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BF705" w14:textId="77777777" w:rsidR="001B64F1" w:rsidRPr="00C83421" w:rsidRDefault="00965A5E">
      <w:pPr>
        <w:rPr>
          <w:rFonts w:ascii="Arial" w:hAnsi="Arial" w:cs="Arial"/>
          <w:lang w:val="en-CA"/>
        </w:rPr>
      </w:pPr>
      <w:r w:rsidRPr="00C83421">
        <w:rPr>
          <w:noProof/>
          <w:lang w:val="en-CA" w:eastAsia="en-CA"/>
        </w:rPr>
        <w:drawing>
          <wp:anchor distT="0" distB="0" distL="114300" distR="114300" simplePos="0" relativeHeight="251675648" behindDoc="1" locked="0" layoutInCell="1" allowOverlap="1" wp14:anchorId="6DBEB091" wp14:editId="4788A841">
            <wp:simplePos x="0" y="0"/>
            <wp:positionH relativeFrom="margin">
              <wp:posOffset>-914401</wp:posOffset>
            </wp:positionH>
            <wp:positionV relativeFrom="page">
              <wp:posOffset>-15766</wp:posOffset>
            </wp:positionV>
            <wp:extent cx="7854185" cy="5234152"/>
            <wp:effectExtent l="0" t="0" r="0" b="5080"/>
            <wp:wrapNone/>
            <wp:docPr id="21" name="Espace réservé pour une imag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pour une image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70190" cy="5244818"/>
                    </a:xfrm>
                    <a:prstGeom prst="rect">
                      <a:avLst/>
                    </a:prstGeom>
                    <a:ln>
                      <a:noFill/>
                    </a:ln>
                  </pic:spPr>
                </pic:pic>
              </a:graphicData>
            </a:graphic>
            <wp14:sizeRelH relativeFrom="margin">
              <wp14:pctWidth>0</wp14:pctWidth>
            </wp14:sizeRelH>
            <wp14:sizeRelV relativeFrom="margin">
              <wp14:pctHeight>0</wp14:pctHeight>
            </wp14:sizeRelV>
          </wp:anchor>
        </w:drawing>
      </w:r>
    </w:p>
    <w:p w14:paraId="54F083B6" w14:textId="77777777" w:rsidR="001B64F1" w:rsidRPr="00C83421" w:rsidRDefault="001B64F1">
      <w:pPr>
        <w:rPr>
          <w:rFonts w:ascii="Arial" w:hAnsi="Arial" w:cs="Arial"/>
          <w:lang w:val="en-CA"/>
        </w:rPr>
      </w:pPr>
    </w:p>
    <w:p w14:paraId="29F9B190" w14:textId="77777777" w:rsidR="001B64F1" w:rsidRPr="00C83421" w:rsidRDefault="001B64F1">
      <w:pPr>
        <w:rPr>
          <w:rFonts w:ascii="Arial" w:hAnsi="Arial" w:cs="Arial"/>
          <w:lang w:val="en-CA"/>
        </w:rPr>
      </w:pPr>
    </w:p>
    <w:p w14:paraId="6B1DAFFC" w14:textId="77777777" w:rsidR="001B64F1" w:rsidRPr="00C83421" w:rsidRDefault="001B64F1">
      <w:pPr>
        <w:rPr>
          <w:rFonts w:ascii="Arial" w:hAnsi="Arial" w:cs="Arial"/>
          <w:lang w:val="en-CA"/>
        </w:rPr>
      </w:pPr>
    </w:p>
    <w:p w14:paraId="6CF54C1B" w14:textId="77777777" w:rsidR="001B64F1" w:rsidRPr="00C83421" w:rsidRDefault="001B64F1" w:rsidP="001B64F1">
      <w:pPr>
        <w:jc w:val="center"/>
        <w:rPr>
          <w:rFonts w:ascii="Arial" w:hAnsi="Arial" w:cs="Arial"/>
          <w:b/>
          <w:color w:val="595959" w:themeColor="text1" w:themeTint="A6"/>
          <w:sz w:val="20"/>
          <w:szCs w:val="20"/>
          <w:lang w:val="en-CA"/>
        </w:rPr>
      </w:pPr>
    </w:p>
    <w:p w14:paraId="1975A7DD" w14:textId="77777777" w:rsidR="001B64F1" w:rsidRPr="00C83421" w:rsidRDefault="001B64F1" w:rsidP="001B64F1">
      <w:pPr>
        <w:jc w:val="center"/>
        <w:rPr>
          <w:rFonts w:ascii="Arial" w:hAnsi="Arial" w:cs="Arial"/>
          <w:b/>
          <w:color w:val="333333"/>
          <w:sz w:val="20"/>
          <w:szCs w:val="20"/>
          <w:lang w:val="en-CA"/>
        </w:rPr>
      </w:pPr>
    </w:p>
    <w:p w14:paraId="51B58D18" w14:textId="77777777" w:rsidR="001D232D" w:rsidRPr="00C83421" w:rsidRDefault="001D232D" w:rsidP="001B64F1">
      <w:pPr>
        <w:rPr>
          <w:rFonts w:ascii="Arial" w:hAnsi="Arial" w:cs="Arial"/>
          <w:color w:val="333333"/>
          <w:sz w:val="20"/>
          <w:szCs w:val="20"/>
          <w:lang w:val="en-CA"/>
        </w:rPr>
      </w:pPr>
    </w:p>
    <w:p w14:paraId="3CF2BA52" w14:textId="77777777" w:rsidR="001D232D" w:rsidRPr="00C83421" w:rsidRDefault="002170DC" w:rsidP="001B64F1">
      <w:pPr>
        <w:rPr>
          <w:rFonts w:ascii="Arial" w:hAnsi="Arial" w:cs="Arial"/>
          <w:color w:val="333333"/>
          <w:sz w:val="16"/>
          <w:szCs w:val="16"/>
          <w:lang w:val="en-CA"/>
        </w:rPr>
      </w:pPr>
      <w:r w:rsidRPr="00C83421">
        <w:rPr>
          <w:rFonts w:ascii="Arial" w:hAnsi="Arial" w:cs="Arial"/>
          <w:color w:val="333333"/>
          <w:sz w:val="16"/>
          <w:szCs w:val="16"/>
          <w:lang w:val="en-CA"/>
        </w:rPr>
        <w:br/>
      </w:r>
      <w:r w:rsidR="001B64F1" w:rsidRPr="00C83421">
        <w:rPr>
          <w:rFonts w:ascii="Arial" w:hAnsi="Arial" w:cs="Arial"/>
          <w:color w:val="595959" w:themeColor="text1" w:themeTint="A6"/>
          <w:sz w:val="16"/>
          <w:szCs w:val="16"/>
          <w:lang w:val="en-CA"/>
        </w:rPr>
        <w:br/>
      </w:r>
    </w:p>
    <w:p w14:paraId="46E2A525" w14:textId="77777777" w:rsidR="008F0D7A" w:rsidRPr="00C83421" w:rsidRDefault="003430E9" w:rsidP="00FB2763">
      <w:pPr>
        <w:rPr>
          <w:rFonts w:ascii="Arial" w:hAnsi="Arial" w:cs="Arial"/>
          <w:color w:val="333333"/>
          <w:sz w:val="16"/>
          <w:szCs w:val="16"/>
          <w:lang w:val="en-CA"/>
        </w:rPr>
      </w:pPr>
      <w:r w:rsidRPr="00C83421">
        <w:rPr>
          <w:noProof/>
          <w:lang w:val="en-CA" w:eastAsia="en-CA"/>
        </w:rPr>
        <mc:AlternateContent>
          <mc:Choice Requires="wps">
            <w:drawing>
              <wp:anchor distT="0" distB="0" distL="114300" distR="114300" simplePos="0" relativeHeight="251677696" behindDoc="0" locked="0" layoutInCell="1" allowOverlap="1" wp14:anchorId="2812484B" wp14:editId="6A5E0161">
                <wp:simplePos x="0" y="0"/>
                <wp:positionH relativeFrom="page">
                  <wp:align>right</wp:align>
                </wp:positionH>
                <wp:positionV relativeFrom="paragraph">
                  <wp:posOffset>1905635</wp:posOffset>
                </wp:positionV>
                <wp:extent cx="7955915" cy="420052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915" cy="4200525"/>
                        </a:xfrm>
                        <a:prstGeom prst="rect">
                          <a:avLst/>
                        </a:prstGeom>
                        <a:noFill/>
                        <a:ln w="9525">
                          <a:noFill/>
                          <a:miter lim="800000"/>
                          <a:headEnd/>
                          <a:tailEnd/>
                        </a:ln>
                      </wps:spPr>
                      <wps:txbx>
                        <w:txbxContent>
                          <w:p w14:paraId="42A3FEE7" w14:textId="77777777" w:rsidR="002F3599" w:rsidRPr="001312C8" w:rsidRDefault="002F3599" w:rsidP="003430E9">
                            <w:pPr>
                              <w:spacing w:after="40" w:line="216" w:lineRule="auto"/>
                              <w:ind w:left="1080"/>
                              <w:rPr>
                                <w:rFonts w:ascii="Arial" w:hAnsi="Arial" w:cs="Arial"/>
                                <w:color w:val="868B8D" w:themeColor="text2"/>
                                <w:sz w:val="52"/>
                                <w:szCs w:val="68"/>
                                <w:lang w:val="en-US"/>
                              </w:rPr>
                            </w:pPr>
                            <w:r w:rsidRPr="001312C8">
                              <w:rPr>
                                <w:rFonts w:ascii="Arial" w:hAnsi="Arial" w:cs="Arial"/>
                                <w:color w:val="868B8D" w:themeColor="text2"/>
                                <w:sz w:val="52"/>
                                <w:szCs w:val="68"/>
                                <w:lang w:val="en-US"/>
                              </w:rPr>
                              <w:t xml:space="preserve">Financial Consumer Agency of Canada </w:t>
                            </w:r>
                          </w:p>
                          <w:p w14:paraId="2876A9D4" w14:textId="77777777" w:rsidR="002F3599" w:rsidRPr="001312C8" w:rsidRDefault="002F3599" w:rsidP="009B33C1">
                            <w:pPr>
                              <w:spacing w:before="40" w:after="40" w:line="216" w:lineRule="auto"/>
                              <w:ind w:left="1080"/>
                              <w:rPr>
                                <w:rFonts w:ascii="Arial" w:hAnsi="Arial" w:cs="Arial"/>
                                <w:b/>
                                <w:color w:val="595959" w:themeColor="text1" w:themeTint="A6"/>
                                <w:sz w:val="52"/>
                                <w:szCs w:val="68"/>
                                <w:lang w:val="en-US"/>
                              </w:rPr>
                            </w:pPr>
                            <w:r w:rsidRPr="001312C8">
                              <w:rPr>
                                <w:rFonts w:ascii="Arial" w:hAnsi="Arial" w:cs="Arial"/>
                                <w:b/>
                                <w:color w:val="595959" w:themeColor="text1" w:themeTint="A6"/>
                                <w:sz w:val="52"/>
                                <w:szCs w:val="68"/>
                                <w:lang w:val="en-US"/>
                              </w:rPr>
                              <w:t xml:space="preserve">Financial Consumers’ Rights </w:t>
                            </w:r>
                          </w:p>
                          <w:p w14:paraId="6B5DEF8C" w14:textId="77777777" w:rsidR="002F3599" w:rsidRDefault="002F3599" w:rsidP="009B33C1">
                            <w:pPr>
                              <w:spacing w:before="40" w:after="40" w:line="216" w:lineRule="auto"/>
                              <w:ind w:left="1080"/>
                              <w:rPr>
                                <w:rFonts w:ascii="Arial" w:hAnsi="Arial" w:cs="Arial"/>
                                <w:b/>
                                <w:color w:val="595959" w:themeColor="text1" w:themeTint="A6"/>
                                <w:sz w:val="52"/>
                                <w:szCs w:val="68"/>
                                <w:lang w:val="en-US"/>
                              </w:rPr>
                            </w:pPr>
                            <w:r w:rsidRPr="001312C8">
                              <w:rPr>
                                <w:rFonts w:ascii="Arial" w:hAnsi="Arial" w:cs="Arial"/>
                                <w:b/>
                                <w:color w:val="595959" w:themeColor="text1" w:themeTint="A6"/>
                                <w:sz w:val="52"/>
                                <w:szCs w:val="68"/>
                                <w:lang w:val="en-US"/>
                              </w:rPr>
                              <w:t xml:space="preserve">and Responsibilities - 2016 </w:t>
                            </w:r>
                          </w:p>
                          <w:p w14:paraId="0DBBBD48" w14:textId="77777777" w:rsidR="002F3599" w:rsidRPr="003430E9" w:rsidRDefault="002F3599" w:rsidP="009B33C1">
                            <w:pPr>
                              <w:spacing w:before="40" w:after="40" w:line="216" w:lineRule="auto"/>
                              <w:ind w:left="1080"/>
                              <w:rPr>
                                <w:rFonts w:ascii="Arial" w:hAnsi="Arial" w:cs="Arial"/>
                                <w:color w:val="868B8D" w:themeColor="text2"/>
                                <w:sz w:val="44"/>
                                <w:szCs w:val="68"/>
                                <w:lang w:val="en-US"/>
                              </w:rPr>
                            </w:pPr>
                            <w:r w:rsidRPr="003430E9">
                              <w:rPr>
                                <w:rFonts w:ascii="Arial" w:hAnsi="Arial" w:cs="Arial"/>
                                <w:color w:val="868B8D" w:themeColor="text2"/>
                                <w:sz w:val="44"/>
                                <w:szCs w:val="68"/>
                                <w:lang w:val="en-US"/>
                              </w:rPr>
                              <w:t>Final Report</w:t>
                            </w:r>
                          </w:p>
                          <w:p w14:paraId="76592A86" w14:textId="77777777" w:rsidR="002F3599" w:rsidRDefault="002F3599" w:rsidP="009B33C1">
                            <w:pPr>
                              <w:spacing w:before="40" w:after="40" w:line="216" w:lineRule="auto"/>
                              <w:ind w:left="1080"/>
                              <w:rPr>
                                <w:rFonts w:ascii="Arial" w:hAnsi="Arial" w:cs="Arial"/>
                                <w:b/>
                                <w:color w:val="595959" w:themeColor="text1" w:themeTint="A6"/>
                                <w:sz w:val="24"/>
                                <w:szCs w:val="40"/>
                                <w:lang w:val="en-US"/>
                              </w:rPr>
                            </w:pPr>
                          </w:p>
                          <w:p w14:paraId="55C15FCC" w14:textId="12E6055C" w:rsidR="002F3599" w:rsidRPr="003D1B30" w:rsidRDefault="002F3599" w:rsidP="009B33C1">
                            <w:pPr>
                              <w:spacing w:before="40" w:after="40" w:line="216" w:lineRule="auto"/>
                              <w:ind w:left="1080"/>
                              <w:rPr>
                                <w:rFonts w:ascii="Arial" w:hAnsi="Arial" w:cs="Arial"/>
                                <w:b/>
                                <w:color w:val="595959" w:themeColor="text1" w:themeTint="A6"/>
                                <w:sz w:val="20"/>
                                <w:szCs w:val="20"/>
                                <w:lang w:val="en-US"/>
                              </w:rPr>
                            </w:pPr>
                            <w:r w:rsidRPr="003D1B30">
                              <w:rPr>
                                <w:rFonts w:ascii="Arial" w:hAnsi="Arial" w:cs="Arial"/>
                                <w:b/>
                                <w:color w:val="595959" w:themeColor="text1" w:themeTint="A6"/>
                                <w:sz w:val="20"/>
                                <w:szCs w:val="20"/>
                                <w:lang w:val="en-US"/>
                              </w:rPr>
                              <w:t>Prepared by: Ipsos Public Affairs</w:t>
                            </w:r>
                            <w:r w:rsidRPr="003D1B30">
                              <w:rPr>
                                <w:rFonts w:ascii="Arial" w:hAnsi="Arial" w:cs="Arial"/>
                                <w:b/>
                                <w:color w:val="595959" w:themeColor="text1" w:themeTint="A6"/>
                                <w:sz w:val="20"/>
                                <w:szCs w:val="20"/>
                                <w:lang w:val="en-US"/>
                              </w:rPr>
                              <w:tab/>
                            </w:r>
                            <w:r>
                              <w:rPr>
                                <w:rFonts w:ascii="Arial" w:hAnsi="Arial" w:cs="Arial"/>
                                <w:b/>
                                <w:color w:val="595959" w:themeColor="text1" w:themeTint="A6"/>
                                <w:sz w:val="20"/>
                                <w:szCs w:val="20"/>
                                <w:lang w:val="en-US"/>
                              </w:rPr>
                              <w:t>Canada</w:t>
                            </w:r>
                            <w:r w:rsidRPr="003D1B30">
                              <w:rPr>
                                <w:rFonts w:ascii="Arial" w:hAnsi="Arial" w:cs="Arial"/>
                                <w:b/>
                                <w:color w:val="595959" w:themeColor="text1" w:themeTint="A6"/>
                                <w:sz w:val="20"/>
                                <w:szCs w:val="20"/>
                                <w:lang w:val="en-US"/>
                              </w:rPr>
                              <w:tab/>
                            </w:r>
                            <w:r w:rsidRPr="003D1B30">
                              <w:rPr>
                                <w:rFonts w:ascii="Arial" w:hAnsi="Arial" w:cs="Arial"/>
                                <w:b/>
                                <w:color w:val="595959" w:themeColor="text1" w:themeTint="A6"/>
                                <w:sz w:val="20"/>
                                <w:szCs w:val="20"/>
                                <w:lang w:val="en-US"/>
                              </w:rPr>
                              <w:tab/>
                            </w:r>
                            <w:r w:rsidRPr="003D1B30">
                              <w:rPr>
                                <w:rFonts w:ascii="Arial" w:hAnsi="Arial" w:cs="Arial"/>
                                <w:b/>
                                <w:color w:val="595959" w:themeColor="text1" w:themeTint="A6"/>
                                <w:sz w:val="20"/>
                                <w:szCs w:val="20"/>
                                <w:lang w:val="en-US"/>
                              </w:rPr>
                              <w:tab/>
                            </w:r>
                          </w:p>
                          <w:p w14:paraId="7684FE88" w14:textId="77777777" w:rsidR="002F3599" w:rsidRPr="003430E9" w:rsidRDefault="002F3599" w:rsidP="003430E9">
                            <w:pPr>
                              <w:pStyle w:val="IpsosOfficeAddress-CoverPage"/>
                              <w:rPr>
                                <w:sz w:val="20"/>
                                <w:szCs w:val="20"/>
                              </w:rPr>
                            </w:pPr>
                            <w:r w:rsidRPr="003430E9">
                              <w:rPr>
                                <w:sz w:val="20"/>
                                <w:szCs w:val="20"/>
                              </w:rPr>
                              <w:t>1 Nicholas Street, Suite 1400</w:t>
                            </w:r>
                            <w:r w:rsidRPr="003430E9">
                              <w:rPr>
                                <w:sz w:val="20"/>
                                <w:szCs w:val="20"/>
                              </w:rPr>
                              <w:tab/>
                            </w:r>
                            <w:r w:rsidRPr="003430E9">
                              <w:rPr>
                                <w:sz w:val="20"/>
                                <w:szCs w:val="20"/>
                              </w:rPr>
                              <w:tab/>
                            </w:r>
                            <w:r w:rsidRPr="003430E9">
                              <w:rPr>
                                <w:sz w:val="20"/>
                                <w:szCs w:val="20"/>
                              </w:rPr>
                              <w:tab/>
                            </w:r>
                          </w:p>
                          <w:p w14:paraId="6725970C" w14:textId="73E72DE8" w:rsidR="002F3599" w:rsidRPr="003430E9" w:rsidRDefault="002F3599" w:rsidP="003430E9">
                            <w:pPr>
                              <w:pStyle w:val="IpsosOfficeAddress-CoverPage"/>
                              <w:rPr>
                                <w:sz w:val="20"/>
                                <w:szCs w:val="20"/>
                              </w:rPr>
                            </w:pPr>
                            <w:r w:rsidRPr="003430E9">
                              <w:rPr>
                                <w:sz w:val="20"/>
                                <w:szCs w:val="20"/>
                              </w:rPr>
                              <w:t xml:space="preserve">Ottawa </w:t>
                            </w:r>
                            <w:r w:rsidR="006632C6">
                              <w:rPr>
                                <w:sz w:val="20"/>
                                <w:szCs w:val="20"/>
                              </w:rPr>
                              <w:t>(Ontario)</w:t>
                            </w:r>
                            <w:r w:rsidRPr="003430E9">
                              <w:rPr>
                                <w:sz w:val="20"/>
                                <w:szCs w:val="20"/>
                              </w:rPr>
                              <w:t xml:space="preserve"> K1N 7B7 </w:t>
                            </w:r>
                            <w:r w:rsidRPr="003430E9">
                              <w:rPr>
                                <w:sz w:val="20"/>
                                <w:szCs w:val="20"/>
                              </w:rPr>
                              <w:tab/>
                            </w:r>
                            <w:r w:rsidRPr="003430E9">
                              <w:rPr>
                                <w:sz w:val="20"/>
                                <w:szCs w:val="20"/>
                              </w:rPr>
                              <w:tab/>
                            </w:r>
                            <w:r w:rsidRPr="003430E9">
                              <w:rPr>
                                <w:sz w:val="20"/>
                                <w:szCs w:val="20"/>
                              </w:rPr>
                              <w:tab/>
                            </w:r>
                            <w:r w:rsidRPr="003430E9">
                              <w:rPr>
                                <w:sz w:val="20"/>
                                <w:szCs w:val="20"/>
                              </w:rPr>
                              <w:tab/>
                            </w:r>
                            <w:r w:rsidRPr="003430E9">
                              <w:rPr>
                                <w:sz w:val="20"/>
                                <w:szCs w:val="20"/>
                              </w:rPr>
                              <w:tab/>
                            </w:r>
                          </w:p>
                          <w:p w14:paraId="28209A14" w14:textId="77777777" w:rsidR="002F3599" w:rsidRPr="003430E9" w:rsidRDefault="002F3599" w:rsidP="003430E9">
                            <w:pPr>
                              <w:pStyle w:val="IpsosOfficeAddress-CoverPage"/>
                              <w:rPr>
                                <w:sz w:val="20"/>
                                <w:szCs w:val="20"/>
                              </w:rPr>
                            </w:pPr>
                            <w:r w:rsidRPr="003430E9">
                              <w:rPr>
                                <w:sz w:val="20"/>
                                <w:szCs w:val="20"/>
                              </w:rPr>
                              <w:t>www.ipsos.ca</w:t>
                            </w:r>
                            <w:r w:rsidRPr="003430E9">
                              <w:rPr>
                                <w:sz w:val="20"/>
                                <w:szCs w:val="20"/>
                              </w:rPr>
                              <w:tab/>
                            </w:r>
                            <w:r w:rsidRPr="003430E9">
                              <w:rPr>
                                <w:sz w:val="20"/>
                                <w:szCs w:val="20"/>
                              </w:rPr>
                              <w:tab/>
                            </w:r>
                          </w:p>
                          <w:p w14:paraId="05C3A844" w14:textId="77777777" w:rsidR="002F3599" w:rsidRPr="003430E9" w:rsidRDefault="002F3599" w:rsidP="003430E9">
                            <w:pPr>
                              <w:pStyle w:val="IpsosOfficeAddress-CoverPage"/>
                              <w:rPr>
                                <w:sz w:val="20"/>
                                <w:szCs w:val="20"/>
                              </w:rPr>
                            </w:pPr>
                          </w:p>
                          <w:p w14:paraId="3E1AF89E" w14:textId="77777777" w:rsidR="002F3599" w:rsidRPr="003D1B30" w:rsidRDefault="002F3599" w:rsidP="003430E9">
                            <w:pPr>
                              <w:pStyle w:val="IpsosOfficeAddress-CoverPage"/>
                              <w:rPr>
                                <w:b/>
                                <w:sz w:val="20"/>
                                <w:szCs w:val="20"/>
                              </w:rPr>
                            </w:pPr>
                            <w:r w:rsidRPr="003D1B30">
                              <w:rPr>
                                <w:b/>
                                <w:sz w:val="20"/>
                                <w:szCs w:val="20"/>
                              </w:rPr>
                              <w:t>Prepared for: Financial Consumer Agency of Canada</w:t>
                            </w:r>
                          </w:p>
                          <w:p w14:paraId="2BC09CEB" w14:textId="77777777" w:rsidR="002F3599" w:rsidRPr="003430E9" w:rsidRDefault="002F3599" w:rsidP="003430E9">
                            <w:pPr>
                              <w:pStyle w:val="IpsosOfficeAddress-CoverPage"/>
                              <w:rPr>
                                <w:sz w:val="20"/>
                                <w:szCs w:val="20"/>
                              </w:rPr>
                            </w:pPr>
                            <w:r w:rsidRPr="003430E9">
                              <w:rPr>
                                <w:sz w:val="20"/>
                                <w:szCs w:val="20"/>
                              </w:rPr>
                              <w:t>427 Laurier Avenue West, 6th Floor</w:t>
                            </w:r>
                          </w:p>
                          <w:p w14:paraId="17509CD8" w14:textId="15B69AB3" w:rsidR="002F3599" w:rsidRDefault="002F3599" w:rsidP="003430E9">
                            <w:pPr>
                              <w:pStyle w:val="IpsosOfficeAddress-CoverPage"/>
                              <w:rPr>
                                <w:sz w:val="20"/>
                                <w:szCs w:val="20"/>
                              </w:rPr>
                            </w:pPr>
                            <w:r w:rsidRPr="003430E9">
                              <w:rPr>
                                <w:sz w:val="20"/>
                                <w:szCs w:val="20"/>
                              </w:rPr>
                              <w:t xml:space="preserve">Ottawa </w:t>
                            </w:r>
                            <w:r w:rsidR="006632C6">
                              <w:rPr>
                                <w:sz w:val="20"/>
                                <w:szCs w:val="20"/>
                              </w:rPr>
                              <w:t>(</w:t>
                            </w:r>
                            <w:r w:rsidRPr="003430E9">
                              <w:rPr>
                                <w:sz w:val="20"/>
                                <w:szCs w:val="20"/>
                              </w:rPr>
                              <w:t>O</w:t>
                            </w:r>
                            <w:r w:rsidR="006632C6">
                              <w:rPr>
                                <w:sz w:val="20"/>
                                <w:szCs w:val="20"/>
                              </w:rPr>
                              <w:t>ntario)</w:t>
                            </w:r>
                            <w:r w:rsidRPr="003430E9">
                              <w:rPr>
                                <w:sz w:val="20"/>
                                <w:szCs w:val="20"/>
                              </w:rPr>
                              <w:t xml:space="preserve"> K1R 1B9</w:t>
                            </w:r>
                          </w:p>
                          <w:p w14:paraId="0A9DCA29" w14:textId="77777777" w:rsidR="002F3599" w:rsidRDefault="002F3599" w:rsidP="003430E9">
                            <w:pPr>
                              <w:pStyle w:val="IpsosOfficeAddress-CoverPage"/>
                              <w:rPr>
                                <w:sz w:val="20"/>
                                <w:szCs w:val="20"/>
                              </w:rPr>
                            </w:pPr>
                          </w:p>
                          <w:p w14:paraId="62614981" w14:textId="77777777" w:rsidR="002F3599" w:rsidRPr="003430E9" w:rsidRDefault="002F3599" w:rsidP="003430E9">
                            <w:pPr>
                              <w:pStyle w:val="IpsosOfficeAddress-CoverPage"/>
                              <w:rPr>
                                <w:sz w:val="20"/>
                                <w:szCs w:val="20"/>
                              </w:rPr>
                            </w:pPr>
                            <w:r>
                              <w:rPr>
                                <w:sz w:val="20"/>
                                <w:szCs w:val="20"/>
                              </w:rPr>
                              <w:t xml:space="preserve">For more information on this report, please email: </w:t>
                            </w:r>
                            <w:r w:rsidRPr="003430E9">
                              <w:rPr>
                                <w:sz w:val="20"/>
                                <w:szCs w:val="20"/>
                              </w:rPr>
                              <w:t>por-rop@fcac-acfc.gc.ca</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12484B" id="_x0000_t202" coordsize="21600,21600" o:spt="202" path="m,l,21600r21600,l21600,xe">
                <v:stroke joinstyle="miter"/>
                <v:path gradientshapeok="t" o:connecttype="rect"/>
              </v:shapetype>
              <v:shape id="Zone de texte 2" o:spid="_x0000_s1026" type="#_x0000_t202" style="position:absolute;margin-left:575.25pt;margin-top:150.05pt;width:626.45pt;height:330.75pt;z-index:2516776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" filled="f" stroked="f">
                <v:textbox>
                  <w:txbxContent>
                    <w:p w14:paraId="42A3FEE7" w14:textId="77777777" w:rsidR="002F3599" w:rsidRPr="001312C8" w:rsidRDefault="002F3599" w:rsidP="003430E9">
                      <w:pPr>
                        <w:spacing w:after="40" w:line="216" w:lineRule="auto"/>
                        <w:ind w:left="1080"/>
                        <w:rPr>
                          <w:rFonts w:ascii="Arial" w:hAnsi="Arial" w:cs="Arial"/>
                          <w:color w:val="868B8D" w:themeColor="text2"/>
                          <w:sz w:val="52"/>
                          <w:szCs w:val="68"/>
                          <w:lang w:val="en-US"/>
                        </w:rPr>
                      </w:pPr>
                      <w:r w:rsidRPr="001312C8">
                        <w:rPr>
                          <w:rFonts w:ascii="Arial" w:hAnsi="Arial" w:cs="Arial"/>
                          <w:color w:val="868B8D" w:themeColor="text2"/>
                          <w:sz w:val="52"/>
                          <w:szCs w:val="68"/>
                          <w:lang w:val="en-US"/>
                        </w:rPr>
                        <w:t xml:space="preserve">Financial Consumer Agency of Canada </w:t>
                      </w:r>
                    </w:p>
                    <w:p w14:paraId="2876A9D4" w14:textId="77777777" w:rsidR="002F3599" w:rsidRPr="001312C8" w:rsidRDefault="002F3599" w:rsidP="009B33C1">
                      <w:pPr>
                        <w:spacing w:before="40" w:after="40" w:line="216" w:lineRule="auto"/>
                        <w:ind w:left="1080"/>
                        <w:rPr>
                          <w:rFonts w:ascii="Arial" w:hAnsi="Arial" w:cs="Arial"/>
                          <w:b/>
                          <w:color w:val="595959" w:themeColor="text1" w:themeTint="A6"/>
                          <w:sz w:val="52"/>
                          <w:szCs w:val="68"/>
                          <w:lang w:val="en-US"/>
                        </w:rPr>
                      </w:pPr>
                      <w:r w:rsidRPr="001312C8">
                        <w:rPr>
                          <w:rFonts w:ascii="Arial" w:hAnsi="Arial" w:cs="Arial"/>
                          <w:b/>
                          <w:color w:val="595959" w:themeColor="text1" w:themeTint="A6"/>
                          <w:sz w:val="52"/>
                          <w:szCs w:val="68"/>
                          <w:lang w:val="en-US"/>
                        </w:rPr>
                        <w:t xml:space="preserve">Financial Consumers’ Rights </w:t>
                      </w:r>
                    </w:p>
                    <w:p w14:paraId="6B5DEF8C" w14:textId="77777777" w:rsidR="002F3599" w:rsidRDefault="002F3599" w:rsidP="009B33C1">
                      <w:pPr>
                        <w:spacing w:before="40" w:after="40" w:line="216" w:lineRule="auto"/>
                        <w:ind w:left="1080"/>
                        <w:rPr>
                          <w:rFonts w:ascii="Arial" w:hAnsi="Arial" w:cs="Arial"/>
                          <w:b/>
                          <w:color w:val="595959" w:themeColor="text1" w:themeTint="A6"/>
                          <w:sz w:val="52"/>
                          <w:szCs w:val="68"/>
                          <w:lang w:val="en-US"/>
                        </w:rPr>
                      </w:pPr>
                      <w:r w:rsidRPr="001312C8">
                        <w:rPr>
                          <w:rFonts w:ascii="Arial" w:hAnsi="Arial" w:cs="Arial"/>
                          <w:b/>
                          <w:color w:val="595959" w:themeColor="text1" w:themeTint="A6"/>
                          <w:sz w:val="52"/>
                          <w:szCs w:val="68"/>
                          <w:lang w:val="en-US"/>
                        </w:rPr>
                        <w:t xml:space="preserve">and Responsibilities - 2016 </w:t>
                      </w:r>
                    </w:p>
                    <w:p w14:paraId="0DBBBD48" w14:textId="77777777" w:rsidR="002F3599" w:rsidRPr="003430E9" w:rsidRDefault="002F3599" w:rsidP="009B33C1">
                      <w:pPr>
                        <w:spacing w:before="40" w:after="40" w:line="216" w:lineRule="auto"/>
                        <w:ind w:left="1080"/>
                        <w:rPr>
                          <w:rFonts w:ascii="Arial" w:hAnsi="Arial" w:cs="Arial"/>
                          <w:color w:val="868B8D" w:themeColor="text2"/>
                          <w:sz w:val="44"/>
                          <w:szCs w:val="68"/>
                          <w:lang w:val="en-US"/>
                        </w:rPr>
                      </w:pPr>
                      <w:r w:rsidRPr="003430E9">
                        <w:rPr>
                          <w:rFonts w:ascii="Arial" w:hAnsi="Arial" w:cs="Arial"/>
                          <w:color w:val="868B8D" w:themeColor="text2"/>
                          <w:sz w:val="44"/>
                          <w:szCs w:val="68"/>
                          <w:lang w:val="en-US"/>
                        </w:rPr>
                        <w:t>Final Report</w:t>
                      </w:r>
                    </w:p>
                    <w:p w14:paraId="76592A86" w14:textId="77777777" w:rsidR="002F3599" w:rsidRDefault="002F3599" w:rsidP="009B33C1">
                      <w:pPr>
                        <w:spacing w:before="40" w:after="40" w:line="216" w:lineRule="auto"/>
                        <w:ind w:left="1080"/>
                        <w:rPr>
                          <w:rFonts w:ascii="Arial" w:hAnsi="Arial" w:cs="Arial"/>
                          <w:b/>
                          <w:color w:val="595959" w:themeColor="text1" w:themeTint="A6"/>
                          <w:sz w:val="24"/>
                          <w:szCs w:val="40"/>
                          <w:lang w:val="en-US"/>
                        </w:rPr>
                      </w:pPr>
                    </w:p>
                    <w:p w14:paraId="55C15FCC" w14:textId="12E6055C" w:rsidR="002F3599" w:rsidRPr="003D1B30" w:rsidRDefault="002F3599" w:rsidP="009B33C1">
                      <w:pPr>
                        <w:spacing w:before="40" w:after="40" w:line="216" w:lineRule="auto"/>
                        <w:ind w:left="1080"/>
                        <w:rPr>
                          <w:rFonts w:ascii="Arial" w:hAnsi="Arial" w:cs="Arial"/>
                          <w:b/>
                          <w:color w:val="595959" w:themeColor="text1" w:themeTint="A6"/>
                          <w:sz w:val="20"/>
                          <w:szCs w:val="20"/>
                          <w:lang w:val="en-US"/>
                        </w:rPr>
                      </w:pPr>
                      <w:r w:rsidRPr="003D1B30">
                        <w:rPr>
                          <w:rFonts w:ascii="Arial" w:hAnsi="Arial" w:cs="Arial"/>
                          <w:b/>
                          <w:color w:val="595959" w:themeColor="text1" w:themeTint="A6"/>
                          <w:sz w:val="20"/>
                          <w:szCs w:val="20"/>
                          <w:lang w:val="en-US"/>
                        </w:rPr>
                        <w:t>Prepared by: Ipsos Public Affairs</w:t>
                      </w:r>
                      <w:r w:rsidRPr="003D1B30">
                        <w:rPr>
                          <w:rFonts w:ascii="Arial" w:hAnsi="Arial" w:cs="Arial"/>
                          <w:b/>
                          <w:color w:val="595959" w:themeColor="text1" w:themeTint="A6"/>
                          <w:sz w:val="20"/>
                          <w:szCs w:val="20"/>
                          <w:lang w:val="en-US"/>
                        </w:rPr>
                        <w:tab/>
                      </w:r>
                      <w:r>
                        <w:rPr>
                          <w:rFonts w:ascii="Arial" w:hAnsi="Arial" w:cs="Arial"/>
                          <w:b/>
                          <w:color w:val="595959" w:themeColor="text1" w:themeTint="A6"/>
                          <w:sz w:val="20"/>
                          <w:szCs w:val="20"/>
                          <w:lang w:val="en-US"/>
                        </w:rPr>
                        <w:t>Canada</w:t>
                      </w:r>
                      <w:r w:rsidRPr="003D1B30">
                        <w:rPr>
                          <w:rFonts w:ascii="Arial" w:hAnsi="Arial" w:cs="Arial"/>
                          <w:b/>
                          <w:color w:val="595959" w:themeColor="text1" w:themeTint="A6"/>
                          <w:sz w:val="20"/>
                          <w:szCs w:val="20"/>
                          <w:lang w:val="en-US"/>
                        </w:rPr>
                        <w:tab/>
                      </w:r>
                      <w:r w:rsidRPr="003D1B30">
                        <w:rPr>
                          <w:rFonts w:ascii="Arial" w:hAnsi="Arial" w:cs="Arial"/>
                          <w:b/>
                          <w:color w:val="595959" w:themeColor="text1" w:themeTint="A6"/>
                          <w:sz w:val="20"/>
                          <w:szCs w:val="20"/>
                          <w:lang w:val="en-US"/>
                        </w:rPr>
                        <w:tab/>
                      </w:r>
                      <w:r w:rsidRPr="003D1B30">
                        <w:rPr>
                          <w:rFonts w:ascii="Arial" w:hAnsi="Arial" w:cs="Arial"/>
                          <w:b/>
                          <w:color w:val="595959" w:themeColor="text1" w:themeTint="A6"/>
                          <w:sz w:val="20"/>
                          <w:szCs w:val="20"/>
                          <w:lang w:val="en-US"/>
                        </w:rPr>
                        <w:tab/>
                      </w:r>
                    </w:p>
                    <w:p w14:paraId="7684FE88" w14:textId="77777777" w:rsidR="002F3599" w:rsidRPr="003430E9" w:rsidRDefault="002F3599" w:rsidP="003430E9">
                      <w:pPr>
                        <w:pStyle w:val="IpsosOfficeAddress-CoverPage"/>
                        <w:rPr>
                          <w:sz w:val="20"/>
                          <w:szCs w:val="20"/>
                        </w:rPr>
                      </w:pPr>
                      <w:r w:rsidRPr="003430E9">
                        <w:rPr>
                          <w:sz w:val="20"/>
                          <w:szCs w:val="20"/>
                        </w:rPr>
                        <w:t>1 Nicholas Street, Suite 1400</w:t>
                      </w:r>
                      <w:r w:rsidRPr="003430E9">
                        <w:rPr>
                          <w:sz w:val="20"/>
                          <w:szCs w:val="20"/>
                        </w:rPr>
                        <w:tab/>
                      </w:r>
                      <w:r w:rsidRPr="003430E9">
                        <w:rPr>
                          <w:sz w:val="20"/>
                          <w:szCs w:val="20"/>
                        </w:rPr>
                        <w:tab/>
                      </w:r>
                      <w:r w:rsidRPr="003430E9">
                        <w:rPr>
                          <w:sz w:val="20"/>
                          <w:szCs w:val="20"/>
                        </w:rPr>
                        <w:tab/>
                      </w:r>
                    </w:p>
                    <w:p w14:paraId="6725970C" w14:textId="73E72DE8" w:rsidR="002F3599" w:rsidRPr="003430E9" w:rsidRDefault="002F3599" w:rsidP="003430E9">
                      <w:pPr>
                        <w:pStyle w:val="IpsosOfficeAddress-CoverPage"/>
                        <w:rPr>
                          <w:sz w:val="20"/>
                          <w:szCs w:val="20"/>
                        </w:rPr>
                      </w:pPr>
                      <w:r w:rsidRPr="003430E9">
                        <w:rPr>
                          <w:sz w:val="20"/>
                          <w:szCs w:val="20"/>
                        </w:rPr>
                        <w:t xml:space="preserve">Ottawa </w:t>
                      </w:r>
                      <w:r w:rsidR="006632C6">
                        <w:rPr>
                          <w:sz w:val="20"/>
                          <w:szCs w:val="20"/>
                        </w:rPr>
                        <w:t>(Ontario)</w:t>
                      </w:r>
                      <w:r w:rsidRPr="003430E9">
                        <w:rPr>
                          <w:sz w:val="20"/>
                          <w:szCs w:val="20"/>
                        </w:rPr>
                        <w:t xml:space="preserve"> K1N 7B7 </w:t>
                      </w:r>
                      <w:r w:rsidRPr="003430E9">
                        <w:rPr>
                          <w:sz w:val="20"/>
                          <w:szCs w:val="20"/>
                        </w:rPr>
                        <w:tab/>
                      </w:r>
                      <w:r w:rsidRPr="003430E9">
                        <w:rPr>
                          <w:sz w:val="20"/>
                          <w:szCs w:val="20"/>
                        </w:rPr>
                        <w:tab/>
                      </w:r>
                      <w:r w:rsidRPr="003430E9">
                        <w:rPr>
                          <w:sz w:val="20"/>
                          <w:szCs w:val="20"/>
                        </w:rPr>
                        <w:tab/>
                      </w:r>
                      <w:r w:rsidRPr="003430E9">
                        <w:rPr>
                          <w:sz w:val="20"/>
                          <w:szCs w:val="20"/>
                        </w:rPr>
                        <w:tab/>
                      </w:r>
                      <w:r w:rsidRPr="003430E9">
                        <w:rPr>
                          <w:sz w:val="20"/>
                          <w:szCs w:val="20"/>
                        </w:rPr>
                        <w:tab/>
                      </w:r>
                    </w:p>
                    <w:p w14:paraId="28209A14" w14:textId="77777777" w:rsidR="002F3599" w:rsidRPr="003430E9" w:rsidRDefault="002F3599" w:rsidP="003430E9">
                      <w:pPr>
                        <w:pStyle w:val="IpsosOfficeAddress-CoverPage"/>
                        <w:rPr>
                          <w:sz w:val="20"/>
                          <w:szCs w:val="20"/>
                        </w:rPr>
                      </w:pPr>
                      <w:r w:rsidRPr="003430E9">
                        <w:rPr>
                          <w:sz w:val="20"/>
                          <w:szCs w:val="20"/>
                        </w:rPr>
                        <w:t>www.ipsos.ca</w:t>
                      </w:r>
                      <w:r w:rsidRPr="003430E9">
                        <w:rPr>
                          <w:sz w:val="20"/>
                          <w:szCs w:val="20"/>
                        </w:rPr>
                        <w:tab/>
                      </w:r>
                      <w:r w:rsidRPr="003430E9">
                        <w:rPr>
                          <w:sz w:val="20"/>
                          <w:szCs w:val="20"/>
                        </w:rPr>
                        <w:tab/>
                      </w:r>
                    </w:p>
                    <w:p w14:paraId="05C3A844" w14:textId="77777777" w:rsidR="002F3599" w:rsidRPr="003430E9" w:rsidRDefault="002F3599" w:rsidP="003430E9">
                      <w:pPr>
                        <w:pStyle w:val="IpsosOfficeAddress-CoverPage"/>
                        <w:rPr>
                          <w:sz w:val="20"/>
                          <w:szCs w:val="20"/>
                        </w:rPr>
                      </w:pPr>
                    </w:p>
                    <w:p w14:paraId="3E1AF89E" w14:textId="77777777" w:rsidR="002F3599" w:rsidRPr="003D1B30" w:rsidRDefault="002F3599" w:rsidP="003430E9">
                      <w:pPr>
                        <w:pStyle w:val="IpsosOfficeAddress-CoverPage"/>
                        <w:rPr>
                          <w:b/>
                          <w:sz w:val="20"/>
                          <w:szCs w:val="20"/>
                        </w:rPr>
                      </w:pPr>
                      <w:r w:rsidRPr="003D1B30">
                        <w:rPr>
                          <w:b/>
                          <w:sz w:val="20"/>
                          <w:szCs w:val="20"/>
                        </w:rPr>
                        <w:t>Prepared for: Financial Consumer Agency of Canada</w:t>
                      </w:r>
                    </w:p>
                    <w:p w14:paraId="2BC09CEB" w14:textId="77777777" w:rsidR="002F3599" w:rsidRPr="003430E9" w:rsidRDefault="002F3599" w:rsidP="003430E9">
                      <w:pPr>
                        <w:pStyle w:val="IpsosOfficeAddress-CoverPage"/>
                        <w:rPr>
                          <w:sz w:val="20"/>
                          <w:szCs w:val="20"/>
                        </w:rPr>
                      </w:pPr>
                      <w:r w:rsidRPr="003430E9">
                        <w:rPr>
                          <w:sz w:val="20"/>
                          <w:szCs w:val="20"/>
                        </w:rPr>
                        <w:t>427 Laurier Avenue West, 6th Floor</w:t>
                      </w:r>
                    </w:p>
                    <w:p w14:paraId="17509CD8" w14:textId="15B69AB3" w:rsidR="002F3599" w:rsidRDefault="002F3599" w:rsidP="003430E9">
                      <w:pPr>
                        <w:pStyle w:val="IpsosOfficeAddress-CoverPage"/>
                        <w:rPr>
                          <w:sz w:val="20"/>
                          <w:szCs w:val="20"/>
                        </w:rPr>
                      </w:pPr>
                      <w:r w:rsidRPr="003430E9">
                        <w:rPr>
                          <w:sz w:val="20"/>
                          <w:szCs w:val="20"/>
                        </w:rPr>
                        <w:t xml:space="preserve">Ottawa </w:t>
                      </w:r>
                      <w:r w:rsidR="006632C6">
                        <w:rPr>
                          <w:sz w:val="20"/>
                          <w:szCs w:val="20"/>
                        </w:rPr>
                        <w:t>(</w:t>
                      </w:r>
                      <w:r w:rsidRPr="003430E9">
                        <w:rPr>
                          <w:sz w:val="20"/>
                          <w:szCs w:val="20"/>
                        </w:rPr>
                        <w:t>O</w:t>
                      </w:r>
                      <w:r w:rsidR="006632C6">
                        <w:rPr>
                          <w:sz w:val="20"/>
                          <w:szCs w:val="20"/>
                        </w:rPr>
                        <w:t>ntario)</w:t>
                      </w:r>
                      <w:r w:rsidRPr="003430E9">
                        <w:rPr>
                          <w:sz w:val="20"/>
                          <w:szCs w:val="20"/>
                        </w:rPr>
                        <w:t xml:space="preserve"> K1R 1B9</w:t>
                      </w:r>
                    </w:p>
                    <w:p w14:paraId="0A9DCA29" w14:textId="77777777" w:rsidR="002F3599" w:rsidRDefault="002F3599" w:rsidP="003430E9">
                      <w:pPr>
                        <w:pStyle w:val="IpsosOfficeAddress-CoverPage"/>
                        <w:rPr>
                          <w:sz w:val="20"/>
                          <w:szCs w:val="20"/>
                        </w:rPr>
                      </w:pPr>
                    </w:p>
                    <w:p w14:paraId="62614981" w14:textId="77777777" w:rsidR="002F3599" w:rsidRPr="003430E9" w:rsidRDefault="002F3599" w:rsidP="003430E9">
                      <w:pPr>
                        <w:pStyle w:val="IpsosOfficeAddress-CoverPage"/>
                        <w:rPr>
                          <w:sz w:val="20"/>
                          <w:szCs w:val="20"/>
                        </w:rPr>
                      </w:pPr>
                      <w:r>
                        <w:rPr>
                          <w:sz w:val="20"/>
                          <w:szCs w:val="20"/>
                        </w:rPr>
                        <w:t xml:space="preserve">For more information on this report, please email: </w:t>
                      </w:r>
                      <w:r w:rsidRPr="003430E9">
                        <w:rPr>
                          <w:sz w:val="20"/>
                          <w:szCs w:val="20"/>
                        </w:rPr>
                        <w:t>por-rop@fcac-acfc.gc.ca</w:t>
                      </w:r>
                    </w:p>
                  </w:txbxContent>
                </v:textbox>
                <w10:wrap anchorx="page"/>
              </v:shape>
            </w:pict>
          </mc:Fallback>
        </mc:AlternateContent>
      </w:r>
      <w:r w:rsidR="00965A5E" w:rsidRPr="00C83421">
        <w:rPr>
          <w:noProof/>
          <w:lang w:val="en-CA" w:eastAsia="en-CA"/>
        </w:rPr>
        <w:drawing>
          <wp:anchor distT="0" distB="0" distL="114300" distR="114300" simplePos="0" relativeHeight="251676672" behindDoc="0" locked="0" layoutInCell="1" allowOverlap="1" wp14:anchorId="1D43A3EC" wp14:editId="46F45FF6">
            <wp:simplePos x="0" y="0"/>
            <wp:positionH relativeFrom="column">
              <wp:posOffset>3495040</wp:posOffset>
            </wp:positionH>
            <wp:positionV relativeFrom="paragraph">
              <wp:posOffset>1983740</wp:posOffset>
            </wp:positionV>
            <wp:extent cx="3308536" cy="409904"/>
            <wp:effectExtent l="0" t="0" r="6350" b="9525"/>
            <wp:wrapNone/>
            <wp:docPr id="41" name="Picture 41" descr="http://www.fcac-acfc.gc.ca/Eng/resources/researchSurveys/PublishingImages/sponsorlogo_fcac_e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ac-acfc.gc.ca/Eng/resources/researchSurveys/PublishingImages/sponsorlogo_fcac_eng.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27116" b="28790"/>
                    <a:stretch/>
                  </pic:blipFill>
                  <pic:spPr bwMode="auto">
                    <a:xfrm>
                      <a:off x="0" y="0"/>
                      <a:ext cx="3308536" cy="4099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65A5E" w:rsidRPr="00C83421">
        <w:rPr>
          <w:rFonts w:ascii="Arial" w:hAnsi="Arial" w:cs="Arial"/>
          <w:noProof/>
          <w:lang w:val="en-CA" w:eastAsia="en-CA"/>
        </w:rPr>
        <mc:AlternateContent>
          <mc:Choice Requires="wpg">
            <w:drawing>
              <wp:anchor distT="0" distB="0" distL="114300" distR="114300" simplePos="0" relativeHeight="251669504" behindDoc="0" locked="0" layoutInCell="1" allowOverlap="1" wp14:anchorId="54523D94" wp14:editId="721142D0">
                <wp:simplePos x="0" y="0"/>
                <wp:positionH relativeFrom="column">
                  <wp:posOffset>-932815</wp:posOffset>
                </wp:positionH>
                <wp:positionV relativeFrom="paragraph">
                  <wp:posOffset>1062355</wp:posOffset>
                </wp:positionV>
                <wp:extent cx="7819390" cy="5165725"/>
                <wp:effectExtent l="0" t="0" r="0" b="0"/>
                <wp:wrapNone/>
                <wp:docPr id="16" name="Group 16"/>
                <wp:cNvGraphicFramePr/>
                <a:graphic xmlns:a="http://schemas.openxmlformats.org/drawingml/2006/main">
                  <a:graphicData uri="http://schemas.microsoft.com/office/word/2010/wordprocessingGroup">
                    <wpg:wgp>
                      <wpg:cNvGrpSpPr/>
                      <wpg:grpSpPr>
                        <a:xfrm>
                          <a:off x="0" y="0"/>
                          <a:ext cx="7819390" cy="5165725"/>
                          <a:chOff x="143436" y="-39"/>
                          <a:chExt cx="7820526" cy="5166123"/>
                        </a:xfrm>
                      </wpg:grpSpPr>
                      <wps:wsp>
                        <wps:cNvPr id="14" name="Rectangle 14"/>
                        <wps:cNvSpPr/>
                        <wps:spPr>
                          <a:xfrm>
                            <a:off x="157217" y="-39"/>
                            <a:ext cx="7806745" cy="154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143436" y="0"/>
                            <a:ext cx="7820526" cy="5166084"/>
                            <a:chOff x="143436" y="0"/>
                            <a:chExt cx="7820526" cy="5166084"/>
                          </a:xfrm>
                        </wpg:grpSpPr>
                        <wpg:grpSp>
                          <wpg:cNvPr id="9" name="Group 9"/>
                          <wpg:cNvGrpSpPr/>
                          <wpg:grpSpPr>
                            <a:xfrm>
                              <a:off x="143436" y="0"/>
                              <a:ext cx="7820526" cy="1804738"/>
                              <a:chOff x="0" y="0"/>
                              <a:chExt cx="7820526" cy="1804738"/>
                            </a:xfrm>
                          </wpg:grpSpPr>
                          <wps:wsp>
                            <wps:cNvPr id="1" name="Rectangle 1"/>
                            <wps:cNvSpPr/>
                            <wps:spPr>
                              <a:xfrm>
                                <a:off x="0" y="0"/>
                                <a:ext cx="7820526" cy="15400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3"/>
                              <pic:cNvPicPr>
                                <a:picLocks noChangeAspect="1"/>
                              </pic:cNvPicPr>
                            </pic:nvPicPr>
                            <pic:blipFill rotWithShape="1">
                              <a:blip r:embed="rId13" cstate="print">
                                <a:extLst>
                                  <a:ext uri="{28A0092B-C50C-407E-A947-70E740481C1C}">
                                    <a14:useLocalDpi xmlns:a14="http://schemas.microsoft.com/office/drawing/2010/main" val="0"/>
                                  </a:ext>
                                </a:extLst>
                              </a:blip>
                              <a:srcRect l="2" r="-84654" b="-26608"/>
                              <a:stretch/>
                            </pic:blipFill>
                            <pic:spPr bwMode="auto">
                              <a:xfrm>
                                <a:off x="0" y="1"/>
                                <a:ext cx="7820526" cy="1804737"/>
                              </a:xfrm>
                              <a:prstGeom prst="rect">
                                <a:avLst/>
                              </a:prstGeom>
                              <a:ln>
                                <a:noFill/>
                              </a:ln>
                              <a:extLst>
                                <a:ext uri="{53640926-AAD7-44D8-BBD7-CCE9431645EC}">
                                  <a14:shadowObscured xmlns:a14="http://schemas.microsoft.com/office/drawing/2010/main"/>
                                </a:ext>
                              </a:extLst>
                            </pic:spPr>
                          </pic:pic>
                        </wpg:grpSp>
                        <wps:wsp>
                          <wps:cNvPr id="7" name="Zone de texte 2"/>
                          <wps:cNvSpPr txBox="1">
                            <a:spLocks noChangeArrowheads="1"/>
                          </wps:cNvSpPr>
                          <wps:spPr bwMode="auto">
                            <a:xfrm>
                              <a:off x="152535" y="4637274"/>
                              <a:ext cx="7807172" cy="528810"/>
                            </a:xfrm>
                            <a:prstGeom prst="rect">
                              <a:avLst/>
                            </a:prstGeom>
                            <a:noFill/>
                            <a:ln w="9525">
                              <a:noFill/>
                              <a:miter lim="800000"/>
                              <a:headEnd/>
                              <a:tailEnd/>
                            </a:ln>
                          </wps:spPr>
                          <wps:txbx>
                            <w:txbxContent>
                              <w:p w14:paraId="47B41261" w14:textId="139B0882" w:rsidR="002F3599" w:rsidRPr="00965A5E" w:rsidRDefault="002F3599" w:rsidP="00965A5E">
                                <w:pPr>
                                  <w:jc w:val="center"/>
                                  <w:rPr>
                                    <w:rFonts w:ascii="Arial" w:hAnsi="Arial" w:cs="Arial"/>
                                    <w:color w:val="595959" w:themeColor="text1" w:themeTint="A6"/>
                                    <w:sz w:val="16"/>
                                    <w:szCs w:val="16"/>
                                    <w:lang w:val="fr-CA"/>
                                  </w:rPr>
                                </w:pPr>
                                <w:r w:rsidRPr="00965A5E">
                                  <w:rPr>
                                    <w:rFonts w:ascii="Arial" w:hAnsi="Arial" w:cs="Arial"/>
                                    <w:color w:val="595959" w:themeColor="text1" w:themeTint="A6"/>
                                    <w:sz w:val="16"/>
                                    <w:szCs w:val="16"/>
                                    <w:lang w:val="fr-CA"/>
                                  </w:rPr>
                                  <w:t>« Ce rapport est</w:t>
                                </w:r>
                                <w:r>
                                  <w:rPr>
                                    <w:rFonts w:ascii="Arial" w:hAnsi="Arial" w:cs="Arial"/>
                                    <w:color w:val="595959" w:themeColor="text1" w:themeTint="A6"/>
                                    <w:sz w:val="16"/>
                                    <w:szCs w:val="16"/>
                                    <w:lang w:val="fr-CA"/>
                                  </w:rPr>
                                  <w:t xml:space="preserve"> aussi disponible en français </w:t>
                                </w:r>
                                <w:r w:rsidRPr="00965A5E">
                                  <w:rPr>
                                    <w:rFonts w:ascii="Arial" w:hAnsi="Arial" w:cs="Arial"/>
                                    <w:color w:val="595959" w:themeColor="text1" w:themeTint="A6"/>
                                    <w:sz w:val="16"/>
                                    <w:szCs w:val="16"/>
                                    <w:lang w:val="fr-CA"/>
                                  </w:rPr>
                                  <w:t>»</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523D94" id="Group 16" o:spid="_x0000_s1027" style="position:absolute;margin-left:-73.45pt;margin-top:83.65pt;width:615.7pt;height:406.75pt;z-index:251669504;mso-width-relative:margin;mso-height-relative:margin" coordorigin="1434" coordsize="78205,5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">
                <v:rect id="Rectangle 14" o:spid="_x0000_s1028" style="position:absolute;left:1572;width:78067;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ZxMEA&#10;AADbAAAADwAAAGRycy9kb3ducmV2LnhtbERPS4vCMBC+L/gfwgh7W1N3fVGNIqKi3nzU89CMbbGZ&#10;dJuo9d8bYWFv8/E9ZzJrTCnuVLvCsoJuJwJBnFpdcKbgdFx9jUA4j6yxtEwKnuRgNm19TDDW9sF7&#10;uh98JkIIuxgV5N5XsZQuzcmg69iKOHAXWxv0AdaZ1DU+Qrgp5XcUDaTBgkNDjhUtckqvh5tRcOsP&#10;t8vm/Lv+SaJkuEvK/savK6U+2818DMJT4//Ff+6NDvN78P4lH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WcTBAAAA2wAAAA8AAAAAAAAAAAAAAAAAmAIAAGRycy9kb3du&#10;cmV2LnhtbFBLBQYAAAAABAAEAPUAAACGAwAAAAA=&#10;" fillcolor="white [3212]" stroked="f" strokeweight="2pt"/>
                <v:group id="Group 13" o:spid="_x0000_s1029" style="position:absolute;left:1434;width:78205;height:51660" coordorigin="1434" coordsize="78205,5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9" o:spid="_x0000_s1030" style="position:absolute;left:1434;width:78205;height:18047" coordsize="78205,18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 o:spid="_x0000_s1031" style="position:absolute;width:78205;height:1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hu8EA&#10;AADaAAAADwAAAGRycy9kb3ducmV2LnhtbERPS2vCQBC+F/oflil4azat+CDNKiKt2N5MG89DdpqE&#10;ZmfT7Griv3cDgqfh43tOuh5MI87UudqygpcoBkFcWF1zqeDn++N5CcJ5ZI2NZVJwIQfr1eNDiom2&#10;PR/onPlShBB2CSqovG8TKV1RkUEX2ZY4cL+2M+gD7EqpO+xDuGnkaxzPpcGaQ0OFLW0rKv6yk1Fw&#10;mi0+34fj/26ax/niK29me79rlZo8DZs3EJ4Gfxff3Hsd5sP4ynjl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IbvBAAAA2gAAAA8AAAAAAAAAAAAAAAAAmAIAAGRycy9kb3du&#10;cmV2LnhtbFBLBQYAAAAABAAEAPUAAACG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2" type="#_x0000_t75" style="position:absolute;width:78205;height:1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Q0bDAAAA2gAAAA8AAABkcnMvZG93bnJldi54bWxEj91qwkAUhO8F32E5Qu90UxEtqasEsSBI&#10;JP7g9SF7msRmz4bsNqZv7wpCL4eZ+YZZrntTi45aV1lW8D6JQBDnVldcKLicv8YfIJxH1lhbJgV/&#10;5GC9Gg6WGGt75yN1J1+IAGEXo4LS+yaW0uUlGXQT2xAH79u2Bn2QbSF1i/cAN7WcRtFcGqw4LJTY&#10;0Kak/Of0axQcruneXrd7Q9NjcsuqLF3cpFfqbdQnnyA89f4//GrvtIIZPK+EG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DRsMAAADaAAAADwAAAAAAAAAAAAAAAACf&#10;AgAAZHJzL2Rvd25yZXYueG1sUEsFBgAAAAAEAAQA9wAAAI8DAAAAAA==&#10;">
                      <v:imagedata r:id="rId14" o:title="" cropbottom="-17438f" cropleft="1f" cropright="-55479f"/>
                      <v:path arrowok="t"/>
                    </v:shape>
                  </v:group>
                  <v:shapetype id="_x0000_t202" coordsize="21600,21600" o:spt="202" path="m,l,21600r21600,l21600,xe">
                    <v:stroke joinstyle="miter"/>
                    <v:path gradientshapeok="t" o:connecttype="rect"/>
                  </v:shapetype>
                  <v:shape id="_x0000_s1033" type="#_x0000_t202" style="position:absolute;left:1525;top:46372;width:78072;height:5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GxcIA&#10;AADaAAAADwAAAGRycy9kb3ducmV2LnhtbESP3YrCMBSE74V9h3AWvJFtqhe6dI1lWSiI6IU/D3C2&#10;OTbF5qQ0sda3N4Lg5TAz3zDLfLCN6KnztWMF0yQFQVw6XXOl4HQsvr5B+ICssXFMCu7kIV99jJaY&#10;aXfjPfWHUIkIYZ+hAhNCm0npS0MWfeJa4uidXWcxRNlVUnd4i3DbyFmazqXFmuOCwZb+DJWXw9Uq&#10;mJg23W3P6/9Cz0tz2Xhc2H6j1Phz+P0BEWgI7/CrvdYKF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cbFwgAAANoAAAAPAAAAAAAAAAAAAAAAAJgCAABkcnMvZG93&#10;bnJldi54bWxQSwUGAAAAAAQABAD1AAAAhwMAAAAA&#10;" filled="f" stroked="f">
                    <v:textbox>
                      <w:txbxContent>
                        <w:p w14:paraId="47B41261" w14:textId="139B0882" w:rsidR="002F3599" w:rsidRPr="00965A5E" w:rsidRDefault="002F3599" w:rsidP="00965A5E">
                          <w:pPr>
                            <w:jc w:val="center"/>
                            <w:rPr>
                              <w:rFonts w:ascii="Arial" w:hAnsi="Arial" w:cs="Arial"/>
                              <w:color w:val="595959" w:themeColor="text1" w:themeTint="A6"/>
                              <w:sz w:val="16"/>
                              <w:szCs w:val="16"/>
                              <w:lang w:val="fr-CA"/>
                            </w:rPr>
                          </w:pPr>
                          <w:r w:rsidRPr="00965A5E">
                            <w:rPr>
                              <w:rFonts w:ascii="Arial" w:hAnsi="Arial" w:cs="Arial"/>
                              <w:color w:val="595959" w:themeColor="text1" w:themeTint="A6"/>
                              <w:sz w:val="16"/>
                              <w:szCs w:val="16"/>
                              <w:lang w:val="fr-CA"/>
                            </w:rPr>
                            <w:t>« Ce rapport est</w:t>
                          </w:r>
                          <w:r>
                            <w:rPr>
                              <w:rFonts w:ascii="Arial" w:hAnsi="Arial" w:cs="Arial"/>
                              <w:color w:val="595959" w:themeColor="text1" w:themeTint="A6"/>
                              <w:sz w:val="16"/>
                              <w:szCs w:val="16"/>
                              <w:lang w:val="fr-CA"/>
                            </w:rPr>
                            <w:t xml:space="preserve"> aussi disponible en français </w:t>
                          </w:r>
                          <w:r w:rsidRPr="00965A5E">
                            <w:rPr>
                              <w:rFonts w:ascii="Arial" w:hAnsi="Arial" w:cs="Arial"/>
                              <w:color w:val="595959" w:themeColor="text1" w:themeTint="A6"/>
                              <w:sz w:val="16"/>
                              <w:szCs w:val="16"/>
                              <w:lang w:val="fr-CA"/>
                            </w:rPr>
                            <w:t>»</w:t>
                          </w:r>
                        </w:p>
                      </w:txbxContent>
                    </v:textbox>
                  </v:shape>
                </v:group>
              </v:group>
            </w:pict>
          </mc:Fallback>
        </mc:AlternateContent>
      </w:r>
      <w:r w:rsidR="00965A5E" w:rsidRPr="00C83421">
        <w:rPr>
          <w:noProof/>
          <w:lang w:val="en-CA" w:eastAsia="en-CA"/>
        </w:rPr>
        <mc:AlternateContent>
          <mc:Choice Requires="wps">
            <w:drawing>
              <wp:anchor distT="0" distB="0" distL="114300" distR="114300" simplePos="0" relativeHeight="251673600" behindDoc="0" locked="0" layoutInCell="1" allowOverlap="1" wp14:anchorId="1B3D0AF1" wp14:editId="0FD99040">
                <wp:simplePos x="0" y="0"/>
                <wp:positionH relativeFrom="column">
                  <wp:posOffset>3314700</wp:posOffset>
                </wp:positionH>
                <wp:positionV relativeFrom="paragraph">
                  <wp:posOffset>1062355</wp:posOffset>
                </wp:positionV>
                <wp:extent cx="3505200" cy="11334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505200" cy="1133475"/>
                        </a:xfrm>
                        <a:prstGeom prst="rect">
                          <a:avLst/>
                        </a:prstGeom>
                        <a:solidFill>
                          <a:schemeClr val="lt1"/>
                        </a:solidFill>
                        <a:ln w="6350">
                          <a:noFill/>
                        </a:ln>
                      </wps:spPr>
                      <wps:txbx>
                        <w:txbxContent>
                          <w:p w14:paraId="2E7B1FCC" w14:textId="7C313935" w:rsidR="002F3599" w:rsidRPr="008B29E5" w:rsidRDefault="002F3599" w:rsidP="003430E9">
                            <w:pPr>
                              <w:pStyle w:val="Header"/>
                              <w:jc w:val="right"/>
                              <w:rPr>
                                <w:rFonts w:cs="Calibri"/>
                                <w:color w:val="434547" w:themeColor="text2" w:themeShade="80"/>
                                <w:sz w:val="24"/>
                                <w:szCs w:val="20"/>
                                <w:lang w:val="en-US" w:eastAsia="en-GB"/>
                              </w:rPr>
                            </w:pPr>
                            <w:r w:rsidRPr="008B29E5">
                              <w:rPr>
                                <w:rFonts w:cs="Calibri"/>
                                <w:b/>
                                <w:color w:val="434547" w:themeColor="text2" w:themeShade="80"/>
                                <w:sz w:val="24"/>
                                <w:szCs w:val="20"/>
                                <w:lang w:val="en-US" w:eastAsia="en-GB"/>
                              </w:rPr>
                              <w:t xml:space="preserve">POR </w:t>
                            </w:r>
                            <w:r w:rsidRPr="008B29E5">
                              <w:rPr>
                                <w:rFonts w:cs="Calibri"/>
                                <w:color w:val="434547" w:themeColor="text2" w:themeShade="80"/>
                                <w:sz w:val="24"/>
                                <w:szCs w:val="20"/>
                                <w:lang w:val="en-US" w:eastAsia="en-GB"/>
                              </w:rPr>
                              <w:t>024-16</w:t>
                            </w:r>
                            <w:r w:rsidR="00276EB5">
                              <w:rPr>
                                <w:rFonts w:cs="Calibri"/>
                                <w:color w:val="434547" w:themeColor="text2" w:themeShade="80"/>
                                <w:sz w:val="24"/>
                                <w:szCs w:val="20"/>
                                <w:lang w:val="en-US" w:eastAsia="en-GB"/>
                              </w:rPr>
                              <w:t xml:space="preserve"> &amp; 048-16</w:t>
                            </w:r>
                            <w:r w:rsidRPr="008B29E5">
                              <w:rPr>
                                <w:rFonts w:cs="Calibri"/>
                                <w:color w:val="434547" w:themeColor="text2" w:themeShade="80"/>
                                <w:sz w:val="24"/>
                                <w:szCs w:val="20"/>
                                <w:lang w:val="en-US" w:eastAsia="en-GB"/>
                              </w:rPr>
                              <w:t xml:space="preserve"> </w:t>
                            </w:r>
                          </w:p>
                          <w:p w14:paraId="447F8E0E" w14:textId="69F6E715" w:rsidR="002F3599" w:rsidRPr="00603713" w:rsidRDefault="002F3599" w:rsidP="003430E9">
                            <w:pPr>
                              <w:pStyle w:val="Header"/>
                              <w:jc w:val="right"/>
                              <w:rPr>
                                <w:rFonts w:cs="Calibri"/>
                                <w:b/>
                                <w:color w:val="434547" w:themeColor="text2" w:themeShade="80"/>
                                <w:sz w:val="24"/>
                                <w:szCs w:val="20"/>
                                <w:lang w:val="en-US" w:eastAsia="en-GB"/>
                              </w:rPr>
                            </w:pPr>
                            <w:r w:rsidRPr="00603713">
                              <w:rPr>
                                <w:rFonts w:cs="Calibri"/>
                                <w:b/>
                                <w:color w:val="434547" w:themeColor="text2" w:themeShade="80"/>
                                <w:sz w:val="24"/>
                                <w:szCs w:val="20"/>
                                <w:lang w:val="en-US" w:eastAsia="en-GB"/>
                              </w:rPr>
                              <w:t xml:space="preserve">Contract # </w:t>
                            </w:r>
                            <w:r w:rsidRPr="00603713">
                              <w:rPr>
                                <w:rFonts w:cs="Calibri"/>
                                <w:color w:val="434547" w:themeColor="text2" w:themeShade="80"/>
                                <w:sz w:val="24"/>
                                <w:szCs w:val="20"/>
                                <w:lang w:val="en-US" w:eastAsia="en-GB"/>
                              </w:rPr>
                              <w:t>5R000-160515/001/CY</w:t>
                            </w:r>
                            <w:r w:rsidRPr="00603713">
                              <w:rPr>
                                <w:rFonts w:cs="Calibri"/>
                                <w:b/>
                                <w:color w:val="434547" w:themeColor="text2" w:themeShade="80"/>
                                <w:sz w:val="24"/>
                                <w:szCs w:val="20"/>
                                <w:lang w:val="en-US" w:eastAsia="en-GB"/>
                              </w:rPr>
                              <w:t xml:space="preserve"> </w:t>
                            </w:r>
                          </w:p>
                          <w:p w14:paraId="6C798AB9" w14:textId="29C2EFD4" w:rsidR="002F3599" w:rsidRPr="00603713" w:rsidRDefault="002F3599" w:rsidP="003430E9">
                            <w:pPr>
                              <w:pStyle w:val="Header"/>
                              <w:jc w:val="right"/>
                              <w:rPr>
                                <w:rFonts w:cs="Calibri"/>
                                <w:color w:val="434547" w:themeColor="text2" w:themeShade="80"/>
                                <w:sz w:val="24"/>
                                <w:szCs w:val="20"/>
                                <w:lang w:val="en-US" w:eastAsia="en-GB"/>
                              </w:rPr>
                            </w:pPr>
                            <w:r w:rsidRPr="00603713">
                              <w:rPr>
                                <w:rFonts w:cs="Calibri"/>
                                <w:b/>
                                <w:color w:val="434547" w:themeColor="text2" w:themeShade="80"/>
                                <w:sz w:val="24"/>
                                <w:szCs w:val="20"/>
                                <w:lang w:val="en-US" w:eastAsia="en-GB"/>
                              </w:rPr>
                              <w:t>Contract Award date:</w:t>
                            </w:r>
                            <w:r w:rsidRPr="00603713">
                              <w:rPr>
                                <w:rFonts w:cs="Calibri"/>
                                <w:color w:val="434547" w:themeColor="text2" w:themeShade="80"/>
                                <w:sz w:val="24"/>
                                <w:szCs w:val="20"/>
                                <w:lang w:val="en-US" w:eastAsia="en-GB"/>
                              </w:rPr>
                              <w:t xml:space="preserve"> July 20, 2016</w:t>
                            </w:r>
                          </w:p>
                          <w:p w14:paraId="0DCBBAAB" w14:textId="74A8B3F0" w:rsidR="002F3599" w:rsidRPr="00751E7E" w:rsidRDefault="002F3599" w:rsidP="003430E9">
                            <w:pPr>
                              <w:pStyle w:val="Header"/>
                              <w:jc w:val="right"/>
                              <w:rPr>
                                <w:rFonts w:cs="Calibri"/>
                                <w:color w:val="434547" w:themeColor="text2" w:themeShade="80"/>
                                <w:sz w:val="24"/>
                                <w:szCs w:val="20"/>
                                <w:lang w:val="en-US" w:eastAsia="en-GB"/>
                              </w:rPr>
                            </w:pPr>
                            <w:r w:rsidRPr="00603713">
                              <w:rPr>
                                <w:rFonts w:cs="Calibri"/>
                                <w:b/>
                                <w:color w:val="434547" w:themeColor="text2" w:themeShade="80"/>
                                <w:sz w:val="24"/>
                                <w:szCs w:val="20"/>
                                <w:lang w:val="en-US" w:eastAsia="en-GB"/>
                              </w:rPr>
                              <w:t>Delivery date:</w:t>
                            </w:r>
                            <w:r w:rsidRPr="00603713">
                              <w:rPr>
                                <w:rFonts w:cs="Calibri"/>
                                <w:color w:val="434547" w:themeColor="text2" w:themeShade="80"/>
                                <w:sz w:val="24"/>
                                <w:szCs w:val="20"/>
                                <w:lang w:val="en-US" w:eastAsia="en-GB"/>
                              </w:rPr>
                              <w:t xml:space="preserve"> February 1, 2017</w:t>
                            </w:r>
                          </w:p>
                          <w:p w14:paraId="5BC4F57B" w14:textId="77777777" w:rsidR="002F3599" w:rsidRPr="00751E7E" w:rsidRDefault="002F3599" w:rsidP="00965A5E">
                            <w:pPr>
                              <w:jc w:val="right"/>
                              <w:rPr>
                                <w:color w:val="434547" w:themeColor="text2"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D0AF1" id="Text Box 19" o:spid="_x0000_s1034" type="#_x0000_t202" style="position:absolute;margin-left:261pt;margin-top:83.65pt;width:276pt;height:8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" fillcolor="white [3201]" stroked="f" strokeweight=".5pt">
                <v:textbox>
                  <w:txbxContent>
                    <w:p w14:paraId="2E7B1FCC" w14:textId="7C313935" w:rsidR="002F3599" w:rsidRPr="008B29E5" w:rsidRDefault="002F3599" w:rsidP="003430E9">
                      <w:pPr>
                        <w:pStyle w:val="Header"/>
                        <w:jc w:val="right"/>
                        <w:rPr>
                          <w:rFonts w:cs="Calibri"/>
                          <w:color w:val="434547" w:themeColor="text2" w:themeShade="80"/>
                          <w:sz w:val="24"/>
                          <w:szCs w:val="20"/>
                          <w:lang w:val="en-US" w:eastAsia="en-GB"/>
                        </w:rPr>
                      </w:pPr>
                      <w:r w:rsidRPr="008B29E5">
                        <w:rPr>
                          <w:rFonts w:cs="Calibri"/>
                          <w:b/>
                          <w:color w:val="434547" w:themeColor="text2" w:themeShade="80"/>
                          <w:sz w:val="24"/>
                          <w:szCs w:val="20"/>
                          <w:lang w:val="en-US" w:eastAsia="en-GB"/>
                        </w:rPr>
                        <w:t xml:space="preserve">POR </w:t>
                      </w:r>
                      <w:r w:rsidRPr="008B29E5">
                        <w:rPr>
                          <w:rFonts w:cs="Calibri"/>
                          <w:color w:val="434547" w:themeColor="text2" w:themeShade="80"/>
                          <w:sz w:val="24"/>
                          <w:szCs w:val="20"/>
                          <w:lang w:val="en-US" w:eastAsia="en-GB"/>
                        </w:rPr>
                        <w:t>024-16</w:t>
                      </w:r>
                      <w:r w:rsidR="00276EB5">
                        <w:rPr>
                          <w:rFonts w:cs="Calibri"/>
                          <w:color w:val="434547" w:themeColor="text2" w:themeShade="80"/>
                          <w:sz w:val="24"/>
                          <w:szCs w:val="20"/>
                          <w:lang w:val="en-US" w:eastAsia="en-GB"/>
                        </w:rPr>
                        <w:t xml:space="preserve"> &amp; 048-16</w:t>
                      </w:r>
                      <w:r w:rsidRPr="008B29E5">
                        <w:rPr>
                          <w:rFonts w:cs="Calibri"/>
                          <w:color w:val="434547" w:themeColor="text2" w:themeShade="80"/>
                          <w:sz w:val="24"/>
                          <w:szCs w:val="20"/>
                          <w:lang w:val="en-US" w:eastAsia="en-GB"/>
                        </w:rPr>
                        <w:t xml:space="preserve"> </w:t>
                      </w:r>
                    </w:p>
                    <w:p w14:paraId="447F8E0E" w14:textId="69F6E715" w:rsidR="002F3599" w:rsidRPr="00603713" w:rsidRDefault="002F3599" w:rsidP="003430E9">
                      <w:pPr>
                        <w:pStyle w:val="Header"/>
                        <w:jc w:val="right"/>
                        <w:rPr>
                          <w:rFonts w:cs="Calibri"/>
                          <w:b/>
                          <w:color w:val="434547" w:themeColor="text2" w:themeShade="80"/>
                          <w:sz w:val="24"/>
                          <w:szCs w:val="20"/>
                          <w:lang w:val="en-US" w:eastAsia="en-GB"/>
                        </w:rPr>
                      </w:pPr>
                      <w:r w:rsidRPr="00603713">
                        <w:rPr>
                          <w:rFonts w:cs="Calibri"/>
                          <w:b/>
                          <w:color w:val="434547" w:themeColor="text2" w:themeShade="80"/>
                          <w:sz w:val="24"/>
                          <w:szCs w:val="20"/>
                          <w:lang w:val="en-US" w:eastAsia="en-GB"/>
                        </w:rPr>
                        <w:t xml:space="preserve">Contract # </w:t>
                      </w:r>
                      <w:r w:rsidRPr="00603713">
                        <w:rPr>
                          <w:rFonts w:cs="Calibri"/>
                          <w:color w:val="434547" w:themeColor="text2" w:themeShade="80"/>
                          <w:sz w:val="24"/>
                          <w:szCs w:val="20"/>
                          <w:lang w:val="en-US" w:eastAsia="en-GB"/>
                        </w:rPr>
                        <w:t>5R000-160515/001/CY</w:t>
                      </w:r>
                      <w:r w:rsidRPr="00603713">
                        <w:rPr>
                          <w:rFonts w:cs="Calibri"/>
                          <w:b/>
                          <w:color w:val="434547" w:themeColor="text2" w:themeShade="80"/>
                          <w:sz w:val="24"/>
                          <w:szCs w:val="20"/>
                          <w:lang w:val="en-US" w:eastAsia="en-GB"/>
                        </w:rPr>
                        <w:t xml:space="preserve"> </w:t>
                      </w:r>
                    </w:p>
                    <w:p w14:paraId="6C798AB9" w14:textId="29C2EFD4" w:rsidR="002F3599" w:rsidRPr="00603713" w:rsidRDefault="002F3599" w:rsidP="003430E9">
                      <w:pPr>
                        <w:pStyle w:val="Header"/>
                        <w:jc w:val="right"/>
                        <w:rPr>
                          <w:rFonts w:cs="Calibri"/>
                          <w:color w:val="434547" w:themeColor="text2" w:themeShade="80"/>
                          <w:sz w:val="24"/>
                          <w:szCs w:val="20"/>
                          <w:lang w:val="en-US" w:eastAsia="en-GB"/>
                        </w:rPr>
                      </w:pPr>
                      <w:r w:rsidRPr="00603713">
                        <w:rPr>
                          <w:rFonts w:cs="Calibri"/>
                          <w:b/>
                          <w:color w:val="434547" w:themeColor="text2" w:themeShade="80"/>
                          <w:sz w:val="24"/>
                          <w:szCs w:val="20"/>
                          <w:lang w:val="en-US" w:eastAsia="en-GB"/>
                        </w:rPr>
                        <w:t>Contract Award date:</w:t>
                      </w:r>
                      <w:r w:rsidRPr="00603713">
                        <w:rPr>
                          <w:rFonts w:cs="Calibri"/>
                          <w:color w:val="434547" w:themeColor="text2" w:themeShade="80"/>
                          <w:sz w:val="24"/>
                          <w:szCs w:val="20"/>
                          <w:lang w:val="en-US" w:eastAsia="en-GB"/>
                        </w:rPr>
                        <w:t xml:space="preserve"> July 20, 2016</w:t>
                      </w:r>
                    </w:p>
                    <w:p w14:paraId="0DCBBAAB" w14:textId="74A8B3F0" w:rsidR="002F3599" w:rsidRPr="00751E7E" w:rsidRDefault="002F3599" w:rsidP="003430E9">
                      <w:pPr>
                        <w:pStyle w:val="Header"/>
                        <w:jc w:val="right"/>
                        <w:rPr>
                          <w:rFonts w:cs="Calibri"/>
                          <w:color w:val="434547" w:themeColor="text2" w:themeShade="80"/>
                          <w:sz w:val="24"/>
                          <w:szCs w:val="20"/>
                          <w:lang w:val="en-US" w:eastAsia="en-GB"/>
                        </w:rPr>
                      </w:pPr>
                      <w:r w:rsidRPr="00603713">
                        <w:rPr>
                          <w:rFonts w:cs="Calibri"/>
                          <w:b/>
                          <w:color w:val="434547" w:themeColor="text2" w:themeShade="80"/>
                          <w:sz w:val="24"/>
                          <w:szCs w:val="20"/>
                          <w:lang w:val="en-US" w:eastAsia="en-GB"/>
                        </w:rPr>
                        <w:t>Delivery date:</w:t>
                      </w:r>
                      <w:r w:rsidRPr="00603713">
                        <w:rPr>
                          <w:rFonts w:cs="Calibri"/>
                          <w:color w:val="434547" w:themeColor="text2" w:themeShade="80"/>
                          <w:sz w:val="24"/>
                          <w:szCs w:val="20"/>
                          <w:lang w:val="en-US" w:eastAsia="en-GB"/>
                        </w:rPr>
                        <w:t xml:space="preserve"> February 1, 2017</w:t>
                      </w:r>
                    </w:p>
                    <w:p w14:paraId="5BC4F57B" w14:textId="77777777" w:rsidR="002F3599" w:rsidRPr="00751E7E" w:rsidRDefault="002F3599" w:rsidP="00965A5E">
                      <w:pPr>
                        <w:jc w:val="right"/>
                        <w:rPr>
                          <w:color w:val="434547" w:themeColor="text2" w:themeShade="80"/>
                          <w:lang w:val="en-US"/>
                        </w:rPr>
                      </w:pPr>
                    </w:p>
                  </w:txbxContent>
                </v:textbox>
              </v:shape>
            </w:pict>
          </mc:Fallback>
        </mc:AlternateContent>
      </w:r>
      <w:r w:rsidR="001D232D" w:rsidRPr="00C83421">
        <w:rPr>
          <w:rFonts w:ascii="Arial" w:hAnsi="Arial" w:cs="Arial"/>
          <w:color w:val="333333"/>
          <w:sz w:val="16"/>
          <w:szCs w:val="16"/>
          <w:lang w:val="en-CA"/>
        </w:rPr>
        <w:br w:type="page"/>
      </w:r>
    </w:p>
    <w:bookmarkStart w:id="0" w:name="_Toc384036084" w:displacedByCustomXml="next"/>
    <w:bookmarkStart w:id="1" w:name="_Toc430271870" w:displacedByCustomXml="next"/>
    <w:sdt>
      <w:sdtPr>
        <w:rPr>
          <w:rFonts w:asciiTheme="minorHAnsi" w:eastAsiaTheme="minorHAnsi" w:hAnsiTheme="minorHAnsi" w:cstheme="minorBidi"/>
          <w:color w:val="auto"/>
          <w:sz w:val="22"/>
          <w:szCs w:val="22"/>
          <w:lang w:val="fr-FR"/>
        </w:rPr>
        <w:id w:val="-1360262565"/>
        <w:docPartObj>
          <w:docPartGallery w:val="Table of Contents"/>
          <w:docPartUnique/>
        </w:docPartObj>
      </w:sdtPr>
      <w:sdtEndPr>
        <w:rPr>
          <w:b/>
          <w:bCs/>
          <w:noProof/>
        </w:rPr>
      </w:sdtEndPr>
      <w:sdtContent>
        <w:p w14:paraId="7FE64F9C" w14:textId="77777777" w:rsidR="00DF1FD4" w:rsidRDefault="00DF1FD4">
          <w:pPr>
            <w:pStyle w:val="TOCHeading"/>
          </w:pPr>
          <w:r>
            <w:t>Contents</w:t>
          </w:r>
        </w:p>
        <w:p w14:paraId="3F54B081" w14:textId="1AE0C725" w:rsidR="00603713" w:rsidRDefault="00DF1FD4">
          <w:pPr>
            <w:pStyle w:val="TOC1"/>
            <w:rPr>
              <w:rFonts w:asciiTheme="minorHAnsi" w:hAnsiTheme="minorHAnsi" w:cstheme="minorBidi"/>
              <w:color w:val="auto"/>
            </w:rPr>
          </w:pPr>
          <w:r>
            <w:fldChar w:fldCharType="begin"/>
          </w:r>
          <w:r>
            <w:instrText xml:space="preserve"> TOC \o "1-3" \h \z \u </w:instrText>
          </w:r>
          <w:r>
            <w:fldChar w:fldCharType="separate"/>
          </w:r>
          <w:hyperlink w:anchor="_Toc473305433" w:history="1">
            <w:r w:rsidR="00603713" w:rsidRPr="000151AC">
              <w:rPr>
                <w:rStyle w:val="Hyperlink"/>
              </w:rPr>
              <w:t>Executive Summary</w:t>
            </w:r>
            <w:r w:rsidR="00603713">
              <w:rPr>
                <w:webHidden/>
              </w:rPr>
              <w:tab/>
            </w:r>
            <w:r w:rsidR="00603713">
              <w:rPr>
                <w:webHidden/>
              </w:rPr>
              <w:fldChar w:fldCharType="begin"/>
            </w:r>
            <w:r w:rsidR="00603713">
              <w:rPr>
                <w:webHidden/>
              </w:rPr>
              <w:instrText xml:space="preserve"> PAGEREF _Toc473305433 \h </w:instrText>
            </w:r>
            <w:r w:rsidR="00603713">
              <w:rPr>
                <w:webHidden/>
              </w:rPr>
            </w:r>
            <w:r w:rsidR="00603713">
              <w:rPr>
                <w:webHidden/>
              </w:rPr>
              <w:fldChar w:fldCharType="separate"/>
            </w:r>
            <w:r w:rsidR="00D923E9">
              <w:rPr>
                <w:webHidden/>
              </w:rPr>
              <w:t>4</w:t>
            </w:r>
            <w:r w:rsidR="00603713">
              <w:rPr>
                <w:webHidden/>
              </w:rPr>
              <w:fldChar w:fldCharType="end"/>
            </w:r>
          </w:hyperlink>
        </w:p>
        <w:p w14:paraId="2F041351" w14:textId="2DB09F6E" w:rsidR="00603713" w:rsidRDefault="00D05F11">
          <w:pPr>
            <w:pStyle w:val="TOC2"/>
            <w:rPr>
              <w:rFonts w:asciiTheme="minorHAnsi" w:eastAsiaTheme="minorEastAsia" w:hAnsiTheme="minorHAnsi"/>
              <w:color w:val="auto"/>
              <w:lang w:val="en-US"/>
            </w:rPr>
          </w:pPr>
          <w:hyperlink w:anchor="_Toc473305434" w:history="1">
            <w:r w:rsidR="00603713" w:rsidRPr="000151AC">
              <w:rPr>
                <w:rStyle w:val="Hyperlink"/>
              </w:rPr>
              <w:t>A.</w:t>
            </w:r>
            <w:r w:rsidR="00603713">
              <w:rPr>
                <w:rFonts w:asciiTheme="minorHAnsi" w:eastAsiaTheme="minorEastAsia" w:hAnsiTheme="minorHAnsi"/>
                <w:color w:val="auto"/>
                <w:lang w:val="en-US"/>
              </w:rPr>
              <w:tab/>
            </w:r>
            <w:r w:rsidR="00603713" w:rsidRPr="000151AC">
              <w:rPr>
                <w:rStyle w:val="Hyperlink"/>
              </w:rPr>
              <w:t>Background</w:t>
            </w:r>
            <w:r w:rsidR="00603713">
              <w:rPr>
                <w:webHidden/>
              </w:rPr>
              <w:tab/>
            </w:r>
            <w:r w:rsidR="00603713">
              <w:rPr>
                <w:webHidden/>
              </w:rPr>
              <w:fldChar w:fldCharType="begin"/>
            </w:r>
            <w:r w:rsidR="00603713">
              <w:rPr>
                <w:webHidden/>
              </w:rPr>
              <w:instrText xml:space="preserve"> PAGEREF _Toc473305434 \h </w:instrText>
            </w:r>
            <w:r w:rsidR="00603713">
              <w:rPr>
                <w:webHidden/>
              </w:rPr>
            </w:r>
            <w:r w:rsidR="00603713">
              <w:rPr>
                <w:webHidden/>
              </w:rPr>
              <w:fldChar w:fldCharType="separate"/>
            </w:r>
            <w:r w:rsidR="00D923E9">
              <w:rPr>
                <w:webHidden/>
              </w:rPr>
              <w:t>4</w:t>
            </w:r>
            <w:r w:rsidR="00603713">
              <w:rPr>
                <w:webHidden/>
              </w:rPr>
              <w:fldChar w:fldCharType="end"/>
            </w:r>
          </w:hyperlink>
        </w:p>
        <w:p w14:paraId="4A65C4B8" w14:textId="34A3EC1B" w:rsidR="00603713" w:rsidRDefault="00D05F11">
          <w:pPr>
            <w:pStyle w:val="TOC2"/>
            <w:rPr>
              <w:rFonts w:asciiTheme="minorHAnsi" w:eastAsiaTheme="minorEastAsia" w:hAnsiTheme="minorHAnsi"/>
              <w:color w:val="auto"/>
              <w:lang w:val="en-US"/>
            </w:rPr>
          </w:pPr>
          <w:hyperlink w:anchor="_Toc473305435" w:history="1">
            <w:r w:rsidR="00603713" w:rsidRPr="000151AC">
              <w:rPr>
                <w:rStyle w:val="Hyperlink"/>
              </w:rPr>
              <w:t>B.</w:t>
            </w:r>
            <w:r w:rsidR="00603713">
              <w:rPr>
                <w:rFonts w:asciiTheme="minorHAnsi" w:eastAsiaTheme="minorEastAsia" w:hAnsiTheme="minorHAnsi"/>
                <w:color w:val="auto"/>
                <w:lang w:val="en-US"/>
              </w:rPr>
              <w:tab/>
            </w:r>
            <w:r w:rsidR="00603713" w:rsidRPr="000151AC">
              <w:rPr>
                <w:rStyle w:val="Hyperlink"/>
              </w:rPr>
              <w:t>Research objectives</w:t>
            </w:r>
            <w:r w:rsidR="00603713">
              <w:rPr>
                <w:webHidden/>
              </w:rPr>
              <w:tab/>
            </w:r>
            <w:r w:rsidR="00603713">
              <w:rPr>
                <w:webHidden/>
              </w:rPr>
              <w:fldChar w:fldCharType="begin"/>
            </w:r>
            <w:r w:rsidR="00603713">
              <w:rPr>
                <w:webHidden/>
              </w:rPr>
              <w:instrText xml:space="preserve"> PAGEREF _Toc473305435 \h </w:instrText>
            </w:r>
            <w:r w:rsidR="00603713">
              <w:rPr>
                <w:webHidden/>
              </w:rPr>
            </w:r>
            <w:r w:rsidR="00603713">
              <w:rPr>
                <w:webHidden/>
              </w:rPr>
              <w:fldChar w:fldCharType="separate"/>
            </w:r>
            <w:r w:rsidR="00D923E9">
              <w:rPr>
                <w:webHidden/>
              </w:rPr>
              <w:t>4</w:t>
            </w:r>
            <w:r w:rsidR="00603713">
              <w:rPr>
                <w:webHidden/>
              </w:rPr>
              <w:fldChar w:fldCharType="end"/>
            </w:r>
          </w:hyperlink>
        </w:p>
        <w:p w14:paraId="3D38ACD2" w14:textId="5BF89FDC" w:rsidR="00603713" w:rsidRDefault="00D05F11">
          <w:pPr>
            <w:pStyle w:val="TOC2"/>
            <w:rPr>
              <w:rFonts w:asciiTheme="minorHAnsi" w:eastAsiaTheme="minorEastAsia" w:hAnsiTheme="minorHAnsi"/>
              <w:color w:val="auto"/>
              <w:lang w:val="en-US"/>
            </w:rPr>
          </w:pPr>
          <w:hyperlink w:anchor="_Toc473305436" w:history="1">
            <w:r w:rsidR="00603713" w:rsidRPr="000151AC">
              <w:rPr>
                <w:rStyle w:val="Hyperlink"/>
              </w:rPr>
              <w:t xml:space="preserve">C. </w:t>
            </w:r>
            <w:r w:rsidR="00603713">
              <w:rPr>
                <w:rFonts w:asciiTheme="minorHAnsi" w:eastAsiaTheme="minorEastAsia" w:hAnsiTheme="minorHAnsi"/>
                <w:color w:val="auto"/>
                <w:lang w:val="en-US"/>
              </w:rPr>
              <w:tab/>
            </w:r>
            <w:r w:rsidR="00603713" w:rsidRPr="000151AC">
              <w:rPr>
                <w:rStyle w:val="Hyperlink"/>
              </w:rPr>
              <w:t>Methodology</w:t>
            </w:r>
            <w:r w:rsidR="00603713">
              <w:rPr>
                <w:webHidden/>
              </w:rPr>
              <w:tab/>
            </w:r>
            <w:r w:rsidR="00603713">
              <w:rPr>
                <w:webHidden/>
              </w:rPr>
              <w:fldChar w:fldCharType="begin"/>
            </w:r>
            <w:r w:rsidR="00603713">
              <w:rPr>
                <w:webHidden/>
              </w:rPr>
              <w:instrText xml:space="preserve"> PAGEREF _Toc473305436 \h </w:instrText>
            </w:r>
            <w:r w:rsidR="00603713">
              <w:rPr>
                <w:webHidden/>
              </w:rPr>
            </w:r>
            <w:r w:rsidR="00603713">
              <w:rPr>
                <w:webHidden/>
              </w:rPr>
              <w:fldChar w:fldCharType="separate"/>
            </w:r>
            <w:r w:rsidR="00D923E9">
              <w:rPr>
                <w:webHidden/>
              </w:rPr>
              <w:t>4</w:t>
            </w:r>
            <w:r w:rsidR="00603713">
              <w:rPr>
                <w:webHidden/>
              </w:rPr>
              <w:fldChar w:fldCharType="end"/>
            </w:r>
          </w:hyperlink>
        </w:p>
        <w:p w14:paraId="424AD64C" w14:textId="2FD6A733" w:rsidR="00603713" w:rsidRDefault="00D05F11">
          <w:pPr>
            <w:pStyle w:val="TOC2"/>
            <w:rPr>
              <w:rFonts w:asciiTheme="minorHAnsi" w:eastAsiaTheme="minorEastAsia" w:hAnsiTheme="minorHAnsi"/>
              <w:color w:val="auto"/>
              <w:lang w:val="en-US"/>
            </w:rPr>
          </w:pPr>
          <w:hyperlink w:anchor="_Toc473305437" w:history="1">
            <w:r w:rsidR="00603713" w:rsidRPr="000151AC">
              <w:rPr>
                <w:rStyle w:val="Hyperlink"/>
              </w:rPr>
              <w:t>D.</w:t>
            </w:r>
            <w:r w:rsidR="00603713">
              <w:rPr>
                <w:rFonts w:asciiTheme="minorHAnsi" w:eastAsiaTheme="minorEastAsia" w:hAnsiTheme="minorHAnsi"/>
                <w:color w:val="auto"/>
                <w:lang w:val="en-US"/>
              </w:rPr>
              <w:tab/>
            </w:r>
            <w:r w:rsidR="00603713" w:rsidRPr="000151AC">
              <w:rPr>
                <w:rStyle w:val="Hyperlink"/>
              </w:rPr>
              <w:t>Reading this report</w:t>
            </w:r>
            <w:r w:rsidR="00603713">
              <w:rPr>
                <w:webHidden/>
              </w:rPr>
              <w:tab/>
            </w:r>
            <w:r w:rsidR="00603713">
              <w:rPr>
                <w:webHidden/>
              </w:rPr>
              <w:fldChar w:fldCharType="begin"/>
            </w:r>
            <w:r w:rsidR="00603713">
              <w:rPr>
                <w:webHidden/>
              </w:rPr>
              <w:instrText xml:space="preserve"> PAGEREF _Toc473305437 \h </w:instrText>
            </w:r>
            <w:r w:rsidR="00603713">
              <w:rPr>
                <w:webHidden/>
              </w:rPr>
            </w:r>
            <w:r w:rsidR="00603713">
              <w:rPr>
                <w:webHidden/>
              </w:rPr>
              <w:fldChar w:fldCharType="separate"/>
            </w:r>
            <w:r w:rsidR="00D923E9">
              <w:rPr>
                <w:webHidden/>
              </w:rPr>
              <w:t>5</w:t>
            </w:r>
            <w:r w:rsidR="00603713">
              <w:rPr>
                <w:webHidden/>
              </w:rPr>
              <w:fldChar w:fldCharType="end"/>
            </w:r>
          </w:hyperlink>
        </w:p>
        <w:p w14:paraId="4C0BEB90" w14:textId="1A4378CB" w:rsidR="00603713" w:rsidRDefault="00D05F11">
          <w:pPr>
            <w:pStyle w:val="TOC2"/>
            <w:rPr>
              <w:rFonts w:asciiTheme="minorHAnsi" w:eastAsiaTheme="minorEastAsia" w:hAnsiTheme="minorHAnsi"/>
              <w:color w:val="auto"/>
              <w:lang w:val="en-US"/>
            </w:rPr>
          </w:pPr>
          <w:hyperlink w:anchor="_Toc473305438" w:history="1">
            <w:r w:rsidR="00603713" w:rsidRPr="000151AC">
              <w:rPr>
                <w:rStyle w:val="Hyperlink"/>
              </w:rPr>
              <w:t>E.</w:t>
            </w:r>
            <w:r w:rsidR="00603713">
              <w:rPr>
                <w:rFonts w:asciiTheme="minorHAnsi" w:eastAsiaTheme="minorEastAsia" w:hAnsiTheme="minorHAnsi"/>
                <w:color w:val="auto"/>
                <w:lang w:val="en-US"/>
              </w:rPr>
              <w:tab/>
            </w:r>
            <w:r w:rsidR="00603713" w:rsidRPr="000151AC">
              <w:rPr>
                <w:rStyle w:val="Hyperlink"/>
              </w:rPr>
              <w:t>Key findings</w:t>
            </w:r>
            <w:r w:rsidR="00603713">
              <w:rPr>
                <w:webHidden/>
              </w:rPr>
              <w:tab/>
            </w:r>
            <w:r w:rsidR="00603713">
              <w:rPr>
                <w:webHidden/>
              </w:rPr>
              <w:fldChar w:fldCharType="begin"/>
            </w:r>
            <w:r w:rsidR="00603713">
              <w:rPr>
                <w:webHidden/>
              </w:rPr>
              <w:instrText xml:space="preserve"> PAGEREF _Toc473305438 \h </w:instrText>
            </w:r>
            <w:r w:rsidR="00603713">
              <w:rPr>
                <w:webHidden/>
              </w:rPr>
            </w:r>
            <w:r w:rsidR="00603713">
              <w:rPr>
                <w:webHidden/>
              </w:rPr>
              <w:fldChar w:fldCharType="separate"/>
            </w:r>
            <w:r w:rsidR="00D923E9">
              <w:rPr>
                <w:webHidden/>
              </w:rPr>
              <w:t>5</w:t>
            </w:r>
            <w:r w:rsidR="00603713">
              <w:rPr>
                <w:webHidden/>
              </w:rPr>
              <w:fldChar w:fldCharType="end"/>
            </w:r>
          </w:hyperlink>
        </w:p>
        <w:p w14:paraId="0058D7DF" w14:textId="59DBF57F" w:rsidR="00603713" w:rsidRDefault="00D05F11">
          <w:pPr>
            <w:pStyle w:val="TOC1"/>
            <w:rPr>
              <w:rFonts w:asciiTheme="minorHAnsi" w:hAnsiTheme="minorHAnsi" w:cstheme="minorBidi"/>
              <w:color w:val="auto"/>
            </w:rPr>
          </w:pPr>
          <w:hyperlink w:anchor="_Toc473305439" w:history="1">
            <w:r w:rsidR="00603713" w:rsidRPr="000151AC">
              <w:rPr>
                <w:rStyle w:val="Hyperlink"/>
              </w:rPr>
              <w:t>Detailed findings</w:t>
            </w:r>
            <w:r w:rsidR="00603713">
              <w:rPr>
                <w:webHidden/>
              </w:rPr>
              <w:tab/>
            </w:r>
            <w:r w:rsidR="00603713">
              <w:rPr>
                <w:webHidden/>
              </w:rPr>
              <w:fldChar w:fldCharType="begin"/>
            </w:r>
            <w:r w:rsidR="00603713">
              <w:rPr>
                <w:webHidden/>
              </w:rPr>
              <w:instrText xml:space="preserve"> PAGEREF _Toc473305439 \h </w:instrText>
            </w:r>
            <w:r w:rsidR="00603713">
              <w:rPr>
                <w:webHidden/>
              </w:rPr>
            </w:r>
            <w:r w:rsidR="00603713">
              <w:rPr>
                <w:webHidden/>
              </w:rPr>
              <w:fldChar w:fldCharType="separate"/>
            </w:r>
            <w:r w:rsidR="00D923E9">
              <w:rPr>
                <w:webHidden/>
              </w:rPr>
              <w:t>7</w:t>
            </w:r>
            <w:r w:rsidR="00603713">
              <w:rPr>
                <w:webHidden/>
              </w:rPr>
              <w:fldChar w:fldCharType="end"/>
            </w:r>
          </w:hyperlink>
        </w:p>
        <w:p w14:paraId="6B5E3058" w14:textId="6CDB6CD6" w:rsidR="00603713" w:rsidRDefault="00D05F11">
          <w:pPr>
            <w:pStyle w:val="TOC3"/>
            <w:rPr>
              <w:rFonts w:eastAsiaTheme="minorEastAsia"/>
              <w:noProof/>
              <w:lang w:val="en-US"/>
            </w:rPr>
          </w:pPr>
          <w:hyperlink w:anchor="_Toc473305440" w:history="1">
            <w:r w:rsidR="00603713" w:rsidRPr="000151AC">
              <w:rPr>
                <w:rStyle w:val="Hyperlink"/>
                <w:noProof/>
                <w:lang w:val="en-CA"/>
              </w:rPr>
              <w:t>Section 1: Knowledge of banking rights and responsibilities</w:t>
            </w:r>
            <w:r w:rsidR="00603713">
              <w:rPr>
                <w:noProof/>
                <w:webHidden/>
              </w:rPr>
              <w:tab/>
            </w:r>
            <w:r w:rsidR="00603713">
              <w:rPr>
                <w:noProof/>
                <w:webHidden/>
              </w:rPr>
              <w:fldChar w:fldCharType="begin"/>
            </w:r>
            <w:r w:rsidR="00603713">
              <w:rPr>
                <w:noProof/>
                <w:webHidden/>
              </w:rPr>
              <w:instrText xml:space="preserve"> PAGEREF _Toc473305440 \h </w:instrText>
            </w:r>
            <w:r w:rsidR="00603713">
              <w:rPr>
                <w:noProof/>
                <w:webHidden/>
              </w:rPr>
            </w:r>
            <w:r w:rsidR="00603713">
              <w:rPr>
                <w:noProof/>
                <w:webHidden/>
              </w:rPr>
              <w:fldChar w:fldCharType="separate"/>
            </w:r>
            <w:r w:rsidR="00D923E9">
              <w:rPr>
                <w:noProof/>
                <w:webHidden/>
              </w:rPr>
              <w:t>7</w:t>
            </w:r>
            <w:r w:rsidR="00603713">
              <w:rPr>
                <w:noProof/>
                <w:webHidden/>
              </w:rPr>
              <w:fldChar w:fldCharType="end"/>
            </w:r>
          </w:hyperlink>
        </w:p>
        <w:p w14:paraId="177191DD" w14:textId="33B2EA56" w:rsidR="00603713" w:rsidRDefault="00D05F11">
          <w:pPr>
            <w:pStyle w:val="TOC3"/>
            <w:rPr>
              <w:rFonts w:eastAsiaTheme="minorEastAsia"/>
              <w:noProof/>
              <w:lang w:val="en-US"/>
            </w:rPr>
          </w:pPr>
          <w:hyperlink w:anchor="_Toc473305441" w:history="1">
            <w:r w:rsidR="00603713" w:rsidRPr="000151AC">
              <w:rPr>
                <w:rStyle w:val="Hyperlink"/>
                <w:noProof/>
                <w:lang w:val="en-CA"/>
              </w:rPr>
              <w:t>Section 2: Views on dealing with financial institutions</w:t>
            </w:r>
            <w:r w:rsidR="00603713">
              <w:rPr>
                <w:noProof/>
                <w:webHidden/>
              </w:rPr>
              <w:tab/>
            </w:r>
            <w:r w:rsidR="00603713">
              <w:rPr>
                <w:noProof/>
                <w:webHidden/>
              </w:rPr>
              <w:fldChar w:fldCharType="begin"/>
            </w:r>
            <w:r w:rsidR="00603713">
              <w:rPr>
                <w:noProof/>
                <w:webHidden/>
              </w:rPr>
              <w:instrText xml:space="preserve"> PAGEREF _Toc473305441 \h </w:instrText>
            </w:r>
            <w:r w:rsidR="00603713">
              <w:rPr>
                <w:noProof/>
                <w:webHidden/>
              </w:rPr>
            </w:r>
            <w:r w:rsidR="00603713">
              <w:rPr>
                <w:noProof/>
                <w:webHidden/>
              </w:rPr>
              <w:fldChar w:fldCharType="separate"/>
            </w:r>
            <w:r w:rsidR="00D923E9">
              <w:rPr>
                <w:noProof/>
                <w:webHidden/>
              </w:rPr>
              <w:t>13</w:t>
            </w:r>
            <w:r w:rsidR="00603713">
              <w:rPr>
                <w:noProof/>
                <w:webHidden/>
              </w:rPr>
              <w:fldChar w:fldCharType="end"/>
            </w:r>
          </w:hyperlink>
        </w:p>
        <w:p w14:paraId="7AF590BE" w14:textId="0A9C2FD4" w:rsidR="00603713" w:rsidRDefault="00D05F11">
          <w:pPr>
            <w:pStyle w:val="TOC3"/>
            <w:rPr>
              <w:rFonts w:eastAsiaTheme="minorEastAsia"/>
              <w:noProof/>
              <w:lang w:val="en-US"/>
            </w:rPr>
          </w:pPr>
          <w:hyperlink w:anchor="_Toc473305442" w:history="1">
            <w:r w:rsidR="00603713" w:rsidRPr="000151AC">
              <w:rPr>
                <w:rStyle w:val="Hyperlink"/>
                <w:noProof/>
                <w:lang w:val="en-CA"/>
              </w:rPr>
              <w:t>Section 3: Knowledge of responsibility/liability for joint accounts</w:t>
            </w:r>
            <w:r w:rsidR="00603713">
              <w:rPr>
                <w:noProof/>
                <w:webHidden/>
              </w:rPr>
              <w:tab/>
            </w:r>
            <w:r w:rsidR="00603713">
              <w:rPr>
                <w:noProof/>
                <w:webHidden/>
              </w:rPr>
              <w:fldChar w:fldCharType="begin"/>
            </w:r>
            <w:r w:rsidR="00603713">
              <w:rPr>
                <w:noProof/>
                <w:webHidden/>
              </w:rPr>
              <w:instrText xml:space="preserve"> PAGEREF _Toc473305442 \h </w:instrText>
            </w:r>
            <w:r w:rsidR="00603713">
              <w:rPr>
                <w:noProof/>
                <w:webHidden/>
              </w:rPr>
            </w:r>
            <w:r w:rsidR="00603713">
              <w:rPr>
                <w:noProof/>
                <w:webHidden/>
              </w:rPr>
              <w:fldChar w:fldCharType="separate"/>
            </w:r>
            <w:r w:rsidR="00D923E9">
              <w:rPr>
                <w:noProof/>
                <w:webHidden/>
              </w:rPr>
              <w:t>16</w:t>
            </w:r>
            <w:r w:rsidR="00603713">
              <w:rPr>
                <w:noProof/>
                <w:webHidden/>
              </w:rPr>
              <w:fldChar w:fldCharType="end"/>
            </w:r>
          </w:hyperlink>
        </w:p>
        <w:p w14:paraId="39BEB179" w14:textId="4A149F4E" w:rsidR="00603713" w:rsidRDefault="00D05F11">
          <w:pPr>
            <w:pStyle w:val="TOC3"/>
            <w:rPr>
              <w:rFonts w:eastAsiaTheme="minorEastAsia"/>
              <w:noProof/>
              <w:lang w:val="en-US"/>
            </w:rPr>
          </w:pPr>
          <w:hyperlink w:anchor="_Toc473305443" w:history="1">
            <w:r w:rsidR="00603713" w:rsidRPr="000151AC">
              <w:rPr>
                <w:rStyle w:val="Hyperlink"/>
                <w:noProof/>
              </w:rPr>
              <w:t>Section 4: Knowledge about credit reports</w:t>
            </w:r>
            <w:r w:rsidR="00603713">
              <w:rPr>
                <w:noProof/>
                <w:webHidden/>
              </w:rPr>
              <w:tab/>
            </w:r>
            <w:r w:rsidR="00603713">
              <w:rPr>
                <w:noProof/>
                <w:webHidden/>
              </w:rPr>
              <w:fldChar w:fldCharType="begin"/>
            </w:r>
            <w:r w:rsidR="00603713">
              <w:rPr>
                <w:noProof/>
                <w:webHidden/>
              </w:rPr>
              <w:instrText xml:space="preserve"> PAGEREF _Toc473305443 \h </w:instrText>
            </w:r>
            <w:r w:rsidR="00603713">
              <w:rPr>
                <w:noProof/>
                <w:webHidden/>
              </w:rPr>
            </w:r>
            <w:r w:rsidR="00603713">
              <w:rPr>
                <w:noProof/>
                <w:webHidden/>
              </w:rPr>
              <w:fldChar w:fldCharType="separate"/>
            </w:r>
            <w:r w:rsidR="00D923E9">
              <w:rPr>
                <w:noProof/>
                <w:webHidden/>
              </w:rPr>
              <w:t>18</w:t>
            </w:r>
            <w:r w:rsidR="00603713">
              <w:rPr>
                <w:noProof/>
                <w:webHidden/>
              </w:rPr>
              <w:fldChar w:fldCharType="end"/>
            </w:r>
          </w:hyperlink>
        </w:p>
        <w:p w14:paraId="63AB50E3" w14:textId="1C91C313" w:rsidR="00603713" w:rsidRDefault="00D05F11">
          <w:pPr>
            <w:pStyle w:val="TOC3"/>
            <w:rPr>
              <w:rFonts w:eastAsiaTheme="minorEastAsia"/>
              <w:noProof/>
              <w:lang w:val="en-US"/>
            </w:rPr>
          </w:pPr>
          <w:hyperlink w:anchor="_Toc473305444" w:history="1">
            <w:r w:rsidR="00603713" w:rsidRPr="000151AC">
              <w:rPr>
                <w:rStyle w:val="Hyperlink"/>
                <w:noProof/>
              </w:rPr>
              <w:t>Section 5: Knowledge about credit card rights and responsibilities</w:t>
            </w:r>
            <w:r w:rsidR="00603713">
              <w:rPr>
                <w:noProof/>
                <w:webHidden/>
              </w:rPr>
              <w:tab/>
            </w:r>
            <w:r w:rsidR="00603713">
              <w:rPr>
                <w:noProof/>
                <w:webHidden/>
              </w:rPr>
              <w:fldChar w:fldCharType="begin"/>
            </w:r>
            <w:r w:rsidR="00603713">
              <w:rPr>
                <w:noProof/>
                <w:webHidden/>
              </w:rPr>
              <w:instrText xml:space="preserve"> PAGEREF _Toc473305444 \h </w:instrText>
            </w:r>
            <w:r w:rsidR="00603713">
              <w:rPr>
                <w:noProof/>
                <w:webHidden/>
              </w:rPr>
            </w:r>
            <w:r w:rsidR="00603713">
              <w:rPr>
                <w:noProof/>
                <w:webHidden/>
              </w:rPr>
              <w:fldChar w:fldCharType="separate"/>
            </w:r>
            <w:r w:rsidR="00D923E9">
              <w:rPr>
                <w:noProof/>
                <w:webHidden/>
              </w:rPr>
              <w:t>20</w:t>
            </w:r>
            <w:r w:rsidR="00603713">
              <w:rPr>
                <w:noProof/>
                <w:webHidden/>
              </w:rPr>
              <w:fldChar w:fldCharType="end"/>
            </w:r>
          </w:hyperlink>
        </w:p>
        <w:p w14:paraId="3E4AFDD0" w14:textId="47374ECE" w:rsidR="00603713" w:rsidRDefault="00D05F11">
          <w:pPr>
            <w:pStyle w:val="TOC3"/>
            <w:rPr>
              <w:rFonts w:eastAsiaTheme="minorEastAsia"/>
              <w:noProof/>
              <w:lang w:val="en-US"/>
            </w:rPr>
          </w:pPr>
          <w:hyperlink w:anchor="_Toc473305445" w:history="1">
            <w:r w:rsidR="00603713" w:rsidRPr="000151AC">
              <w:rPr>
                <w:rStyle w:val="Hyperlink"/>
                <w:noProof/>
                <w:lang w:val="en-CA"/>
              </w:rPr>
              <w:t>Section 6: Knowledge about prepaid cards rights and responsibilities</w:t>
            </w:r>
            <w:r w:rsidR="00603713">
              <w:rPr>
                <w:noProof/>
                <w:webHidden/>
              </w:rPr>
              <w:tab/>
            </w:r>
            <w:r w:rsidR="00603713">
              <w:rPr>
                <w:noProof/>
                <w:webHidden/>
              </w:rPr>
              <w:fldChar w:fldCharType="begin"/>
            </w:r>
            <w:r w:rsidR="00603713">
              <w:rPr>
                <w:noProof/>
                <w:webHidden/>
              </w:rPr>
              <w:instrText xml:space="preserve"> PAGEREF _Toc473305445 \h </w:instrText>
            </w:r>
            <w:r w:rsidR="00603713">
              <w:rPr>
                <w:noProof/>
                <w:webHidden/>
              </w:rPr>
            </w:r>
            <w:r w:rsidR="00603713">
              <w:rPr>
                <w:noProof/>
                <w:webHidden/>
              </w:rPr>
              <w:fldChar w:fldCharType="separate"/>
            </w:r>
            <w:r w:rsidR="00D923E9">
              <w:rPr>
                <w:noProof/>
                <w:webHidden/>
              </w:rPr>
              <w:t>23</w:t>
            </w:r>
            <w:r w:rsidR="00603713">
              <w:rPr>
                <w:noProof/>
                <w:webHidden/>
              </w:rPr>
              <w:fldChar w:fldCharType="end"/>
            </w:r>
          </w:hyperlink>
        </w:p>
        <w:p w14:paraId="5DF7FD3C" w14:textId="6AB6795C" w:rsidR="00603713" w:rsidRDefault="00D05F11">
          <w:pPr>
            <w:pStyle w:val="TOC3"/>
            <w:rPr>
              <w:rFonts w:eastAsiaTheme="minorEastAsia"/>
              <w:noProof/>
              <w:lang w:val="en-US"/>
            </w:rPr>
          </w:pPr>
          <w:hyperlink w:anchor="_Toc473305446" w:history="1">
            <w:r w:rsidR="00603713" w:rsidRPr="000151AC">
              <w:rPr>
                <w:rStyle w:val="Hyperlink"/>
                <w:noProof/>
                <w:lang w:val="en-CA"/>
              </w:rPr>
              <w:t>Section 7: Summary of findings specific to outreach campaign key messages</w:t>
            </w:r>
            <w:r w:rsidR="00603713">
              <w:rPr>
                <w:noProof/>
                <w:webHidden/>
              </w:rPr>
              <w:tab/>
            </w:r>
            <w:r w:rsidR="00603713">
              <w:rPr>
                <w:noProof/>
                <w:webHidden/>
              </w:rPr>
              <w:fldChar w:fldCharType="begin"/>
            </w:r>
            <w:r w:rsidR="00603713">
              <w:rPr>
                <w:noProof/>
                <w:webHidden/>
              </w:rPr>
              <w:instrText xml:space="preserve"> PAGEREF _Toc473305446 \h </w:instrText>
            </w:r>
            <w:r w:rsidR="00603713">
              <w:rPr>
                <w:noProof/>
                <w:webHidden/>
              </w:rPr>
            </w:r>
            <w:r w:rsidR="00603713">
              <w:rPr>
                <w:noProof/>
                <w:webHidden/>
              </w:rPr>
              <w:fldChar w:fldCharType="separate"/>
            </w:r>
            <w:r w:rsidR="00D923E9">
              <w:rPr>
                <w:noProof/>
                <w:webHidden/>
              </w:rPr>
              <w:t>24</w:t>
            </w:r>
            <w:r w:rsidR="00603713">
              <w:rPr>
                <w:noProof/>
                <w:webHidden/>
              </w:rPr>
              <w:fldChar w:fldCharType="end"/>
            </w:r>
          </w:hyperlink>
        </w:p>
        <w:p w14:paraId="0DBADD7D" w14:textId="32087790" w:rsidR="00603713" w:rsidRDefault="00D05F11">
          <w:pPr>
            <w:pStyle w:val="TOC3"/>
            <w:rPr>
              <w:rFonts w:eastAsiaTheme="minorEastAsia"/>
              <w:noProof/>
              <w:lang w:val="en-US"/>
            </w:rPr>
          </w:pPr>
          <w:hyperlink w:anchor="_Toc473305447" w:history="1">
            <w:r w:rsidR="00603713" w:rsidRPr="000151AC">
              <w:rPr>
                <w:rStyle w:val="Hyperlink"/>
                <w:noProof/>
              </w:rPr>
              <w:t>Section 8: Summary of new questions for 2016</w:t>
            </w:r>
            <w:r w:rsidR="00603713">
              <w:rPr>
                <w:noProof/>
                <w:webHidden/>
              </w:rPr>
              <w:tab/>
            </w:r>
            <w:r w:rsidR="00603713">
              <w:rPr>
                <w:noProof/>
                <w:webHidden/>
              </w:rPr>
              <w:fldChar w:fldCharType="begin"/>
            </w:r>
            <w:r w:rsidR="00603713">
              <w:rPr>
                <w:noProof/>
                <w:webHidden/>
              </w:rPr>
              <w:instrText xml:space="preserve"> PAGEREF _Toc473305447 \h </w:instrText>
            </w:r>
            <w:r w:rsidR="00603713">
              <w:rPr>
                <w:noProof/>
                <w:webHidden/>
              </w:rPr>
            </w:r>
            <w:r w:rsidR="00603713">
              <w:rPr>
                <w:noProof/>
                <w:webHidden/>
              </w:rPr>
              <w:fldChar w:fldCharType="separate"/>
            </w:r>
            <w:r w:rsidR="00D923E9">
              <w:rPr>
                <w:noProof/>
                <w:webHidden/>
              </w:rPr>
              <w:t>26</w:t>
            </w:r>
            <w:r w:rsidR="00603713">
              <w:rPr>
                <w:noProof/>
                <w:webHidden/>
              </w:rPr>
              <w:fldChar w:fldCharType="end"/>
            </w:r>
          </w:hyperlink>
        </w:p>
        <w:p w14:paraId="54CFAD18" w14:textId="60BA3942" w:rsidR="00603713" w:rsidRDefault="00D05F11">
          <w:pPr>
            <w:pStyle w:val="TOC3"/>
            <w:rPr>
              <w:rFonts w:eastAsiaTheme="minorEastAsia"/>
              <w:noProof/>
              <w:lang w:val="en-US"/>
            </w:rPr>
          </w:pPr>
          <w:hyperlink w:anchor="_Toc473305448" w:history="1">
            <w:r w:rsidR="00603713" w:rsidRPr="000151AC">
              <w:rPr>
                <w:rStyle w:val="Hyperlink"/>
                <w:noProof/>
              </w:rPr>
              <w:t>Section 9: Areas of improvement</w:t>
            </w:r>
            <w:r w:rsidR="00603713">
              <w:rPr>
                <w:noProof/>
                <w:webHidden/>
              </w:rPr>
              <w:tab/>
            </w:r>
            <w:r w:rsidR="00603713">
              <w:rPr>
                <w:noProof/>
                <w:webHidden/>
              </w:rPr>
              <w:fldChar w:fldCharType="begin"/>
            </w:r>
            <w:r w:rsidR="00603713">
              <w:rPr>
                <w:noProof/>
                <w:webHidden/>
              </w:rPr>
              <w:instrText xml:space="preserve"> PAGEREF _Toc473305448 \h </w:instrText>
            </w:r>
            <w:r w:rsidR="00603713">
              <w:rPr>
                <w:noProof/>
                <w:webHidden/>
              </w:rPr>
            </w:r>
            <w:r w:rsidR="00603713">
              <w:rPr>
                <w:noProof/>
                <w:webHidden/>
              </w:rPr>
              <w:fldChar w:fldCharType="separate"/>
            </w:r>
            <w:r w:rsidR="00D923E9">
              <w:rPr>
                <w:noProof/>
                <w:webHidden/>
              </w:rPr>
              <w:t>28</w:t>
            </w:r>
            <w:r w:rsidR="00603713">
              <w:rPr>
                <w:noProof/>
                <w:webHidden/>
              </w:rPr>
              <w:fldChar w:fldCharType="end"/>
            </w:r>
          </w:hyperlink>
        </w:p>
        <w:p w14:paraId="3E3063C3" w14:textId="49103EDB" w:rsidR="00603713" w:rsidRDefault="00D05F11">
          <w:pPr>
            <w:pStyle w:val="TOC3"/>
            <w:rPr>
              <w:rFonts w:eastAsiaTheme="minorEastAsia"/>
              <w:noProof/>
              <w:lang w:val="en-US"/>
            </w:rPr>
          </w:pPr>
          <w:hyperlink w:anchor="_Toc473305449" w:history="1">
            <w:r w:rsidR="00603713" w:rsidRPr="000151AC">
              <w:rPr>
                <w:rStyle w:val="Hyperlink"/>
                <w:noProof/>
              </w:rPr>
              <w:t>Section 10: Areas to improve on</w:t>
            </w:r>
            <w:r w:rsidR="00603713">
              <w:rPr>
                <w:noProof/>
                <w:webHidden/>
              </w:rPr>
              <w:tab/>
            </w:r>
            <w:r w:rsidR="00603713">
              <w:rPr>
                <w:noProof/>
                <w:webHidden/>
              </w:rPr>
              <w:fldChar w:fldCharType="begin"/>
            </w:r>
            <w:r w:rsidR="00603713">
              <w:rPr>
                <w:noProof/>
                <w:webHidden/>
              </w:rPr>
              <w:instrText xml:space="preserve"> PAGEREF _Toc473305449 \h </w:instrText>
            </w:r>
            <w:r w:rsidR="00603713">
              <w:rPr>
                <w:noProof/>
                <w:webHidden/>
              </w:rPr>
            </w:r>
            <w:r w:rsidR="00603713">
              <w:rPr>
                <w:noProof/>
                <w:webHidden/>
              </w:rPr>
              <w:fldChar w:fldCharType="separate"/>
            </w:r>
            <w:r w:rsidR="00D923E9">
              <w:rPr>
                <w:noProof/>
                <w:webHidden/>
              </w:rPr>
              <w:t>29</w:t>
            </w:r>
            <w:r w:rsidR="00603713">
              <w:rPr>
                <w:noProof/>
                <w:webHidden/>
              </w:rPr>
              <w:fldChar w:fldCharType="end"/>
            </w:r>
          </w:hyperlink>
        </w:p>
        <w:p w14:paraId="616FF4D9" w14:textId="5E2078CC" w:rsidR="00603713" w:rsidRDefault="00D05F11">
          <w:pPr>
            <w:pStyle w:val="TOC3"/>
            <w:rPr>
              <w:rFonts w:eastAsiaTheme="minorEastAsia"/>
              <w:noProof/>
              <w:lang w:val="en-US"/>
            </w:rPr>
          </w:pPr>
          <w:hyperlink w:anchor="_Toc473305450" w:history="1">
            <w:r w:rsidR="00603713" w:rsidRPr="000151AC">
              <w:rPr>
                <w:rStyle w:val="Hyperlink"/>
                <w:noProof/>
              </w:rPr>
              <w:t>Section 11: Results at a glance</w:t>
            </w:r>
            <w:r w:rsidR="00603713">
              <w:rPr>
                <w:noProof/>
                <w:webHidden/>
              </w:rPr>
              <w:tab/>
            </w:r>
            <w:r w:rsidR="00603713">
              <w:rPr>
                <w:noProof/>
                <w:webHidden/>
              </w:rPr>
              <w:fldChar w:fldCharType="begin"/>
            </w:r>
            <w:r w:rsidR="00603713">
              <w:rPr>
                <w:noProof/>
                <w:webHidden/>
              </w:rPr>
              <w:instrText xml:space="preserve"> PAGEREF _Toc473305450 \h </w:instrText>
            </w:r>
            <w:r w:rsidR="00603713">
              <w:rPr>
                <w:noProof/>
                <w:webHidden/>
              </w:rPr>
            </w:r>
            <w:r w:rsidR="00603713">
              <w:rPr>
                <w:noProof/>
                <w:webHidden/>
              </w:rPr>
              <w:fldChar w:fldCharType="separate"/>
            </w:r>
            <w:r w:rsidR="00D923E9">
              <w:rPr>
                <w:noProof/>
                <w:webHidden/>
              </w:rPr>
              <w:t>31</w:t>
            </w:r>
            <w:r w:rsidR="00603713">
              <w:rPr>
                <w:noProof/>
                <w:webHidden/>
              </w:rPr>
              <w:fldChar w:fldCharType="end"/>
            </w:r>
          </w:hyperlink>
        </w:p>
        <w:p w14:paraId="1F110DD6" w14:textId="54E687D4" w:rsidR="00603713" w:rsidRDefault="00D05F11">
          <w:pPr>
            <w:pStyle w:val="TOC1"/>
            <w:rPr>
              <w:rFonts w:asciiTheme="minorHAnsi" w:hAnsiTheme="minorHAnsi" w:cstheme="minorBidi"/>
              <w:color w:val="auto"/>
            </w:rPr>
          </w:pPr>
          <w:hyperlink w:anchor="_Toc473305451" w:history="1">
            <w:r w:rsidR="00603713" w:rsidRPr="000151AC">
              <w:rPr>
                <w:rStyle w:val="Hyperlink"/>
              </w:rPr>
              <w:t>Appendices</w:t>
            </w:r>
            <w:r w:rsidR="00603713">
              <w:rPr>
                <w:webHidden/>
              </w:rPr>
              <w:tab/>
            </w:r>
            <w:r w:rsidR="00603713">
              <w:rPr>
                <w:webHidden/>
              </w:rPr>
              <w:fldChar w:fldCharType="begin"/>
            </w:r>
            <w:r w:rsidR="00603713">
              <w:rPr>
                <w:webHidden/>
              </w:rPr>
              <w:instrText xml:space="preserve"> PAGEREF _Toc473305451 \h </w:instrText>
            </w:r>
            <w:r w:rsidR="00603713">
              <w:rPr>
                <w:webHidden/>
              </w:rPr>
            </w:r>
            <w:r w:rsidR="00603713">
              <w:rPr>
                <w:webHidden/>
              </w:rPr>
              <w:fldChar w:fldCharType="separate"/>
            </w:r>
            <w:r w:rsidR="00D923E9">
              <w:rPr>
                <w:webHidden/>
              </w:rPr>
              <w:t>34</w:t>
            </w:r>
            <w:r w:rsidR="00603713">
              <w:rPr>
                <w:webHidden/>
              </w:rPr>
              <w:fldChar w:fldCharType="end"/>
            </w:r>
          </w:hyperlink>
        </w:p>
        <w:p w14:paraId="6C4C9EE2" w14:textId="2C1218C9" w:rsidR="00603713" w:rsidRDefault="00D05F11">
          <w:pPr>
            <w:pStyle w:val="TOC2"/>
            <w:rPr>
              <w:rFonts w:asciiTheme="minorHAnsi" w:eastAsiaTheme="minorEastAsia" w:hAnsiTheme="minorHAnsi"/>
              <w:color w:val="auto"/>
              <w:lang w:val="en-US"/>
            </w:rPr>
          </w:pPr>
          <w:hyperlink w:anchor="_Toc473305452" w:history="1">
            <w:r w:rsidR="00603713" w:rsidRPr="000151AC">
              <w:rPr>
                <w:rStyle w:val="Hyperlink"/>
              </w:rPr>
              <w:t>Appendix A.</w:t>
            </w:r>
            <w:r w:rsidR="00603713">
              <w:rPr>
                <w:rFonts w:asciiTheme="minorHAnsi" w:eastAsiaTheme="minorEastAsia" w:hAnsiTheme="minorHAnsi"/>
                <w:color w:val="auto"/>
                <w:lang w:val="en-US"/>
              </w:rPr>
              <w:tab/>
            </w:r>
            <w:r w:rsidR="00603713" w:rsidRPr="000151AC">
              <w:rPr>
                <w:rStyle w:val="Hyperlink"/>
              </w:rPr>
              <w:t>Methodology 2016</w:t>
            </w:r>
            <w:r w:rsidR="00603713">
              <w:rPr>
                <w:webHidden/>
              </w:rPr>
              <w:tab/>
            </w:r>
            <w:r w:rsidR="00603713">
              <w:rPr>
                <w:webHidden/>
              </w:rPr>
              <w:fldChar w:fldCharType="begin"/>
            </w:r>
            <w:r w:rsidR="00603713">
              <w:rPr>
                <w:webHidden/>
              </w:rPr>
              <w:instrText xml:space="preserve"> PAGEREF _Toc473305452 \h </w:instrText>
            </w:r>
            <w:r w:rsidR="00603713">
              <w:rPr>
                <w:webHidden/>
              </w:rPr>
            </w:r>
            <w:r w:rsidR="00603713">
              <w:rPr>
                <w:webHidden/>
              </w:rPr>
              <w:fldChar w:fldCharType="separate"/>
            </w:r>
            <w:r w:rsidR="00D923E9">
              <w:rPr>
                <w:webHidden/>
              </w:rPr>
              <w:t>34</w:t>
            </w:r>
            <w:r w:rsidR="00603713">
              <w:rPr>
                <w:webHidden/>
              </w:rPr>
              <w:fldChar w:fldCharType="end"/>
            </w:r>
          </w:hyperlink>
        </w:p>
        <w:p w14:paraId="527843A1" w14:textId="37058AED" w:rsidR="00603713" w:rsidRDefault="00D05F11">
          <w:pPr>
            <w:pStyle w:val="TOC2"/>
            <w:rPr>
              <w:rFonts w:asciiTheme="minorHAnsi" w:eastAsiaTheme="minorEastAsia" w:hAnsiTheme="minorHAnsi"/>
              <w:color w:val="auto"/>
              <w:lang w:val="en-US"/>
            </w:rPr>
          </w:pPr>
          <w:hyperlink w:anchor="_Toc473305453" w:history="1">
            <w:r w:rsidR="00603713" w:rsidRPr="000151AC">
              <w:rPr>
                <w:rStyle w:val="Hyperlink"/>
              </w:rPr>
              <w:t>Appendix B.</w:t>
            </w:r>
            <w:r w:rsidR="00603713">
              <w:rPr>
                <w:rFonts w:asciiTheme="minorHAnsi" w:eastAsiaTheme="minorEastAsia" w:hAnsiTheme="minorHAnsi"/>
                <w:color w:val="auto"/>
                <w:lang w:val="en-US"/>
              </w:rPr>
              <w:tab/>
            </w:r>
            <w:r w:rsidR="00603713" w:rsidRPr="000151AC">
              <w:rPr>
                <w:rStyle w:val="Hyperlink"/>
              </w:rPr>
              <w:t>Quantitative Questionnaire 2016 – English</w:t>
            </w:r>
            <w:r w:rsidR="00603713">
              <w:rPr>
                <w:webHidden/>
              </w:rPr>
              <w:tab/>
            </w:r>
            <w:r w:rsidR="00603713">
              <w:rPr>
                <w:webHidden/>
              </w:rPr>
              <w:fldChar w:fldCharType="begin"/>
            </w:r>
            <w:r w:rsidR="00603713">
              <w:rPr>
                <w:webHidden/>
              </w:rPr>
              <w:instrText xml:space="preserve"> PAGEREF _Toc473305453 \h </w:instrText>
            </w:r>
            <w:r w:rsidR="00603713">
              <w:rPr>
                <w:webHidden/>
              </w:rPr>
            </w:r>
            <w:r w:rsidR="00603713">
              <w:rPr>
                <w:webHidden/>
              </w:rPr>
              <w:fldChar w:fldCharType="separate"/>
            </w:r>
            <w:r w:rsidR="00D923E9">
              <w:rPr>
                <w:webHidden/>
              </w:rPr>
              <w:t>38</w:t>
            </w:r>
            <w:r w:rsidR="00603713">
              <w:rPr>
                <w:webHidden/>
              </w:rPr>
              <w:fldChar w:fldCharType="end"/>
            </w:r>
          </w:hyperlink>
        </w:p>
        <w:p w14:paraId="6AC75752" w14:textId="663F94B9" w:rsidR="00603713" w:rsidRDefault="00D05F11">
          <w:pPr>
            <w:pStyle w:val="TOC2"/>
            <w:rPr>
              <w:rFonts w:asciiTheme="minorHAnsi" w:eastAsiaTheme="minorEastAsia" w:hAnsiTheme="minorHAnsi"/>
              <w:color w:val="auto"/>
              <w:lang w:val="en-US"/>
            </w:rPr>
          </w:pPr>
          <w:hyperlink w:anchor="_Toc473305454" w:history="1">
            <w:r w:rsidR="00603713" w:rsidRPr="000151AC">
              <w:rPr>
                <w:rStyle w:val="Hyperlink"/>
              </w:rPr>
              <w:t>Appendix C.</w:t>
            </w:r>
            <w:r w:rsidR="00603713">
              <w:rPr>
                <w:rFonts w:asciiTheme="minorHAnsi" w:eastAsiaTheme="minorEastAsia" w:hAnsiTheme="minorHAnsi"/>
                <w:color w:val="auto"/>
                <w:lang w:val="en-US"/>
              </w:rPr>
              <w:tab/>
            </w:r>
            <w:r w:rsidR="00603713" w:rsidRPr="000151AC">
              <w:rPr>
                <w:rStyle w:val="Hyperlink"/>
              </w:rPr>
              <w:t>Quantitative Questionnaire 2016 – French</w:t>
            </w:r>
            <w:r w:rsidR="00603713">
              <w:rPr>
                <w:webHidden/>
              </w:rPr>
              <w:tab/>
            </w:r>
            <w:r w:rsidR="00603713">
              <w:rPr>
                <w:webHidden/>
              </w:rPr>
              <w:fldChar w:fldCharType="begin"/>
            </w:r>
            <w:r w:rsidR="00603713">
              <w:rPr>
                <w:webHidden/>
              </w:rPr>
              <w:instrText xml:space="preserve"> PAGEREF _Toc473305454 \h </w:instrText>
            </w:r>
            <w:r w:rsidR="00603713">
              <w:rPr>
                <w:webHidden/>
              </w:rPr>
            </w:r>
            <w:r w:rsidR="00603713">
              <w:rPr>
                <w:webHidden/>
              </w:rPr>
              <w:fldChar w:fldCharType="separate"/>
            </w:r>
            <w:r w:rsidR="00D923E9">
              <w:rPr>
                <w:webHidden/>
              </w:rPr>
              <w:t>47</w:t>
            </w:r>
            <w:r w:rsidR="00603713">
              <w:rPr>
                <w:webHidden/>
              </w:rPr>
              <w:fldChar w:fldCharType="end"/>
            </w:r>
          </w:hyperlink>
        </w:p>
        <w:p w14:paraId="7C6DCAD7" w14:textId="282B3B37" w:rsidR="00603713" w:rsidRDefault="00D05F11">
          <w:pPr>
            <w:pStyle w:val="TOC2"/>
            <w:rPr>
              <w:rFonts w:asciiTheme="minorHAnsi" w:eastAsiaTheme="minorEastAsia" w:hAnsiTheme="minorHAnsi"/>
              <w:color w:val="auto"/>
              <w:lang w:val="en-US"/>
            </w:rPr>
          </w:pPr>
          <w:hyperlink w:anchor="_Toc473305455" w:history="1">
            <w:r w:rsidR="00603713" w:rsidRPr="000151AC">
              <w:rPr>
                <w:rStyle w:val="Hyperlink"/>
              </w:rPr>
              <w:t>Appendix D.</w:t>
            </w:r>
            <w:r w:rsidR="00603713">
              <w:rPr>
                <w:rFonts w:asciiTheme="minorHAnsi" w:eastAsiaTheme="minorEastAsia" w:hAnsiTheme="minorHAnsi"/>
                <w:color w:val="auto"/>
                <w:lang w:val="en-US"/>
              </w:rPr>
              <w:tab/>
            </w:r>
            <w:r w:rsidR="00603713" w:rsidRPr="000151AC">
              <w:rPr>
                <w:rStyle w:val="Hyperlink"/>
              </w:rPr>
              <w:t>Tabulated Data</w:t>
            </w:r>
            <w:r w:rsidR="00603713">
              <w:rPr>
                <w:webHidden/>
              </w:rPr>
              <w:tab/>
            </w:r>
            <w:r w:rsidR="00603713">
              <w:rPr>
                <w:webHidden/>
              </w:rPr>
              <w:fldChar w:fldCharType="begin"/>
            </w:r>
            <w:r w:rsidR="00603713">
              <w:rPr>
                <w:webHidden/>
              </w:rPr>
              <w:instrText xml:space="preserve"> PAGEREF _Toc473305455 \h </w:instrText>
            </w:r>
            <w:r w:rsidR="00603713">
              <w:rPr>
                <w:webHidden/>
              </w:rPr>
            </w:r>
            <w:r w:rsidR="00603713">
              <w:rPr>
                <w:webHidden/>
              </w:rPr>
              <w:fldChar w:fldCharType="separate"/>
            </w:r>
            <w:r w:rsidR="00D923E9">
              <w:rPr>
                <w:webHidden/>
              </w:rPr>
              <w:t>56</w:t>
            </w:r>
            <w:r w:rsidR="00603713">
              <w:rPr>
                <w:webHidden/>
              </w:rPr>
              <w:fldChar w:fldCharType="end"/>
            </w:r>
          </w:hyperlink>
        </w:p>
        <w:p w14:paraId="18833D98" w14:textId="7B45C99E" w:rsidR="00DF1FD4" w:rsidRDefault="00DF1FD4">
          <w:r>
            <w:rPr>
              <w:b/>
              <w:bCs/>
              <w:noProof/>
            </w:rPr>
            <w:fldChar w:fldCharType="end"/>
          </w:r>
        </w:p>
      </w:sdtContent>
    </w:sdt>
    <w:p w14:paraId="7DDEB633" w14:textId="57390014" w:rsidR="008203AC" w:rsidRDefault="009B1B8A">
      <w:pPr>
        <w:rPr>
          <w:lang w:val="en-CA"/>
        </w:rPr>
      </w:pPr>
      <w:r w:rsidRPr="00C83421">
        <w:rPr>
          <w:lang w:val="en-CA"/>
        </w:rPr>
        <w:br w:type="page"/>
      </w:r>
    </w:p>
    <w:tbl>
      <w:tblPr>
        <w:tblStyle w:val="TableGrid"/>
        <w:tblW w:w="0" w:type="auto"/>
        <w:tblLook w:val="04A0" w:firstRow="1" w:lastRow="0" w:firstColumn="1" w:lastColumn="0" w:noHBand="0" w:noVBand="1"/>
      </w:tblPr>
      <w:tblGrid>
        <w:gridCol w:w="9396"/>
      </w:tblGrid>
      <w:tr w:rsidR="00CD2202" w:rsidRPr="006632C6" w14:paraId="2723F4FF" w14:textId="77777777" w:rsidTr="00CD2202">
        <w:tc>
          <w:tcPr>
            <w:tcW w:w="9396" w:type="dxa"/>
          </w:tcPr>
          <w:p w14:paraId="3CE1310C" w14:textId="2CFC2B7B" w:rsidR="00CD2202" w:rsidRDefault="00CD2202">
            <w:pPr>
              <w:rPr>
                <w:rFonts w:ascii="Arial" w:hAnsi="Arial" w:cs="Arial"/>
                <w:b/>
                <w:bCs/>
                <w:color w:val="F38F00"/>
                <w:sz w:val="32"/>
                <w:szCs w:val="32"/>
              </w:rPr>
            </w:pPr>
          </w:p>
          <w:p w14:paraId="611CE20D" w14:textId="366EA9CA" w:rsidR="00CD2202" w:rsidRPr="009E6EA5" w:rsidRDefault="00CD2202">
            <w:pPr>
              <w:rPr>
                <w:rFonts w:eastAsia="Times New Roman" w:cs="Calibri"/>
                <w:b/>
                <w:lang w:val="en-US" w:eastAsia="fr-CA"/>
              </w:rPr>
            </w:pPr>
            <w:r w:rsidRPr="009E6EA5">
              <w:rPr>
                <w:rFonts w:eastAsia="Times New Roman" w:cs="Calibri"/>
                <w:b/>
                <w:lang w:val="en-US" w:eastAsia="fr-CA"/>
              </w:rPr>
              <w:t>POLITICAL NEUTRALITY STATEMENT</w:t>
            </w:r>
          </w:p>
          <w:p w14:paraId="4E7478AF" w14:textId="5F706BE6" w:rsidR="00CD2202" w:rsidRPr="009E6EA5" w:rsidRDefault="00CD2202">
            <w:pPr>
              <w:rPr>
                <w:rFonts w:eastAsia="Times New Roman" w:cs="Calibri"/>
                <w:b/>
                <w:lang w:val="en-US" w:eastAsia="fr-CA"/>
              </w:rPr>
            </w:pPr>
          </w:p>
          <w:p w14:paraId="76E8388F" w14:textId="6EE5AC03" w:rsidR="00CD2202" w:rsidRPr="009E6EA5" w:rsidRDefault="00CD2202" w:rsidP="00CD2202">
            <w:pPr>
              <w:rPr>
                <w:rFonts w:eastAsia="Times New Roman" w:cs="Calibri"/>
                <w:lang w:val="en-US" w:eastAsia="fr-CA"/>
              </w:rPr>
            </w:pPr>
            <w:r w:rsidRPr="009E6EA5">
              <w:rPr>
                <w:rFonts w:eastAsia="Times New Roman" w:cs="Calibri"/>
                <w:lang w:val="en-US" w:eastAsia="fr-CA"/>
              </w:rPr>
              <w:t>I hereby certify as Senior Officer of Ipsos 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standings with the electorate or ratings of the performance of a political party or its leaders.</w:t>
            </w:r>
          </w:p>
          <w:p w14:paraId="7C04D1FE" w14:textId="1B88BF86" w:rsidR="00CD2202" w:rsidRPr="009E6EA5" w:rsidRDefault="00CD2202" w:rsidP="00CD2202">
            <w:pPr>
              <w:rPr>
                <w:rFonts w:eastAsia="Times New Roman" w:cs="Calibri"/>
                <w:lang w:val="en-US" w:eastAsia="fr-CA"/>
              </w:rPr>
            </w:pPr>
          </w:p>
          <w:p w14:paraId="682848D3" w14:textId="290719C4" w:rsidR="00CD2202" w:rsidRPr="00CD2202" w:rsidRDefault="00CD2202" w:rsidP="00CD2202">
            <w:pPr>
              <w:rPr>
                <w:rFonts w:eastAsia="Times New Roman" w:cs="Calibri"/>
                <w:lang w:val="fr-CA" w:eastAsia="fr-CA"/>
              </w:rPr>
            </w:pPr>
            <w:r>
              <w:rPr>
                <w:rFonts w:eastAsia="Times New Roman" w:cs="Calibri"/>
                <w:noProof/>
                <w:lang w:val="en-CA" w:eastAsia="en-CA"/>
              </w:rPr>
              <w:drawing>
                <wp:inline distT="0" distB="0" distL="0" distR="0" wp14:anchorId="054713D2" wp14:editId="2B18D3A0">
                  <wp:extent cx="1609725" cy="725170"/>
                  <wp:effectExtent l="0" t="0" r="9525" b="0"/>
                  <wp:docPr id="30" name="Picture 30" descr="Mike Colledge&#10;President&#10;Ipsos – Public Affair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725170"/>
                          </a:xfrm>
                          <a:prstGeom prst="rect">
                            <a:avLst/>
                          </a:prstGeom>
                          <a:noFill/>
                        </pic:spPr>
                      </pic:pic>
                    </a:graphicData>
                  </a:graphic>
                </wp:inline>
              </w:drawing>
            </w:r>
          </w:p>
          <w:p w14:paraId="73790140" w14:textId="77777777" w:rsidR="00CD2202" w:rsidRPr="009E6EA5" w:rsidRDefault="00CD2202" w:rsidP="00CD2202">
            <w:pPr>
              <w:rPr>
                <w:rFonts w:eastAsia="Times New Roman" w:cs="Calibri"/>
                <w:lang w:val="en-US" w:eastAsia="fr-CA"/>
              </w:rPr>
            </w:pPr>
            <w:r w:rsidRPr="009E6EA5">
              <w:rPr>
                <w:rFonts w:eastAsia="Times New Roman" w:cs="Calibri"/>
                <w:lang w:val="en-US" w:eastAsia="fr-CA"/>
              </w:rPr>
              <w:t>Mike Colledge</w:t>
            </w:r>
          </w:p>
          <w:p w14:paraId="0431EF83" w14:textId="6A3F656A" w:rsidR="00CD2202" w:rsidRPr="00CD2202" w:rsidRDefault="00CD2202" w:rsidP="00CD2202">
            <w:pPr>
              <w:rPr>
                <w:rFonts w:eastAsia="Times New Roman" w:cs="Calibri"/>
                <w:lang w:val="en-US" w:eastAsia="fr-CA"/>
              </w:rPr>
            </w:pPr>
            <w:r w:rsidRPr="00CD2202">
              <w:rPr>
                <w:rFonts w:eastAsia="Times New Roman" w:cs="Calibri"/>
                <w:lang w:val="en-CA" w:eastAsia="fr-CA"/>
              </w:rPr>
              <w:t>President</w:t>
            </w:r>
          </w:p>
          <w:p w14:paraId="5C2CD713" w14:textId="5B51802A" w:rsidR="00CD2202" w:rsidRPr="00CD2202" w:rsidRDefault="00CD2202">
            <w:pPr>
              <w:rPr>
                <w:rFonts w:eastAsia="Times New Roman" w:cs="Calibri"/>
                <w:lang w:val="en-US" w:eastAsia="fr-CA"/>
              </w:rPr>
            </w:pPr>
            <w:r w:rsidRPr="00CD2202">
              <w:rPr>
                <w:rFonts w:eastAsia="Times New Roman" w:cs="Calibri"/>
                <w:lang w:val="en-US" w:eastAsia="fr-CA"/>
              </w:rPr>
              <w:t>Ipsos – Public Affairs Canada</w:t>
            </w:r>
          </w:p>
          <w:p w14:paraId="582F3C2A" w14:textId="7DBD2477" w:rsidR="00CD2202" w:rsidRPr="00CD2202" w:rsidRDefault="00CD2202">
            <w:pPr>
              <w:rPr>
                <w:rFonts w:ascii="Arial" w:hAnsi="Arial" w:cs="Arial"/>
                <w:b/>
                <w:bCs/>
                <w:color w:val="F38F00"/>
                <w:sz w:val="32"/>
                <w:szCs w:val="32"/>
                <w:lang w:val="en-US"/>
              </w:rPr>
            </w:pPr>
          </w:p>
        </w:tc>
      </w:tr>
    </w:tbl>
    <w:p w14:paraId="43125564" w14:textId="77777777" w:rsidR="00CD2202" w:rsidRPr="00CD2202" w:rsidRDefault="00CD2202">
      <w:pPr>
        <w:rPr>
          <w:rFonts w:ascii="Arial" w:hAnsi="Arial" w:cs="Arial"/>
          <w:b/>
          <w:bCs/>
          <w:color w:val="F38F00"/>
          <w:sz w:val="32"/>
          <w:szCs w:val="32"/>
          <w:lang w:val="en-US"/>
        </w:rPr>
      </w:pPr>
    </w:p>
    <w:p w14:paraId="6400B564" w14:textId="77777777" w:rsidR="00965A5E" w:rsidRPr="00C83421" w:rsidRDefault="008203AC" w:rsidP="008203AC">
      <w:pPr>
        <w:pStyle w:val="Heading1"/>
      </w:pPr>
      <w:r w:rsidRPr="00CD2202">
        <w:rPr>
          <w:lang w:val="en-US"/>
        </w:rPr>
        <w:br w:type="page"/>
      </w:r>
      <w:bookmarkStart w:id="2" w:name="_Toc473305433"/>
      <w:r w:rsidRPr="006632C6">
        <w:rPr>
          <w:color w:val="E87722" w:themeColor="accent1"/>
        </w:rPr>
        <w:lastRenderedPageBreak/>
        <w:t>Exe</w:t>
      </w:r>
      <w:r w:rsidR="00965A5E" w:rsidRPr="006632C6">
        <w:rPr>
          <w:color w:val="E87722" w:themeColor="accent1"/>
        </w:rPr>
        <w:t>cutive Summary</w:t>
      </w:r>
      <w:bookmarkEnd w:id="1"/>
      <w:bookmarkEnd w:id="0"/>
      <w:bookmarkEnd w:id="2"/>
      <w:r w:rsidR="00965A5E" w:rsidRPr="006632C6">
        <w:rPr>
          <w:color w:val="E87722" w:themeColor="accent1"/>
        </w:rPr>
        <w:t xml:space="preserve"> </w:t>
      </w:r>
    </w:p>
    <w:p w14:paraId="0A3BA8B4" w14:textId="77777777" w:rsidR="00965A5E" w:rsidRPr="00C83421" w:rsidRDefault="00751E7E" w:rsidP="00965A5E">
      <w:pPr>
        <w:pStyle w:val="Heading2"/>
        <w:rPr>
          <w:lang w:val="en-CA"/>
        </w:rPr>
      </w:pPr>
      <w:bookmarkStart w:id="3" w:name="_Toc384036085"/>
      <w:bookmarkStart w:id="4" w:name="_Toc430271871"/>
      <w:bookmarkStart w:id="5" w:name="_Toc473305434"/>
      <w:r>
        <w:rPr>
          <w:lang w:val="en-CA"/>
        </w:rPr>
        <w:t>A.</w:t>
      </w:r>
      <w:r>
        <w:rPr>
          <w:lang w:val="en-CA"/>
        </w:rPr>
        <w:tab/>
      </w:r>
      <w:r w:rsidR="00965A5E" w:rsidRPr="00C83421">
        <w:rPr>
          <w:lang w:val="en-CA"/>
        </w:rPr>
        <w:t>Background</w:t>
      </w:r>
      <w:bookmarkEnd w:id="3"/>
      <w:bookmarkEnd w:id="4"/>
      <w:bookmarkEnd w:id="5"/>
      <w:r w:rsidR="00965A5E" w:rsidRPr="00C83421">
        <w:rPr>
          <w:lang w:val="en-CA"/>
        </w:rPr>
        <w:t xml:space="preserve"> </w:t>
      </w:r>
    </w:p>
    <w:p w14:paraId="2DC3C008" w14:textId="77777777" w:rsidR="00965A5E" w:rsidRPr="00CD2202" w:rsidRDefault="00965A5E" w:rsidP="00965A5E">
      <w:pPr>
        <w:rPr>
          <w:lang w:val="en-CA" w:eastAsia="fr-FR"/>
        </w:rPr>
      </w:pPr>
      <w:bookmarkStart w:id="6" w:name="_Toc384036086"/>
      <w:r w:rsidRPr="00CD2202">
        <w:rPr>
          <w:lang w:val="en-CA" w:eastAsia="fr-FR"/>
        </w:rPr>
        <w:t xml:space="preserve">In support of </w:t>
      </w:r>
      <w:r w:rsidR="00E501C7" w:rsidRPr="00CD2202">
        <w:rPr>
          <w:lang w:val="en-CA" w:eastAsia="fr-FR"/>
        </w:rPr>
        <w:t xml:space="preserve">its </w:t>
      </w:r>
      <w:r w:rsidRPr="00CD2202">
        <w:rPr>
          <w:lang w:val="en-CA" w:eastAsia="fr-FR"/>
        </w:rPr>
        <w:t>2016</w:t>
      </w:r>
      <w:r w:rsidR="00C37024" w:rsidRPr="00CD2202">
        <w:rPr>
          <w:lang w:val="en-CA" w:eastAsia="fr-FR"/>
        </w:rPr>
        <w:t>–</w:t>
      </w:r>
      <w:r w:rsidRPr="00CD2202">
        <w:rPr>
          <w:lang w:val="en-CA" w:eastAsia="fr-FR"/>
        </w:rPr>
        <w:t>2017 Business Plan</w:t>
      </w:r>
      <w:r w:rsidR="00C37024" w:rsidRPr="00CD2202">
        <w:rPr>
          <w:lang w:val="en-CA" w:eastAsia="fr-FR"/>
        </w:rPr>
        <w:t>,</w:t>
      </w:r>
      <w:r w:rsidRPr="00CD2202">
        <w:rPr>
          <w:lang w:val="en-CA" w:eastAsia="fr-FR"/>
        </w:rPr>
        <w:t xml:space="preserve"> which includes </w:t>
      </w:r>
      <w:r w:rsidR="00E501C7" w:rsidRPr="00CD2202">
        <w:rPr>
          <w:lang w:val="en-CA" w:eastAsia="fr-FR"/>
        </w:rPr>
        <w:t xml:space="preserve">the </w:t>
      </w:r>
      <w:r w:rsidRPr="00CD2202">
        <w:rPr>
          <w:lang w:val="en-CA" w:eastAsia="fr-FR"/>
        </w:rPr>
        <w:t>priority to promote public awareness of consumers</w:t>
      </w:r>
      <w:r w:rsidR="0021296D" w:rsidRPr="00CD2202">
        <w:rPr>
          <w:lang w:val="en-CA" w:eastAsia="fr-FR"/>
        </w:rPr>
        <w:t>’</w:t>
      </w:r>
      <w:r w:rsidRPr="00CD2202">
        <w:rPr>
          <w:lang w:val="en-CA" w:eastAsia="fr-FR"/>
        </w:rPr>
        <w:t xml:space="preserve"> financial rights and responsibilities, </w:t>
      </w:r>
      <w:r w:rsidR="00E501C7" w:rsidRPr="00CD2202">
        <w:rPr>
          <w:lang w:val="en-CA" w:eastAsia="fr-FR"/>
        </w:rPr>
        <w:t xml:space="preserve">the Financial Consumer Agency of Canada (FCAC) </w:t>
      </w:r>
      <w:r w:rsidR="00AE33B5" w:rsidRPr="00CD2202">
        <w:rPr>
          <w:lang w:val="en-CA" w:eastAsia="fr-FR"/>
        </w:rPr>
        <w:t>sought</w:t>
      </w:r>
      <w:r w:rsidRPr="00CD2202">
        <w:rPr>
          <w:lang w:val="en-CA" w:eastAsia="fr-FR"/>
        </w:rPr>
        <w:t xml:space="preserve"> to obtain data from consumers to evaluate their knowledge of their rights and responsibilities </w:t>
      </w:r>
      <w:r w:rsidR="00E501C7" w:rsidRPr="00CD2202">
        <w:rPr>
          <w:lang w:val="en-CA" w:eastAsia="fr-FR"/>
        </w:rPr>
        <w:t>with respect</w:t>
      </w:r>
      <w:r w:rsidRPr="00CD2202">
        <w:rPr>
          <w:lang w:val="en-CA" w:eastAsia="fr-FR"/>
        </w:rPr>
        <w:t xml:space="preserve"> to making informed financial decisions.</w:t>
      </w:r>
    </w:p>
    <w:p w14:paraId="49AAC70D" w14:textId="77777777" w:rsidR="00965A5E" w:rsidRPr="00CD2202" w:rsidRDefault="00965A5E" w:rsidP="00965A5E">
      <w:pPr>
        <w:rPr>
          <w:lang w:val="en-CA" w:eastAsia="fr-FR"/>
        </w:rPr>
      </w:pPr>
      <w:r w:rsidRPr="00CD2202">
        <w:rPr>
          <w:lang w:val="en-CA" w:eastAsia="fr-FR"/>
        </w:rPr>
        <w:t xml:space="preserve">A measurement of the current financial literacy of Canadians </w:t>
      </w:r>
      <w:r w:rsidR="007B6C9C" w:rsidRPr="00CD2202">
        <w:rPr>
          <w:lang w:val="en-CA" w:eastAsia="fr-FR"/>
        </w:rPr>
        <w:t xml:space="preserve">on a range of specific measures </w:t>
      </w:r>
      <w:r w:rsidRPr="00CD2202">
        <w:rPr>
          <w:lang w:val="en-CA" w:eastAsia="fr-FR"/>
        </w:rPr>
        <w:t>will allow FCAC to assess th</w:t>
      </w:r>
      <w:bookmarkStart w:id="7" w:name="_GoBack"/>
      <w:bookmarkEnd w:id="7"/>
      <w:r w:rsidRPr="00CD2202">
        <w:rPr>
          <w:lang w:val="en-CA" w:eastAsia="fr-FR"/>
        </w:rPr>
        <w:t>e effectiveness of its consumer education and financial literacy initiatives and ensure it provides consumers with appropriate information</w:t>
      </w:r>
      <w:r w:rsidR="00E501C7" w:rsidRPr="00CD2202">
        <w:rPr>
          <w:lang w:val="en-CA" w:eastAsia="fr-FR"/>
        </w:rPr>
        <w:t xml:space="preserve"> to educate them about their rights and responsibilities</w:t>
      </w:r>
      <w:r w:rsidR="00AE33B5" w:rsidRPr="00CD2202">
        <w:rPr>
          <w:lang w:val="en-CA" w:eastAsia="fr-FR"/>
        </w:rPr>
        <w:t>,</w:t>
      </w:r>
      <w:r w:rsidR="00E501C7" w:rsidRPr="00CD2202">
        <w:rPr>
          <w:lang w:val="en-CA" w:eastAsia="fr-FR"/>
        </w:rPr>
        <w:t xml:space="preserve"> and </w:t>
      </w:r>
      <w:r w:rsidRPr="00CD2202">
        <w:rPr>
          <w:lang w:val="en-CA" w:eastAsia="fr-FR"/>
        </w:rPr>
        <w:t>enable them to make informed decisions</w:t>
      </w:r>
      <w:r w:rsidR="00E501C7" w:rsidRPr="00CD2202">
        <w:rPr>
          <w:lang w:val="en-CA" w:eastAsia="fr-FR"/>
        </w:rPr>
        <w:t xml:space="preserve"> and</w:t>
      </w:r>
      <w:r w:rsidRPr="00CD2202">
        <w:rPr>
          <w:lang w:val="en-CA" w:eastAsia="fr-FR"/>
        </w:rPr>
        <w:t xml:space="preserve"> manage their financial affairs confidently.</w:t>
      </w:r>
    </w:p>
    <w:p w14:paraId="37A316E3" w14:textId="2A79DA4B" w:rsidR="00965A5E" w:rsidRPr="00CD2202" w:rsidRDefault="00276EB5" w:rsidP="00276EB5">
      <w:pPr>
        <w:rPr>
          <w:lang w:val="en-CA"/>
        </w:rPr>
      </w:pPr>
      <w:r>
        <w:rPr>
          <w:lang w:val="en-CA"/>
        </w:rPr>
        <w:t>T</w:t>
      </w:r>
      <w:r w:rsidRPr="00276EB5">
        <w:rPr>
          <w:lang w:val="en-CA"/>
        </w:rPr>
        <w:t>he contract value for the research was $76,112.42, including HST (POR</w:t>
      </w:r>
      <w:r w:rsidR="0057395E">
        <w:rPr>
          <w:lang w:val="en-CA"/>
        </w:rPr>
        <w:t xml:space="preserve"> </w:t>
      </w:r>
      <w:r w:rsidRPr="00276EB5">
        <w:rPr>
          <w:lang w:val="en-CA"/>
        </w:rPr>
        <w:t>024</w:t>
      </w:r>
      <w:r>
        <w:rPr>
          <w:lang w:val="en-CA"/>
        </w:rPr>
        <w:t xml:space="preserve">‐16) and the contract value for </w:t>
      </w:r>
      <w:r w:rsidRPr="00276EB5">
        <w:rPr>
          <w:lang w:val="en-CA"/>
        </w:rPr>
        <w:t>the reporting phase was $9,819</w:t>
      </w:r>
      <w:r>
        <w:rPr>
          <w:lang w:val="en-CA"/>
        </w:rPr>
        <w:t>.70, including HST (POR 048‐16)</w:t>
      </w:r>
      <w:r w:rsidR="00965A5E" w:rsidRPr="00CD2202">
        <w:rPr>
          <w:lang w:val="en-CA"/>
        </w:rPr>
        <w:t>.</w:t>
      </w:r>
    </w:p>
    <w:p w14:paraId="06B1E227" w14:textId="77777777" w:rsidR="00965A5E" w:rsidRPr="00C83421" w:rsidRDefault="00751E7E" w:rsidP="00965A5E">
      <w:pPr>
        <w:pStyle w:val="Heading2"/>
        <w:rPr>
          <w:lang w:val="en-CA"/>
        </w:rPr>
      </w:pPr>
      <w:bookmarkStart w:id="8" w:name="_Toc430271872"/>
      <w:bookmarkStart w:id="9" w:name="_Toc473305435"/>
      <w:r>
        <w:rPr>
          <w:lang w:val="en-CA"/>
        </w:rPr>
        <w:t>B.</w:t>
      </w:r>
      <w:r>
        <w:rPr>
          <w:lang w:val="en-CA"/>
        </w:rPr>
        <w:tab/>
      </w:r>
      <w:r w:rsidR="00965A5E" w:rsidRPr="00C83421">
        <w:rPr>
          <w:lang w:val="en-CA"/>
        </w:rPr>
        <w:t xml:space="preserve">Research </w:t>
      </w:r>
      <w:r w:rsidR="00E501C7">
        <w:rPr>
          <w:lang w:val="en-CA"/>
        </w:rPr>
        <w:t>o</w:t>
      </w:r>
      <w:r w:rsidR="00965A5E" w:rsidRPr="00C83421">
        <w:rPr>
          <w:lang w:val="en-CA"/>
        </w:rPr>
        <w:t>bjectives</w:t>
      </w:r>
      <w:bookmarkEnd w:id="6"/>
      <w:bookmarkEnd w:id="8"/>
      <w:bookmarkEnd w:id="9"/>
    </w:p>
    <w:p w14:paraId="713DA3EB" w14:textId="77777777" w:rsidR="00965A5E" w:rsidRPr="00CD2202" w:rsidRDefault="00965A5E" w:rsidP="00965A5E">
      <w:pPr>
        <w:rPr>
          <w:lang w:val="en-CA" w:eastAsia="fr-FR"/>
        </w:rPr>
      </w:pPr>
      <w:r w:rsidRPr="00CD2202">
        <w:rPr>
          <w:lang w:val="en-CA" w:eastAsia="fr-FR"/>
        </w:rPr>
        <w:t>The research objectives include</w:t>
      </w:r>
      <w:r w:rsidR="004A21CB" w:rsidRPr="00CD2202">
        <w:rPr>
          <w:lang w:val="en-CA" w:eastAsia="fr-FR"/>
        </w:rPr>
        <w:t>d</w:t>
      </w:r>
      <w:r w:rsidR="00E501C7" w:rsidRPr="00CD2202">
        <w:rPr>
          <w:lang w:val="en-CA" w:eastAsia="fr-FR"/>
        </w:rPr>
        <w:t xml:space="preserve"> the following:</w:t>
      </w:r>
    </w:p>
    <w:p w14:paraId="64C65F96" w14:textId="77777777" w:rsidR="007B6C9C" w:rsidRPr="00CD2202" w:rsidRDefault="004A21CB" w:rsidP="007B6C9C">
      <w:pPr>
        <w:pStyle w:val="Bullet1Level"/>
        <w:numPr>
          <w:ilvl w:val="0"/>
          <w:numId w:val="2"/>
        </w:numPr>
        <w:ind w:left="720" w:hanging="270"/>
        <w:rPr>
          <w:lang w:eastAsia="fr-FR"/>
        </w:rPr>
      </w:pPr>
      <w:r w:rsidRPr="00CD2202">
        <w:rPr>
          <w:lang w:eastAsia="fr-FR"/>
        </w:rPr>
        <w:t>t</w:t>
      </w:r>
      <w:r w:rsidR="007B6C9C" w:rsidRPr="00CD2202">
        <w:rPr>
          <w:lang w:eastAsia="fr-FR"/>
        </w:rPr>
        <w:t>o measure the extent to which Canadians are aware of their financial rights and responsibilities</w:t>
      </w:r>
      <w:r w:rsidRPr="00CD2202">
        <w:rPr>
          <w:lang w:eastAsia="fr-FR"/>
        </w:rPr>
        <w:t>; and</w:t>
      </w:r>
    </w:p>
    <w:p w14:paraId="294DE904" w14:textId="77777777" w:rsidR="007B6C9C" w:rsidRPr="00CD2202" w:rsidRDefault="007B6C9C" w:rsidP="007B6C9C">
      <w:pPr>
        <w:pStyle w:val="Bullet1Level"/>
        <w:numPr>
          <w:ilvl w:val="0"/>
          <w:numId w:val="2"/>
        </w:numPr>
        <w:ind w:left="720" w:hanging="270"/>
        <w:rPr>
          <w:lang w:eastAsia="fr-FR"/>
        </w:rPr>
      </w:pPr>
      <w:r w:rsidRPr="00CD2202">
        <w:rPr>
          <w:lang w:eastAsia="fr-FR"/>
        </w:rPr>
        <w:t xml:space="preserve">To provide comparable data that </w:t>
      </w:r>
      <w:r w:rsidR="00AE33B5" w:rsidRPr="00CD2202">
        <w:rPr>
          <w:lang w:eastAsia="fr-FR"/>
        </w:rPr>
        <w:t xml:space="preserve">could </w:t>
      </w:r>
      <w:r w:rsidRPr="00CD2202">
        <w:rPr>
          <w:lang w:eastAsia="fr-FR"/>
        </w:rPr>
        <w:t>be benchmarked against data collected in previous years (2011 and 2006, as required)</w:t>
      </w:r>
      <w:r w:rsidR="004A21CB" w:rsidRPr="00CD2202">
        <w:rPr>
          <w:lang w:eastAsia="fr-FR"/>
        </w:rPr>
        <w:t>.</w:t>
      </w:r>
    </w:p>
    <w:p w14:paraId="2CF10B08" w14:textId="77777777" w:rsidR="003E20A4" w:rsidRPr="00CD2202" w:rsidRDefault="00965A5E" w:rsidP="00965A5E">
      <w:pPr>
        <w:rPr>
          <w:lang w:val="en-CA" w:eastAsia="fr-FR"/>
        </w:rPr>
      </w:pPr>
      <w:r w:rsidRPr="00CD2202">
        <w:rPr>
          <w:rFonts w:cs="Calibri"/>
          <w:lang w:val="en-CA"/>
        </w:rPr>
        <w:t>This research provide</w:t>
      </w:r>
      <w:r w:rsidR="003D76EA" w:rsidRPr="00CD2202">
        <w:rPr>
          <w:rFonts w:cs="Calibri"/>
          <w:lang w:val="en-CA"/>
        </w:rPr>
        <w:t>s</w:t>
      </w:r>
      <w:r w:rsidRPr="00CD2202">
        <w:rPr>
          <w:rFonts w:cs="Calibri"/>
          <w:lang w:val="en-CA"/>
        </w:rPr>
        <w:t xml:space="preserve"> insight into</w:t>
      </w:r>
      <w:r w:rsidR="00E501C7" w:rsidRPr="00CD2202">
        <w:rPr>
          <w:rFonts w:cs="Calibri"/>
          <w:lang w:val="en-CA"/>
        </w:rPr>
        <w:t xml:space="preserve"> the</w:t>
      </w:r>
      <w:r w:rsidRPr="00CD2202">
        <w:rPr>
          <w:rFonts w:cs="Calibri"/>
          <w:lang w:val="en-CA"/>
        </w:rPr>
        <w:t xml:space="preserve"> Canadian general public</w:t>
      </w:r>
      <w:r w:rsidR="0021296D" w:rsidRPr="00CD2202">
        <w:rPr>
          <w:rFonts w:cs="Calibri"/>
          <w:lang w:val="en-CA"/>
        </w:rPr>
        <w:t>’</w:t>
      </w:r>
      <w:r w:rsidR="003D76EA" w:rsidRPr="00CD2202">
        <w:rPr>
          <w:rFonts w:cs="Calibri"/>
          <w:lang w:val="en-CA"/>
        </w:rPr>
        <w:t>s</w:t>
      </w:r>
      <w:r w:rsidRPr="00CD2202">
        <w:rPr>
          <w:rFonts w:cs="Calibri"/>
          <w:lang w:val="en-CA"/>
        </w:rPr>
        <w:t xml:space="preserve"> awareness and </w:t>
      </w:r>
      <w:r w:rsidRPr="00CD2202">
        <w:rPr>
          <w:lang w:val="en-CA" w:eastAsia="fr-FR"/>
        </w:rPr>
        <w:t xml:space="preserve">knowledge of their rights and responsibilities </w:t>
      </w:r>
      <w:r w:rsidR="00E501C7" w:rsidRPr="00CD2202">
        <w:rPr>
          <w:lang w:val="en-CA" w:eastAsia="fr-FR"/>
        </w:rPr>
        <w:t>with respect</w:t>
      </w:r>
      <w:r w:rsidRPr="00CD2202">
        <w:rPr>
          <w:lang w:val="en-CA" w:eastAsia="fr-FR"/>
        </w:rPr>
        <w:t xml:space="preserve"> to making informed financial decisions.</w:t>
      </w:r>
    </w:p>
    <w:p w14:paraId="3640FDCF" w14:textId="77777777" w:rsidR="007B6C9C" w:rsidRDefault="007B6C9C" w:rsidP="007B6C9C">
      <w:pPr>
        <w:pStyle w:val="Heading2"/>
        <w:rPr>
          <w:lang w:val="en-CA"/>
        </w:rPr>
      </w:pPr>
      <w:bookmarkStart w:id="10" w:name="_Toc473305436"/>
      <w:r w:rsidRPr="007B6C9C">
        <w:rPr>
          <w:lang w:val="en-CA"/>
        </w:rPr>
        <w:t xml:space="preserve">C. </w:t>
      </w:r>
      <w:r w:rsidR="00947653">
        <w:rPr>
          <w:lang w:val="en-CA"/>
        </w:rPr>
        <w:tab/>
      </w:r>
      <w:r w:rsidRPr="007B6C9C">
        <w:rPr>
          <w:lang w:val="en-CA"/>
        </w:rPr>
        <w:t>Methodology</w:t>
      </w:r>
      <w:bookmarkEnd w:id="10"/>
    </w:p>
    <w:p w14:paraId="7655C81C" w14:textId="77777777" w:rsidR="00947653" w:rsidRPr="00CD2202" w:rsidRDefault="00947653" w:rsidP="00947653">
      <w:pPr>
        <w:rPr>
          <w:lang w:val="en-CA"/>
        </w:rPr>
      </w:pPr>
      <w:r w:rsidRPr="00CD2202">
        <w:rPr>
          <w:lang w:val="en-CA"/>
        </w:rPr>
        <w:t xml:space="preserve">Ipsos conducted an 11-minute survey among a nationwide sample of n=2,000 Canadian adults between July 28 and August 11, 2016. The sample </w:t>
      </w:r>
      <w:r w:rsidR="00DA128B" w:rsidRPr="00CD2202">
        <w:rPr>
          <w:lang w:val="en-CA"/>
        </w:rPr>
        <w:t xml:space="preserve">was </w:t>
      </w:r>
      <w:r w:rsidRPr="00CD2202">
        <w:rPr>
          <w:lang w:val="en-CA"/>
        </w:rPr>
        <w:t xml:space="preserve">a probability sample generated </w:t>
      </w:r>
      <w:r w:rsidR="00AE33B5" w:rsidRPr="00CD2202">
        <w:rPr>
          <w:lang w:val="en-CA"/>
        </w:rPr>
        <w:t xml:space="preserve">by </w:t>
      </w:r>
      <w:r w:rsidRPr="00CD2202">
        <w:rPr>
          <w:lang w:val="en-CA"/>
        </w:rPr>
        <w:t>random digit dialing</w:t>
      </w:r>
      <w:r w:rsidR="00DA128B" w:rsidRPr="00CD2202">
        <w:rPr>
          <w:lang w:val="en-CA"/>
        </w:rPr>
        <w:t xml:space="preserve"> (RDD)</w:t>
      </w:r>
      <w:r w:rsidRPr="00CD2202">
        <w:rPr>
          <w:lang w:val="en-CA"/>
        </w:rPr>
        <w:t xml:space="preserve">. Canadians </w:t>
      </w:r>
      <w:r w:rsidR="00DA128B" w:rsidRPr="00CD2202">
        <w:rPr>
          <w:lang w:val="en-CA"/>
        </w:rPr>
        <w:t xml:space="preserve">were selected from </w:t>
      </w:r>
      <w:r w:rsidRPr="00CD2202">
        <w:rPr>
          <w:lang w:val="en-CA"/>
        </w:rPr>
        <w:t>households</w:t>
      </w:r>
      <w:r w:rsidR="00DA128B" w:rsidRPr="00CD2202">
        <w:rPr>
          <w:lang w:val="en-CA"/>
        </w:rPr>
        <w:t xml:space="preserve"> at random</w:t>
      </w:r>
      <w:r w:rsidRPr="00CD2202">
        <w:rPr>
          <w:lang w:val="en-CA"/>
        </w:rPr>
        <w:t>, first</w:t>
      </w:r>
      <w:r w:rsidR="00AE33B5" w:rsidRPr="00CD2202">
        <w:rPr>
          <w:lang w:val="en-CA"/>
        </w:rPr>
        <w:t>,</w:t>
      </w:r>
      <w:r w:rsidRPr="00CD2202">
        <w:rPr>
          <w:lang w:val="en-CA"/>
        </w:rPr>
        <w:t xml:space="preserve"> by </w:t>
      </w:r>
      <w:r w:rsidR="00AE33B5" w:rsidRPr="00CD2202">
        <w:rPr>
          <w:lang w:val="en-CA"/>
        </w:rPr>
        <w:t xml:space="preserve">asking for </w:t>
      </w:r>
      <w:r w:rsidRPr="00CD2202">
        <w:rPr>
          <w:lang w:val="en-CA"/>
        </w:rPr>
        <w:t xml:space="preserve">the youngest person in the household (aged 18+), </w:t>
      </w:r>
      <w:r w:rsidR="00DA128B" w:rsidRPr="00CD2202">
        <w:rPr>
          <w:lang w:val="en-CA"/>
        </w:rPr>
        <w:t>and if that person was</w:t>
      </w:r>
      <w:r w:rsidRPr="00CD2202">
        <w:rPr>
          <w:lang w:val="en-CA"/>
        </w:rPr>
        <w:t xml:space="preserve"> not available</w:t>
      </w:r>
      <w:r w:rsidR="00AE33B5" w:rsidRPr="00CD2202">
        <w:rPr>
          <w:lang w:val="en-CA"/>
        </w:rPr>
        <w:t xml:space="preserve"> or un</w:t>
      </w:r>
      <w:r w:rsidRPr="00CD2202">
        <w:rPr>
          <w:lang w:val="en-CA"/>
        </w:rPr>
        <w:t>willing to participate,</w:t>
      </w:r>
      <w:r w:rsidR="00DA128B" w:rsidRPr="00CD2202">
        <w:rPr>
          <w:lang w:val="en-CA"/>
        </w:rPr>
        <w:t xml:space="preserve"> </w:t>
      </w:r>
      <w:r w:rsidR="00AE33B5" w:rsidRPr="00CD2202">
        <w:rPr>
          <w:lang w:val="en-CA"/>
        </w:rPr>
        <w:t>by identifying and interviewing the member of the household who had their birthday last (</w:t>
      </w:r>
      <w:r w:rsidRPr="00CD2202">
        <w:rPr>
          <w:lang w:val="en-CA"/>
        </w:rPr>
        <w:t xml:space="preserve">the </w:t>
      </w:r>
      <w:r w:rsidR="0021296D" w:rsidRPr="00CD2202">
        <w:rPr>
          <w:lang w:val="en-CA"/>
        </w:rPr>
        <w:t>“</w:t>
      </w:r>
      <w:r w:rsidRPr="00CD2202">
        <w:rPr>
          <w:lang w:val="en-CA"/>
        </w:rPr>
        <w:t>birthday method</w:t>
      </w:r>
      <w:r w:rsidR="0021296D" w:rsidRPr="00CD2202">
        <w:rPr>
          <w:lang w:val="en-CA"/>
        </w:rPr>
        <w:t>”</w:t>
      </w:r>
      <w:r w:rsidRPr="00CD2202">
        <w:rPr>
          <w:lang w:val="en-CA"/>
        </w:rPr>
        <w:t xml:space="preserve">). </w:t>
      </w:r>
    </w:p>
    <w:p w14:paraId="739A68B0" w14:textId="7F4D98FE" w:rsidR="005E5C81" w:rsidRPr="00CD2202" w:rsidRDefault="00DA128B" w:rsidP="005E5C81">
      <w:pPr>
        <w:rPr>
          <w:lang w:val="en-CA"/>
        </w:rPr>
      </w:pPr>
      <w:r w:rsidRPr="00CD2202">
        <w:rPr>
          <w:lang w:val="en-CA"/>
        </w:rPr>
        <w:t>Eight hundred</w:t>
      </w:r>
      <w:r w:rsidR="00947653" w:rsidRPr="00CD2202">
        <w:rPr>
          <w:lang w:val="en-CA"/>
        </w:rPr>
        <w:t xml:space="preserve"> </w:t>
      </w:r>
      <w:r w:rsidR="00570F4E" w:rsidRPr="00CD2202">
        <w:rPr>
          <w:lang w:val="en-CA"/>
        </w:rPr>
        <w:t>(</w:t>
      </w:r>
      <w:r w:rsidR="00947653" w:rsidRPr="00CD2202">
        <w:rPr>
          <w:lang w:val="en-CA"/>
        </w:rPr>
        <w:t>n=800</w:t>
      </w:r>
      <w:r w:rsidR="00570F4E" w:rsidRPr="00CD2202">
        <w:rPr>
          <w:lang w:val="en-CA"/>
        </w:rPr>
        <w:t>)</w:t>
      </w:r>
      <w:r w:rsidRPr="00CD2202">
        <w:rPr>
          <w:lang w:val="en-CA"/>
        </w:rPr>
        <w:t xml:space="preserve"> </w:t>
      </w:r>
      <w:r w:rsidR="00266D97" w:rsidRPr="00CD2202">
        <w:rPr>
          <w:lang w:val="en-CA"/>
        </w:rPr>
        <w:t xml:space="preserve">surveys </w:t>
      </w:r>
      <w:r w:rsidRPr="00CD2202">
        <w:rPr>
          <w:lang w:val="en-CA"/>
        </w:rPr>
        <w:t xml:space="preserve">were </w:t>
      </w:r>
      <w:r w:rsidR="00266D97" w:rsidRPr="00CD2202">
        <w:rPr>
          <w:lang w:val="en-CA"/>
        </w:rPr>
        <w:t xml:space="preserve">completed </w:t>
      </w:r>
      <w:r w:rsidR="00AE33B5" w:rsidRPr="00CD2202">
        <w:rPr>
          <w:lang w:val="en-CA"/>
        </w:rPr>
        <w:t xml:space="preserve">of </w:t>
      </w:r>
      <w:r w:rsidRPr="00CD2202">
        <w:rPr>
          <w:lang w:val="en-CA"/>
        </w:rPr>
        <w:t xml:space="preserve">a </w:t>
      </w:r>
      <w:r w:rsidR="00CC30B1" w:rsidRPr="00CD2202">
        <w:rPr>
          <w:lang w:val="en-CA"/>
        </w:rPr>
        <w:t>cellphone sample</w:t>
      </w:r>
      <w:r w:rsidR="00947653" w:rsidRPr="00CD2202">
        <w:rPr>
          <w:lang w:val="en-CA"/>
        </w:rPr>
        <w:t xml:space="preserve"> </w:t>
      </w:r>
      <w:r w:rsidR="00CC30B1" w:rsidRPr="00CD2202">
        <w:rPr>
          <w:lang w:val="en-CA"/>
        </w:rPr>
        <w:t xml:space="preserve">to </w:t>
      </w:r>
      <w:r w:rsidR="00947653" w:rsidRPr="00CD2202">
        <w:rPr>
          <w:lang w:val="en-CA"/>
        </w:rPr>
        <w:t xml:space="preserve">boost representation of younger Canadians and </w:t>
      </w:r>
      <w:r w:rsidRPr="00CD2202">
        <w:rPr>
          <w:lang w:val="en-CA"/>
        </w:rPr>
        <w:t xml:space="preserve">Canadians </w:t>
      </w:r>
      <w:r w:rsidR="00947653" w:rsidRPr="00CD2202">
        <w:rPr>
          <w:lang w:val="en-CA"/>
        </w:rPr>
        <w:t>who may no longer have landline</w:t>
      </w:r>
      <w:r w:rsidRPr="00CD2202">
        <w:rPr>
          <w:lang w:val="en-CA"/>
        </w:rPr>
        <w:t>s</w:t>
      </w:r>
      <w:r w:rsidR="00947653" w:rsidRPr="00CD2202">
        <w:rPr>
          <w:lang w:val="en-CA"/>
        </w:rPr>
        <w:t xml:space="preserve"> accessible through RDD. </w:t>
      </w:r>
      <w:r w:rsidRPr="00CD2202">
        <w:rPr>
          <w:lang w:val="en-CA"/>
        </w:rPr>
        <w:t>The c</w:t>
      </w:r>
      <w:r w:rsidR="00947653" w:rsidRPr="00CD2202">
        <w:rPr>
          <w:lang w:val="en-CA"/>
        </w:rPr>
        <w:t xml:space="preserve">ellphone sample included </w:t>
      </w:r>
      <w:r w:rsidRPr="00CD2202">
        <w:rPr>
          <w:lang w:val="en-CA"/>
        </w:rPr>
        <w:t>Canadians with</w:t>
      </w:r>
      <w:r w:rsidR="00947653" w:rsidRPr="00CD2202">
        <w:rPr>
          <w:lang w:val="en-CA"/>
        </w:rPr>
        <w:t xml:space="preserve"> a landline and </w:t>
      </w:r>
      <w:r w:rsidRPr="00CD2202">
        <w:rPr>
          <w:lang w:val="en-CA"/>
        </w:rPr>
        <w:t xml:space="preserve">a </w:t>
      </w:r>
      <w:r w:rsidR="00947653" w:rsidRPr="00CD2202">
        <w:rPr>
          <w:lang w:val="en-CA"/>
        </w:rPr>
        <w:t xml:space="preserve">cellphone, </w:t>
      </w:r>
      <w:r w:rsidRPr="00CD2202">
        <w:rPr>
          <w:lang w:val="en-CA"/>
        </w:rPr>
        <w:t xml:space="preserve">but </w:t>
      </w:r>
      <w:r w:rsidR="00947653" w:rsidRPr="00CD2202">
        <w:rPr>
          <w:lang w:val="en-CA"/>
        </w:rPr>
        <w:t xml:space="preserve">who identify their cellphone as their primary telephone for personal calls. Wireless </w:t>
      </w:r>
      <w:r w:rsidR="00654879" w:rsidRPr="00CD2202">
        <w:rPr>
          <w:lang w:val="en-CA"/>
        </w:rPr>
        <w:t>s</w:t>
      </w:r>
      <w:r w:rsidR="00947653" w:rsidRPr="00CD2202">
        <w:rPr>
          <w:lang w:val="en-CA"/>
        </w:rPr>
        <w:t xml:space="preserve">amples </w:t>
      </w:r>
      <w:r w:rsidRPr="00CD2202">
        <w:rPr>
          <w:lang w:val="en-CA"/>
        </w:rPr>
        <w:t xml:space="preserve">were </w:t>
      </w:r>
      <w:r w:rsidR="00947653" w:rsidRPr="00CD2202">
        <w:rPr>
          <w:lang w:val="en-CA"/>
        </w:rPr>
        <w:t xml:space="preserve">selected on a provincial level (as it is not practical to accurately select by market given the mobile nature of the technology) from a database containing all possible numbers in 1000-blocks of area codes and exchanges dedicated to wireless numbers. </w:t>
      </w:r>
      <w:r w:rsidR="00D95341">
        <w:rPr>
          <w:lang w:val="en-CA"/>
        </w:rPr>
        <w:t>A detailed description of the methodology employed can be found in Appendix A</w:t>
      </w:r>
      <w:r w:rsidR="00947653" w:rsidRPr="00CD2202">
        <w:rPr>
          <w:lang w:val="en-CA"/>
        </w:rPr>
        <w:t>.</w:t>
      </w:r>
    </w:p>
    <w:p w14:paraId="05AF23DF" w14:textId="0388AE50" w:rsidR="00320C90" w:rsidRDefault="00467954" w:rsidP="00320C90">
      <w:pPr>
        <w:pStyle w:val="Heading2"/>
      </w:pPr>
      <w:bookmarkStart w:id="11" w:name="_Toc473305437"/>
      <w:r>
        <w:lastRenderedPageBreak/>
        <w:t>D</w:t>
      </w:r>
      <w:r w:rsidR="00751E7E">
        <w:t>.</w:t>
      </w:r>
      <w:r w:rsidR="00751E7E">
        <w:tab/>
      </w:r>
      <w:r w:rsidR="00320C90">
        <w:t xml:space="preserve">Reading this </w:t>
      </w:r>
      <w:r w:rsidR="007E14EF">
        <w:t>r</w:t>
      </w:r>
      <w:r w:rsidR="00320C90">
        <w:t>eport</w:t>
      </w:r>
      <w:bookmarkEnd w:id="11"/>
    </w:p>
    <w:p w14:paraId="2AFFE646" w14:textId="77777777" w:rsidR="00320C90" w:rsidRPr="00CD2202" w:rsidRDefault="00320C90" w:rsidP="00965A5E">
      <w:pPr>
        <w:rPr>
          <w:lang w:val="en-CA"/>
        </w:rPr>
      </w:pPr>
      <w:r w:rsidRPr="00CD2202">
        <w:rPr>
          <w:lang w:val="en-CA"/>
        </w:rPr>
        <w:t>This report provides a summary of the findings of the 2016 study and includes comparisons, where possible</w:t>
      </w:r>
      <w:r w:rsidR="007E14EF" w:rsidRPr="00CD2202">
        <w:rPr>
          <w:lang w:val="en-CA"/>
        </w:rPr>
        <w:t>,</w:t>
      </w:r>
      <w:r w:rsidR="00C028F8" w:rsidRPr="00CD2202">
        <w:rPr>
          <w:rStyle w:val="FootnoteReference"/>
          <w:lang w:val="en-CA"/>
        </w:rPr>
        <w:footnoteReference w:id="1"/>
      </w:r>
      <w:r w:rsidR="007E14EF" w:rsidRPr="00CD2202">
        <w:rPr>
          <w:lang w:val="en-CA"/>
        </w:rPr>
        <w:t xml:space="preserve"> with</w:t>
      </w:r>
      <w:r w:rsidRPr="00CD2202">
        <w:rPr>
          <w:lang w:val="en-CA"/>
        </w:rPr>
        <w:t xml:space="preserve"> the studies conducted in 2011 and 2006. Differences </w:t>
      </w:r>
      <w:r w:rsidR="00AE33B5" w:rsidRPr="00CD2202">
        <w:rPr>
          <w:lang w:val="en-CA"/>
        </w:rPr>
        <w:t xml:space="preserve">between </w:t>
      </w:r>
      <w:r w:rsidRPr="00CD2202">
        <w:rPr>
          <w:lang w:val="en-CA"/>
        </w:rPr>
        <w:t xml:space="preserve">subgroups and year-over-year changes are noted when they are deemed </w:t>
      </w:r>
      <w:r w:rsidR="007E14EF" w:rsidRPr="00CD2202">
        <w:rPr>
          <w:lang w:val="en-CA"/>
        </w:rPr>
        <w:t xml:space="preserve">to be </w:t>
      </w:r>
      <w:r w:rsidRPr="00CD2202">
        <w:rPr>
          <w:lang w:val="en-CA"/>
        </w:rPr>
        <w:t>statistically significant through T-testing</w:t>
      </w:r>
      <w:r w:rsidR="00CC30B1" w:rsidRPr="00CD2202">
        <w:rPr>
          <w:lang w:val="en-CA"/>
        </w:rPr>
        <w:t xml:space="preserve">. In addition, </w:t>
      </w:r>
      <w:r w:rsidR="007E14EF" w:rsidRPr="00CD2202">
        <w:rPr>
          <w:lang w:val="en-CA"/>
        </w:rPr>
        <w:t xml:space="preserve">the report identifies </w:t>
      </w:r>
      <w:r w:rsidR="00CC30B1" w:rsidRPr="00CD2202">
        <w:rPr>
          <w:lang w:val="en-CA"/>
        </w:rPr>
        <w:t>change</w:t>
      </w:r>
      <w:r w:rsidR="007E14EF" w:rsidRPr="00CD2202">
        <w:rPr>
          <w:lang w:val="en-CA"/>
        </w:rPr>
        <w:t>s</w:t>
      </w:r>
      <w:r w:rsidR="00CC30B1" w:rsidRPr="00CD2202">
        <w:rPr>
          <w:lang w:val="en-CA"/>
        </w:rPr>
        <w:t xml:space="preserve"> of </w:t>
      </w:r>
      <w:r w:rsidRPr="00CD2202">
        <w:rPr>
          <w:lang w:val="en-CA"/>
        </w:rPr>
        <w:t xml:space="preserve">five percentage points or </w:t>
      </w:r>
      <w:r w:rsidR="00A1749D" w:rsidRPr="00CD2202">
        <w:rPr>
          <w:lang w:val="en-CA"/>
        </w:rPr>
        <w:t>less</w:t>
      </w:r>
      <w:r w:rsidR="00CC30B1" w:rsidRPr="00CD2202">
        <w:rPr>
          <w:lang w:val="en-CA"/>
        </w:rPr>
        <w:t xml:space="preserve"> </w:t>
      </w:r>
      <w:r w:rsidR="00266D97" w:rsidRPr="00CD2202">
        <w:rPr>
          <w:lang w:val="en-CA"/>
        </w:rPr>
        <w:t xml:space="preserve">that </w:t>
      </w:r>
      <w:r w:rsidR="007E14EF" w:rsidRPr="00CD2202">
        <w:rPr>
          <w:lang w:val="en-CA"/>
        </w:rPr>
        <w:t xml:space="preserve">were </w:t>
      </w:r>
      <w:r w:rsidR="00CC30B1" w:rsidRPr="00CD2202">
        <w:rPr>
          <w:lang w:val="en-CA"/>
        </w:rPr>
        <w:t>not deemed significant through T-testing</w:t>
      </w:r>
      <w:r w:rsidR="007E14EF" w:rsidRPr="00CD2202">
        <w:rPr>
          <w:lang w:val="en-CA"/>
        </w:rPr>
        <w:t xml:space="preserve"> </w:t>
      </w:r>
      <w:r w:rsidR="00CC30B1" w:rsidRPr="00CD2202">
        <w:rPr>
          <w:lang w:val="en-CA"/>
        </w:rPr>
        <w:t>as a possible trend</w:t>
      </w:r>
      <w:r w:rsidRPr="00CD2202">
        <w:rPr>
          <w:lang w:val="en-CA"/>
        </w:rPr>
        <w:t>.</w:t>
      </w:r>
      <w:r w:rsidR="00582A60" w:rsidRPr="00CD2202">
        <w:rPr>
          <w:lang w:val="en-CA"/>
        </w:rPr>
        <w:t xml:space="preserve"> Ipsos Public Affairs conducted the 2011 and 2016 waves of the research. The 2006 study was conducted by another supplier.</w:t>
      </w:r>
    </w:p>
    <w:p w14:paraId="3631D11D" w14:textId="35C9089E" w:rsidR="00965A5E" w:rsidRPr="00C83421" w:rsidRDefault="00467954" w:rsidP="00B86268">
      <w:pPr>
        <w:pStyle w:val="Heading2"/>
        <w:rPr>
          <w:lang w:val="en-CA"/>
        </w:rPr>
      </w:pPr>
      <w:bookmarkStart w:id="12" w:name="_Toc473305438"/>
      <w:r>
        <w:rPr>
          <w:lang w:val="en-CA"/>
        </w:rPr>
        <w:t>E</w:t>
      </w:r>
      <w:r w:rsidR="00751E7E">
        <w:rPr>
          <w:lang w:val="en-CA"/>
        </w:rPr>
        <w:t>.</w:t>
      </w:r>
      <w:r w:rsidR="00751E7E">
        <w:rPr>
          <w:lang w:val="en-CA"/>
        </w:rPr>
        <w:tab/>
      </w:r>
      <w:r w:rsidR="00B86268" w:rsidRPr="00C83421">
        <w:rPr>
          <w:lang w:val="en-CA"/>
        </w:rPr>
        <w:t xml:space="preserve">Key </w:t>
      </w:r>
      <w:r w:rsidR="007E14EF">
        <w:rPr>
          <w:lang w:val="en-CA"/>
        </w:rPr>
        <w:t>f</w:t>
      </w:r>
      <w:r w:rsidR="00B86268" w:rsidRPr="00C83421">
        <w:rPr>
          <w:lang w:val="en-CA"/>
        </w:rPr>
        <w:t>indings</w:t>
      </w:r>
      <w:bookmarkEnd w:id="12"/>
    </w:p>
    <w:p w14:paraId="30301C87" w14:textId="77777777" w:rsidR="00626E60" w:rsidRPr="00FC2EF3" w:rsidRDefault="00B86268" w:rsidP="00FC2EF3">
      <w:pPr>
        <w:rPr>
          <w:lang w:val="en-CA"/>
        </w:rPr>
      </w:pPr>
      <w:r w:rsidRPr="00FC2EF3">
        <w:rPr>
          <w:b/>
          <w:lang w:val="en-CA"/>
        </w:rPr>
        <w:t xml:space="preserve">Knowledge of </w:t>
      </w:r>
      <w:r w:rsidR="007E14EF" w:rsidRPr="00FC2EF3">
        <w:rPr>
          <w:b/>
          <w:lang w:val="en-CA"/>
        </w:rPr>
        <w:t>banking rights and responsibilities</w:t>
      </w:r>
    </w:p>
    <w:p w14:paraId="40C33C76" w14:textId="77777777" w:rsidR="001D015D" w:rsidRPr="001D015D" w:rsidRDefault="001C4B57" w:rsidP="008D3310">
      <w:pPr>
        <w:pStyle w:val="ListParagraph"/>
        <w:numPr>
          <w:ilvl w:val="0"/>
          <w:numId w:val="13"/>
        </w:numPr>
        <w:rPr>
          <w:lang w:val="en-CA"/>
        </w:rPr>
      </w:pPr>
      <w:r w:rsidRPr="008D3310">
        <w:rPr>
          <w:lang w:val="en-CA"/>
        </w:rPr>
        <w:t xml:space="preserve">When asked whether a </w:t>
      </w:r>
      <w:r w:rsidR="009771D1" w:rsidRPr="008D3310">
        <w:rPr>
          <w:lang w:val="en-CA"/>
        </w:rPr>
        <w:t>series of six statements about consumer</w:t>
      </w:r>
      <w:r w:rsidRPr="008D3310">
        <w:rPr>
          <w:lang w:val="en-CA"/>
        </w:rPr>
        <w:t xml:space="preserve"> rights and responsibilities </w:t>
      </w:r>
      <w:r w:rsidR="00AE33B5">
        <w:rPr>
          <w:lang w:val="en-CA"/>
        </w:rPr>
        <w:t>when</w:t>
      </w:r>
      <w:r w:rsidR="00AE33B5" w:rsidRPr="008D3310">
        <w:rPr>
          <w:lang w:val="en-CA"/>
        </w:rPr>
        <w:t xml:space="preserve"> </w:t>
      </w:r>
      <w:r w:rsidRPr="008D3310">
        <w:rPr>
          <w:lang w:val="en-CA"/>
        </w:rPr>
        <w:t>dealing with financial institutions were true or false</w:t>
      </w:r>
      <w:r w:rsidR="007E14EF">
        <w:rPr>
          <w:lang w:val="en-CA"/>
        </w:rPr>
        <w:t>,</w:t>
      </w:r>
      <w:r w:rsidR="001D015D" w:rsidRPr="001D015D">
        <w:rPr>
          <w:lang w:val="en-CA"/>
        </w:rPr>
        <w:t xml:space="preserve"> 61% answered half or more of the questions correctly</w:t>
      </w:r>
      <w:r w:rsidR="007E14EF">
        <w:rPr>
          <w:lang w:val="en-CA"/>
        </w:rPr>
        <w:t>,</w:t>
      </w:r>
      <w:r w:rsidR="001D015D">
        <w:rPr>
          <w:lang w:val="en-CA"/>
        </w:rPr>
        <w:t xml:space="preserve"> and 37% answered one or two questions correctly.</w:t>
      </w:r>
    </w:p>
    <w:p w14:paraId="1CF35768" w14:textId="77777777" w:rsidR="00DC2635" w:rsidRPr="00FA2DE5" w:rsidRDefault="00AE33B5" w:rsidP="001C7807">
      <w:pPr>
        <w:pStyle w:val="ListParagraph"/>
        <w:numPr>
          <w:ilvl w:val="0"/>
          <w:numId w:val="13"/>
        </w:numPr>
        <w:rPr>
          <w:lang w:val="en-CA"/>
        </w:rPr>
      </w:pPr>
      <w:r>
        <w:rPr>
          <w:lang w:val="en-CA"/>
        </w:rPr>
        <w:t>Regarding</w:t>
      </w:r>
      <w:r w:rsidRPr="00FA2DE5">
        <w:rPr>
          <w:lang w:val="en-CA"/>
        </w:rPr>
        <w:t xml:space="preserve"> </w:t>
      </w:r>
      <w:r w:rsidR="00DC2635" w:rsidRPr="00FA2DE5">
        <w:rPr>
          <w:lang w:val="en-CA"/>
        </w:rPr>
        <w:t>the statements tested, Canadians most commonly answer</w:t>
      </w:r>
      <w:r>
        <w:rPr>
          <w:lang w:val="en-CA"/>
        </w:rPr>
        <w:t>ed</w:t>
      </w:r>
      <w:r w:rsidR="00DC2635" w:rsidRPr="00FA2DE5">
        <w:rPr>
          <w:lang w:val="en-CA"/>
        </w:rPr>
        <w:t xml:space="preserve"> </w:t>
      </w:r>
      <w:r w:rsidR="007F66C5" w:rsidRPr="00FA2DE5">
        <w:rPr>
          <w:lang w:val="en-CA"/>
        </w:rPr>
        <w:t xml:space="preserve">correctly </w:t>
      </w:r>
      <w:r w:rsidR="00DC2635" w:rsidRPr="00FA2DE5">
        <w:rPr>
          <w:lang w:val="en-CA"/>
        </w:rPr>
        <w:t>(85%)</w:t>
      </w:r>
      <w:r w:rsidR="009771D1" w:rsidRPr="00FA2DE5">
        <w:rPr>
          <w:lang w:val="en-CA"/>
        </w:rPr>
        <w:t xml:space="preserve"> that it is true that </w:t>
      </w:r>
      <w:r w:rsidR="0021296D">
        <w:rPr>
          <w:lang w:val="en-CA"/>
        </w:rPr>
        <w:t>“</w:t>
      </w:r>
      <w:r w:rsidR="009771D1" w:rsidRPr="00FA2DE5">
        <w:rPr>
          <w:lang w:val="en-CA"/>
        </w:rPr>
        <w:t>W</w:t>
      </w:r>
      <w:r w:rsidR="00DC2635" w:rsidRPr="00FA2DE5">
        <w:rPr>
          <w:lang w:val="en-CA"/>
        </w:rPr>
        <w:t>hen you open an account, the bank must give you a written statement of all service fees and charges</w:t>
      </w:r>
      <w:r w:rsidR="0021296D">
        <w:rPr>
          <w:lang w:val="en-CA"/>
        </w:rPr>
        <w:t>”</w:t>
      </w:r>
      <w:r w:rsidR="00DC2635" w:rsidRPr="00FA2DE5">
        <w:rPr>
          <w:lang w:val="en-CA"/>
        </w:rPr>
        <w:t xml:space="preserve"> (compared with 80% in 2011 and 88% in 2006).</w:t>
      </w:r>
    </w:p>
    <w:p w14:paraId="3E6CF0C5" w14:textId="77777777" w:rsidR="00DC2635" w:rsidRDefault="00DC2635" w:rsidP="00DC2635">
      <w:pPr>
        <w:pStyle w:val="ListParagraph"/>
        <w:numPr>
          <w:ilvl w:val="0"/>
          <w:numId w:val="13"/>
        </w:numPr>
        <w:rPr>
          <w:lang w:val="en-CA"/>
        </w:rPr>
      </w:pPr>
      <w:r w:rsidRPr="00DC2635">
        <w:rPr>
          <w:lang w:val="en-CA"/>
        </w:rPr>
        <w:t>Half of Canadians (51%) continu</w:t>
      </w:r>
      <w:r w:rsidR="009771D1">
        <w:rPr>
          <w:lang w:val="en-CA"/>
        </w:rPr>
        <w:t>e</w:t>
      </w:r>
      <w:r w:rsidR="00AE33B5">
        <w:rPr>
          <w:lang w:val="en-CA"/>
        </w:rPr>
        <w:t>d</w:t>
      </w:r>
      <w:r w:rsidR="009771D1">
        <w:rPr>
          <w:lang w:val="en-CA"/>
        </w:rPr>
        <w:t xml:space="preserve"> to believe </w:t>
      </w:r>
      <w:r w:rsidR="0067521D">
        <w:rPr>
          <w:lang w:val="en-CA"/>
        </w:rPr>
        <w:t xml:space="preserve">incorrectly </w:t>
      </w:r>
      <w:r w:rsidR="009771D1">
        <w:rPr>
          <w:lang w:val="en-CA"/>
        </w:rPr>
        <w:t xml:space="preserve">that </w:t>
      </w:r>
      <w:r w:rsidR="0021296D">
        <w:rPr>
          <w:lang w:val="en-CA"/>
        </w:rPr>
        <w:t>“</w:t>
      </w:r>
      <w:r w:rsidR="009771D1">
        <w:rPr>
          <w:lang w:val="en-CA"/>
        </w:rPr>
        <w:t>Y</w:t>
      </w:r>
      <w:r w:rsidRPr="00DC2635">
        <w:rPr>
          <w:lang w:val="en-CA"/>
        </w:rPr>
        <w:t>ou won</w:t>
      </w:r>
      <w:r w:rsidR="0021296D">
        <w:rPr>
          <w:lang w:val="en-CA"/>
        </w:rPr>
        <w:t>’</w:t>
      </w:r>
      <w:r w:rsidRPr="00DC2635">
        <w:rPr>
          <w:lang w:val="en-CA"/>
        </w:rPr>
        <w:t>t pay interest on a cash advance as long as you pay your credit card balance in full by the due date indicated on your statement</w:t>
      </w:r>
      <w:r w:rsidR="0021296D">
        <w:rPr>
          <w:lang w:val="en-CA"/>
        </w:rPr>
        <w:t>”</w:t>
      </w:r>
      <w:r w:rsidRPr="00DC2635">
        <w:rPr>
          <w:lang w:val="en-CA"/>
        </w:rPr>
        <w:t xml:space="preserve"> (compared </w:t>
      </w:r>
      <w:r w:rsidR="00C03F49">
        <w:rPr>
          <w:lang w:val="en-CA"/>
        </w:rPr>
        <w:t>with</w:t>
      </w:r>
      <w:r w:rsidR="00C03F49" w:rsidRPr="00DC2635">
        <w:rPr>
          <w:lang w:val="en-CA"/>
        </w:rPr>
        <w:t xml:space="preserve"> </w:t>
      </w:r>
      <w:r w:rsidRPr="00DC2635">
        <w:rPr>
          <w:lang w:val="en-CA"/>
        </w:rPr>
        <w:t>52% in 2011 and 49% in 2006).</w:t>
      </w:r>
    </w:p>
    <w:p w14:paraId="745D940C" w14:textId="77777777" w:rsidR="0099500A" w:rsidRPr="003A6EE4" w:rsidRDefault="006E297A" w:rsidP="00A06BAA">
      <w:pPr>
        <w:pStyle w:val="ListParagraph"/>
        <w:numPr>
          <w:ilvl w:val="0"/>
          <w:numId w:val="13"/>
        </w:numPr>
        <w:rPr>
          <w:lang w:val="en-CA"/>
        </w:rPr>
      </w:pPr>
      <w:r w:rsidRPr="006E297A">
        <w:rPr>
          <w:lang w:val="en-CA"/>
        </w:rPr>
        <w:t xml:space="preserve">Only </w:t>
      </w:r>
      <w:r w:rsidR="00393B6E">
        <w:rPr>
          <w:lang w:val="en-CA"/>
        </w:rPr>
        <w:t>one third</w:t>
      </w:r>
      <w:r w:rsidRPr="006E297A">
        <w:rPr>
          <w:lang w:val="en-CA"/>
        </w:rPr>
        <w:t xml:space="preserve"> (33%) of Canadians </w:t>
      </w:r>
      <w:r w:rsidR="00C03F49">
        <w:rPr>
          <w:lang w:val="en-CA"/>
        </w:rPr>
        <w:t xml:space="preserve">were </w:t>
      </w:r>
      <w:r w:rsidR="00CC30B1">
        <w:rPr>
          <w:lang w:val="en-CA"/>
        </w:rPr>
        <w:t>aware</w:t>
      </w:r>
      <w:r w:rsidRPr="006E297A">
        <w:rPr>
          <w:lang w:val="en-CA"/>
        </w:rPr>
        <w:t xml:space="preserve"> that it is false that </w:t>
      </w:r>
      <w:r w:rsidR="0021296D">
        <w:rPr>
          <w:lang w:val="en-CA"/>
        </w:rPr>
        <w:t>“</w:t>
      </w:r>
      <w:r w:rsidRPr="006E297A">
        <w:rPr>
          <w:lang w:val="en-CA"/>
        </w:rPr>
        <w:t>If you deposit a cheque at a branch with a bank teller, the bank does not have to give you access to any of your funds immediately.</w:t>
      </w:r>
      <w:r w:rsidR="0021296D">
        <w:rPr>
          <w:lang w:val="en-CA"/>
        </w:rPr>
        <w:t>”</w:t>
      </w:r>
      <w:r w:rsidRPr="006E297A">
        <w:rPr>
          <w:lang w:val="en-CA"/>
        </w:rPr>
        <w:t xml:space="preserve"> </w:t>
      </w:r>
    </w:p>
    <w:p w14:paraId="4505926F" w14:textId="77777777" w:rsidR="00947653" w:rsidRDefault="009D03A9" w:rsidP="00A06BAA">
      <w:pPr>
        <w:pStyle w:val="ListParagraph"/>
        <w:numPr>
          <w:ilvl w:val="0"/>
          <w:numId w:val="13"/>
        </w:numPr>
        <w:rPr>
          <w:lang w:val="en-CA"/>
        </w:rPr>
      </w:pPr>
      <w:r w:rsidRPr="00A06BAA">
        <w:rPr>
          <w:lang w:val="en-CA"/>
        </w:rPr>
        <w:t>Seven</w:t>
      </w:r>
      <w:r w:rsidR="006E297A" w:rsidRPr="00A06BAA">
        <w:rPr>
          <w:lang w:val="en-CA"/>
        </w:rPr>
        <w:t xml:space="preserve"> in ten (68%)</w:t>
      </w:r>
      <w:r w:rsidR="00C03F49">
        <w:rPr>
          <w:lang w:val="en-CA"/>
        </w:rPr>
        <w:t xml:space="preserve"> Canadians</w:t>
      </w:r>
      <w:r w:rsidR="006E297A" w:rsidRPr="00A06BAA">
        <w:rPr>
          <w:lang w:val="en-CA"/>
        </w:rPr>
        <w:t xml:space="preserve"> </w:t>
      </w:r>
      <w:r w:rsidR="008C5B91">
        <w:rPr>
          <w:lang w:val="en-CA"/>
        </w:rPr>
        <w:t xml:space="preserve">correctly </w:t>
      </w:r>
      <w:r w:rsidR="00B4153B">
        <w:rPr>
          <w:lang w:val="en-CA"/>
        </w:rPr>
        <w:t>stated that</w:t>
      </w:r>
      <w:r w:rsidR="006E297A" w:rsidRPr="00A06BAA">
        <w:rPr>
          <w:lang w:val="en-CA"/>
        </w:rPr>
        <w:t xml:space="preserve"> </w:t>
      </w:r>
      <w:r w:rsidR="0021296D">
        <w:rPr>
          <w:lang w:val="en-CA"/>
        </w:rPr>
        <w:t>“</w:t>
      </w:r>
      <w:r w:rsidR="006E297A" w:rsidRPr="00A06BAA">
        <w:rPr>
          <w:lang w:val="en-CA"/>
        </w:rPr>
        <w:t>The card-holder only</w:t>
      </w:r>
      <w:r w:rsidR="0021296D">
        <w:rPr>
          <w:lang w:val="en-CA"/>
        </w:rPr>
        <w:t>”</w:t>
      </w:r>
      <w:r w:rsidR="006E297A" w:rsidRPr="00A06BAA">
        <w:rPr>
          <w:lang w:val="en-CA"/>
        </w:rPr>
        <w:t xml:space="preserve"> is responsible if any funds are lost</w:t>
      </w:r>
      <w:r w:rsidRPr="00A06BAA">
        <w:rPr>
          <w:lang w:val="en-CA"/>
        </w:rPr>
        <w:t xml:space="preserve"> after a card and PIN are found in a lost wallet</w:t>
      </w:r>
      <w:r w:rsidR="00C03F49">
        <w:rPr>
          <w:lang w:val="en-CA"/>
        </w:rPr>
        <w:t>, down from</w:t>
      </w:r>
      <w:r w:rsidR="009771D1">
        <w:rPr>
          <w:lang w:val="en-CA"/>
        </w:rPr>
        <w:t xml:space="preserve"> </w:t>
      </w:r>
      <w:r w:rsidR="006E297A" w:rsidRPr="00A06BAA">
        <w:rPr>
          <w:lang w:val="en-CA"/>
        </w:rPr>
        <w:t xml:space="preserve">2011 </w:t>
      </w:r>
      <w:r w:rsidRPr="00A06BAA">
        <w:rPr>
          <w:lang w:val="en-CA"/>
        </w:rPr>
        <w:t>(</w:t>
      </w:r>
      <w:r w:rsidR="006E297A" w:rsidRPr="00A06BAA">
        <w:rPr>
          <w:lang w:val="en-CA"/>
        </w:rPr>
        <w:t>72%</w:t>
      </w:r>
      <w:r w:rsidRPr="00A06BAA">
        <w:rPr>
          <w:lang w:val="en-CA"/>
        </w:rPr>
        <w:t>).</w:t>
      </w:r>
    </w:p>
    <w:p w14:paraId="01CF92C1" w14:textId="77777777" w:rsidR="006E297A" w:rsidRDefault="00B86268" w:rsidP="009771D1">
      <w:pPr>
        <w:spacing w:after="120"/>
        <w:rPr>
          <w:b/>
          <w:lang w:val="en-CA"/>
        </w:rPr>
      </w:pPr>
      <w:r w:rsidRPr="00C83421">
        <w:rPr>
          <w:b/>
          <w:lang w:val="en-CA"/>
        </w:rPr>
        <w:t xml:space="preserve">Views on </w:t>
      </w:r>
      <w:r w:rsidR="0067521D" w:rsidRPr="00C83421">
        <w:rPr>
          <w:b/>
          <w:lang w:val="en-CA"/>
        </w:rPr>
        <w:t>dealing with financial institutions</w:t>
      </w:r>
    </w:p>
    <w:p w14:paraId="133DB535" w14:textId="77777777" w:rsidR="00D3396C" w:rsidRDefault="0067521D" w:rsidP="00D3396C">
      <w:pPr>
        <w:pStyle w:val="ListParagraph"/>
        <w:numPr>
          <w:ilvl w:val="0"/>
          <w:numId w:val="15"/>
        </w:numPr>
        <w:rPr>
          <w:lang w:val="en-CA"/>
        </w:rPr>
      </w:pPr>
      <w:r>
        <w:rPr>
          <w:lang w:val="en-CA"/>
        </w:rPr>
        <w:t>In line</w:t>
      </w:r>
      <w:r w:rsidRPr="00D3396C">
        <w:rPr>
          <w:lang w:val="en-CA"/>
        </w:rPr>
        <w:t xml:space="preserve"> </w:t>
      </w:r>
      <w:r w:rsidR="00D3396C" w:rsidRPr="00D3396C">
        <w:rPr>
          <w:lang w:val="en-CA"/>
        </w:rPr>
        <w:t>with the 2011 results, nine in ten</w:t>
      </w:r>
      <w:r w:rsidR="00C03F49">
        <w:rPr>
          <w:lang w:val="en-CA"/>
        </w:rPr>
        <w:t xml:space="preserve"> Canadians</w:t>
      </w:r>
      <w:r w:rsidR="00D3396C" w:rsidRPr="00D3396C">
        <w:rPr>
          <w:lang w:val="en-CA"/>
        </w:rPr>
        <w:t xml:space="preserve"> (93% compared </w:t>
      </w:r>
      <w:r w:rsidR="00C03F49">
        <w:rPr>
          <w:lang w:val="en-CA"/>
        </w:rPr>
        <w:t>with</w:t>
      </w:r>
      <w:r w:rsidR="00C03F49" w:rsidRPr="00D3396C">
        <w:rPr>
          <w:lang w:val="en-CA"/>
        </w:rPr>
        <w:t xml:space="preserve"> </w:t>
      </w:r>
      <w:r w:rsidR="00D3396C" w:rsidRPr="00D3396C">
        <w:rPr>
          <w:lang w:val="en-CA"/>
        </w:rPr>
        <w:t>92% in 2011) agree</w:t>
      </w:r>
      <w:r w:rsidR="00C03F49">
        <w:rPr>
          <w:lang w:val="en-CA"/>
        </w:rPr>
        <w:t>d</w:t>
      </w:r>
      <w:r w:rsidR="00D3396C" w:rsidRPr="00D3396C">
        <w:rPr>
          <w:lang w:val="en-CA"/>
        </w:rPr>
        <w:t xml:space="preserve"> either strongly (72%) or somewhat (21%) that </w:t>
      </w:r>
      <w:r w:rsidR="0021296D">
        <w:rPr>
          <w:lang w:val="en-CA"/>
        </w:rPr>
        <w:t>“</w:t>
      </w:r>
      <w:r w:rsidR="00D3396C" w:rsidRPr="00D3396C">
        <w:rPr>
          <w:lang w:val="en-CA"/>
        </w:rPr>
        <w:t>Financial institutions have a legal duty to provide clear information to consumers.</w:t>
      </w:r>
      <w:r w:rsidR="0021296D">
        <w:rPr>
          <w:lang w:val="en-CA"/>
        </w:rPr>
        <w:t>”</w:t>
      </w:r>
      <w:r w:rsidR="00D3396C" w:rsidRPr="00D3396C">
        <w:rPr>
          <w:lang w:val="en-CA"/>
        </w:rPr>
        <w:t xml:space="preserve"> </w:t>
      </w:r>
    </w:p>
    <w:p w14:paraId="415D637C" w14:textId="77777777" w:rsidR="00320C90" w:rsidRPr="00502523" w:rsidRDefault="00D3396C" w:rsidP="00502523">
      <w:pPr>
        <w:pStyle w:val="ListParagraph"/>
        <w:numPr>
          <w:ilvl w:val="0"/>
          <w:numId w:val="15"/>
        </w:numPr>
        <w:rPr>
          <w:lang w:val="en-CA"/>
        </w:rPr>
      </w:pPr>
      <w:r w:rsidRPr="00D3396C">
        <w:rPr>
          <w:lang w:val="en-CA"/>
        </w:rPr>
        <w:t xml:space="preserve">Overall agreement with the statement </w:t>
      </w:r>
      <w:r w:rsidR="0021296D">
        <w:rPr>
          <w:lang w:val="en-CA"/>
        </w:rPr>
        <w:t>“</w:t>
      </w:r>
      <w:r w:rsidRPr="00D3396C">
        <w:rPr>
          <w:lang w:val="en-CA"/>
        </w:rPr>
        <w:t>You are very clear about your rights if you have a problem with a financial institution</w:t>
      </w:r>
      <w:r w:rsidR="0021296D">
        <w:rPr>
          <w:lang w:val="en-CA"/>
        </w:rPr>
        <w:t>”</w:t>
      </w:r>
      <w:r w:rsidRPr="00D3396C">
        <w:rPr>
          <w:lang w:val="en-CA"/>
        </w:rPr>
        <w:t xml:space="preserve"> has increased since 2011 (69% compared </w:t>
      </w:r>
      <w:r w:rsidR="00C03F49">
        <w:rPr>
          <w:lang w:val="en-CA"/>
        </w:rPr>
        <w:t>with</w:t>
      </w:r>
      <w:r w:rsidR="00C03F49" w:rsidRPr="00D3396C">
        <w:rPr>
          <w:lang w:val="en-CA"/>
        </w:rPr>
        <w:t xml:space="preserve"> </w:t>
      </w:r>
      <w:r w:rsidRPr="00D3396C">
        <w:rPr>
          <w:lang w:val="en-CA"/>
        </w:rPr>
        <w:t xml:space="preserve">63% in 2011). </w:t>
      </w:r>
      <w:r w:rsidR="009771D1" w:rsidRPr="00502523">
        <w:rPr>
          <w:lang w:val="en-CA"/>
        </w:rPr>
        <w:t>The 2016 results</w:t>
      </w:r>
      <w:r w:rsidR="00320C90" w:rsidRPr="00502523">
        <w:rPr>
          <w:lang w:val="en-CA"/>
        </w:rPr>
        <w:t xml:space="preserve"> show an increase in strong agreement among those with less than a high school education (29%</w:t>
      </w:r>
      <w:r w:rsidR="009771D1" w:rsidRPr="00502523">
        <w:rPr>
          <w:lang w:val="en-CA"/>
        </w:rPr>
        <w:t xml:space="preserve"> compared with 21% in 2011)</w:t>
      </w:r>
      <w:r w:rsidR="000F4E9C">
        <w:rPr>
          <w:lang w:val="en-CA"/>
        </w:rPr>
        <w:t>;</w:t>
      </w:r>
      <w:r w:rsidR="009771D1" w:rsidRPr="00502523">
        <w:rPr>
          <w:lang w:val="en-CA"/>
        </w:rPr>
        <w:t xml:space="preserve"> however</w:t>
      </w:r>
      <w:r w:rsidR="000F4E9C">
        <w:rPr>
          <w:lang w:val="en-CA"/>
        </w:rPr>
        <w:t>,</w:t>
      </w:r>
      <w:r w:rsidR="009771D1" w:rsidRPr="00502523">
        <w:rPr>
          <w:lang w:val="en-CA"/>
        </w:rPr>
        <w:t xml:space="preserve"> there </w:t>
      </w:r>
      <w:r w:rsidR="00C03F49">
        <w:rPr>
          <w:lang w:val="en-CA"/>
        </w:rPr>
        <w:t>was</w:t>
      </w:r>
      <w:r w:rsidR="009771D1" w:rsidRPr="00502523">
        <w:rPr>
          <w:lang w:val="en-CA"/>
        </w:rPr>
        <w:t xml:space="preserve"> </w:t>
      </w:r>
      <w:r w:rsidR="00320C90" w:rsidRPr="00502523">
        <w:rPr>
          <w:lang w:val="en-CA"/>
        </w:rPr>
        <w:t>a decrease among those with a post</w:t>
      </w:r>
      <w:r w:rsidR="009F1B6B" w:rsidRPr="00502523">
        <w:rPr>
          <w:lang w:val="en-CA"/>
        </w:rPr>
        <w:t>-</w:t>
      </w:r>
      <w:r w:rsidR="00320C90" w:rsidRPr="00502523">
        <w:rPr>
          <w:lang w:val="en-CA"/>
        </w:rPr>
        <w:t xml:space="preserve">secondary education (27% compared with 21%). </w:t>
      </w:r>
    </w:p>
    <w:p w14:paraId="36BE637D" w14:textId="77777777" w:rsidR="00B86268" w:rsidRDefault="00B86268" w:rsidP="009771D1">
      <w:pPr>
        <w:spacing w:after="120"/>
        <w:rPr>
          <w:b/>
          <w:lang w:val="en-CA"/>
        </w:rPr>
      </w:pPr>
      <w:r w:rsidRPr="00C83421">
        <w:rPr>
          <w:b/>
          <w:lang w:val="en-CA"/>
        </w:rPr>
        <w:t xml:space="preserve">Knowledge of </w:t>
      </w:r>
      <w:r w:rsidR="000F4E9C" w:rsidRPr="00C83421">
        <w:rPr>
          <w:b/>
          <w:lang w:val="en-CA"/>
        </w:rPr>
        <w:t xml:space="preserve">responsibility for </w:t>
      </w:r>
      <w:r w:rsidR="000F4E9C">
        <w:rPr>
          <w:b/>
          <w:lang w:val="en-CA"/>
        </w:rPr>
        <w:t xml:space="preserve">joint </w:t>
      </w:r>
      <w:r w:rsidR="000F4E9C" w:rsidRPr="00C83421">
        <w:rPr>
          <w:b/>
          <w:lang w:val="en-CA"/>
        </w:rPr>
        <w:t>accounts</w:t>
      </w:r>
    </w:p>
    <w:p w14:paraId="40FB8B46" w14:textId="77777777" w:rsidR="009771D1" w:rsidRDefault="009771D1" w:rsidP="003A6EE4">
      <w:pPr>
        <w:pStyle w:val="ListParagraph"/>
        <w:numPr>
          <w:ilvl w:val="0"/>
          <w:numId w:val="17"/>
        </w:numPr>
        <w:rPr>
          <w:lang w:val="en-CA"/>
        </w:rPr>
      </w:pPr>
      <w:r>
        <w:rPr>
          <w:lang w:val="en-CA"/>
        </w:rPr>
        <w:lastRenderedPageBreak/>
        <w:t>In the case of jointly held account</w:t>
      </w:r>
      <w:r w:rsidR="00C03F49">
        <w:rPr>
          <w:lang w:val="en-CA"/>
        </w:rPr>
        <w:t>s</w:t>
      </w:r>
      <w:r w:rsidR="000F4E9C">
        <w:rPr>
          <w:lang w:val="en-CA"/>
        </w:rPr>
        <w:t>,</w:t>
      </w:r>
      <w:r>
        <w:rPr>
          <w:lang w:val="en-CA"/>
        </w:rPr>
        <w:t xml:space="preserve"> nine in ten </w:t>
      </w:r>
      <w:r w:rsidR="000F4E9C">
        <w:rPr>
          <w:lang w:val="en-CA"/>
        </w:rPr>
        <w:t xml:space="preserve">Canadians </w:t>
      </w:r>
      <w:r>
        <w:rPr>
          <w:lang w:val="en-CA"/>
        </w:rPr>
        <w:t xml:space="preserve">(87%) correctly </w:t>
      </w:r>
      <w:r w:rsidR="00C03F49">
        <w:rPr>
          <w:lang w:val="en-CA"/>
        </w:rPr>
        <w:t xml:space="preserve">stated </w:t>
      </w:r>
      <w:r>
        <w:rPr>
          <w:lang w:val="en-CA"/>
        </w:rPr>
        <w:t xml:space="preserve">that </w:t>
      </w:r>
      <w:r w:rsidR="0021296D">
        <w:rPr>
          <w:lang w:val="en-CA"/>
        </w:rPr>
        <w:t>“</w:t>
      </w:r>
      <w:r>
        <w:rPr>
          <w:lang w:val="en-CA"/>
        </w:rPr>
        <w:t>Both persons are responsible for the entire account</w:t>
      </w:r>
      <w:r w:rsidR="000F4E9C">
        <w:rPr>
          <w:lang w:val="en-CA"/>
        </w:rPr>
        <w:t>,</w:t>
      </w:r>
      <w:r w:rsidR="0021296D">
        <w:rPr>
          <w:lang w:val="en-CA"/>
        </w:rPr>
        <w:t>”</w:t>
      </w:r>
      <w:r w:rsidR="000F4E9C">
        <w:rPr>
          <w:lang w:val="en-CA"/>
        </w:rPr>
        <w:t xml:space="preserve"> which is</w:t>
      </w:r>
      <w:r>
        <w:rPr>
          <w:lang w:val="en-CA"/>
        </w:rPr>
        <w:t xml:space="preserve"> consistent with 2011 (86%) and significantly higher than </w:t>
      </w:r>
      <w:r w:rsidR="000F4E9C">
        <w:rPr>
          <w:lang w:val="en-CA"/>
        </w:rPr>
        <w:t xml:space="preserve">in </w:t>
      </w:r>
      <w:r>
        <w:rPr>
          <w:lang w:val="en-CA"/>
        </w:rPr>
        <w:t>2006 (</w:t>
      </w:r>
      <w:r w:rsidR="00311014">
        <w:rPr>
          <w:lang w:val="en-CA"/>
        </w:rPr>
        <w:t>73</w:t>
      </w:r>
      <w:r>
        <w:rPr>
          <w:lang w:val="en-CA"/>
        </w:rPr>
        <w:t>%).</w:t>
      </w:r>
    </w:p>
    <w:p w14:paraId="0D1AE69B" w14:textId="77777777" w:rsidR="00141010" w:rsidRPr="00EF248B" w:rsidRDefault="00EF248B" w:rsidP="00EF248B">
      <w:pPr>
        <w:pStyle w:val="ListParagraph"/>
        <w:numPr>
          <w:ilvl w:val="0"/>
          <w:numId w:val="18"/>
        </w:numPr>
        <w:rPr>
          <w:lang w:val="en-CA"/>
        </w:rPr>
      </w:pPr>
      <w:r w:rsidRPr="00EF248B">
        <w:rPr>
          <w:lang w:val="en-CA"/>
        </w:rPr>
        <w:t xml:space="preserve">When asked </w:t>
      </w:r>
      <w:r w:rsidR="000F4E9C">
        <w:rPr>
          <w:lang w:val="en-CA"/>
        </w:rPr>
        <w:t>how responsible</w:t>
      </w:r>
      <w:r w:rsidRPr="00EF248B">
        <w:rPr>
          <w:lang w:val="en-CA"/>
        </w:rPr>
        <w:t xml:space="preserve"> a primary </w:t>
      </w:r>
      <w:r w:rsidR="000F4E9C" w:rsidRPr="00EF248B">
        <w:rPr>
          <w:lang w:val="en-CA"/>
        </w:rPr>
        <w:t xml:space="preserve">credit card </w:t>
      </w:r>
      <w:r w:rsidRPr="00EF248B">
        <w:rPr>
          <w:lang w:val="en-CA"/>
        </w:rPr>
        <w:t xml:space="preserve">holder who has arranged for a second person to use the card </w:t>
      </w:r>
      <w:r w:rsidR="000F4E9C">
        <w:rPr>
          <w:lang w:val="en-CA"/>
        </w:rPr>
        <w:t>is when</w:t>
      </w:r>
      <w:r w:rsidR="000F4E9C" w:rsidRPr="00EF248B">
        <w:rPr>
          <w:lang w:val="en-CA"/>
        </w:rPr>
        <w:t xml:space="preserve"> </w:t>
      </w:r>
      <w:r w:rsidR="00C03F49" w:rsidRPr="00EF248B">
        <w:rPr>
          <w:lang w:val="en-CA"/>
        </w:rPr>
        <w:t xml:space="preserve">that person </w:t>
      </w:r>
      <w:r w:rsidR="00C03F49">
        <w:rPr>
          <w:lang w:val="en-CA"/>
        </w:rPr>
        <w:t xml:space="preserve">incurs </w:t>
      </w:r>
      <w:r w:rsidRPr="00EF248B">
        <w:rPr>
          <w:lang w:val="en-CA"/>
        </w:rPr>
        <w:t xml:space="preserve">a debt, </w:t>
      </w:r>
      <w:r>
        <w:rPr>
          <w:lang w:val="en-CA"/>
        </w:rPr>
        <w:t>t</w:t>
      </w:r>
      <w:r w:rsidR="00141010" w:rsidRPr="00EF248B">
        <w:rPr>
          <w:lang w:val="en-CA"/>
        </w:rPr>
        <w:t xml:space="preserve">hree quarters (74%) </w:t>
      </w:r>
      <w:r w:rsidR="00C03F49">
        <w:rPr>
          <w:lang w:val="en-CA"/>
        </w:rPr>
        <w:t xml:space="preserve">of Canadians </w:t>
      </w:r>
      <w:r w:rsidR="00311014">
        <w:rPr>
          <w:lang w:val="en-CA"/>
        </w:rPr>
        <w:t xml:space="preserve">correctly </w:t>
      </w:r>
      <w:r w:rsidR="00B4153B">
        <w:rPr>
          <w:lang w:val="en-CA"/>
        </w:rPr>
        <w:t>stated that</w:t>
      </w:r>
      <w:r w:rsidR="00141010" w:rsidRPr="00EF248B">
        <w:rPr>
          <w:lang w:val="en-CA"/>
        </w:rPr>
        <w:t xml:space="preserve"> </w:t>
      </w:r>
      <w:r w:rsidR="00055705">
        <w:rPr>
          <w:lang w:val="en-CA"/>
        </w:rPr>
        <w:t>the primary card holder</w:t>
      </w:r>
      <w:r w:rsidR="00141010" w:rsidRPr="00EF248B">
        <w:rPr>
          <w:lang w:val="en-CA"/>
        </w:rPr>
        <w:t xml:space="preserve"> </w:t>
      </w:r>
      <w:r w:rsidR="00055705">
        <w:rPr>
          <w:lang w:val="en-CA"/>
        </w:rPr>
        <w:t xml:space="preserve">is </w:t>
      </w:r>
      <w:r w:rsidR="0021296D">
        <w:rPr>
          <w:lang w:val="en-CA"/>
        </w:rPr>
        <w:t>“</w:t>
      </w:r>
      <w:r w:rsidR="00141010" w:rsidRPr="00EF248B">
        <w:rPr>
          <w:lang w:val="en-CA"/>
        </w:rPr>
        <w:t>entirely responsible for any debt the other person incurs on the card.</w:t>
      </w:r>
      <w:r w:rsidR="0021296D">
        <w:rPr>
          <w:lang w:val="en-CA"/>
        </w:rPr>
        <w:t>”</w:t>
      </w:r>
      <w:r w:rsidR="00141010" w:rsidRPr="00EF248B">
        <w:rPr>
          <w:lang w:val="en-CA"/>
        </w:rPr>
        <w:t xml:space="preserve"> </w:t>
      </w:r>
    </w:p>
    <w:p w14:paraId="5C0D8A8B" w14:textId="77777777" w:rsidR="00DD3A23" w:rsidRDefault="00DD3A23" w:rsidP="00EF248B">
      <w:pPr>
        <w:spacing w:after="120"/>
        <w:rPr>
          <w:b/>
          <w:lang w:val="en-CA"/>
        </w:rPr>
      </w:pPr>
      <w:r>
        <w:rPr>
          <w:b/>
          <w:lang w:val="en-CA"/>
        </w:rPr>
        <w:t xml:space="preserve">Knowledge </w:t>
      </w:r>
      <w:r w:rsidR="00626E60">
        <w:rPr>
          <w:b/>
          <w:lang w:val="en-CA"/>
        </w:rPr>
        <w:t>about</w:t>
      </w:r>
      <w:r>
        <w:rPr>
          <w:b/>
          <w:lang w:val="en-CA"/>
        </w:rPr>
        <w:t xml:space="preserve"> </w:t>
      </w:r>
      <w:r w:rsidR="00055705">
        <w:rPr>
          <w:b/>
          <w:lang w:val="en-CA"/>
        </w:rPr>
        <w:t>credit reports</w:t>
      </w:r>
    </w:p>
    <w:p w14:paraId="0E88E638" w14:textId="77777777" w:rsidR="00806EAB" w:rsidRPr="00806EAB" w:rsidRDefault="00DF5699" w:rsidP="00DF5699">
      <w:pPr>
        <w:pStyle w:val="ListParagraph"/>
        <w:numPr>
          <w:ilvl w:val="0"/>
          <w:numId w:val="18"/>
        </w:numPr>
        <w:rPr>
          <w:b/>
          <w:lang w:val="en-CA"/>
        </w:rPr>
      </w:pPr>
      <w:r w:rsidRPr="008D3310">
        <w:rPr>
          <w:lang w:val="en-CA"/>
        </w:rPr>
        <w:t xml:space="preserve">Consistent with the 2011 results (10%), around one in ten </w:t>
      </w:r>
      <w:r w:rsidR="00055705">
        <w:rPr>
          <w:lang w:val="en-CA"/>
        </w:rPr>
        <w:t xml:space="preserve">Canadians </w:t>
      </w:r>
      <w:r w:rsidRPr="008D3310">
        <w:rPr>
          <w:lang w:val="en-CA"/>
        </w:rPr>
        <w:t xml:space="preserve">(8%) correctly </w:t>
      </w:r>
      <w:r w:rsidR="00B4153B">
        <w:rPr>
          <w:lang w:val="en-CA"/>
        </w:rPr>
        <w:t>stated that</w:t>
      </w:r>
      <w:r w:rsidRPr="008D3310">
        <w:rPr>
          <w:lang w:val="en-CA"/>
        </w:rPr>
        <w:t xml:space="preserve"> they can obtain a credit report for </w:t>
      </w:r>
      <w:r w:rsidR="0021296D">
        <w:rPr>
          <w:lang w:val="en-CA"/>
        </w:rPr>
        <w:t>“</w:t>
      </w:r>
      <w:r w:rsidRPr="008D3310">
        <w:rPr>
          <w:lang w:val="en-CA"/>
        </w:rPr>
        <w:t>No cost by mail but some costs by the Internet</w:t>
      </w:r>
      <w:r w:rsidR="0021296D">
        <w:rPr>
          <w:lang w:val="en-CA"/>
        </w:rPr>
        <w:t>”</w:t>
      </w:r>
      <w:r w:rsidR="00055705">
        <w:rPr>
          <w:lang w:val="en-CA"/>
        </w:rPr>
        <w:t>;</w:t>
      </w:r>
      <w:r w:rsidRPr="008D3310">
        <w:rPr>
          <w:lang w:val="en-CA"/>
        </w:rPr>
        <w:t xml:space="preserve"> however, </w:t>
      </w:r>
      <w:r w:rsidR="00055705">
        <w:rPr>
          <w:lang w:val="en-CA"/>
        </w:rPr>
        <w:t>this percentage has</w:t>
      </w:r>
      <w:r w:rsidRPr="008D3310">
        <w:rPr>
          <w:lang w:val="en-CA"/>
        </w:rPr>
        <w:t xml:space="preserve"> increase</w:t>
      </w:r>
      <w:r w:rsidR="00055705">
        <w:rPr>
          <w:lang w:val="en-CA"/>
        </w:rPr>
        <w:t>d</w:t>
      </w:r>
      <w:r w:rsidRPr="008D3310">
        <w:rPr>
          <w:lang w:val="en-CA"/>
        </w:rPr>
        <w:t xml:space="preserve"> since 2006 (5%). A</w:t>
      </w:r>
      <w:r w:rsidR="00806EAB" w:rsidRPr="00806EAB">
        <w:t xml:space="preserve"> third </w:t>
      </w:r>
      <w:r w:rsidR="00055705">
        <w:t xml:space="preserve">of Canadians </w:t>
      </w:r>
      <w:r w:rsidR="00806EAB" w:rsidRPr="00806EAB">
        <w:t xml:space="preserve">(33%) </w:t>
      </w:r>
      <w:r w:rsidR="00311014">
        <w:t xml:space="preserve">incorrectly </w:t>
      </w:r>
      <w:r w:rsidR="00B4153B">
        <w:t>stated that</w:t>
      </w:r>
      <w:r w:rsidR="00806EAB" w:rsidRPr="00806EAB">
        <w:t xml:space="preserve"> there are </w:t>
      </w:r>
      <w:r w:rsidR="0021296D">
        <w:t>“</w:t>
      </w:r>
      <w:r w:rsidR="00806EAB" w:rsidRPr="00806EAB">
        <w:t>Some cost</w:t>
      </w:r>
      <w:r w:rsidR="00806EAB">
        <w:t>s both by mail and the Internet</w:t>
      </w:r>
      <w:r w:rsidR="0021296D">
        <w:t>”</w:t>
      </w:r>
      <w:r w:rsidR="00806EAB">
        <w:t xml:space="preserve"> for a credit report</w:t>
      </w:r>
      <w:r>
        <w:t>.</w:t>
      </w:r>
    </w:p>
    <w:p w14:paraId="34F49F27" w14:textId="77777777" w:rsidR="00806EAB" w:rsidRDefault="00806EAB" w:rsidP="00806EAB">
      <w:pPr>
        <w:pStyle w:val="ListParagraph"/>
        <w:numPr>
          <w:ilvl w:val="0"/>
          <w:numId w:val="19"/>
        </w:numPr>
        <w:rPr>
          <w:lang w:val="en-CA"/>
        </w:rPr>
      </w:pPr>
      <w:r w:rsidRPr="00806EAB">
        <w:rPr>
          <w:lang w:val="en-CA"/>
        </w:rPr>
        <w:t xml:space="preserve">Canadians were asked whether they </w:t>
      </w:r>
      <w:r w:rsidR="00055705" w:rsidRPr="00806EAB">
        <w:rPr>
          <w:lang w:val="en-CA"/>
        </w:rPr>
        <w:t xml:space="preserve">would know </w:t>
      </w:r>
      <w:r w:rsidR="0021296D">
        <w:rPr>
          <w:lang w:val="en-CA"/>
        </w:rPr>
        <w:t>“</w:t>
      </w:r>
      <w:r w:rsidRPr="00806EAB">
        <w:rPr>
          <w:lang w:val="en-CA"/>
        </w:rPr>
        <w:t xml:space="preserve">how to dispute an entry on </w:t>
      </w:r>
      <w:r w:rsidR="00055705">
        <w:rPr>
          <w:lang w:val="en-CA"/>
        </w:rPr>
        <w:t>[their]</w:t>
      </w:r>
      <w:r w:rsidRPr="00806EAB">
        <w:rPr>
          <w:lang w:val="en-CA"/>
        </w:rPr>
        <w:t xml:space="preserve"> credit report</w:t>
      </w:r>
      <w:r w:rsidR="00055705">
        <w:rPr>
          <w:lang w:val="en-CA"/>
        </w:rPr>
        <w:t>,</w:t>
      </w:r>
      <w:r w:rsidR="0021296D">
        <w:rPr>
          <w:lang w:val="en-CA"/>
        </w:rPr>
        <w:t>”</w:t>
      </w:r>
      <w:r w:rsidRPr="00806EAB">
        <w:rPr>
          <w:lang w:val="en-CA"/>
        </w:rPr>
        <w:t xml:space="preserve"> </w:t>
      </w:r>
      <w:r w:rsidR="00055705">
        <w:rPr>
          <w:lang w:val="en-CA"/>
        </w:rPr>
        <w:t>with f</w:t>
      </w:r>
      <w:r w:rsidRPr="00806EAB">
        <w:rPr>
          <w:lang w:val="en-CA"/>
        </w:rPr>
        <w:t xml:space="preserve">our in ten (43%) </w:t>
      </w:r>
      <w:r w:rsidR="00C03F49">
        <w:rPr>
          <w:lang w:val="en-CA"/>
        </w:rPr>
        <w:t>stating that</w:t>
      </w:r>
      <w:r w:rsidR="00B4153B" w:rsidRPr="00806EAB">
        <w:rPr>
          <w:lang w:val="en-CA"/>
        </w:rPr>
        <w:t xml:space="preserve"> </w:t>
      </w:r>
      <w:r w:rsidRPr="00806EAB">
        <w:rPr>
          <w:lang w:val="en-CA"/>
        </w:rPr>
        <w:t xml:space="preserve">they would, </w:t>
      </w:r>
      <w:r w:rsidR="00C03F49">
        <w:rPr>
          <w:lang w:val="en-CA"/>
        </w:rPr>
        <w:t>up from</w:t>
      </w:r>
      <w:r w:rsidRPr="00806EAB">
        <w:rPr>
          <w:lang w:val="en-CA"/>
        </w:rPr>
        <w:t xml:space="preserve"> 2011 (38%)</w:t>
      </w:r>
      <w:r w:rsidR="00DF5699">
        <w:rPr>
          <w:lang w:val="en-CA"/>
        </w:rPr>
        <w:t>.</w:t>
      </w:r>
    </w:p>
    <w:p w14:paraId="278A6679" w14:textId="77777777" w:rsidR="00B86268" w:rsidRDefault="00B86268" w:rsidP="00EE1A5B">
      <w:pPr>
        <w:spacing w:after="120"/>
        <w:rPr>
          <w:b/>
          <w:lang w:val="en-CA"/>
        </w:rPr>
      </w:pPr>
      <w:r w:rsidRPr="00C83421">
        <w:rPr>
          <w:b/>
          <w:lang w:val="en-CA"/>
        </w:rPr>
        <w:t xml:space="preserve">Knowledge </w:t>
      </w:r>
      <w:r w:rsidR="00626E60" w:rsidRPr="00C83421">
        <w:rPr>
          <w:b/>
          <w:lang w:val="en-CA"/>
        </w:rPr>
        <w:t>about</w:t>
      </w:r>
      <w:r w:rsidRPr="00C83421">
        <w:rPr>
          <w:b/>
          <w:lang w:val="en-CA"/>
        </w:rPr>
        <w:t xml:space="preserve"> </w:t>
      </w:r>
      <w:r w:rsidR="00055705" w:rsidRPr="00C83421">
        <w:rPr>
          <w:b/>
          <w:lang w:val="en-CA"/>
        </w:rPr>
        <w:t>credit card rights and responsibilities</w:t>
      </w:r>
    </w:p>
    <w:p w14:paraId="0389F87E" w14:textId="77777777" w:rsidR="0099500A" w:rsidRPr="00903DC0" w:rsidRDefault="00C03F49" w:rsidP="004904C6">
      <w:pPr>
        <w:pStyle w:val="ListParagraph"/>
        <w:numPr>
          <w:ilvl w:val="0"/>
          <w:numId w:val="19"/>
        </w:numPr>
      </w:pPr>
      <w:r>
        <w:t>When given</w:t>
      </w:r>
      <w:r w:rsidRPr="00903DC0">
        <w:t xml:space="preserve"> </w:t>
      </w:r>
      <w:r w:rsidR="00903DC0" w:rsidRPr="00903DC0">
        <w:t>three possible responses, a strong majority (94%) correctly select</w:t>
      </w:r>
      <w:r>
        <w:t>ed</w:t>
      </w:r>
      <w:r w:rsidR="00903DC0" w:rsidRPr="00903DC0">
        <w:t xml:space="preserve"> </w:t>
      </w:r>
      <w:r w:rsidR="0021296D">
        <w:t>“</w:t>
      </w:r>
      <w:r w:rsidR="00903DC0" w:rsidRPr="00903DC0">
        <w:t>contacting the financial institution that issued your credit card</w:t>
      </w:r>
      <w:r w:rsidR="0021296D">
        <w:t>”</w:t>
      </w:r>
      <w:r w:rsidR="00903DC0" w:rsidRPr="00903DC0">
        <w:t xml:space="preserve"> to complete the sentence: </w:t>
      </w:r>
      <w:r w:rsidR="0021296D">
        <w:t>“</w:t>
      </w:r>
      <w:r w:rsidR="00903DC0" w:rsidRPr="00903DC0">
        <w:t>You can cancel your credit card by</w:t>
      </w:r>
      <w:r>
        <w:t xml:space="preserve"> </w:t>
      </w:r>
      <w:r w:rsidR="00903DC0" w:rsidRPr="00903DC0">
        <w:t>….</w:t>
      </w:r>
      <w:r w:rsidR="0021296D">
        <w:t>”</w:t>
      </w:r>
    </w:p>
    <w:p w14:paraId="5F0EA6A7" w14:textId="77777777" w:rsidR="00903DC0" w:rsidRPr="00903DC0" w:rsidRDefault="00903DC0" w:rsidP="00903DC0">
      <w:pPr>
        <w:pStyle w:val="ListParagraph"/>
        <w:numPr>
          <w:ilvl w:val="0"/>
          <w:numId w:val="20"/>
        </w:numPr>
        <w:rPr>
          <w:lang w:val="en-CA"/>
        </w:rPr>
      </w:pPr>
      <w:r w:rsidRPr="00903DC0">
        <w:rPr>
          <w:lang w:val="en-CA"/>
        </w:rPr>
        <w:t>Three quarters (75%) of Canadians correctly answer</w:t>
      </w:r>
      <w:r w:rsidR="00C03F49">
        <w:rPr>
          <w:lang w:val="en-CA"/>
        </w:rPr>
        <w:t>ed</w:t>
      </w:r>
      <w:r w:rsidRPr="00903DC0">
        <w:rPr>
          <w:lang w:val="en-CA"/>
        </w:rPr>
        <w:t xml:space="preserve"> that it is false that </w:t>
      </w:r>
      <w:r w:rsidR="0021296D">
        <w:rPr>
          <w:lang w:val="en-CA"/>
        </w:rPr>
        <w:t>“</w:t>
      </w:r>
      <w:r w:rsidRPr="00903DC0">
        <w:rPr>
          <w:lang w:val="en-CA"/>
        </w:rPr>
        <w:t>A bank can issue you a credit card without your prior approval</w:t>
      </w:r>
      <w:r w:rsidR="0021296D">
        <w:rPr>
          <w:lang w:val="en-CA"/>
        </w:rPr>
        <w:t>”</w:t>
      </w:r>
      <w:r w:rsidR="00C03F49">
        <w:rPr>
          <w:lang w:val="en-CA"/>
        </w:rPr>
        <w:t>;</w:t>
      </w:r>
      <w:r w:rsidRPr="00903DC0">
        <w:rPr>
          <w:lang w:val="en-CA"/>
        </w:rPr>
        <w:t xml:space="preserve"> however, </w:t>
      </w:r>
      <w:r w:rsidR="00EE1A5B">
        <w:rPr>
          <w:lang w:val="en-CA"/>
        </w:rPr>
        <w:t>one in five</w:t>
      </w:r>
      <w:r w:rsidRPr="00903DC0">
        <w:rPr>
          <w:lang w:val="en-CA"/>
        </w:rPr>
        <w:t xml:space="preserve"> (19%) </w:t>
      </w:r>
      <w:r w:rsidR="00C03F49">
        <w:rPr>
          <w:lang w:val="en-CA"/>
        </w:rPr>
        <w:t>thought</w:t>
      </w:r>
      <w:r w:rsidR="00C03F49" w:rsidRPr="00903DC0">
        <w:rPr>
          <w:lang w:val="en-CA"/>
        </w:rPr>
        <w:t xml:space="preserve"> </w:t>
      </w:r>
      <w:r w:rsidRPr="00903DC0">
        <w:rPr>
          <w:lang w:val="en-CA"/>
        </w:rPr>
        <w:t xml:space="preserve">this to be true. </w:t>
      </w:r>
    </w:p>
    <w:p w14:paraId="501C4D4D" w14:textId="77777777" w:rsidR="00EE1A5B" w:rsidRPr="00EE1A5B" w:rsidRDefault="00903DC0" w:rsidP="00EE1A5B">
      <w:pPr>
        <w:pStyle w:val="ListParagraph"/>
        <w:numPr>
          <w:ilvl w:val="0"/>
          <w:numId w:val="20"/>
        </w:numPr>
        <w:rPr>
          <w:lang w:val="en-CA"/>
        </w:rPr>
      </w:pPr>
      <w:r w:rsidRPr="00903DC0">
        <w:rPr>
          <w:lang w:val="en-CA"/>
        </w:rPr>
        <w:t xml:space="preserve">Seven in ten </w:t>
      </w:r>
      <w:r w:rsidR="00055705" w:rsidRPr="00903DC0">
        <w:rPr>
          <w:lang w:val="en-CA"/>
        </w:rPr>
        <w:t xml:space="preserve">Canadians </w:t>
      </w:r>
      <w:r w:rsidRPr="00903DC0">
        <w:rPr>
          <w:lang w:val="en-CA"/>
        </w:rPr>
        <w:t>(71%) correctly answer</w:t>
      </w:r>
      <w:r w:rsidR="00C03F49">
        <w:rPr>
          <w:lang w:val="en-CA"/>
        </w:rPr>
        <w:t>ed</w:t>
      </w:r>
      <w:r w:rsidRPr="00903DC0">
        <w:rPr>
          <w:lang w:val="en-CA"/>
        </w:rPr>
        <w:t xml:space="preserve"> false t</w:t>
      </w:r>
      <w:r w:rsidR="00EE1A5B">
        <w:rPr>
          <w:lang w:val="en-CA"/>
        </w:rPr>
        <w:t xml:space="preserve">o the statement </w:t>
      </w:r>
      <w:r w:rsidR="0021296D">
        <w:rPr>
          <w:lang w:val="en-CA"/>
        </w:rPr>
        <w:t>“</w:t>
      </w:r>
      <w:r w:rsidRPr="00903DC0">
        <w:rPr>
          <w:lang w:val="en-CA"/>
        </w:rPr>
        <w:t>There is no time limit for reporting fraudulent transactions on your credit card to your financial institution.</w:t>
      </w:r>
      <w:r w:rsidR="0021296D">
        <w:rPr>
          <w:lang w:val="en-CA"/>
        </w:rPr>
        <w:t>”</w:t>
      </w:r>
      <w:r w:rsidRPr="00903DC0">
        <w:rPr>
          <w:lang w:val="en-CA"/>
        </w:rPr>
        <w:t xml:space="preserve"> </w:t>
      </w:r>
    </w:p>
    <w:p w14:paraId="68CE6DBE" w14:textId="77777777" w:rsidR="00B86268" w:rsidRPr="00C83421" w:rsidRDefault="00B86268" w:rsidP="00EE1A5B">
      <w:pPr>
        <w:spacing w:after="120"/>
        <w:rPr>
          <w:b/>
          <w:lang w:val="en-CA"/>
        </w:rPr>
      </w:pPr>
      <w:r w:rsidRPr="00C83421">
        <w:rPr>
          <w:b/>
          <w:lang w:val="en-CA"/>
        </w:rPr>
        <w:t xml:space="preserve">Knowledge </w:t>
      </w:r>
      <w:r w:rsidR="00626E60" w:rsidRPr="00C83421">
        <w:rPr>
          <w:b/>
          <w:lang w:val="en-CA"/>
        </w:rPr>
        <w:t>about</w:t>
      </w:r>
      <w:r w:rsidRPr="00C83421">
        <w:rPr>
          <w:b/>
          <w:lang w:val="en-CA"/>
        </w:rPr>
        <w:t xml:space="preserve"> </w:t>
      </w:r>
      <w:r w:rsidR="00055705" w:rsidRPr="00C83421">
        <w:rPr>
          <w:b/>
          <w:lang w:val="en-CA"/>
        </w:rPr>
        <w:t>prepaid card rights and responsibilities</w:t>
      </w:r>
    </w:p>
    <w:p w14:paraId="52550C02" w14:textId="77777777" w:rsidR="005E0BF3" w:rsidRPr="00947653" w:rsidRDefault="007B6C9C" w:rsidP="00947653">
      <w:pPr>
        <w:pStyle w:val="ListParagraph"/>
        <w:numPr>
          <w:ilvl w:val="0"/>
          <w:numId w:val="16"/>
        </w:numPr>
        <w:rPr>
          <w:lang w:val="en-CA"/>
        </w:rPr>
      </w:pPr>
      <w:r>
        <w:rPr>
          <w:lang w:val="en-CA"/>
        </w:rPr>
        <w:t xml:space="preserve">Close to two thirds </w:t>
      </w:r>
      <w:r w:rsidR="00DD72F0" w:rsidRPr="00DD72F0">
        <w:rPr>
          <w:lang w:val="en-CA"/>
        </w:rPr>
        <w:t>of Canadians</w:t>
      </w:r>
      <w:r w:rsidR="007C1474">
        <w:rPr>
          <w:lang w:val="en-CA"/>
        </w:rPr>
        <w:t xml:space="preserve"> </w:t>
      </w:r>
      <w:r w:rsidR="007C1474" w:rsidRPr="00DD72F0">
        <w:rPr>
          <w:lang w:val="en-CA"/>
        </w:rPr>
        <w:t xml:space="preserve">(65%) </w:t>
      </w:r>
      <w:r w:rsidR="00DD72F0" w:rsidRPr="00DD72F0">
        <w:rPr>
          <w:lang w:val="en-CA"/>
        </w:rPr>
        <w:t xml:space="preserve">correctly </w:t>
      </w:r>
      <w:r w:rsidR="00B4153B">
        <w:rPr>
          <w:lang w:val="en-CA"/>
        </w:rPr>
        <w:t>stated that</w:t>
      </w:r>
      <w:r w:rsidR="00DD72F0" w:rsidRPr="00DD72F0">
        <w:rPr>
          <w:lang w:val="en-CA"/>
        </w:rPr>
        <w:t xml:space="preserve"> it is true that </w:t>
      </w:r>
      <w:r w:rsidR="0021296D">
        <w:rPr>
          <w:lang w:val="en-CA"/>
        </w:rPr>
        <w:t>“</w:t>
      </w:r>
      <w:r w:rsidR="00DD72F0" w:rsidRPr="00DD72F0">
        <w:rPr>
          <w:lang w:val="en-CA"/>
        </w:rPr>
        <w:t>All fees associated with a prepaid card must be listed on the packaging of the prepaid card.</w:t>
      </w:r>
      <w:r w:rsidR="0021296D">
        <w:rPr>
          <w:lang w:val="en-CA"/>
        </w:rPr>
        <w:t>”</w:t>
      </w:r>
      <w:r w:rsidR="00DD72F0" w:rsidRPr="00DD72F0">
        <w:rPr>
          <w:lang w:val="en-CA"/>
        </w:rPr>
        <w:t xml:space="preserve"> One in </w:t>
      </w:r>
      <w:r w:rsidR="009034A7">
        <w:rPr>
          <w:lang w:val="en-CA"/>
        </w:rPr>
        <w:t>10</w:t>
      </w:r>
      <w:r w:rsidR="009034A7" w:rsidRPr="00DD72F0">
        <w:rPr>
          <w:lang w:val="en-CA"/>
        </w:rPr>
        <w:t xml:space="preserve"> </w:t>
      </w:r>
      <w:r w:rsidR="00DD72F0" w:rsidRPr="00DD72F0">
        <w:rPr>
          <w:lang w:val="en-CA"/>
        </w:rPr>
        <w:t>(9%) incorrectly believe</w:t>
      </w:r>
      <w:r w:rsidR="00C03F49">
        <w:rPr>
          <w:lang w:val="en-CA"/>
        </w:rPr>
        <w:t>d</w:t>
      </w:r>
      <w:r w:rsidR="00DD72F0" w:rsidRPr="00DD72F0">
        <w:rPr>
          <w:lang w:val="en-CA"/>
        </w:rPr>
        <w:t xml:space="preserve"> this to be false</w:t>
      </w:r>
      <w:r w:rsidR="009034A7">
        <w:rPr>
          <w:lang w:val="en-CA"/>
        </w:rPr>
        <w:t>.</w:t>
      </w:r>
    </w:p>
    <w:p w14:paraId="23BA777A" w14:textId="77777777" w:rsidR="001C7807" w:rsidRDefault="001C7807">
      <w:pPr>
        <w:rPr>
          <w:rFonts w:ascii="Arial" w:hAnsi="Arial" w:cs="Arial"/>
          <w:b/>
          <w:bCs/>
          <w:color w:val="F38F00"/>
          <w:sz w:val="32"/>
          <w:szCs w:val="32"/>
          <w:lang w:val="en-GB"/>
        </w:rPr>
      </w:pPr>
      <w:r w:rsidRPr="007F50AE">
        <w:rPr>
          <w:lang w:val="en-CA"/>
        </w:rPr>
        <w:br w:type="page"/>
      </w:r>
    </w:p>
    <w:p w14:paraId="4386597D" w14:textId="77777777" w:rsidR="00604225" w:rsidRPr="006632C6" w:rsidRDefault="00B86268" w:rsidP="00E07DB1">
      <w:pPr>
        <w:pStyle w:val="Heading1"/>
        <w:rPr>
          <w:rFonts w:asciiTheme="majorHAnsi" w:eastAsiaTheme="majorEastAsia" w:hAnsiTheme="majorHAnsi" w:cstheme="majorBidi"/>
          <w:color w:val="E87722" w:themeColor="accent1"/>
          <w:sz w:val="24"/>
          <w:szCs w:val="24"/>
          <w:lang w:val="en-CA"/>
        </w:rPr>
      </w:pPr>
      <w:bookmarkStart w:id="13" w:name="_Toc473305439"/>
      <w:r w:rsidRPr="006632C6">
        <w:rPr>
          <w:color w:val="E87722" w:themeColor="accent1"/>
        </w:rPr>
        <w:lastRenderedPageBreak/>
        <w:t xml:space="preserve">Detailed </w:t>
      </w:r>
      <w:r w:rsidR="00055705" w:rsidRPr="006632C6">
        <w:rPr>
          <w:color w:val="E87722" w:themeColor="accent1"/>
        </w:rPr>
        <w:t>findings</w:t>
      </w:r>
      <w:bookmarkEnd w:id="13"/>
    </w:p>
    <w:p w14:paraId="1423E5E8" w14:textId="77777777" w:rsidR="00535390" w:rsidRDefault="003A6EE4" w:rsidP="00535390">
      <w:pPr>
        <w:pStyle w:val="Heading3"/>
        <w:rPr>
          <w:lang w:val="en-CA"/>
        </w:rPr>
      </w:pPr>
      <w:bookmarkStart w:id="14" w:name="_Toc473305440"/>
      <w:r>
        <w:rPr>
          <w:lang w:val="en-CA"/>
        </w:rPr>
        <w:t xml:space="preserve">Section </w:t>
      </w:r>
      <w:r w:rsidR="008351B4">
        <w:rPr>
          <w:lang w:val="en-CA"/>
        </w:rPr>
        <w:t>1</w:t>
      </w:r>
      <w:r w:rsidR="00236554">
        <w:rPr>
          <w:lang w:val="en-CA"/>
        </w:rPr>
        <w:t xml:space="preserve">: </w:t>
      </w:r>
      <w:r w:rsidR="00535390" w:rsidRPr="00C83421">
        <w:rPr>
          <w:lang w:val="en-CA"/>
        </w:rPr>
        <w:t xml:space="preserve">Knowledge of </w:t>
      </w:r>
      <w:r w:rsidR="00055705" w:rsidRPr="00C83421">
        <w:rPr>
          <w:lang w:val="en-CA"/>
        </w:rPr>
        <w:t>banking rights and responsibilities</w:t>
      </w:r>
      <w:bookmarkEnd w:id="14"/>
    </w:p>
    <w:p w14:paraId="4037B26C" w14:textId="77777777" w:rsidR="001C1F50" w:rsidRPr="006632C6" w:rsidRDefault="00EC075F" w:rsidP="001C1F50">
      <w:pPr>
        <w:pStyle w:val="Heading4"/>
        <w:rPr>
          <w:color w:val="783A0C" w:themeColor="accent1" w:themeShade="80"/>
        </w:rPr>
      </w:pPr>
      <w:r w:rsidRPr="006632C6">
        <w:rPr>
          <w:color w:val="783A0C" w:themeColor="accent1" w:themeShade="80"/>
        </w:rPr>
        <w:t>1.1</w:t>
      </w:r>
      <w:r w:rsidRPr="006632C6">
        <w:rPr>
          <w:color w:val="783A0C" w:themeColor="accent1" w:themeShade="80"/>
        </w:rPr>
        <w:tab/>
      </w:r>
      <w:r w:rsidR="001C1F50" w:rsidRPr="006632C6">
        <w:rPr>
          <w:color w:val="783A0C" w:themeColor="accent1" w:themeShade="80"/>
        </w:rPr>
        <w:t xml:space="preserve">General </w:t>
      </w:r>
      <w:r w:rsidR="00055705" w:rsidRPr="006632C6">
        <w:rPr>
          <w:color w:val="783A0C" w:themeColor="accent1" w:themeShade="80"/>
        </w:rPr>
        <w:t>knowledge of banking rights and responsibilities</w:t>
      </w:r>
    </w:p>
    <w:p w14:paraId="33C4BB77" w14:textId="77777777" w:rsidR="00C83421" w:rsidRDefault="00DE0FD3" w:rsidP="00C83421">
      <w:pPr>
        <w:rPr>
          <w:lang w:val="en-CA"/>
        </w:rPr>
      </w:pPr>
      <w:r>
        <w:rPr>
          <w:lang w:val="en-CA"/>
        </w:rPr>
        <w:t>Canadians</w:t>
      </w:r>
      <w:r w:rsidR="00C83421" w:rsidRPr="00C83421">
        <w:rPr>
          <w:lang w:val="en-CA"/>
        </w:rPr>
        <w:t xml:space="preserve"> were asked five true/false questions to test their knowledge of consumers</w:t>
      </w:r>
      <w:r w:rsidR="0021296D">
        <w:rPr>
          <w:lang w:val="en-CA"/>
        </w:rPr>
        <w:t>’</w:t>
      </w:r>
      <w:r w:rsidR="00C83421" w:rsidRPr="00C83421">
        <w:rPr>
          <w:lang w:val="en-CA"/>
        </w:rPr>
        <w:t xml:space="preserve"> rights and responsibilities when dealing with financial institutions. </w:t>
      </w:r>
    </w:p>
    <w:p w14:paraId="1D58A318" w14:textId="77777777" w:rsidR="008A4DF5" w:rsidRDefault="0084027C" w:rsidP="00C83421">
      <w:pPr>
        <w:rPr>
          <w:lang w:val="en-CA"/>
        </w:rPr>
      </w:pPr>
      <w:r>
        <w:rPr>
          <w:lang w:val="en-CA"/>
        </w:rPr>
        <w:t>C</w:t>
      </w:r>
      <w:r w:rsidR="00C83421">
        <w:rPr>
          <w:lang w:val="en-CA"/>
        </w:rPr>
        <w:t xml:space="preserve">onsistent with the results of the previous two </w:t>
      </w:r>
      <w:r w:rsidR="007B6C9C">
        <w:rPr>
          <w:lang w:val="en-CA"/>
        </w:rPr>
        <w:t>iterations of this study</w:t>
      </w:r>
      <w:r w:rsidR="00C83421">
        <w:rPr>
          <w:lang w:val="en-CA"/>
        </w:rPr>
        <w:t xml:space="preserve">, </w:t>
      </w:r>
      <w:r>
        <w:rPr>
          <w:lang w:val="en-CA"/>
        </w:rPr>
        <w:t xml:space="preserve">of the statements tested, the one </w:t>
      </w:r>
      <w:r w:rsidR="001C4B57">
        <w:rPr>
          <w:lang w:val="en-CA"/>
        </w:rPr>
        <w:t>Canadians</w:t>
      </w:r>
      <w:r w:rsidR="00C83421">
        <w:rPr>
          <w:lang w:val="en-CA"/>
        </w:rPr>
        <w:t xml:space="preserve"> most often (85%) </w:t>
      </w:r>
      <w:r>
        <w:rPr>
          <w:lang w:val="en-CA"/>
        </w:rPr>
        <w:t>correctly describe</w:t>
      </w:r>
      <w:r w:rsidR="004F0368">
        <w:rPr>
          <w:lang w:val="en-CA"/>
        </w:rPr>
        <w:t>d</w:t>
      </w:r>
      <w:r>
        <w:rPr>
          <w:lang w:val="en-CA"/>
        </w:rPr>
        <w:t xml:space="preserve"> as being</w:t>
      </w:r>
      <w:r w:rsidR="00C83421">
        <w:rPr>
          <w:lang w:val="en-CA"/>
        </w:rPr>
        <w:t xml:space="preserve"> true </w:t>
      </w:r>
      <w:r w:rsidR="004F0368">
        <w:rPr>
          <w:lang w:val="en-CA"/>
        </w:rPr>
        <w:t>was</w:t>
      </w:r>
      <w:r>
        <w:rPr>
          <w:lang w:val="en-CA"/>
        </w:rPr>
        <w:t xml:space="preserve"> </w:t>
      </w:r>
      <w:r w:rsidR="0021296D">
        <w:rPr>
          <w:lang w:val="en-CA"/>
        </w:rPr>
        <w:t>“</w:t>
      </w:r>
      <w:r w:rsidR="00055705">
        <w:rPr>
          <w:lang w:val="en-CA"/>
        </w:rPr>
        <w:t>W</w:t>
      </w:r>
      <w:r w:rsidR="00C83421">
        <w:rPr>
          <w:lang w:val="en-CA"/>
        </w:rPr>
        <w:t>hen you open an account, the bank must give you a written statement of all service fees and charges.</w:t>
      </w:r>
      <w:r w:rsidR="0021296D">
        <w:rPr>
          <w:lang w:val="en-CA"/>
        </w:rPr>
        <w:t>”</w:t>
      </w:r>
      <w:r w:rsidR="00C83421">
        <w:rPr>
          <w:lang w:val="en-CA"/>
        </w:rPr>
        <w:t xml:space="preserve"> This shows a</w:t>
      </w:r>
      <w:r w:rsidR="007B6C9C">
        <w:rPr>
          <w:lang w:val="en-CA"/>
        </w:rPr>
        <w:t xml:space="preserve">n </w:t>
      </w:r>
      <w:r w:rsidR="00C83421">
        <w:rPr>
          <w:lang w:val="en-CA"/>
        </w:rPr>
        <w:t xml:space="preserve">increase from 80% in 2011, </w:t>
      </w:r>
      <w:r>
        <w:rPr>
          <w:lang w:val="en-CA"/>
        </w:rPr>
        <w:t xml:space="preserve">and is </w:t>
      </w:r>
      <w:r w:rsidR="00C83421">
        <w:rPr>
          <w:lang w:val="en-CA"/>
        </w:rPr>
        <w:t xml:space="preserve">more in line with the result recorded in 2006 (88%). Knowledge levels </w:t>
      </w:r>
      <w:r w:rsidR="004F0368">
        <w:rPr>
          <w:lang w:val="en-CA"/>
        </w:rPr>
        <w:t xml:space="preserve">were </w:t>
      </w:r>
      <w:r w:rsidR="00C83421">
        <w:rPr>
          <w:lang w:val="en-CA"/>
        </w:rPr>
        <w:t xml:space="preserve">also high when it </w:t>
      </w:r>
      <w:r w:rsidR="004F0368">
        <w:rPr>
          <w:lang w:val="en-CA"/>
        </w:rPr>
        <w:t xml:space="preserve">came </w:t>
      </w:r>
      <w:r w:rsidR="00C83421">
        <w:rPr>
          <w:lang w:val="en-CA"/>
        </w:rPr>
        <w:t xml:space="preserve">to whether financial institutions allow you to share your PIN with family members. Seven in ten </w:t>
      </w:r>
      <w:r w:rsidR="004F0368">
        <w:rPr>
          <w:lang w:val="en-CA"/>
        </w:rPr>
        <w:t xml:space="preserve">Canadians </w:t>
      </w:r>
      <w:r w:rsidR="00C83421">
        <w:rPr>
          <w:lang w:val="en-CA"/>
        </w:rPr>
        <w:t xml:space="preserve">(70%) correctly </w:t>
      </w:r>
      <w:r w:rsidR="00B4153B">
        <w:rPr>
          <w:lang w:val="en-CA"/>
        </w:rPr>
        <w:t>stated that</w:t>
      </w:r>
      <w:r w:rsidR="00C83421">
        <w:rPr>
          <w:lang w:val="en-CA"/>
        </w:rPr>
        <w:t xml:space="preserve"> it is false that </w:t>
      </w:r>
      <w:r w:rsidR="0021296D">
        <w:rPr>
          <w:lang w:val="en-CA"/>
        </w:rPr>
        <w:t>“</w:t>
      </w:r>
      <w:r w:rsidR="00C83421">
        <w:rPr>
          <w:lang w:val="en-CA"/>
        </w:rPr>
        <w:t>Financial institutions permit account holders to share their PIN with other family members</w:t>
      </w:r>
      <w:r w:rsidR="004F0368">
        <w:rPr>
          <w:lang w:val="en-CA"/>
        </w:rPr>
        <w:t>,</w:t>
      </w:r>
      <w:r w:rsidR="00C83421">
        <w:rPr>
          <w:lang w:val="en-CA"/>
        </w:rPr>
        <w:t xml:space="preserve"> such as a spouse.</w:t>
      </w:r>
      <w:r w:rsidR="0021296D">
        <w:rPr>
          <w:lang w:val="en-CA"/>
        </w:rPr>
        <w:t>”</w:t>
      </w:r>
      <w:r w:rsidR="00C83421">
        <w:rPr>
          <w:lang w:val="en-CA"/>
        </w:rPr>
        <w:t xml:space="preserve"> This shows a</w:t>
      </w:r>
      <w:r w:rsidR="004516B0">
        <w:rPr>
          <w:lang w:val="en-CA"/>
        </w:rPr>
        <w:t xml:space="preserve"> statistically significant</w:t>
      </w:r>
      <w:r w:rsidR="00C83421">
        <w:rPr>
          <w:lang w:val="en-CA"/>
        </w:rPr>
        <w:t xml:space="preserve"> increase over 2011 </w:t>
      </w:r>
      <w:r>
        <w:rPr>
          <w:lang w:val="en-CA"/>
        </w:rPr>
        <w:t xml:space="preserve">and 2006 </w:t>
      </w:r>
      <w:r w:rsidR="00C83421">
        <w:rPr>
          <w:lang w:val="en-CA"/>
        </w:rPr>
        <w:t>(67%</w:t>
      </w:r>
      <w:r>
        <w:rPr>
          <w:lang w:val="en-CA"/>
        </w:rPr>
        <w:t xml:space="preserve"> in both years</w:t>
      </w:r>
      <w:r w:rsidR="00C83421">
        <w:rPr>
          <w:lang w:val="en-CA"/>
        </w:rPr>
        <w:t>).</w:t>
      </w:r>
    </w:p>
    <w:p w14:paraId="6C75818B" w14:textId="77777777" w:rsidR="008A4DF5" w:rsidRDefault="00FA7F01" w:rsidP="00C83421">
      <w:pPr>
        <w:rPr>
          <w:lang w:val="en-CA"/>
        </w:rPr>
      </w:pPr>
      <w:r>
        <w:rPr>
          <w:lang w:val="en-CA"/>
        </w:rPr>
        <w:t>Half</w:t>
      </w:r>
      <w:r w:rsidR="008A4DF5">
        <w:rPr>
          <w:lang w:val="en-CA"/>
        </w:rPr>
        <w:t xml:space="preserve"> of Canadians (51%</w:t>
      </w:r>
      <w:r>
        <w:rPr>
          <w:lang w:val="en-CA"/>
        </w:rPr>
        <w:t>)</w:t>
      </w:r>
      <w:r w:rsidR="008A4DF5">
        <w:rPr>
          <w:lang w:val="en-CA"/>
        </w:rPr>
        <w:t xml:space="preserve"> continue</w:t>
      </w:r>
      <w:r w:rsidR="004F0368">
        <w:rPr>
          <w:lang w:val="en-CA"/>
        </w:rPr>
        <w:t>d</w:t>
      </w:r>
      <w:r w:rsidR="008A4DF5">
        <w:rPr>
          <w:lang w:val="en-CA"/>
        </w:rPr>
        <w:t xml:space="preserve"> to incorrectly believe that </w:t>
      </w:r>
      <w:r w:rsidR="0021296D">
        <w:rPr>
          <w:lang w:val="en-CA"/>
        </w:rPr>
        <w:t>“</w:t>
      </w:r>
      <w:r w:rsidR="004F0368">
        <w:rPr>
          <w:lang w:val="en-CA"/>
        </w:rPr>
        <w:t>Y</w:t>
      </w:r>
      <w:r w:rsidR="008A4DF5">
        <w:rPr>
          <w:lang w:val="en-CA"/>
        </w:rPr>
        <w:t>ou won</w:t>
      </w:r>
      <w:r w:rsidR="0021296D">
        <w:rPr>
          <w:lang w:val="en-CA"/>
        </w:rPr>
        <w:t>’</w:t>
      </w:r>
      <w:r w:rsidR="008A4DF5">
        <w:rPr>
          <w:lang w:val="en-CA"/>
        </w:rPr>
        <w:t>t pay interest on a cash advance as long as you pay your credit card balance in full by the due date indicated on your statement</w:t>
      </w:r>
      <w:r w:rsidR="0021296D">
        <w:rPr>
          <w:lang w:val="en-CA"/>
        </w:rPr>
        <w:t>”</w:t>
      </w:r>
      <w:r>
        <w:rPr>
          <w:lang w:val="en-CA"/>
        </w:rPr>
        <w:t xml:space="preserve"> (compared </w:t>
      </w:r>
      <w:r w:rsidR="004F0368">
        <w:rPr>
          <w:lang w:val="en-CA"/>
        </w:rPr>
        <w:t xml:space="preserve">with </w:t>
      </w:r>
      <w:r>
        <w:rPr>
          <w:lang w:val="en-CA"/>
        </w:rPr>
        <w:t>52% in 2011 and 49% in 2006).</w:t>
      </w:r>
    </w:p>
    <w:p w14:paraId="72F7A9AE" w14:textId="77777777" w:rsidR="008A4DF5" w:rsidRPr="00603713" w:rsidRDefault="008A4DF5" w:rsidP="00C83421">
      <w:pPr>
        <w:rPr>
          <w:lang w:val="en-CA"/>
        </w:rPr>
      </w:pPr>
      <w:r>
        <w:rPr>
          <w:lang w:val="en-CA"/>
        </w:rPr>
        <w:t xml:space="preserve">Knowledge </w:t>
      </w:r>
      <w:r w:rsidR="004F0368">
        <w:rPr>
          <w:lang w:val="en-CA"/>
        </w:rPr>
        <w:t xml:space="preserve">was </w:t>
      </w:r>
      <w:r>
        <w:rPr>
          <w:lang w:val="en-CA"/>
        </w:rPr>
        <w:t xml:space="preserve">also low when it </w:t>
      </w:r>
      <w:r w:rsidR="004F0368">
        <w:rPr>
          <w:lang w:val="en-CA"/>
        </w:rPr>
        <w:t xml:space="preserve">came </w:t>
      </w:r>
      <w:r>
        <w:rPr>
          <w:lang w:val="en-CA"/>
        </w:rPr>
        <w:t>to the other statements tested. Only three in ten</w:t>
      </w:r>
      <w:r w:rsidR="004F0368">
        <w:rPr>
          <w:lang w:val="en-CA"/>
        </w:rPr>
        <w:t xml:space="preserve"> Canadians</w:t>
      </w:r>
      <w:r>
        <w:rPr>
          <w:lang w:val="en-CA"/>
        </w:rPr>
        <w:t xml:space="preserve"> (29%) correctly answered that it is true that </w:t>
      </w:r>
      <w:r w:rsidR="0021296D">
        <w:rPr>
          <w:lang w:val="en-CA"/>
        </w:rPr>
        <w:t>“</w:t>
      </w:r>
      <w:r w:rsidR="004F0368">
        <w:rPr>
          <w:lang w:val="en-CA"/>
        </w:rPr>
        <w:t xml:space="preserve">A </w:t>
      </w:r>
      <w:r>
        <w:rPr>
          <w:lang w:val="en-CA"/>
        </w:rPr>
        <w:t>bank cannot refuse to open an account for you only because you have filed for bankruptcy, or don</w:t>
      </w:r>
      <w:r w:rsidR="0021296D">
        <w:rPr>
          <w:lang w:val="en-CA"/>
        </w:rPr>
        <w:t>’</w:t>
      </w:r>
      <w:r>
        <w:rPr>
          <w:lang w:val="en-CA"/>
        </w:rPr>
        <w:t>t have any money or a job.</w:t>
      </w:r>
      <w:r w:rsidR="0021296D">
        <w:rPr>
          <w:lang w:val="en-CA"/>
        </w:rPr>
        <w:t>”</w:t>
      </w:r>
      <w:r>
        <w:rPr>
          <w:lang w:val="en-CA"/>
        </w:rPr>
        <w:t xml:space="preserve"> This shows a </w:t>
      </w:r>
      <w:r w:rsidR="00CC30B1">
        <w:rPr>
          <w:lang w:val="en-CA"/>
        </w:rPr>
        <w:t>decline</w:t>
      </w:r>
      <w:r>
        <w:rPr>
          <w:lang w:val="en-CA"/>
        </w:rPr>
        <w:t xml:space="preserve"> </w:t>
      </w:r>
      <w:r w:rsidR="0084027C">
        <w:rPr>
          <w:lang w:val="en-CA"/>
        </w:rPr>
        <w:t>from</w:t>
      </w:r>
      <w:r>
        <w:rPr>
          <w:lang w:val="en-CA"/>
        </w:rPr>
        <w:t xml:space="preserve"> 2006 (36%) and 2011 (35%). </w:t>
      </w:r>
      <w:r w:rsidR="00BC313B">
        <w:rPr>
          <w:lang w:val="en-CA"/>
        </w:rPr>
        <w:t>However</w:t>
      </w:r>
      <w:r>
        <w:rPr>
          <w:lang w:val="en-CA"/>
        </w:rPr>
        <w:t xml:space="preserve">, fewer </w:t>
      </w:r>
      <w:r w:rsidR="00DE0FD3">
        <w:rPr>
          <w:lang w:val="en-CA"/>
        </w:rPr>
        <w:t>Canadians</w:t>
      </w:r>
      <w:r>
        <w:rPr>
          <w:lang w:val="en-CA"/>
        </w:rPr>
        <w:t xml:space="preserve"> </w:t>
      </w:r>
      <w:r w:rsidR="0084027C">
        <w:rPr>
          <w:lang w:val="en-CA"/>
        </w:rPr>
        <w:t xml:space="preserve">provided </w:t>
      </w:r>
      <w:r>
        <w:rPr>
          <w:lang w:val="en-CA"/>
        </w:rPr>
        <w:t xml:space="preserve">the incorrect answer than in </w:t>
      </w:r>
      <w:r w:rsidR="004F0368">
        <w:rPr>
          <w:lang w:val="en-CA"/>
        </w:rPr>
        <w:t xml:space="preserve">previous </w:t>
      </w:r>
      <w:r>
        <w:rPr>
          <w:lang w:val="en-CA"/>
        </w:rPr>
        <w:t xml:space="preserve">years (36% </w:t>
      </w:r>
      <w:r w:rsidRPr="00603713">
        <w:rPr>
          <w:lang w:val="en-CA"/>
        </w:rPr>
        <w:t xml:space="preserve">compared </w:t>
      </w:r>
      <w:r w:rsidR="004F0368" w:rsidRPr="00603713">
        <w:rPr>
          <w:lang w:val="en-CA"/>
        </w:rPr>
        <w:t xml:space="preserve">with </w:t>
      </w:r>
      <w:r w:rsidRPr="00603713">
        <w:rPr>
          <w:lang w:val="en-CA"/>
        </w:rPr>
        <w:t>39% in 2011</w:t>
      </w:r>
      <w:r w:rsidR="004F0368" w:rsidRPr="00603713">
        <w:rPr>
          <w:lang w:val="en-CA"/>
        </w:rPr>
        <w:t>,</w:t>
      </w:r>
      <w:r w:rsidRPr="00603713">
        <w:rPr>
          <w:lang w:val="en-CA"/>
        </w:rPr>
        <w:t xml:space="preserve"> and 43% in 2006).</w:t>
      </w:r>
      <w:r w:rsidR="00BC313B" w:rsidRPr="00603713" w:rsidDel="00BC313B">
        <w:rPr>
          <w:lang w:val="en-CA"/>
        </w:rPr>
        <w:t xml:space="preserve"> </w:t>
      </w:r>
    </w:p>
    <w:p w14:paraId="22355F8A" w14:textId="2353992F" w:rsidR="003C71F9" w:rsidRPr="00603713" w:rsidRDefault="00242EB0" w:rsidP="00C83421">
      <w:pPr>
        <w:rPr>
          <w:lang w:val="en-US"/>
        </w:rPr>
      </w:pPr>
      <w:r w:rsidRPr="00603713">
        <w:rPr>
          <w:lang w:val="en-CA"/>
        </w:rPr>
        <w:t xml:space="preserve">When it comes to </w:t>
      </w:r>
      <w:r w:rsidR="00655900" w:rsidRPr="00603713">
        <w:rPr>
          <w:lang w:val="en-CA"/>
        </w:rPr>
        <w:t xml:space="preserve">paying off or renegotiating your mortgage early, </w:t>
      </w:r>
      <w:r w:rsidR="00E012ED" w:rsidRPr="00603713">
        <w:rPr>
          <w:lang w:val="en-CA"/>
        </w:rPr>
        <w:t xml:space="preserve">only </w:t>
      </w:r>
      <w:r w:rsidR="00393B6E" w:rsidRPr="00603713">
        <w:rPr>
          <w:lang w:val="en-CA"/>
        </w:rPr>
        <w:t>one third</w:t>
      </w:r>
      <w:r w:rsidR="00655900" w:rsidRPr="00603713">
        <w:rPr>
          <w:lang w:val="en-CA"/>
        </w:rPr>
        <w:t xml:space="preserve"> </w:t>
      </w:r>
      <w:r w:rsidR="00603713" w:rsidRPr="00603713">
        <w:rPr>
          <w:lang w:val="en-CA"/>
        </w:rPr>
        <w:t>(3</w:t>
      </w:r>
      <w:r w:rsidR="00CD4B53" w:rsidRPr="00603713">
        <w:rPr>
          <w:lang w:val="en-CA"/>
        </w:rPr>
        <w:t>5</w:t>
      </w:r>
      <w:r w:rsidR="00E012ED" w:rsidRPr="00603713">
        <w:rPr>
          <w:lang w:val="en-CA"/>
        </w:rPr>
        <w:t xml:space="preserve">%) </w:t>
      </w:r>
      <w:r w:rsidR="00655900" w:rsidRPr="00603713">
        <w:rPr>
          <w:lang w:val="en-CA"/>
        </w:rPr>
        <w:t>correctly answer</w:t>
      </w:r>
      <w:r w:rsidR="004E000B" w:rsidRPr="00603713">
        <w:rPr>
          <w:lang w:val="en-CA"/>
        </w:rPr>
        <w:t>ed</w:t>
      </w:r>
      <w:r w:rsidR="00655900" w:rsidRPr="00603713">
        <w:rPr>
          <w:lang w:val="en-CA"/>
        </w:rPr>
        <w:t xml:space="preserve"> that it is false that </w:t>
      </w:r>
      <w:r w:rsidR="0021296D" w:rsidRPr="00603713">
        <w:rPr>
          <w:lang w:val="en-CA"/>
        </w:rPr>
        <w:t>“</w:t>
      </w:r>
      <w:r w:rsidR="00CD4B53" w:rsidRPr="00603713">
        <w:rPr>
          <w:lang w:val="en-US"/>
        </w:rPr>
        <w:t>If you want to pay off or renegotiate your mortgage before the maturity date, you will never have to pay a penalty grea</w:t>
      </w:r>
      <w:r w:rsidR="00603713" w:rsidRPr="00603713">
        <w:rPr>
          <w:lang w:val="en-US"/>
        </w:rPr>
        <w:t>ter than three months' interest</w:t>
      </w:r>
      <w:r w:rsidR="003C71F9" w:rsidRPr="00603713">
        <w:rPr>
          <w:lang w:val="en-US"/>
        </w:rPr>
        <w:t>.</w:t>
      </w:r>
      <w:r w:rsidR="0021296D" w:rsidRPr="00603713">
        <w:rPr>
          <w:lang w:val="en-US"/>
        </w:rPr>
        <w:t>”</w:t>
      </w:r>
      <w:r w:rsidR="00655900" w:rsidRPr="00603713">
        <w:rPr>
          <w:lang w:val="en-US"/>
        </w:rPr>
        <w:t xml:space="preserve"> </w:t>
      </w:r>
      <w:r w:rsidR="003C71F9" w:rsidRPr="00603713">
        <w:rPr>
          <w:lang w:val="en-US"/>
        </w:rPr>
        <w:t>This is consistent with 2011</w:t>
      </w:r>
      <w:r w:rsidR="0084027C" w:rsidRPr="00603713">
        <w:rPr>
          <w:lang w:val="en-US"/>
        </w:rPr>
        <w:t>,</w:t>
      </w:r>
      <w:r w:rsidR="00D756AB" w:rsidRPr="00603713">
        <w:rPr>
          <w:lang w:val="en-US"/>
        </w:rPr>
        <w:t xml:space="preserve"> where</w:t>
      </w:r>
      <w:r w:rsidR="003C71F9" w:rsidRPr="00603713">
        <w:rPr>
          <w:lang w:val="en-US"/>
        </w:rPr>
        <w:t xml:space="preserve"> </w:t>
      </w:r>
      <w:r w:rsidR="00CD4B53" w:rsidRPr="00603713">
        <w:rPr>
          <w:lang w:val="en-US"/>
        </w:rPr>
        <w:t>a similar</w:t>
      </w:r>
      <w:r w:rsidR="003C71F9" w:rsidRPr="00603713">
        <w:rPr>
          <w:lang w:val="en-US"/>
        </w:rPr>
        <w:t xml:space="preserve"> proportion (3</w:t>
      </w:r>
      <w:r w:rsidR="00CD4B53" w:rsidRPr="00603713">
        <w:rPr>
          <w:lang w:val="en-US"/>
        </w:rPr>
        <w:t>8</w:t>
      </w:r>
      <w:r w:rsidR="003C71F9" w:rsidRPr="00603713">
        <w:rPr>
          <w:lang w:val="en-US"/>
        </w:rPr>
        <w:t>%) provided the correct answer. However, this year</w:t>
      </w:r>
      <w:r w:rsidR="0021296D" w:rsidRPr="00603713">
        <w:rPr>
          <w:lang w:val="en-US"/>
        </w:rPr>
        <w:t>’</w:t>
      </w:r>
      <w:r w:rsidR="003C71F9" w:rsidRPr="00603713">
        <w:rPr>
          <w:lang w:val="en-US"/>
        </w:rPr>
        <w:t xml:space="preserve">s results show a decline </w:t>
      </w:r>
      <w:r w:rsidR="00BC313B" w:rsidRPr="00603713">
        <w:rPr>
          <w:lang w:val="en-US"/>
        </w:rPr>
        <w:t xml:space="preserve">in the number of people who incorrectly answered the </w:t>
      </w:r>
      <w:r w:rsidR="00CC30B1" w:rsidRPr="00603713">
        <w:rPr>
          <w:lang w:val="en-US"/>
        </w:rPr>
        <w:t xml:space="preserve">question </w:t>
      </w:r>
      <w:r w:rsidR="00CD4B53" w:rsidRPr="00603713">
        <w:rPr>
          <w:lang w:val="en-US"/>
        </w:rPr>
        <w:t xml:space="preserve">(24%) </w:t>
      </w:r>
      <w:r w:rsidR="00CC30B1" w:rsidRPr="00603713">
        <w:rPr>
          <w:lang w:val="en-US"/>
        </w:rPr>
        <w:t>and</w:t>
      </w:r>
      <w:r w:rsidR="003C71F9" w:rsidRPr="00603713">
        <w:rPr>
          <w:lang w:val="en-US"/>
        </w:rPr>
        <w:t xml:space="preserve"> an increase in those who </w:t>
      </w:r>
      <w:r w:rsidR="00B4153B" w:rsidRPr="00603713">
        <w:rPr>
          <w:lang w:val="en-US"/>
        </w:rPr>
        <w:t xml:space="preserve">stated </w:t>
      </w:r>
      <w:r w:rsidR="007F66C5" w:rsidRPr="00603713">
        <w:rPr>
          <w:lang w:val="en-US"/>
        </w:rPr>
        <w:t>“Don’t know”</w:t>
      </w:r>
      <w:r w:rsidR="003C71F9" w:rsidRPr="00603713">
        <w:rPr>
          <w:lang w:val="en-US"/>
        </w:rPr>
        <w:t xml:space="preserve"> (</w:t>
      </w:r>
      <w:r w:rsidR="00CD4B53" w:rsidRPr="00603713">
        <w:rPr>
          <w:lang w:val="en-US"/>
        </w:rPr>
        <w:t>41</w:t>
      </w:r>
      <w:r w:rsidR="003C71F9" w:rsidRPr="00603713">
        <w:rPr>
          <w:lang w:val="en-US"/>
        </w:rPr>
        <w:t xml:space="preserve">% compared </w:t>
      </w:r>
      <w:r w:rsidR="00107C79" w:rsidRPr="00603713">
        <w:rPr>
          <w:lang w:val="en-US"/>
        </w:rPr>
        <w:t xml:space="preserve">with </w:t>
      </w:r>
      <w:r w:rsidR="003C71F9" w:rsidRPr="00603713">
        <w:rPr>
          <w:lang w:val="en-US"/>
        </w:rPr>
        <w:t>3</w:t>
      </w:r>
      <w:r w:rsidR="00CD4B53" w:rsidRPr="00603713">
        <w:rPr>
          <w:lang w:val="en-US"/>
        </w:rPr>
        <w:t>2</w:t>
      </w:r>
      <w:r w:rsidR="003C71F9" w:rsidRPr="00603713">
        <w:rPr>
          <w:lang w:val="en-US"/>
        </w:rPr>
        <w:t>% in 2011).</w:t>
      </w:r>
    </w:p>
    <w:p w14:paraId="749EF730" w14:textId="47651712" w:rsidR="00242EB0" w:rsidRDefault="00EA2D94" w:rsidP="00C83421">
      <w:pPr>
        <w:rPr>
          <w:lang w:val="en-US"/>
        </w:rPr>
      </w:pPr>
      <w:r w:rsidRPr="00603713">
        <w:rPr>
          <w:lang w:val="en-US"/>
        </w:rPr>
        <w:t>Three</w:t>
      </w:r>
      <w:r w:rsidR="000D6B96" w:rsidRPr="00603713">
        <w:rPr>
          <w:lang w:val="en-US"/>
        </w:rPr>
        <w:t xml:space="preserve"> in ten</w:t>
      </w:r>
      <w:r w:rsidR="00107C79" w:rsidRPr="00603713">
        <w:rPr>
          <w:lang w:val="en-US"/>
        </w:rPr>
        <w:t xml:space="preserve"> Canadians</w:t>
      </w:r>
      <w:r w:rsidR="00BC313B" w:rsidRPr="00603713">
        <w:rPr>
          <w:lang w:val="en-US"/>
        </w:rPr>
        <w:t xml:space="preserve"> (</w:t>
      </w:r>
      <w:r w:rsidR="00CD4B53" w:rsidRPr="00603713">
        <w:rPr>
          <w:lang w:val="en-US"/>
        </w:rPr>
        <w:t>30</w:t>
      </w:r>
      <w:r w:rsidR="00BC313B" w:rsidRPr="00603713">
        <w:rPr>
          <w:lang w:val="en-US"/>
        </w:rPr>
        <w:t xml:space="preserve">%) incorrectly answered </w:t>
      </w:r>
      <w:r w:rsidR="00CC30B1" w:rsidRPr="00603713">
        <w:rPr>
          <w:lang w:val="en-US"/>
        </w:rPr>
        <w:t>that</w:t>
      </w:r>
      <w:r w:rsidR="00BC313B" w:rsidRPr="00603713">
        <w:rPr>
          <w:lang w:val="en-US"/>
        </w:rPr>
        <w:t xml:space="preserve"> </w:t>
      </w:r>
      <w:r w:rsidR="000D6B96" w:rsidRPr="00603713">
        <w:rPr>
          <w:lang w:val="en-US"/>
        </w:rPr>
        <w:t xml:space="preserve">it is true that </w:t>
      </w:r>
      <w:r w:rsidR="0021296D" w:rsidRPr="00603713">
        <w:rPr>
          <w:lang w:val="en-US"/>
        </w:rPr>
        <w:t>“</w:t>
      </w:r>
      <w:r w:rsidR="00CD4B53" w:rsidRPr="00603713">
        <w:rPr>
          <w:lang w:val="en-US"/>
        </w:rPr>
        <w:t>If you want to pay off or renegotiate your mortgage before the maturity date, you will always have to pay a penalty equal to three months' interest</w:t>
      </w:r>
      <w:r w:rsidR="00E012ED" w:rsidRPr="00603713">
        <w:rPr>
          <w:lang w:val="en-US"/>
        </w:rPr>
        <w:t>.</w:t>
      </w:r>
      <w:r w:rsidR="0021296D" w:rsidRPr="00603713">
        <w:rPr>
          <w:lang w:val="en-US"/>
        </w:rPr>
        <w:t>”</w:t>
      </w:r>
      <w:r w:rsidR="00CA07A1">
        <w:rPr>
          <w:lang w:val="en-US"/>
        </w:rPr>
        <w:t xml:space="preserve"> </w:t>
      </w:r>
    </w:p>
    <w:p w14:paraId="117DE646" w14:textId="77777777" w:rsidR="00E07DB1" w:rsidRPr="00D35107" w:rsidRDefault="00E07DB1">
      <w:pPr>
        <w:rPr>
          <w:rFonts w:ascii="Calibri Light" w:hAnsi="Calibri Light"/>
          <w:b/>
          <w:sz w:val="24"/>
          <w:lang w:val="en-US"/>
        </w:rPr>
      </w:pPr>
      <w:r w:rsidRPr="00D35107">
        <w:rPr>
          <w:rFonts w:ascii="Calibri Light" w:hAnsi="Calibri Light"/>
          <w:b/>
          <w:sz w:val="24"/>
          <w:lang w:val="en-US"/>
        </w:rPr>
        <w:br w:type="page"/>
      </w:r>
    </w:p>
    <w:p w14:paraId="25F7CC65" w14:textId="77777777" w:rsidR="003E08F0" w:rsidRDefault="003E08F0" w:rsidP="00751E7E">
      <w:pPr>
        <w:rPr>
          <w:rFonts w:ascii="Calibri Light" w:hAnsi="Calibri Light"/>
          <w:b/>
          <w:sz w:val="24"/>
        </w:rPr>
      </w:pPr>
      <w:r w:rsidRPr="00751E7E">
        <w:rPr>
          <w:rFonts w:ascii="Calibri Light" w:hAnsi="Calibri Light"/>
          <w:b/>
          <w:sz w:val="24"/>
        </w:rPr>
        <w:lastRenderedPageBreak/>
        <w:t>FIGURE 1</w:t>
      </w:r>
      <w:r w:rsidRPr="007F50AE">
        <w:rPr>
          <w:rFonts w:ascii="Calibri Light" w:hAnsi="Calibri Light"/>
          <w:b/>
          <w:sz w:val="24"/>
          <w:lang w:val="en-CA"/>
        </w:rPr>
        <w:t>: True/</w:t>
      </w:r>
      <w:r w:rsidR="0084027C" w:rsidRPr="007F50AE">
        <w:rPr>
          <w:rFonts w:ascii="Calibri Light" w:hAnsi="Calibri Light"/>
          <w:b/>
          <w:sz w:val="24"/>
          <w:lang w:val="en-CA"/>
        </w:rPr>
        <w:t>false statements</w:t>
      </w:r>
    </w:p>
    <w:p w14:paraId="2E6904AD" w14:textId="77777777" w:rsidR="00DF1FD4" w:rsidRPr="00751E7E" w:rsidRDefault="00DF1FD4" w:rsidP="00751E7E">
      <w:pPr>
        <w:rPr>
          <w:rFonts w:ascii="Calibri Light" w:hAnsi="Calibri Light"/>
          <w:b/>
          <w:sz w:val="24"/>
        </w:rPr>
      </w:pPr>
      <w:r>
        <w:rPr>
          <w:rFonts w:ascii="Calibri Light" w:hAnsi="Calibri Light"/>
          <w:b/>
          <w:noProof/>
          <w:sz w:val="24"/>
          <w:lang w:val="en-CA" w:eastAsia="en-CA"/>
        </w:rPr>
        <w:drawing>
          <wp:inline distT="0" distB="0" distL="0" distR="0" wp14:anchorId="305121D1" wp14:editId="41443079">
            <wp:extent cx="5990613" cy="4203865"/>
            <wp:effectExtent l="0" t="0" r="0" b="0"/>
            <wp:docPr id="3" name="Picture 3" descr="This horizontal bar graph indicates the responses to the question “I would like you to tell me to the best of your knowledge whether you think each of the following statements is true or false – or if you don’t know” and shows comparisons in results between 2006, 2011 and 2016 as applicable.&#10;THE FIRST STATEMENT IS… &#10;When you open an account, the bank must give you a written statement of all service fees and charges. Correct response, 2016: TRUE (85%)&#10;THE NEXT STATEMENT IS&#10;Financial institutions permit account holders to share their PIN with other family members, such as a spouse. Correct response, 2016: FALSE (70%)&#10;THE NEXT STATEMENT IS&#10;You won't pay interest on a cash advance as long as you pay your credit card balance in full by the due date indicated on your statement. Correct response, 2016: FALSE (39%)&#10;THE NEXT STATEMENT IS&#10;If you want to pay off or renegotiate your mortgage before the maturity date, you will never have to pay a penalty greater than three months' interest. Correct response, 2016: FALSE (35%)&#10;THE NEXT STATEMENT IS&#10;If you want to pay off or renegotiate your mortgage before the maturity date, you will always have to pay a penalty equal to three months' interest. Correct response, 2016: FALSE (34%)&#10;THE NEXT STATEMENT IS&#10;A bank cannot refuse to open an account for you only because you have filed for bankruptcy, or don't have any money or a job. Correct response, 2016: TRUE (29%)&#10;Base: All Respondents 2016 (n= 2000); 2011 (n=2002); 2006 (n=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934" cy="4221634"/>
                    </a:xfrm>
                    <a:prstGeom prst="rect">
                      <a:avLst/>
                    </a:prstGeom>
                    <a:noFill/>
                  </pic:spPr>
                </pic:pic>
              </a:graphicData>
            </a:graphic>
          </wp:inline>
        </w:drawing>
      </w:r>
    </w:p>
    <w:p w14:paraId="0DE52D5A" w14:textId="77777777" w:rsidR="00DF1FD4" w:rsidRDefault="000C521E" w:rsidP="00C83421">
      <w:pPr>
        <w:rPr>
          <w:lang w:val="en-CA"/>
        </w:rPr>
      </w:pPr>
      <w:r>
        <w:rPr>
          <w:lang w:val="en-CA"/>
        </w:rPr>
        <w:t xml:space="preserve">On average, </w:t>
      </w:r>
      <w:r w:rsidR="00DE0FD3">
        <w:rPr>
          <w:lang w:val="en-CA"/>
        </w:rPr>
        <w:t>Canadians</w:t>
      </w:r>
      <w:r>
        <w:rPr>
          <w:lang w:val="en-CA"/>
        </w:rPr>
        <w:t xml:space="preserve"> answered </w:t>
      </w:r>
      <w:r w:rsidR="005E6F09">
        <w:rPr>
          <w:lang w:val="en-CA"/>
        </w:rPr>
        <w:t>2.9</w:t>
      </w:r>
      <w:r>
        <w:rPr>
          <w:lang w:val="en-CA"/>
        </w:rPr>
        <w:t xml:space="preserve"> out of </w:t>
      </w:r>
      <w:r w:rsidR="0084027C">
        <w:rPr>
          <w:lang w:val="en-CA"/>
        </w:rPr>
        <w:t xml:space="preserve">6 </w:t>
      </w:r>
      <w:r>
        <w:rPr>
          <w:lang w:val="en-CA"/>
        </w:rPr>
        <w:t>questions</w:t>
      </w:r>
      <w:r w:rsidR="0084027C" w:rsidRPr="0084027C">
        <w:rPr>
          <w:lang w:val="en-CA"/>
        </w:rPr>
        <w:t xml:space="preserve"> </w:t>
      </w:r>
      <w:r w:rsidR="0084027C">
        <w:rPr>
          <w:lang w:val="en-CA"/>
        </w:rPr>
        <w:t>correctly</w:t>
      </w:r>
      <w:r>
        <w:rPr>
          <w:lang w:val="en-CA"/>
        </w:rPr>
        <w:t>.</w:t>
      </w:r>
      <w:r w:rsidR="00AD714C">
        <w:rPr>
          <w:lang w:val="en-CA"/>
        </w:rPr>
        <w:t xml:space="preserve"> Only 2% of </w:t>
      </w:r>
      <w:r w:rsidR="00DE0FD3">
        <w:rPr>
          <w:lang w:val="en-CA"/>
        </w:rPr>
        <w:t>Canadians</w:t>
      </w:r>
      <w:r w:rsidR="00AD714C">
        <w:rPr>
          <w:lang w:val="en-CA"/>
        </w:rPr>
        <w:t xml:space="preserve"> answered all six questions incorrectly</w:t>
      </w:r>
      <w:r w:rsidR="0084027C">
        <w:rPr>
          <w:lang w:val="en-CA"/>
        </w:rPr>
        <w:t>,</w:t>
      </w:r>
      <w:r w:rsidR="00AD714C">
        <w:rPr>
          <w:lang w:val="en-CA"/>
        </w:rPr>
        <w:t xml:space="preserve"> compared with 4% in 2011. A similar proportion</w:t>
      </w:r>
      <w:r w:rsidR="0084027C">
        <w:rPr>
          <w:lang w:val="en-CA"/>
        </w:rPr>
        <w:t>,</w:t>
      </w:r>
      <w:r w:rsidR="00AD714C">
        <w:rPr>
          <w:lang w:val="en-CA"/>
        </w:rPr>
        <w:t xml:space="preserve"> 3%</w:t>
      </w:r>
      <w:r w:rsidR="0084027C">
        <w:rPr>
          <w:lang w:val="en-CA"/>
        </w:rPr>
        <w:t>,</w:t>
      </w:r>
      <w:r w:rsidR="00AD714C">
        <w:rPr>
          <w:lang w:val="en-CA"/>
        </w:rPr>
        <w:t xml:space="preserve"> answered all six questions correctly. </w:t>
      </w:r>
      <w:r w:rsidR="007D167B">
        <w:rPr>
          <w:lang w:val="en-CA"/>
        </w:rPr>
        <w:t>One in ten (12%) answered five or more correctly</w:t>
      </w:r>
      <w:r w:rsidR="009E6C5A">
        <w:rPr>
          <w:lang w:val="en-CA"/>
        </w:rPr>
        <w:t>,</w:t>
      </w:r>
      <w:r w:rsidR="007D167B">
        <w:rPr>
          <w:lang w:val="en-CA"/>
        </w:rPr>
        <w:t xml:space="preserve"> and just </w:t>
      </w:r>
      <w:r w:rsidR="00393B6E">
        <w:rPr>
          <w:lang w:val="en-CA"/>
        </w:rPr>
        <w:t>one third</w:t>
      </w:r>
      <w:r w:rsidR="007D167B">
        <w:rPr>
          <w:lang w:val="en-CA"/>
        </w:rPr>
        <w:t xml:space="preserve"> (32%) </w:t>
      </w:r>
      <w:r w:rsidR="0084027C">
        <w:rPr>
          <w:lang w:val="en-CA"/>
        </w:rPr>
        <w:t>correctly</w:t>
      </w:r>
      <w:r w:rsidR="007D167B">
        <w:rPr>
          <w:lang w:val="en-CA"/>
        </w:rPr>
        <w:t xml:space="preserve"> </w:t>
      </w:r>
      <w:r w:rsidR="007F66C5">
        <w:rPr>
          <w:lang w:val="en-CA"/>
        </w:rPr>
        <w:t xml:space="preserve">responded </w:t>
      </w:r>
      <w:r w:rsidR="007D167B">
        <w:rPr>
          <w:lang w:val="en-CA"/>
        </w:rPr>
        <w:t xml:space="preserve">to four or more </w:t>
      </w:r>
      <w:r w:rsidR="007D167B" w:rsidRPr="007B6C9C">
        <w:rPr>
          <w:lang w:val="en-CA"/>
        </w:rPr>
        <w:t>questions.</w:t>
      </w:r>
    </w:p>
    <w:p w14:paraId="2C099AA2" w14:textId="77777777" w:rsidR="00DF1FD4" w:rsidRDefault="00DF1FD4">
      <w:pPr>
        <w:rPr>
          <w:lang w:val="en-CA"/>
        </w:rPr>
      </w:pPr>
      <w:r>
        <w:rPr>
          <w:lang w:val="en-CA"/>
        </w:rPr>
        <w:br w:type="page"/>
      </w:r>
    </w:p>
    <w:p w14:paraId="077DF087" w14:textId="77777777" w:rsidR="003E08F0" w:rsidRPr="00947653" w:rsidRDefault="003E08F0" w:rsidP="00751E7E">
      <w:pPr>
        <w:rPr>
          <w:rFonts w:ascii="Calibri Light" w:hAnsi="Calibri Light"/>
          <w:b/>
          <w:sz w:val="24"/>
          <w:lang w:val="en-US"/>
        </w:rPr>
      </w:pPr>
      <w:r w:rsidRPr="00947653">
        <w:rPr>
          <w:rFonts w:ascii="Calibri Light" w:hAnsi="Calibri Light"/>
          <w:b/>
          <w:sz w:val="24"/>
          <w:lang w:val="en-US"/>
        </w:rPr>
        <w:lastRenderedPageBreak/>
        <w:t xml:space="preserve">FIGURE 2: Summary of </w:t>
      </w:r>
      <w:r w:rsidR="0084027C" w:rsidRPr="00947653">
        <w:rPr>
          <w:rFonts w:ascii="Calibri Light" w:hAnsi="Calibri Light"/>
          <w:b/>
          <w:sz w:val="24"/>
          <w:lang w:val="en-US"/>
        </w:rPr>
        <w:t>correct responses</w:t>
      </w:r>
    </w:p>
    <w:p w14:paraId="05811CF3" w14:textId="77777777" w:rsidR="000C521E" w:rsidRDefault="003E08F0" w:rsidP="00C83421">
      <w:pPr>
        <w:rPr>
          <w:lang w:val="en-CA"/>
        </w:rPr>
      </w:pPr>
      <w:r>
        <w:rPr>
          <w:noProof/>
          <w:lang w:val="en-CA" w:eastAsia="en-CA"/>
        </w:rPr>
        <w:drawing>
          <wp:inline distT="0" distB="0" distL="0" distR="0" wp14:anchorId="7BB083FE" wp14:editId="32180D9A">
            <wp:extent cx="5937662" cy="4057720"/>
            <wp:effectExtent l="0" t="0" r="6350" b="0"/>
            <wp:docPr id="32" name="Picture 32" descr="This horizontal bar graph provides a summary of the correct responses to the question “I would like you to tell me to the best of your knowledge whether you think each of the following statements is true or false – or if you don’t know” and shows comparisons in results between 2011 and 2016 as applicable.&#10;ZERO&#10;In 2016, 2%&#10;In 2011, 4%&#10;ONE OR MORE&#10;In 2016, 98%&#10;In 2011, 96%&#10;TWO OR MORE&#10;In 2016, 86%&#10;In 2011, 81%&#10;THREE OR MORE&#10;In 2016, 60%&#10;In 2011, 53%&#10;FOUR OR MORE&#10;In 2016, 32%&#10;In 2011, 23%&#10;FIVE OR MORE&#10;In 2016, 12%&#10;In 2011, 4%&#10;SIX OR MORE&#10;In 2016, 3%&#10;In 2011, not applicable&#10;Base: All Respondents 2016 (n= 2000); 2011 (n=2002); 2006 (n=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r="7584"/>
                    <a:stretch/>
                  </pic:blipFill>
                  <pic:spPr bwMode="auto">
                    <a:xfrm>
                      <a:off x="0" y="0"/>
                      <a:ext cx="5955319" cy="4069787"/>
                    </a:xfrm>
                    <a:prstGeom prst="rect">
                      <a:avLst/>
                    </a:prstGeom>
                    <a:noFill/>
                    <a:ln>
                      <a:noFill/>
                    </a:ln>
                    <a:extLst>
                      <a:ext uri="{53640926-AAD7-44D8-BBD7-CCE9431645EC}">
                        <a14:shadowObscured xmlns:a14="http://schemas.microsoft.com/office/drawing/2010/main"/>
                      </a:ext>
                    </a:extLst>
                  </pic:spPr>
                </pic:pic>
              </a:graphicData>
            </a:graphic>
          </wp:inline>
        </w:drawing>
      </w:r>
    </w:p>
    <w:p w14:paraId="454048B4" w14:textId="77777777" w:rsidR="00AD714C" w:rsidRDefault="00AD714C" w:rsidP="0061284D">
      <w:pPr>
        <w:jc w:val="center"/>
        <w:rPr>
          <w:lang w:val="en-CA"/>
        </w:rPr>
      </w:pPr>
    </w:p>
    <w:p w14:paraId="4E320498" w14:textId="77777777" w:rsidR="00033C0F" w:rsidRDefault="00033C0F">
      <w:pPr>
        <w:rPr>
          <w:lang w:val="en-CA"/>
        </w:rPr>
      </w:pPr>
      <w:r>
        <w:rPr>
          <w:lang w:val="en-CA"/>
        </w:rPr>
        <w:br w:type="page"/>
      </w:r>
    </w:p>
    <w:p w14:paraId="6FE727F0" w14:textId="77777777" w:rsidR="00134369" w:rsidRDefault="0061284D" w:rsidP="00C83421">
      <w:pPr>
        <w:rPr>
          <w:lang w:val="en-CA"/>
        </w:rPr>
      </w:pPr>
      <w:r>
        <w:rPr>
          <w:lang w:val="en-CA"/>
        </w:rPr>
        <w:lastRenderedPageBreak/>
        <w:t xml:space="preserve">Looking at the actual number of correct answers by proportion of the population, </w:t>
      </w:r>
      <w:r w:rsidR="00FF454F">
        <w:rPr>
          <w:lang w:val="en-CA"/>
        </w:rPr>
        <w:t xml:space="preserve">nearly four in ten </w:t>
      </w:r>
      <w:r w:rsidR="009E6C5A">
        <w:rPr>
          <w:lang w:val="en-CA"/>
        </w:rPr>
        <w:t xml:space="preserve">Canadians </w:t>
      </w:r>
      <w:r w:rsidR="00FF454F">
        <w:rPr>
          <w:lang w:val="en-CA"/>
        </w:rPr>
        <w:t>(37%) answered either one (12%) or two (25%) questions correctly</w:t>
      </w:r>
      <w:r w:rsidR="008E53BA">
        <w:rPr>
          <w:lang w:val="en-CA"/>
        </w:rPr>
        <w:t>,</w:t>
      </w:r>
      <w:r w:rsidR="009E6C5A">
        <w:rPr>
          <w:lang w:val="en-CA"/>
        </w:rPr>
        <w:t xml:space="preserve"> nearly one third</w:t>
      </w:r>
      <w:r w:rsidR="00FF454F">
        <w:rPr>
          <w:lang w:val="en-CA"/>
        </w:rPr>
        <w:t xml:space="preserve"> (28%) answered three </w:t>
      </w:r>
      <w:r w:rsidR="009E6C5A">
        <w:rPr>
          <w:lang w:val="en-CA"/>
        </w:rPr>
        <w:t xml:space="preserve">questions </w:t>
      </w:r>
      <w:r w:rsidR="00FF454F">
        <w:rPr>
          <w:lang w:val="en-CA"/>
        </w:rPr>
        <w:t>correctly</w:t>
      </w:r>
      <w:r w:rsidR="008E53BA">
        <w:rPr>
          <w:lang w:val="en-CA"/>
        </w:rPr>
        <w:t>,</w:t>
      </w:r>
      <w:r w:rsidR="00FF454F">
        <w:rPr>
          <w:lang w:val="en-CA"/>
        </w:rPr>
        <w:t xml:space="preserve"> </w:t>
      </w:r>
      <w:r w:rsidR="009E6C5A">
        <w:rPr>
          <w:lang w:val="en-CA"/>
        </w:rPr>
        <w:t xml:space="preserve">while </w:t>
      </w:r>
      <w:r w:rsidR="00FF454F">
        <w:rPr>
          <w:lang w:val="en-CA"/>
        </w:rPr>
        <w:t>only three in ten (30%) answered four (20%) or five (10%) questions correctly.</w:t>
      </w:r>
      <w:r w:rsidR="005F307E">
        <w:rPr>
          <w:lang w:val="en-CA"/>
        </w:rPr>
        <w:t xml:space="preserve"> Just 3% answered all questions correctly.</w:t>
      </w:r>
    </w:p>
    <w:p w14:paraId="11F41189" w14:textId="77777777" w:rsidR="003E08F0" w:rsidRDefault="003E08F0" w:rsidP="00751E7E">
      <w:pPr>
        <w:rPr>
          <w:rFonts w:ascii="Calibri Light" w:hAnsi="Calibri Light"/>
          <w:b/>
          <w:sz w:val="24"/>
          <w:lang w:val="en-US"/>
        </w:rPr>
      </w:pPr>
      <w:r w:rsidRPr="00EC075F">
        <w:rPr>
          <w:rFonts w:ascii="Calibri Light" w:hAnsi="Calibri Light"/>
          <w:b/>
          <w:sz w:val="24"/>
          <w:lang w:val="en-US"/>
        </w:rPr>
        <w:t>FIGURE 3: True/</w:t>
      </w:r>
      <w:r w:rsidR="008E53BA" w:rsidRPr="00EC075F">
        <w:rPr>
          <w:rFonts w:ascii="Calibri Light" w:hAnsi="Calibri Light"/>
          <w:b/>
          <w:sz w:val="24"/>
          <w:lang w:val="en-US"/>
        </w:rPr>
        <w:t>false – number of correct answers</w:t>
      </w:r>
    </w:p>
    <w:p w14:paraId="5B51653F" w14:textId="77777777" w:rsidR="008660C9" w:rsidRDefault="008660C9" w:rsidP="00751E7E">
      <w:pPr>
        <w:rPr>
          <w:rFonts w:ascii="Calibri Light" w:hAnsi="Calibri Light"/>
          <w:b/>
          <w:sz w:val="24"/>
          <w:lang w:val="en-US"/>
        </w:rPr>
      </w:pPr>
      <w:r>
        <w:rPr>
          <w:rFonts w:ascii="Calibri Light" w:hAnsi="Calibri Light"/>
          <w:b/>
          <w:noProof/>
          <w:sz w:val="24"/>
          <w:lang w:val="en-CA" w:eastAsia="en-CA"/>
        </w:rPr>
        <w:drawing>
          <wp:inline distT="0" distB="0" distL="0" distR="0" wp14:anchorId="3DA73611" wp14:editId="0974A8CE">
            <wp:extent cx="5905500" cy="4387215"/>
            <wp:effectExtent l="0" t="0" r="0" b="0"/>
            <wp:docPr id="8" name="Picture 8" descr="This horizontal bar graph provides a summary of the correct responses to the question “I would like you to tell me to the best of your knowledge whether you think each of the following statements is true or false – or if you don’t know.” This graph only shows results from 2016. &#10;&#10;ZERO&#10;2%&#10;TOTAL RESPONDENTS OFFERING AT LEAST ONE CORRECT ANSWER (NET) &#10;98%&#10;ONE &#10;12%&#10;TWO&#10;25%&#10;THREE&#10;28%&#10;FOUR &#10;20%&#10;FIVE&#10;10%&#10;SIX&#10;3%&#10;Base: All Respondents 2016 (n= 200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114" r="9130"/>
                    <a:stretch/>
                  </pic:blipFill>
                  <pic:spPr bwMode="auto">
                    <a:xfrm>
                      <a:off x="0" y="0"/>
                      <a:ext cx="5907942" cy="4389029"/>
                    </a:xfrm>
                    <a:prstGeom prst="rect">
                      <a:avLst/>
                    </a:prstGeom>
                    <a:noFill/>
                    <a:ln>
                      <a:noFill/>
                    </a:ln>
                    <a:extLst>
                      <a:ext uri="{53640926-AAD7-44D8-BBD7-CCE9431645EC}">
                        <a14:shadowObscured xmlns:a14="http://schemas.microsoft.com/office/drawing/2010/main"/>
                      </a:ext>
                    </a:extLst>
                  </pic:spPr>
                </pic:pic>
              </a:graphicData>
            </a:graphic>
          </wp:inline>
        </w:drawing>
      </w:r>
    </w:p>
    <w:p w14:paraId="5CA60FBB" w14:textId="77777777" w:rsidR="003B7C20" w:rsidRDefault="003B7C20" w:rsidP="00751E7E">
      <w:pPr>
        <w:rPr>
          <w:rFonts w:ascii="Calibri Light" w:hAnsi="Calibri Light"/>
          <w:b/>
          <w:sz w:val="24"/>
          <w:lang w:val="en-US"/>
        </w:rPr>
      </w:pPr>
    </w:p>
    <w:p w14:paraId="69B65DB6" w14:textId="77777777" w:rsidR="003B7C20" w:rsidRDefault="003B7C20" w:rsidP="00751E7E">
      <w:pPr>
        <w:rPr>
          <w:rFonts w:ascii="Calibri Light" w:hAnsi="Calibri Light"/>
          <w:b/>
          <w:sz w:val="24"/>
          <w:lang w:val="en-US"/>
        </w:rPr>
      </w:pPr>
    </w:p>
    <w:p w14:paraId="1435F4B9" w14:textId="77777777" w:rsidR="00134369" w:rsidRDefault="00134369" w:rsidP="00751E7E">
      <w:pPr>
        <w:rPr>
          <w:rFonts w:ascii="Calibri Light" w:hAnsi="Calibri Light"/>
          <w:b/>
          <w:sz w:val="24"/>
          <w:lang w:val="en-US"/>
        </w:rPr>
      </w:pPr>
    </w:p>
    <w:p w14:paraId="74FA1C5E" w14:textId="77777777" w:rsidR="00134369" w:rsidRPr="00EC075F" w:rsidRDefault="00134369" w:rsidP="00751E7E">
      <w:pPr>
        <w:rPr>
          <w:rFonts w:ascii="Calibri Light" w:hAnsi="Calibri Light"/>
          <w:b/>
          <w:sz w:val="24"/>
          <w:lang w:val="en-US"/>
        </w:rPr>
      </w:pPr>
    </w:p>
    <w:p w14:paraId="3A1F4712" w14:textId="77777777" w:rsidR="0061284D" w:rsidRDefault="0061284D" w:rsidP="00C83421">
      <w:pPr>
        <w:rPr>
          <w:noProof/>
          <w:lang w:val="en-US"/>
        </w:rPr>
      </w:pPr>
    </w:p>
    <w:p w14:paraId="5CF6605E" w14:textId="77777777" w:rsidR="003B7C20" w:rsidRDefault="003B7C20" w:rsidP="00C83421">
      <w:pPr>
        <w:rPr>
          <w:lang w:val="en-CA"/>
        </w:rPr>
      </w:pPr>
    </w:p>
    <w:p w14:paraId="72DBE663" w14:textId="77777777" w:rsidR="00535390" w:rsidRPr="00C83421" w:rsidRDefault="00535390" w:rsidP="0061284D">
      <w:pPr>
        <w:jc w:val="center"/>
        <w:rPr>
          <w:rFonts w:asciiTheme="majorHAnsi" w:eastAsiaTheme="majorEastAsia" w:hAnsiTheme="majorHAnsi" w:cstheme="majorBidi"/>
          <w:color w:val="007681" w:themeColor="accent6"/>
          <w:sz w:val="24"/>
          <w:szCs w:val="24"/>
          <w:lang w:val="en-CA"/>
        </w:rPr>
      </w:pPr>
    </w:p>
    <w:p w14:paraId="792267E9" w14:textId="77777777" w:rsidR="00535390" w:rsidRPr="006632C6" w:rsidRDefault="00EC075F" w:rsidP="00312AC3">
      <w:pPr>
        <w:pStyle w:val="Heading4"/>
        <w:ind w:left="540" w:hanging="540"/>
        <w:rPr>
          <w:color w:val="783A0C" w:themeColor="accent1" w:themeShade="80"/>
        </w:rPr>
      </w:pPr>
      <w:r w:rsidRPr="006632C6">
        <w:rPr>
          <w:color w:val="783A0C" w:themeColor="accent1" w:themeShade="80"/>
        </w:rPr>
        <w:lastRenderedPageBreak/>
        <w:t>1.2</w:t>
      </w:r>
      <w:r w:rsidRPr="006632C6">
        <w:rPr>
          <w:color w:val="783A0C" w:themeColor="accent1" w:themeShade="80"/>
        </w:rPr>
        <w:tab/>
      </w:r>
      <w:r w:rsidR="001C1F50" w:rsidRPr="006632C6">
        <w:rPr>
          <w:color w:val="783A0C" w:themeColor="accent1" w:themeShade="80"/>
        </w:rPr>
        <w:t xml:space="preserve">General </w:t>
      </w:r>
      <w:r w:rsidR="008E53BA" w:rsidRPr="006632C6">
        <w:rPr>
          <w:color w:val="783A0C" w:themeColor="accent1" w:themeShade="80"/>
        </w:rPr>
        <w:t>knowledge of banking rights and responsibilities – demographic and regional differences</w:t>
      </w:r>
    </w:p>
    <w:p w14:paraId="37F950E7" w14:textId="77777777" w:rsidR="0043598D" w:rsidRDefault="007D167B" w:rsidP="00A5157D">
      <w:pPr>
        <w:keepNext/>
        <w:spacing w:before="120"/>
        <w:rPr>
          <w:lang w:val="en-CA"/>
        </w:rPr>
      </w:pPr>
      <w:r>
        <w:rPr>
          <w:lang w:val="en-CA"/>
        </w:rPr>
        <w:t xml:space="preserve">Men (3.03) </w:t>
      </w:r>
      <w:r w:rsidR="009E6C5A">
        <w:rPr>
          <w:lang w:val="en-CA"/>
        </w:rPr>
        <w:t xml:space="preserve">were </w:t>
      </w:r>
      <w:r>
        <w:rPr>
          <w:lang w:val="en-CA"/>
        </w:rPr>
        <w:t xml:space="preserve">more likely than women (2.85) to </w:t>
      </w:r>
      <w:r w:rsidR="008E53BA">
        <w:rPr>
          <w:lang w:val="en-CA"/>
        </w:rPr>
        <w:t>answer correctly</w:t>
      </w:r>
      <w:r>
        <w:rPr>
          <w:lang w:val="en-CA"/>
        </w:rPr>
        <w:t xml:space="preserve">. </w:t>
      </w:r>
      <w:r w:rsidR="009E6C5A">
        <w:rPr>
          <w:lang w:val="en-CA"/>
        </w:rPr>
        <w:t>Middle-aged Canadians</w:t>
      </w:r>
      <w:r w:rsidR="008E53BA">
        <w:rPr>
          <w:lang w:val="en-CA"/>
        </w:rPr>
        <w:t xml:space="preserve"> (</w:t>
      </w:r>
      <w:r>
        <w:rPr>
          <w:lang w:val="en-CA"/>
        </w:rPr>
        <w:t xml:space="preserve">35 to 54 </w:t>
      </w:r>
      <w:r w:rsidR="0043598D">
        <w:rPr>
          <w:lang w:val="en-CA"/>
        </w:rPr>
        <w:t>years of age</w:t>
      </w:r>
      <w:r w:rsidR="008E53BA">
        <w:rPr>
          <w:lang w:val="en-CA"/>
        </w:rPr>
        <w:t>)</w:t>
      </w:r>
      <w:r w:rsidR="0043598D">
        <w:rPr>
          <w:lang w:val="en-CA"/>
        </w:rPr>
        <w:t xml:space="preserve"> </w:t>
      </w:r>
      <w:r>
        <w:rPr>
          <w:lang w:val="en-CA"/>
        </w:rPr>
        <w:t>(3.14)</w:t>
      </w:r>
      <w:r w:rsidR="0043598D">
        <w:rPr>
          <w:lang w:val="en-CA"/>
        </w:rPr>
        <w:t xml:space="preserve">, </w:t>
      </w:r>
      <w:r w:rsidR="009E6C5A">
        <w:rPr>
          <w:lang w:val="en-CA"/>
        </w:rPr>
        <w:t xml:space="preserve">Canadians </w:t>
      </w:r>
      <w:r w:rsidR="0043598D">
        <w:rPr>
          <w:lang w:val="en-CA"/>
        </w:rPr>
        <w:t xml:space="preserve">earning $60K or more (3.22) and </w:t>
      </w:r>
      <w:r w:rsidR="009E6C5A">
        <w:rPr>
          <w:lang w:val="en-CA"/>
        </w:rPr>
        <w:t xml:space="preserve">Canadians </w:t>
      </w:r>
      <w:r w:rsidR="0043598D">
        <w:rPr>
          <w:lang w:val="en-CA"/>
        </w:rPr>
        <w:t xml:space="preserve">with a university degree (3.18) </w:t>
      </w:r>
      <w:r w:rsidR="009E6C5A">
        <w:rPr>
          <w:lang w:val="en-CA"/>
        </w:rPr>
        <w:t xml:space="preserve">were </w:t>
      </w:r>
      <w:r w:rsidR="0043598D">
        <w:rPr>
          <w:lang w:val="en-CA"/>
        </w:rPr>
        <w:t xml:space="preserve">most likely to answer more questions correctly. </w:t>
      </w:r>
    </w:p>
    <w:p w14:paraId="72A1801D" w14:textId="77777777" w:rsidR="007D167B" w:rsidRDefault="009E6C5A" w:rsidP="007D167B">
      <w:pPr>
        <w:rPr>
          <w:lang w:val="en-CA"/>
        </w:rPr>
      </w:pPr>
      <w:r>
        <w:rPr>
          <w:lang w:val="en-CA"/>
        </w:rPr>
        <w:t>From a regional perspective</w:t>
      </w:r>
      <w:r w:rsidR="007D167B">
        <w:rPr>
          <w:lang w:val="en-CA"/>
        </w:rPr>
        <w:t>, residents of Quebec (3.02)</w:t>
      </w:r>
      <w:r w:rsidR="0043598D">
        <w:rPr>
          <w:lang w:val="en-CA"/>
        </w:rPr>
        <w:t xml:space="preserve"> and</w:t>
      </w:r>
      <w:r w:rsidR="007D167B">
        <w:rPr>
          <w:lang w:val="en-CA"/>
        </w:rPr>
        <w:t xml:space="preserve"> Ontario (3.00) </w:t>
      </w:r>
      <w:r>
        <w:rPr>
          <w:lang w:val="en-CA"/>
        </w:rPr>
        <w:t xml:space="preserve">were </w:t>
      </w:r>
      <w:r w:rsidR="0043598D">
        <w:rPr>
          <w:lang w:val="en-CA"/>
        </w:rPr>
        <w:t xml:space="preserve">most likely to answer a greater number of questions correctly than </w:t>
      </w:r>
      <w:r>
        <w:rPr>
          <w:lang w:val="en-CA"/>
        </w:rPr>
        <w:t xml:space="preserve">on </w:t>
      </w:r>
      <w:r w:rsidR="0043598D">
        <w:rPr>
          <w:lang w:val="en-CA"/>
        </w:rPr>
        <w:t>average. Residents of Saskatchewan and Manitoba answered the fewest number of questions correctly (2.55).</w:t>
      </w:r>
    </w:p>
    <w:p w14:paraId="38BCBC57" w14:textId="77777777" w:rsidR="0043598D" w:rsidRDefault="0043598D" w:rsidP="007D167B">
      <w:pPr>
        <w:rPr>
          <w:lang w:val="en-CA"/>
        </w:rPr>
      </w:pPr>
      <w:r>
        <w:rPr>
          <w:lang w:val="en-CA"/>
        </w:rPr>
        <w:t xml:space="preserve">While </w:t>
      </w:r>
      <w:r w:rsidR="008E53BA">
        <w:rPr>
          <w:lang w:val="en-CA"/>
        </w:rPr>
        <w:t xml:space="preserve">we cannot make </w:t>
      </w:r>
      <w:r>
        <w:rPr>
          <w:lang w:val="en-CA"/>
        </w:rPr>
        <w:t>a direct comparison between the 2016 and 2011 results because</w:t>
      </w:r>
      <w:r w:rsidR="007F66C5">
        <w:rPr>
          <w:lang w:val="en-CA"/>
        </w:rPr>
        <w:t xml:space="preserve"> they aren’t based on the same</w:t>
      </w:r>
      <w:r>
        <w:rPr>
          <w:lang w:val="en-CA"/>
        </w:rPr>
        <w:t xml:space="preserve"> number of statements, the results show similar trends year over year </w:t>
      </w:r>
      <w:r w:rsidR="008E53BA">
        <w:rPr>
          <w:lang w:val="en-CA"/>
        </w:rPr>
        <w:t>in terms of</w:t>
      </w:r>
      <w:r>
        <w:rPr>
          <w:lang w:val="en-CA"/>
        </w:rPr>
        <w:t xml:space="preserve"> age, income and education. However, the 2011 results revealed no difference between men and women (2.6 compared </w:t>
      </w:r>
      <w:r w:rsidR="009E6C5A">
        <w:rPr>
          <w:lang w:val="en-CA"/>
        </w:rPr>
        <w:t xml:space="preserve">with </w:t>
      </w:r>
      <w:r>
        <w:rPr>
          <w:lang w:val="en-CA"/>
        </w:rPr>
        <w:t xml:space="preserve">2.6) and </w:t>
      </w:r>
      <w:r w:rsidR="009E6C5A">
        <w:rPr>
          <w:lang w:val="en-CA"/>
        </w:rPr>
        <w:t xml:space="preserve">revealed </w:t>
      </w:r>
      <w:r>
        <w:rPr>
          <w:lang w:val="en-CA"/>
        </w:rPr>
        <w:t>a different regional trend. In 2011, Albertan</w:t>
      </w:r>
      <w:r w:rsidR="00731037">
        <w:rPr>
          <w:lang w:val="en-CA"/>
        </w:rPr>
        <w:t>s</w:t>
      </w:r>
      <w:r>
        <w:rPr>
          <w:lang w:val="en-CA"/>
        </w:rPr>
        <w:t xml:space="preserve"> </w:t>
      </w:r>
      <w:r w:rsidR="008E53BA">
        <w:rPr>
          <w:lang w:val="en-CA"/>
        </w:rPr>
        <w:t xml:space="preserve">gave </w:t>
      </w:r>
      <w:r>
        <w:rPr>
          <w:lang w:val="en-CA"/>
        </w:rPr>
        <w:t>the highest average number of correct responses</w:t>
      </w:r>
      <w:r w:rsidR="008E53BA">
        <w:rPr>
          <w:lang w:val="en-CA"/>
        </w:rPr>
        <w:t>,</w:t>
      </w:r>
      <w:r>
        <w:rPr>
          <w:lang w:val="en-CA"/>
        </w:rPr>
        <w:t xml:space="preserve"> ahead of Quebec (2.7) and Ontario (2.5). </w:t>
      </w:r>
      <w:r w:rsidR="00F71DFF">
        <w:rPr>
          <w:lang w:val="en-CA"/>
        </w:rPr>
        <w:t xml:space="preserve">Saskatchewan and Manitoba residents </w:t>
      </w:r>
      <w:r w:rsidR="008E53BA">
        <w:rPr>
          <w:lang w:val="en-CA"/>
        </w:rPr>
        <w:t xml:space="preserve">gave </w:t>
      </w:r>
      <w:r w:rsidR="00F71DFF">
        <w:rPr>
          <w:lang w:val="en-CA"/>
        </w:rPr>
        <w:t xml:space="preserve">the lowest average number of correct responses in both years. </w:t>
      </w:r>
    </w:p>
    <w:p w14:paraId="71E27DB4" w14:textId="77777777" w:rsidR="00033C0F" w:rsidRPr="00EC075F" w:rsidRDefault="00033C0F" w:rsidP="00751E7E">
      <w:pPr>
        <w:rPr>
          <w:rFonts w:ascii="Calibri Light" w:hAnsi="Calibri Light"/>
          <w:b/>
          <w:sz w:val="24"/>
          <w:lang w:val="en-US"/>
        </w:rPr>
      </w:pPr>
      <w:r w:rsidRPr="00EC075F">
        <w:rPr>
          <w:rFonts w:ascii="Calibri Light" w:hAnsi="Calibri Light"/>
          <w:b/>
          <w:sz w:val="24"/>
          <w:lang w:val="en-US"/>
        </w:rPr>
        <w:t>FIGURE 4: True/</w:t>
      </w:r>
      <w:r w:rsidR="008E53BA" w:rsidRPr="00EC075F">
        <w:rPr>
          <w:rFonts w:ascii="Calibri Light" w:hAnsi="Calibri Light"/>
          <w:b/>
          <w:sz w:val="24"/>
          <w:lang w:val="en-US"/>
        </w:rPr>
        <w:t>false – mean number of correct answers</w:t>
      </w:r>
    </w:p>
    <w:p w14:paraId="18FD6272" w14:textId="77777777" w:rsidR="001C1F50" w:rsidRDefault="00DE7E08" w:rsidP="00FF454F">
      <w:pPr>
        <w:jc w:val="center"/>
        <w:rPr>
          <w:lang w:val="en-CA"/>
        </w:rPr>
      </w:pPr>
      <w:r>
        <w:rPr>
          <w:noProof/>
          <w:lang w:val="en-CA" w:eastAsia="en-CA"/>
        </w:rPr>
        <w:drawing>
          <wp:inline distT="0" distB="0" distL="0" distR="0" wp14:anchorId="5C449265" wp14:editId="4461AB85">
            <wp:extent cx="6139543" cy="4844947"/>
            <wp:effectExtent l="0" t="0" r="0" b="0"/>
            <wp:docPr id="50" name="Picture 50" descr="This horizontal bar graphs shows the mean number of correct answers in 2011 and 2016 broken down by demographic sub-groups.  The 2011 mean is based on 5 questions while the 2016 mean is based on 6 questions.&#10;&#10;The overall mean in 2011 was 2.6 and in 2016 it is 2.93.  What follows are the demographic breakdowns of the 2016 data.&#10;&#10;Gender: In 2016 the mean for men is 3.03 and women it is 2.85&#10;&#10;Age: In 2016 the mean by is as follows:  2.74 for those 18-34, 3.14 for those 35-54, and 2.87 for those 55+&#10;&#10;Education: In 2016 the mean increases as education increase with a mean of 2.45 among those with less than high school  education and 3.18 among those with a university education.&#10;&#10;Income: In 2016 the mean increases as income increase with a mean of 2.52 among those earning less than $40,000 and 3.22 among those earning $60,000 or more.&#10;&#10;Region: In 2016 the means scores vary as follows:  BC (2.87), Alberta (2.84),  Saskatchewan/Manitoba (2.55),  Ontario (3.00),  Quebec (3.02) and Atlantic Canada (2.94)&#10;&#10;&#10;Base: All Respondents 2016 (n= 2000), 2011 (n=2002)&#10;   &#10;" title="FIGURE 4: True/false – mean number of correct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r="5888"/>
                    <a:stretch/>
                  </pic:blipFill>
                  <pic:spPr bwMode="auto">
                    <a:xfrm>
                      <a:off x="0" y="0"/>
                      <a:ext cx="6163977" cy="4864229"/>
                    </a:xfrm>
                    <a:prstGeom prst="rect">
                      <a:avLst/>
                    </a:prstGeom>
                    <a:noFill/>
                    <a:ln>
                      <a:noFill/>
                    </a:ln>
                    <a:extLst>
                      <a:ext uri="{53640926-AAD7-44D8-BBD7-CCE9431645EC}">
                        <a14:shadowObscured xmlns:a14="http://schemas.microsoft.com/office/drawing/2010/main"/>
                      </a:ext>
                    </a:extLst>
                  </pic:spPr>
                </pic:pic>
              </a:graphicData>
            </a:graphic>
          </wp:inline>
        </w:drawing>
      </w:r>
    </w:p>
    <w:p w14:paraId="28DC1DA5" w14:textId="77777777" w:rsidR="001C1F50" w:rsidRPr="006632C6" w:rsidRDefault="00EC075F" w:rsidP="001C1F50">
      <w:pPr>
        <w:pStyle w:val="Heading4"/>
        <w:rPr>
          <w:color w:val="783A0C" w:themeColor="accent1" w:themeShade="80"/>
        </w:rPr>
      </w:pPr>
      <w:r w:rsidRPr="006632C6">
        <w:rPr>
          <w:color w:val="783A0C" w:themeColor="accent1" w:themeShade="80"/>
        </w:rPr>
        <w:lastRenderedPageBreak/>
        <w:t>1.3</w:t>
      </w:r>
      <w:r w:rsidRPr="006632C6">
        <w:rPr>
          <w:color w:val="783A0C" w:themeColor="accent1" w:themeShade="80"/>
        </w:rPr>
        <w:tab/>
      </w:r>
      <w:r w:rsidR="001C1F50" w:rsidRPr="006632C6">
        <w:rPr>
          <w:color w:val="783A0C" w:themeColor="accent1" w:themeShade="80"/>
        </w:rPr>
        <w:t xml:space="preserve">Knowledge of </w:t>
      </w:r>
      <w:r w:rsidR="008E53BA" w:rsidRPr="006632C6">
        <w:rPr>
          <w:color w:val="783A0C" w:themeColor="accent1" w:themeShade="80"/>
        </w:rPr>
        <w:t>rights: cashing cheques</w:t>
      </w:r>
    </w:p>
    <w:p w14:paraId="1F6A11B1" w14:textId="77777777" w:rsidR="001C1F50" w:rsidRDefault="00DE0FD3" w:rsidP="00A5157D">
      <w:pPr>
        <w:spacing w:before="120"/>
        <w:rPr>
          <w:lang w:val="en-CA"/>
        </w:rPr>
      </w:pPr>
      <w:r>
        <w:rPr>
          <w:lang w:val="en-CA"/>
        </w:rPr>
        <w:t>Canadians</w:t>
      </w:r>
      <w:r w:rsidR="001C1F50">
        <w:rPr>
          <w:lang w:val="en-CA"/>
        </w:rPr>
        <w:t xml:space="preserve"> were also tested on their knowledge of their rights when cashing a cheque. Only </w:t>
      </w:r>
      <w:r w:rsidR="00393B6E">
        <w:rPr>
          <w:lang w:val="en-CA"/>
        </w:rPr>
        <w:t>one third</w:t>
      </w:r>
      <w:r w:rsidR="001C1F50">
        <w:rPr>
          <w:lang w:val="en-CA"/>
        </w:rPr>
        <w:t xml:space="preserve"> (33%) answer</w:t>
      </w:r>
      <w:r w:rsidR="00BD161F">
        <w:rPr>
          <w:lang w:val="en-CA"/>
        </w:rPr>
        <w:t>ed</w:t>
      </w:r>
      <w:r w:rsidR="001C1F50">
        <w:rPr>
          <w:lang w:val="en-CA"/>
        </w:rPr>
        <w:t xml:space="preserve"> </w:t>
      </w:r>
      <w:r w:rsidR="00393B6E">
        <w:rPr>
          <w:lang w:val="en-CA"/>
        </w:rPr>
        <w:t xml:space="preserve">correctly </w:t>
      </w:r>
      <w:r w:rsidR="001C1F50">
        <w:rPr>
          <w:lang w:val="en-CA"/>
        </w:rPr>
        <w:t xml:space="preserve">that it is false that </w:t>
      </w:r>
      <w:r w:rsidR="0021296D">
        <w:rPr>
          <w:lang w:val="en-CA"/>
        </w:rPr>
        <w:t>“</w:t>
      </w:r>
      <w:r w:rsidR="001C1F50">
        <w:rPr>
          <w:lang w:val="en-CA"/>
        </w:rPr>
        <w:t>If you deposit a cheque at a branch with a bank teller, the bank does not have to give you access to any of your funds immediately.</w:t>
      </w:r>
      <w:r w:rsidR="0021296D">
        <w:rPr>
          <w:lang w:val="en-CA"/>
        </w:rPr>
        <w:t>”</w:t>
      </w:r>
      <w:r w:rsidR="001C1F50">
        <w:rPr>
          <w:lang w:val="en-CA"/>
        </w:rPr>
        <w:t xml:space="preserve"> Over half (56%) incorrectly believe</w:t>
      </w:r>
      <w:r w:rsidR="00393B6E">
        <w:rPr>
          <w:lang w:val="en-CA"/>
        </w:rPr>
        <w:t>d</w:t>
      </w:r>
      <w:r w:rsidR="001C1F50">
        <w:rPr>
          <w:lang w:val="en-CA"/>
        </w:rPr>
        <w:t xml:space="preserve"> this statement to be true. One in ten</w:t>
      </w:r>
      <w:r w:rsidR="00393B6E">
        <w:rPr>
          <w:lang w:val="en-CA"/>
        </w:rPr>
        <w:t xml:space="preserve"> Canadians</w:t>
      </w:r>
      <w:r w:rsidR="001C1F50">
        <w:rPr>
          <w:lang w:val="en-CA"/>
        </w:rPr>
        <w:t xml:space="preserve"> (10%) </w:t>
      </w:r>
      <w:r w:rsidR="00B4153B">
        <w:rPr>
          <w:lang w:val="en-CA"/>
        </w:rPr>
        <w:t>stated that</w:t>
      </w:r>
      <w:r w:rsidR="001C1F50">
        <w:rPr>
          <w:lang w:val="en-CA"/>
        </w:rPr>
        <w:t xml:space="preserve"> they </w:t>
      </w:r>
      <w:r w:rsidR="00393B6E">
        <w:rPr>
          <w:lang w:val="en-CA"/>
        </w:rPr>
        <w:t>didn</w:t>
      </w:r>
      <w:r w:rsidR="0021296D">
        <w:rPr>
          <w:lang w:val="en-CA"/>
        </w:rPr>
        <w:t>’</w:t>
      </w:r>
      <w:r w:rsidR="00393B6E">
        <w:rPr>
          <w:lang w:val="en-CA"/>
        </w:rPr>
        <w:t>t know</w:t>
      </w:r>
      <w:r w:rsidR="001C1F50">
        <w:rPr>
          <w:lang w:val="en-CA"/>
        </w:rPr>
        <w:t>.</w:t>
      </w:r>
    </w:p>
    <w:p w14:paraId="43358978" w14:textId="77777777" w:rsidR="009D062F" w:rsidRDefault="00033C0F" w:rsidP="009D062F">
      <w:pPr>
        <w:rPr>
          <w:rFonts w:ascii="Calibri Light" w:hAnsi="Calibri Light"/>
          <w:b/>
          <w:sz w:val="24"/>
          <w:lang w:val="en-US"/>
        </w:rPr>
      </w:pPr>
      <w:r w:rsidRPr="00EC075F">
        <w:rPr>
          <w:rFonts w:ascii="Calibri Light" w:hAnsi="Calibri Light"/>
          <w:b/>
          <w:sz w:val="24"/>
          <w:lang w:val="en-US"/>
        </w:rPr>
        <w:t xml:space="preserve">FIGURE 5: Knowledge of </w:t>
      </w:r>
      <w:r w:rsidR="00BD161F" w:rsidRPr="00EC075F">
        <w:rPr>
          <w:rFonts w:ascii="Calibri Light" w:hAnsi="Calibri Light"/>
          <w:b/>
          <w:sz w:val="24"/>
          <w:lang w:val="en-US"/>
        </w:rPr>
        <w:t>rights – cashing</w:t>
      </w:r>
      <w:r w:rsidR="00BD161F" w:rsidRPr="00A459E0">
        <w:rPr>
          <w:rFonts w:ascii="Calibri Light" w:hAnsi="Calibri Light"/>
          <w:b/>
          <w:sz w:val="24"/>
          <w:lang w:val="en-CA"/>
        </w:rPr>
        <w:t xml:space="preserve"> cheques</w:t>
      </w:r>
    </w:p>
    <w:p w14:paraId="77E79615" w14:textId="77777777" w:rsidR="009D062F" w:rsidRDefault="009D062F" w:rsidP="009D062F">
      <w:pPr>
        <w:rPr>
          <w:rFonts w:ascii="Calibri Light" w:hAnsi="Calibri Light"/>
          <w:b/>
          <w:sz w:val="24"/>
          <w:lang w:val="en-US"/>
        </w:rPr>
      </w:pPr>
      <w:r>
        <w:rPr>
          <w:rFonts w:ascii="Calibri Light" w:hAnsi="Calibri Light"/>
          <w:b/>
          <w:noProof/>
          <w:sz w:val="24"/>
          <w:lang w:val="en-CA" w:eastAsia="en-CA"/>
        </w:rPr>
        <w:drawing>
          <wp:inline distT="0" distB="0" distL="0" distR="0" wp14:anchorId="1B4BC178" wp14:editId="682226A9">
            <wp:extent cx="6080166" cy="2987609"/>
            <wp:effectExtent l="0" t="0" r="0" b="0"/>
            <wp:docPr id="5" name="Picture 5" descr="This horizontal bar graph indicates the responses to the question “I would like you to tell me to the best of your knowledge whether you think each of the following statements is true or false – or if you don’t know.” This graph only shows results for 2016. &#10;&#10;THE FIRST STATEMENT IS…&#10;If you deposit a cheque at a branch with a bank teller, the bank does no have to give you access to any of your funds immediately. Correct response, 2016: FALSE (33%)&#10;&#10;THE NEXT STATEMENT IS…&#10;Consumers can cash a federal government cheque for free at any bank. Correct response, 2016: TRUE (69%)&#10;&#10;&#10;Base: All Respondents 2016 (n= 200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9286" cy="2997004"/>
                    </a:xfrm>
                    <a:prstGeom prst="rect">
                      <a:avLst/>
                    </a:prstGeom>
                    <a:noFill/>
                  </pic:spPr>
                </pic:pic>
              </a:graphicData>
            </a:graphic>
          </wp:inline>
        </w:drawing>
      </w:r>
    </w:p>
    <w:p w14:paraId="0A75AD80" w14:textId="77777777" w:rsidR="009D062F" w:rsidRDefault="009D062F" w:rsidP="009D062F">
      <w:pPr>
        <w:jc w:val="center"/>
        <w:rPr>
          <w:lang w:val="en-CA"/>
        </w:rPr>
      </w:pPr>
    </w:p>
    <w:p w14:paraId="5F8DC35E" w14:textId="77777777" w:rsidR="001C1F50" w:rsidRPr="006632C6" w:rsidRDefault="00EC075F" w:rsidP="00033C0F">
      <w:pPr>
        <w:pStyle w:val="Heading4"/>
        <w:rPr>
          <w:color w:val="783A0C" w:themeColor="accent1" w:themeShade="80"/>
        </w:rPr>
      </w:pPr>
      <w:r w:rsidRPr="006632C6">
        <w:rPr>
          <w:color w:val="783A0C" w:themeColor="accent1" w:themeShade="80"/>
        </w:rPr>
        <w:t>1.4</w:t>
      </w:r>
      <w:r w:rsidRPr="006632C6">
        <w:rPr>
          <w:color w:val="783A0C" w:themeColor="accent1" w:themeShade="80"/>
        </w:rPr>
        <w:tab/>
      </w:r>
      <w:r w:rsidR="001C1F50" w:rsidRPr="006632C6">
        <w:rPr>
          <w:color w:val="783A0C" w:themeColor="accent1" w:themeShade="80"/>
        </w:rPr>
        <w:t xml:space="preserve">Knowledge of </w:t>
      </w:r>
      <w:r w:rsidR="00A443A7" w:rsidRPr="006632C6">
        <w:rPr>
          <w:color w:val="783A0C" w:themeColor="accent1" w:themeShade="80"/>
        </w:rPr>
        <w:t>responsibilities: personal identification numbers</w:t>
      </w:r>
      <w:r w:rsidR="00F05896" w:rsidRPr="006632C6">
        <w:rPr>
          <w:color w:val="783A0C" w:themeColor="accent1" w:themeShade="80"/>
        </w:rPr>
        <w:t xml:space="preserve"> (PINs)</w:t>
      </w:r>
    </w:p>
    <w:p w14:paraId="5C8CCC02" w14:textId="77777777" w:rsidR="001C1F50" w:rsidRDefault="00152CE2" w:rsidP="00CC0191">
      <w:pPr>
        <w:spacing w:before="120"/>
        <w:rPr>
          <w:lang w:val="en-CA"/>
        </w:rPr>
      </w:pPr>
      <w:r>
        <w:rPr>
          <w:lang w:val="en-CA"/>
        </w:rPr>
        <w:t xml:space="preserve">When </w:t>
      </w:r>
      <w:r w:rsidR="00F05896">
        <w:rPr>
          <w:lang w:val="en-CA"/>
        </w:rPr>
        <w:t xml:space="preserve">asked </w:t>
      </w:r>
      <w:r>
        <w:rPr>
          <w:lang w:val="en-CA"/>
        </w:rPr>
        <w:t>about their responsibility for any loss o</w:t>
      </w:r>
      <w:r w:rsidR="00596C12">
        <w:rPr>
          <w:lang w:val="en-CA"/>
        </w:rPr>
        <w:t>f</w:t>
      </w:r>
      <w:r>
        <w:rPr>
          <w:lang w:val="en-CA"/>
        </w:rPr>
        <w:t xml:space="preserve"> money if </w:t>
      </w:r>
      <w:r w:rsidR="007F66C5">
        <w:rPr>
          <w:lang w:val="en-CA"/>
        </w:rPr>
        <w:t xml:space="preserve">both </w:t>
      </w:r>
      <w:r>
        <w:rPr>
          <w:lang w:val="en-CA"/>
        </w:rPr>
        <w:t xml:space="preserve">their PIN </w:t>
      </w:r>
      <w:r w:rsidR="007F66C5">
        <w:rPr>
          <w:lang w:val="en-CA"/>
        </w:rPr>
        <w:t>and</w:t>
      </w:r>
      <w:r>
        <w:rPr>
          <w:lang w:val="en-CA"/>
        </w:rPr>
        <w:t xml:space="preserve"> their bank card</w:t>
      </w:r>
      <w:r w:rsidR="007F66C5">
        <w:rPr>
          <w:lang w:val="en-CA"/>
        </w:rPr>
        <w:t xml:space="preserve"> were found</w:t>
      </w:r>
      <w:r>
        <w:rPr>
          <w:lang w:val="en-CA"/>
        </w:rPr>
        <w:t xml:space="preserve"> in their wallet, seven in ten</w:t>
      </w:r>
      <w:r w:rsidR="00DC562D">
        <w:rPr>
          <w:lang w:val="en-CA"/>
        </w:rPr>
        <w:t xml:space="preserve"> Canadians</w:t>
      </w:r>
      <w:r>
        <w:rPr>
          <w:lang w:val="en-CA"/>
        </w:rPr>
        <w:t xml:space="preserve"> (68%)</w:t>
      </w:r>
      <w:r w:rsidR="009A00AE">
        <w:rPr>
          <w:lang w:val="en-CA"/>
        </w:rPr>
        <w:t xml:space="preserve"> correctly</w:t>
      </w:r>
      <w:r>
        <w:rPr>
          <w:lang w:val="en-CA"/>
        </w:rPr>
        <w:t xml:space="preserve"> </w:t>
      </w:r>
      <w:r w:rsidR="007255E1">
        <w:rPr>
          <w:lang w:val="en-CA"/>
        </w:rPr>
        <w:t>stated</w:t>
      </w:r>
      <w:r w:rsidR="00DC562D">
        <w:rPr>
          <w:lang w:val="en-CA"/>
        </w:rPr>
        <w:t xml:space="preserve"> that </w:t>
      </w:r>
      <w:r w:rsidR="0021296D">
        <w:rPr>
          <w:lang w:val="en-CA"/>
        </w:rPr>
        <w:t>“</w:t>
      </w:r>
      <w:r>
        <w:rPr>
          <w:lang w:val="en-CA"/>
        </w:rPr>
        <w:t>The card-holder only</w:t>
      </w:r>
      <w:r w:rsidR="0021296D">
        <w:rPr>
          <w:lang w:val="en-CA"/>
        </w:rPr>
        <w:t>”</w:t>
      </w:r>
      <w:r>
        <w:rPr>
          <w:lang w:val="en-CA"/>
        </w:rPr>
        <w:t xml:space="preserve"> is responsible if any funds are lost. This shows a slight decrease over 2011</w:t>
      </w:r>
      <w:r w:rsidR="00DC562D">
        <w:rPr>
          <w:lang w:val="en-CA"/>
        </w:rPr>
        <w:t>,</w:t>
      </w:r>
      <w:r>
        <w:rPr>
          <w:lang w:val="en-CA"/>
        </w:rPr>
        <w:t xml:space="preserve"> when 72% </w:t>
      </w:r>
      <w:r w:rsidR="00DC562D">
        <w:rPr>
          <w:lang w:val="en-CA"/>
        </w:rPr>
        <w:t xml:space="preserve">gave </w:t>
      </w:r>
      <w:r w:rsidR="007F66C5">
        <w:rPr>
          <w:lang w:val="en-CA"/>
        </w:rPr>
        <w:t>the same</w:t>
      </w:r>
      <w:r>
        <w:rPr>
          <w:lang w:val="en-CA"/>
        </w:rPr>
        <w:t xml:space="preserve"> answer. Two in ten </w:t>
      </w:r>
      <w:r w:rsidR="00B83D33">
        <w:rPr>
          <w:lang w:val="en-CA"/>
        </w:rPr>
        <w:t xml:space="preserve">Canadians </w:t>
      </w:r>
      <w:r>
        <w:rPr>
          <w:lang w:val="en-CA"/>
        </w:rPr>
        <w:t xml:space="preserve">(20%) </w:t>
      </w:r>
      <w:r w:rsidR="00B83D33">
        <w:rPr>
          <w:lang w:val="en-CA"/>
        </w:rPr>
        <w:t>attributed responsibility</w:t>
      </w:r>
      <w:r>
        <w:rPr>
          <w:lang w:val="en-CA"/>
        </w:rPr>
        <w:t xml:space="preserve"> to </w:t>
      </w:r>
      <w:r w:rsidR="0021296D">
        <w:rPr>
          <w:lang w:val="en-CA"/>
        </w:rPr>
        <w:t>“</w:t>
      </w:r>
      <w:r>
        <w:rPr>
          <w:lang w:val="en-CA"/>
        </w:rPr>
        <w:t>Both the financial institution and the card-holder, equally.</w:t>
      </w:r>
      <w:r w:rsidR="0021296D">
        <w:rPr>
          <w:lang w:val="en-CA"/>
        </w:rPr>
        <w:t>”</w:t>
      </w:r>
      <w:r>
        <w:rPr>
          <w:lang w:val="en-CA"/>
        </w:rPr>
        <w:t xml:space="preserve"> This </w:t>
      </w:r>
      <w:r w:rsidR="00B83D33">
        <w:rPr>
          <w:lang w:val="en-CA"/>
        </w:rPr>
        <w:t xml:space="preserve">is </w:t>
      </w:r>
      <w:r>
        <w:rPr>
          <w:lang w:val="en-CA"/>
        </w:rPr>
        <w:t>an increase over 2011 (15%).</w:t>
      </w:r>
      <w:r w:rsidR="000A737A">
        <w:rPr>
          <w:lang w:val="en-CA"/>
        </w:rPr>
        <w:t xml:space="preserve"> About one in ten</w:t>
      </w:r>
      <w:r w:rsidR="00B83D33">
        <w:rPr>
          <w:lang w:val="en-CA"/>
        </w:rPr>
        <w:t xml:space="preserve"> Canadians</w:t>
      </w:r>
      <w:r w:rsidR="000A737A">
        <w:rPr>
          <w:lang w:val="en-CA"/>
        </w:rPr>
        <w:t xml:space="preserve"> (8%) continue</w:t>
      </w:r>
      <w:r w:rsidR="00B83D33">
        <w:rPr>
          <w:lang w:val="en-CA"/>
        </w:rPr>
        <w:t>d</w:t>
      </w:r>
      <w:r w:rsidR="000A737A">
        <w:rPr>
          <w:lang w:val="en-CA"/>
        </w:rPr>
        <w:t xml:space="preserve"> to believe that </w:t>
      </w:r>
      <w:r w:rsidR="0021296D">
        <w:rPr>
          <w:lang w:val="en-CA"/>
        </w:rPr>
        <w:t>“</w:t>
      </w:r>
      <w:r w:rsidR="000A737A">
        <w:rPr>
          <w:lang w:val="en-CA"/>
        </w:rPr>
        <w:t>The financial institution only</w:t>
      </w:r>
      <w:r w:rsidR="0021296D">
        <w:rPr>
          <w:lang w:val="en-CA"/>
        </w:rPr>
        <w:t>”</w:t>
      </w:r>
      <w:r w:rsidR="000A737A">
        <w:rPr>
          <w:lang w:val="en-CA"/>
        </w:rPr>
        <w:t xml:space="preserve"> is </w:t>
      </w:r>
      <w:r w:rsidR="00B83D33">
        <w:rPr>
          <w:lang w:val="en-CA"/>
        </w:rPr>
        <w:t xml:space="preserve">responsible </w:t>
      </w:r>
      <w:r w:rsidR="000A737A">
        <w:rPr>
          <w:lang w:val="en-CA"/>
        </w:rPr>
        <w:t>for lost funds (compared with 9% in 2011)</w:t>
      </w:r>
      <w:r w:rsidR="00B83D33">
        <w:rPr>
          <w:lang w:val="en-CA"/>
        </w:rPr>
        <w:t>,</w:t>
      </w:r>
      <w:r w:rsidR="000A737A">
        <w:rPr>
          <w:lang w:val="en-CA"/>
        </w:rPr>
        <w:t xml:space="preserve"> and 4% </w:t>
      </w:r>
      <w:r w:rsidR="007255E1">
        <w:rPr>
          <w:lang w:val="en-CA"/>
        </w:rPr>
        <w:t>stated</w:t>
      </w:r>
      <w:r w:rsidR="00B83D33">
        <w:rPr>
          <w:lang w:val="en-CA"/>
        </w:rPr>
        <w:t xml:space="preserve"> that </w:t>
      </w:r>
      <w:r w:rsidR="000A737A">
        <w:rPr>
          <w:lang w:val="en-CA"/>
        </w:rPr>
        <w:t>they d</w:t>
      </w:r>
      <w:r w:rsidR="00B83D33">
        <w:rPr>
          <w:lang w:val="en-CA"/>
        </w:rPr>
        <w:t>id</w:t>
      </w:r>
      <w:r w:rsidR="000A737A">
        <w:rPr>
          <w:lang w:val="en-CA"/>
        </w:rPr>
        <w:t>n</w:t>
      </w:r>
      <w:r w:rsidR="0021296D">
        <w:rPr>
          <w:lang w:val="en-CA"/>
        </w:rPr>
        <w:t>’</w:t>
      </w:r>
      <w:r w:rsidR="000A737A">
        <w:rPr>
          <w:lang w:val="en-CA"/>
        </w:rPr>
        <w:t>t know</w:t>
      </w:r>
      <w:r w:rsidR="00B83D33">
        <w:rPr>
          <w:lang w:val="en-CA"/>
        </w:rPr>
        <w:t xml:space="preserve"> or</w:t>
      </w:r>
      <w:r w:rsidR="000A737A">
        <w:rPr>
          <w:lang w:val="en-CA"/>
        </w:rPr>
        <w:t xml:space="preserve"> </w:t>
      </w:r>
      <w:r w:rsidR="00B83D33">
        <w:rPr>
          <w:lang w:val="en-CA"/>
        </w:rPr>
        <w:t>weren</w:t>
      </w:r>
      <w:r w:rsidR="0021296D">
        <w:rPr>
          <w:lang w:val="en-CA"/>
        </w:rPr>
        <w:t>’</w:t>
      </w:r>
      <w:r w:rsidR="00B83D33">
        <w:rPr>
          <w:lang w:val="en-CA"/>
        </w:rPr>
        <w:t>t</w:t>
      </w:r>
      <w:r w:rsidR="000A737A">
        <w:rPr>
          <w:lang w:val="en-CA"/>
        </w:rPr>
        <w:t xml:space="preserve"> sure</w:t>
      </w:r>
      <w:r w:rsidR="00B83D33">
        <w:rPr>
          <w:lang w:val="en-CA"/>
        </w:rPr>
        <w:t>,</w:t>
      </w:r>
      <w:r w:rsidR="000A737A">
        <w:rPr>
          <w:lang w:val="en-CA"/>
        </w:rPr>
        <w:t xml:space="preserve"> or refused to answer. This is consistent with 2011 (4%).</w:t>
      </w:r>
    </w:p>
    <w:p w14:paraId="207B40EB" w14:textId="77777777" w:rsidR="00031498" w:rsidRDefault="00031498">
      <w:pPr>
        <w:rPr>
          <w:lang w:val="en-CA"/>
        </w:rPr>
      </w:pPr>
      <w:r>
        <w:rPr>
          <w:lang w:val="en-CA"/>
        </w:rPr>
        <w:br w:type="page"/>
      </w:r>
    </w:p>
    <w:p w14:paraId="33764932" w14:textId="77777777" w:rsidR="00033C0F" w:rsidRPr="00EC075F" w:rsidRDefault="00033C0F" w:rsidP="00751E7E">
      <w:pPr>
        <w:rPr>
          <w:rFonts w:ascii="Calibri Light" w:hAnsi="Calibri Light"/>
          <w:b/>
          <w:sz w:val="24"/>
          <w:lang w:val="en-US"/>
        </w:rPr>
      </w:pPr>
      <w:r w:rsidRPr="00EC075F">
        <w:rPr>
          <w:rFonts w:ascii="Calibri Light" w:hAnsi="Calibri Light"/>
          <w:b/>
          <w:sz w:val="24"/>
          <w:lang w:val="en-US"/>
        </w:rPr>
        <w:lastRenderedPageBreak/>
        <w:t xml:space="preserve">FIGURE 6: Responsibility for </w:t>
      </w:r>
      <w:r w:rsidR="00B83D33" w:rsidRPr="00EC075F">
        <w:rPr>
          <w:rFonts w:ascii="Calibri Light" w:hAnsi="Calibri Light"/>
          <w:b/>
          <w:sz w:val="24"/>
          <w:lang w:val="en-US"/>
        </w:rPr>
        <w:t xml:space="preserve">loss </w:t>
      </w:r>
      <w:r w:rsidRPr="00EC075F">
        <w:rPr>
          <w:rFonts w:ascii="Calibri Light" w:hAnsi="Calibri Light"/>
          <w:b/>
          <w:sz w:val="24"/>
          <w:lang w:val="en-US"/>
        </w:rPr>
        <w:t xml:space="preserve">if PIN is </w:t>
      </w:r>
      <w:r w:rsidR="00B83D33" w:rsidRPr="00EC075F">
        <w:rPr>
          <w:rFonts w:ascii="Calibri Light" w:hAnsi="Calibri Light"/>
          <w:b/>
          <w:sz w:val="24"/>
          <w:lang w:val="en-US"/>
        </w:rPr>
        <w:t>found in wallet</w:t>
      </w:r>
    </w:p>
    <w:p w14:paraId="5BE2C420" w14:textId="6C7C77B6" w:rsidR="00033C0F" w:rsidRPr="001C1F50" w:rsidRDefault="00CD4B53" w:rsidP="00033C0F">
      <w:pPr>
        <w:pStyle w:val="FigureTitle"/>
      </w:pPr>
      <w:r>
        <w:rPr>
          <w:noProof/>
          <w:lang w:eastAsia="en-CA"/>
        </w:rPr>
        <w:drawing>
          <wp:inline distT="0" distB="0" distL="0" distR="0" wp14:anchorId="18291B9F" wp14:editId="4749F2C7">
            <wp:extent cx="5927132" cy="3716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55"/>
                    <a:stretch/>
                  </pic:blipFill>
                  <pic:spPr bwMode="auto">
                    <a:xfrm>
                      <a:off x="0" y="0"/>
                      <a:ext cx="5939402" cy="3724671"/>
                    </a:xfrm>
                    <a:prstGeom prst="rect">
                      <a:avLst/>
                    </a:prstGeom>
                    <a:noFill/>
                    <a:ln>
                      <a:noFill/>
                    </a:ln>
                    <a:extLst>
                      <a:ext uri="{53640926-AAD7-44D8-BBD7-CCE9431645EC}">
                        <a14:shadowObscured xmlns:a14="http://schemas.microsoft.com/office/drawing/2010/main"/>
                      </a:ext>
                    </a:extLst>
                  </pic:spPr>
                </pic:pic>
              </a:graphicData>
            </a:graphic>
          </wp:inline>
        </w:drawing>
      </w:r>
    </w:p>
    <w:p w14:paraId="258AEBF9" w14:textId="77777777" w:rsidR="00535390" w:rsidRDefault="00236554" w:rsidP="00CC0191">
      <w:pPr>
        <w:pStyle w:val="Heading3"/>
        <w:spacing w:before="360"/>
        <w:rPr>
          <w:lang w:val="en-CA"/>
        </w:rPr>
      </w:pPr>
      <w:bookmarkStart w:id="15" w:name="_Toc473305441"/>
      <w:r>
        <w:rPr>
          <w:lang w:val="en-CA"/>
        </w:rPr>
        <w:t xml:space="preserve">Section 2: </w:t>
      </w:r>
      <w:r w:rsidR="00535390" w:rsidRPr="00C83421">
        <w:rPr>
          <w:lang w:val="en-CA"/>
        </w:rPr>
        <w:t xml:space="preserve">Views on </w:t>
      </w:r>
      <w:r w:rsidR="00B83D33" w:rsidRPr="00C83421">
        <w:rPr>
          <w:lang w:val="en-CA"/>
        </w:rPr>
        <w:t>dealing with financial institutions</w:t>
      </w:r>
      <w:bookmarkEnd w:id="15"/>
    </w:p>
    <w:p w14:paraId="5D8B7BF5" w14:textId="77777777" w:rsidR="005E322F" w:rsidRDefault="001B737A" w:rsidP="00244361">
      <w:pPr>
        <w:spacing w:before="120"/>
        <w:rPr>
          <w:lang w:val="en-CA"/>
        </w:rPr>
      </w:pPr>
      <w:r>
        <w:rPr>
          <w:lang w:val="en-CA"/>
        </w:rPr>
        <w:t xml:space="preserve">Consistent with the 2011 results, nine in ten </w:t>
      </w:r>
      <w:r w:rsidR="002672E6">
        <w:rPr>
          <w:lang w:val="en-CA"/>
        </w:rPr>
        <w:t xml:space="preserve">Canadians </w:t>
      </w:r>
      <w:r>
        <w:rPr>
          <w:lang w:val="en-CA"/>
        </w:rPr>
        <w:t xml:space="preserve">(93% compared </w:t>
      </w:r>
      <w:r w:rsidR="007255E1">
        <w:rPr>
          <w:lang w:val="en-CA"/>
        </w:rPr>
        <w:t xml:space="preserve">with </w:t>
      </w:r>
      <w:r>
        <w:rPr>
          <w:lang w:val="en-CA"/>
        </w:rPr>
        <w:t>92% in 2011) agree</w:t>
      </w:r>
      <w:r w:rsidR="007255E1">
        <w:rPr>
          <w:lang w:val="en-CA"/>
        </w:rPr>
        <w:t>d</w:t>
      </w:r>
      <w:r>
        <w:rPr>
          <w:lang w:val="en-CA"/>
        </w:rPr>
        <w:t xml:space="preserve"> </w:t>
      </w:r>
      <w:r w:rsidR="0080151B">
        <w:rPr>
          <w:lang w:val="en-CA"/>
        </w:rPr>
        <w:t>e</w:t>
      </w:r>
      <w:r>
        <w:rPr>
          <w:lang w:val="en-CA"/>
        </w:rPr>
        <w:t xml:space="preserve">ither strongly (72%) or somewhat (21%) that </w:t>
      </w:r>
      <w:r w:rsidR="0021296D">
        <w:rPr>
          <w:lang w:val="en-CA"/>
        </w:rPr>
        <w:t>“</w:t>
      </w:r>
      <w:r w:rsidR="0080151B">
        <w:rPr>
          <w:lang w:val="en-CA"/>
        </w:rPr>
        <w:t>Financial institutions have a legal duty to provide clear information to consumers.</w:t>
      </w:r>
      <w:r w:rsidR="0021296D">
        <w:rPr>
          <w:lang w:val="en-CA"/>
        </w:rPr>
        <w:t>”</w:t>
      </w:r>
      <w:r w:rsidR="0080151B">
        <w:rPr>
          <w:lang w:val="en-CA"/>
        </w:rPr>
        <w:t xml:space="preserve"> Only 6% disagree</w:t>
      </w:r>
      <w:r w:rsidR="007255E1">
        <w:rPr>
          <w:lang w:val="en-CA"/>
        </w:rPr>
        <w:t>d</w:t>
      </w:r>
      <w:r w:rsidR="0080151B">
        <w:rPr>
          <w:lang w:val="en-CA"/>
        </w:rPr>
        <w:t xml:space="preserve"> (compared with 7% in 2011). While the agreement scale presented to </w:t>
      </w:r>
      <w:r w:rsidR="00DE0FD3">
        <w:rPr>
          <w:lang w:val="en-CA"/>
        </w:rPr>
        <w:t>Canadians</w:t>
      </w:r>
      <w:r w:rsidR="0080151B">
        <w:rPr>
          <w:lang w:val="en-CA"/>
        </w:rPr>
        <w:t xml:space="preserve"> in 2006 was different (a three-point scale compare</w:t>
      </w:r>
      <w:r w:rsidR="007255E1">
        <w:rPr>
          <w:lang w:val="en-CA"/>
        </w:rPr>
        <w:t>d</w:t>
      </w:r>
      <w:r w:rsidR="0080151B">
        <w:rPr>
          <w:lang w:val="en-CA"/>
        </w:rPr>
        <w:t xml:space="preserve"> </w:t>
      </w:r>
      <w:r w:rsidR="002672E6">
        <w:rPr>
          <w:lang w:val="en-CA"/>
        </w:rPr>
        <w:t xml:space="preserve">to </w:t>
      </w:r>
      <w:r w:rsidR="0080151B">
        <w:rPr>
          <w:lang w:val="en-CA"/>
        </w:rPr>
        <w:t>a five-point scale from 2011 onward), the results appear to be consistent (93% agree</w:t>
      </w:r>
      <w:r w:rsidR="007255E1">
        <w:rPr>
          <w:lang w:val="en-CA"/>
        </w:rPr>
        <w:t>d</w:t>
      </w:r>
      <w:r w:rsidR="0080151B">
        <w:rPr>
          <w:lang w:val="en-CA"/>
        </w:rPr>
        <w:t>/5% disagree</w:t>
      </w:r>
      <w:r w:rsidR="007255E1">
        <w:rPr>
          <w:lang w:val="en-CA"/>
        </w:rPr>
        <w:t>d</w:t>
      </w:r>
      <w:r w:rsidR="0080151B">
        <w:rPr>
          <w:lang w:val="en-CA"/>
        </w:rPr>
        <w:t>).</w:t>
      </w:r>
    </w:p>
    <w:p w14:paraId="4B1F514D" w14:textId="77777777" w:rsidR="00B0270C" w:rsidRDefault="00263885">
      <w:pPr>
        <w:rPr>
          <w:lang w:val="en-CA"/>
        </w:rPr>
      </w:pPr>
      <w:r>
        <w:rPr>
          <w:lang w:val="en-CA"/>
        </w:rPr>
        <w:t>Overall a</w:t>
      </w:r>
      <w:r w:rsidR="005E322F">
        <w:rPr>
          <w:lang w:val="en-CA"/>
        </w:rPr>
        <w:t xml:space="preserve">greement with the statement </w:t>
      </w:r>
      <w:r w:rsidR="0021296D">
        <w:rPr>
          <w:lang w:val="en-CA"/>
        </w:rPr>
        <w:t>“</w:t>
      </w:r>
      <w:r w:rsidR="005E322F">
        <w:rPr>
          <w:lang w:val="en-CA"/>
        </w:rPr>
        <w:t>You are very clear about your rights if you have a problem with a financial institution</w:t>
      </w:r>
      <w:r w:rsidR="0021296D">
        <w:rPr>
          <w:lang w:val="en-CA"/>
        </w:rPr>
        <w:t>”</w:t>
      </w:r>
      <w:r>
        <w:rPr>
          <w:lang w:val="en-CA"/>
        </w:rPr>
        <w:t xml:space="preserve"> has increased since 2011 (69% </w:t>
      </w:r>
      <w:r w:rsidR="0021296D">
        <w:rPr>
          <w:lang w:val="en-CA"/>
        </w:rPr>
        <w:t>compared with</w:t>
      </w:r>
      <w:r>
        <w:rPr>
          <w:lang w:val="en-CA"/>
        </w:rPr>
        <w:t xml:space="preserve"> 63% in 2011).</w:t>
      </w:r>
      <w:r w:rsidR="00B0270C">
        <w:rPr>
          <w:lang w:val="en-CA"/>
        </w:rPr>
        <w:t xml:space="preserve"> T</w:t>
      </w:r>
      <w:r>
        <w:rPr>
          <w:lang w:val="en-CA"/>
        </w:rPr>
        <w:t xml:space="preserve">his </w:t>
      </w:r>
      <w:r w:rsidR="00B0270C">
        <w:rPr>
          <w:lang w:val="en-CA"/>
        </w:rPr>
        <w:t xml:space="preserve">increase in </w:t>
      </w:r>
      <w:r>
        <w:rPr>
          <w:lang w:val="en-CA"/>
        </w:rPr>
        <w:t xml:space="preserve">agreement is due to a </w:t>
      </w:r>
      <w:r w:rsidR="00B0270C">
        <w:rPr>
          <w:lang w:val="en-CA"/>
        </w:rPr>
        <w:t>rise</w:t>
      </w:r>
      <w:r>
        <w:rPr>
          <w:lang w:val="en-CA"/>
        </w:rPr>
        <w:t xml:space="preserve"> in those who somewhat agree</w:t>
      </w:r>
      <w:r w:rsidR="007255E1">
        <w:rPr>
          <w:lang w:val="en-CA"/>
        </w:rPr>
        <w:t>d</w:t>
      </w:r>
      <w:r>
        <w:rPr>
          <w:lang w:val="en-CA"/>
        </w:rPr>
        <w:t xml:space="preserve"> (45% compared </w:t>
      </w:r>
      <w:r w:rsidR="007255E1">
        <w:rPr>
          <w:lang w:val="en-CA"/>
        </w:rPr>
        <w:t xml:space="preserve">with </w:t>
      </w:r>
      <w:r>
        <w:rPr>
          <w:lang w:val="en-CA"/>
        </w:rPr>
        <w:t xml:space="preserve">38% in 2011) </w:t>
      </w:r>
      <w:r w:rsidR="00B0270C">
        <w:rPr>
          <w:lang w:val="en-CA"/>
        </w:rPr>
        <w:t>and a decrease in those who strongly disagree</w:t>
      </w:r>
      <w:r w:rsidR="007255E1">
        <w:rPr>
          <w:lang w:val="en-CA"/>
        </w:rPr>
        <w:t>d</w:t>
      </w:r>
      <w:r w:rsidR="00B0270C">
        <w:rPr>
          <w:lang w:val="en-CA"/>
        </w:rPr>
        <w:t xml:space="preserve"> (8% compared </w:t>
      </w:r>
      <w:r w:rsidR="007255E1">
        <w:rPr>
          <w:lang w:val="en-CA"/>
        </w:rPr>
        <w:t xml:space="preserve">with </w:t>
      </w:r>
      <w:r w:rsidR="00B0270C">
        <w:rPr>
          <w:lang w:val="en-CA"/>
        </w:rPr>
        <w:t>12% in 2011)</w:t>
      </w:r>
      <w:r w:rsidR="002672E6">
        <w:rPr>
          <w:lang w:val="en-CA"/>
        </w:rPr>
        <w:t>,</w:t>
      </w:r>
      <w:r w:rsidR="00B0270C">
        <w:rPr>
          <w:lang w:val="en-CA"/>
        </w:rPr>
        <w:t xml:space="preserve"> </w:t>
      </w:r>
      <w:r>
        <w:rPr>
          <w:lang w:val="en-CA"/>
        </w:rPr>
        <w:t>with the proportion of those who strongly agree</w:t>
      </w:r>
      <w:r w:rsidR="007255E1">
        <w:rPr>
          <w:lang w:val="en-CA"/>
        </w:rPr>
        <w:t>d</w:t>
      </w:r>
      <w:r>
        <w:rPr>
          <w:lang w:val="en-CA"/>
        </w:rPr>
        <w:t xml:space="preserve"> remaining steady at 24%</w:t>
      </w:r>
      <w:r w:rsidR="00B0270C">
        <w:rPr>
          <w:lang w:val="en-CA"/>
        </w:rPr>
        <w:t xml:space="preserve"> and those who somewhat disagree</w:t>
      </w:r>
      <w:r w:rsidR="007255E1">
        <w:rPr>
          <w:lang w:val="en-CA"/>
        </w:rPr>
        <w:t>d</w:t>
      </w:r>
      <w:r w:rsidR="00B0270C">
        <w:rPr>
          <w:lang w:val="en-CA"/>
        </w:rPr>
        <w:t xml:space="preserve"> </w:t>
      </w:r>
      <w:r w:rsidR="007255E1">
        <w:rPr>
          <w:lang w:val="en-CA"/>
        </w:rPr>
        <w:t>staying</w:t>
      </w:r>
      <w:r w:rsidR="002672E6">
        <w:rPr>
          <w:lang w:val="en-CA"/>
        </w:rPr>
        <w:t xml:space="preserve"> </w:t>
      </w:r>
      <w:r w:rsidR="00B0270C">
        <w:rPr>
          <w:lang w:val="en-CA"/>
        </w:rPr>
        <w:t>roughly</w:t>
      </w:r>
      <w:r w:rsidR="002672E6">
        <w:rPr>
          <w:lang w:val="en-CA"/>
        </w:rPr>
        <w:t xml:space="preserve"> the same</w:t>
      </w:r>
      <w:r w:rsidR="00B0270C">
        <w:rPr>
          <w:lang w:val="en-CA"/>
        </w:rPr>
        <w:t xml:space="preserve"> at 21% (compared </w:t>
      </w:r>
      <w:r w:rsidR="007255E1">
        <w:rPr>
          <w:lang w:val="en-CA"/>
        </w:rPr>
        <w:t xml:space="preserve">with </w:t>
      </w:r>
      <w:r w:rsidR="00B0270C">
        <w:rPr>
          <w:lang w:val="en-CA"/>
        </w:rPr>
        <w:t>23% in 2011).</w:t>
      </w:r>
    </w:p>
    <w:p w14:paraId="0B7ED503" w14:textId="77777777" w:rsidR="001C7807" w:rsidRDefault="001C7807">
      <w:pPr>
        <w:rPr>
          <w:rFonts w:ascii="Calibri Light" w:hAnsi="Calibri Light"/>
          <w:b/>
          <w:sz w:val="24"/>
          <w:lang w:val="en-US"/>
        </w:rPr>
      </w:pPr>
      <w:r>
        <w:rPr>
          <w:rFonts w:ascii="Calibri Light" w:hAnsi="Calibri Light"/>
          <w:b/>
          <w:sz w:val="24"/>
          <w:lang w:val="en-US"/>
        </w:rPr>
        <w:br w:type="page"/>
      </w:r>
    </w:p>
    <w:p w14:paraId="1BBE85FF" w14:textId="77777777" w:rsidR="00033C0F" w:rsidRDefault="00033C0F" w:rsidP="00751E7E">
      <w:pPr>
        <w:rPr>
          <w:rFonts w:ascii="Calibri Light" w:hAnsi="Calibri Light"/>
          <w:b/>
          <w:sz w:val="24"/>
          <w:lang w:val="en-US"/>
        </w:rPr>
      </w:pPr>
      <w:r w:rsidRPr="00EC075F">
        <w:rPr>
          <w:rFonts w:ascii="Calibri Light" w:hAnsi="Calibri Light"/>
          <w:b/>
          <w:sz w:val="24"/>
          <w:lang w:val="en-US"/>
        </w:rPr>
        <w:lastRenderedPageBreak/>
        <w:t xml:space="preserve">FIGURE 7: Views on </w:t>
      </w:r>
      <w:r w:rsidR="002672E6" w:rsidRPr="00EC075F">
        <w:rPr>
          <w:rFonts w:ascii="Calibri Light" w:hAnsi="Calibri Light"/>
          <w:b/>
          <w:sz w:val="24"/>
          <w:lang w:val="en-US"/>
        </w:rPr>
        <w:t>dealing with financial institutions</w:t>
      </w:r>
    </w:p>
    <w:p w14:paraId="77273A0F" w14:textId="77777777" w:rsidR="00962206" w:rsidRPr="00EC075F" w:rsidRDefault="00962206" w:rsidP="001C3435">
      <w:pPr>
        <w:spacing w:after="480"/>
        <w:rPr>
          <w:rFonts w:ascii="Calibri Light" w:hAnsi="Calibri Light"/>
          <w:b/>
          <w:sz w:val="24"/>
          <w:lang w:val="en-US"/>
        </w:rPr>
      </w:pPr>
      <w:r>
        <w:rPr>
          <w:rFonts w:ascii="Calibri Light" w:hAnsi="Calibri Light"/>
          <w:b/>
          <w:noProof/>
          <w:sz w:val="24"/>
          <w:lang w:val="en-CA" w:eastAsia="en-CA"/>
        </w:rPr>
        <w:drawing>
          <wp:inline distT="0" distB="0" distL="0" distR="0" wp14:anchorId="6A481830" wp14:editId="524DAD14">
            <wp:extent cx="6012908" cy="3111335"/>
            <wp:effectExtent l="0" t="0" r="0" b="0"/>
            <wp:docPr id="23" name="Picture 23" descr="This horizontal bar graph indicates the responses to the question “Please tell me whether you strongly agree, somewhat agree, somewhat disagree or strongly disagree with the following statements” and shows comparisons in results between 2011 and 2016.&#10;&#10;THE FIRST STATEMENT IS…&#10;Financial institutions have a legal duty to provide clear information to consumers. &#10;Percent AGREE in 2016, 93%&#10;Percent AGREE in 2011, 92%&#10;&#10;THE NEXT STATEMENT IS…&#10;You are very clear about your rights if you have a problem with a financial institution. &#10;Percent AGREE in 2016, 69%&#10;Percent AGREE in 2011, 63%&#10;&#10;Base: All Respondents 2016 (n= 2000); 2011 (n=2002)&#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627" cy="3119986"/>
                    </a:xfrm>
                    <a:prstGeom prst="rect">
                      <a:avLst/>
                    </a:prstGeom>
                    <a:noFill/>
                  </pic:spPr>
                </pic:pic>
              </a:graphicData>
            </a:graphic>
          </wp:inline>
        </w:drawing>
      </w:r>
    </w:p>
    <w:p w14:paraId="36EB5B05" w14:textId="77777777" w:rsidR="00B0270C" w:rsidRPr="006632C6" w:rsidRDefault="00EC075F" w:rsidP="001C3435">
      <w:pPr>
        <w:pStyle w:val="Heading4"/>
        <w:spacing w:before="240"/>
        <w:rPr>
          <w:color w:val="783A0C" w:themeColor="accent1" w:themeShade="80"/>
        </w:rPr>
      </w:pPr>
      <w:r w:rsidRPr="006632C6">
        <w:rPr>
          <w:color w:val="783A0C" w:themeColor="accent1" w:themeShade="80"/>
        </w:rPr>
        <w:t>2.1</w:t>
      </w:r>
      <w:r w:rsidRPr="006632C6">
        <w:rPr>
          <w:color w:val="783A0C" w:themeColor="accent1" w:themeShade="80"/>
        </w:rPr>
        <w:tab/>
      </w:r>
      <w:r w:rsidR="00B0270C" w:rsidRPr="006632C6">
        <w:rPr>
          <w:color w:val="783A0C" w:themeColor="accent1" w:themeShade="80"/>
        </w:rPr>
        <w:t xml:space="preserve">Views on </w:t>
      </w:r>
      <w:r w:rsidR="002672E6" w:rsidRPr="006632C6">
        <w:rPr>
          <w:color w:val="783A0C" w:themeColor="accent1" w:themeShade="80"/>
        </w:rPr>
        <w:t>dealing with financial institutions – demographic and regional differences</w:t>
      </w:r>
    </w:p>
    <w:p w14:paraId="7E0F952C" w14:textId="77777777" w:rsidR="0033596C" w:rsidRDefault="00F6629A" w:rsidP="00244361">
      <w:pPr>
        <w:spacing w:before="120"/>
        <w:rPr>
          <w:lang w:val="en-CA"/>
        </w:rPr>
      </w:pPr>
      <w:r>
        <w:rPr>
          <w:lang w:val="en-CA"/>
        </w:rPr>
        <w:t>The results show few regional and demographic differences and are generally consistent with 2011</w:t>
      </w:r>
      <w:r w:rsidR="002672E6">
        <w:rPr>
          <w:lang w:val="en-CA"/>
        </w:rPr>
        <w:t>,</w:t>
      </w:r>
      <w:r>
        <w:rPr>
          <w:lang w:val="en-CA"/>
        </w:rPr>
        <w:t xml:space="preserve"> with a few notable </w:t>
      </w:r>
      <w:r w:rsidR="002672E6">
        <w:rPr>
          <w:lang w:val="en-CA"/>
        </w:rPr>
        <w:t>exceptions</w:t>
      </w:r>
      <w:r w:rsidR="0033596C">
        <w:rPr>
          <w:lang w:val="en-CA"/>
        </w:rPr>
        <w:t xml:space="preserve">. </w:t>
      </w:r>
    </w:p>
    <w:p w14:paraId="36DAA854" w14:textId="6112330F" w:rsidR="0033596C" w:rsidRDefault="0033596C">
      <w:pPr>
        <w:rPr>
          <w:lang w:val="en-CA"/>
        </w:rPr>
      </w:pPr>
      <w:r>
        <w:rPr>
          <w:lang w:val="en-CA"/>
        </w:rPr>
        <w:t xml:space="preserve">Women (75%) </w:t>
      </w:r>
      <w:r w:rsidR="00312AC3">
        <w:rPr>
          <w:lang w:val="en-CA"/>
        </w:rPr>
        <w:t xml:space="preserve">were </w:t>
      </w:r>
      <w:r>
        <w:rPr>
          <w:lang w:val="en-CA"/>
        </w:rPr>
        <w:t xml:space="preserve">more likely than men (69%) to strongly agree that financial institutions have a legal duty to provide clear information to consumers. </w:t>
      </w:r>
      <w:r w:rsidR="002672E6">
        <w:rPr>
          <w:lang w:val="en-CA"/>
        </w:rPr>
        <w:t xml:space="preserve">Canadians in the </w:t>
      </w:r>
      <w:r>
        <w:rPr>
          <w:lang w:val="en-CA"/>
        </w:rPr>
        <w:t xml:space="preserve">35 to </w:t>
      </w:r>
      <w:r w:rsidR="00CD4B53">
        <w:rPr>
          <w:lang w:val="en-CA"/>
        </w:rPr>
        <w:t>54-year-old</w:t>
      </w:r>
      <w:r w:rsidR="002672E6">
        <w:rPr>
          <w:lang w:val="en-CA"/>
        </w:rPr>
        <w:t xml:space="preserve"> age group</w:t>
      </w:r>
      <w:r>
        <w:rPr>
          <w:lang w:val="en-CA"/>
        </w:rPr>
        <w:t xml:space="preserve"> (74%), with a university degree (77%) </w:t>
      </w:r>
      <w:r w:rsidR="002672E6">
        <w:rPr>
          <w:lang w:val="en-CA"/>
        </w:rPr>
        <w:t xml:space="preserve">or </w:t>
      </w:r>
      <w:r>
        <w:rPr>
          <w:lang w:val="en-CA"/>
        </w:rPr>
        <w:t xml:space="preserve">earning $60K or more (72%) </w:t>
      </w:r>
      <w:r w:rsidR="002672E6">
        <w:rPr>
          <w:lang w:val="en-CA"/>
        </w:rPr>
        <w:t xml:space="preserve">were </w:t>
      </w:r>
      <w:r>
        <w:rPr>
          <w:lang w:val="en-CA"/>
        </w:rPr>
        <w:t xml:space="preserve">most likely to strongly agree. </w:t>
      </w:r>
      <w:r w:rsidR="002672E6">
        <w:rPr>
          <w:lang w:val="en-CA"/>
        </w:rPr>
        <w:t xml:space="preserve">From </w:t>
      </w:r>
      <w:r w:rsidR="00312AC3">
        <w:rPr>
          <w:lang w:val="en-CA"/>
        </w:rPr>
        <w:t xml:space="preserve">a </w:t>
      </w:r>
      <w:r w:rsidR="002672E6">
        <w:rPr>
          <w:lang w:val="en-CA"/>
        </w:rPr>
        <w:t>regional perspective</w:t>
      </w:r>
      <w:r>
        <w:rPr>
          <w:lang w:val="en-CA"/>
        </w:rPr>
        <w:t xml:space="preserve">, Albertans (77%) and Ontarians (75%) </w:t>
      </w:r>
      <w:r w:rsidR="002672E6">
        <w:rPr>
          <w:lang w:val="en-CA"/>
        </w:rPr>
        <w:t xml:space="preserve">were </w:t>
      </w:r>
      <w:r>
        <w:rPr>
          <w:lang w:val="en-CA"/>
        </w:rPr>
        <w:t>most likely to strongly agree with this statement.</w:t>
      </w:r>
    </w:p>
    <w:p w14:paraId="7D78755B" w14:textId="77777777" w:rsidR="00B0270C" w:rsidRDefault="0033596C">
      <w:pPr>
        <w:rPr>
          <w:lang w:val="en-CA"/>
        </w:rPr>
      </w:pPr>
      <w:r>
        <w:rPr>
          <w:lang w:val="en-CA"/>
        </w:rPr>
        <w:t>Year over year, agreement increased among Albertans (77% compared with 68% in 2011) and decreased among residents of Saskatchewan and Manitoba (62% compared with 68% in 2011).</w:t>
      </w:r>
    </w:p>
    <w:p w14:paraId="113B11E8" w14:textId="77777777" w:rsidR="001C7807" w:rsidRDefault="001C7807">
      <w:pPr>
        <w:rPr>
          <w:rFonts w:ascii="Calibri Light" w:hAnsi="Calibri Light"/>
          <w:b/>
          <w:sz w:val="24"/>
          <w:lang w:val="en-US"/>
        </w:rPr>
      </w:pPr>
      <w:r>
        <w:rPr>
          <w:rFonts w:ascii="Calibri Light" w:hAnsi="Calibri Light"/>
          <w:b/>
          <w:sz w:val="24"/>
          <w:lang w:val="en-US"/>
        </w:rPr>
        <w:br w:type="page"/>
      </w:r>
    </w:p>
    <w:p w14:paraId="222AAFD9" w14:textId="77777777" w:rsidR="00DE7E08" w:rsidRPr="00EC075F" w:rsidRDefault="00DE7E08" w:rsidP="00751E7E">
      <w:pPr>
        <w:rPr>
          <w:rFonts w:ascii="Calibri Light" w:hAnsi="Calibri Light"/>
          <w:b/>
          <w:sz w:val="24"/>
          <w:lang w:val="en-US"/>
        </w:rPr>
      </w:pPr>
      <w:r w:rsidRPr="00EC075F">
        <w:rPr>
          <w:rFonts w:ascii="Calibri Light" w:hAnsi="Calibri Light"/>
          <w:b/>
          <w:sz w:val="24"/>
          <w:lang w:val="en-US"/>
        </w:rPr>
        <w:lastRenderedPageBreak/>
        <w:t>FIGURE 8: Financial institutions have a duty t</w:t>
      </w:r>
      <w:r w:rsidR="00A459E0">
        <w:rPr>
          <w:rFonts w:ascii="Calibri Light" w:hAnsi="Calibri Light"/>
          <w:b/>
          <w:sz w:val="24"/>
          <w:lang w:val="en-US"/>
        </w:rPr>
        <w:t>o provide clear information: % s</w:t>
      </w:r>
      <w:r w:rsidRPr="00EC075F">
        <w:rPr>
          <w:rFonts w:ascii="Calibri Light" w:hAnsi="Calibri Light"/>
          <w:b/>
          <w:sz w:val="24"/>
          <w:lang w:val="en-US"/>
        </w:rPr>
        <w:t>trongly</w:t>
      </w:r>
      <w:r w:rsidR="002672E6">
        <w:rPr>
          <w:rFonts w:ascii="Calibri Light" w:hAnsi="Calibri Light"/>
          <w:b/>
          <w:sz w:val="24"/>
          <w:lang w:val="en-US"/>
        </w:rPr>
        <w:t xml:space="preserve"> agree</w:t>
      </w:r>
    </w:p>
    <w:p w14:paraId="5AA8E502" w14:textId="77777777" w:rsidR="00DE7E08" w:rsidRDefault="00DE7E08" w:rsidP="00DE7E08">
      <w:pPr>
        <w:pStyle w:val="FigureTitle"/>
      </w:pPr>
      <w:r>
        <w:rPr>
          <w:noProof/>
          <w:lang w:eastAsia="en-CA"/>
        </w:rPr>
        <w:drawing>
          <wp:inline distT="0" distB="0" distL="0" distR="0" wp14:anchorId="054AA7CC" wp14:editId="2D62449D">
            <wp:extent cx="6008914" cy="4606528"/>
            <wp:effectExtent l="0" t="0" r="0" b="0"/>
            <wp:docPr id="66" name="Picture 66" descr="This horizontal bar graphs shows the percentage who strongly agree with the statement ‘Financial institutions have a duty to provide clear information’ in 2011 and in 2016, broken down by demographic sub-groups.  &#10;&#10;Total, Strongly Agree:&#10;In 2016, 72%.&#10;&#10;By Gender: &#10;In 2016 , Male 69%, Female 75%.&#10;&#10;By Age: &#10;In 2016, aged 18-34, 71%. &#10;Aged 25-54, 74%. &#10;Aged  55+, 70%.&#10;&#10;By Education: &#10;In 2016, those with less than a high school education, 55%&#10;High school, 66%.&#10;Post secondary education, 73%.&#10;University education, 77%.&#10;&#10;By Income: &#10;In 2016, those earning less than $40,000, 66%.&#10;Those earning $40k to less than $60k, 73%&#10;Those earning $60k or more, 75%.&#10;&#10;By Region: &#10;In 201,  BC (70%), Alberta (77%), Saskatchewan/Manitoba (62%),  Ontario (75%),  Quebec (69%) and Atlantic Canada (70%).&#10;&#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r="5091"/>
                    <a:stretch/>
                  </pic:blipFill>
                  <pic:spPr bwMode="auto">
                    <a:xfrm>
                      <a:off x="0" y="0"/>
                      <a:ext cx="6017435" cy="4613060"/>
                    </a:xfrm>
                    <a:prstGeom prst="rect">
                      <a:avLst/>
                    </a:prstGeom>
                    <a:noFill/>
                    <a:ln>
                      <a:noFill/>
                    </a:ln>
                    <a:extLst>
                      <a:ext uri="{53640926-AAD7-44D8-BBD7-CCE9431645EC}">
                        <a14:shadowObscured xmlns:a14="http://schemas.microsoft.com/office/drawing/2010/main"/>
                      </a:ext>
                    </a:extLst>
                  </pic:spPr>
                </pic:pic>
              </a:graphicData>
            </a:graphic>
          </wp:inline>
        </w:drawing>
      </w:r>
    </w:p>
    <w:p w14:paraId="1C665B04" w14:textId="77777777" w:rsidR="007A2410" w:rsidRDefault="0033596C">
      <w:pPr>
        <w:rPr>
          <w:lang w:val="en-CA"/>
        </w:rPr>
      </w:pPr>
      <w:r>
        <w:rPr>
          <w:lang w:val="en-CA"/>
        </w:rPr>
        <w:t>When it comes to gender</w:t>
      </w:r>
      <w:r w:rsidR="00F23EE0">
        <w:rPr>
          <w:lang w:val="en-CA"/>
        </w:rPr>
        <w:t xml:space="preserve">, age, income and education, </w:t>
      </w:r>
      <w:r>
        <w:rPr>
          <w:lang w:val="en-CA"/>
        </w:rPr>
        <w:t>there are no notable</w:t>
      </w:r>
      <w:r w:rsidR="00F23EE0">
        <w:rPr>
          <w:lang w:val="en-CA"/>
        </w:rPr>
        <w:t xml:space="preserve"> differences between subgroups. </w:t>
      </w:r>
      <w:r w:rsidR="007F66C5">
        <w:rPr>
          <w:lang w:val="en-CA"/>
        </w:rPr>
        <w:t>From a regional perspective</w:t>
      </w:r>
      <w:r w:rsidR="00F23EE0">
        <w:rPr>
          <w:lang w:val="en-CA"/>
        </w:rPr>
        <w:t xml:space="preserve">, Albertans (29%), residents of Saskatchewan and Manitoba (29%) and residents of Atlantic Canada (29%) </w:t>
      </w:r>
      <w:r w:rsidR="00312AC3">
        <w:rPr>
          <w:lang w:val="en-CA"/>
        </w:rPr>
        <w:t xml:space="preserve">were </w:t>
      </w:r>
      <w:r w:rsidR="00F23EE0">
        <w:rPr>
          <w:lang w:val="en-CA"/>
        </w:rPr>
        <w:t>most likely to strongly agree that they are very clear about their rights if they have a problem with a financial institution.</w:t>
      </w:r>
    </w:p>
    <w:p w14:paraId="1DBE6167" w14:textId="3E818FD7" w:rsidR="0033596C" w:rsidRDefault="00460D15">
      <w:pPr>
        <w:rPr>
          <w:lang w:val="en-CA"/>
        </w:rPr>
      </w:pPr>
      <w:r>
        <w:rPr>
          <w:lang w:val="en-CA"/>
        </w:rPr>
        <w:t>T</w:t>
      </w:r>
      <w:r w:rsidR="007A2410">
        <w:rPr>
          <w:lang w:val="en-CA"/>
        </w:rPr>
        <w:t>his year</w:t>
      </w:r>
      <w:r w:rsidR="0021296D">
        <w:rPr>
          <w:lang w:val="en-CA"/>
        </w:rPr>
        <w:t>’</w:t>
      </w:r>
      <w:r w:rsidR="007A2410">
        <w:rPr>
          <w:lang w:val="en-CA"/>
        </w:rPr>
        <w:t>s results show an increase in strong agreement among those with less than a high school education (29% compared with 21% in 2011) and a decrease among those with a post</w:t>
      </w:r>
      <w:r w:rsidR="009A00AE">
        <w:rPr>
          <w:lang w:val="en-CA"/>
        </w:rPr>
        <w:t>-</w:t>
      </w:r>
      <w:r w:rsidR="007A2410">
        <w:rPr>
          <w:lang w:val="en-CA"/>
        </w:rPr>
        <w:t>secondary education (2</w:t>
      </w:r>
      <w:r w:rsidR="002951A2">
        <w:rPr>
          <w:lang w:val="en-CA"/>
        </w:rPr>
        <w:t>1</w:t>
      </w:r>
      <w:r w:rsidR="007A2410">
        <w:rPr>
          <w:lang w:val="en-CA"/>
        </w:rPr>
        <w:t>% compared with 2</w:t>
      </w:r>
      <w:r w:rsidR="002951A2">
        <w:rPr>
          <w:lang w:val="en-CA"/>
        </w:rPr>
        <w:t>7</w:t>
      </w:r>
      <w:r w:rsidR="007A2410">
        <w:rPr>
          <w:lang w:val="en-CA"/>
        </w:rPr>
        <w:t>%</w:t>
      </w:r>
      <w:r w:rsidR="00603713">
        <w:rPr>
          <w:lang w:val="en-CA"/>
        </w:rPr>
        <w:t xml:space="preserve"> in 2011</w:t>
      </w:r>
      <w:r w:rsidR="007A2410">
        <w:rPr>
          <w:lang w:val="en-CA"/>
        </w:rPr>
        <w:t>). The year</w:t>
      </w:r>
      <w:r w:rsidR="00931ABF">
        <w:rPr>
          <w:lang w:val="en-CA"/>
        </w:rPr>
        <w:t>-</w:t>
      </w:r>
      <w:r w:rsidR="007A2410">
        <w:rPr>
          <w:lang w:val="en-CA"/>
        </w:rPr>
        <w:t>over year</w:t>
      </w:r>
      <w:r w:rsidR="00931ABF">
        <w:rPr>
          <w:lang w:val="en-CA"/>
        </w:rPr>
        <w:t>-</w:t>
      </w:r>
      <w:r w:rsidR="007A2410">
        <w:rPr>
          <w:lang w:val="en-CA"/>
        </w:rPr>
        <w:t>tracking also reveals noticeable increases among Albertans (29% compared with 17% in 2011) and residents of Saskatchewan and Manitoba (29% compared with 24%)</w:t>
      </w:r>
      <w:r w:rsidR="00931ABF">
        <w:rPr>
          <w:lang w:val="en-CA"/>
        </w:rPr>
        <w:t>,</w:t>
      </w:r>
      <w:r w:rsidR="007A2410">
        <w:rPr>
          <w:lang w:val="en-CA"/>
        </w:rPr>
        <w:t xml:space="preserve"> </w:t>
      </w:r>
      <w:r w:rsidR="009E304B">
        <w:rPr>
          <w:lang w:val="en-CA"/>
        </w:rPr>
        <w:t>but</w:t>
      </w:r>
      <w:r w:rsidR="007A2410">
        <w:rPr>
          <w:lang w:val="en-CA"/>
        </w:rPr>
        <w:t xml:space="preserve"> a decrease among Ontarians (27% compared with 34% in 2011).</w:t>
      </w:r>
    </w:p>
    <w:p w14:paraId="2BAB61B2" w14:textId="77777777" w:rsidR="001C7807" w:rsidRDefault="001C7807">
      <w:pPr>
        <w:rPr>
          <w:rFonts w:ascii="Calibri Light" w:hAnsi="Calibri Light"/>
          <w:b/>
          <w:sz w:val="24"/>
          <w:lang w:val="en-US"/>
        </w:rPr>
      </w:pPr>
      <w:r>
        <w:rPr>
          <w:rFonts w:ascii="Calibri Light" w:hAnsi="Calibri Light"/>
          <w:b/>
          <w:sz w:val="24"/>
          <w:lang w:val="en-US"/>
        </w:rPr>
        <w:br w:type="page"/>
      </w:r>
    </w:p>
    <w:p w14:paraId="68CFA2C2" w14:textId="77777777" w:rsidR="002449FB" w:rsidRPr="00EC075F" w:rsidRDefault="002449FB" w:rsidP="00751E7E">
      <w:pPr>
        <w:rPr>
          <w:rFonts w:ascii="Calibri Light" w:hAnsi="Calibri Light"/>
          <w:b/>
          <w:sz w:val="24"/>
          <w:lang w:val="en-US"/>
        </w:rPr>
      </w:pPr>
      <w:r w:rsidRPr="00EC075F">
        <w:rPr>
          <w:rFonts w:ascii="Calibri Light" w:hAnsi="Calibri Light"/>
          <w:b/>
          <w:sz w:val="24"/>
          <w:lang w:val="en-US"/>
        </w:rPr>
        <w:lastRenderedPageBreak/>
        <w:t xml:space="preserve">FIGURE 9: You are very clear about your rights if you have a problem with a financial institution: % </w:t>
      </w:r>
      <w:r w:rsidR="00A459E0" w:rsidRPr="00EC075F">
        <w:rPr>
          <w:rFonts w:ascii="Calibri Light" w:hAnsi="Calibri Light"/>
          <w:b/>
          <w:sz w:val="24"/>
          <w:lang w:val="en-US"/>
        </w:rPr>
        <w:t>strongly</w:t>
      </w:r>
      <w:r w:rsidRPr="00EC075F">
        <w:rPr>
          <w:rFonts w:ascii="Calibri Light" w:hAnsi="Calibri Light"/>
          <w:b/>
          <w:sz w:val="24"/>
          <w:lang w:val="en-US"/>
        </w:rPr>
        <w:t xml:space="preserve"> </w:t>
      </w:r>
      <w:r w:rsidR="00931ABF">
        <w:rPr>
          <w:rFonts w:ascii="Calibri Light" w:hAnsi="Calibri Light"/>
          <w:b/>
          <w:sz w:val="24"/>
          <w:lang w:val="en-US"/>
        </w:rPr>
        <w:t>agree</w:t>
      </w:r>
      <w:r w:rsidRPr="00EC075F">
        <w:rPr>
          <w:rFonts w:ascii="Calibri Light" w:hAnsi="Calibri Light"/>
          <w:b/>
          <w:sz w:val="24"/>
          <w:lang w:val="en-US"/>
        </w:rPr>
        <w:t xml:space="preserve"> </w:t>
      </w:r>
    </w:p>
    <w:p w14:paraId="00A3D60E" w14:textId="3180F9C0" w:rsidR="00DE7E08" w:rsidRDefault="002449FB">
      <w:pPr>
        <w:rPr>
          <w:lang w:val="en-CA"/>
        </w:rPr>
      </w:pPr>
      <w:r>
        <w:rPr>
          <w:noProof/>
          <w:lang w:val="en-CA" w:eastAsia="en-CA"/>
        </w:rPr>
        <w:drawing>
          <wp:inline distT="0" distB="0" distL="0" distR="0" wp14:anchorId="43B6BF87" wp14:editId="2F3C32D7">
            <wp:extent cx="6067425" cy="4974590"/>
            <wp:effectExtent l="0" t="0" r="9525" b="0"/>
            <wp:docPr id="69" name="Picture 69" descr="This horizontal bar graphs shows the percentage who strongly agree with the statement ‘You are very clear about your rights if you have a problem with a financial institution’ in 2011 and in 2016, broken down by demographic sub-groups.  &#10;&#10;Total, Strongly Agree:&#10;In 2016, 24%.&#10;&#10;By Gender: &#10;In 2016 , Male 25%, Female 24%.&#10;&#10;By Age: &#10;In 2016, aged 18-34, 25%. &#10;Aged 25-54, 22%. &#10;Aged  55+, 26%.&#10;&#10;By Education: &#10;In 2016, those with less than a high school education, 29%&#10;High school, 27%.&#10;Post secondary education, 21%.&#10;University education, 25%.&#10;&#10;By Income: &#10;In 2016, those earning less than $40,000, 29%.&#10;Those earning $40k to less than $60k, 22%&#10;Those earning $60k or more, 24%.&#10;&#10;By Region: &#10;In 201,  BC (24%), Alberta (29%), Saskatchewan/Manitoba (29%),  Ontario (27%),  Quebec (15%) and Atlantic Canada (29%).&#10;&#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r="4051"/>
                    <a:stretch/>
                  </pic:blipFill>
                  <pic:spPr bwMode="auto">
                    <a:xfrm>
                      <a:off x="0" y="0"/>
                      <a:ext cx="6069403" cy="4976212"/>
                    </a:xfrm>
                    <a:prstGeom prst="rect">
                      <a:avLst/>
                    </a:prstGeom>
                    <a:noFill/>
                    <a:ln>
                      <a:noFill/>
                    </a:ln>
                    <a:extLst>
                      <a:ext uri="{53640926-AAD7-44D8-BBD7-CCE9431645EC}">
                        <a14:shadowObscured xmlns:a14="http://schemas.microsoft.com/office/drawing/2010/main"/>
                      </a:ext>
                    </a:extLst>
                  </pic:spPr>
                </pic:pic>
              </a:graphicData>
            </a:graphic>
          </wp:inline>
        </w:drawing>
      </w:r>
    </w:p>
    <w:p w14:paraId="3BFA0FCC" w14:textId="77777777" w:rsidR="00CD4B53" w:rsidRDefault="00CD4B53">
      <w:pPr>
        <w:rPr>
          <w:lang w:val="en-CA"/>
        </w:rPr>
      </w:pPr>
    </w:p>
    <w:p w14:paraId="285787F1" w14:textId="77777777" w:rsidR="00A62362" w:rsidRDefault="00236554" w:rsidP="00A62362">
      <w:pPr>
        <w:pStyle w:val="Heading3"/>
        <w:rPr>
          <w:lang w:val="en-CA"/>
        </w:rPr>
      </w:pPr>
      <w:bookmarkStart w:id="16" w:name="_Toc473305442"/>
      <w:r>
        <w:rPr>
          <w:lang w:val="en-CA"/>
        </w:rPr>
        <w:t xml:space="preserve">Section 3: </w:t>
      </w:r>
      <w:r w:rsidR="00312615">
        <w:rPr>
          <w:lang w:val="en-CA"/>
        </w:rPr>
        <w:t xml:space="preserve">Knowledge of </w:t>
      </w:r>
      <w:r w:rsidR="00931ABF">
        <w:rPr>
          <w:lang w:val="en-CA"/>
        </w:rPr>
        <w:t xml:space="preserve">responsibility/liability </w:t>
      </w:r>
      <w:r w:rsidR="00931ABF" w:rsidRPr="00C83421">
        <w:rPr>
          <w:lang w:val="en-CA"/>
        </w:rPr>
        <w:t xml:space="preserve">for </w:t>
      </w:r>
      <w:r w:rsidR="00931ABF">
        <w:rPr>
          <w:lang w:val="en-CA"/>
        </w:rPr>
        <w:t xml:space="preserve">joint </w:t>
      </w:r>
      <w:r w:rsidR="00931ABF" w:rsidRPr="00C83421">
        <w:rPr>
          <w:lang w:val="en-CA"/>
        </w:rPr>
        <w:t>accounts</w:t>
      </w:r>
      <w:bookmarkEnd w:id="16"/>
    </w:p>
    <w:p w14:paraId="4106EC83" w14:textId="77777777" w:rsidR="00A62362" w:rsidRPr="006632C6" w:rsidRDefault="00EC075F" w:rsidP="00E444B6">
      <w:pPr>
        <w:pStyle w:val="Heading4"/>
        <w:rPr>
          <w:color w:val="783A0C" w:themeColor="accent1" w:themeShade="80"/>
        </w:rPr>
      </w:pPr>
      <w:r w:rsidRPr="006632C6">
        <w:rPr>
          <w:color w:val="783A0C" w:themeColor="accent1" w:themeShade="80"/>
        </w:rPr>
        <w:t>3.1</w:t>
      </w:r>
      <w:r w:rsidRPr="006632C6">
        <w:rPr>
          <w:color w:val="783A0C" w:themeColor="accent1" w:themeShade="80"/>
        </w:rPr>
        <w:tab/>
      </w:r>
      <w:r w:rsidR="00A62362" w:rsidRPr="006632C6">
        <w:rPr>
          <w:color w:val="783A0C" w:themeColor="accent1" w:themeShade="80"/>
        </w:rPr>
        <w:t xml:space="preserve">Responsibility for a </w:t>
      </w:r>
      <w:r w:rsidR="00931ABF" w:rsidRPr="006632C6">
        <w:rPr>
          <w:color w:val="783A0C" w:themeColor="accent1" w:themeShade="80"/>
        </w:rPr>
        <w:t>joint account</w:t>
      </w:r>
    </w:p>
    <w:p w14:paraId="41AC3944" w14:textId="77777777" w:rsidR="00676899" w:rsidRDefault="006541C3" w:rsidP="001C3435">
      <w:pPr>
        <w:spacing w:before="120"/>
        <w:rPr>
          <w:lang w:val="en-CA"/>
        </w:rPr>
      </w:pPr>
      <w:r>
        <w:rPr>
          <w:lang w:val="en-CA"/>
        </w:rPr>
        <w:t xml:space="preserve">When asked </w:t>
      </w:r>
      <w:r w:rsidR="00F05896">
        <w:rPr>
          <w:lang w:val="en-CA"/>
        </w:rPr>
        <w:t>who is</w:t>
      </w:r>
      <w:r>
        <w:rPr>
          <w:lang w:val="en-CA"/>
        </w:rPr>
        <w:t xml:space="preserve"> responsibl</w:t>
      </w:r>
      <w:r w:rsidR="00F05896">
        <w:rPr>
          <w:lang w:val="en-CA"/>
        </w:rPr>
        <w:t>e</w:t>
      </w:r>
      <w:r>
        <w:rPr>
          <w:lang w:val="en-CA"/>
        </w:rPr>
        <w:t xml:space="preserve"> for a savings or chequing account that is held jointly by two individuals, nine in ten </w:t>
      </w:r>
      <w:r w:rsidR="00931ABF">
        <w:rPr>
          <w:lang w:val="en-CA"/>
        </w:rPr>
        <w:t xml:space="preserve">Canadians </w:t>
      </w:r>
      <w:r>
        <w:rPr>
          <w:lang w:val="en-CA"/>
        </w:rPr>
        <w:t xml:space="preserve">(87%) correctly </w:t>
      </w:r>
      <w:r w:rsidR="00931ABF">
        <w:rPr>
          <w:lang w:val="en-CA"/>
        </w:rPr>
        <w:t xml:space="preserve">stated </w:t>
      </w:r>
      <w:r>
        <w:rPr>
          <w:lang w:val="en-CA"/>
        </w:rPr>
        <w:t xml:space="preserve">that </w:t>
      </w:r>
      <w:r w:rsidR="0021296D">
        <w:rPr>
          <w:lang w:val="en-CA"/>
        </w:rPr>
        <w:t>“</w:t>
      </w:r>
      <w:r>
        <w:rPr>
          <w:lang w:val="en-CA"/>
        </w:rPr>
        <w:t>Both persons are responsible for the entire account.</w:t>
      </w:r>
      <w:r w:rsidR="0021296D">
        <w:rPr>
          <w:lang w:val="en-CA"/>
        </w:rPr>
        <w:t>”</w:t>
      </w:r>
      <w:r>
        <w:rPr>
          <w:lang w:val="en-CA"/>
        </w:rPr>
        <w:t xml:space="preserve"> This is consistent with the results of the 2011 </w:t>
      </w:r>
      <w:r w:rsidR="00B13EFE">
        <w:rPr>
          <w:lang w:val="en-CA"/>
        </w:rPr>
        <w:t xml:space="preserve">survey </w:t>
      </w:r>
      <w:r>
        <w:rPr>
          <w:lang w:val="en-CA"/>
        </w:rPr>
        <w:t>(86%) and shows a significant increase ov</w:t>
      </w:r>
      <w:r w:rsidR="00AB2887">
        <w:rPr>
          <w:lang w:val="en-CA"/>
        </w:rPr>
        <w:t>er 2006</w:t>
      </w:r>
      <w:r>
        <w:rPr>
          <w:lang w:val="en-CA"/>
        </w:rPr>
        <w:t xml:space="preserve"> (72%). Roughly one in ten </w:t>
      </w:r>
      <w:r w:rsidR="00931ABF">
        <w:rPr>
          <w:lang w:val="en-CA"/>
        </w:rPr>
        <w:t xml:space="preserve">Canadians </w:t>
      </w:r>
      <w:r>
        <w:rPr>
          <w:lang w:val="en-CA"/>
        </w:rPr>
        <w:t>(7%) continue</w:t>
      </w:r>
      <w:r w:rsidR="00312AC3">
        <w:rPr>
          <w:lang w:val="en-CA"/>
        </w:rPr>
        <w:t>d</w:t>
      </w:r>
      <w:r>
        <w:rPr>
          <w:lang w:val="en-CA"/>
        </w:rPr>
        <w:t xml:space="preserve"> to believe that </w:t>
      </w:r>
      <w:r w:rsidR="0021296D">
        <w:rPr>
          <w:lang w:val="en-CA"/>
        </w:rPr>
        <w:t>“</w:t>
      </w:r>
      <w:r>
        <w:rPr>
          <w:lang w:val="en-CA"/>
        </w:rPr>
        <w:t>Each person is responsible for half of the account</w:t>
      </w:r>
      <w:r w:rsidR="0021296D">
        <w:rPr>
          <w:lang w:val="en-CA"/>
        </w:rPr>
        <w:t>”</w:t>
      </w:r>
      <w:r>
        <w:rPr>
          <w:lang w:val="en-CA"/>
        </w:rPr>
        <w:t xml:space="preserve"> (compared with 8% in 2011 and 9% in 2006). </w:t>
      </w:r>
      <w:r w:rsidRPr="004A21CB">
        <w:rPr>
          <w:lang w:val="en-CA"/>
        </w:rPr>
        <w:t xml:space="preserve">After a marked decrease </w:t>
      </w:r>
      <w:r w:rsidR="009601CA" w:rsidRPr="004A21CB">
        <w:rPr>
          <w:lang w:val="en-CA"/>
        </w:rPr>
        <w:t xml:space="preserve">in </w:t>
      </w:r>
      <w:r w:rsidRPr="004A21CB">
        <w:rPr>
          <w:lang w:val="en-CA"/>
        </w:rPr>
        <w:t>2011 (</w:t>
      </w:r>
      <w:r w:rsidR="00B53EF9" w:rsidRPr="007F50AE">
        <w:rPr>
          <w:lang w:val="en-CA"/>
        </w:rPr>
        <w:t xml:space="preserve">down to </w:t>
      </w:r>
      <w:r w:rsidRPr="004A21CB">
        <w:rPr>
          <w:lang w:val="en-CA"/>
        </w:rPr>
        <w:t>2% from 11% in 2006)</w:t>
      </w:r>
      <w:r w:rsidR="00833DD5" w:rsidRPr="004A21CB">
        <w:rPr>
          <w:lang w:val="en-CA"/>
        </w:rPr>
        <w:t>,</w:t>
      </w:r>
      <w:r w:rsidRPr="004A21CB">
        <w:rPr>
          <w:lang w:val="en-CA"/>
        </w:rPr>
        <w:t xml:space="preserve"> just </w:t>
      </w:r>
      <w:r w:rsidR="00833DD5" w:rsidRPr="004A21CB">
        <w:rPr>
          <w:lang w:val="en-CA"/>
        </w:rPr>
        <w:t>3%</w:t>
      </w:r>
      <w:r w:rsidRPr="004A21CB">
        <w:rPr>
          <w:lang w:val="en-CA"/>
        </w:rPr>
        <w:t xml:space="preserve"> continue</w:t>
      </w:r>
      <w:r w:rsidR="00833DD5" w:rsidRPr="004A21CB">
        <w:rPr>
          <w:lang w:val="en-CA"/>
        </w:rPr>
        <w:t>d</w:t>
      </w:r>
      <w:r w:rsidRPr="004A21CB">
        <w:rPr>
          <w:lang w:val="en-CA"/>
        </w:rPr>
        <w:t xml:space="preserve"> to say that </w:t>
      </w:r>
      <w:r w:rsidR="0021296D">
        <w:rPr>
          <w:lang w:val="en-CA"/>
        </w:rPr>
        <w:t>“</w:t>
      </w:r>
      <w:r w:rsidRPr="004A21CB">
        <w:rPr>
          <w:lang w:val="en-CA"/>
        </w:rPr>
        <w:t>Only one person is responsible for the entire account.</w:t>
      </w:r>
      <w:r w:rsidR="0021296D">
        <w:rPr>
          <w:lang w:val="en-CA"/>
        </w:rPr>
        <w:t>”</w:t>
      </w:r>
      <w:r>
        <w:rPr>
          <w:lang w:val="en-CA"/>
        </w:rPr>
        <w:t xml:space="preserve"> </w:t>
      </w:r>
    </w:p>
    <w:p w14:paraId="071DB56E" w14:textId="77777777" w:rsidR="00B05DE9" w:rsidRDefault="006541C3" w:rsidP="00B05DE9">
      <w:pPr>
        <w:rPr>
          <w:lang w:val="en-CA"/>
        </w:rPr>
      </w:pPr>
      <w:r>
        <w:rPr>
          <w:lang w:val="en-CA"/>
        </w:rPr>
        <w:lastRenderedPageBreak/>
        <w:t>A sim</w:t>
      </w:r>
      <w:r w:rsidR="007438ED">
        <w:rPr>
          <w:lang w:val="en-CA"/>
        </w:rPr>
        <w:t xml:space="preserve">ilar proportion (2%) </w:t>
      </w:r>
      <w:r w:rsidR="00833DD5">
        <w:rPr>
          <w:lang w:val="en-CA"/>
        </w:rPr>
        <w:t xml:space="preserve">stated that </w:t>
      </w:r>
      <w:r w:rsidR="0021296D">
        <w:rPr>
          <w:lang w:val="en-CA"/>
        </w:rPr>
        <w:t>“</w:t>
      </w:r>
      <w:r w:rsidR="007438ED">
        <w:rPr>
          <w:lang w:val="en-CA"/>
        </w:rPr>
        <w:t>The person with the highest income is responsible for the entire account.</w:t>
      </w:r>
      <w:r w:rsidR="0021296D">
        <w:rPr>
          <w:lang w:val="en-CA"/>
        </w:rPr>
        <w:t>”</w:t>
      </w:r>
      <w:r w:rsidR="007438ED">
        <w:rPr>
          <w:lang w:val="en-CA"/>
        </w:rPr>
        <w:t xml:space="preserve"> This is consistent with both 2011 (2%) and 2006 (3%). An equally small proportion (2%) </w:t>
      </w:r>
      <w:r w:rsidR="00833DD5">
        <w:rPr>
          <w:lang w:val="en-CA"/>
        </w:rPr>
        <w:t xml:space="preserve">stated that </w:t>
      </w:r>
      <w:r w:rsidR="007438ED">
        <w:rPr>
          <w:lang w:val="en-CA"/>
        </w:rPr>
        <w:t xml:space="preserve">they </w:t>
      </w:r>
      <w:r w:rsidR="00833DD5">
        <w:rPr>
          <w:lang w:val="en-CA"/>
        </w:rPr>
        <w:t>didn</w:t>
      </w:r>
      <w:r w:rsidR="0021296D">
        <w:rPr>
          <w:lang w:val="en-CA"/>
        </w:rPr>
        <w:t>’</w:t>
      </w:r>
      <w:r w:rsidR="00833DD5">
        <w:rPr>
          <w:lang w:val="en-CA"/>
        </w:rPr>
        <w:t>t know</w:t>
      </w:r>
      <w:r w:rsidR="007438ED">
        <w:rPr>
          <w:lang w:val="en-CA"/>
        </w:rPr>
        <w:t xml:space="preserve"> (compared with 2% in 2011 and 5% in 2006).</w:t>
      </w:r>
    </w:p>
    <w:p w14:paraId="19C5FAA1" w14:textId="77777777" w:rsidR="00D15AEE" w:rsidRDefault="00D15AEE" w:rsidP="00D15AEE">
      <w:pPr>
        <w:rPr>
          <w:rFonts w:ascii="Calibri Light" w:hAnsi="Calibri Light"/>
          <w:b/>
          <w:sz w:val="24"/>
          <w:lang w:val="en-US"/>
        </w:rPr>
      </w:pPr>
      <w:r w:rsidRPr="00D15AEE">
        <w:rPr>
          <w:rFonts w:ascii="Calibri Light" w:hAnsi="Calibri Light"/>
          <w:b/>
          <w:sz w:val="24"/>
          <w:lang w:val="en-US"/>
        </w:rPr>
        <w:t xml:space="preserve">FIGURE </w:t>
      </w:r>
      <w:r>
        <w:rPr>
          <w:rFonts w:ascii="Calibri Light" w:hAnsi="Calibri Light"/>
          <w:b/>
          <w:sz w:val="24"/>
          <w:lang w:val="en-US"/>
        </w:rPr>
        <w:t xml:space="preserve">10: Responsibility for a </w:t>
      </w:r>
      <w:r w:rsidR="00833DD5">
        <w:rPr>
          <w:rFonts w:ascii="Calibri Light" w:hAnsi="Calibri Light"/>
          <w:b/>
          <w:sz w:val="24"/>
          <w:lang w:val="en-US"/>
        </w:rPr>
        <w:t>joint account</w:t>
      </w:r>
      <w:r w:rsidR="00833DD5" w:rsidRPr="00D15AEE">
        <w:rPr>
          <w:rFonts w:ascii="Calibri Light" w:hAnsi="Calibri Light"/>
          <w:b/>
          <w:sz w:val="24"/>
          <w:lang w:val="en-US"/>
        </w:rPr>
        <w:t xml:space="preserve"> </w:t>
      </w:r>
    </w:p>
    <w:p w14:paraId="5B2CB8C5" w14:textId="77777777" w:rsidR="00F23ABE" w:rsidRDefault="00F23ABE" w:rsidP="00D15AEE">
      <w:pPr>
        <w:rPr>
          <w:rFonts w:ascii="Calibri Light" w:hAnsi="Calibri Light"/>
          <w:b/>
          <w:sz w:val="24"/>
          <w:lang w:val="en-US"/>
        </w:rPr>
      </w:pPr>
      <w:r>
        <w:rPr>
          <w:rFonts w:ascii="Calibri Light" w:hAnsi="Calibri Light"/>
          <w:b/>
          <w:noProof/>
          <w:sz w:val="24"/>
          <w:lang w:val="en-CA" w:eastAsia="en-CA"/>
        </w:rPr>
        <w:drawing>
          <wp:inline distT="0" distB="0" distL="0" distR="0" wp14:anchorId="7467F941" wp14:editId="2F825D77">
            <wp:extent cx="5967963" cy="3491345"/>
            <wp:effectExtent l="0" t="0" r="0" b="0"/>
            <wp:docPr id="25" name="Picture 25" descr="This horizontal bar graph indicates the responses to the question “If two people open a joint savings or chequing account, which ONE of the following most accurately describes who is responsible for that account?” and shows comparisons in results between 2011 and 2016 as applicable.&#10;&#10;&#10;THE FIRST STATEMENT IS…&#10;Both persons are responsible for the entire account – CORRECT RESPONSE,&#10;In 2016, 87%&#10;In 2011, 86%&#10;THE NEXT STATEMENT IS…&#10;Each person is responsible for half of the account&#10;In 2016, 7%&#10;In 2011, 8%&#10;THE NEXT STATEMENT IS…&#10;Only one person is responsible for the entire account&#10;In 2016, 3%&#10;In 2011, 2%&#10;THE NEXT STATEMENT IS…&#10;The person with the highest income is responsible for the entire amount &#10;In 2016, 2%&#10;In 2011, 2%&#10;THE NEXT STATEMENT IS…&#10;Don’t Know/Not Sure/Refused&#10;In 2016, 2%&#10;In 2011, 2%&#10;&#10;Base: All Respondents 2016 (n= 2000); 2011 (n=2002); 2006 (n=1638)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9862" cy="3504156"/>
                    </a:xfrm>
                    <a:prstGeom prst="rect">
                      <a:avLst/>
                    </a:prstGeom>
                    <a:noFill/>
                  </pic:spPr>
                </pic:pic>
              </a:graphicData>
            </a:graphic>
          </wp:inline>
        </w:drawing>
      </w:r>
    </w:p>
    <w:p w14:paraId="5DB945F1" w14:textId="77777777" w:rsidR="00A62362" w:rsidRPr="006632C6" w:rsidRDefault="00EC075F" w:rsidP="001C3435">
      <w:pPr>
        <w:pStyle w:val="Heading4"/>
        <w:spacing w:before="360" w:after="120"/>
        <w:rPr>
          <w:color w:val="783A0C" w:themeColor="accent1" w:themeShade="80"/>
        </w:rPr>
      </w:pPr>
      <w:r w:rsidRPr="006632C6">
        <w:rPr>
          <w:color w:val="783A0C" w:themeColor="accent1" w:themeShade="80"/>
        </w:rPr>
        <w:t>3.2</w:t>
      </w:r>
      <w:r w:rsidRPr="006632C6">
        <w:rPr>
          <w:color w:val="783A0C" w:themeColor="accent1" w:themeShade="80"/>
        </w:rPr>
        <w:tab/>
      </w:r>
      <w:r w:rsidR="00A62362" w:rsidRPr="006632C6">
        <w:rPr>
          <w:color w:val="783A0C" w:themeColor="accent1" w:themeShade="80"/>
        </w:rPr>
        <w:t xml:space="preserve">Liability for a </w:t>
      </w:r>
      <w:r w:rsidR="00833DD5" w:rsidRPr="006632C6">
        <w:rPr>
          <w:color w:val="783A0C" w:themeColor="accent1" w:themeShade="80"/>
        </w:rPr>
        <w:t>joint credit card account</w:t>
      </w:r>
    </w:p>
    <w:p w14:paraId="27BD095E" w14:textId="77777777" w:rsidR="00A62362" w:rsidRDefault="00DE0FD3" w:rsidP="00A62362">
      <w:pPr>
        <w:rPr>
          <w:lang w:val="en-CA"/>
        </w:rPr>
      </w:pPr>
      <w:r>
        <w:rPr>
          <w:lang w:val="en-CA"/>
        </w:rPr>
        <w:t>Canadians</w:t>
      </w:r>
      <w:r w:rsidR="00A62362">
        <w:rPr>
          <w:lang w:val="en-CA"/>
        </w:rPr>
        <w:t xml:space="preserve"> were also questioned </w:t>
      </w:r>
      <w:r w:rsidR="00833DD5">
        <w:rPr>
          <w:lang w:val="en-CA"/>
        </w:rPr>
        <w:t xml:space="preserve">about </w:t>
      </w:r>
      <w:r w:rsidR="00A62362">
        <w:rPr>
          <w:lang w:val="en-CA"/>
        </w:rPr>
        <w:t xml:space="preserve">liability for joint credit card accounts. When asked </w:t>
      </w:r>
      <w:r w:rsidR="00C003EB">
        <w:rPr>
          <w:lang w:val="en-CA"/>
        </w:rPr>
        <w:t xml:space="preserve">what happens </w:t>
      </w:r>
      <w:r w:rsidR="00833DD5">
        <w:rPr>
          <w:lang w:val="en-CA"/>
        </w:rPr>
        <w:t xml:space="preserve">when </w:t>
      </w:r>
      <w:r w:rsidR="0021296D">
        <w:rPr>
          <w:lang w:val="en-CA"/>
        </w:rPr>
        <w:t>“</w:t>
      </w:r>
      <w:r w:rsidR="00A62362">
        <w:rPr>
          <w:lang w:val="en-CA"/>
        </w:rPr>
        <w:t>you, as the primary holder of a credit card, arrange for a second person to be able to use your credit card, which ONE of the following most accurately describes your responsibility for debt incurred by that person on the card</w:t>
      </w:r>
      <w:r w:rsidR="00C003EB">
        <w:rPr>
          <w:lang w:val="en-CA"/>
        </w:rPr>
        <w:t>?</w:t>
      </w:r>
      <w:r w:rsidR="0021296D">
        <w:rPr>
          <w:lang w:val="en-CA"/>
        </w:rPr>
        <w:t>”</w:t>
      </w:r>
      <w:r w:rsidR="00833DD5">
        <w:rPr>
          <w:lang w:val="en-CA"/>
        </w:rPr>
        <w:t>,</w:t>
      </w:r>
      <w:r w:rsidR="00C003EB">
        <w:rPr>
          <w:lang w:val="en-CA"/>
        </w:rPr>
        <w:t xml:space="preserve"> three quarters</w:t>
      </w:r>
      <w:r w:rsidR="00833DD5">
        <w:rPr>
          <w:lang w:val="en-CA"/>
        </w:rPr>
        <w:t xml:space="preserve"> of Canadians</w:t>
      </w:r>
      <w:r w:rsidR="00C003EB">
        <w:rPr>
          <w:lang w:val="en-CA"/>
        </w:rPr>
        <w:t xml:space="preserve"> (74%)</w:t>
      </w:r>
      <w:r w:rsidR="0064452F">
        <w:rPr>
          <w:lang w:val="en-CA"/>
        </w:rPr>
        <w:t xml:space="preserve"> correctly</w:t>
      </w:r>
      <w:r w:rsidR="00C003EB">
        <w:rPr>
          <w:lang w:val="en-CA"/>
        </w:rPr>
        <w:t xml:space="preserve"> </w:t>
      </w:r>
      <w:r w:rsidR="00833DD5">
        <w:rPr>
          <w:lang w:val="en-CA"/>
        </w:rPr>
        <w:t xml:space="preserve">stated that </w:t>
      </w:r>
      <w:r w:rsidR="00C003EB">
        <w:rPr>
          <w:lang w:val="en-CA"/>
        </w:rPr>
        <w:t xml:space="preserve">they themselves </w:t>
      </w:r>
      <w:r w:rsidR="00833DD5">
        <w:rPr>
          <w:lang w:val="en-CA"/>
        </w:rPr>
        <w:t xml:space="preserve">were </w:t>
      </w:r>
      <w:r w:rsidR="0021296D">
        <w:rPr>
          <w:lang w:val="en-CA"/>
        </w:rPr>
        <w:t>“</w:t>
      </w:r>
      <w:r w:rsidR="00C003EB">
        <w:rPr>
          <w:lang w:val="en-CA"/>
        </w:rPr>
        <w:t>entirely responsible for any debt the other person incurs on the card.</w:t>
      </w:r>
      <w:r w:rsidR="0021296D">
        <w:rPr>
          <w:lang w:val="en-CA"/>
        </w:rPr>
        <w:t>”</w:t>
      </w:r>
      <w:r w:rsidR="00C003EB">
        <w:rPr>
          <w:lang w:val="en-CA"/>
        </w:rPr>
        <w:t xml:space="preserve"> One in ten </w:t>
      </w:r>
      <w:r w:rsidR="00833DD5">
        <w:rPr>
          <w:lang w:val="en-CA"/>
        </w:rPr>
        <w:t xml:space="preserve">Canadians </w:t>
      </w:r>
      <w:r w:rsidR="00C003EB">
        <w:rPr>
          <w:lang w:val="en-CA"/>
        </w:rPr>
        <w:t xml:space="preserve">(10%) </w:t>
      </w:r>
      <w:r w:rsidR="00833DD5">
        <w:rPr>
          <w:lang w:val="en-CA"/>
        </w:rPr>
        <w:t xml:space="preserve">stated that </w:t>
      </w:r>
      <w:r w:rsidR="00C003EB">
        <w:rPr>
          <w:lang w:val="en-CA"/>
        </w:rPr>
        <w:t xml:space="preserve">they </w:t>
      </w:r>
      <w:r w:rsidR="005913E2">
        <w:rPr>
          <w:lang w:val="en-CA"/>
        </w:rPr>
        <w:t xml:space="preserve">were </w:t>
      </w:r>
      <w:r w:rsidR="0021296D">
        <w:rPr>
          <w:lang w:val="en-CA"/>
        </w:rPr>
        <w:t>“</w:t>
      </w:r>
      <w:r w:rsidR="00C003EB">
        <w:rPr>
          <w:lang w:val="en-CA"/>
        </w:rPr>
        <w:t>only responsible for the debt incurred on the card by the other person if they are less</w:t>
      </w:r>
      <w:r w:rsidR="0064452F">
        <w:rPr>
          <w:lang w:val="en-CA"/>
        </w:rPr>
        <w:t xml:space="preserve"> th</w:t>
      </w:r>
      <w:r w:rsidR="00C003EB">
        <w:rPr>
          <w:lang w:val="en-CA"/>
        </w:rPr>
        <w:t>an 18 years of age.</w:t>
      </w:r>
      <w:r w:rsidR="0021296D">
        <w:rPr>
          <w:lang w:val="en-CA"/>
        </w:rPr>
        <w:t>”</w:t>
      </w:r>
      <w:r w:rsidR="00C003EB">
        <w:rPr>
          <w:lang w:val="en-CA"/>
        </w:rPr>
        <w:t xml:space="preserve"> A similar proportion (9%) </w:t>
      </w:r>
      <w:r w:rsidR="00833DD5">
        <w:rPr>
          <w:lang w:val="en-CA"/>
        </w:rPr>
        <w:t xml:space="preserve">stated that </w:t>
      </w:r>
      <w:r w:rsidR="00C003EB">
        <w:rPr>
          <w:lang w:val="en-CA"/>
        </w:rPr>
        <w:t xml:space="preserve">they </w:t>
      </w:r>
      <w:r w:rsidR="0021296D">
        <w:rPr>
          <w:lang w:val="en-CA"/>
        </w:rPr>
        <w:t>“</w:t>
      </w:r>
      <w:r w:rsidR="00C003EB">
        <w:rPr>
          <w:lang w:val="en-CA"/>
        </w:rPr>
        <w:t>and the other person are each responsible for half the total debt on the card</w:t>
      </w:r>
      <w:r w:rsidR="0021296D">
        <w:rPr>
          <w:lang w:val="en-CA"/>
        </w:rPr>
        <w:t>”</w:t>
      </w:r>
      <w:r w:rsidR="00C003EB">
        <w:rPr>
          <w:lang w:val="en-CA"/>
        </w:rPr>
        <w:t xml:space="preserve"> and 4% </w:t>
      </w:r>
      <w:r w:rsidR="00833DD5">
        <w:rPr>
          <w:lang w:val="en-CA"/>
        </w:rPr>
        <w:t xml:space="preserve">stated that </w:t>
      </w:r>
      <w:r w:rsidR="00C003EB">
        <w:rPr>
          <w:lang w:val="en-CA"/>
        </w:rPr>
        <w:t xml:space="preserve">they </w:t>
      </w:r>
      <w:r w:rsidR="005913E2">
        <w:rPr>
          <w:lang w:val="en-CA"/>
        </w:rPr>
        <w:t xml:space="preserve">were </w:t>
      </w:r>
      <w:r w:rsidR="0021296D">
        <w:rPr>
          <w:lang w:val="en-CA"/>
        </w:rPr>
        <w:t>“</w:t>
      </w:r>
      <w:r w:rsidR="00C003EB">
        <w:rPr>
          <w:lang w:val="en-CA"/>
        </w:rPr>
        <w:t>not responsible for any debt the other person incurs on the card.</w:t>
      </w:r>
      <w:r w:rsidR="0021296D">
        <w:rPr>
          <w:lang w:val="en-CA"/>
        </w:rPr>
        <w:t>”</w:t>
      </w:r>
      <w:r w:rsidR="00C003EB">
        <w:rPr>
          <w:lang w:val="en-CA"/>
        </w:rPr>
        <w:t xml:space="preserve"> These findings </w:t>
      </w:r>
      <w:r w:rsidR="005913E2">
        <w:rPr>
          <w:lang w:val="en-CA"/>
        </w:rPr>
        <w:t>are no different</w:t>
      </w:r>
      <w:r w:rsidR="00C003EB">
        <w:rPr>
          <w:lang w:val="en-CA"/>
        </w:rPr>
        <w:t xml:space="preserve"> from the 2011 results.</w:t>
      </w:r>
    </w:p>
    <w:p w14:paraId="1A1D1452" w14:textId="77777777" w:rsidR="00FC2396" w:rsidRDefault="00FC2396">
      <w:pPr>
        <w:rPr>
          <w:rFonts w:ascii="Calibri Light" w:hAnsi="Calibri Light"/>
          <w:b/>
          <w:sz w:val="24"/>
          <w:lang w:val="en-US"/>
        </w:rPr>
      </w:pPr>
      <w:r>
        <w:rPr>
          <w:rFonts w:ascii="Calibri Light" w:hAnsi="Calibri Light"/>
          <w:b/>
          <w:sz w:val="24"/>
          <w:lang w:val="en-US"/>
        </w:rPr>
        <w:br w:type="page"/>
      </w:r>
    </w:p>
    <w:p w14:paraId="68A157F7" w14:textId="77777777" w:rsidR="00D15AEE" w:rsidRDefault="00D15AEE" w:rsidP="00D15AEE">
      <w:pPr>
        <w:rPr>
          <w:rFonts w:ascii="Calibri Light" w:hAnsi="Calibri Light"/>
          <w:b/>
          <w:sz w:val="24"/>
          <w:lang w:val="en-US"/>
        </w:rPr>
      </w:pPr>
      <w:r w:rsidRPr="00D15AEE">
        <w:rPr>
          <w:rFonts w:ascii="Calibri Light" w:hAnsi="Calibri Light"/>
          <w:b/>
          <w:sz w:val="24"/>
          <w:lang w:val="en-US"/>
        </w:rPr>
        <w:lastRenderedPageBreak/>
        <w:t xml:space="preserve">FIGURE </w:t>
      </w:r>
      <w:r>
        <w:rPr>
          <w:rFonts w:ascii="Calibri Light" w:hAnsi="Calibri Light"/>
          <w:b/>
          <w:sz w:val="24"/>
          <w:lang w:val="en-US"/>
        </w:rPr>
        <w:t xml:space="preserve">11: Responsibility for </w:t>
      </w:r>
      <w:r w:rsidR="00833DD5">
        <w:rPr>
          <w:rFonts w:ascii="Calibri Light" w:hAnsi="Calibri Light"/>
          <w:b/>
          <w:sz w:val="24"/>
          <w:lang w:val="en-US"/>
        </w:rPr>
        <w:t>charges on second card</w:t>
      </w:r>
      <w:r w:rsidR="00833DD5" w:rsidRPr="00D15AEE">
        <w:rPr>
          <w:rFonts w:ascii="Calibri Light" w:hAnsi="Calibri Light"/>
          <w:b/>
          <w:sz w:val="24"/>
          <w:lang w:val="en-US"/>
        </w:rPr>
        <w:t xml:space="preserve"> </w:t>
      </w:r>
    </w:p>
    <w:p w14:paraId="10B89831" w14:textId="77777777" w:rsidR="00F23ABE" w:rsidRDefault="00F23ABE" w:rsidP="00D15AEE">
      <w:pPr>
        <w:rPr>
          <w:rFonts w:ascii="Calibri Light" w:hAnsi="Calibri Light"/>
          <w:b/>
          <w:sz w:val="24"/>
          <w:lang w:val="en-US"/>
        </w:rPr>
      </w:pPr>
      <w:r>
        <w:rPr>
          <w:rFonts w:ascii="Calibri Light" w:hAnsi="Calibri Light"/>
          <w:b/>
          <w:noProof/>
          <w:sz w:val="24"/>
          <w:lang w:val="en-CA" w:eastAsia="en-CA"/>
        </w:rPr>
        <w:drawing>
          <wp:inline distT="0" distB="0" distL="0" distR="0" wp14:anchorId="42110C61" wp14:editId="3254C57D">
            <wp:extent cx="5944671" cy="3313215"/>
            <wp:effectExtent l="0" t="0" r="0" b="1905"/>
            <wp:docPr id="27" name="Picture 27" descr="This horizontal bar graph indicates the responses to the question “What if you, as the primary holder of a credit card, arrange for a second person to be able to use your credit card, which ONE of the following most accurately describes your responsibility for debt incurred by that person on the card?” and shows comparisons in results between 2006, 2011 and 2016 as applicable.&#10;THE FIRST STATEMENT IS&#10;You are entirely responsible for any debt the other person incurs on the card – CORRECT RESPONSE&#10;In 2016, 74%&#10;In 2011, 72%&#10;In 2006, 63%&#10;&#10;THE NEXT STATEMENT IS&#10;You are only responsible for the debt incurred on the card by the other person if they are less than 18 years old&#10;In 2016, 10%&#10;In 2011, 9%&#10;In 2006, 6%&#10;&#10;THE NEXT STATEMENT IS&#10;You and the other person are each responsible for half the total debt on the card &#10;In 2016, 9%&#10;In 2011, 10%&#10;In 2006, 15%&#10;&#10;THE NEXT STATEMENT IS&#10;You are not responsible for any debt the other person incurs on the card &#10;In 2016, 4%&#10;In 2011, 5%&#10;In 2006, 7%&#10;&#10;THE NEXT STATEMENT IS&#10;Don’t Know&#10;In 2016, 3%&#10;In 2011, 4%&#10;In 2006, 9%&#10;Base: All Respondents 2016 (n= 2000); 2011 (n=2002); 2006 (n=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4891" cy="3330058"/>
                    </a:xfrm>
                    <a:prstGeom prst="rect">
                      <a:avLst/>
                    </a:prstGeom>
                    <a:noFill/>
                  </pic:spPr>
                </pic:pic>
              </a:graphicData>
            </a:graphic>
          </wp:inline>
        </w:drawing>
      </w:r>
    </w:p>
    <w:p w14:paraId="14B35423" w14:textId="77777777" w:rsidR="00790652" w:rsidRDefault="00097544" w:rsidP="001C3435">
      <w:pPr>
        <w:pStyle w:val="Heading3"/>
        <w:spacing w:before="360"/>
      </w:pPr>
      <w:bookmarkStart w:id="17" w:name="_Toc473305443"/>
      <w:r>
        <w:t xml:space="preserve">Section </w:t>
      </w:r>
      <w:r w:rsidR="00236554">
        <w:t xml:space="preserve">4: </w:t>
      </w:r>
      <w:r>
        <w:t xml:space="preserve">Knowledge </w:t>
      </w:r>
      <w:r w:rsidR="00FC2396">
        <w:t>about</w:t>
      </w:r>
      <w:r>
        <w:t xml:space="preserve"> </w:t>
      </w:r>
      <w:r w:rsidR="00833DD5">
        <w:t>credit reports</w:t>
      </w:r>
      <w:bookmarkEnd w:id="17"/>
    </w:p>
    <w:p w14:paraId="3EAF8F5E" w14:textId="77777777" w:rsidR="0050728A" w:rsidRPr="006632C6" w:rsidRDefault="00EC075F" w:rsidP="001C3435">
      <w:pPr>
        <w:pStyle w:val="Heading4"/>
        <w:spacing w:after="120"/>
        <w:rPr>
          <w:color w:val="783A0C" w:themeColor="accent1" w:themeShade="80"/>
        </w:rPr>
      </w:pPr>
      <w:r w:rsidRPr="006632C6">
        <w:rPr>
          <w:color w:val="783A0C" w:themeColor="accent1" w:themeShade="80"/>
        </w:rPr>
        <w:t>4.1</w:t>
      </w:r>
      <w:r w:rsidRPr="006632C6">
        <w:rPr>
          <w:color w:val="783A0C" w:themeColor="accent1" w:themeShade="80"/>
        </w:rPr>
        <w:tab/>
      </w:r>
      <w:r w:rsidR="0050728A" w:rsidRPr="006632C6">
        <w:rPr>
          <w:color w:val="783A0C" w:themeColor="accent1" w:themeShade="80"/>
        </w:rPr>
        <w:t xml:space="preserve">Cost of a </w:t>
      </w:r>
      <w:r w:rsidR="00833DD5" w:rsidRPr="006632C6">
        <w:rPr>
          <w:color w:val="783A0C" w:themeColor="accent1" w:themeShade="80"/>
        </w:rPr>
        <w:t>credit report</w:t>
      </w:r>
    </w:p>
    <w:p w14:paraId="701BDC04" w14:textId="77777777" w:rsidR="00676899" w:rsidRDefault="00DE0FD3" w:rsidP="00C802E2">
      <w:pPr>
        <w:rPr>
          <w:lang w:val="en-US"/>
        </w:rPr>
      </w:pPr>
      <w:r>
        <w:rPr>
          <w:lang w:val="en-US"/>
        </w:rPr>
        <w:t>Canadians</w:t>
      </w:r>
      <w:r w:rsidR="006802E5">
        <w:rPr>
          <w:lang w:val="en-US"/>
        </w:rPr>
        <w:t xml:space="preserve"> were </w:t>
      </w:r>
      <w:r w:rsidR="009A00AE">
        <w:rPr>
          <w:lang w:val="en-US"/>
        </w:rPr>
        <w:t>asked about</w:t>
      </w:r>
      <w:r w:rsidR="006802E5">
        <w:rPr>
          <w:lang w:val="en-US"/>
        </w:rPr>
        <w:t xml:space="preserve"> their knowledge of the costs associated with obtaining a credit report. </w:t>
      </w:r>
      <w:r w:rsidR="00833DD5">
        <w:rPr>
          <w:lang w:val="en-US"/>
        </w:rPr>
        <w:t xml:space="preserve">One </w:t>
      </w:r>
      <w:r w:rsidR="006802E5">
        <w:rPr>
          <w:lang w:val="en-US"/>
        </w:rPr>
        <w:t xml:space="preserve">third (33%) </w:t>
      </w:r>
      <w:r w:rsidR="00F05896">
        <w:rPr>
          <w:lang w:val="en-US"/>
        </w:rPr>
        <w:t xml:space="preserve">incorrectly </w:t>
      </w:r>
      <w:r w:rsidR="00833DD5">
        <w:rPr>
          <w:lang w:val="en-US"/>
        </w:rPr>
        <w:t xml:space="preserve">stated that </w:t>
      </w:r>
      <w:r w:rsidR="006802E5">
        <w:rPr>
          <w:lang w:val="en-US"/>
        </w:rPr>
        <w:t xml:space="preserve">there </w:t>
      </w:r>
      <w:r w:rsidR="00833DD5">
        <w:rPr>
          <w:lang w:val="en-US"/>
        </w:rPr>
        <w:t xml:space="preserve">were </w:t>
      </w:r>
      <w:r w:rsidR="0021296D">
        <w:rPr>
          <w:lang w:val="en-US"/>
        </w:rPr>
        <w:t>“</w:t>
      </w:r>
      <w:r w:rsidR="006802E5">
        <w:rPr>
          <w:lang w:val="en-US"/>
        </w:rPr>
        <w:t>Some costs both by mail and the Internet.</w:t>
      </w:r>
      <w:r w:rsidR="0021296D">
        <w:rPr>
          <w:lang w:val="en-US"/>
        </w:rPr>
        <w:t>”</w:t>
      </w:r>
      <w:r w:rsidR="006802E5">
        <w:rPr>
          <w:lang w:val="en-US"/>
        </w:rPr>
        <w:t xml:space="preserve"> This is consistent with the findings of the 2011 survey</w:t>
      </w:r>
      <w:r w:rsidR="00833DD5">
        <w:rPr>
          <w:lang w:val="en-US"/>
        </w:rPr>
        <w:t>,</w:t>
      </w:r>
      <w:r w:rsidR="006802E5">
        <w:rPr>
          <w:lang w:val="en-US"/>
        </w:rPr>
        <w:t xml:space="preserve"> in which 31% chose the same answer, an increase of 19</w:t>
      </w:r>
      <w:r w:rsidR="005913E2">
        <w:rPr>
          <w:lang w:val="en-US"/>
        </w:rPr>
        <w:t> </w:t>
      </w:r>
      <w:r w:rsidR="006802E5">
        <w:rPr>
          <w:lang w:val="en-US"/>
        </w:rPr>
        <w:t>percentage points over the 2006 study (12%). Two in ten</w:t>
      </w:r>
      <w:r w:rsidR="00833DD5">
        <w:rPr>
          <w:lang w:val="en-US"/>
        </w:rPr>
        <w:t xml:space="preserve"> Canadians</w:t>
      </w:r>
      <w:r w:rsidR="006802E5">
        <w:rPr>
          <w:lang w:val="en-US"/>
        </w:rPr>
        <w:t xml:space="preserve"> (21%) </w:t>
      </w:r>
      <w:r w:rsidR="00F05896">
        <w:rPr>
          <w:lang w:val="en-US"/>
        </w:rPr>
        <w:t xml:space="preserve">incorrectly </w:t>
      </w:r>
      <w:r w:rsidR="00833DD5">
        <w:rPr>
          <w:lang w:val="en-US"/>
        </w:rPr>
        <w:t xml:space="preserve">stated that </w:t>
      </w:r>
      <w:r w:rsidR="006802E5">
        <w:rPr>
          <w:lang w:val="en-US"/>
        </w:rPr>
        <w:t xml:space="preserve">they </w:t>
      </w:r>
      <w:r w:rsidR="00833DD5">
        <w:rPr>
          <w:lang w:val="en-US"/>
        </w:rPr>
        <w:t xml:space="preserve">could </w:t>
      </w:r>
      <w:r w:rsidR="006802E5">
        <w:rPr>
          <w:lang w:val="en-US"/>
        </w:rPr>
        <w:t xml:space="preserve">obtain a credit report for </w:t>
      </w:r>
      <w:r w:rsidR="0021296D">
        <w:rPr>
          <w:lang w:val="en-US"/>
        </w:rPr>
        <w:t>“</w:t>
      </w:r>
      <w:r w:rsidR="006802E5">
        <w:rPr>
          <w:lang w:val="en-US"/>
        </w:rPr>
        <w:t>No cost by the internet, but some costs by mail.</w:t>
      </w:r>
      <w:r w:rsidR="0021296D">
        <w:rPr>
          <w:lang w:val="en-US"/>
        </w:rPr>
        <w:t>”</w:t>
      </w:r>
      <w:r w:rsidR="006802E5">
        <w:rPr>
          <w:lang w:val="en-US"/>
        </w:rPr>
        <w:t xml:space="preserve"> This finding demonstrates a steady increase since 2006, when just </w:t>
      </w:r>
      <w:r w:rsidR="00833DD5">
        <w:rPr>
          <w:lang w:val="en-US"/>
        </w:rPr>
        <w:t>7%</w:t>
      </w:r>
      <w:r w:rsidR="006802E5">
        <w:rPr>
          <w:lang w:val="en-US"/>
        </w:rPr>
        <w:t xml:space="preserve"> chose this option</w:t>
      </w:r>
      <w:r w:rsidR="002D79A3">
        <w:rPr>
          <w:lang w:val="en-US"/>
        </w:rPr>
        <w:t>,</w:t>
      </w:r>
      <w:r w:rsidR="006802E5">
        <w:rPr>
          <w:lang w:val="en-US"/>
        </w:rPr>
        <w:t xml:space="preserve"> and a slight increase over the 2011 findings (17%). </w:t>
      </w:r>
    </w:p>
    <w:p w14:paraId="77D4819B" w14:textId="50433923" w:rsidR="000A6223" w:rsidRDefault="006802E5" w:rsidP="00D15AEE">
      <w:pPr>
        <w:rPr>
          <w:lang w:val="en-US"/>
        </w:rPr>
      </w:pPr>
      <w:r>
        <w:rPr>
          <w:lang w:val="en-US"/>
        </w:rPr>
        <w:t xml:space="preserve">Just two in ten </w:t>
      </w:r>
      <w:r w:rsidR="00DE0FD3">
        <w:rPr>
          <w:lang w:val="en-US"/>
        </w:rPr>
        <w:t>Canadians</w:t>
      </w:r>
      <w:r>
        <w:rPr>
          <w:lang w:val="en-US"/>
        </w:rPr>
        <w:t xml:space="preserve"> (20%) </w:t>
      </w:r>
      <w:r w:rsidR="00F05896">
        <w:rPr>
          <w:lang w:val="en-US"/>
        </w:rPr>
        <w:t xml:space="preserve">incorrectly </w:t>
      </w:r>
      <w:r w:rsidR="002D79A3">
        <w:rPr>
          <w:lang w:val="en-US"/>
        </w:rPr>
        <w:t xml:space="preserve">stated that </w:t>
      </w:r>
      <w:r>
        <w:rPr>
          <w:lang w:val="en-US"/>
        </w:rPr>
        <w:t xml:space="preserve">they can obtain a credit report for </w:t>
      </w:r>
      <w:r w:rsidR="0021296D">
        <w:rPr>
          <w:lang w:val="en-US"/>
        </w:rPr>
        <w:t>“</w:t>
      </w:r>
      <w:r>
        <w:rPr>
          <w:lang w:val="en-US"/>
        </w:rPr>
        <w:t>No costs both by mail and the Internet,</w:t>
      </w:r>
      <w:r w:rsidR="0021296D">
        <w:rPr>
          <w:lang w:val="en-US"/>
        </w:rPr>
        <w:t>”</w:t>
      </w:r>
      <w:r>
        <w:rPr>
          <w:lang w:val="en-US"/>
        </w:rPr>
        <w:t xml:space="preserve"> </w:t>
      </w:r>
      <w:r w:rsidR="002D79A3">
        <w:rPr>
          <w:lang w:val="en-US"/>
        </w:rPr>
        <w:t xml:space="preserve">which is </w:t>
      </w:r>
      <w:r>
        <w:rPr>
          <w:lang w:val="en-US"/>
        </w:rPr>
        <w:t>consistent with 2011 (18%)</w:t>
      </w:r>
      <w:r w:rsidR="005913E2">
        <w:rPr>
          <w:lang w:val="en-US"/>
        </w:rPr>
        <w:t>,</w:t>
      </w:r>
      <w:r>
        <w:rPr>
          <w:lang w:val="en-US"/>
        </w:rPr>
        <w:t xml:space="preserve"> but double the </w:t>
      </w:r>
      <w:r w:rsidR="002D79A3">
        <w:rPr>
          <w:lang w:val="en-US"/>
        </w:rPr>
        <w:t xml:space="preserve">2006 </w:t>
      </w:r>
      <w:r>
        <w:rPr>
          <w:lang w:val="en-US"/>
        </w:rPr>
        <w:t>result (10%).</w:t>
      </w:r>
      <w:r w:rsidR="00E8535D">
        <w:rPr>
          <w:lang w:val="en-US"/>
        </w:rPr>
        <w:t xml:space="preserve"> </w:t>
      </w:r>
      <w:r w:rsidR="005913E2">
        <w:rPr>
          <w:lang w:val="en-US"/>
        </w:rPr>
        <w:t xml:space="preserve">In line </w:t>
      </w:r>
      <w:r w:rsidR="00E8535D">
        <w:rPr>
          <w:lang w:val="en-US"/>
        </w:rPr>
        <w:t xml:space="preserve">with the 2011 results (10%), one in ten </w:t>
      </w:r>
      <w:r w:rsidR="002D79A3">
        <w:rPr>
          <w:lang w:val="en-US"/>
        </w:rPr>
        <w:t xml:space="preserve">Canadians </w:t>
      </w:r>
      <w:r w:rsidR="00E8535D">
        <w:rPr>
          <w:lang w:val="en-US"/>
        </w:rPr>
        <w:t xml:space="preserve">(8%) </w:t>
      </w:r>
      <w:r w:rsidR="009A00AE">
        <w:rPr>
          <w:lang w:val="en-US"/>
        </w:rPr>
        <w:t xml:space="preserve">correctly </w:t>
      </w:r>
      <w:r w:rsidR="002D79A3">
        <w:rPr>
          <w:lang w:val="en-US"/>
        </w:rPr>
        <w:t xml:space="preserve">stated that </w:t>
      </w:r>
      <w:r w:rsidR="00E8535D">
        <w:rPr>
          <w:lang w:val="en-US"/>
        </w:rPr>
        <w:t xml:space="preserve">they can obtain a credit report for </w:t>
      </w:r>
      <w:r w:rsidR="0021296D">
        <w:rPr>
          <w:lang w:val="en-US"/>
        </w:rPr>
        <w:t>“</w:t>
      </w:r>
      <w:r w:rsidR="00E8535D">
        <w:rPr>
          <w:lang w:val="en-US"/>
        </w:rPr>
        <w:t>No cost by mail but some costs by the Internet</w:t>
      </w:r>
      <w:r w:rsidR="002D79A3">
        <w:rPr>
          <w:lang w:val="en-US"/>
        </w:rPr>
        <w:t>,</w:t>
      </w:r>
      <w:r w:rsidR="0021296D">
        <w:rPr>
          <w:lang w:val="en-US"/>
        </w:rPr>
        <w:t>”</w:t>
      </w:r>
      <w:r w:rsidR="00E8535D">
        <w:rPr>
          <w:lang w:val="en-US"/>
        </w:rPr>
        <w:t xml:space="preserve"> </w:t>
      </w:r>
      <w:r w:rsidR="002D79A3">
        <w:rPr>
          <w:lang w:val="en-US"/>
        </w:rPr>
        <w:t>up from</w:t>
      </w:r>
      <w:r w:rsidR="00E8535D">
        <w:rPr>
          <w:lang w:val="en-US"/>
        </w:rPr>
        <w:t xml:space="preserve"> 2006 (5%). The proportion of those who </w:t>
      </w:r>
      <w:r w:rsidR="002D79A3">
        <w:rPr>
          <w:lang w:val="en-US"/>
        </w:rPr>
        <w:t>answered</w:t>
      </w:r>
      <w:r w:rsidR="00E8535D">
        <w:rPr>
          <w:lang w:val="en-US"/>
        </w:rPr>
        <w:t xml:space="preserve"> </w:t>
      </w:r>
      <w:r w:rsidR="0021296D">
        <w:rPr>
          <w:lang w:val="en-US"/>
        </w:rPr>
        <w:t>“</w:t>
      </w:r>
      <w:r w:rsidR="00E8535D">
        <w:rPr>
          <w:lang w:val="en-US"/>
        </w:rPr>
        <w:t>Don</w:t>
      </w:r>
      <w:r w:rsidR="0021296D">
        <w:rPr>
          <w:lang w:val="en-US"/>
        </w:rPr>
        <w:t>’</w:t>
      </w:r>
      <w:r w:rsidR="00E8535D">
        <w:rPr>
          <w:lang w:val="en-US"/>
        </w:rPr>
        <w:t>t know</w:t>
      </w:r>
      <w:r w:rsidR="0021296D">
        <w:rPr>
          <w:lang w:val="en-US"/>
        </w:rPr>
        <w:t>”</w:t>
      </w:r>
      <w:r w:rsidR="00E8535D">
        <w:rPr>
          <w:lang w:val="en-US"/>
        </w:rPr>
        <w:t xml:space="preserve"> </w:t>
      </w:r>
      <w:r w:rsidR="002D79A3">
        <w:rPr>
          <w:lang w:val="en-US"/>
        </w:rPr>
        <w:t xml:space="preserve">or </w:t>
      </w:r>
      <w:r w:rsidR="0021296D">
        <w:rPr>
          <w:lang w:val="en-US"/>
        </w:rPr>
        <w:t>“</w:t>
      </w:r>
      <w:r w:rsidR="00E8535D">
        <w:rPr>
          <w:lang w:val="en-US"/>
        </w:rPr>
        <w:t>Not sure</w:t>
      </w:r>
      <w:r w:rsidR="002D79A3">
        <w:rPr>
          <w:lang w:val="en-US"/>
        </w:rPr>
        <w:t>,</w:t>
      </w:r>
      <w:r w:rsidR="0021296D">
        <w:rPr>
          <w:lang w:val="en-US"/>
        </w:rPr>
        <w:t>”</w:t>
      </w:r>
      <w:r w:rsidR="00E8535D">
        <w:rPr>
          <w:lang w:val="en-US"/>
        </w:rPr>
        <w:t xml:space="preserve"> or </w:t>
      </w:r>
      <w:r w:rsidR="002D79A3">
        <w:rPr>
          <w:lang w:val="en-US"/>
        </w:rPr>
        <w:t xml:space="preserve">who </w:t>
      </w:r>
      <w:r w:rsidR="0021296D">
        <w:rPr>
          <w:lang w:val="en-US"/>
        </w:rPr>
        <w:t>“</w:t>
      </w:r>
      <w:r w:rsidR="00E8535D">
        <w:rPr>
          <w:lang w:val="en-US"/>
        </w:rPr>
        <w:t>Refused</w:t>
      </w:r>
      <w:r w:rsidR="0021296D">
        <w:rPr>
          <w:lang w:val="en-US"/>
        </w:rPr>
        <w:t>”</w:t>
      </w:r>
      <w:r w:rsidR="00E8535D">
        <w:rPr>
          <w:lang w:val="en-US"/>
        </w:rPr>
        <w:t xml:space="preserve"> to answer (17%) continue</w:t>
      </w:r>
      <w:r w:rsidR="002D79A3">
        <w:rPr>
          <w:lang w:val="en-US"/>
        </w:rPr>
        <w:t>d</w:t>
      </w:r>
      <w:r w:rsidR="00E8535D">
        <w:rPr>
          <w:lang w:val="en-US"/>
        </w:rPr>
        <w:t xml:space="preserve"> to decline (66% in 2006 and 23% in 2011).</w:t>
      </w:r>
    </w:p>
    <w:p w14:paraId="3DF3E442" w14:textId="776A05C5" w:rsidR="00CD4B53" w:rsidRDefault="00CD4B53" w:rsidP="00D15AEE">
      <w:pPr>
        <w:rPr>
          <w:lang w:val="en-US"/>
        </w:rPr>
      </w:pPr>
    </w:p>
    <w:p w14:paraId="26EB3D9D" w14:textId="77777777" w:rsidR="002A4102" w:rsidRDefault="002A4102" w:rsidP="00D15AEE">
      <w:pPr>
        <w:rPr>
          <w:rFonts w:ascii="Calibri Light" w:hAnsi="Calibri Light"/>
          <w:b/>
          <w:sz w:val="24"/>
          <w:lang w:val="en-US"/>
        </w:rPr>
      </w:pPr>
    </w:p>
    <w:p w14:paraId="2CEC21CE" w14:textId="77777777" w:rsidR="002A4102" w:rsidRDefault="002A4102" w:rsidP="00D15AEE">
      <w:pPr>
        <w:rPr>
          <w:rFonts w:ascii="Calibri Light" w:hAnsi="Calibri Light"/>
          <w:b/>
          <w:sz w:val="24"/>
          <w:lang w:val="en-US"/>
        </w:rPr>
      </w:pPr>
    </w:p>
    <w:p w14:paraId="2E7D16C3" w14:textId="7329FD6D" w:rsidR="00D15AEE" w:rsidRDefault="000A6223" w:rsidP="00D15AEE">
      <w:pPr>
        <w:rPr>
          <w:rFonts w:ascii="Calibri Light" w:hAnsi="Calibri Light"/>
          <w:b/>
          <w:sz w:val="24"/>
          <w:lang w:val="en-US"/>
        </w:rPr>
      </w:pPr>
      <w:r>
        <w:rPr>
          <w:rFonts w:ascii="Calibri Light" w:hAnsi="Calibri Light"/>
          <w:b/>
          <w:sz w:val="24"/>
          <w:lang w:val="en-US"/>
        </w:rPr>
        <w:lastRenderedPageBreak/>
        <w:t>F</w:t>
      </w:r>
      <w:r w:rsidR="00D15AEE" w:rsidRPr="00D15AEE">
        <w:rPr>
          <w:rFonts w:ascii="Calibri Light" w:hAnsi="Calibri Light"/>
          <w:b/>
          <w:sz w:val="24"/>
          <w:lang w:val="en-US"/>
        </w:rPr>
        <w:t xml:space="preserve">IGURE </w:t>
      </w:r>
      <w:r w:rsidR="00D15AEE">
        <w:rPr>
          <w:rFonts w:ascii="Calibri Light" w:hAnsi="Calibri Light"/>
          <w:b/>
          <w:sz w:val="24"/>
          <w:lang w:val="en-US"/>
        </w:rPr>
        <w:t xml:space="preserve">12: Cost of </w:t>
      </w:r>
      <w:r w:rsidR="002D79A3">
        <w:rPr>
          <w:rFonts w:ascii="Calibri Light" w:hAnsi="Calibri Light"/>
          <w:b/>
          <w:sz w:val="24"/>
          <w:lang w:val="en-US"/>
        </w:rPr>
        <w:t>credit report</w:t>
      </w:r>
      <w:r w:rsidR="002D79A3" w:rsidRPr="00D15AEE">
        <w:rPr>
          <w:rFonts w:ascii="Calibri Light" w:hAnsi="Calibri Light"/>
          <w:b/>
          <w:sz w:val="24"/>
          <w:lang w:val="en-US"/>
        </w:rPr>
        <w:t xml:space="preserve"> </w:t>
      </w:r>
    </w:p>
    <w:p w14:paraId="0FDF0FA2" w14:textId="312330C2" w:rsidR="00D15AEE" w:rsidRDefault="00BA10FC" w:rsidP="00C802E2">
      <w:pPr>
        <w:rPr>
          <w:rFonts w:ascii="Calibri Light" w:hAnsi="Calibri Light"/>
          <w:b/>
          <w:sz w:val="24"/>
          <w:lang w:val="en-US"/>
        </w:rPr>
      </w:pPr>
      <w:r>
        <w:rPr>
          <w:rFonts w:ascii="Calibri Light" w:hAnsi="Calibri Light"/>
          <w:b/>
          <w:noProof/>
          <w:sz w:val="24"/>
          <w:lang w:val="en-CA" w:eastAsia="en-CA"/>
        </w:rPr>
        <w:drawing>
          <wp:inline distT="0" distB="0" distL="0" distR="0" wp14:anchorId="6E800D99" wp14:editId="4C5AFB54">
            <wp:extent cx="6198919" cy="3947442"/>
            <wp:effectExtent l="0" t="0" r="0" b="0"/>
            <wp:docPr id="28" name="Picture 28" descr="This horizontal bar graph indicates the responses to the question “Do you happen to know the cost of obtaining a copy of your credit report? Would you say...? ” and shows comparisons in results between 2006, 2011 and 2016 as applicable.&#10;Some costs both by mail and the Internet&#10;In 2016, 33%&#10;In 2011, 31%&#10;In 2006, 12%&#10;No cost by the internet, but some costs by mail &#10;In 2016, 21%&#10;In 2011, 17%&#10;In 2006, 9%&#10;No costs both by mail and the Internet &#10;In 2016, 20%&#10;In 2011, 18%&#10;In 2006, 10%&#10;No cost by mail but some costs by the Internet – CORRECT RESPONSE &#10;In 2016, 8%&#10;In 2011, 10%&#10;In 2006, 5%&#10;Don’t Know&#10;In 2016, 17%&#10;In 2011, 23%&#10;In 2006, 66%&#10;Base: All Respondents 2016 (n= 2000); 2011 (n=2002); 2006 (n=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463" cy="3959251"/>
                    </a:xfrm>
                    <a:prstGeom prst="rect">
                      <a:avLst/>
                    </a:prstGeom>
                    <a:noFill/>
                  </pic:spPr>
                </pic:pic>
              </a:graphicData>
            </a:graphic>
          </wp:inline>
        </w:drawing>
      </w:r>
    </w:p>
    <w:p w14:paraId="2E126156" w14:textId="57372A5A" w:rsidR="00CD4B53" w:rsidRDefault="00CD4B53" w:rsidP="00C802E2">
      <w:pPr>
        <w:rPr>
          <w:rFonts w:ascii="Calibri Light" w:hAnsi="Calibri Light"/>
          <w:b/>
          <w:sz w:val="24"/>
          <w:lang w:val="en-US"/>
        </w:rPr>
      </w:pPr>
    </w:p>
    <w:p w14:paraId="7A60B3A8" w14:textId="4AEE60EE" w:rsidR="006F6E0F" w:rsidRDefault="006F6E0F" w:rsidP="00C802E2">
      <w:pPr>
        <w:rPr>
          <w:rFonts w:ascii="Calibri Light" w:hAnsi="Calibri Light"/>
          <w:b/>
          <w:sz w:val="24"/>
          <w:lang w:val="en-US"/>
        </w:rPr>
      </w:pPr>
    </w:p>
    <w:p w14:paraId="360963B4" w14:textId="51ABC356" w:rsidR="006F6E0F" w:rsidRDefault="006F6E0F" w:rsidP="00C802E2">
      <w:pPr>
        <w:rPr>
          <w:rFonts w:ascii="Calibri Light" w:hAnsi="Calibri Light"/>
          <w:b/>
          <w:sz w:val="24"/>
          <w:lang w:val="en-US"/>
        </w:rPr>
      </w:pPr>
    </w:p>
    <w:p w14:paraId="4571A278" w14:textId="3A7C0042" w:rsidR="006F6E0F" w:rsidRDefault="006F6E0F" w:rsidP="00C802E2">
      <w:pPr>
        <w:rPr>
          <w:rFonts w:ascii="Calibri Light" w:hAnsi="Calibri Light"/>
          <w:b/>
          <w:sz w:val="24"/>
          <w:lang w:val="en-US"/>
        </w:rPr>
      </w:pPr>
    </w:p>
    <w:p w14:paraId="4222BF50" w14:textId="3E16C103" w:rsidR="006F6E0F" w:rsidRDefault="006F6E0F" w:rsidP="00C802E2">
      <w:pPr>
        <w:rPr>
          <w:rFonts w:ascii="Calibri Light" w:hAnsi="Calibri Light"/>
          <w:b/>
          <w:sz w:val="24"/>
          <w:lang w:val="en-US"/>
        </w:rPr>
      </w:pPr>
    </w:p>
    <w:p w14:paraId="09F770D3" w14:textId="1A2F4C3A" w:rsidR="006F6E0F" w:rsidRDefault="006F6E0F" w:rsidP="00C802E2">
      <w:pPr>
        <w:rPr>
          <w:rFonts w:ascii="Calibri Light" w:hAnsi="Calibri Light"/>
          <w:b/>
          <w:sz w:val="24"/>
          <w:lang w:val="en-US"/>
        </w:rPr>
      </w:pPr>
    </w:p>
    <w:p w14:paraId="238C0B6A" w14:textId="76281819" w:rsidR="006F6E0F" w:rsidRDefault="006F6E0F" w:rsidP="00C802E2">
      <w:pPr>
        <w:rPr>
          <w:rFonts w:ascii="Calibri Light" w:hAnsi="Calibri Light"/>
          <w:b/>
          <w:sz w:val="24"/>
          <w:lang w:val="en-US"/>
        </w:rPr>
      </w:pPr>
    </w:p>
    <w:p w14:paraId="7B3165E6" w14:textId="5A93B424" w:rsidR="006F6E0F" w:rsidRDefault="006F6E0F" w:rsidP="00C802E2">
      <w:pPr>
        <w:rPr>
          <w:rFonts w:ascii="Calibri Light" w:hAnsi="Calibri Light"/>
          <w:b/>
          <w:sz w:val="24"/>
          <w:lang w:val="en-US"/>
        </w:rPr>
      </w:pPr>
    </w:p>
    <w:p w14:paraId="6F72BE7D" w14:textId="77777777" w:rsidR="006F6E0F" w:rsidRPr="00BA10FC" w:rsidRDefault="006F6E0F" w:rsidP="00C802E2">
      <w:pPr>
        <w:rPr>
          <w:rFonts w:ascii="Calibri Light" w:hAnsi="Calibri Light"/>
          <w:b/>
          <w:sz w:val="24"/>
          <w:lang w:val="en-US"/>
        </w:rPr>
      </w:pPr>
    </w:p>
    <w:p w14:paraId="7B6776B1" w14:textId="77777777" w:rsidR="0050728A" w:rsidRPr="006632C6" w:rsidRDefault="00EC075F" w:rsidP="006F6E0F">
      <w:pPr>
        <w:pStyle w:val="Heading4"/>
        <w:spacing w:before="360" w:after="120"/>
        <w:rPr>
          <w:color w:val="783A0C" w:themeColor="accent1" w:themeShade="80"/>
        </w:rPr>
      </w:pPr>
      <w:r w:rsidRPr="006632C6">
        <w:rPr>
          <w:color w:val="783A0C" w:themeColor="accent1" w:themeShade="80"/>
        </w:rPr>
        <w:lastRenderedPageBreak/>
        <w:t>4.2</w:t>
      </w:r>
      <w:r w:rsidRPr="006632C6">
        <w:rPr>
          <w:color w:val="783A0C" w:themeColor="accent1" w:themeShade="80"/>
        </w:rPr>
        <w:tab/>
      </w:r>
      <w:r w:rsidR="0050728A" w:rsidRPr="006632C6">
        <w:rPr>
          <w:color w:val="783A0C" w:themeColor="accent1" w:themeShade="80"/>
        </w:rPr>
        <w:t xml:space="preserve">Disputing a </w:t>
      </w:r>
      <w:r w:rsidR="002D79A3" w:rsidRPr="006632C6">
        <w:rPr>
          <w:color w:val="783A0C" w:themeColor="accent1" w:themeShade="80"/>
        </w:rPr>
        <w:t>credit report</w:t>
      </w:r>
    </w:p>
    <w:p w14:paraId="4B415105" w14:textId="77777777" w:rsidR="003D76EA" w:rsidRDefault="00DE0FD3" w:rsidP="003D76EA">
      <w:pPr>
        <w:rPr>
          <w:lang w:val="en-CA"/>
        </w:rPr>
      </w:pPr>
      <w:r>
        <w:rPr>
          <w:lang w:val="en-CA"/>
        </w:rPr>
        <w:t>Canadians</w:t>
      </w:r>
      <w:r w:rsidR="003D76EA">
        <w:rPr>
          <w:lang w:val="en-CA"/>
        </w:rPr>
        <w:t xml:space="preserve"> were asked whether or not they </w:t>
      </w:r>
      <w:r w:rsidR="0021296D">
        <w:rPr>
          <w:lang w:val="en-CA"/>
        </w:rPr>
        <w:t>“</w:t>
      </w:r>
      <w:r w:rsidR="003D76EA">
        <w:rPr>
          <w:lang w:val="en-CA"/>
        </w:rPr>
        <w:t xml:space="preserve">would </w:t>
      </w:r>
      <w:r w:rsidR="005913E2">
        <w:rPr>
          <w:lang w:val="en-CA"/>
        </w:rPr>
        <w:t>…</w:t>
      </w:r>
      <w:r w:rsidR="002D79A3">
        <w:rPr>
          <w:lang w:val="en-CA"/>
        </w:rPr>
        <w:t xml:space="preserve"> </w:t>
      </w:r>
      <w:r w:rsidR="003D76EA">
        <w:rPr>
          <w:lang w:val="en-CA"/>
        </w:rPr>
        <w:t xml:space="preserve">know how to dispute an entry on </w:t>
      </w:r>
      <w:r w:rsidR="002D79A3">
        <w:rPr>
          <w:lang w:val="en-CA"/>
        </w:rPr>
        <w:t>[their]</w:t>
      </w:r>
      <w:r w:rsidR="003D76EA">
        <w:rPr>
          <w:lang w:val="en-CA"/>
        </w:rPr>
        <w:t xml:space="preserve"> credit report.</w:t>
      </w:r>
      <w:r w:rsidR="0021296D">
        <w:rPr>
          <w:lang w:val="en-CA"/>
        </w:rPr>
        <w:t>”</w:t>
      </w:r>
      <w:r w:rsidR="003D76EA">
        <w:rPr>
          <w:lang w:val="en-CA"/>
        </w:rPr>
        <w:t xml:space="preserve"> Perceived knowledge levels have increased since </w:t>
      </w:r>
      <w:r w:rsidR="002C23D8">
        <w:rPr>
          <w:lang w:val="en-CA"/>
        </w:rPr>
        <w:t>2011</w:t>
      </w:r>
      <w:r w:rsidR="003D76EA">
        <w:rPr>
          <w:lang w:val="en-CA"/>
        </w:rPr>
        <w:t xml:space="preserve">. Four in ten </w:t>
      </w:r>
      <w:r w:rsidR="00B4153B">
        <w:rPr>
          <w:lang w:val="en-CA"/>
        </w:rPr>
        <w:t xml:space="preserve">Canadians </w:t>
      </w:r>
      <w:r w:rsidR="003D76EA">
        <w:rPr>
          <w:lang w:val="en-CA"/>
        </w:rPr>
        <w:t xml:space="preserve">(43%) </w:t>
      </w:r>
      <w:r w:rsidR="00B4153B">
        <w:rPr>
          <w:lang w:val="en-CA"/>
        </w:rPr>
        <w:t>stated that</w:t>
      </w:r>
      <w:r w:rsidR="003D76EA">
        <w:rPr>
          <w:lang w:val="en-CA"/>
        </w:rPr>
        <w:t xml:space="preserve"> they would</w:t>
      </w:r>
      <w:r w:rsidR="005913E2">
        <w:rPr>
          <w:lang w:val="en-CA"/>
        </w:rPr>
        <w:t xml:space="preserve"> know</w:t>
      </w:r>
      <w:r w:rsidR="003D76EA">
        <w:rPr>
          <w:lang w:val="en-CA"/>
        </w:rPr>
        <w:t xml:space="preserve">, </w:t>
      </w:r>
      <w:r w:rsidR="005913E2">
        <w:rPr>
          <w:lang w:val="en-CA"/>
        </w:rPr>
        <w:t>up from</w:t>
      </w:r>
      <w:r w:rsidR="003D76EA">
        <w:rPr>
          <w:lang w:val="en-CA"/>
        </w:rPr>
        <w:t xml:space="preserve"> 2011 (38%)</w:t>
      </w:r>
      <w:r w:rsidR="00D15AEE">
        <w:rPr>
          <w:lang w:val="en-CA"/>
        </w:rPr>
        <w:t>,</w:t>
      </w:r>
      <w:r w:rsidR="003D76EA">
        <w:rPr>
          <w:lang w:val="en-CA"/>
        </w:rPr>
        <w:t xml:space="preserve"> while 55% </w:t>
      </w:r>
      <w:r w:rsidR="00B4153B">
        <w:rPr>
          <w:lang w:val="en-CA"/>
        </w:rPr>
        <w:t>stated that</w:t>
      </w:r>
      <w:r w:rsidR="003D76EA">
        <w:rPr>
          <w:lang w:val="en-CA"/>
        </w:rPr>
        <w:t xml:space="preserve"> they </w:t>
      </w:r>
      <w:r w:rsidR="00A62362">
        <w:rPr>
          <w:lang w:val="en-CA"/>
        </w:rPr>
        <w:t>would not</w:t>
      </w:r>
      <w:r w:rsidR="005913E2">
        <w:rPr>
          <w:lang w:val="en-CA"/>
        </w:rPr>
        <w:t>, down from</w:t>
      </w:r>
      <w:r w:rsidR="003D76EA">
        <w:rPr>
          <w:lang w:val="en-CA"/>
        </w:rPr>
        <w:t xml:space="preserve"> 2011</w:t>
      </w:r>
      <w:r w:rsidR="005913E2">
        <w:rPr>
          <w:lang w:val="en-CA"/>
        </w:rPr>
        <w:t xml:space="preserve"> (</w:t>
      </w:r>
      <w:r w:rsidR="003D76EA">
        <w:rPr>
          <w:lang w:val="en-CA"/>
        </w:rPr>
        <w:t>60%).</w:t>
      </w:r>
    </w:p>
    <w:p w14:paraId="351E0775" w14:textId="77777777" w:rsidR="00D15AEE" w:rsidRDefault="00D15AEE" w:rsidP="00D15AEE">
      <w:pPr>
        <w:rPr>
          <w:rFonts w:ascii="Calibri Light" w:hAnsi="Calibri Light"/>
          <w:b/>
          <w:sz w:val="24"/>
          <w:lang w:val="en-US"/>
        </w:rPr>
      </w:pPr>
      <w:r w:rsidRPr="00D15AEE">
        <w:rPr>
          <w:rFonts w:ascii="Calibri Light" w:hAnsi="Calibri Light"/>
          <w:b/>
          <w:sz w:val="24"/>
          <w:lang w:val="en-US"/>
        </w:rPr>
        <w:t xml:space="preserve">FIGURE </w:t>
      </w:r>
      <w:r>
        <w:rPr>
          <w:rFonts w:ascii="Calibri Light" w:hAnsi="Calibri Light"/>
          <w:b/>
          <w:sz w:val="24"/>
          <w:lang w:val="en-US"/>
        </w:rPr>
        <w:t xml:space="preserve">13: Understanding of </w:t>
      </w:r>
      <w:r w:rsidR="00B4153B">
        <w:rPr>
          <w:rFonts w:ascii="Calibri Light" w:hAnsi="Calibri Light"/>
          <w:b/>
          <w:sz w:val="24"/>
          <w:lang w:val="en-US"/>
        </w:rPr>
        <w:t>how to dispute</w:t>
      </w:r>
      <w:r w:rsidR="00B4153B" w:rsidRPr="00D15AEE">
        <w:rPr>
          <w:rFonts w:ascii="Calibri Light" w:hAnsi="Calibri Light"/>
          <w:b/>
          <w:sz w:val="24"/>
          <w:lang w:val="en-US"/>
        </w:rPr>
        <w:t xml:space="preserve"> </w:t>
      </w:r>
      <w:r w:rsidR="00B4153B">
        <w:rPr>
          <w:rFonts w:ascii="Calibri Light" w:hAnsi="Calibri Light"/>
          <w:b/>
          <w:sz w:val="24"/>
          <w:lang w:val="en-US"/>
        </w:rPr>
        <w:t>an entry on a credit report</w:t>
      </w:r>
    </w:p>
    <w:p w14:paraId="5C10EF4A" w14:textId="556F5E2D" w:rsidR="001C7807" w:rsidRDefault="009D062F" w:rsidP="00F05896">
      <w:pPr>
        <w:rPr>
          <w:lang w:val="en-CA"/>
        </w:rPr>
      </w:pPr>
      <w:r>
        <w:rPr>
          <w:rFonts w:ascii="Calibri Light" w:hAnsi="Calibri Light"/>
          <w:b/>
          <w:noProof/>
          <w:sz w:val="24"/>
          <w:lang w:val="en-CA" w:eastAsia="en-CA"/>
        </w:rPr>
        <w:drawing>
          <wp:inline distT="0" distB="0" distL="0" distR="0" wp14:anchorId="49F3F113" wp14:editId="3291B1B4">
            <wp:extent cx="6016477" cy="3443844"/>
            <wp:effectExtent l="0" t="0" r="3810" b="0"/>
            <wp:docPr id="6" name="Picture 6" descr="This horizontal bar graph indicates the responses to the question “Would you know how to dispute an entry on your credit report?” and shows comparisons in results between 2006, 2011 and 2016 as applicable.&#10;YES:&#10;In 2016, 43%&#10;In 2011, 38%&#10;In 2006, 21%&#10;NO:&#10;In 2016, 55%&#10;In 2011, 60%&#10;In 2006, no response&#10;DON’T KNOW:&#10;In 2016, 1%&#10;In 2011, 1%&#10;In 2006, no response&#10;Base: All Respondents 2016 (n= 2000); 2011 (n=2002); 2006 (n=1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5156"/>
                    <a:stretch/>
                  </pic:blipFill>
                  <pic:spPr bwMode="auto">
                    <a:xfrm>
                      <a:off x="0" y="0"/>
                      <a:ext cx="6038639" cy="3456529"/>
                    </a:xfrm>
                    <a:prstGeom prst="rect">
                      <a:avLst/>
                    </a:prstGeom>
                    <a:noFill/>
                    <a:ln>
                      <a:noFill/>
                    </a:ln>
                    <a:extLst>
                      <a:ext uri="{53640926-AAD7-44D8-BBD7-CCE9431645EC}">
                        <a14:shadowObscured xmlns:a14="http://schemas.microsoft.com/office/drawing/2010/main"/>
                      </a:ext>
                    </a:extLst>
                  </pic:spPr>
                </pic:pic>
              </a:graphicData>
            </a:graphic>
          </wp:inline>
        </w:drawing>
      </w:r>
    </w:p>
    <w:p w14:paraId="2C7CB80B" w14:textId="77777777" w:rsidR="00CD4B53" w:rsidRDefault="00CD4B53" w:rsidP="00F05896">
      <w:pPr>
        <w:rPr>
          <w:lang w:val="en-CA"/>
        </w:rPr>
      </w:pPr>
    </w:p>
    <w:p w14:paraId="1E27A021" w14:textId="77777777" w:rsidR="00676899" w:rsidRPr="008D3310" w:rsidRDefault="00236554" w:rsidP="006F6E0F">
      <w:pPr>
        <w:pStyle w:val="Heading3"/>
        <w:spacing w:after="240"/>
      </w:pPr>
      <w:bookmarkStart w:id="18" w:name="_Toc473305444"/>
      <w:r w:rsidRPr="008D3310">
        <w:t xml:space="preserve">Section 5: Knowledge </w:t>
      </w:r>
      <w:r w:rsidR="00FC2396" w:rsidRPr="008D3310">
        <w:t>about</w:t>
      </w:r>
      <w:r w:rsidRPr="008D3310">
        <w:t xml:space="preserve"> </w:t>
      </w:r>
      <w:r w:rsidR="00B4153B" w:rsidRPr="008D3310">
        <w:t>credit card rights and responsibilities</w:t>
      </w:r>
      <w:bookmarkEnd w:id="18"/>
    </w:p>
    <w:p w14:paraId="7136C397" w14:textId="77777777" w:rsidR="00676899" w:rsidRPr="006632C6" w:rsidRDefault="00EC075F" w:rsidP="006F6E0F">
      <w:pPr>
        <w:pStyle w:val="Heading4"/>
        <w:spacing w:after="120"/>
        <w:rPr>
          <w:color w:val="783A0C" w:themeColor="accent1" w:themeShade="80"/>
        </w:rPr>
      </w:pPr>
      <w:r w:rsidRPr="006632C6">
        <w:rPr>
          <w:color w:val="783A0C" w:themeColor="accent1" w:themeShade="80"/>
        </w:rPr>
        <w:t>5.1</w:t>
      </w:r>
      <w:r w:rsidRPr="006632C6">
        <w:rPr>
          <w:color w:val="783A0C" w:themeColor="accent1" w:themeShade="80"/>
        </w:rPr>
        <w:tab/>
      </w:r>
      <w:r w:rsidR="00676899" w:rsidRPr="006632C6">
        <w:rPr>
          <w:color w:val="783A0C" w:themeColor="accent1" w:themeShade="80"/>
        </w:rPr>
        <w:t xml:space="preserve">Cancelling a </w:t>
      </w:r>
      <w:r w:rsidR="00B4153B" w:rsidRPr="006632C6">
        <w:rPr>
          <w:color w:val="783A0C" w:themeColor="accent1" w:themeShade="80"/>
        </w:rPr>
        <w:t>credit card</w:t>
      </w:r>
    </w:p>
    <w:p w14:paraId="5CFA5B22" w14:textId="77777777" w:rsidR="00790652" w:rsidRDefault="007F4A35">
      <w:pPr>
        <w:rPr>
          <w:lang w:val="en-US"/>
        </w:rPr>
      </w:pPr>
      <w:r>
        <w:rPr>
          <w:lang w:val="en-US"/>
        </w:rPr>
        <w:t>Of</w:t>
      </w:r>
      <w:r w:rsidR="00FB6111">
        <w:rPr>
          <w:lang w:val="en-US"/>
        </w:rPr>
        <w:t xml:space="preserve"> three possible responses, a strong majority (94%) correctly select</w:t>
      </w:r>
      <w:r w:rsidR="00B4153B">
        <w:rPr>
          <w:lang w:val="en-US"/>
        </w:rPr>
        <w:t>ed</w:t>
      </w:r>
      <w:r w:rsidR="00FB6111">
        <w:rPr>
          <w:lang w:val="en-US"/>
        </w:rPr>
        <w:t xml:space="preserve"> </w:t>
      </w:r>
      <w:r w:rsidR="0021296D">
        <w:rPr>
          <w:lang w:val="en-US"/>
        </w:rPr>
        <w:t>“</w:t>
      </w:r>
      <w:r w:rsidR="00FB6111">
        <w:rPr>
          <w:lang w:val="en-US"/>
        </w:rPr>
        <w:t>contacting the financial institution that issued your credit card</w:t>
      </w:r>
      <w:r w:rsidR="0021296D">
        <w:rPr>
          <w:lang w:val="en-US"/>
        </w:rPr>
        <w:t>”</w:t>
      </w:r>
      <w:r w:rsidR="00FB6111">
        <w:rPr>
          <w:lang w:val="en-US"/>
        </w:rPr>
        <w:t xml:space="preserve"> to complete the sentence: </w:t>
      </w:r>
      <w:r w:rsidR="0021296D">
        <w:rPr>
          <w:lang w:val="en-US"/>
        </w:rPr>
        <w:t>“</w:t>
      </w:r>
      <w:r w:rsidR="00FB6111">
        <w:rPr>
          <w:lang w:val="en-US"/>
        </w:rPr>
        <w:t>You can cancel your credit card by</w:t>
      </w:r>
      <w:r w:rsidR="00B4153B">
        <w:rPr>
          <w:lang w:val="en-US"/>
        </w:rPr>
        <w:t xml:space="preserve"> ….</w:t>
      </w:r>
      <w:r w:rsidR="0021296D">
        <w:rPr>
          <w:lang w:val="en-US"/>
        </w:rPr>
        <w:t>”</w:t>
      </w:r>
      <w:r w:rsidR="003E54CB">
        <w:rPr>
          <w:lang w:val="en-US"/>
        </w:rPr>
        <w:t xml:space="preserve"> Just 3% </w:t>
      </w:r>
      <w:r w:rsidR="00B4153B">
        <w:rPr>
          <w:lang w:val="en-US"/>
        </w:rPr>
        <w:t>stated that</w:t>
      </w:r>
      <w:r w:rsidR="003E54CB">
        <w:rPr>
          <w:lang w:val="en-US"/>
        </w:rPr>
        <w:t xml:space="preserve"> this </w:t>
      </w:r>
      <w:r w:rsidR="00B4153B">
        <w:rPr>
          <w:lang w:val="en-US"/>
        </w:rPr>
        <w:t xml:space="preserve">could </w:t>
      </w:r>
      <w:r w:rsidR="003E54CB">
        <w:rPr>
          <w:lang w:val="en-US"/>
        </w:rPr>
        <w:t xml:space="preserve">be done by </w:t>
      </w:r>
      <w:r w:rsidR="0021296D">
        <w:rPr>
          <w:lang w:val="en-US"/>
        </w:rPr>
        <w:t>“</w:t>
      </w:r>
      <w:r w:rsidR="003E54CB">
        <w:rPr>
          <w:lang w:val="en-US"/>
        </w:rPr>
        <w:t>destroying it</w:t>
      </w:r>
      <w:r w:rsidR="00B4153B">
        <w:rPr>
          <w:lang w:val="en-US"/>
        </w:rPr>
        <w:t>,</w:t>
      </w:r>
      <w:r w:rsidR="0021296D">
        <w:rPr>
          <w:lang w:val="en-US"/>
        </w:rPr>
        <w:t>”</w:t>
      </w:r>
      <w:r w:rsidR="003E54CB">
        <w:rPr>
          <w:lang w:val="en-US"/>
        </w:rPr>
        <w:t xml:space="preserve"> and only 2% </w:t>
      </w:r>
      <w:r w:rsidR="00B4153B">
        <w:rPr>
          <w:lang w:val="en-US"/>
        </w:rPr>
        <w:t>stated that</w:t>
      </w:r>
      <w:r w:rsidR="003E54CB">
        <w:rPr>
          <w:lang w:val="en-US"/>
        </w:rPr>
        <w:t xml:space="preserve"> it </w:t>
      </w:r>
      <w:r w:rsidR="00B4153B">
        <w:rPr>
          <w:lang w:val="en-US"/>
        </w:rPr>
        <w:t xml:space="preserve">could </w:t>
      </w:r>
      <w:r w:rsidR="003E54CB">
        <w:rPr>
          <w:lang w:val="en-US"/>
        </w:rPr>
        <w:t xml:space="preserve">be done by </w:t>
      </w:r>
      <w:r w:rsidR="0021296D">
        <w:rPr>
          <w:lang w:val="en-US"/>
        </w:rPr>
        <w:t>“</w:t>
      </w:r>
      <w:r w:rsidR="003E54CB">
        <w:rPr>
          <w:lang w:val="en-US"/>
        </w:rPr>
        <w:t>not using it.</w:t>
      </w:r>
      <w:r w:rsidR="0021296D">
        <w:rPr>
          <w:lang w:val="en-US"/>
        </w:rPr>
        <w:t>”</w:t>
      </w:r>
    </w:p>
    <w:p w14:paraId="0B871B1F" w14:textId="77777777" w:rsidR="001C7807" w:rsidRDefault="001C7807">
      <w:pPr>
        <w:rPr>
          <w:rFonts w:ascii="Calibri Light" w:hAnsi="Calibri Light"/>
          <w:b/>
          <w:sz w:val="24"/>
          <w:lang w:val="en-US"/>
        </w:rPr>
      </w:pPr>
      <w:r>
        <w:rPr>
          <w:rFonts w:ascii="Calibri Light" w:hAnsi="Calibri Light"/>
          <w:b/>
          <w:sz w:val="24"/>
          <w:lang w:val="en-US"/>
        </w:rPr>
        <w:br w:type="page"/>
      </w:r>
    </w:p>
    <w:p w14:paraId="592819BA" w14:textId="77777777" w:rsidR="00076395" w:rsidRDefault="00076395" w:rsidP="00076395">
      <w:pPr>
        <w:rPr>
          <w:rFonts w:ascii="Calibri Light" w:hAnsi="Calibri Light"/>
          <w:b/>
          <w:sz w:val="24"/>
          <w:lang w:val="en-US"/>
        </w:rPr>
      </w:pPr>
      <w:r w:rsidRPr="00D15AEE">
        <w:rPr>
          <w:rFonts w:ascii="Calibri Light" w:hAnsi="Calibri Light"/>
          <w:b/>
          <w:sz w:val="24"/>
          <w:lang w:val="en-US"/>
        </w:rPr>
        <w:lastRenderedPageBreak/>
        <w:t xml:space="preserve">FIGURE </w:t>
      </w:r>
      <w:r w:rsidR="00FD615C">
        <w:rPr>
          <w:rFonts w:ascii="Calibri Light" w:hAnsi="Calibri Light"/>
          <w:b/>
          <w:sz w:val="24"/>
          <w:lang w:val="en-US"/>
        </w:rPr>
        <w:t>14: C</w:t>
      </w:r>
      <w:r>
        <w:rPr>
          <w:rFonts w:ascii="Calibri Light" w:hAnsi="Calibri Light"/>
          <w:b/>
          <w:sz w:val="24"/>
          <w:lang w:val="en-US"/>
        </w:rPr>
        <w:t xml:space="preserve">ancel a </w:t>
      </w:r>
      <w:r w:rsidR="00B4153B">
        <w:rPr>
          <w:rFonts w:ascii="Calibri Light" w:hAnsi="Calibri Light"/>
          <w:b/>
          <w:sz w:val="24"/>
          <w:lang w:val="en-US"/>
        </w:rPr>
        <w:t xml:space="preserve">credit card </w:t>
      </w:r>
      <w:r>
        <w:rPr>
          <w:rFonts w:ascii="Calibri Light" w:hAnsi="Calibri Light"/>
          <w:b/>
          <w:sz w:val="24"/>
          <w:lang w:val="en-US"/>
        </w:rPr>
        <w:t>by</w:t>
      </w:r>
      <w:r w:rsidR="00FD615C">
        <w:rPr>
          <w:rFonts w:ascii="Calibri Light" w:hAnsi="Calibri Light"/>
          <w:b/>
          <w:sz w:val="24"/>
          <w:lang w:val="en-US"/>
        </w:rPr>
        <w:t>…</w:t>
      </w:r>
    </w:p>
    <w:p w14:paraId="726FC783" w14:textId="77777777" w:rsidR="00BA10FC" w:rsidRDefault="00BA10FC" w:rsidP="00076395">
      <w:pPr>
        <w:rPr>
          <w:rFonts w:ascii="Calibri Light" w:hAnsi="Calibri Light"/>
          <w:b/>
          <w:sz w:val="24"/>
          <w:lang w:val="en-US"/>
        </w:rPr>
      </w:pPr>
      <w:r>
        <w:rPr>
          <w:rFonts w:ascii="Calibri Light" w:hAnsi="Calibri Light"/>
          <w:b/>
          <w:noProof/>
          <w:sz w:val="24"/>
          <w:lang w:val="en-CA" w:eastAsia="en-CA"/>
        </w:rPr>
        <w:drawing>
          <wp:inline distT="0" distB="0" distL="0" distR="0" wp14:anchorId="3F9B2CB8" wp14:editId="78A307D3">
            <wp:extent cx="6016904" cy="3182587"/>
            <wp:effectExtent l="0" t="0" r="0" b="0"/>
            <wp:docPr id="29" name="Picture 29" descr="This horizontal bar graph indicates the responses to the question “Next, I will read you a statement and a list of possible responses. Please complete the statement by choosing one response. You can cancel your credit card by: ” and shows only results from 2016.&#10;Destroying it (3%)&#10;Not using it (2%)&#10;Contacting the financial institution that issued your credit card – CORRECT RESPONSE (94%)&#10;Don’t Know/Not Sure/Refused (1%)&#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2742" cy="3196254"/>
                    </a:xfrm>
                    <a:prstGeom prst="rect">
                      <a:avLst/>
                    </a:prstGeom>
                    <a:noFill/>
                  </pic:spPr>
                </pic:pic>
              </a:graphicData>
            </a:graphic>
          </wp:inline>
        </w:drawing>
      </w:r>
    </w:p>
    <w:p w14:paraId="4545EFB7" w14:textId="77777777" w:rsidR="00DE0FD3" w:rsidRDefault="00EC075F" w:rsidP="006F6E0F">
      <w:pPr>
        <w:spacing w:before="360" w:after="120"/>
        <w:rPr>
          <w:lang w:val="en-CA"/>
        </w:rPr>
      </w:pPr>
      <w:r>
        <w:rPr>
          <w:rStyle w:val="Heading4Char"/>
        </w:rPr>
        <w:t>5.2</w:t>
      </w:r>
      <w:r>
        <w:rPr>
          <w:rStyle w:val="Heading4Char"/>
        </w:rPr>
        <w:tab/>
      </w:r>
      <w:r w:rsidR="00676899" w:rsidRPr="00676899">
        <w:rPr>
          <w:rStyle w:val="Heading4Char"/>
        </w:rPr>
        <w:t xml:space="preserve">Issuing </w:t>
      </w:r>
      <w:r w:rsidR="00B4153B" w:rsidRPr="00676899">
        <w:rPr>
          <w:rStyle w:val="Heading4Char"/>
        </w:rPr>
        <w:t>cards and reporting fraud</w:t>
      </w:r>
    </w:p>
    <w:p w14:paraId="270A1487" w14:textId="77777777" w:rsidR="009B22F8" w:rsidRDefault="00D27602">
      <w:pPr>
        <w:rPr>
          <w:lang w:val="en-CA"/>
        </w:rPr>
      </w:pPr>
      <w:r>
        <w:rPr>
          <w:lang w:val="en-CA"/>
        </w:rPr>
        <w:t xml:space="preserve">Three quarters (75%) of </w:t>
      </w:r>
      <w:r w:rsidR="00DE0FD3">
        <w:rPr>
          <w:lang w:val="en-CA"/>
        </w:rPr>
        <w:t>Canadians</w:t>
      </w:r>
      <w:r>
        <w:rPr>
          <w:lang w:val="en-CA"/>
        </w:rPr>
        <w:t xml:space="preserve"> correctly answer</w:t>
      </w:r>
      <w:r w:rsidR="00B4153B">
        <w:rPr>
          <w:lang w:val="en-CA"/>
        </w:rPr>
        <w:t>ed</w:t>
      </w:r>
      <w:r>
        <w:rPr>
          <w:lang w:val="en-CA"/>
        </w:rPr>
        <w:t xml:space="preserve"> that it is false that </w:t>
      </w:r>
      <w:r w:rsidR="0021296D">
        <w:rPr>
          <w:lang w:val="en-CA"/>
        </w:rPr>
        <w:t>“</w:t>
      </w:r>
      <w:r>
        <w:rPr>
          <w:lang w:val="en-CA"/>
        </w:rPr>
        <w:t>A bank can issue you a credit card without your prior approval</w:t>
      </w:r>
      <w:r w:rsidR="0021296D">
        <w:rPr>
          <w:lang w:val="en-CA"/>
        </w:rPr>
        <w:t>”</w:t>
      </w:r>
      <w:r w:rsidR="005913E2">
        <w:rPr>
          <w:lang w:val="en-CA"/>
        </w:rPr>
        <w:t>;</w:t>
      </w:r>
      <w:r>
        <w:rPr>
          <w:lang w:val="en-CA"/>
        </w:rPr>
        <w:t xml:space="preserve"> however, two in ten (19%) </w:t>
      </w:r>
      <w:r w:rsidR="00B4153B">
        <w:rPr>
          <w:lang w:val="en-CA"/>
        </w:rPr>
        <w:t xml:space="preserve">thought </w:t>
      </w:r>
      <w:r>
        <w:rPr>
          <w:lang w:val="en-CA"/>
        </w:rPr>
        <w:t xml:space="preserve">this to be true. Just 6% </w:t>
      </w:r>
      <w:r w:rsidR="00B4153B">
        <w:rPr>
          <w:lang w:val="en-CA"/>
        </w:rPr>
        <w:t>stated that</w:t>
      </w:r>
      <w:r>
        <w:rPr>
          <w:lang w:val="en-CA"/>
        </w:rPr>
        <w:t xml:space="preserve"> they d</w:t>
      </w:r>
      <w:r w:rsidR="00B4153B">
        <w:rPr>
          <w:lang w:val="en-CA"/>
        </w:rPr>
        <w:t>id</w:t>
      </w:r>
      <w:r>
        <w:rPr>
          <w:lang w:val="en-CA"/>
        </w:rPr>
        <w:t>n</w:t>
      </w:r>
      <w:r w:rsidR="0021296D">
        <w:rPr>
          <w:lang w:val="en-CA"/>
        </w:rPr>
        <w:t>’</w:t>
      </w:r>
      <w:r>
        <w:rPr>
          <w:lang w:val="en-CA"/>
        </w:rPr>
        <w:t>t know</w:t>
      </w:r>
      <w:r w:rsidR="005913E2">
        <w:rPr>
          <w:lang w:val="en-CA"/>
        </w:rPr>
        <w:t xml:space="preserve"> whether it was true or not</w:t>
      </w:r>
      <w:r>
        <w:rPr>
          <w:lang w:val="en-CA"/>
        </w:rPr>
        <w:t xml:space="preserve">. </w:t>
      </w:r>
    </w:p>
    <w:p w14:paraId="48C238BD" w14:textId="77777777" w:rsidR="00D27602" w:rsidRDefault="00D27602">
      <w:pPr>
        <w:rPr>
          <w:lang w:val="en-CA"/>
        </w:rPr>
      </w:pPr>
      <w:r>
        <w:rPr>
          <w:lang w:val="en-CA"/>
        </w:rPr>
        <w:t xml:space="preserve">Seven in ten (71%) </w:t>
      </w:r>
      <w:r w:rsidR="00DE0FD3">
        <w:rPr>
          <w:lang w:val="en-CA"/>
        </w:rPr>
        <w:t>Canadians</w:t>
      </w:r>
      <w:r>
        <w:rPr>
          <w:lang w:val="en-CA"/>
        </w:rPr>
        <w:t xml:space="preserve"> correctly answer</w:t>
      </w:r>
      <w:r w:rsidR="00B4153B">
        <w:rPr>
          <w:lang w:val="en-CA"/>
        </w:rPr>
        <w:t>ed</w:t>
      </w:r>
      <w:r>
        <w:rPr>
          <w:lang w:val="en-CA"/>
        </w:rPr>
        <w:t xml:space="preserve"> that it is false that </w:t>
      </w:r>
      <w:r w:rsidR="0021296D">
        <w:rPr>
          <w:lang w:val="en-CA"/>
        </w:rPr>
        <w:t>“</w:t>
      </w:r>
      <w:r>
        <w:rPr>
          <w:lang w:val="en-CA"/>
        </w:rPr>
        <w:t>There is no time limit for reporting fraudulent transactions on your credit card to your financial institution.</w:t>
      </w:r>
      <w:r w:rsidR="0021296D">
        <w:rPr>
          <w:lang w:val="en-CA"/>
        </w:rPr>
        <w:t>”</w:t>
      </w:r>
      <w:r>
        <w:rPr>
          <w:lang w:val="en-CA"/>
        </w:rPr>
        <w:t xml:space="preserve"> The remaining 29% </w:t>
      </w:r>
      <w:r w:rsidR="00B4153B">
        <w:rPr>
          <w:lang w:val="en-CA"/>
        </w:rPr>
        <w:t xml:space="preserve">were </w:t>
      </w:r>
      <w:r>
        <w:rPr>
          <w:lang w:val="en-CA"/>
        </w:rPr>
        <w:t xml:space="preserve">split between those who </w:t>
      </w:r>
      <w:r w:rsidR="00B4153B">
        <w:rPr>
          <w:lang w:val="en-CA"/>
        </w:rPr>
        <w:t xml:space="preserve">found </w:t>
      </w:r>
      <w:r w:rsidR="007F4A35">
        <w:rPr>
          <w:lang w:val="en-CA"/>
        </w:rPr>
        <w:t>the</w:t>
      </w:r>
      <w:r>
        <w:rPr>
          <w:lang w:val="en-CA"/>
        </w:rPr>
        <w:t xml:space="preserve"> statement </w:t>
      </w:r>
      <w:r w:rsidR="00B4153B">
        <w:rPr>
          <w:lang w:val="en-CA"/>
        </w:rPr>
        <w:t xml:space="preserve">to be </w:t>
      </w:r>
      <w:r>
        <w:rPr>
          <w:lang w:val="en-CA"/>
        </w:rPr>
        <w:t>true (14%) and those who d</w:t>
      </w:r>
      <w:r w:rsidR="00B4153B">
        <w:rPr>
          <w:lang w:val="en-CA"/>
        </w:rPr>
        <w:t>id</w:t>
      </w:r>
      <w:r>
        <w:rPr>
          <w:lang w:val="en-CA"/>
        </w:rPr>
        <w:t>n</w:t>
      </w:r>
      <w:r w:rsidR="0021296D">
        <w:rPr>
          <w:lang w:val="en-CA"/>
        </w:rPr>
        <w:t>’</w:t>
      </w:r>
      <w:r>
        <w:rPr>
          <w:lang w:val="en-CA"/>
        </w:rPr>
        <w:t>t know (15%).</w:t>
      </w:r>
    </w:p>
    <w:p w14:paraId="5E077F41" w14:textId="77777777" w:rsidR="00037A76" w:rsidRDefault="00037A76">
      <w:pPr>
        <w:rPr>
          <w:rFonts w:ascii="Calibri Light" w:hAnsi="Calibri Light"/>
          <w:b/>
          <w:sz w:val="24"/>
          <w:lang w:val="en-US"/>
        </w:rPr>
      </w:pPr>
      <w:r>
        <w:rPr>
          <w:rFonts w:ascii="Calibri Light" w:hAnsi="Calibri Light"/>
          <w:b/>
          <w:sz w:val="24"/>
          <w:lang w:val="en-US"/>
        </w:rPr>
        <w:br w:type="page"/>
      </w:r>
    </w:p>
    <w:p w14:paraId="60A9BD39" w14:textId="77777777" w:rsidR="00076395" w:rsidRDefault="00076395" w:rsidP="00076395">
      <w:pPr>
        <w:rPr>
          <w:rFonts w:ascii="Calibri Light" w:hAnsi="Calibri Light"/>
          <w:b/>
          <w:sz w:val="24"/>
          <w:lang w:val="en-US"/>
        </w:rPr>
      </w:pPr>
      <w:r w:rsidRPr="00D15AEE">
        <w:rPr>
          <w:rFonts w:ascii="Calibri Light" w:hAnsi="Calibri Light"/>
          <w:b/>
          <w:sz w:val="24"/>
          <w:lang w:val="en-US"/>
        </w:rPr>
        <w:lastRenderedPageBreak/>
        <w:t xml:space="preserve">FIGURE </w:t>
      </w:r>
      <w:r>
        <w:rPr>
          <w:rFonts w:ascii="Calibri Light" w:hAnsi="Calibri Light"/>
          <w:b/>
          <w:sz w:val="24"/>
          <w:lang w:val="en-US"/>
        </w:rPr>
        <w:t xml:space="preserve">15: Knowledge of </w:t>
      </w:r>
      <w:r w:rsidR="00B4153B">
        <w:rPr>
          <w:rFonts w:ascii="Calibri Light" w:hAnsi="Calibri Light"/>
          <w:b/>
          <w:sz w:val="24"/>
          <w:lang w:val="en-US"/>
        </w:rPr>
        <w:t>rights–issuing credit cards and reporting fraud</w:t>
      </w:r>
    </w:p>
    <w:p w14:paraId="6ACD2106" w14:textId="77777777" w:rsidR="00076395" w:rsidRDefault="00076395" w:rsidP="00076395">
      <w:pPr>
        <w:ind w:left="-180"/>
        <w:rPr>
          <w:rFonts w:ascii="Calibri Light" w:hAnsi="Calibri Light"/>
          <w:b/>
          <w:sz w:val="24"/>
          <w:lang w:val="en-US"/>
        </w:rPr>
      </w:pPr>
      <w:r>
        <w:rPr>
          <w:rFonts w:ascii="Calibri Light" w:hAnsi="Calibri Light"/>
          <w:b/>
          <w:noProof/>
          <w:sz w:val="24"/>
          <w:lang w:val="en-CA" w:eastAsia="en-CA"/>
        </w:rPr>
        <w:drawing>
          <wp:inline distT="0" distB="0" distL="0" distR="0" wp14:anchorId="4ADCCE04" wp14:editId="2C1B3EAE">
            <wp:extent cx="6146154" cy="2861953"/>
            <wp:effectExtent l="0" t="0" r="7620" b="0"/>
            <wp:docPr id="40" name="Picture 40" descr="This horizontal bar graph indicates the responses to the question “I would like you to tell me to the best of your knowledge whether you think each of the following statements is true or false – or if you don’t know. The first/next statement is” and shows only results from 2016.&#10;THE FIRST STATEMENT IS… &#10;A bank can issue you a credit card without your prior approval. Correct Response, 2016: FALSE (75%).&#10;THE NEXT STATEMENT IS&#10;There is no time limit for reporting fraudulent transactions on your credit card to your financial institution. Correct response, 2016: FALSE (71%) &#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1398" t="27793" r="1192"/>
                    <a:stretch/>
                  </pic:blipFill>
                  <pic:spPr bwMode="auto">
                    <a:xfrm>
                      <a:off x="0" y="0"/>
                      <a:ext cx="6174428" cy="2875119"/>
                    </a:xfrm>
                    <a:prstGeom prst="rect">
                      <a:avLst/>
                    </a:prstGeom>
                    <a:noFill/>
                    <a:ln>
                      <a:noFill/>
                    </a:ln>
                    <a:extLst>
                      <a:ext uri="{53640926-AAD7-44D8-BBD7-CCE9431645EC}">
                        <a14:shadowObscured xmlns:a14="http://schemas.microsoft.com/office/drawing/2010/main"/>
                      </a:ext>
                    </a:extLst>
                  </pic:spPr>
                </pic:pic>
              </a:graphicData>
            </a:graphic>
          </wp:inline>
        </w:drawing>
      </w:r>
    </w:p>
    <w:p w14:paraId="5A78E3E8" w14:textId="77777777" w:rsidR="00F97B98" w:rsidRDefault="007F4A35" w:rsidP="006F6E0F">
      <w:pPr>
        <w:spacing w:before="360"/>
        <w:rPr>
          <w:lang w:val="en-CA"/>
        </w:rPr>
      </w:pPr>
      <w:r>
        <w:rPr>
          <w:lang w:val="en-CA"/>
        </w:rPr>
        <w:t>Canadians</w:t>
      </w:r>
      <w:r w:rsidR="0095232E">
        <w:rPr>
          <w:lang w:val="en-CA"/>
        </w:rPr>
        <w:t xml:space="preserve"> aged 35 to 54 years old (77%) and residents of Alberta (81%) and Quebec (79%) </w:t>
      </w:r>
      <w:r w:rsidR="00B4153B">
        <w:rPr>
          <w:lang w:val="en-CA"/>
        </w:rPr>
        <w:t xml:space="preserve">were </w:t>
      </w:r>
      <w:r w:rsidR="0095232E">
        <w:rPr>
          <w:lang w:val="en-CA"/>
        </w:rPr>
        <w:t xml:space="preserve">most likely to respond </w:t>
      </w:r>
      <w:r>
        <w:rPr>
          <w:lang w:val="en-CA"/>
        </w:rPr>
        <w:t xml:space="preserve">correctly </w:t>
      </w:r>
      <w:r w:rsidR="0095232E">
        <w:rPr>
          <w:lang w:val="en-CA"/>
        </w:rPr>
        <w:t xml:space="preserve">that it is false that </w:t>
      </w:r>
      <w:r w:rsidR="0021296D">
        <w:rPr>
          <w:lang w:val="en-CA"/>
        </w:rPr>
        <w:t>“</w:t>
      </w:r>
      <w:r w:rsidR="0095232E">
        <w:rPr>
          <w:lang w:val="en-CA"/>
        </w:rPr>
        <w:t>A bank can issue you a credit card without your prior approval.</w:t>
      </w:r>
      <w:r w:rsidR="0021296D">
        <w:rPr>
          <w:lang w:val="en-CA"/>
        </w:rPr>
        <w:t>”</w:t>
      </w:r>
    </w:p>
    <w:p w14:paraId="6ACC1784" w14:textId="77777777" w:rsidR="0095232E" w:rsidRDefault="0095232E">
      <w:pPr>
        <w:rPr>
          <w:lang w:val="en-CA"/>
        </w:rPr>
      </w:pPr>
      <w:r>
        <w:rPr>
          <w:lang w:val="en-CA"/>
        </w:rPr>
        <w:t xml:space="preserve">Residents of Alberta (79%) </w:t>
      </w:r>
      <w:r w:rsidR="00B4153B">
        <w:rPr>
          <w:lang w:val="en-CA"/>
        </w:rPr>
        <w:t xml:space="preserve">were </w:t>
      </w:r>
      <w:r>
        <w:rPr>
          <w:lang w:val="en-CA"/>
        </w:rPr>
        <w:t xml:space="preserve">also most likely to answer correctly that </w:t>
      </w:r>
      <w:r w:rsidR="00D05937">
        <w:rPr>
          <w:lang w:val="en-CA"/>
        </w:rPr>
        <w:t xml:space="preserve">it is false that </w:t>
      </w:r>
      <w:r w:rsidR="0021296D">
        <w:rPr>
          <w:lang w:val="en-CA"/>
        </w:rPr>
        <w:t>“</w:t>
      </w:r>
      <w:r w:rsidR="00D05937">
        <w:rPr>
          <w:lang w:val="en-CA"/>
        </w:rPr>
        <w:t>There is no time limit for reporting fraudulent transactions on your credit card to your financial institution.</w:t>
      </w:r>
      <w:r w:rsidR="0021296D">
        <w:rPr>
          <w:lang w:val="en-CA"/>
        </w:rPr>
        <w:t>”</w:t>
      </w:r>
      <w:r w:rsidR="00D05937">
        <w:rPr>
          <w:lang w:val="en-CA"/>
        </w:rPr>
        <w:t xml:space="preserve"> The likelihood of a correct response to this question also increase</w:t>
      </w:r>
      <w:r w:rsidR="00B4153B">
        <w:rPr>
          <w:lang w:val="en-CA"/>
        </w:rPr>
        <w:t>d</w:t>
      </w:r>
      <w:r w:rsidR="00D05937">
        <w:rPr>
          <w:lang w:val="en-CA"/>
        </w:rPr>
        <w:t xml:space="preserve"> with education (73% </w:t>
      </w:r>
      <w:r w:rsidR="005913E2">
        <w:rPr>
          <w:lang w:val="en-CA"/>
        </w:rPr>
        <w:t xml:space="preserve">of </w:t>
      </w:r>
      <w:r w:rsidR="00D05937">
        <w:rPr>
          <w:lang w:val="en-CA"/>
        </w:rPr>
        <w:t>those with a post</w:t>
      </w:r>
      <w:r w:rsidR="00B4153B">
        <w:rPr>
          <w:lang w:val="en-CA"/>
        </w:rPr>
        <w:t>-</w:t>
      </w:r>
      <w:r w:rsidR="00D05937">
        <w:rPr>
          <w:lang w:val="en-CA"/>
        </w:rPr>
        <w:t>secondary education or a university degree) and income level</w:t>
      </w:r>
      <w:r w:rsidR="00C4319A">
        <w:rPr>
          <w:lang w:val="en-CA"/>
        </w:rPr>
        <w:t xml:space="preserve"> </w:t>
      </w:r>
      <w:r w:rsidR="00D05937">
        <w:rPr>
          <w:lang w:val="en-CA"/>
        </w:rPr>
        <w:t xml:space="preserve">(73% </w:t>
      </w:r>
      <w:r w:rsidR="005913E2">
        <w:rPr>
          <w:lang w:val="en-CA"/>
        </w:rPr>
        <w:t xml:space="preserve">of </w:t>
      </w:r>
      <w:r w:rsidR="00D05937">
        <w:rPr>
          <w:lang w:val="en-CA"/>
        </w:rPr>
        <w:t>those earning $60K or more).</w:t>
      </w:r>
    </w:p>
    <w:p w14:paraId="32AF13CC" w14:textId="77777777" w:rsidR="001A2C30" w:rsidRDefault="001A2C30">
      <w:pPr>
        <w:rPr>
          <w:rFonts w:ascii="Calibri Light" w:hAnsi="Calibri Light"/>
          <w:b/>
          <w:sz w:val="24"/>
          <w:lang w:val="en-US"/>
        </w:rPr>
      </w:pPr>
      <w:r>
        <w:rPr>
          <w:rFonts w:ascii="Calibri Light" w:hAnsi="Calibri Light"/>
          <w:b/>
          <w:sz w:val="24"/>
          <w:lang w:val="en-US"/>
        </w:rPr>
        <w:br w:type="page"/>
      </w:r>
    </w:p>
    <w:p w14:paraId="019741DE" w14:textId="77777777" w:rsidR="002D1E61" w:rsidRPr="002D1E61" w:rsidRDefault="002D1E61">
      <w:pPr>
        <w:rPr>
          <w:rFonts w:ascii="Calibri Light" w:hAnsi="Calibri Light"/>
          <w:b/>
          <w:sz w:val="24"/>
          <w:lang w:val="en-US"/>
        </w:rPr>
      </w:pPr>
      <w:r w:rsidRPr="00D15AEE">
        <w:rPr>
          <w:rFonts w:ascii="Calibri Light" w:hAnsi="Calibri Light"/>
          <w:b/>
          <w:sz w:val="24"/>
          <w:lang w:val="en-US"/>
        </w:rPr>
        <w:lastRenderedPageBreak/>
        <w:t xml:space="preserve">FIGURE </w:t>
      </w:r>
      <w:r>
        <w:rPr>
          <w:rFonts w:ascii="Calibri Light" w:hAnsi="Calibri Light"/>
          <w:b/>
          <w:sz w:val="24"/>
          <w:lang w:val="en-US"/>
        </w:rPr>
        <w:t xml:space="preserve">16: </w:t>
      </w:r>
      <w:r w:rsidRPr="002D1E61">
        <w:rPr>
          <w:rFonts w:ascii="Calibri Light" w:hAnsi="Calibri Light"/>
          <w:b/>
          <w:sz w:val="24"/>
          <w:lang w:val="en-US"/>
        </w:rPr>
        <w:t xml:space="preserve">Knowledge of </w:t>
      </w:r>
      <w:r w:rsidR="00B4153B" w:rsidRPr="002D1E61">
        <w:rPr>
          <w:rFonts w:ascii="Calibri Light" w:hAnsi="Calibri Light"/>
          <w:b/>
          <w:sz w:val="24"/>
          <w:lang w:val="en-US"/>
        </w:rPr>
        <w:t>rights–issuing credit cards and reporting fraud</w:t>
      </w:r>
      <w:r w:rsidR="00B4153B">
        <w:rPr>
          <w:rFonts w:ascii="Calibri Light" w:hAnsi="Calibri Light"/>
          <w:b/>
          <w:sz w:val="24"/>
          <w:lang w:val="en-US"/>
        </w:rPr>
        <w:t>, subgroups</w:t>
      </w:r>
    </w:p>
    <w:p w14:paraId="22C6A370" w14:textId="77777777" w:rsidR="001A2C30" w:rsidRDefault="002D1E61" w:rsidP="006F6E0F">
      <w:pPr>
        <w:ind w:left="-90"/>
        <w:rPr>
          <w:lang w:val="en-CA"/>
        </w:rPr>
      </w:pPr>
      <w:r>
        <w:rPr>
          <w:noProof/>
          <w:lang w:val="en-CA" w:eastAsia="en-CA"/>
        </w:rPr>
        <w:drawing>
          <wp:inline distT="0" distB="0" distL="0" distR="0" wp14:anchorId="6CCB250B" wp14:editId="64E11ACE">
            <wp:extent cx="6063039" cy="2291937"/>
            <wp:effectExtent l="0" t="0" r="0" b="0"/>
            <wp:docPr id="48" name="Picture 48" descr="This tables indicates the responses to the question “I would like you to tell me to the best of your knowledge whether you think each of the following statements is true or false - or if you don't know ” and shows comparisons in results by demographic subgroups in 2016.&#10;THE FIRST STATEMENT IS… &#10;A bank can issue you a credit card without your prior approval – Correct Response, FALSE. &#10;Total, 75% &#10;BY GENDER: &#10;Male, 75%&#10;Female, 75%&#10;&#10;BY AGE: &#10;Aged 18-34, 76%&#10;Aged 35-54, 77%&#10;Aged 55+, 72%&#10;&#10;BY EDUCATION: &#10;Less than high school, 73% &#10;Completed high school, 74%&#10;Post secondary education, 76%&#10;University graduate, 76%&#10;&#10;BY INCOME: &#10;Among those earning less than $40k, 76%&#10;Those earning $40k-$60k, 74%&#10;Those earning $60k or more, 77%.&#10;&#10;BY PROVINCE: BC, 71%; Alberta, 81%; Saskatchewan/Manitoba, 72%; Ontario, 73%; Quebec, 79%; Atlantic Canada, 75%.&#10;&#10;THE NEXT STATEMENT IS&#10;There is no time limit for reporting fraudulent transactions on your credit card to your financial institution – Correct Response, FALSE.&#10;Total, 71% &#10;BY GENDER: &#10;Male, 70% &#10;Female, 71%&#10;&#10;BY AGE: &#10;Aged 18-34, 68%&#10;Aged 35-54, 71%&#10;Aged 55+, 72%&#10;&#10;BY EDUCATION: &#10;Less than high school, 60% &#10;Completed high school, 68%&#10;Post secondary education, 73%&#10;University graduate, 73%&#10;&#10;BY INCOME: &#10;Among those earning less than $40k, 67%&#10;Those earning $40k-$60k, 73%&#10;Those earning $60k or more, 73%.&#10;&#10;BY PROVINCE: BC, 72%; Alberta, 79%; Saskatchewan/Manitoba, 68%; Ontario, 69%; Quebec, 68%; Atlantic Canada, 75%.&#10;&#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7833" cy="2312650"/>
                    </a:xfrm>
                    <a:prstGeom prst="rect">
                      <a:avLst/>
                    </a:prstGeom>
                    <a:noFill/>
                  </pic:spPr>
                </pic:pic>
              </a:graphicData>
            </a:graphic>
          </wp:inline>
        </w:drawing>
      </w:r>
    </w:p>
    <w:p w14:paraId="3978C599" w14:textId="77777777" w:rsidR="00535390" w:rsidRDefault="00763269" w:rsidP="006F6E0F">
      <w:pPr>
        <w:pStyle w:val="Heading3"/>
        <w:spacing w:before="360" w:after="120"/>
        <w:rPr>
          <w:lang w:val="en-CA"/>
        </w:rPr>
      </w:pPr>
      <w:bookmarkStart w:id="19" w:name="_Toc473305445"/>
      <w:r>
        <w:rPr>
          <w:lang w:val="en-CA"/>
        </w:rPr>
        <w:t xml:space="preserve">Section 6: Knowledge </w:t>
      </w:r>
      <w:r w:rsidR="00FE5447">
        <w:rPr>
          <w:lang w:val="en-CA"/>
        </w:rPr>
        <w:t>about</w:t>
      </w:r>
      <w:r>
        <w:rPr>
          <w:lang w:val="en-CA"/>
        </w:rPr>
        <w:t xml:space="preserve"> </w:t>
      </w:r>
      <w:r w:rsidR="00B4153B">
        <w:rPr>
          <w:lang w:val="en-CA"/>
        </w:rPr>
        <w:t>prepaid cards rights and responsibilities</w:t>
      </w:r>
      <w:bookmarkEnd w:id="19"/>
    </w:p>
    <w:p w14:paraId="69414F9D" w14:textId="77777777" w:rsidR="002750CF" w:rsidRDefault="00734314" w:rsidP="002750CF">
      <w:pPr>
        <w:rPr>
          <w:lang w:val="en-CA"/>
        </w:rPr>
      </w:pPr>
      <w:r>
        <w:rPr>
          <w:lang w:val="en-CA"/>
        </w:rPr>
        <w:t xml:space="preserve">Over half (65%) of </w:t>
      </w:r>
      <w:r w:rsidR="00DE0FD3">
        <w:rPr>
          <w:lang w:val="en-CA"/>
        </w:rPr>
        <w:t>Canadians</w:t>
      </w:r>
      <w:r>
        <w:rPr>
          <w:lang w:val="en-CA"/>
        </w:rPr>
        <w:t xml:space="preserve"> correctly </w:t>
      </w:r>
      <w:r w:rsidR="00B4153B">
        <w:rPr>
          <w:lang w:val="en-CA"/>
        </w:rPr>
        <w:t>stated that</w:t>
      </w:r>
      <w:r>
        <w:rPr>
          <w:lang w:val="en-CA"/>
        </w:rPr>
        <w:t xml:space="preserve"> it is true that </w:t>
      </w:r>
      <w:r w:rsidR="0021296D">
        <w:rPr>
          <w:lang w:val="en-CA"/>
        </w:rPr>
        <w:t>“</w:t>
      </w:r>
      <w:r>
        <w:rPr>
          <w:lang w:val="en-CA"/>
        </w:rPr>
        <w:t>All fees associated with a prepaid card must be listed on the packaging of the prepaid card.</w:t>
      </w:r>
      <w:r w:rsidR="0021296D">
        <w:rPr>
          <w:lang w:val="en-CA"/>
        </w:rPr>
        <w:t>”</w:t>
      </w:r>
      <w:r>
        <w:rPr>
          <w:lang w:val="en-CA"/>
        </w:rPr>
        <w:t xml:space="preserve"> One in ten (9%) incorrectly believe</w:t>
      </w:r>
      <w:r w:rsidR="00B4153B">
        <w:rPr>
          <w:lang w:val="en-CA"/>
        </w:rPr>
        <w:t>d</w:t>
      </w:r>
      <w:r>
        <w:rPr>
          <w:lang w:val="en-CA"/>
        </w:rPr>
        <w:t xml:space="preserve"> this to be false</w:t>
      </w:r>
      <w:r w:rsidR="00B4153B">
        <w:rPr>
          <w:lang w:val="en-CA"/>
        </w:rPr>
        <w:t>,</w:t>
      </w:r>
      <w:r>
        <w:rPr>
          <w:lang w:val="en-CA"/>
        </w:rPr>
        <w:t xml:space="preserve"> and </w:t>
      </w:r>
      <w:r w:rsidR="00932B3D">
        <w:rPr>
          <w:lang w:val="en-CA"/>
        </w:rPr>
        <w:t xml:space="preserve">one </w:t>
      </w:r>
      <w:r>
        <w:rPr>
          <w:lang w:val="en-CA"/>
        </w:rPr>
        <w:t xml:space="preserve">quarter of </w:t>
      </w:r>
      <w:r w:rsidR="00DE0FD3">
        <w:rPr>
          <w:lang w:val="en-CA"/>
        </w:rPr>
        <w:t>Canadians</w:t>
      </w:r>
      <w:r>
        <w:rPr>
          <w:lang w:val="en-CA"/>
        </w:rPr>
        <w:t xml:space="preserve"> (26%) d</w:t>
      </w:r>
      <w:r w:rsidR="00B4153B">
        <w:rPr>
          <w:lang w:val="en-CA"/>
        </w:rPr>
        <w:t>id</w:t>
      </w:r>
      <w:r>
        <w:rPr>
          <w:lang w:val="en-CA"/>
        </w:rPr>
        <w:t>n</w:t>
      </w:r>
      <w:r w:rsidR="0021296D">
        <w:rPr>
          <w:lang w:val="en-CA"/>
        </w:rPr>
        <w:t>’</w:t>
      </w:r>
      <w:r>
        <w:rPr>
          <w:lang w:val="en-CA"/>
        </w:rPr>
        <w:t xml:space="preserve">t know whether this statement </w:t>
      </w:r>
      <w:r w:rsidR="00B4153B">
        <w:rPr>
          <w:lang w:val="en-CA"/>
        </w:rPr>
        <w:t xml:space="preserve">was </w:t>
      </w:r>
      <w:r>
        <w:rPr>
          <w:lang w:val="en-CA"/>
        </w:rPr>
        <w:t>true or false.</w:t>
      </w:r>
    </w:p>
    <w:p w14:paraId="09983811" w14:textId="77777777" w:rsidR="002D1E61" w:rsidRPr="002D1E61" w:rsidRDefault="002D1E61" w:rsidP="002D1E61">
      <w:pPr>
        <w:rPr>
          <w:rFonts w:ascii="Calibri Light" w:hAnsi="Calibri Light"/>
          <w:b/>
          <w:sz w:val="24"/>
          <w:lang w:val="en-US"/>
        </w:rPr>
      </w:pPr>
      <w:r w:rsidRPr="00D15AEE">
        <w:rPr>
          <w:rFonts w:ascii="Calibri Light" w:hAnsi="Calibri Light"/>
          <w:b/>
          <w:sz w:val="24"/>
          <w:lang w:val="en-US"/>
        </w:rPr>
        <w:t xml:space="preserve">FIGURE </w:t>
      </w:r>
      <w:r>
        <w:rPr>
          <w:rFonts w:ascii="Calibri Light" w:hAnsi="Calibri Light"/>
          <w:b/>
          <w:sz w:val="24"/>
          <w:lang w:val="en-US"/>
        </w:rPr>
        <w:t xml:space="preserve">17: All </w:t>
      </w:r>
      <w:r w:rsidR="00B4153B">
        <w:rPr>
          <w:rFonts w:ascii="Calibri Light" w:hAnsi="Calibri Light"/>
          <w:b/>
          <w:sz w:val="24"/>
          <w:lang w:val="en-US"/>
        </w:rPr>
        <w:t>f</w:t>
      </w:r>
      <w:r w:rsidR="00B4153B" w:rsidRPr="002D1E61">
        <w:rPr>
          <w:rFonts w:ascii="Calibri Light" w:hAnsi="Calibri Light"/>
          <w:b/>
          <w:sz w:val="24"/>
          <w:lang w:val="en-US"/>
        </w:rPr>
        <w:t xml:space="preserve">ees </w:t>
      </w:r>
      <w:r w:rsidR="00B4153B">
        <w:rPr>
          <w:rFonts w:ascii="Calibri Light" w:hAnsi="Calibri Light"/>
          <w:b/>
          <w:sz w:val="24"/>
          <w:lang w:val="en-US"/>
        </w:rPr>
        <w:t>a</w:t>
      </w:r>
      <w:r w:rsidR="00B4153B" w:rsidRPr="002D1E61">
        <w:rPr>
          <w:rFonts w:ascii="Calibri Light" w:hAnsi="Calibri Light"/>
          <w:b/>
          <w:sz w:val="24"/>
          <w:lang w:val="en-US"/>
        </w:rPr>
        <w:t xml:space="preserve">ssociated with a </w:t>
      </w:r>
      <w:r w:rsidR="00B4153B">
        <w:rPr>
          <w:rFonts w:ascii="Calibri Light" w:hAnsi="Calibri Light"/>
          <w:b/>
          <w:sz w:val="24"/>
          <w:lang w:val="en-US"/>
        </w:rPr>
        <w:t>p</w:t>
      </w:r>
      <w:r w:rsidR="00B4153B" w:rsidRPr="002D1E61">
        <w:rPr>
          <w:rFonts w:ascii="Calibri Light" w:hAnsi="Calibri Light"/>
          <w:b/>
          <w:sz w:val="24"/>
          <w:lang w:val="en-US"/>
        </w:rPr>
        <w:t xml:space="preserve">repaid </w:t>
      </w:r>
      <w:r w:rsidR="00B4153B">
        <w:rPr>
          <w:rFonts w:ascii="Calibri Light" w:hAnsi="Calibri Light"/>
          <w:b/>
          <w:sz w:val="24"/>
          <w:lang w:val="en-US"/>
        </w:rPr>
        <w:t>card must b</w:t>
      </w:r>
      <w:r w:rsidR="00B4153B" w:rsidRPr="002D1E61">
        <w:rPr>
          <w:rFonts w:ascii="Calibri Light" w:hAnsi="Calibri Light"/>
          <w:b/>
          <w:sz w:val="24"/>
          <w:lang w:val="en-US"/>
        </w:rPr>
        <w:t xml:space="preserve">e </w:t>
      </w:r>
      <w:r w:rsidR="00B4153B">
        <w:rPr>
          <w:rFonts w:ascii="Calibri Light" w:hAnsi="Calibri Light"/>
          <w:b/>
          <w:sz w:val="24"/>
          <w:lang w:val="en-US"/>
        </w:rPr>
        <w:t>l</w:t>
      </w:r>
      <w:r w:rsidR="00B4153B" w:rsidRPr="002D1E61">
        <w:rPr>
          <w:rFonts w:ascii="Calibri Light" w:hAnsi="Calibri Light"/>
          <w:b/>
          <w:sz w:val="24"/>
          <w:lang w:val="en-US"/>
        </w:rPr>
        <w:t xml:space="preserve">isted on the </w:t>
      </w:r>
      <w:r w:rsidR="00B4153B">
        <w:rPr>
          <w:rFonts w:ascii="Calibri Light" w:hAnsi="Calibri Light"/>
          <w:b/>
          <w:sz w:val="24"/>
          <w:lang w:val="en-US"/>
        </w:rPr>
        <w:t>packaging of the p</w:t>
      </w:r>
      <w:r w:rsidR="00B4153B" w:rsidRPr="002D1E61">
        <w:rPr>
          <w:rFonts w:ascii="Calibri Light" w:hAnsi="Calibri Light"/>
          <w:b/>
          <w:sz w:val="24"/>
          <w:lang w:val="en-US"/>
        </w:rPr>
        <w:t xml:space="preserve">repaid </w:t>
      </w:r>
      <w:r w:rsidR="00B4153B">
        <w:rPr>
          <w:rFonts w:ascii="Calibri Light" w:hAnsi="Calibri Light"/>
          <w:b/>
          <w:sz w:val="24"/>
          <w:lang w:val="en-US"/>
        </w:rPr>
        <w:t>c</w:t>
      </w:r>
      <w:r w:rsidR="00B4153B" w:rsidRPr="002D1E61">
        <w:rPr>
          <w:rFonts w:ascii="Calibri Light" w:hAnsi="Calibri Light"/>
          <w:b/>
          <w:sz w:val="24"/>
          <w:lang w:val="en-US"/>
        </w:rPr>
        <w:t>ard</w:t>
      </w:r>
    </w:p>
    <w:p w14:paraId="2FABAB95" w14:textId="77777777" w:rsidR="002D1E61" w:rsidRPr="002D1E61" w:rsidRDefault="002D1E61" w:rsidP="006F6E0F">
      <w:pPr>
        <w:rPr>
          <w:lang w:val="en-US"/>
        </w:rPr>
      </w:pPr>
      <w:r>
        <w:rPr>
          <w:noProof/>
          <w:lang w:val="en-CA" w:eastAsia="en-CA"/>
        </w:rPr>
        <w:drawing>
          <wp:inline distT="0" distB="0" distL="0" distR="0" wp14:anchorId="1AC24963" wp14:editId="0DE41594">
            <wp:extent cx="6138405" cy="1757548"/>
            <wp:effectExtent l="0" t="0" r="0" b="0"/>
            <wp:docPr id="45" name="Picture 45" descr="This horizontal bar graph indicates the responses to the question “I would like you to tell me to the best of your knowledge whether you think the following statement is true or false or if you don't know. ” and shows only results from 2016.&#10;THE STATEMENT IS… &#10;All fees associated with a prepaid card must be listed on the packaging of the prepaid card. Correct Response, 2016: TRUE (65%).&#10;&#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49" cy="1772678"/>
                    </a:xfrm>
                    <a:prstGeom prst="rect">
                      <a:avLst/>
                    </a:prstGeom>
                    <a:noFill/>
                  </pic:spPr>
                </pic:pic>
              </a:graphicData>
            </a:graphic>
          </wp:inline>
        </w:drawing>
      </w:r>
    </w:p>
    <w:p w14:paraId="67E250F0" w14:textId="77777777" w:rsidR="00F97B98" w:rsidRDefault="00F97B98">
      <w:pPr>
        <w:rPr>
          <w:rFonts w:asciiTheme="majorHAnsi" w:eastAsiaTheme="majorEastAsia" w:hAnsiTheme="majorHAnsi" w:cstheme="majorBidi"/>
          <w:color w:val="007681" w:themeColor="accent6"/>
          <w:sz w:val="24"/>
          <w:szCs w:val="24"/>
          <w:lang w:val="en-US"/>
        </w:rPr>
      </w:pPr>
    </w:p>
    <w:p w14:paraId="7047F0E9" w14:textId="77777777" w:rsidR="002D1E61" w:rsidRDefault="002D1E61">
      <w:pPr>
        <w:rPr>
          <w:rFonts w:asciiTheme="majorHAnsi" w:eastAsiaTheme="majorEastAsia" w:hAnsiTheme="majorHAnsi" w:cstheme="majorBidi"/>
          <w:color w:val="007681" w:themeColor="accent6"/>
          <w:sz w:val="24"/>
          <w:szCs w:val="24"/>
          <w:lang w:val="en-US"/>
        </w:rPr>
      </w:pPr>
    </w:p>
    <w:p w14:paraId="12F1FFCD" w14:textId="77777777" w:rsidR="002D1E61" w:rsidRDefault="002D1E61">
      <w:pPr>
        <w:rPr>
          <w:rFonts w:asciiTheme="majorHAnsi" w:eastAsiaTheme="majorEastAsia" w:hAnsiTheme="majorHAnsi" w:cstheme="majorBidi"/>
          <w:color w:val="007681" w:themeColor="accent6"/>
          <w:sz w:val="24"/>
          <w:szCs w:val="24"/>
          <w:lang w:val="en-US"/>
        </w:rPr>
      </w:pPr>
      <w:r>
        <w:br w:type="page"/>
      </w:r>
    </w:p>
    <w:p w14:paraId="68EF1757" w14:textId="77777777" w:rsidR="008351B4" w:rsidRPr="00947653" w:rsidRDefault="008351B4" w:rsidP="006F6E0F">
      <w:pPr>
        <w:pStyle w:val="Heading3"/>
        <w:spacing w:after="120"/>
        <w:rPr>
          <w:lang w:val="en-CA"/>
        </w:rPr>
      </w:pPr>
      <w:bookmarkStart w:id="20" w:name="_Toc473305446"/>
      <w:r>
        <w:rPr>
          <w:lang w:val="en-CA"/>
        </w:rPr>
        <w:lastRenderedPageBreak/>
        <w:t xml:space="preserve">Section 7: Summary of </w:t>
      </w:r>
      <w:r w:rsidR="00B4153B">
        <w:rPr>
          <w:lang w:val="en-CA"/>
        </w:rPr>
        <w:t>findings specific to outreach campaign key messages</w:t>
      </w:r>
      <w:bookmarkEnd w:id="20"/>
    </w:p>
    <w:p w14:paraId="375F4377" w14:textId="77777777" w:rsidR="008351B4" w:rsidRDefault="00F05896" w:rsidP="008351B4">
      <w:pPr>
        <w:rPr>
          <w:lang w:val="en-GB"/>
        </w:rPr>
      </w:pPr>
      <w:r>
        <w:rPr>
          <w:lang w:val="en-GB"/>
        </w:rPr>
        <w:t>F</w:t>
      </w:r>
      <w:r w:rsidR="008351B4">
        <w:rPr>
          <w:lang w:val="en-GB"/>
        </w:rPr>
        <w:t xml:space="preserve">rom </w:t>
      </w:r>
      <w:r w:rsidR="008351B4" w:rsidRPr="008D3310">
        <w:rPr>
          <w:lang w:val="en-GB"/>
        </w:rPr>
        <w:t>March 1, 2016</w:t>
      </w:r>
      <w:r w:rsidR="00B4153B">
        <w:rPr>
          <w:lang w:val="en-GB"/>
        </w:rPr>
        <w:t>,</w:t>
      </w:r>
      <w:r w:rsidR="008351B4" w:rsidRPr="008D3310">
        <w:rPr>
          <w:lang w:val="en-GB"/>
        </w:rPr>
        <w:t xml:space="preserve"> to December 31, 2016</w:t>
      </w:r>
      <w:r w:rsidR="00B4153B">
        <w:rPr>
          <w:lang w:val="en-GB"/>
        </w:rPr>
        <w:t>,</w:t>
      </w:r>
      <w:r w:rsidR="008351B4" w:rsidRPr="008D3310">
        <w:rPr>
          <w:lang w:val="en-GB"/>
        </w:rPr>
        <w:t xml:space="preserve"> </w:t>
      </w:r>
      <w:r>
        <w:rPr>
          <w:lang w:val="en-GB"/>
        </w:rPr>
        <w:t xml:space="preserve">FCAC conducted an outreach campaign </w:t>
      </w:r>
      <w:r w:rsidR="008351B4">
        <w:rPr>
          <w:lang w:val="en-GB"/>
        </w:rPr>
        <w:t>to raise awareness among Canadians of four key areas of knowledge:</w:t>
      </w:r>
    </w:p>
    <w:p w14:paraId="5CAC046B" w14:textId="77777777" w:rsidR="008E4CC4" w:rsidRDefault="008E4CC4" w:rsidP="008E4CC4">
      <w:pPr>
        <w:pStyle w:val="ListParagraph"/>
        <w:numPr>
          <w:ilvl w:val="0"/>
          <w:numId w:val="16"/>
        </w:numPr>
        <w:rPr>
          <w:lang w:val="en-GB"/>
        </w:rPr>
      </w:pPr>
      <w:r>
        <w:rPr>
          <w:lang w:val="en-GB"/>
        </w:rPr>
        <w:t>F</w:t>
      </w:r>
      <w:r w:rsidRPr="00992BD1">
        <w:rPr>
          <w:lang w:val="en-GB"/>
        </w:rPr>
        <w:t>inancial institutions do not permit account holders to share their PIN with</w:t>
      </w:r>
      <w:r>
        <w:rPr>
          <w:lang w:val="en-GB"/>
        </w:rPr>
        <w:t xml:space="preserve"> anyone, including</w:t>
      </w:r>
      <w:r w:rsidRPr="00992BD1">
        <w:rPr>
          <w:lang w:val="en-GB"/>
        </w:rPr>
        <w:t xml:space="preserve"> other family members, such as a spouse.</w:t>
      </w:r>
    </w:p>
    <w:p w14:paraId="4E32750E" w14:textId="77777777" w:rsidR="008351B4" w:rsidRPr="00992BD1" w:rsidRDefault="008351B4" w:rsidP="008351B4">
      <w:pPr>
        <w:pStyle w:val="ListParagraph"/>
        <w:numPr>
          <w:ilvl w:val="0"/>
          <w:numId w:val="16"/>
        </w:numPr>
        <w:rPr>
          <w:lang w:val="en-GB"/>
        </w:rPr>
      </w:pPr>
      <w:r>
        <w:rPr>
          <w:lang w:val="en-GB"/>
        </w:rPr>
        <w:t>I</w:t>
      </w:r>
      <w:r w:rsidRPr="00992BD1">
        <w:rPr>
          <w:lang w:val="en-GB"/>
        </w:rPr>
        <w:t xml:space="preserve">nterest must be paid on cash advances from </w:t>
      </w:r>
      <w:r>
        <w:rPr>
          <w:lang w:val="en-GB"/>
        </w:rPr>
        <w:t>the date the cash advance was made</w:t>
      </w:r>
      <w:r w:rsidR="00B4153B">
        <w:rPr>
          <w:lang w:val="en-GB"/>
        </w:rPr>
        <w:t>,</w:t>
      </w:r>
      <w:r>
        <w:rPr>
          <w:lang w:val="en-GB"/>
        </w:rPr>
        <w:t xml:space="preserve"> even if the balance is</w:t>
      </w:r>
      <w:r w:rsidRPr="00992BD1">
        <w:rPr>
          <w:lang w:val="en-GB"/>
        </w:rPr>
        <w:t xml:space="preserve"> paid in full and on time.</w:t>
      </w:r>
    </w:p>
    <w:p w14:paraId="00C1816B" w14:textId="77777777" w:rsidR="008351B4" w:rsidRPr="00992BD1" w:rsidRDefault="008351B4" w:rsidP="008351B4">
      <w:pPr>
        <w:pStyle w:val="ListParagraph"/>
        <w:numPr>
          <w:ilvl w:val="0"/>
          <w:numId w:val="16"/>
        </w:numPr>
        <w:rPr>
          <w:lang w:val="en-GB"/>
        </w:rPr>
      </w:pPr>
      <w:r>
        <w:rPr>
          <w:lang w:val="en-GB"/>
        </w:rPr>
        <w:t>T</w:t>
      </w:r>
      <w:r w:rsidRPr="00992BD1">
        <w:rPr>
          <w:lang w:val="en-GB"/>
        </w:rPr>
        <w:t xml:space="preserve">he penalty for </w:t>
      </w:r>
      <w:r>
        <w:rPr>
          <w:lang w:val="en-GB"/>
        </w:rPr>
        <w:t xml:space="preserve">breaking a mortgage </w:t>
      </w:r>
      <w:r w:rsidRPr="00992BD1">
        <w:rPr>
          <w:lang w:val="en-GB"/>
        </w:rPr>
        <w:t>early is usually the greater of three months</w:t>
      </w:r>
      <w:r w:rsidR="0021296D">
        <w:rPr>
          <w:lang w:val="en-GB"/>
        </w:rPr>
        <w:t>’</w:t>
      </w:r>
      <w:r w:rsidRPr="00992BD1">
        <w:rPr>
          <w:lang w:val="en-GB"/>
        </w:rPr>
        <w:t xml:space="preserve"> interest on the balance of the existing mortgage or the interest rate differential.</w:t>
      </w:r>
    </w:p>
    <w:p w14:paraId="1A8E857E" w14:textId="77777777" w:rsidR="008351B4" w:rsidRPr="00992BD1" w:rsidRDefault="008351B4" w:rsidP="008351B4">
      <w:pPr>
        <w:pStyle w:val="ListParagraph"/>
        <w:numPr>
          <w:ilvl w:val="0"/>
          <w:numId w:val="16"/>
        </w:numPr>
        <w:rPr>
          <w:lang w:val="en-GB"/>
        </w:rPr>
      </w:pPr>
      <w:r>
        <w:rPr>
          <w:lang w:val="en-GB"/>
        </w:rPr>
        <w:t>Y</w:t>
      </w:r>
      <w:r w:rsidRPr="00992BD1">
        <w:rPr>
          <w:lang w:val="en-GB"/>
        </w:rPr>
        <w:t>ou can receive your credit report for free by mail once a year.</w:t>
      </w:r>
    </w:p>
    <w:p w14:paraId="68A3FF46" w14:textId="77777777" w:rsidR="008E4CC4" w:rsidRPr="00025D23" w:rsidRDefault="008E4CC4" w:rsidP="006F6E0F">
      <w:pPr>
        <w:spacing w:before="240" w:after="120"/>
        <w:rPr>
          <w:b/>
          <w:lang w:val="en-CA"/>
        </w:rPr>
      </w:pPr>
      <w:r w:rsidRPr="00025D23">
        <w:rPr>
          <w:b/>
          <w:lang w:val="en-CA"/>
        </w:rPr>
        <w:t>Sharing your PIN</w:t>
      </w:r>
    </w:p>
    <w:p w14:paraId="7685173A" w14:textId="77777777" w:rsidR="008E4CC4" w:rsidRDefault="008E4CC4" w:rsidP="008E4CC4">
      <w:pPr>
        <w:rPr>
          <w:lang w:val="en-CA"/>
        </w:rPr>
      </w:pPr>
      <w:r>
        <w:rPr>
          <w:lang w:val="en-CA"/>
        </w:rPr>
        <w:t xml:space="preserve">Seven in ten (70%) </w:t>
      </w:r>
      <w:r w:rsidR="00E737DC">
        <w:rPr>
          <w:lang w:val="en-CA"/>
        </w:rPr>
        <w:t xml:space="preserve">Canadians </w:t>
      </w:r>
      <w:r>
        <w:rPr>
          <w:lang w:val="en-CA"/>
        </w:rPr>
        <w:t xml:space="preserve">correctly </w:t>
      </w:r>
      <w:r w:rsidR="00B4153B">
        <w:rPr>
          <w:lang w:val="en-CA"/>
        </w:rPr>
        <w:t>stated that</w:t>
      </w:r>
      <w:r>
        <w:rPr>
          <w:lang w:val="en-CA"/>
        </w:rPr>
        <w:t xml:space="preserve"> it is false that </w:t>
      </w:r>
      <w:r w:rsidR="0021296D">
        <w:rPr>
          <w:lang w:val="en-CA"/>
        </w:rPr>
        <w:t>“</w:t>
      </w:r>
      <w:r>
        <w:rPr>
          <w:lang w:val="en-CA"/>
        </w:rPr>
        <w:t>Financial institutions permit account holders to share their PIN with other family members</w:t>
      </w:r>
      <w:r w:rsidR="00932B3D">
        <w:rPr>
          <w:lang w:val="en-CA"/>
        </w:rPr>
        <w:t>,</w:t>
      </w:r>
      <w:r>
        <w:rPr>
          <w:lang w:val="en-CA"/>
        </w:rPr>
        <w:t xml:space="preserve"> such as a spouse.</w:t>
      </w:r>
      <w:r w:rsidR="0021296D">
        <w:rPr>
          <w:lang w:val="en-CA"/>
        </w:rPr>
        <w:t>”</w:t>
      </w:r>
      <w:r>
        <w:rPr>
          <w:lang w:val="en-CA"/>
        </w:rPr>
        <w:t xml:space="preserve"> This shows a</w:t>
      </w:r>
      <w:r w:rsidR="00404F3B">
        <w:rPr>
          <w:lang w:val="en-CA"/>
        </w:rPr>
        <w:t>n</w:t>
      </w:r>
      <w:r>
        <w:rPr>
          <w:lang w:val="en-CA"/>
        </w:rPr>
        <w:t xml:space="preserve"> increase over 2011 (67%) </w:t>
      </w:r>
      <w:r w:rsidR="008400A5">
        <w:rPr>
          <w:lang w:val="en-CA"/>
        </w:rPr>
        <w:t xml:space="preserve">(stable since </w:t>
      </w:r>
      <w:r>
        <w:rPr>
          <w:lang w:val="en-CA"/>
        </w:rPr>
        <w:t xml:space="preserve">2006 </w:t>
      </w:r>
      <w:r w:rsidR="00E737DC">
        <w:rPr>
          <w:lang w:val="en-CA"/>
        </w:rPr>
        <w:t>[</w:t>
      </w:r>
      <w:r>
        <w:rPr>
          <w:lang w:val="en-CA"/>
        </w:rPr>
        <w:t>67%</w:t>
      </w:r>
      <w:r w:rsidR="00E737DC">
        <w:rPr>
          <w:lang w:val="en-CA"/>
        </w:rPr>
        <w:t>]</w:t>
      </w:r>
      <w:r w:rsidR="008400A5">
        <w:rPr>
          <w:lang w:val="en-CA"/>
        </w:rPr>
        <w:t>)</w:t>
      </w:r>
      <w:r>
        <w:rPr>
          <w:lang w:val="en-CA"/>
        </w:rPr>
        <w:t>.</w:t>
      </w:r>
    </w:p>
    <w:p w14:paraId="6AD8F8B7" w14:textId="77777777" w:rsidR="008E4CC4" w:rsidRDefault="008E4CC4" w:rsidP="008E4CC4">
      <w:pPr>
        <w:rPr>
          <w:lang w:val="en-CA"/>
        </w:rPr>
      </w:pPr>
      <w:r>
        <w:rPr>
          <w:lang w:val="en-CA"/>
        </w:rPr>
        <w:t>Knowledge that financial institutions do not permit account holders to share their PIN with anyone, including family members</w:t>
      </w:r>
      <w:r w:rsidR="00932B3D">
        <w:rPr>
          <w:lang w:val="en-CA"/>
        </w:rPr>
        <w:t>,</w:t>
      </w:r>
      <w:r>
        <w:rPr>
          <w:lang w:val="en-CA"/>
        </w:rPr>
        <w:t xml:space="preserve"> such as a spouse</w:t>
      </w:r>
      <w:r w:rsidR="00E737DC">
        <w:rPr>
          <w:lang w:val="en-CA"/>
        </w:rPr>
        <w:t>,</w:t>
      </w:r>
      <w:r>
        <w:rPr>
          <w:lang w:val="en-CA"/>
        </w:rPr>
        <w:t xml:space="preserve"> is highest among middle</w:t>
      </w:r>
      <w:r w:rsidR="00E737DC">
        <w:rPr>
          <w:lang w:val="en-CA"/>
        </w:rPr>
        <w:t>-</w:t>
      </w:r>
      <w:r>
        <w:rPr>
          <w:lang w:val="en-CA"/>
        </w:rPr>
        <w:t xml:space="preserve">aged Canadians and </w:t>
      </w:r>
      <w:r w:rsidR="00932B3D">
        <w:rPr>
          <w:lang w:val="en-CA"/>
        </w:rPr>
        <w:t xml:space="preserve">Canadians </w:t>
      </w:r>
      <w:r>
        <w:rPr>
          <w:lang w:val="en-CA"/>
        </w:rPr>
        <w:t xml:space="preserve">with higher incomes and higher levels of education. Those most likely to </w:t>
      </w:r>
      <w:r w:rsidR="00E737DC">
        <w:rPr>
          <w:lang w:val="en-CA"/>
        </w:rPr>
        <w:t xml:space="preserve">give </w:t>
      </w:r>
      <w:r>
        <w:rPr>
          <w:lang w:val="en-CA"/>
        </w:rPr>
        <w:t>the correct response include</w:t>
      </w:r>
      <w:r w:rsidR="00E737DC">
        <w:rPr>
          <w:lang w:val="en-CA"/>
        </w:rPr>
        <w:t>d the following</w:t>
      </w:r>
      <w:r>
        <w:rPr>
          <w:lang w:val="en-CA"/>
        </w:rPr>
        <w:t>:</w:t>
      </w:r>
    </w:p>
    <w:p w14:paraId="20CA6D02" w14:textId="77777777" w:rsidR="008E4CC4" w:rsidRDefault="008E4CC4" w:rsidP="008E4CC4">
      <w:pPr>
        <w:pStyle w:val="ListParagraph"/>
        <w:numPr>
          <w:ilvl w:val="0"/>
          <w:numId w:val="29"/>
        </w:numPr>
        <w:rPr>
          <w:lang w:val="en-CA"/>
        </w:rPr>
      </w:pPr>
      <w:r>
        <w:rPr>
          <w:lang w:val="en-CA"/>
        </w:rPr>
        <w:t>35 to 54 year olds (74%)</w:t>
      </w:r>
      <w:r w:rsidR="00932B3D">
        <w:rPr>
          <w:lang w:val="en-CA"/>
        </w:rPr>
        <w:t xml:space="preserve"> (</w:t>
      </w:r>
      <w:r>
        <w:rPr>
          <w:lang w:val="en-CA"/>
        </w:rPr>
        <w:t xml:space="preserve">compared </w:t>
      </w:r>
      <w:r w:rsidR="00E737DC">
        <w:rPr>
          <w:lang w:val="en-CA"/>
        </w:rPr>
        <w:t xml:space="preserve">with </w:t>
      </w:r>
      <w:r>
        <w:rPr>
          <w:lang w:val="en-CA"/>
        </w:rPr>
        <w:t xml:space="preserve">18 to 34 year olds </w:t>
      </w:r>
      <w:r w:rsidR="00932B3D">
        <w:rPr>
          <w:lang w:val="en-CA"/>
        </w:rPr>
        <w:t>[</w:t>
      </w:r>
      <w:r>
        <w:rPr>
          <w:lang w:val="en-CA"/>
        </w:rPr>
        <w:t>68%</w:t>
      </w:r>
      <w:r w:rsidR="00932B3D">
        <w:rPr>
          <w:lang w:val="en-CA"/>
        </w:rPr>
        <w:t>]</w:t>
      </w:r>
      <w:r>
        <w:rPr>
          <w:lang w:val="en-CA"/>
        </w:rPr>
        <w:t xml:space="preserve"> and those </w:t>
      </w:r>
      <w:r w:rsidR="00E737DC">
        <w:rPr>
          <w:lang w:val="en-CA"/>
        </w:rPr>
        <w:t xml:space="preserve">aged </w:t>
      </w:r>
      <w:r>
        <w:rPr>
          <w:lang w:val="en-CA"/>
        </w:rPr>
        <w:t xml:space="preserve">55 years and older </w:t>
      </w:r>
      <w:r w:rsidR="00932B3D">
        <w:rPr>
          <w:lang w:val="en-CA"/>
        </w:rPr>
        <w:t>[</w:t>
      </w:r>
      <w:r>
        <w:rPr>
          <w:lang w:val="en-CA"/>
        </w:rPr>
        <w:t>66%</w:t>
      </w:r>
      <w:r w:rsidR="00932B3D">
        <w:rPr>
          <w:lang w:val="en-CA"/>
        </w:rPr>
        <w:t>]</w:t>
      </w:r>
      <w:r>
        <w:rPr>
          <w:lang w:val="en-CA"/>
        </w:rPr>
        <w:t>);</w:t>
      </w:r>
    </w:p>
    <w:p w14:paraId="10C4A831" w14:textId="77777777" w:rsidR="008E4CC4" w:rsidRPr="00C76501" w:rsidRDefault="008E4CC4" w:rsidP="008E4CC4">
      <w:pPr>
        <w:pStyle w:val="ListParagraph"/>
        <w:numPr>
          <w:ilvl w:val="0"/>
          <w:numId w:val="29"/>
        </w:numPr>
      </w:pPr>
      <w:r w:rsidRPr="00B75761">
        <w:rPr>
          <w:lang w:val="en-CA"/>
        </w:rPr>
        <w:t>Canadians with a university degree (75</w:t>
      </w:r>
      <w:r w:rsidRPr="00CC5D0F">
        <w:rPr>
          <w:lang w:val="en-CA"/>
        </w:rPr>
        <w:t xml:space="preserve">%). Knowledge levels appear to be lower among those with a lower </w:t>
      </w:r>
      <w:r w:rsidR="00E737DC">
        <w:rPr>
          <w:lang w:val="en-CA"/>
        </w:rPr>
        <w:t xml:space="preserve">level of </w:t>
      </w:r>
      <w:r w:rsidRPr="00CC5D0F">
        <w:rPr>
          <w:lang w:val="en-CA"/>
        </w:rPr>
        <w:t>education</w:t>
      </w:r>
      <w:r w:rsidR="00E737DC">
        <w:rPr>
          <w:lang w:val="en-CA"/>
        </w:rPr>
        <w:t xml:space="preserve">, </w:t>
      </w:r>
      <w:r w:rsidRPr="00CC5D0F">
        <w:rPr>
          <w:lang w:val="en-CA"/>
        </w:rPr>
        <w:t>as the lowest levels of knowledge were recorded among those with less than a high school education (58%); and</w:t>
      </w:r>
    </w:p>
    <w:p w14:paraId="637517B2" w14:textId="77777777" w:rsidR="008E4CC4" w:rsidRDefault="00E737DC" w:rsidP="008E4CC4">
      <w:pPr>
        <w:pStyle w:val="ListParagraph"/>
        <w:numPr>
          <w:ilvl w:val="0"/>
          <w:numId w:val="29"/>
        </w:numPr>
      </w:pPr>
      <w:r>
        <w:rPr>
          <w:lang w:val="en-CA"/>
        </w:rPr>
        <w:t>h</w:t>
      </w:r>
      <w:r w:rsidR="008E4CC4" w:rsidRPr="00B75761">
        <w:rPr>
          <w:lang w:val="en-CA"/>
        </w:rPr>
        <w:t>igher</w:t>
      </w:r>
      <w:r>
        <w:rPr>
          <w:lang w:val="en-CA"/>
        </w:rPr>
        <w:t>-</w:t>
      </w:r>
      <w:r w:rsidR="008E4CC4" w:rsidRPr="00B75761">
        <w:rPr>
          <w:lang w:val="en-CA"/>
        </w:rPr>
        <w:t xml:space="preserve">income earners (76% </w:t>
      </w:r>
      <w:r w:rsidR="005913E2">
        <w:rPr>
          <w:lang w:val="en-CA"/>
        </w:rPr>
        <w:t>of those</w:t>
      </w:r>
      <w:r w:rsidR="008E4CC4" w:rsidRPr="00B75761">
        <w:rPr>
          <w:lang w:val="en-CA"/>
        </w:rPr>
        <w:t xml:space="preserve"> earning $60K or</w:t>
      </w:r>
      <w:r w:rsidR="008E4CC4" w:rsidRPr="00CC5D0F">
        <w:rPr>
          <w:lang w:val="en-CA"/>
        </w:rPr>
        <w:t xml:space="preserve"> more). Knowledge levels appear to be lower among those earning a lower income (in line with lower </w:t>
      </w:r>
      <w:r>
        <w:rPr>
          <w:lang w:val="en-CA"/>
        </w:rPr>
        <w:t xml:space="preserve">level of </w:t>
      </w:r>
      <w:r w:rsidR="008E4CC4" w:rsidRPr="00CC5D0F">
        <w:rPr>
          <w:lang w:val="en-CA"/>
        </w:rPr>
        <w:t>education). The lowest knowledge level was among thos</w:t>
      </w:r>
      <w:r w:rsidR="008E4CC4" w:rsidRPr="005D4A68">
        <w:rPr>
          <w:lang w:val="en-CA"/>
        </w:rPr>
        <w:t>e earning less than $40K (61%).</w:t>
      </w:r>
    </w:p>
    <w:p w14:paraId="1E1AF4D6" w14:textId="77777777" w:rsidR="008351B4" w:rsidRPr="00025D23" w:rsidRDefault="008351B4" w:rsidP="006F6E0F">
      <w:pPr>
        <w:spacing w:before="240" w:after="120"/>
        <w:rPr>
          <w:b/>
          <w:lang w:val="en-CA"/>
        </w:rPr>
      </w:pPr>
      <w:r w:rsidRPr="00025D23">
        <w:rPr>
          <w:b/>
          <w:lang w:val="en-CA"/>
        </w:rPr>
        <w:t xml:space="preserve">Interest on </w:t>
      </w:r>
      <w:r w:rsidR="00E737DC" w:rsidRPr="00025D23">
        <w:rPr>
          <w:b/>
          <w:lang w:val="en-CA"/>
        </w:rPr>
        <w:t>cash advances from a credit card</w:t>
      </w:r>
    </w:p>
    <w:p w14:paraId="0B2F822C" w14:textId="77777777" w:rsidR="008351B4" w:rsidRDefault="008351B4" w:rsidP="008351B4">
      <w:pPr>
        <w:rPr>
          <w:lang w:val="en-CA"/>
        </w:rPr>
      </w:pPr>
      <w:r>
        <w:rPr>
          <w:lang w:val="en-CA"/>
        </w:rPr>
        <w:t xml:space="preserve">The campaign appears to have made no measurable impact on the number of Canadians who know that interest must </w:t>
      </w:r>
      <w:r w:rsidR="00F05896">
        <w:rPr>
          <w:lang w:val="en-CA"/>
        </w:rPr>
        <w:t xml:space="preserve">always </w:t>
      </w:r>
      <w:r>
        <w:rPr>
          <w:lang w:val="en-CA"/>
        </w:rPr>
        <w:t xml:space="preserve">be paid on cash advances from a credit card even if the balance is paid in full and on time. </w:t>
      </w:r>
      <w:r w:rsidRPr="00604225">
        <w:rPr>
          <w:lang w:val="en-CA"/>
        </w:rPr>
        <w:t>Half of Canadians (51%) continue</w:t>
      </w:r>
      <w:r w:rsidR="00E737DC">
        <w:rPr>
          <w:lang w:val="en-CA"/>
        </w:rPr>
        <w:t>d</w:t>
      </w:r>
      <w:r w:rsidRPr="00604225">
        <w:rPr>
          <w:lang w:val="en-CA"/>
        </w:rPr>
        <w:t xml:space="preserve"> to </w:t>
      </w:r>
      <w:r w:rsidR="00E737DC" w:rsidRPr="00604225">
        <w:rPr>
          <w:lang w:val="en-CA"/>
        </w:rPr>
        <w:t xml:space="preserve">believe </w:t>
      </w:r>
      <w:r w:rsidRPr="00604225">
        <w:rPr>
          <w:lang w:val="en-CA"/>
        </w:rPr>
        <w:t xml:space="preserve">incorrectly that </w:t>
      </w:r>
      <w:r w:rsidR="0021296D">
        <w:rPr>
          <w:lang w:val="en-CA"/>
        </w:rPr>
        <w:t>“</w:t>
      </w:r>
      <w:r w:rsidRPr="00604225">
        <w:rPr>
          <w:lang w:val="en-CA"/>
        </w:rPr>
        <w:t>you won</w:t>
      </w:r>
      <w:r w:rsidR="0021296D">
        <w:rPr>
          <w:lang w:val="en-CA"/>
        </w:rPr>
        <w:t>’</w:t>
      </w:r>
      <w:r w:rsidRPr="00604225">
        <w:rPr>
          <w:lang w:val="en-CA"/>
        </w:rPr>
        <w:t>t pay interest on a cash advance as long as you pay your credit card balance in full by the due date indicated on your statement</w:t>
      </w:r>
      <w:r w:rsidR="0021296D">
        <w:rPr>
          <w:lang w:val="en-CA"/>
        </w:rPr>
        <w:t>”</w:t>
      </w:r>
      <w:r w:rsidRPr="00604225">
        <w:rPr>
          <w:lang w:val="en-CA"/>
        </w:rPr>
        <w:t xml:space="preserve"> (compared </w:t>
      </w:r>
      <w:r w:rsidR="00E737DC">
        <w:rPr>
          <w:lang w:val="en-CA"/>
        </w:rPr>
        <w:t>with</w:t>
      </w:r>
      <w:r w:rsidR="00E737DC" w:rsidRPr="00604225">
        <w:rPr>
          <w:lang w:val="en-CA"/>
        </w:rPr>
        <w:t xml:space="preserve"> </w:t>
      </w:r>
      <w:r w:rsidRPr="00604225">
        <w:rPr>
          <w:lang w:val="en-CA"/>
        </w:rPr>
        <w:t>52% in 2011 and 49% in 2006).</w:t>
      </w:r>
    </w:p>
    <w:p w14:paraId="38A18FF3" w14:textId="77777777" w:rsidR="008351B4" w:rsidRDefault="008351B4" w:rsidP="008351B4">
      <w:pPr>
        <w:rPr>
          <w:lang w:val="en-CA"/>
        </w:rPr>
      </w:pPr>
      <w:r>
        <w:rPr>
          <w:lang w:val="en-CA"/>
        </w:rPr>
        <w:t>Knowledge is highest among older Canadians with higher income and education levels.</w:t>
      </w:r>
      <w:r w:rsidRPr="006F4F57">
        <w:rPr>
          <w:lang w:val="en-CA"/>
        </w:rPr>
        <w:t xml:space="preserve"> </w:t>
      </w:r>
      <w:r>
        <w:rPr>
          <w:lang w:val="en-CA"/>
        </w:rPr>
        <w:t xml:space="preserve">Those most likely to </w:t>
      </w:r>
      <w:r w:rsidR="00E737DC">
        <w:rPr>
          <w:lang w:val="en-CA"/>
        </w:rPr>
        <w:t xml:space="preserve">give </w:t>
      </w:r>
      <w:r>
        <w:rPr>
          <w:lang w:val="en-CA"/>
        </w:rPr>
        <w:t>the correct response include</w:t>
      </w:r>
      <w:r w:rsidR="00E737DC">
        <w:rPr>
          <w:lang w:val="en-CA"/>
        </w:rPr>
        <w:t>d the following</w:t>
      </w:r>
      <w:r>
        <w:rPr>
          <w:lang w:val="en-CA"/>
        </w:rPr>
        <w:t>:</w:t>
      </w:r>
    </w:p>
    <w:p w14:paraId="291C3F6F" w14:textId="77777777" w:rsidR="008351B4" w:rsidRPr="006F4F57" w:rsidRDefault="008351B4" w:rsidP="008351B4">
      <w:pPr>
        <w:pStyle w:val="ListParagraph"/>
        <w:numPr>
          <w:ilvl w:val="0"/>
          <w:numId w:val="27"/>
        </w:numPr>
        <w:rPr>
          <w:lang w:val="en-CA"/>
        </w:rPr>
      </w:pPr>
      <w:r>
        <w:rPr>
          <w:lang w:val="en-CA"/>
        </w:rPr>
        <w:t>C</w:t>
      </w:r>
      <w:r w:rsidRPr="006F4F57">
        <w:rPr>
          <w:lang w:val="en-CA"/>
        </w:rPr>
        <w:t>anadians aged 35 to 54 years old (42%) and those</w:t>
      </w:r>
      <w:r w:rsidR="00E737DC">
        <w:rPr>
          <w:lang w:val="en-CA"/>
        </w:rPr>
        <w:t xml:space="preserve"> aged </w:t>
      </w:r>
      <w:r w:rsidRPr="006F4F57">
        <w:rPr>
          <w:lang w:val="en-CA"/>
        </w:rPr>
        <w:t>55 years and older (41%)</w:t>
      </w:r>
      <w:r w:rsidR="00932B3D">
        <w:rPr>
          <w:lang w:val="en-CA"/>
        </w:rPr>
        <w:t xml:space="preserve"> (</w:t>
      </w:r>
      <w:r w:rsidRPr="006F4F57">
        <w:rPr>
          <w:lang w:val="en-CA"/>
        </w:rPr>
        <w:t xml:space="preserve">compared </w:t>
      </w:r>
      <w:r w:rsidR="00E737DC">
        <w:rPr>
          <w:lang w:val="en-CA"/>
        </w:rPr>
        <w:lastRenderedPageBreak/>
        <w:t>with</w:t>
      </w:r>
      <w:r w:rsidR="00E737DC" w:rsidRPr="006F4F57">
        <w:rPr>
          <w:lang w:val="en-CA"/>
        </w:rPr>
        <w:t xml:space="preserve"> </w:t>
      </w:r>
      <w:r w:rsidRPr="006F4F57">
        <w:rPr>
          <w:lang w:val="en-CA"/>
        </w:rPr>
        <w:t>those</w:t>
      </w:r>
      <w:r>
        <w:rPr>
          <w:lang w:val="en-CA"/>
        </w:rPr>
        <w:t xml:space="preserve"> aged 18 to 34 years old </w:t>
      </w:r>
      <w:r w:rsidR="00932B3D">
        <w:rPr>
          <w:lang w:val="en-CA"/>
        </w:rPr>
        <w:t>[</w:t>
      </w:r>
      <w:r>
        <w:rPr>
          <w:lang w:val="en-CA"/>
        </w:rPr>
        <w:t>32%</w:t>
      </w:r>
      <w:r w:rsidR="00932B3D">
        <w:rPr>
          <w:lang w:val="en-CA"/>
        </w:rPr>
        <w:t>]</w:t>
      </w:r>
      <w:r>
        <w:rPr>
          <w:lang w:val="en-CA"/>
        </w:rPr>
        <w:t>);</w:t>
      </w:r>
    </w:p>
    <w:p w14:paraId="3BBA5D37" w14:textId="77777777" w:rsidR="008351B4" w:rsidRDefault="008351B4" w:rsidP="008351B4">
      <w:pPr>
        <w:pStyle w:val="ListParagraph"/>
        <w:numPr>
          <w:ilvl w:val="0"/>
          <w:numId w:val="27"/>
        </w:numPr>
        <w:rPr>
          <w:lang w:val="en-CA"/>
        </w:rPr>
      </w:pPr>
      <w:r w:rsidRPr="006F4F57">
        <w:rPr>
          <w:lang w:val="en-CA"/>
        </w:rPr>
        <w:t xml:space="preserve">Canadians with a university degree (46%). Knowledge levels </w:t>
      </w:r>
      <w:r>
        <w:rPr>
          <w:lang w:val="en-CA"/>
        </w:rPr>
        <w:t xml:space="preserve">appear to be lower among those with a </w:t>
      </w:r>
      <w:r w:rsidR="00E737DC">
        <w:rPr>
          <w:lang w:val="en-CA"/>
        </w:rPr>
        <w:t>lower level of education</w:t>
      </w:r>
      <w:r>
        <w:rPr>
          <w:lang w:val="en-CA"/>
        </w:rPr>
        <w:t xml:space="preserve"> as </w:t>
      </w:r>
      <w:r w:rsidRPr="006F4F57">
        <w:rPr>
          <w:lang w:val="en-CA"/>
        </w:rPr>
        <w:t xml:space="preserve">the lowest levels of knowledge </w:t>
      </w:r>
      <w:r>
        <w:rPr>
          <w:lang w:val="en-CA"/>
        </w:rPr>
        <w:t xml:space="preserve">were </w:t>
      </w:r>
      <w:r w:rsidRPr="006F4F57">
        <w:rPr>
          <w:lang w:val="en-CA"/>
        </w:rPr>
        <w:t>recorded among those with less than</w:t>
      </w:r>
      <w:r>
        <w:rPr>
          <w:lang w:val="en-CA"/>
        </w:rPr>
        <w:t xml:space="preserve"> a high school education (26%); and</w:t>
      </w:r>
    </w:p>
    <w:p w14:paraId="7796E34A" w14:textId="77777777" w:rsidR="008351B4" w:rsidRPr="006F4F57" w:rsidRDefault="008351B4" w:rsidP="008351B4">
      <w:pPr>
        <w:pStyle w:val="ListParagraph"/>
        <w:numPr>
          <w:ilvl w:val="0"/>
          <w:numId w:val="27"/>
        </w:numPr>
        <w:rPr>
          <w:lang w:val="en-CA"/>
        </w:rPr>
      </w:pPr>
      <w:r>
        <w:rPr>
          <w:lang w:val="en-CA"/>
        </w:rPr>
        <w:t>higher</w:t>
      </w:r>
      <w:r w:rsidR="002B17BA">
        <w:rPr>
          <w:lang w:val="en-CA"/>
        </w:rPr>
        <w:t>-</w:t>
      </w:r>
      <w:r>
        <w:rPr>
          <w:lang w:val="en-CA"/>
        </w:rPr>
        <w:t xml:space="preserve">income earners (46% </w:t>
      </w:r>
      <w:r w:rsidR="005913E2">
        <w:rPr>
          <w:lang w:val="en-CA"/>
        </w:rPr>
        <w:t>of those</w:t>
      </w:r>
      <w:r>
        <w:rPr>
          <w:lang w:val="en-CA"/>
        </w:rPr>
        <w:t xml:space="preserve"> earning $60K or more). Knowledge levels appear to be lower among those earning a lower income (in line with </w:t>
      </w:r>
      <w:r w:rsidR="00E737DC">
        <w:rPr>
          <w:lang w:val="en-CA"/>
        </w:rPr>
        <w:t>lower level of education</w:t>
      </w:r>
      <w:r>
        <w:rPr>
          <w:lang w:val="en-CA"/>
        </w:rPr>
        <w:t>). The lowest knowledge level was among those earning less than $40K (26%).</w:t>
      </w:r>
    </w:p>
    <w:p w14:paraId="729A85B1" w14:textId="77777777" w:rsidR="008351B4" w:rsidRPr="00025D23" w:rsidRDefault="008351B4" w:rsidP="006F6E0F">
      <w:pPr>
        <w:spacing w:before="240" w:after="120"/>
        <w:rPr>
          <w:b/>
          <w:lang w:val="en-US"/>
        </w:rPr>
      </w:pPr>
      <w:r w:rsidRPr="00025D23">
        <w:rPr>
          <w:b/>
          <w:lang w:val="en-US"/>
        </w:rPr>
        <w:t xml:space="preserve">Mortgage </w:t>
      </w:r>
      <w:r w:rsidR="002B17BA">
        <w:rPr>
          <w:b/>
          <w:lang w:val="en-US"/>
        </w:rPr>
        <w:t>prepayment</w:t>
      </w:r>
      <w:r w:rsidR="002B17BA" w:rsidRPr="00025D23">
        <w:rPr>
          <w:b/>
          <w:lang w:val="en-US"/>
        </w:rPr>
        <w:t xml:space="preserve"> penalties</w:t>
      </w:r>
    </w:p>
    <w:p w14:paraId="2D07C23A" w14:textId="77777777" w:rsidR="008351B4" w:rsidRDefault="008351B4" w:rsidP="008351B4">
      <w:pPr>
        <w:rPr>
          <w:lang w:val="en-US"/>
        </w:rPr>
      </w:pPr>
      <w:r>
        <w:rPr>
          <w:lang w:val="en-US"/>
        </w:rPr>
        <w:t xml:space="preserve">About </w:t>
      </w:r>
      <w:r w:rsidR="00393B6E">
        <w:rPr>
          <w:lang w:val="en-US"/>
        </w:rPr>
        <w:t>one third</w:t>
      </w:r>
      <w:r>
        <w:rPr>
          <w:lang w:val="en-US"/>
        </w:rPr>
        <w:t xml:space="preserve"> (35%) correctly answer</w:t>
      </w:r>
      <w:r w:rsidR="002B17BA">
        <w:rPr>
          <w:lang w:val="en-US"/>
        </w:rPr>
        <w:t>ed</w:t>
      </w:r>
      <w:r>
        <w:rPr>
          <w:lang w:val="en-US"/>
        </w:rPr>
        <w:t xml:space="preserve"> that it is false that </w:t>
      </w:r>
      <w:r w:rsidR="0021296D">
        <w:rPr>
          <w:lang w:val="en-US"/>
        </w:rPr>
        <w:t>“</w:t>
      </w:r>
      <w:r w:rsidRPr="00655900">
        <w:rPr>
          <w:lang w:val="en-US"/>
        </w:rPr>
        <w:t>If you want to pay off or renegotiate your mortgage before the maturity date,</w:t>
      </w:r>
      <w:r>
        <w:rPr>
          <w:lang w:val="en-US"/>
        </w:rPr>
        <w:t xml:space="preserve"> </w:t>
      </w:r>
      <w:r w:rsidRPr="00655900">
        <w:rPr>
          <w:lang w:val="en-US"/>
        </w:rPr>
        <w:t>you will never have to pay a penalty greater than three months</w:t>
      </w:r>
      <w:r w:rsidR="0021296D">
        <w:rPr>
          <w:lang w:val="en-US"/>
        </w:rPr>
        <w:t>’</w:t>
      </w:r>
      <w:r w:rsidRPr="00655900">
        <w:rPr>
          <w:lang w:val="en-US"/>
        </w:rPr>
        <w:t xml:space="preserve"> interest</w:t>
      </w:r>
      <w:r>
        <w:rPr>
          <w:lang w:val="en-US"/>
        </w:rPr>
        <w:t>.</w:t>
      </w:r>
      <w:r w:rsidR="0021296D">
        <w:rPr>
          <w:lang w:val="en-US"/>
        </w:rPr>
        <w:t>”</w:t>
      </w:r>
      <w:r>
        <w:rPr>
          <w:lang w:val="en-US"/>
        </w:rPr>
        <w:t xml:space="preserve"> This indicates a decline from 2011 (38%). However, </w:t>
      </w:r>
      <w:r w:rsidR="002B17BA">
        <w:rPr>
          <w:lang w:val="en-US"/>
        </w:rPr>
        <w:t>fewer Canadians answered incorrectly</w:t>
      </w:r>
      <w:r>
        <w:rPr>
          <w:lang w:val="en-US"/>
        </w:rPr>
        <w:t xml:space="preserve"> (24% compared </w:t>
      </w:r>
      <w:r w:rsidR="002B17BA">
        <w:rPr>
          <w:lang w:val="en-US"/>
        </w:rPr>
        <w:t xml:space="preserve">with </w:t>
      </w:r>
      <w:r>
        <w:rPr>
          <w:lang w:val="en-US"/>
        </w:rPr>
        <w:t>29% in 2011)</w:t>
      </w:r>
      <w:r w:rsidR="002B17BA">
        <w:rPr>
          <w:lang w:val="en-US"/>
        </w:rPr>
        <w:t>, but more answered that they didn</w:t>
      </w:r>
      <w:r w:rsidR="0021296D">
        <w:rPr>
          <w:lang w:val="en-US"/>
        </w:rPr>
        <w:t>’</w:t>
      </w:r>
      <w:r w:rsidR="002B17BA">
        <w:rPr>
          <w:lang w:val="en-US"/>
        </w:rPr>
        <w:t>t know</w:t>
      </w:r>
      <w:r>
        <w:rPr>
          <w:lang w:val="en-US"/>
        </w:rPr>
        <w:t xml:space="preserve"> (41% compared </w:t>
      </w:r>
      <w:r w:rsidR="002B17BA">
        <w:rPr>
          <w:lang w:val="en-US"/>
        </w:rPr>
        <w:t xml:space="preserve">with </w:t>
      </w:r>
      <w:r>
        <w:rPr>
          <w:lang w:val="en-US"/>
        </w:rPr>
        <w:t xml:space="preserve">32% in 2011). This suggests that while fewer </w:t>
      </w:r>
      <w:r w:rsidR="002B17BA">
        <w:rPr>
          <w:lang w:val="en-US"/>
        </w:rPr>
        <w:t>answered correctly</w:t>
      </w:r>
      <w:r>
        <w:rPr>
          <w:lang w:val="en-US"/>
        </w:rPr>
        <w:t xml:space="preserve">, fewer also </w:t>
      </w:r>
      <w:r w:rsidR="002B17BA">
        <w:rPr>
          <w:lang w:val="en-US"/>
        </w:rPr>
        <w:t xml:space="preserve">answered incorrectly, </w:t>
      </w:r>
      <w:r>
        <w:rPr>
          <w:lang w:val="en-US"/>
        </w:rPr>
        <w:t xml:space="preserve">and more Canadians </w:t>
      </w:r>
      <w:r w:rsidR="002B17BA">
        <w:rPr>
          <w:lang w:val="en-US"/>
        </w:rPr>
        <w:t xml:space="preserve">were </w:t>
      </w:r>
      <w:r>
        <w:rPr>
          <w:lang w:val="en-US"/>
        </w:rPr>
        <w:t>unclear on this point.</w:t>
      </w:r>
    </w:p>
    <w:p w14:paraId="1DB2E657" w14:textId="77777777" w:rsidR="008351B4" w:rsidRDefault="008351B4" w:rsidP="008351B4">
      <w:pPr>
        <w:rPr>
          <w:lang w:val="en-CA"/>
        </w:rPr>
      </w:pPr>
      <w:r>
        <w:rPr>
          <w:lang w:val="en-US"/>
        </w:rPr>
        <w:t xml:space="preserve">Men, middle-aged Canadians and </w:t>
      </w:r>
      <w:r w:rsidR="003A50F6">
        <w:rPr>
          <w:lang w:val="en-US"/>
        </w:rPr>
        <w:t xml:space="preserve">Canadians </w:t>
      </w:r>
      <w:r>
        <w:rPr>
          <w:lang w:val="en-US"/>
        </w:rPr>
        <w:t xml:space="preserve">with higher incomes and higher levels of </w:t>
      </w:r>
      <w:r w:rsidR="002B17BA">
        <w:rPr>
          <w:lang w:val="en-US"/>
        </w:rPr>
        <w:t>education</w:t>
      </w:r>
      <w:r>
        <w:rPr>
          <w:lang w:val="en-US"/>
        </w:rPr>
        <w:t xml:space="preserve"> </w:t>
      </w:r>
      <w:r w:rsidR="003A50F6">
        <w:rPr>
          <w:lang w:val="en-US"/>
        </w:rPr>
        <w:t xml:space="preserve">were </w:t>
      </w:r>
      <w:r>
        <w:rPr>
          <w:lang w:val="en-US"/>
        </w:rPr>
        <w:t xml:space="preserve">the most knowledgeable on this question. </w:t>
      </w:r>
      <w:r>
        <w:rPr>
          <w:lang w:val="en-CA"/>
        </w:rPr>
        <w:t xml:space="preserve">Those most likely to </w:t>
      </w:r>
      <w:r w:rsidR="00E32E05">
        <w:rPr>
          <w:lang w:val="en-CA"/>
        </w:rPr>
        <w:t xml:space="preserve">answer correctly </w:t>
      </w:r>
      <w:r>
        <w:rPr>
          <w:lang w:val="en-CA"/>
        </w:rPr>
        <w:t>include</w:t>
      </w:r>
      <w:r w:rsidR="00E32E05">
        <w:rPr>
          <w:lang w:val="en-CA"/>
        </w:rPr>
        <w:t>d the following</w:t>
      </w:r>
      <w:r>
        <w:rPr>
          <w:lang w:val="en-CA"/>
        </w:rPr>
        <w:t>:</w:t>
      </w:r>
    </w:p>
    <w:p w14:paraId="733B6514" w14:textId="77777777" w:rsidR="008351B4" w:rsidRDefault="008351B4" w:rsidP="008351B4">
      <w:pPr>
        <w:pStyle w:val="ListParagraph"/>
        <w:numPr>
          <w:ilvl w:val="0"/>
          <w:numId w:val="28"/>
        </w:numPr>
        <w:rPr>
          <w:lang w:val="en-CA"/>
        </w:rPr>
      </w:pPr>
      <w:r>
        <w:rPr>
          <w:lang w:val="en-CA"/>
        </w:rPr>
        <w:t>m</w:t>
      </w:r>
      <w:r w:rsidRPr="00B059E5">
        <w:rPr>
          <w:lang w:val="en-CA"/>
        </w:rPr>
        <w:t>en (38%)</w:t>
      </w:r>
      <w:r w:rsidR="00E32E05">
        <w:rPr>
          <w:lang w:val="en-CA"/>
        </w:rPr>
        <w:t xml:space="preserve"> (</w:t>
      </w:r>
      <w:r w:rsidRPr="00B059E5">
        <w:rPr>
          <w:lang w:val="en-CA"/>
        </w:rPr>
        <w:t xml:space="preserve">compared </w:t>
      </w:r>
      <w:r w:rsidR="00E32E05">
        <w:rPr>
          <w:lang w:val="en-CA"/>
        </w:rPr>
        <w:t>with</w:t>
      </w:r>
      <w:r w:rsidR="00E32E05" w:rsidRPr="00B059E5">
        <w:rPr>
          <w:lang w:val="en-CA"/>
        </w:rPr>
        <w:t xml:space="preserve"> </w:t>
      </w:r>
      <w:r w:rsidRPr="00B059E5">
        <w:rPr>
          <w:lang w:val="en-CA"/>
        </w:rPr>
        <w:t xml:space="preserve">women </w:t>
      </w:r>
      <w:r w:rsidR="00E32E05">
        <w:rPr>
          <w:lang w:val="en-CA"/>
        </w:rPr>
        <w:t>[</w:t>
      </w:r>
      <w:r w:rsidRPr="00B059E5">
        <w:rPr>
          <w:lang w:val="en-CA"/>
        </w:rPr>
        <w:t>31%</w:t>
      </w:r>
      <w:r w:rsidR="00E32E05">
        <w:rPr>
          <w:lang w:val="en-CA"/>
        </w:rPr>
        <w:t>]</w:t>
      </w:r>
      <w:r w:rsidRPr="00B059E5">
        <w:rPr>
          <w:lang w:val="en-CA"/>
        </w:rPr>
        <w:t>)</w:t>
      </w:r>
      <w:r>
        <w:rPr>
          <w:lang w:val="en-CA"/>
        </w:rPr>
        <w:t>;</w:t>
      </w:r>
    </w:p>
    <w:p w14:paraId="48A1A96D" w14:textId="77777777" w:rsidR="008351B4" w:rsidRDefault="008351B4" w:rsidP="008351B4">
      <w:pPr>
        <w:pStyle w:val="ListParagraph"/>
        <w:numPr>
          <w:ilvl w:val="0"/>
          <w:numId w:val="28"/>
        </w:numPr>
        <w:rPr>
          <w:lang w:val="en-CA"/>
        </w:rPr>
      </w:pPr>
      <w:r>
        <w:rPr>
          <w:lang w:val="en-CA"/>
        </w:rPr>
        <w:t xml:space="preserve">35 to 54 year olds (40%) </w:t>
      </w:r>
      <w:r w:rsidR="00E32E05">
        <w:rPr>
          <w:lang w:val="en-CA"/>
        </w:rPr>
        <w:t>(</w:t>
      </w:r>
      <w:r>
        <w:rPr>
          <w:lang w:val="en-CA"/>
        </w:rPr>
        <w:t xml:space="preserve">compared </w:t>
      </w:r>
      <w:r w:rsidR="00E32E05">
        <w:rPr>
          <w:lang w:val="en-CA"/>
        </w:rPr>
        <w:t>with</w:t>
      </w:r>
      <w:r>
        <w:rPr>
          <w:lang w:val="en-CA"/>
        </w:rPr>
        <w:t xml:space="preserve"> 18 to 34 year olds </w:t>
      </w:r>
      <w:r w:rsidR="00E32E05">
        <w:rPr>
          <w:lang w:val="en-CA"/>
        </w:rPr>
        <w:t>[</w:t>
      </w:r>
      <w:r>
        <w:rPr>
          <w:lang w:val="en-CA"/>
        </w:rPr>
        <w:t>31%</w:t>
      </w:r>
      <w:r w:rsidR="00E32E05">
        <w:rPr>
          <w:lang w:val="en-CA"/>
        </w:rPr>
        <w:t>]</w:t>
      </w:r>
      <w:r>
        <w:rPr>
          <w:lang w:val="en-CA"/>
        </w:rPr>
        <w:t xml:space="preserve"> and those </w:t>
      </w:r>
      <w:r w:rsidR="00E32E05">
        <w:rPr>
          <w:lang w:val="en-CA"/>
        </w:rPr>
        <w:t xml:space="preserve">aged </w:t>
      </w:r>
      <w:r>
        <w:rPr>
          <w:lang w:val="en-CA"/>
        </w:rPr>
        <w:t xml:space="preserve">55 years and older </w:t>
      </w:r>
      <w:r w:rsidR="00E32E05">
        <w:rPr>
          <w:lang w:val="en-CA"/>
        </w:rPr>
        <w:t>[</w:t>
      </w:r>
      <w:r>
        <w:rPr>
          <w:lang w:val="en-CA"/>
        </w:rPr>
        <w:t>32%</w:t>
      </w:r>
      <w:r w:rsidR="00E32E05">
        <w:rPr>
          <w:lang w:val="en-CA"/>
        </w:rPr>
        <w:t>]</w:t>
      </w:r>
      <w:r>
        <w:rPr>
          <w:lang w:val="en-CA"/>
        </w:rPr>
        <w:t>);</w:t>
      </w:r>
    </w:p>
    <w:p w14:paraId="7CED897E" w14:textId="77777777" w:rsidR="008351B4" w:rsidRDefault="008351B4" w:rsidP="008351B4">
      <w:pPr>
        <w:pStyle w:val="ListParagraph"/>
        <w:numPr>
          <w:ilvl w:val="0"/>
          <w:numId w:val="28"/>
        </w:numPr>
        <w:rPr>
          <w:lang w:val="en-CA"/>
        </w:rPr>
      </w:pPr>
      <w:r w:rsidRPr="006F4F57">
        <w:rPr>
          <w:lang w:val="en-CA"/>
        </w:rPr>
        <w:t>Canadi</w:t>
      </w:r>
      <w:r>
        <w:rPr>
          <w:lang w:val="en-CA"/>
        </w:rPr>
        <w:t>ans with a university degree (38</w:t>
      </w:r>
      <w:r w:rsidRPr="006F4F57">
        <w:rPr>
          <w:lang w:val="en-CA"/>
        </w:rPr>
        <w:t xml:space="preserve">%). Knowledge levels </w:t>
      </w:r>
      <w:r>
        <w:rPr>
          <w:lang w:val="en-CA"/>
        </w:rPr>
        <w:t xml:space="preserve">appear to be lower among those with a </w:t>
      </w:r>
      <w:r w:rsidR="00E737DC">
        <w:rPr>
          <w:lang w:val="en-CA"/>
        </w:rPr>
        <w:t>lower level of education</w:t>
      </w:r>
      <w:r>
        <w:rPr>
          <w:lang w:val="en-CA"/>
        </w:rPr>
        <w:t xml:space="preserve"> as</w:t>
      </w:r>
      <w:r w:rsidRPr="006F4F57">
        <w:rPr>
          <w:lang w:val="en-CA"/>
        </w:rPr>
        <w:t xml:space="preserve"> the lowest levels of knowledge </w:t>
      </w:r>
      <w:r>
        <w:rPr>
          <w:lang w:val="en-CA"/>
        </w:rPr>
        <w:t xml:space="preserve">were </w:t>
      </w:r>
      <w:r w:rsidRPr="006F4F57">
        <w:rPr>
          <w:lang w:val="en-CA"/>
        </w:rPr>
        <w:t>recorded among those with less than</w:t>
      </w:r>
      <w:r>
        <w:rPr>
          <w:lang w:val="en-CA"/>
        </w:rPr>
        <w:t xml:space="preserve"> a high school education (22%); and</w:t>
      </w:r>
    </w:p>
    <w:p w14:paraId="3FC0B13E" w14:textId="77777777" w:rsidR="008351B4" w:rsidRPr="00FC04C9" w:rsidRDefault="008351B4" w:rsidP="008351B4">
      <w:pPr>
        <w:pStyle w:val="ListParagraph"/>
        <w:numPr>
          <w:ilvl w:val="0"/>
          <w:numId w:val="28"/>
        </w:numPr>
        <w:rPr>
          <w:lang w:val="en-CA"/>
        </w:rPr>
      </w:pPr>
      <w:r>
        <w:rPr>
          <w:lang w:val="en-CA"/>
        </w:rPr>
        <w:t>higher</w:t>
      </w:r>
      <w:r w:rsidR="003A50F6">
        <w:rPr>
          <w:lang w:val="en-CA"/>
        </w:rPr>
        <w:t>-</w:t>
      </w:r>
      <w:r>
        <w:rPr>
          <w:lang w:val="en-CA"/>
        </w:rPr>
        <w:t xml:space="preserve">income earners (42% </w:t>
      </w:r>
      <w:r w:rsidR="005913E2">
        <w:rPr>
          <w:lang w:val="en-CA"/>
        </w:rPr>
        <w:t>of those</w:t>
      </w:r>
      <w:r>
        <w:rPr>
          <w:lang w:val="en-CA"/>
        </w:rPr>
        <w:t xml:space="preserve"> earning $60K or more). </w:t>
      </w:r>
      <w:r w:rsidRPr="00650366">
        <w:rPr>
          <w:lang w:val="en-CA"/>
        </w:rPr>
        <w:t xml:space="preserve">Knowledge levels appear to be lower among those earning a lower income (in line with </w:t>
      </w:r>
      <w:r w:rsidR="00E737DC">
        <w:rPr>
          <w:lang w:val="en-CA"/>
        </w:rPr>
        <w:t>lower level of education</w:t>
      </w:r>
      <w:r w:rsidRPr="00650366">
        <w:rPr>
          <w:lang w:val="en-CA"/>
        </w:rPr>
        <w:t>). The lowest knowledge level was among t</w:t>
      </w:r>
      <w:r>
        <w:rPr>
          <w:lang w:val="en-CA"/>
        </w:rPr>
        <w:t>hose earning less than</w:t>
      </w:r>
      <w:r w:rsidR="00412EDE">
        <w:rPr>
          <w:lang w:val="en-CA"/>
        </w:rPr>
        <w:t xml:space="preserve"> </w:t>
      </w:r>
      <w:r>
        <w:rPr>
          <w:lang w:val="en-CA"/>
        </w:rPr>
        <w:t>$40K (25</w:t>
      </w:r>
      <w:r w:rsidRPr="00650366">
        <w:rPr>
          <w:lang w:val="en-CA"/>
        </w:rPr>
        <w:t>%).</w:t>
      </w:r>
    </w:p>
    <w:p w14:paraId="5E5C64C6" w14:textId="77777777" w:rsidR="008351B4" w:rsidRPr="00025D23" w:rsidRDefault="008351B4" w:rsidP="006F6E0F">
      <w:pPr>
        <w:spacing w:before="240" w:after="120"/>
        <w:rPr>
          <w:b/>
          <w:lang w:val="en-US"/>
        </w:rPr>
      </w:pPr>
      <w:r w:rsidRPr="00025D23">
        <w:rPr>
          <w:b/>
          <w:lang w:val="en-US"/>
        </w:rPr>
        <w:t xml:space="preserve">Cost of a </w:t>
      </w:r>
      <w:r w:rsidR="00E32E05" w:rsidRPr="00025D23">
        <w:rPr>
          <w:b/>
          <w:lang w:val="en-US"/>
        </w:rPr>
        <w:t>credit report</w:t>
      </w:r>
    </w:p>
    <w:p w14:paraId="1992E430" w14:textId="77777777" w:rsidR="008351B4" w:rsidRPr="00E91D8D" w:rsidRDefault="008351B4" w:rsidP="008351B4">
      <w:pPr>
        <w:rPr>
          <w:lang w:val="en-CA"/>
        </w:rPr>
      </w:pPr>
      <w:r w:rsidRPr="00E91D8D">
        <w:rPr>
          <w:lang w:val="en-CA"/>
        </w:rPr>
        <w:t xml:space="preserve">While respondents were not specifically tested on their knowledge of </w:t>
      </w:r>
      <w:r w:rsidR="003A50F6">
        <w:rPr>
          <w:lang w:val="en-CA"/>
        </w:rPr>
        <w:t>whether</w:t>
      </w:r>
      <w:r w:rsidRPr="00E91D8D">
        <w:rPr>
          <w:lang w:val="en-CA"/>
        </w:rPr>
        <w:t xml:space="preserve"> </w:t>
      </w:r>
      <w:r w:rsidR="004A2C6E">
        <w:rPr>
          <w:lang w:val="en-CA"/>
        </w:rPr>
        <w:t>they could</w:t>
      </w:r>
      <w:r w:rsidRPr="00E91D8D">
        <w:rPr>
          <w:lang w:val="en-CA"/>
        </w:rPr>
        <w:t xml:space="preserve"> receive </w:t>
      </w:r>
      <w:r w:rsidR="004A2C6E">
        <w:rPr>
          <w:lang w:val="en-CA"/>
        </w:rPr>
        <w:t>their</w:t>
      </w:r>
      <w:r w:rsidRPr="00E91D8D">
        <w:rPr>
          <w:lang w:val="en-CA"/>
        </w:rPr>
        <w:t xml:space="preserve"> credit report for free by mail once a year, they were questioned on the costs of obtaining a credit report. Consistent with the 2011 results (10%), only one in ten </w:t>
      </w:r>
      <w:r w:rsidR="00D234C0">
        <w:rPr>
          <w:lang w:val="en-CA"/>
        </w:rPr>
        <w:t xml:space="preserve">Canadians </w:t>
      </w:r>
      <w:r w:rsidRPr="00E91D8D">
        <w:rPr>
          <w:lang w:val="en-CA"/>
        </w:rPr>
        <w:t xml:space="preserve">(8%) correctly </w:t>
      </w:r>
      <w:r w:rsidR="00B4153B">
        <w:rPr>
          <w:lang w:val="en-CA"/>
        </w:rPr>
        <w:t>stated that</w:t>
      </w:r>
      <w:r w:rsidRPr="00E91D8D">
        <w:rPr>
          <w:lang w:val="en-CA"/>
        </w:rPr>
        <w:t xml:space="preserve"> they </w:t>
      </w:r>
      <w:r w:rsidR="00D234C0">
        <w:rPr>
          <w:lang w:val="en-CA"/>
        </w:rPr>
        <w:t>could</w:t>
      </w:r>
      <w:r w:rsidR="00D234C0" w:rsidRPr="00E91D8D">
        <w:rPr>
          <w:lang w:val="en-CA"/>
        </w:rPr>
        <w:t xml:space="preserve"> </w:t>
      </w:r>
      <w:r w:rsidRPr="00E91D8D">
        <w:rPr>
          <w:lang w:val="en-CA"/>
        </w:rPr>
        <w:t xml:space="preserve">obtain a credit report for </w:t>
      </w:r>
      <w:r w:rsidR="0021296D">
        <w:rPr>
          <w:lang w:val="en-CA"/>
        </w:rPr>
        <w:t>“</w:t>
      </w:r>
      <w:r w:rsidRPr="00E91D8D">
        <w:rPr>
          <w:lang w:val="en-CA"/>
        </w:rPr>
        <w:t>No cost by mail but some costs by the Internet,</w:t>
      </w:r>
      <w:r w:rsidR="0021296D">
        <w:rPr>
          <w:lang w:val="en-CA"/>
        </w:rPr>
        <w:t>”</w:t>
      </w:r>
      <w:r w:rsidRPr="00E91D8D">
        <w:rPr>
          <w:lang w:val="en-CA"/>
        </w:rPr>
        <w:t xml:space="preserve"> </w:t>
      </w:r>
      <w:r w:rsidR="00D234C0">
        <w:rPr>
          <w:lang w:val="en-CA"/>
        </w:rPr>
        <w:t>up from</w:t>
      </w:r>
      <w:r w:rsidRPr="00E91D8D">
        <w:rPr>
          <w:lang w:val="en-CA"/>
        </w:rPr>
        <w:t xml:space="preserve"> 2006 (5%). This increase suggests that the campaign may have contributed to </w:t>
      </w:r>
      <w:r w:rsidR="00D234C0">
        <w:rPr>
          <w:lang w:val="en-CA"/>
        </w:rPr>
        <w:t>greater</w:t>
      </w:r>
      <w:r w:rsidRPr="00E91D8D">
        <w:rPr>
          <w:lang w:val="en-CA"/>
        </w:rPr>
        <w:t xml:space="preserve"> knowledge in this area.</w:t>
      </w:r>
    </w:p>
    <w:p w14:paraId="3348BA43" w14:textId="77777777" w:rsidR="008351B4" w:rsidRPr="00255702" w:rsidRDefault="008351B4" w:rsidP="008351B4">
      <w:pPr>
        <w:rPr>
          <w:lang w:val="en-US"/>
        </w:rPr>
      </w:pPr>
      <w:r>
        <w:rPr>
          <w:lang w:val="en-US"/>
        </w:rPr>
        <w:t xml:space="preserve">Demographics have little impact on </w:t>
      </w:r>
      <w:r w:rsidR="003A50F6">
        <w:rPr>
          <w:lang w:val="en-US"/>
        </w:rPr>
        <w:t xml:space="preserve">the </w:t>
      </w:r>
      <w:r>
        <w:rPr>
          <w:lang w:val="en-US"/>
        </w:rPr>
        <w:t xml:space="preserve">knowledge that you can obtain a credit report for </w:t>
      </w:r>
      <w:r w:rsidR="0021296D">
        <w:rPr>
          <w:lang w:val="en-US"/>
        </w:rPr>
        <w:t>“</w:t>
      </w:r>
      <w:r w:rsidR="003A50F6">
        <w:rPr>
          <w:lang w:val="en-US"/>
        </w:rPr>
        <w:t>N</w:t>
      </w:r>
      <w:r>
        <w:rPr>
          <w:lang w:val="en-US"/>
        </w:rPr>
        <w:t xml:space="preserve">o cost by mail but some costs </w:t>
      </w:r>
      <w:r w:rsidRPr="00E91D8D">
        <w:rPr>
          <w:lang w:val="en-CA"/>
        </w:rPr>
        <w:t>by</w:t>
      </w:r>
      <w:r>
        <w:rPr>
          <w:lang w:val="en-US"/>
        </w:rPr>
        <w:t xml:space="preserve"> the Internet</w:t>
      </w:r>
      <w:r w:rsidR="00D234C0">
        <w:rPr>
          <w:lang w:val="en-US"/>
        </w:rPr>
        <w:t>,</w:t>
      </w:r>
      <w:r w:rsidR="0021296D">
        <w:rPr>
          <w:lang w:val="en-US"/>
        </w:rPr>
        <w:t>”</w:t>
      </w:r>
      <w:r>
        <w:rPr>
          <w:lang w:val="en-US"/>
        </w:rPr>
        <w:t xml:space="preserve"> with one exception. Younger Canadians </w:t>
      </w:r>
      <w:r w:rsidR="00D234C0">
        <w:rPr>
          <w:lang w:val="en-US"/>
        </w:rPr>
        <w:t xml:space="preserve">were </w:t>
      </w:r>
      <w:r>
        <w:rPr>
          <w:lang w:val="en-US"/>
        </w:rPr>
        <w:t xml:space="preserve">more likely </w:t>
      </w:r>
      <w:r w:rsidR="00D234C0">
        <w:rPr>
          <w:lang w:val="en-US"/>
        </w:rPr>
        <w:t>to answer correctly</w:t>
      </w:r>
      <w:r>
        <w:rPr>
          <w:lang w:val="en-US"/>
        </w:rPr>
        <w:t xml:space="preserve"> than older Canadians (10% </w:t>
      </w:r>
      <w:r w:rsidR="003A50F6">
        <w:rPr>
          <w:lang w:val="en-US"/>
        </w:rPr>
        <w:t xml:space="preserve">of </w:t>
      </w:r>
      <w:r>
        <w:rPr>
          <w:lang w:val="en-US"/>
        </w:rPr>
        <w:t xml:space="preserve">18 to 34 year olds </w:t>
      </w:r>
      <w:r w:rsidR="0021296D">
        <w:rPr>
          <w:lang w:val="en-US"/>
        </w:rPr>
        <w:t>compared with</w:t>
      </w:r>
      <w:r>
        <w:rPr>
          <w:lang w:val="en-US"/>
        </w:rPr>
        <w:t xml:space="preserve"> 7% </w:t>
      </w:r>
      <w:r w:rsidR="005913E2">
        <w:rPr>
          <w:lang w:val="en-US"/>
        </w:rPr>
        <w:t>of those</w:t>
      </w:r>
      <w:r>
        <w:rPr>
          <w:lang w:val="en-US"/>
        </w:rPr>
        <w:t xml:space="preserve"> aged 55 years or older).</w:t>
      </w:r>
    </w:p>
    <w:p w14:paraId="081E785B" w14:textId="77777777" w:rsidR="008351B4" w:rsidRPr="00D756AB" w:rsidRDefault="008351B4" w:rsidP="003D7935">
      <w:pPr>
        <w:rPr>
          <w:lang w:val="en-US"/>
        </w:rPr>
      </w:pPr>
    </w:p>
    <w:p w14:paraId="434B4BD2" w14:textId="77777777" w:rsidR="00763269" w:rsidRDefault="002138CA" w:rsidP="006F6E0F">
      <w:pPr>
        <w:pStyle w:val="Heading3"/>
        <w:spacing w:after="120"/>
      </w:pPr>
      <w:bookmarkStart w:id="21" w:name="_Toc473305447"/>
      <w:r>
        <w:lastRenderedPageBreak/>
        <w:t xml:space="preserve">Section </w:t>
      </w:r>
      <w:r w:rsidR="008351B4">
        <w:t>8</w:t>
      </w:r>
      <w:r>
        <w:t xml:space="preserve">: Summary of </w:t>
      </w:r>
      <w:r w:rsidR="00D234C0">
        <w:t xml:space="preserve">new questions </w:t>
      </w:r>
      <w:r w:rsidR="00E4164B">
        <w:t>for 2016</w:t>
      </w:r>
      <w:bookmarkEnd w:id="21"/>
    </w:p>
    <w:p w14:paraId="3AA89061" w14:textId="77777777" w:rsidR="00590DE3" w:rsidRDefault="003A50F6" w:rsidP="002D1E61">
      <w:pPr>
        <w:rPr>
          <w:lang w:val="en-US"/>
        </w:rPr>
      </w:pPr>
      <w:r>
        <w:rPr>
          <w:lang w:val="en-US"/>
        </w:rPr>
        <w:t xml:space="preserve">Of the statements tested, </w:t>
      </w:r>
      <w:r w:rsidRPr="004A21CB">
        <w:rPr>
          <w:lang w:val="en-US"/>
        </w:rPr>
        <w:t>k</w:t>
      </w:r>
      <w:r w:rsidR="001A1FB7" w:rsidRPr="004A21CB">
        <w:rPr>
          <w:lang w:val="en-US"/>
        </w:rPr>
        <w:t xml:space="preserve">nowledge levels </w:t>
      </w:r>
      <w:r w:rsidRPr="005300C8">
        <w:rPr>
          <w:lang w:val="en-US"/>
        </w:rPr>
        <w:t xml:space="preserve">were highest regarding </w:t>
      </w:r>
      <w:r w:rsidR="001A1FB7" w:rsidRPr="004A21CB">
        <w:rPr>
          <w:lang w:val="en-US"/>
        </w:rPr>
        <w:t xml:space="preserve">how to cancel a credit card </w:t>
      </w:r>
      <w:r w:rsidR="001A1FB7" w:rsidRPr="001156A7">
        <w:rPr>
          <w:lang w:val="en-US"/>
        </w:rPr>
        <w:t>(95%)</w:t>
      </w:r>
      <w:r w:rsidR="00590DE3" w:rsidRPr="003A50F6">
        <w:rPr>
          <w:lang w:val="en-US"/>
        </w:rPr>
        <w:t>.</w:t>
      </w:r>
      <w:r w:rsidR="00590DE3">
        <w:rPr>
          <w:lang w:val="en-US"/>
        </w:rPr>
        <w:t xml:space="preserve"> Three quarters (75%) </w:t>
      </w:r>
      <w:r w:rsidR="0054630D">
        <w:rPr>
          <w:lang w:val="en-US"/>
        </w:rPr>
        <w:t xml:space="preserve">of Canadians </w:t>
      </w:r>
      <w:r w:rsidR="00590DE3">
        <w:rPr>
          <w:lang w:val="en-US"/>
        </w:rPr>
        <w:t>kn</w:t>
      </w:r>
      <w:r w:rsidR="0054630D">
        <w:rPr>
          <w:lang w:val="en-US"/>
        </w:rPr>
        <w:t>e</w:t>
      </w:r>
      <w:r w:rsidR="00590DE3">
        <w:rPr>
          <w:lang w:val="en-US"/>
        </w:rPr>
        <w:t xml:space="preserve">w that it is false that </w:t>
      </w:r>
      <w:r w:rsidR="0021296D">
        <w:rPr>
          <w:lang w:val="en-US"/>
        </w:rPr>
        <w:t>“</w:t>
      </w:r>
      <w:r w:rsidR="00590DE3">
        <w:rPr>
          <w:lang w:val="en-US"/>
        </w:rPr>
        <w:t>A bank can issue you a credit card without your prior approval.</w:t>
      </w:r>
      <w:r w:rsidR="0021296D">
        <w:rPr>
          <w:lang w:val="en-US"/>
        </w:rPr>
        <w:t>”</w:t>
      </w:r>
      <w:r w:rsidR="00590DE3">
        <w:rPr>
          <w:lang w:val="en-US"/>
        </w:rPr>
        <w:t xml:space="preserve"> Almost as many (71%) kn</w:t>
      </w:r>
      <w:r w:rsidR="00983688">
        <w:rPr>
          <w:lang w:val="en-US"/>
        </w:rPr>
        <w:t>e</w:t>
      </w:r>
      <w:r w:rsidR="00590DE3">
        <w:rPr>
          <w:lang w:val="en-US"/>
        </w:rPr>
        <w:t xml:space="preserve">w that it is false that </w:t>
      </w:r>
      <w:r w:rsidR="0021296D">
        <w:rPr>
          <w:lang w:val="en-US"/>
        </w:rPr>
        <w:t>“</w:t>
      </w:r>
      <w:r w:rsidR="00983688">
        <w:rPr>
          <w:lang w:val="en-US"/>
        </w:rPr>
        <w:t>T</w:t>
      </w:r>
      <w:r w:rsidR="00590DE3">
        <w:rPr>
          <w:lang w:val="en-US"/>
        </w:rPr>
        <w:t>here is no time limit for reporting fraudulent transactions on your credit card</w:t>
      </w:r>
      <w:r w:rsidR="0021296D">
        <w:rPr>
          <w:lang w:val="en-US"/>
        </w:rPr>
        <w:t>”</w:t>
      </w:r>
      <w:r w:rsidR="00590DE3">
        <w:rPr>
          <w:lang w:val="en-US"/>
        </w:rPr>
        <w:t xml:space="preserve"> and that </w:t>
      </w:r>
      <w:r w:rsidR="0021296D">
        <w:rPr>
          <w:lang w:val="en-US"/>
        </w:rPr>
        <w:t>“</w:t>
      </w:r>
      <w:r w:rsidR="00983688">
        <w:rPr>
          <w:lang w:val="en-US"/>
        </w:rPr>
        <w:t>C</w:t>
      </w:r>
      <w:r w:rsidR="00590DE3">
        <w:rPr>
          <w:lang w:val="en-US"/>
        </w:rPr>
        <w:t>onsumers can cash a federal government</w:t>
      </w:r>
      <w:r w:rsidR="00590DE3" w:rsidRPr="00A459E0">
        <w:rPr>
          <w:lang w:val="en-CA"/>
        </w:rPr>
        <w:t xml:space="preserve"> cheque</w:t>
      </w:r>
      <w:r w:rsidR="00590DE3">
        <w:rPr>
          <w:lang w:val="en-US"/>
        </w:rPr>
        <w:t xml:space="preserve"> for free at any bank</w:t>
      </w:r>
      <w:r w:rsidR="0021296D">
        <w:rPr>
          <w:lang w:val="en-US"/>
        </w:rPr>
        <w:t>”</w:t>
      </w:r>
      <w:r w:rsidR="00983688">
        <w:rPr>
          <w:lang w:val="en-US"/>
        </w:rPr>
        <w:t xml:space="preserve"> (69%).</w:t>
      </w:r>
      <w:r w:rsidR="00590DE3">
        <w:rPr>
          <w:lang w:val="en-US"/>
        </w:rPr>
        <w:t xml:space="preserve"> However, only 65% kn</w:t>
      </w:r>
      <w:r w:rsidR="00983688">
        <w:rPr>
          <w:lang w:val="en-US"/>
        </w:rPr>
        <w:t>e</w:t>
      </w:r>
      <w:r w:rsidR="00590DE3">
        <w:rPr>
          <w:lang w:val="en-US"/>
        </w:rPr>
        <w:t>w that</w:t>
      </w:r>
      <w:r w:rsidR="000F4E9C">
        <w:rPr>
          <w:lang w:val="en-US"/>
        </w:rPr>
        <w:t xml:space="preserve"> </w:t>
      </w:r>
      <w:r w:rsidR="00A459E0">
        <w:rPr>
          <w:lang w:val="en-US"/>
        </w:rPr>
        <w:t>“</w:t>
      </w:r>
      <w:r w:rsidR="00590DE3">
        <w:rPr>
          <w:lang w:val="en-US"/>
        </w:rPr>
        <w:t>all fees associated with a prepaid card must be listed on the packaging</w:t>
      </w:r>
      <w:r w:rsidR="00983688">
        <w:rPr>
          <w:lang w:val="en-US"/>
        </w:rPr>
        <w:t xml:space="preserve"> </w:t>
      </w:r>
      <w:r w:rsidR="00590DE3">
        <w:rPr>
          <w:lang w:val="en-US"/>
        </w:rPr>
        <w:t>….</w:t>
      </w:r>
      <w:r w:rsidR="0021296D">
        <w:rPr>
          <w:lang w:val="en-US"/>
        </w:rPr>
        <w:t>”</w:t>
      </w:r>
      <w:r w:rsidR="00590DE3">
        <w:rPr>
          <w:lang w:val="en-US"/>
        </w:rPr>
        <w:t xml:space="preserve"> Only </w:t>
      </w:r>
      <w:r w:rsidR="00393B6E">
        <w:rPr>
          <w:lang w:val="en-US"/>
        </w:rPr>
        <w:t>one third</w:t>
      </w:r>
      <w:r w:rsidR="00590DE3">
        <w:rPr>
          <w:lang w:val="en-US"/>
        </w:rPr>
        <w:t xml:space="preserve"> (33%) </w:t>
      </w:r>
      <w:r w:rsidR="00983688">
        <w:rPr>
          <w:lang w:val="en-US"/>
        </w:rPr>
        <w:t xml:space="preserve">were </w:t>
      </w:r>
      <w:r w:rsidR="00590DE3">
        <w:rPr>
          <w:lang w:val="en-US"/>
        </w:rPr>
        <w:t>aware that</w:t>
      </w:r>
      <w:r w:rsidR="0021296D">
        <w:rPr>
          <w:lang w:val="en-US"/>
        </w:rPr>
        <w:t xml:space="preserve"> it</w:t>
      </w:r>
      <w:r w:rsidR="00590DE3">
        <w:rPr>
          <w:lang w:val="en-US"/>
        </w:rPr>
        <w:t xml:space="preserve"> is false that </w:t>
      </w:r>
      <w:r w:rsidR="0021296D">
        <w:rPr>
          <w:lang w:val="en-US"/>
        </w:rPr>
        <w:t>“</w:t>
      </w:r>
      <w:r w:rsidR="00590DE3">
        <w:rPr>
          <w:lang w:val="en-US"/>
        </w:rPr>
        <w:t>If you deposit a</w:t>
      </w:r>
      <w:r w:rsidR="00590DE3" w:rsidRPr="00A459E0">
        <w:rPr>
          <w:lang w:val="en-CA"/>
        </w:rPr>
        <w:t xml:space="preserve"> cheque</w:t>
      </w:r>
      <w:r w:rsidR="00590DE3">
        <w:rPr>
          <w:lang w:val="en-US"/>
        </w:rPr>
        <w:t xml:space="preserve"> at a branch with a bank teller, the bank does not have to give you access to any of the funds immediately.</w:t>
      </w:r>
      <w:r w:rsidR="0021296D">
        <w:rPr>
          <w:lang w:val="en-US"/>
        </w:rPr>
        <w:t>”</w:t>
      </w:r>
    </w:p>
    <w:p w14:paraId="6FB7B1F3" w14:textId="77777777" w:rsidR="00590DE3" w:rsidRDefault="00590DE3" w:rsidP="002D1E61">
      <w:pPr>
        <w:rPr>
          <w:lang w:val="en-US"/>
        </w:rPr>
      </w:pPr>
      <w:r>
        <w:rPr>
          <w:lang w:val="en-US"/>
        </w:rPr>
        <w:t>Across all of the statements, gender ha</w:t>
      </w:r>
      <w:r w:rsidR="00983688">
        <w:rPr>
          <w:lang w:val="en-US"/>
        </w:rPr>
        <w:t>d</w:t>
      </w:r>
      <w:r>
        <w:rPr>
          <w:lang w:val="en-US"/>
        </w:rPr>
        <w:t xml:space="preserve"> very little impact on the likelihood of </w:t>
      </w:r>
      <w:r w:rsidR="00983688">
        <w:rPr>
          <w:lang w:val="en-US"/>
        </w:rPr>
        <w:t>answering correctly</w:t>
      </w:r>
      <w:r>
        <w:rPr>
          <w:lang w:val="en-US"/>
        </w:rPr>
        <w:t xml:space="preserve">. </w:t>
      </w:r>
      <w:r w:rsidR="0041172D">
        <w:rPr>
          <w:lang w:val="en-US"/>
        </w:rPr>
        <w:t xml:space="preserve">In fact, the only significant difference between men and women </w:t>
      </w:r>
      <w:r w:rsidR="00983688">
        <w:rPr>
          <w:lang w:val="en-US"/>
        </w:rPr>
        <w:t xml:space="preserve">was </w:t>
      </w:r>
      <w:r w:rsidR="0041172D">
        <w:rPr>
          <w:lang w:val="en-US"/>
        </w:rPr>
        <w:t xml:space="preserve">with regard to the requirement to list all fees on the packaging of prepaid cards. Women (68%) </w:t>
      </w:r>
      <w:r w:rsidR="00983688">
        <w:rPr>
          <w:lang w:val="en-US"/>
        </w:rPr>
        <w:t xml:space="preserve">were </w:t>
      </w:r>
      <w:r w:rsidR="0041172D">
        <w:rPr>
          <w:lang w:val="en-US"/>
        </w:rPr>
        <w:t xml:space="preserve">more likely to </w:t>
      </w:r>
      <w:r w:rsidR="00983688">
        <w:rPr>
          <w:lang w:val="en-US"/>
        </w:rPr>
        <w:t xml:space="preserve">state </w:t>
      </w:r>
      <w:r w:rsidR="004A2C6E">
        <w:rPr>
          <w:lang w:val="en-US"/>
        </w:rPr>
        <w:t xml:space="preserve">correctly </w:t>
      </w:r>
      <w:r w:rsidR="00983688">
        <w:rPr>
          <w:lang w:val="en-US"/>
        </w:rPr>
        <w:t xml:space="preserve">that </w:t>
      </w:r>
      <w:r w:rsidR="0041172D">
        <w:rPr>
          <w:lang w:val="en-US"/>
        </w:rPr>
        <w:t xml:space="preserve">this </w:t>
      </w:r>
      <w:r w:rsidR="00983688">
        <w:rPr>
          <w:lang w:val="en-US"/>
        </w:rPr>
        <w:t xml:space="preserve">was </w:t>
      </w:r>
      <w:r w:rsidR="0041172D">
        <w:rPr>
          <w:lang w:val="en-US"/>
        </w:rPr>
        <w:t>true than men (62%).</w:t>
      </w:r>
      <w:r w:rsidR="00B44186">
        <w:rPr>
          <w:lang w:val="en-US"/>
        </w:rPr>
        <w:t xml:space="preserve"> </w:t>
      </w:r>
      <w:r>
        <w:rPr>
          <w:lang w:val="en-US"/>
        </w:rPr>
        <w:t xml:space="preserve">While older Canadians (57% </w:t>
      </w:r>
      <w:r w:rsidR="00983688">
        <w:rPr>
          <w:lang w:val="en-US"/>
        </w:rPr>
        <w:t xml:space="preserve">of </w:t>
      </w:r>
      <w:r>
        <w:rPr>
          <w:lang w:val="en-US"/>
        </w:rPr>
        <w:t xml:space="preserve">those </w:t>
      </w:r>
      <w:r w:rsidR="00983688">
        <w:rPr>
          <w:lang w:val="en-US"/>
        </w:rPr>
        <w:t>aged 55 years or older</w:t>
      </w:r>
      <w:r>
        <w:rPr>
          <w:lang w:val="en-US"/>
        </w:rPr>
        <w:t xml:space="preserve">) </w:t>
      </w:r>
      <w:r w:rsidR="00983688">
        <w:rPr>
          <w:lang w:val="en-US"/>
        </w:rPr>
        <w:t xml:space="preserve">were </w:t>
      </w:r>
      <w:r>
        <w:rPr>
          <w:lang w:val="en-US"/>
        </w:rPr>
        <w:t>less likely to be knowledgeable about the requirement to list all fees on the packaging of prepaid cards, younger Canadians (</w:t>
      </w:r>
      <w:r w:rsidR="00B51559">
        <w:rPr>
          <w:lang w:val="en-US"/>
        </w:rPr>
        <w:t xml:space="preserve">64% </w:t>
      </w:r>
      <w:r w:rsidR="005913E2">
        <w:rPr>
          <w:lang w:val="en-US"/>
        </w:rPr>
        <w:t>of those</w:t>
      </w:r>
      <w:r w:rsidR="00B51559">
        <w:rPr>
          <w:lang w:val="en-US"/>
        </w:rPr>
        <w:t xml:space="preserve"> </w:t>
      </w:r>
      <w:r w:rsidR="00983688">
        <w:rPr>
          <w:lang w:val="en-US"/>
        </w:rPr>
        <w:t xml:space="preserve">aged </w:t>
      </w:r>
      <w:r w:rsidR="00B51559">
        <w:rPr>
          <w:lang w:val="en-US"/>
        </w:rPr>
        <w:t xml:space="preserve">18 to 34) </w:t>
      </w:r>
      <w:r w:rsidR="00983688">
        <w:rPr>
          <w:lang w:val="en-US"/>
        </w:rPr>
        <w:t xml:space="preserve">were </w:t>
      </w:r>
      <w:r w:rsidR="00B51559">
        <w:rPr>
          <w:lang w:val="en-US"/>
        </w:rPr>
        <w:t xml:space="preserve">less likely to know that it is true that </w:t>
      </w:r>
      <w:r w:rsidR="0021296D">
        <w:rPr>
          <w:lang w:val="en-US"/>
        </w:rPr>
        <w:t>“C</w:t>
      </w:r>
      <w:r w:rsidR="00B51559">
        <w:rPr>
          <w:lang w:val="en-US"/>
        </w:rPr>
        <w:t>onsumers can cash a federal government</w:t>
      </w:r>
      <w:r w:rsidR="00B51559" w:rsidRPr="00A459E0">
        <w:rPr>
          <w:lang w:val="en-CA"/>
        </w:rPr>
        <w:t xml:space="preserve"> cheque</w:t>
      </w:r>
      <w:r w:rsidR="00B51559">
        <w:rPr>
          <w:lang w:val="en-US"/>
        </w:rPr>
        <w:t xml:space="preserve"> for free at any bank.</w:t>
      </w:r>
      <w:r w:rsidR="0021296D">
        <w:rPr>
          <w:lang w:val="en-US"/>
        </w:rPr>
        <w:t>”</w:t>
      </w:r>
    </w:p>
    <w:p w14:paraId="7532B9E0" w14:textId="77777777" w:rsidR="009D41CE" w:rsidRDefault="009D41CE" w:rsidP="002D1E61">
      <w:pPr>
        <w:rPr>
          <w:lang w:val="en-US"/>
        </w:rPr>
      </w:pPr>
      <w:r>
        <w:rPr>
          <w:lang w:val="en-US"/>
        </w:rPr>
        <w:t xml:space="preserve">Those with higher levels of education and income </w:t>
      </w:r>
      <w:r w:rsidR="00983688">
        <w:rPr>
          <w:lang w:val="en-US"/>
        </w:rPr>
        <w:t xml:space="preserve">were </w:t>
      </w:r>
      <w:r>
        <w:rPr>
          <w:lang w:val="en-US"/>
        </w:rPr>
        <w:t xml:space="preserve">more likely to </w:t>
      </w:r>
      <w:r w:rsidR="00983688">
        <w:rPr>
          <w:lang w:val="en-US"/>
        </w:rPr>
        <w:t>correctly</w:t>
      </w:r>
      <w:r>
        <w:rPr>
          <w:lang w:val="en-US"/>
        </w:rPr>
        <w:t xml:space="preserve"> </w:t>
      </w:r>
      <w:r w:rsidR="0021296D">
        <w:rPr>
          <w:lang w:val="en-US"/>
        </w:rPr>
        <w:t>identify</w:t>
      </w:r>
      <w:r w:rsidR="00983688">
        <w:rPr>
          <w:lang w:val="en-US"/>
        </w:rPr>
        <w:t xml:space="preserve"> all statements</w:t>
      </w:r>
      <w:r>
        <w:rPr>
          <w:lang w:val="en-US"/>
        </w:rPr>
        <w:t xml:space="preserve"> </w:t>
      </w:r>
      <w:r w:rsidR="0021296D">
        <w:rPr>
          <w:lang w:val="en-US"/>
        </w:rPr>
        <w:t xml:space="preserve">as being true or false, </w:t>
      </w:r>
      <w:r>
        <w:rPr>
          <w:lang w:val="en-US"/>
        </w:rPr>
        <w:t>except one. Those in the highest income ($60K+) and education (</w:t>
      </w:r>
      <w:r w:rsidR="00983688">
        <w:rPr>
          <w:lang w:val="en-US"/>
        </w:rPr>
        <w:t>u</w:t>
      </w:r>
      <w:r>
        <w:rPr>
          <w:lang w:val="en-US"/>
        </w:rPr>
        <w:t xml:space="preserve">niversity) categories </w:t>
      </w:r>
      <w:r w:rsidR="00983688">
        <w:rPr>
          <w:lang w:val="en-US"/>
        </w:rPr>
        <w:t xml:space="preserve">were </w:t>
      </w:r>
      <w:r>
        <w:rPr>
          <w:lang w:val="en-US"/>
        </w:rPr>
        <w:t xml:space="preserve">least likely </w:t>
      </w:r>
      <w:r w:rsidR="00983688">
        <w:rPr>
          <w:lang w:val="en-US"/>
        </w:rPr>
        <w:t xml:space="preserve">to </w:t>
      </w:r>
      <w:r>
        <w:rPr>
          <w:lang w:val="en-US"/>
        </w:rPr>
        <w:t xml:space="preserve">know that it is false that </w:t>
      </w:r>
      <w:r w:rsidR="0021296D">
        <w:rPr>
          <w:lang w:val="en-US"/>
        </w:rPr>
        <w:t>“</w:t>
      </w:r>
      <w:r>
        <w:rPr>
          <w:lang w:val="en-US"/>
        </w:rPr>
        <w:t>If you deposit a</w:t>
      </w:r>
      <w:r w:rsidRPr="00A459E0">
        <w:rPr>
          <w:lang w:val="en-CA"/>
        </w:rPr>
        <w:t xml:space="preserve"> cheque</w:t>
      </w:r>
      <w:r>
        <w:rPr>
          <w:lang w:val="en-US"/>
        </w:rPr>
        <w:t xml:space="preserve"> at branch with a bank teller, the bank does not have to give you access to any of your funds immediately.</w:t>
      </w:r>
      <w:r w:rsidR="0021296D">
        <w:rPr>
          <w:lang w:val="en-US"/>
        </w:rPr>
        <w:t>”</w:t>
      </w:r>
    </w:p>
    <w:p w14:paraId="3611B74B" w14:textId="77777777" w:rsidR="00950D2D" w:rsidRDefault="00983688" w:rsidP="002D1E61">
      <w:pPr>
        <w:rPr>
          <w:lang w:val="en-US"/>
        </w:rPr>
      </w:pPr>
      <w:r>
        <w:rPr>
          <w:lang w:val="en-US"/>
        </w:rPr>
        <w:t>From a regional perspective</w:t>
      </w:r>
      <w:r w:rsidR="001F13E9">
        <w:rPr>
          <w:lang w:val="en-US"/>
        </w:rPr>
        <w:t xml:space="preserve">, </w:t>
      </w:r>
      <w:r w:rsidR="00AF7CD8">
        <w:rPr>
          <w:lang w:val="en-US"/>
        </w:rPr>
        <w:t>Atlantic Canadians tend</w:t>
      </w:r>
      <w:r>
        <w:rPr>
          <w:lang w:val="en-US"/>
        </w:rPr>
        <w:t>ed</w:t>
      </w:r>
      <w:r w:rsidR="00AF7CD8">
        <w:rPr>
          <w:lang w:val="en-US"/>
        </w:rPr>
        <w:t xml:space="preserve"> </w:t>
      </w:r>
      <w:r w:rsidR="00D234C0">
        <w:rPr>
          <w:lang w:val="en-US"/>
        </w:rPr>
        <w:t>to answer correctly</w:t>
      </w:r>
      <w:r w:rsidR="00AF7CD8">
        <w:rPr>
          <w:lang w:val="en-US"/>
        </w:rPr>
        <w:t xml:space="preserve"> most frequently. The proportion of correct responses to four of the six questions </w:t>
      </w:r>
      <w:r>
        <w:rPr>
          <w:lang w:val="en-US"/>
        </w:rPr>
        <w:t xml:space="preserve">was </w:t>
      </w:r>
      <w:r w:rsidR="00AF7CD8">
        <w:rPr>
          <w:lang w:val="en-US"/>
        </w:rPr>
        <w:t>highest in Atlantic Canada.</w:t>
      </w:r>
      <w:r w:rsidR="00E03A99">
        <w:rPr>
          <w:lang w:val="en-US"/>
        </w:rPr>
        <w:t xml:space="preserve"> </w:t>
      </w:r>
    </w:p>
    <w:p w14:paraId="60B187E5" w14:textId="77777777" w:rsidR="001F13E9" w:rsidRDefault="00E03A99" w:rsidP="002D1E61">
      <w:pPr>
        <w:rPr>
          <w:lang w:val="en-US"/>
        </w:rPr>
      </w:pPr>
      <w:r>
        <w:rPr>
          <w:lang w:val="en-US"/>
        </w:rPr>
        <w:t xml:space="preserve">Residents of Saskatchewan and Manitoba </w:t>
      </w:r>
      <w:r w:rsidR="00983688">
        <w:rPr>
          <w:lang w:val="en-US"/>
        </w:rPr>
        <w:t xml:space="preserve">were </w:t>
      </w:r>
      <w:r>
        <w:rPr>
          <w:lang w:val="en-US"/>
        </w:rPr>
        <w:t xml:space="preserve">least likely </w:t>
      </w:r>
      <w:r w:rsidR="00D234C0">
        <w:rPr>
          <w:lang w:val="en-US"/>
        </w:rPr>
        <w:t>to answer correctly</w:t>
      </w:r>
      <w:r>
        <w:rPr>
          <w:lang w:val="en-US"/>
        </w:rPr>
        <w:t xml:space="preserve"> in all cases but one: they </w:t>
      </w:r>
      <w:r w:rsidR="00983688">
        <w:rPr>
          <w:lang w:val="en-US"/>
        </w:rPr>
        <w:t xml:space="preserve">were </w:t>
      </w:r>
      <w:r>
        <w:rPr>
          <w:lang w:val="en-US"/>
        </w:rPr>
        <w:t xml:space="preserve">most likely to answer </w:t>
      </w:r>
      <w:r w:rsidR="00983688">
        <w:rPr>
          <w:lang w:val="en-US"/>
        </w:rPr>
        <w:t xml:space="preserve">correctly </w:t>
      </w:r>
      <w:r>
        <w:rPr>
          <w:lang w:val="en-US"/>
        </w:rPr>
        <w:t xml:space="preserve">that it is true that </w:t>
      </w:r>
      <w:r w:rsidR="0021296D">
        <w:rPr>
          <w:lang w:val="en-US"/>
        </w:rPr>
        <w:t>“</w:t>
      </w:r>
      <w:r>
        <w:rPr>
          <w:lang w:val="en-US"/>
        </w:rPr>
        <w:t>If you deposit a</w:t>
      </w:r>
      <w:r w:rsidRPr="00A459E0">
        <w:rPr>
          <w:lang w:val="en-CA"/>
        </w:rPr>
        <w:t xml:space="preserve"> cheque</w:t>
      </w:r>
      <w:r>
        <w:rPr>
          <w:lang w:val="en-US"/>
        </w:rPr>
        <w:t xml:space="preserve"> at branch with a bank teller, the bank does not have to give you access to any of your funds immediately.</w:t>
      </w:r>
      <w:r w:rsidR="0021296D">
        <w:rPr>
          <w:lang w:val="en-US"/>
        </w:rPr>
        <w:t>”</w:t>
      </w:r>
    </w:p>
    <w:p w14:paraId="15B73941" w14:textId="77777777" w:rsidR="0099500A" w:rsidRDefault="0099500A">
      <w:pPr>
        <w:rPr>
          <w:rFonts w:ascii="Calibri Light" w:hAnsi="Calibri Light"/>
          <w:b/>
          <w:sz w:val="24"/>
          <w:lang w:val="en-US"/>
        </w:rPr>
      </w:pPr>
      <w:r>
        <w:rPr>
          <w:rFonts w:ascii="Calibri Light" w:hAnsi="Calibri Light"/>
          <w:b/>
          <w:sz w:val="24"/>
          <w:lang w:val="en-US"/>
        </w:rPr>
        <w:br w:type="page"/>
      </w:r>
    </w:p>
    <w:p w14:paraId="311C3D05" w14:textId="77777777" w:rsidR="009B113E" w:rsidRDefault="009B113E" w:rsidP="009B113E">
      <w:pPr>
        <w:rPr>
          <w:rFonts w:ascii="Calibri Light" w:hAnsi="Calibri Light"/>
          <w:b/>
          <w:sz w:val="24"/>
          <w:lang w:val="en-US"/>
        </w:rPr>
      </w:pPr>
      <w:r w:rsidRPr="00D15AEE">
        <w:rPr>
          <w:rFonts w:ascii="Calibri Light" w:hAnsi="Calibri Light"/>
          <w:b/>
          <w:sz w:val="24"/>
          <w:lang w:val="en-US"/>
        </w:rPr>
        <w:lastRenderedPageBreak/>
        <w:t xml:space="preserve">FIGURE </w:t>
      </w:r>
      <w:r>
        <w:rPr>
          <w:rFonts w:ascii="Calibri Light" w:hAnsi="Calibri Light"/>
          <w:b/>
          <w:sz w:val="24"/>
          <w:lang w:val="en-US"/>
        </w:rPr>
        <w:t xml:space="preserve">18: Summary of </w:t>
      </w:r>
      <w:r w:rsidR="00983688">
        <w:rPr>
          <w:rFonts w:ascii="Calibri Light" w:hAnsi="Calibri Light"/>
          <w:b/>
          <w:sz w:val="24"/>
          <w:lang w:val="en-US"/>
        </w:rPr>
        <w:t>new questions</w:t>
      </w:r>
    </w:p>
    <w:p w14:paraId="235DAA75" w14:textId="77777777" w:rsidR="0099500A" w:rsidRPr="002D1E61" w:rsidRDefault="008A4A73" w:rsidP="001A2C30">
      <w:pPr>
        <w:ind w:left="-360"/>
        <w:rPr>
          <w:rFonts w:ascii="Calibri Light" w:hAnsi="Calibri Light"/>
          <w:b/>
          <w:sz w:val="24"/>
          <w:lang w:val="en-US"/>
        </w:rPr>
      </w:pPr>
      <w:r>
        <w:rPr>
          <w:rFonts w:ascii="Calibri Light" w:hAnsi="Calibri Light"/>
          <w:b/>
          <w:noProof/>
          <w:sz w:val="24"/>
          <w:lang w:val="en-CA" w:eastAsia="en-CA"/>
        </w:rPr>
        <w:drawing>
          <wp:inline distT="0" distB="0" distL="0" distR="0" wp14:anchorId="7454F1AD" wp14:editId="77425950">
            <wp:extent cx="6245387" cy="4358244"/>
            <wp:effectExtent l="0" t="0" r="3175" b="0"/>
            <wp:docPr id="15" name="Picture 15" descr="This table provides a summary of the responses to all of the new questions asked in the 2016 survey. There are 6 new questions. The table shows the percentage who answered correctly, by demographic sub-groups for 2016.  &#10;THE FIRST STATEMENT IS… &#10;You can cancel your credit card by – CORRECT ANSWER - contacting the financial institution that issued your credit card. THE PROPORTION OF RESPONDENTS WHO SELECTED THE Correct answer, 95%.&#10;THE NEXT STATEMENT IS… &#10;A bank can issue you a credit card without your prior approval – THE PROPORTION OF RESPONDENTS WHO SELECTED THE Correct answer - false - 75%.&#10;THE NEXT STATEMENT IS… &#10;There is no time limit for reporting fraudulent transactions on your credit card to your financial institution – THE PROPORTION OF RESPONDENTS WHO SELECTED THE Correct answer – false - 71%.&#10;THE NEXT STATEMENT IS… &#10;Consumers can cash a federal government cheque for free at any bank – THE PROPORTION OF RESPONDENTS WHO SELECTED THE Correct answer – true - 69%.&#10;THE NEXT STATEMENT IS… &#10;All fees associated with a prepaid card must be listed on the packaging of the prepaid card – THE PROPORTION OF RESPONDENTS WHO SELECTED THE Correct answer – TRUE - 65%.&#10;THE NEXT STATEMENT IS… &#10;If you deposit a cheque at a branch with a bank teller, the bank does not have to give you access to any of your funds immediately – THE PROPORTION OF RESPONDENTS WHO SELECTED THE Correct answer – FALSE - 33%.&#10;Base: All Respondents 2016 (n= 2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5198" cy="4372069"/>
                    </a:xfrm>
                    <a:prstGeom prst="rect">
                      <a:avLst/>
                    </a:prstGeom>
                    <a:noFill/>
                  </pic:spPr>
                </pic:pic>
              </a:graphicData>
            </a:graphic>
          </wp:inline>
        </w:drawing>
      </w:r>
    </w:p>
    <w:p w14:paraId="5B610279" w14:textId="77777777" w:rsidR="002D1E61" w:rsidRDefault="002D1E61" w:rsidP="008D041B">
      <w:pPr>
        <w:rPr>
          <w:lang w:val="en-US"/>
        </w:rPr>
      </w:pPr>
    </w:p>
    <w:p w14:paraId="33A8D019" w14:textId="77777777" w:rsidR="009B113E" w:rsidRDefault="009B113E" w:rsidP="008D041B">
      <w:pPr>
        <w:rPr>
          <w:lang w:val="en-US"/>
        </w:rPr>
      </w:pPr>
    </w:p>
    <w:p w14:paraId="6E441763" w14:textId="77777777" w:rsidR="00950D2D" w:rsidRDefault="00950D2D">
      <w:pPr>
        <w:rPr>
          <w:rFonts w:asciiTheme="majorHAnsi" w:eastAsiaTheme="majorEastAsia" w:hAnsiTheme="majorHAnsi" w:cstheme="majorBidi"/>
          <w:color w:val="007681" w:themeColor="accent6"/>
          <w:sz w:val="24"/>
          <w:szCs w:val="24"/>
          <w:lang w:val="en-US"/>
        </w:rPr>
      </w:pPr>
      <w:r>
        <w:br w:type="page"/>
      </w:r>
    </w:p>
    <w:p w14:paraId="454215AB" w14:textId="77777777" w:rsidR="002D1E61" w:rsidRDefault="002138CA" w:rsidP="006F6E0F">
      <w:pPr>
        <w:pStyle w:val="Heading3"/>
        <w:spacing w:after="120"/>
      </w:pPr>
      <w:bookmarkStart w:id="22" w:name="_Toc473305448"/>
      <w:r>
        <w:lastRenderedPageBreak/>
        <w:t xml:space="preserve">Section </w:t>
      </w:r>
      <w:r w:rsidR="008351B4">
        <w:t>9</w:t>
      </w:r>
      <w:r>
        <w:t xml:space="preserve">: Areas of </w:t>
      </w:r>
      <w:r w:rsidR="00983688">
        <w:t>improvement</w:t>
      </w:r>
      <w:bookmarkEnd w:id="22"/>
    </w:p>
    <w:p w14:paraId="13461FC2" w14:textId="77777777" w:rsidR="00B142FF" w:rsidRDefault="00B44186" w:rsidP="002D1E61">
      <w:pPr>
        <w:rPr>
          <w:lang w:val="en-US"/>
        </w:rPr>
      </w:pPr>
      <w:r>
        <w:rPr>
          <w:lang w:val="en-US"/>
        </w:rPr>
        <w:t>This year</w:t>
      </w:r>
      <w:r w:rsidR="0021296D">
        <w:rPr>
          <w:lang w:val="en-US"/>
        </w:rPr>
        <w:t>’</w:t>
      </w:r>
      <w:r>
        <w:rPr>
          <w:lang w:val="en-US"/>
        </w:rPr>
        <w:t xml:space="preserve">s results </w:t>
      </w:r>
      <w:r w:rsidR="00983688">
        <w:rPr>
          <w:lang w:val="en-US"/>
        </w:rPr>
        <w:t xml:space="preserve">reveal </w:t>
      </w:r>
      <w:r>
        <w:rPr>
          <w:lang w:val="en-US"/>
        </w:rPr>
        <w:t>a marginal</w:t>
      </w:r>
      <w:r w:rsidR="005D3979">
        <w:rPr>
          <w:lang w:val="en-US"/>
        </w:rPr>
        <w:t xml:space="preserve"> improvement</w:t>
      </w:r>
      <w:r w:rsidR="00B142FF">
        <w:rPr>
          <w:lang w:val="en-US"/>
        </w:rPr>
        <w:t xml:space="preserve"> </w:t>
      </w:r>
      <w:r w:rsidR="00983688">
        <w:rPr>
          <w:lang w:val="en-US"/>
        </w:rPr>
        <w:t xml:space="preserve">for </w:t>
      </w:r>
      <w:r w:rsidR="00B142FF">
        <w:rPr>
          <w:lang w:val="en-US"/>
        </w:rPr>
        <w:t>s</w:t>
      </w:r>
      <w:r w:rsidR="005D3979">
        <w:rPr>
          <w:lang w:val="en-US"/>
        </w:rPr>
        <w:t>even</w:t>
      </w:r>
      <w:r w:rsidR="00B142FF">
        <w:rPr>
          <w:lang w:val="en-US"/>
        </w:rPr>
        <w:t xml:space="preserve"> questions.</w:t>
      </w:r>
    </w:p>
    <w:p w14:paraId="043D18C4" w14:textId="77777777" w:rsidR="00B142FF" w:rsidRDefault="00B44186" w:rsidP="002D1E61">
      <w:pPr>
        <w:rPr>
          <w:lang w:val="en-US"/>
        </w:rPr>
      </w:pPr>
      <w:r>
        <w:rPr>
          <w:lang w:val="en-US"/>
        </w:rPr>
        <w:t xml:space="preserve">Knowledge levels in </w:t>
      </w:r>
      <w:r w:rsidR="00B142FF">
        <w:rPr>
          <w:lang w:val="en-US"/>
        </w:rPr>
        <w:t>four</w:t>
      </w:r>
      <w:r>
        <w:rPr>
          <w:lang w:val="en-US"/>
        </w:rPr>
        <w:t xml:space="preserve"> areas (sharing PINs, </w:t>
      </w:r>
      <w:r w:rsidR="005300C8" w:rsidRPr="005300C8">
        <w:rPr>
          <w:lang w:val="en-US"/>
        </w:rPr>
        <w:t>the obligation of financial institutions to provide information to consumers and the obligation of financial institutions to provide information when an account is opened</w:t>
      </w:r>
      <w:r>
        <w:rPr>
          <w:lang w:val="en-US"/>
        </w:rPr>
        <w:t xml:space="preserve">, and liability for joint accounts) have increased slightly since 2011. </w:t>
      </w:r>
    </w:p>
    <w:p w14:paraId="36EBCF07" w14:textId="76D64695" w:rsidR="00B142FF" w:rsidRDefault="005D3979" w:rsidP="002D1E61">
      <w:pPr>
        <w:rPr>
          <w:lang w:val="en-US"/>
        </w:rPr>
      </w:pPr>
      <w:r>
        <w:rPr>
          <w:lang w:val="en-US"/>
        </w:rPr>
        <w:t xml:space="preserve">There is an indication that </w:t>
      </w:r>
      <w:r w:rsidR="00B142FF">
        <w:rPr>
          <w:lang w:val="en-US"/>
        </w:rPr>
        <w:t xml:space="preserve">Canadians are </w:t>
      </w:r>
      <w:r w:rsidR="00CC5D0F">
        <w:rPr>
          <w:lang w:val="en-US"/>
        </w:rPr>
        <w:t xml:space="preserve">also </w:t>
      </w:r>
      <w:r w:rsidR="00B142FF">
        <w:rPr>
          <w:lang w:val="en-US"/>
        </w:rPr>
        <w:t xml:space="preserve">more </w:t>
      </w:r>
      <w:r w:rsidR="00EE06E7">
        <w:rPr>
          <w:lang w:val="en-US"/>
        </w:rPr>
        <w:t>likely to agree</w:t>
      </w:r>
      <w:r w:rsidR="00B142FF">
        <w:rPr>
          <w:lang w:val="en-US"/>
        </w:rPr>
        <w:t xml:space="preserve"> </w:t>
      </w:r>
      <w:r w:rsidR="00B44186">
        <w:rPr>
          <w:lang w:val="en-US"/>
        </w:rPr>
        <w:t>that</w:t>
      </w:r>
      <w:r w:rsidR="00603713">
        <w:rPr>
          <w:lang w:val="en-US"/>
        </w:rPr>
        <w:t>:</w:t>
      </w:r>
    </w:p>
    <w:p w14:paraId="0F71FF63" w14:textId="2BB1B15B" w:rsidR="00F3200F" w:rsidRDefault="00B44186" w:rsidP="00A02DA3">
      <w:pPr>
        <w:pStyle w:val="ListParagraph"/>
        <w:numPr>
          <w:ilvl w:val="0"/>
          <w:numId w:val="16"/>
        </w:numPr>
      </w:pPr>
      <w:r w:rsidRPr="00A02DA3">
        <w:t>they would know how to dispute an entry on their credit report and that they are very clear about their rights if they have a proble</w:t>
      </w:r>
      <w:r w:rsidR="00EE06E7">
        <w:t>m with a financial institution;</w:t>
      </w:r>
      <w:r w:rsidR="00CA16DB">
        <w:t xml:space="preserve"> and</w:t>
      </w:r>
    </w:p>
    <w:p w14:paraId="235F2327" w14:textId="36EE930E" w:rsidR="00EE06E7" w:rsidRDefault="009A1A50" w:rsidP="00A02DA3">
      <w:pPr>
        <w:pStyle w:val="ListParagraph"/>
        <w:numPr>
          <w:ilvl w:val="0"/>
          <w:numId w:val="16"/>
        </w:numPr>
      </w:pPr>
      <w:r>
        <w:t>f</w:t>
      </w:r>
      <w:r w:rsidR="00EE06E7">
        <w:t>inancial institutions have a legal duty to provide clear information to consumers</w:t>
      </w:r>
      <w:r w:rsidR="00CA16DB">
        <w:t>.</w:t>
      </w:r>
    </w:p>
    <w:p w14:paraId="52919427" w14:textId="77777777" w:rsidR="00950D2D" w:rsidRDefault="00950D2D" w:rsidP="009B113E">
      <w:pPr>
        <w:rPr>
          <w:lang w:val="en-US"/>
        </w:rPr>
      </w:pPr>
    </w:p>
    <w:p w14:paraId="35ED88AA" w14:textId="77777777" w:rsidR="009B113E" w:rsidRDefault="009B113E" w:rsidP="009B113E">
      <w:pPr>
        <w:rPr>
          <w:rFonts w:ascii="Calibri Light" w:hAnsi="Calibri Light"/>
          <w:b/>
          <w:sz w:val="24"/>
          <w:lang w:val="en-US"/>
        </w:rPr>
      </w:pPr>
      <w:r w:rsidRPr="00D15AEE">
        <w:rPr>
          <w:rFonts w:ascii="Calibri Light" w:hAnsi="Calibri Light"/>
          <w:b/>
          <w:sz w:val="24"/>
          <w:lang w:val="en-US"/>
        </w:rPr>
        <w:t xml:space="preserve">FIGURE </w:t>
      </w:r>
      <w:r>
        <w:rPr>
          <w:rFonts w:ascii="Calibri Light" w:hAnsi="Calibri Light"/>
          <w:b/>
          <w:sz w:val="24"/>
          <w:lang w:val="en-US"/>
        </w:rPr>
        <w:t xml:space="preserve">19: Areas of </w:t>
      </w:r>
      <w:r w:rsidR="00983688">
        <w:rPr>
          <w:rFonts w:ascii="Calibri Light" w:hAnsi="Calibri Light"/>
          <w:b/>
          <w:sz w:val="24"/>
          <w:lang w:val="en-US"/>
        </w:rPr>
        <w:t>improvement</w:t>
      </w:r>
    </w:p>
    <w:p w14:paraId="74A0BC32" w14:textId="77777777" w:rsidR="005D3979" w:rsidRDefault="005D3979" w:rsidP="009B113E">
      <w:pPr>
        <w:rPr>
          <w:rFonts w:ascii="Calibri Light" w:hAnsi="Calibri Light"/>
          <w:b/>
          <w:sz w:val="24"/>
          <w:lang w:val="en-US"/>
        </w:rPr>
      </w:pPr>
      <w:r>
        <w:rPr>
          <w:rFonts w:ascii="Calibri Light" w:hAnsi="Calibri Light"/>
          <w:b/>
          <w:noProof/>
          <w:sz w:val="24"/>
          <w:lang w:val="en-CA" w:eastAsia="en-CA"/>
        </w:rPr>
        <w:drawing>
          <wp:inline distT="0" distB="0" distL="0" distR="0" wp14:anchorId="19D703B8" wp14:editId="1C177060">
            <wp:extent cx="5990035" cy="2873829"/>
            <wp:effectExtent l="0" t="0" r="0" b="0"/>
            <wp:docPr id="39" name="Picture 39" descr="This table provides a summary of the areas of improvement between 2011 and 2016.  &#10;THE FIRST STATEMENT IS… &#10;When you open an account, the bank must give you a written statement of all service fees and charges. THE PROPORTION OF RESPONDENTS WHO SELECTED THE Correct answer – true - increaseD from 80% in 2011 to 85% in 2016.&#10;THE NEXT STATEMENT IS… &#10;Financial institutions permit account holders to share their PIN with other family members, such as a spouse. THE PROPORTION OF RESPONDENTS WHO SELECTED THE Correct answer - false - increaseD from 67% in 2011 to 70% in 2016.&#10;THE NEXT STATEMENT IS… &#10;Financial institutions have a legal duty to provide clear information to consumers.  No correct answer. THE PROPORTION OF RESPONDENTS WHO INDICATED THEY ‘AGREE’ WITH THIS STATEMENT increaseD from 70% in 2011 to 72% in 2016.&#10;THE NEXT STATEMENT IS… &#10;You are very clear about your rights if you have a problem with a financial institution. No correct answer. THE PROPORTION WHO INDICATED they ‘agree’ with this statement increaseD from 63% in 2011 to 69% in 2016.&#10;THE NEXT STATEMENT IS… &#10;If two people open a joint savings or chequing account, which ONE of the following most accurately describes who is responsible for that account? THE PROPORTION OF RESPONDENTS WHO SELECTED THE Correct answer - Both persons are responsible for the entire account - increaseD from 86% in 2011 to 87% in 2016.&#10;THE NEXT STATEMENT IS… &#10;What if you, as the primary holder of a credit card, arrange for a second person to be able to use your credit card, which ONE of the following most accurately describes your responsibility for debt incurred by that person on the card? THE PROPORTION OF RESPONDENTS WHO SELECTED THE Correct answer - You are entirely responsible for any debt the other person incurs on the card - increaseD from 72% in 2011 to 74% in 2016.&#10;THE NEXT STATEMENT IS… &#10;Would you know how to dispute an entry on your credit report? THE PROPORTION OF RESPONDENTS WHO SELECTED THE answer – Yes - increaseD from 38% in 2011 to 43% in 2016.  no declined from 60% to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1601" cy="2888973"/>
                    </a:xfrm>
                    <a:prstGeom prst="rect">
                      <a:avLst/>
                    </a:prstGeom>
                    <a:noFill/>
                  </pic:spPr>
                </pic:pic>
              </a:graphicData>
            </a:graphic>
          </wp:inline>
        </w:drawing>
      </w:r>
    </w:p>
    <w:p w14:paraId="5560AD38" w14:textId="77777777" w:rsidR="00E46E63" w:rsidRPr="002D1E61" w:rsidRDefault="00E46E63" w:rsidP="009B113E">
      <w:pPr>
        <w:rPr>
          <w:rFonts w:ascii="Calibri Light" w:hAnsi="Calibri Light"/>
          <w:b/>
          <w:sz w:val="24"/>
          <w:lang w:val="en-US"/>
        </w:rPr>
      </w:pPr>
    </w:p>
    <w:p w14:paraId="78E21C46" w14:textId="77777777" w:rsidR="009B113E" w:rsidRPr="002D1E61" w:rsidRDefault="009B113E" w:rsidP="001A2C30">
      <w:pPr>
        <w:ind w:left="-450"/>
        <w:rPr>
          <w:lang w:val="en-US"/>
        </w:rPr>
      </w:pPr>
    </w:p>
    <w:p w14:paraId="1563AEF4" w14:textId="77777777" w:rsidR="002D1E61" w:rsidRPr="008D041B" w:rsidRDefault="002D1E61" w:rsidP="008D041B">
      <w:pPr>
        <w:rPr>
          <w:lang w:val="en-US"/>
        </w:rPr>
      </w:pPr>
    </w:p>
    <w:p w14:paraId="2C3B947E" w14:textId="77777777" w:rsidR="005F63AF" w:rsidRDefault="005F63AF">
      <w:pPr>
        <w:rPr>
          <w:rFonts w:asciiTheme="majorHAnsi" w:eastAsiaTheme="majorEastAsia" w:hAnsiTheme="majorHAnsi" w:cstheme="majorBidi"/>
          <w:color w:val="007681" w:themeColor="accent6"/>
          <w:sz w:val="24"/>
          <w:szCs w:val="24"/>
          <w:lang w:val="en-US"/>
        </w:rPr>
      </w:pPr>
      <w:r>
        <w:br w:type="page"/>
      </w:r>
    </w:p>
    <w:p w14:paraId="04BC750D" w14:textId="77777777" w:rsidR="008D041B" w:rsidRDefault="002138CA" w:rsidP="006F6E0F">
      <w:pPr>
        <w:pStyle w:val="Heading3"/>
        <w:spacing w:after="120"/>
      </w:pPr>
      <w:bookmarkStart w:id="23" w:name="_Toc473305449"/>
      <w:r>
        <w:lastRenderedPageBreak/>
        <w:t xml:space="preserve">Section </w:t>
      </w:r>
      <w:r w:rsidR="008351B4">
        <w:t>10</w:t>
      </w:r>
      <w:r>
        <w:t xml:space="preserve">: Areas to </w:t>
      </w:r>
      <w:r w:rsidR="00983688">
        <w:t>improve o</w:t>
      </w:r>
      <w:r>
        <w:t>n</w:t>
      </w:r>
      <w:bookmarkEnd w:id="23"/>
    </w:p>
    <w:p w14:paraId="4CE32DF1" w14:textId="77777777" w:rsidR="008D26A6" w:rsidRDefault="008D26A6" w:rsidP="009B113E">
      <w:pPr>
        <w:rPr>
          <w:lang w:val="en-US"/>
        </w:rPr>
      </w:pPr>
      <w:r>
        <w:rPr>
          <w:lang w:val="en-US"/>
        </w:rPr>
        <w:t xml:space="preserve">Knowledge levels have decreased </w:t>
      </w:r>
      <w:r w:rsidR="00922E88">
        <w:rPr>
          <w:lang w:val="en-US"/>
        </w:rPr>
        <w:t xml:space="preserve">or remain </w:t>
      </w:r>
      <w:r w:rsidR="006A622F">
        <w:rPr>
          <w:lang w:val="en-US"/>
        </w:rPr>
        <w:t xml:space="preserve">relatively </w:t>
      </w:r>
      <w:r w:rsidR="00922E88">
        <w:rPr>
          <w:lang w:val="en-US"/>
        </w:rPr>
        <w:t xml:space="preserve">unchanged </w:t>
      </w:r>
      <w:r w:rsidR="005D3979">
        <w:rPr>
          <w:lang w:val="en-US"/>
        </w:rPr>
        <w:t>in five</w:t>
      </w:r>
      <w:r>
        <w:rPr>
          <w:lang w:val="en-US"/>
        </w:rPr>
        <w:t xml:space="preserve"> areas. Compared with 2011, in 2016, Canadians </w:t>
      </w:r>
      <w:r w:rsidR="0021296D">
        <w:rPr>
          <w:lang w:val="en-US"/>
        </w:rPr>
        <w:t xml:space="preserve">were </w:t>
      </w:r>
      <w:r>
        <w:rPr>
          <w:lang w:val="en-US"/>
        </w:rPr>
        <w:t xml:space="preserve">less likely to answer </w:t>
      </w:r>
      <w:r w:rsidR="00983688">
        <w:rPr>
          <w:lang w:val="en-US"/>
        </w:rPr>
        <w:t xml:space="preserve">correctly </w:t>
      </w:r>
      <w:r>
        <w:rPr>
          <w:lang w:val="en-US"/>
        </w:rPr>
        <w:t>that</w:t>
      </w:r>
      <w:r w:rsidR="00983688">
        <w:rPr>
          <w:lang w:val="en-US"/>
        </w:rPr>
        <w:t xml:space="preserve"> it</w:t>
      </w:r>
      <w:r>
        <w:rPr>
          <w:lang w:val="en-US"/>
        </w:rPr>
        <w:t xml:space="preserve"> is true that </w:t>
      </w:r>
      <w:r w:rsidR="0021296D">
        <w:rPr>
          <w:lang w:val="en-US"/>
        </w:rPr>
        <w:t xml:space="preserve">“A </w:t>
      </w:r>
      <w:r>
        <w:rPr>
          <w:lang w:val="en-US"/>
        </w:rPr>
        <w:t>bank cannot refuse to open an account for you only because you have filed for bankruptcy, or don</w:t>
      </w:r>
      <w:r w:rsidR="0021296D">
        <w:rPr>
          <w:lang w:val="en-US"/>
        </w:rPr>
        <w:t>’</w:t>
      </w:r>
      <w:r>
        <w:rPr>
          <w:lang w:val="en-US"/>
        </w:rPr>
        <w:t>t have any money or a job.</w:t>
      </w:r>
      <w:r w:rsidR="0021296D">
        <w:rPr>
          <w:lang w:val="en-US"/>
        </w:rPr>
        <w:t>”</w:t>
      </w:r>
      <w:r>
        <w:rPr>
          <w:lang w:val="en-US"/>
        </w:rPr>
        <w:t xml:space="preserve"> They </w:t>
      </w:r>
      <w:r w:rsidR="0021296D">
        <w:rPr>
          <w:lang w:val="en-US"/>
        </w:rPr>
        <w:t xml:space="preserve">were </w:t>
      </w:r>
      <w:r>
        <w:rPr>
          <w:lang w:val="en-US"/>
        </w:rPr>
        <w:t xml:space="preserve">also less likely to know that it is false that </w:t>
      </w:r>
      <w:r w:rsidR="0021296D">
        <w:rPr>
          <w:lang w:val="en-US"/>
        </w:rPr>
        <w:t>“</w:t>
      </w:r>
      <w:r w:rsidR="00983688">
        <w:rPr>
          <w:lang w:val="en-US"/>
        </w:rPr>
        <w:t>Y</w:t>
      </w:r>
      <w:r>
        <w:rPr>
          <w:lang w:val="en-US"/>
        </w:rPr>
        <w:t>ou won</w:t>
      </w:r>
      <w:r w:rsidR="0021296D">
        <w:rPr>
          <w:lang w:val="en-US"/>
        </w:rPr>
        <w:t>’</w:t>
      </w:r>
      <w:r>
        <w:rPr>
          <w:lang w:val="en-US"/>
        </w:rPr>
        <w:t>t pay interest on a cash advance as long as you pay your credit card balance in full by the due date indicated on your statement,</w:t>
      </w:r>
      <w:r w:rsidR="0021296D">
        <w:rPr>
          <w:lang w:val="en-US"/>
        </w:rPr>
        <w:t>”</w:t>
      </w:r>
      <w:r>
        <w:rPr>
          <w:lang w:val="en-US"/>
        </w:rPr>
        <w:t xml:space="preserve"> </w:t>
      </w:r>
      <w:r w:rsidR="00983688">
        <w:rPr>
          <w:lang w:val="en-US"/>
        </w:rPr>
        <w:t xml:space="preserve">that </w:t>
      </w:r>
      <w:r w:rsidR="0021296D">
        <w:rPr>
          <w:lang w:val="en-US"/>
        </w:rPr>
        <w:t>“</w:t>
      </w:r>
      <w:r>
        <w:rPr>
          <w:lang w:val="en-US"/>
        </w:rPr>
        <w:t>If you want to pay off or renegotiate your mortgage before the maturity date, you will always have to pay a penalty equal to three months</w:t>
      </w:r>
      <w:r w:rsidR="0021296D">
        <w:rPr>
          <w:lang w:val="en-US"/>
        </w:rPr>
        <w:t>’</w:t>
      </w:r>
      <w:r>
        <w:rPr>
          <w:lang w:val="en-US"/>
        </w:rPr>
        <w:t xml:space="preserve"> interest,</w:t>
      </w:r>
      <w:r w:rsidR="0021296D">
        <w:rPr>
          <w:lang w:val="en-US"/>
        </w:rPr>
        <w:t>”</w:t>
      </w:r>
      <w:r>
        <w:rPr>
          <w:lang w:val="en-US"/>
        </w:rPr>
        <w:t xml:space="preserve"> </w:t>
      </w:r>
      <w:r w:rsidR="0021296D">
        <w:rPr>
          <w:lang w:val="en-US"/>
        </w:rPr>
        <w:t xml:space="preserve">or </w:t>
      </w:r>
      <w:r>
        <w:rPr>
          <w:lang w:val="en-US"/>
        </w:rPr>
        <w:t xml:space="preserve">that, in the same circumstance, </w:t>
      </w:r>
      <w:r w:rsidR="0021296D">
        <w:rPr>
          <w:lang w:val="en-US"/>
        </w:rPr>
        <w:t>“</w:t>
      </w:r>
      <w:r>
        <w:rPr>
          <w:lang w:val="en-US"/>
        </w:rPr>
        <w:t>you will never have to pay a penalty greater than three months</w:t>
      </w:r>
      <w:r w:rsidR="0021296D">
        <w:rPr>
          <w:lang w:val="en-US"/>
        </w:rPr>
        <w:t>’</w:t>
      </w:r>
      <w:r>
        <w:rPr>
          <w:lang w:val="en-US"/>
        </w:rPr>
        <w:t xml:space="preserve"> interest.</w:t>
      </w:r>
      <w:r w:rsidR="0021296D">
        <w:rPr>
          <w:lang w:val="en-US"/>
        </w:rPr>
        <w:t>”</w:t>
      </w:r>
    </w:p>
    <w:p w14:paraId="4266558F" w14:textId="77777777" w:rsidR="008D26A6" w:rsidRDefault="008D26A6" w:rsidP="009B113E">
      <w:pPr>
        <w:rPr>
          <w:lang w:val="en-US"/>
        </w:rPr>
      </w:pPr>
      <w:r>
        <w:rPr>
          <w:lang w:val="en-US"/>
        </w:rPr>
        <w:t xml:space="preserve">In 2016, Canadians </w:t>
      </w:r>
      <w:r w:rsidR="00983688">
        <w:rPr>
          <w:lang w:val="en-US"/>
        </w:rPr>
        <w:t xml:space="preserve">were </w:t>
      </w:r>
      <w:r>
        <w:rPr>
          <w:lang w:val="en-US"/>
        </w:rPr>
        <w:t xml:space="preserve">less likely than in 2011 to know who is </w:t>
      </w:r>
      <w:r w:rsidR="00983688">
        <w:rPr>
          <w:lang w:val="en-US"/>
        </w:rPr>
        <w:t xml:space="preserve">responsible </w:t>
      </w:r>
      <w:r>
        <w:rPr>
          <w:lang w:val="en-US"/>
        </w:rPr>
        <w:t xml:space="preserve">if a wallet is stolen that contains both the card and the PIN and </w:t>
      </w:r>
      <w:r w:rsidR="00983688">
        <w:rPr>
          <w:lang w:val="en-US"/>
        </w:rPr>
        <w:t xml:space="preserve">the latter </w:t>
      </w:r>
      <w:r>
        <w:rPr>
          <w:lang w:val="en-US"/>
        </w:rPr>
        <w:t>are used to take money from an account</w:t>
      </w:r>
      <w:r w:rsidR="0021296D">
        <w:rPr>
          <w:lang w:val="en-US"/>
        </w:rPr>
        <w:t>,</w:t>
      </w:r>
      <w:r>
        <w:rPr>
          <w:lang w:val="en-US"/>
        </w:rPr>
        <w:t xml:space="preserve"> or </w:t>
      </w:r>
      <w:r w:rsidR="00983688">
        <w:rPr>
          <w:lang w:val="en-US"/>
        </w:rPr>
        <w:t>how much it costs to</w:t>
      </w:r>
      <w:r>
        <w:rPr>
          <w:lang w:val="en-US"/>
        </w:rPr>
        <w:t xml:space="preserve"> obtain a copy of their credit report.</w:t>
      </w:r>
    </w:p>
    <w:p w14:paraId="6AED3513" w14:textId="77777777" w:rsidR="006A622F" w:rsidRPr="006A622F" w:rsidRDefault="006A622F" w:rsidP="006A622F">
      <w:pPr>
        <w:rPr>
          <w:rFonts w:ascii="Calibri Light" w:hAnsi="Calibri Light"/>
          <w:b/>
          <w:sz w:val="24"/>
          <w:lang w:val="en-US"/>
        </w:rPr>
      </w:pPr>
      <w:r w:rsidRPr="006A622F">
        <w:rPr>
          <w:rFonts w:ascii="Calibri Light" w:hAnsi="Calibri Light"/>
          <w:b/>
          <w:sz w:val="24"/>
          <w:lang w:val="en-US"/>
        </w:rPr>
        <w:t xml:space="preserve">FIGURE 20: Areas </w:t>
      </w:r>
      <w:r w:rsidR="00983688" w:rsidRPr="006A622F">
        <w:rPr>
          <w:rFonts w:ascii="Calibri Light" w:hAnsi="Calibri Light"/>
          <w:b/>
          <w:sz w:val="24"/>
          <w:lang w:val="en-US"/>
        </w:rPr>
        <w:t>to improve on</w:t>
      </w:r>
    </w:p>
    <w:p w14:paraId="291A09D9" w14:textId="77777777" w:rsidR="006A622F" w:rsidRDefault="006A622F" w:rsidP="009B113E">
      <w:pPr>
        <w:rPr>
          <w:rFonts w:ascii="Calibri Light" w:hAnsi="Calibri Light"/>
          <w:b/>
          <w:noProof/>
          <w:sz w:val="24"/>
          <w:lang w:val="en-US"/>
        </w:rPr>
      </w:pPr>
      <w:r>
        <w:rPr>
          <w:rFonts w:ascii="Calibri Light" w:hAnsi="Calibri Light"/>
          <w:b/>
          <w:noProof/>
          <w:sz w:val="24"/>
          <w:lang w:val="en-CA" w:eastAsia="en-CA"/>
        </w:rPr>
        <w:drawing>
          <wp:inline distT="0" distB="0" distL="0" distR="0" wp14:anchorId="377760D7" wp14:editId="068B0BF1">
            <wp:extent cx="6050942" cy="2363190"/>
            <wp:effectExtent l="0" t="0" r="6985" b="0"/>
            <wp:docPr id="22" name="Picture 22" descr="This table provides a summary of the areas where there has been a decrease in 2016 in the proportion of respondents providing the correct response, compared to 2011.&#10;THE FIRST STATEMENT IS… &#10;A bank cannot refuse to open an account for you only because you have filed for bankruptcy, or don't have any money or a job. THE PROPORTION OF RESPONDENTS WHO SELECTED THE CORRECT ANSWER -true - deCREASED from 35% in 2011 to 29% in 2016.&#10;THE NEXT STATEMENT IS… &#10;You won't pay interest on a cash advance as long as you pay your credit card balance in full by the due date indicated on your statement. THE PROPORTION OF RESPONDENTS WHO SELECTED THE CORRECT ANSWER – false - decREASED from 40% in 2011 to 39% in 2016.&#10;THE NEXT STATEMENT IS… &#10;If you want to pay off or renegotiate your mortgage before the maturity date, you will never have to pay a penalty greater than three months' interest. THE PROPORTION OF RESPONDENTS WHO SELECTED THE CORRECT ANSWER - false - decREASED from 38% in 2011 to 35% in 2016.&#10;THE NEXT STATEMENT IS… &#10;Some people keep their PIN on a piece of paper in their wallet, along with their debit card. If the wallet is stolen and the card and PIN are used to take money from an account, who is liable for the money lost? THE PROPORTION OF RESPONDENTS WHO SELECTED THE CORRECT ANSWER - card-holder only - decREASED from 72% in 2011 to 68% in 2016.&#10;THE NEXT STATEMENT IS… &#10;Do you happen to know the cost of obtaining a copy of your credit report? THE PROPORTION OF RESPONDENTS WHO SELECTED THE CORRECT ANSWER - No cost by mail but some costs by internet - decREASED from 10% in 2011 to 8% in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972" cy="2372965"/>
                    </a:xfrm>
                    <a:prstGeom prst="rect">
                      <a:avLst/>
                    </a:prstGeom>
                    <a:noFill/>
                  </pic:spPr>
                </pic:pic>
              </a:graphicData>
            </a:graphic>
          </wp:inline>
        </w:drawing>
      </w:r>
    </w:p>
    <w:p w14:paraId="66F88BB1" w14:textId="77777777" w:rsidR="006A622F" w:rsidRDefault="006A622F" w:rsidP="009B113E">
      <w:pPr>
        <w:rPr>
          <w:rFonts w:ascii="Calibri Light" w:hAnsi="Calibri Light"/>
          <w:b/>
          <w:noProof/>
          <w:sz w:val="24"/>
          <w:lang w:val="en-US"/>
        </w:rPr>
      </w:pPr>
    </w:p>
    <w:p w14:paraId="6813F88A" w14:textId="77777777" w:rsidR="006A622F" w:rsidRDefault="006A622F" w:rsidP="009B113E">
      <w:pPr>
        <w:rPr>
          <w:rFonts w:ascii="Calibri Light" w:hAnsi="Calibri Light"/>
          <w:b/>
          <w:noProof/>
          <w:sz w:val="24"/>
          <w:lang w:val="en-US"/>
        </w:rPr>
      </w:pPr>
    </w:p>
    <w:p w14:paraId="6132ADE8" w14:textId="77777777" w:rsidR="00E46E63" w:rsidRDefault="00E46E63" w:rsidP="009B113E">
      <w:pPr>
        <w:rPr>
          <w:rFonts w:ascii="Calibri Light" w:hAnsi="Calibri Light"/>
          <w:b/>
          <w:sz w:val="24"/>
          <w:lang w:val="en-US"/>
        </w:rPr>
      </w:pPr>
    </w:p>
    <w:p w14:paraId="70468D12" w14:textId="77777777" w:rsidR="0099500A" w:rsidRPr="002D1E61" w:rsidRDefault="0099500A" w:rsidP="001A2C30">
      <w:pPr>
        <w:ind w:left="-540"/>
        <w:rPr>
          <w:rFonts w:ascii="Calibri Light" w:hAnsi="Calibri Light"/>
          <w:b/>
          <w:sz w:val="24"/>
          <w:lang w:val="en-US"/>
        </w:rPr>
      </w:pPr>
    </w:p>
    <w:p w14:paraId="5D9EEC0A" w14:textId="77777777" w:rsidR="002D1E61" w:rsidRDefault="002D1E61" w:rsidP="008D041B">
      <w:pPr>
        <w:rPr>
          <w:noProof/>
          <w:lang w:val="en-US"/>
        </w:rPr>
      </w:pPr>
    </w:p>
    <w:p w14:paraId="34D22941" w14:textId="77777777" w:rsidR="0099500A" w:rsidRDefault="0099500A" w:rsidP="008D041B">
      <w:pPr>
        <w:rPr>
          <w:lang w:val="en-US"/>
        </w:rPr>
      </w:pPr>
    </w:p>
    <w:p w14:paraId="7D85727C" w14:textId="77777777" w:rsidR="0099500A" w:rsidRDefault="0099500A">
      <w:pPr>
        <w:rPr>
          <w:rFonts w:ascii="Calibri Light" w:hAnsi="Calibri Light"/>
          <w:b/>
          <w:sz w:val="24"/>
          <w:lang w:val="en-US"/>
        </w:rPr>
      </w:pPr>
      <w:r>
        <w:rPr>
          <w:rFonts w:ascii="Calibri Light" w:hAnsi="Calibri Light"/>
          <w:b/>
          <w:sz w:val="24"/>
          <w:lang w:val="en-US"/>
        </w:rPr>
        <w:br w:type="page"/>
      </w:r>
    </w:p>
    <w:p w14:paraId="0385F104" w14:textId="77777777" w:rsidR="009B113E" w:rsidRDefault="009B113E" w:rsidP="009B113E">
      <w:pPr>
        <w:rPr>
          <w:rFonts w:ascii="Calibri Light" w:hAnsi="Calibri Light"/>
          <w:b/>
          <w:sz w:val="24"/>
          <w:lang w:val="en-US"/>
        </w:rPr>
      </w:pPr>
      <w:r w:rsidRPr="00D15AEE">
        <w:rPr>
          <w:rFonts w:ascii="Calibri Light" w:hAnsi="Calibri Light"/>
          <w:b/>
          <w:sz w:val="24"/>
          <w:lang w:val="en-US"/>
        </w:rPr>
        <w:lastRenderedPageBreak/>
        <w:t xml:space="preserve">FIGURE </w:t>
      </w:r>
      <w:r>
        <w:rPr>
          <w:rFonts w:ascii="Calibri Light" w:hAnsi="Calibri Light"/>
          <w:b/>
          <w:sz w:val="24"/>
          <w:lang w:val="en-US"/>
        </w:rPr>
        <w:t xml:space="preserve">21: Areas to </w:t>
      </w:r>
      <w:r w:rsidR="00983688">
        <w:rPr>
          <w:rFonts w:ascii="Calibri Light" w:hAnsi="Calibri Light"/>
          <w:b/>
          <w:sz w:val="24"/>
          <w:lang w:val="en-US"/>
        </w:rPr>
        <w:t>improve on, subgroups</w:t>
      </w:r>
    </w:p>
    <w:p w14:paraId="447BE492" w14:textId="77777777" w:rsidR="006A622F" w:rsidRDefault="005D3979" w:rsidP="009B113E">
      <w:pPr>
        <w:rPr>
          <w:rFonts w:ascii="Calibri Light" w:hAnsi="Calibri Light"/>
          <w:b/>
          <w:sz w:val="24"/>
          <w:lang w:val="en-US"/>
        </w:rPr>
      </w:pPr>
      <w:r>
        <w:rPr>
          <w:rFonts w:ascii="Calibri Light" w:hAnsi="Calibri Light"/>
          <w:b/>
          <w:noProof/>
          <w:sz w:val="24"/>
          <w:lang w:val="en-CA" w:eastAsia="en-CA"/>
        </w:rPr>
        <w:drawing>
          <wp:inline distT="0" distB="0" distL="0" distR="0" wp14:anchorId="7993E3E0" wp14:editId="4838E4FF">
            <wp:extent cx="6044206" cy="2481943"/>
            <wp:effectExtent l="0" t="0" r="0" b="0"/>
            <wp:docPr id="42" name="Picture 42" descr="This table provides a summary of the areas where there has been a decrease in 2016 in the proportion of respondents providing the correct response, compared to 2011 – by various subgroups.&#10;&#10;THE FIRST STATEMENT IS… &#10;A bank cannot refuse to open an account for you only because you have filed for bankruptcy, or don't have any money or a job. THE PROPORTION OF RESPONDENTS WHO SELECTED THE CORRECT ANSWER – TRUE – DECREASED FROM 35% IN 2011, TO 29% IN 2016.&#10;&#10;THE NEXT STATEMENT IS… &#10;You won't pay interest on a cash advance as long as you pay your credit card balance in full by the due date indicated on your statement. THE PROPORTION OF RESPONDENTS WHO SELECTED THE CORRECT ANSWER – FALSE – DECREASED FROM 40% IN 2011, TO 39% IN 2016.&#10;&#10;THE NEXT STATEMENT IS… &#10;If you want to pay off or renegotiate your mortgage before the maturity date, you will never have to pay a penalty greater than three months' interest. THE PROPORTION OF RESPONDENTS WHO SELECTED THE CORRECT ANSWER – FALSE – DECREASED FROM 38% IN 2011, TO 35% IN 2016.&#10;&#10;THE NEXT STATEMENT IS… &#10;Some people keep their PIN on a piece of paper in their wallet, along with their debit card. If the wallet is stolen and the card and PIN are used to take money from an account, who is liable for the money lost? THE PROPORTION OF RESPONDENTS WHO SELECTED THE CORRECT ANSWER – Card holder only – DECREASED FROM 72% IN 2011, TO 68% IN 2016.&#10;&#10;THE NEXT STATEMENT IS… &#10;Do you happen to know the cost of obtaining a copy of your credit report? THE PROPORTION OF RESPONDENTS WHO SELECTED THE CORRECT ANSWER – No cost by mail but some costs by internet – DECREASED FROM 10% IN 2011, TO 8% IN 201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8991" cy="2508546"/>
                    </a:xfrm>
                    <a:prstGeom prst="rect">
                      <a:avLst/>
                    </a:prstGeom>
                    <a:noFill/>
                  </pic:spPr>
                </pic:pic>
              </a:graphicData>
            </a:graphic>
          </wp:inline>
        </w:drawing>
      </w:r>
    </w:p>
    <w:p w14:paraId="5FFC7EC4" w14:textId="77777777" w:rsidR="00E46E63" w:rsidRDefault="00E46E63" w:rsidP="00E46E63">
      <w:pPr>
        <w:ind w:left="-540"/>
        <w:rPr>
          <w:rFonts w:ascii="Calibri Light" w:hAnsi="Calibri Light"/>
          <w:b/>
          <w:sz w:val="24"/>
          <w:lang w:val="en-US"/>
        </w:rPr>
      </w:pPr>
    </w:p>
    <w:p w14:paraId="74981B36" w14:textId="77777777" w:rsidR="009B113E" w:rsidRPr="002D1E61" w:rsidRDefault="009B113E" w:rsidP="001A2C30">
      <w:pPr>
        <w:ind w:left="-450"/>
        <w:rPr>
          <w:rFonts w:ascii="Calibri Light" w:hAnsi="Calibri Light"/>
          <w:b/>
          <w:sz w:val="24"/>
          <w:lang w:val="en-US"/>
        </w:rPr>
      </w:pPr>
    </w:p>
    <w:p w14:paraId="0A58EA0C" w14:textId="77777777" w:rsidR="002D1E61" w:rsidRPr="008D041B" w:rsidRDefault="002D1E61" w:rsidP="008D041B">
      <w:pPr>
        <w:rPr>
          <w:lang w:val="en-US"/>
        </w:rPr>
      </w:pPr>
    </w:p>
    <w:p w14:paraId="1017728E" w14:textId="77777777" w:rsidR="008D26A6" w:rsidRDefault="008D26A6">
      <w:pPr>
        <w:rPr>
          <w:rFonts w:asciiTheme="majorHAnsi" w:eastAsiaTheme="majorEastAsia" w:hAnsiTheme="majorHAnsi" w:cstheme="majorBidi"/>
          <w:color w:val="007681" w:themeColor="accent6"/>
          <w:sz w:val="24"/>
          <w:szCs w:val="24"/>
          <w:lang w:val="en-US"/>
        </w:rPr>
      </w:pPr>
      <w:r>
        <w:br w:type="page"/>
      </w:r>
    </w:p>
    <w:p w14:paraId="6E925ACB" w14:textId="77777777" w:rsidR="008203AC" w:rsidRDefault="002138CA" w:rsidP="006A622F">
      <w:pPr>
        <w:pStyle w:val="Heading3"/>
      </w:pPr>
      <w:bookmarkStart w:id="24" w:name="_Toc473305450"/>
      <w:r>
        <w:lastRenderedPageBreak/>
        <w:t>Section 1</w:t>
      </w:r>
      <w:r w:rsidR="008351B4">
        <w:t>1</w:t>
      </w:r>
      <w:r>
        <w:t xml:space="preserve">: Results at a </w:t>
      </w:r>
      <w:r w:rsidR="00983688">
        <w:t>glance</w:t>
      </w:r>
      <w:bookmarkEnd w:id="24"/>
    </w:p>
    <w:p w14:paraId="7FB21A33" w14:textId="77777777" w:rsidR="006A622F" w:rsidRPr="006A622F" w:rsidRDefault="006A622F" w:rsidP="006A622F">
      <w:pPr>
        <w:spacing w:after="0"/>
        <w:rPr>
          <w:lang w:val="en-US"/>
        </w:rPr>
      </w:pPr>
    </w:p>
    <w:p w14:paraId="6EA40B7D" w14:textId="77777777" w:rsidR="004444EC" w:rsidRDefault="006A622F" w:rsidP="00763269">
      <w:pPr>
        <w:rPr>
          <w:lang w:val="en-CA"/>
        </w:rPr>
      </w:pPr>
      <w:r>
        <w:rPr>
          <w:noProof/>
          <w:lang w:val="en-CA" w:eastAsia="en-CA"/>
        </w:rPr>
        <w:drawing>
          <wp:inline distT="0" distB="0" distL="0" distR="0" wp14:anchorId="65A3E35F" wp14:editId="3FC821B6">
            <wp:extent cx="5995515" cy="4120737"/>
            <wp:effectExtent l="0" t="0" r="5715" b="0"/>
            <wp:docPr id="20" name="Picture 20" descr="Q1. A bank cannot refuse to open an account for you only because you have filed for bankruptcy, &#10;or don't have any money or a job. &#10;&#10;2016, &#10;True, 29%, &#10;False, 36%, &#10;Don't know/Not sure/Refused, 35%.&#10;&#10;2011, &#10;True, 35%, &#10;False, 39%, &#10;Don't know/Not sure/Refused, 26%.&#10;&#10;2006, &#10;True, 36%, &#10;False,43%, &#10;Don't know/Not sure/Refused, 21%.&#10;&#10;Q2. When you open an account, the bank must give you a written statement of all service fees and charges. &#10;&#10;2016,&#10;True, 85%,&#10;]False, 5%,&#10;Don't know/Not sure/Refused, 10%.&#10;&#10;2011, &#10;True,80%,&#10;False,12%,&#10;Don't know/Not sure/Refused,  8%.&#10;&#10;2006,&#10;True,88%,&#10;False,8%,&#10;Don't know/Not sure/Refused,  4%.&#10;&#10;&#10;Q3. You won't pay interest on a cash advance as long as you pay your credit card &#10;balance in full by the due date indicated on your statement. &#10;&#10;2016, &#10;True,51%,&#10;False,39%,&#10;Don't know/Not sure/Refused, 11%.&#10;&#10;2011,&#10;True,52%,&#10;False,40%,&#10;Don't know/Not sure/Refused, 9%.&#10;&#10;2006,&#10;True,49%,&#10;False,41%,&#10;Don't know/Not sure/Refused, 9%.&#10;&#10;&#10;Q4. Financial institutions permit account holders to share their PIN with other family members, such as a spouse.&#10; &#10;2016,&#10;True,19%,&#10;False,70%,&#10;Don't know/Not sure/Refused, 11%.&#10;&#10;2011,&#10;True,24%,&#10;False,67%,&#10;Don't know/Not sure/Refused, 9%.&#10;&#10;&#10;Q5. If you want to pay off or renegotiate your mortgage before the maturity date, &#10;you will always have to pay a penalty equal to three months' interest. &#10;&#10;2016,&#10;True,30%,&#10;False,34%, &#10;Don't know/Not sure/Refused, 36%.&#10;&#10;Q6. If you want to pay off or renegotiate your mortgage before the maturity date, &#10;you will never have to pay a penalty greater than three months' interest &#10;&#10;2016,&#10;True,24%,&#10;False,35%, &#10;Don't know/Not sure/Refused, 41%.&#10;&#10;2011,&#10;True,29%&#10;False,38%&#10;Don't know/Not sure/Refused, 3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0683" cy="4138035"/>
                    </a:xfrm>
                    <a:prstGeom prst="rect">
                      <a:avLst/>
                    </a:prstGeom>
                    <a:noFill/>
                  </pic:spPr>
                </pic:pic>
              </a:graphicData>
            </a:graphic>
          </wp:inline>
        </w:drawing>
      </w:r>
    </w:p>
    <w:p w14:paraId="2659A915" w14:textId="77777777" w:rsidR="004444EC" w:rsidRDefault="004444EC" w:rsidP="00763269">
      <w:pPr>
        <w:rPr>
          <w:lang w:val="en-CA"/>
        </w:rPr>
      </w:pPr>
      <w:r>
        <w:rPr>
          <w:noProof/>
          <w:lang w:val="en-CA" w:eastAsia="en-CA"/>
        </w:rPr>
        <w:drawing>
          <wp:inline distT="0" distB="0" distL="0" distR="0" wp14:anchorId="26AF76DF" wp14:editId="6C6077BD">
            <wp:extent cx="6008914" cy="1488801"/>
            <wp:effectExtent l="0" t="0" r="0" b="0"/>
            <wp:docPr id="56" name="Picture 56" descr="&#10;Q7. Financial institutions have a legal duty to provide clear information to consumers. &#10;&#10;2016,&#10;Strongly agree,72%,  &#10;Somewhat agree,21%, &#10;Somewhat disagree,4%, &#10;Strongly disagree, 2%,  &#10;Don't know/Not sure/Refused,1%.&#10;&#10;2011,&#10;Strongly agree,70%,  &#10;Somewhat agree,22%, &#10;Somewhat disagree,4%, &#10;Strongly disagree,3%,  &#10;Don't know/Not sure/Refused,1%. &#10;     &#10;Q8. You are very clear about your rights if you have a problem with a financial institution. &#10;&#10;2016,     &#10;Strongly agree,24%,  &#10;Somewhat agree,45%, &#10;Somewhat disagree,21%, &#10;Strongly disagree,8%,  &#10;Don't know/Not sure/Refused,2%. &#10;&#10;2011,&#10;Strongly agree,24%,  &#10;Somewhat agree,38%, &#10;Somewhat disagree,23%, &#10;Strongly disagree,12%,  &#10;Don't know/Not sure/Refused,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6196" cy="1502993"/>
                    </a:xfrm>
                    <a:prstGeom prst="rect">
                      <a:avLst/>
                    </a:prstGeom>
                    <a:noFill/>
                  </pic:spPr>
                </pic:pic>
              </a:graphicData>
            </a:graphic>
          </wp:inline>
        </w:drawing>
      </w:r>
    </w:p>
    <w:p w14:paraId="58B8490B" w14:textId="77777777" w:rsidR="004444EC" w:rsidRDefault="004444EC" w:rsidP="00763269">
      <w:pPr>
        <w:rPr>
          <w:lang w:val="en-CA"/>
        </w:rPr>
      </w:pPr>
      <w:r>
        <w:rPr>
          <w:noProof/>
          <w:lang w:val="en-CA" w:eastAsia="en-CA"/>
        </w:rPr>
        <w:drawing>
          <wp:inline distT="0" distB="0" distL="0" distR="0" wp14:anchorId="4B43CA65" wp14:editId="06C8CD74">
            <wp:extent cx="5990809" cy="866899"/>
            <wp:effectExtent l="0" t="0" r="0" b="9525"/>
            <wp:docPr id="57" name="Picture 57" descr="Q9. Some people keep their PIN on a piece of paper in their wallet, &#10;along with their debit card. If the wallet is stolen and the card and PIN are used to take money from an account, &#10;who is liable for the money lost? &#10;&#10;&#10;2016,    &#10;The card-holder only, 68%,&#10;Both the financial institution and the card-holder equally, 20%,&#10;The financial institution only,8%,&#10;Don't know/Not sure/Refused,4%,&#10;&#10;2011,    &#10;The card-holder only, 72%,&#10;Both the financial institution and the card-holder equally, 15%,&#10;The financial institution only,9%,&#10;Don't know/Not sure/Refused,4%,&#10;&#10;2006,    &#10;The card-holder only, 68%,&#10;Both the financial institution and the card-holder equally, 12%,&#10;The financial institution only,7%,&#10;Don't know/Not sure/Refus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7469" cy="891015"/>
                    </a:xfrm>
                    <a:prstGeom prst="rect">
                      <a:avLst/>
                    </a:prstGeom>
                    <a:noFill/>
                  </pic:spPr>
                </pic:pic>
              </a:graphicData>
            </a:graphic>
          </wp:inline>
        </w:drawing>
      </w:r>
    </w:p>
    <w:p w14:paraId="30D7109A" w14:textId="77777777" w:rsidR="004444EC" w:rsidRDefault="004444EC" w:rsidP="00763269">
      <w:pPr>
        <w:rPr>
          <w:lang w:val="en-CA"/>
        </w:rPr>
      </w:pPr>
    </w:p>
    <w:p w14:paraId="45A4A31C" w14:textId="77777777" w:rsidR="00E46E63" w:rsidRDefault="00E46E63" w:rsidP="00763269">
      <w:pPr>
        <w:rPr>
          <w:lang w:val="en-CA"/>
        </w:rPr>
      </w:pPr>
      <w:r>
        <w:rPr>
          <w:noProof/>
          <w:lang w:val="en-CA" w:eastAsia="en-CA"/>
        </w:rPr>
        <w:lastRenderedPageBreak/>
        <w:drawing>
          <wp:inline distT="0" distB="0" distL="0" distR="0" wp14:anchorId="7742EB3D" wp14:editId="1A581A3A">
            <wp:extent cx="5902036" cy="1078100"/>
            <wp:effectExtent l="0" t="0" r="3810" b="8255"/>
            <wp:docPr id="36" name="Picture 36" descr="Q10. If two people open a joint savings or chequing account, &#10;which ONE of the following most accurately describes who is responsible for that account? &#10;&#10;    &#10;2016, &#10;Both persons are responsible for the entire account,87%, &#10;Each person is responsible for half of the account,7%, &#10;Only one person is responsible for the entire account,3%, &#10;Don't know/Not sure/Refused,2%, &#10;The person with the highest income is responsible for the entire account,2%.&#10;&#10;2011,     &#10;Both persons are responsible for the entire account,86%, &#10;Each person is responsible for half of the account,8%, &#10;Only one person is responsible for the entire account,2%, &#10;Don't know/Not sure/Refused,2%, &#10;The person with the highest income is responsible for the entire account,2%.&#10;&#10;2006,     &#10;Both persons are responsible for the entire account,72%, &#10;Each person is responsible for half of the account,9%, &#10;Only one person is responsible for the entire account,11%, &#10;Don't know/Not sure/Refused,5%, &#10;The person with the highest income is responsible for the entire accou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7752" cy="1093757"/>
                    </a:xfrm>
                    <a:prstGeom prst="rect">
                      <a:avLst/>
                    </a:prstGeom>
                    <a:noFill/>
                  </pic:spPr>
                </pic:pic>
              </a:graphicData>
            </a:graphic>
          </wp:inline>
        </w:drawing>
      </w:r>
    </w:p>
    <w:p w14:paraId="581247BB" w14:textId="27A8A581" w:rsidR="004444EC" w:rsidRDefault="004444EC" w:rsidP="00763269">
      <w:pPr>
        <w:rPr>
          <w:lang w:val="en-CA"/>
        </w:rPr>
      </w:pPr>
      <w:r>
        <w:rPr>
          <w:noProof/>
          <w:lang w:val="en-CA" w:eastAsia="en-CA"/>
        </w:rPr>
        <w:drawing>
          <wp:inline distT="0" distB="0" distL="0" distR="0" wp14:anchorId="189EF108" wp14:editId="12481450">
            <wp:extent cx="5913911" cy="1377787"/>
            <wp:effectExtent l="0" t="0" r="0" b="0"/>
            <wp:docPr id="59" name="Picture 59" descr="Q11. What if you, as the primary holder of a credit card, &#10;arrange for a second person to be able to use your credit card, &#10;which ONE of the following most accurately describes your responsibility for debt incurred by that person on the card? &#10;&#10;You are entirely responsible for any debt the other person incurs on the card You are only responsible for the debt incurred on the card by the other person if they are less than 18 years old You and the other person are each responsible for half the total debt on the card You are not responsible for any debt the other person incurs on the card Don't know/Not sure/Refused&#10;2016,     &#10;You are entirely responsible for any debt the other person incurs on the card,74%, &#10;You are only responsible for the debt incurred on the card by the other person if they are less than 18 years old,10%, &#10;You and the other person are each responsible for half the total debt on the card,9%, &#10;You are not responsible for any debt the other person incurs on the card,4%, &#10;Don't know/Not sure/Refused,3%.&#10;&#10;2011,     &#10;You are entirely responsible for any debt the other person incurs on the card,72%, &#10;You are only responsible for the debt incurred on the card by the other person if they are less than 18 years old,9%, &#10;You and the other person are each responsible for half the total debt on the card,10%, &#10;You are not responsible for any debt the other person incurs on the card,5%, &#10;Don't know/Not sure/Refused,4%.&#10;&#10;2006,     &#10;You are entirely responsible for any debt the other person incurs on the card,63%, &#10;You are only responsible for the debt incurred on the card by the other person if they are less than 18 years old,6%, &#10;You and the other person are each responsible for half the total debt on the card,15%, &#10;You are not responsible for any debt the other person incurs on the card,7%, &#10;Don't know/Not sure/Refused,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8533" cy="1397502"/>
                    </a:xfrm>
                    <a:prstGeom prst="rect">
                      <a:avLst/>
                    </a:prstGeom>
                    <a:noFill/>
                  </pic:spPr>
                </pic:pic>
              </a:graphicData>
            </a:graphic>
          </wp:inline>
        </w:drawing>
      </w:r>
    </w:p>
    <w:p w14:paraId="0BE2191D" w14:textId="232CA448" w:rsidR="006632C6" w:rsidRDefault="006632C6" w:rsidP="00763269">
      <w:pPr>
        <w:rPr>
          <w:lang w:val="en-CA"/>
        </w:rPr>
      </w:pPr>
      <w:r>
        <w:rPr>
          <w:noProof/>
          <w:lang w:val="en-CA" w:eastAsia="en-CA"/>
        </w:rPr>
        <w:drawing>
          <wp:inline distT="0" distB="0" distL="0" distR="0" wp14:anchorId="3B4B0A90" wp14:editId="6197B7A1">
            <wp:extent cx="5926612" cy="872554"/>
            <wp:effectExtent l="0" t="0" r="0" b="3810"/>
            <wp:docPr id="26" name="Picture 26" descr="Q12. Do you happen to know the cost of obtaining a copy of your credit report? &#10;&#10;2016,     &#10;Some costs both by mail and the Internet,33%, &#10;No cost by the internet, but some costs by mail,21%, &#10;No costs both by mail and the Internet,20%, &#10;Don't know/Not sure/Refused,17%, &#10;No cost by mail but some costs by the Internet,8%.&#10;&#10;2015,     &#10;Some costs both by mail and the Internet,31%, &#10;No cost by the internet, but some costs by mail,17%, &#10;No costs both by mail and the Internet, 18%,&#10;Don't know/Not sure/Refused,23%, &#10;No cost by mail but some costs by the Intern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0392" cy="877527"/>
                    </a:xfrm>
                    <a:prstGeom prst="rect">
                      <a:avLst/>
                    </a:prstGeom>
                    <a:noFill/>
                  </pic:spPr>
                </pic:pic>
              </a:graphicData>
            </a:graphic>
          </wp:inline>
        </w:drawing>
      </w:r>
    </w:p>
    <w:p w14:paraId="29357058" w14:textId="235E2EB9" w:rsidR="004444EC" w:rsidRDefault="004444EC" w:rsidP="00763269">
      <w:pPr>
        <w:rPr>
          <w:lang w:val="en-CA"/>
        </w:rPr>
      </w:pPr>
      <w:r>
        <w:rPr>
          <w:noProof/>
          <w:lang w:val="en-CA" w:eastAsia="en-CA"/>
        </w:rPr>
        <w:drawing>
          <wp:inline distT="0" distB="0" distL="0" distR="0" wp14:anchorId="5D4C4AFC" wp14:editId="29B70401">
            <wp:extent cx="5985163" cy="704063"/>
            <wp:effectExtent l="0" t="0" r="0" b="1270"/>
            <wp:docPr id="61" name="Picture 61" descr="Q13. Would you know how to dispute an entry on your credit report? &#10;&#10;2016, &#10;Yes, 43%,  &#10;No,55%,   &#10;Don't know/Not sure/Refused,1%.&#10;&#10;2011,&#10;Yes,38%, &#10;No,60%,  &#10;Don't know/Not sure/Refused,1%.&#10;&#10;2006,  &#10;Yes,21%. &#10;No, Not applicable for 2006,&#10;Don't know/Not sure/Refused, Not applicable for 2006.&#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277" cy="711840"/>
                    </a:xfrm>
                    <a:prstGeom prst="rect">
                      <a:avLst/>
                    </a:prstGeom>
                    <a:noFill/>
                  </pic:spPr>
                </pic:pic>
              </a:graphicData>
            </a:graphic>
          </wp:inline>
        </w:drawing>
      </w:r>
    </w:p>
    <w:p w14:paraId="6F33479F" w14:textId="1D9B60D4" w:rsidR="00CD4B53" w:rsidRDefault="00CD4B53" w:rsidP="00763269">
      <w:pPr>
        <w:rPr>
          <w:lang w:val="en-CA"/>
        </w:rPr>
      </w:pPr>
      <w:r>
        <w:rPr>
          <w:noProof/>
          <w:lang w:val="en-CA" w:eastAsia="en-CA"/>
        </w:rPr>
        <w:drawing>
          <wp:inline distT="0" distB="0" distL="0" distR="0" wp14:anchorId="42413CB8" wp14:editId="5FAFFAF3">
            <wp:extent cx="5984875" cy="668571"/>
            <wp:effectExtent l="0" t="0" r="0" b="0"/>
            <wp:docPr id="12" name="Picture 12" descr="Q14. All fees associated with a prepaid card must be listed on the packaging of the prepaid card. &#10;&#10;2016,&#10;True,65%,&#10;False,9%,&#10;Don't know/Not sure/Refuse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0943" cy="698293"/>
                    </a:xfrm>
                    <a:prstGeom prst="rect">
                      <a:avLst/>
                    </a:prstGeom>
                    <a:noFill/>
                  </pic:spPr>
                </pic:pic>
              </a:graphicData>
            </a:graphic>
          </wp:inline>
        </w:drawing>
      </w:r>
    </w:p>
    <w:p w14:paraId="6CDE64ED" w14:textId="7BE36CA4" w:rsidR="00CD4B53" w:rsidRDefault="00CD4B53" w:rsidP="00763269">
      <w:pPr>
        <w:rPr>
          <w:lang w:val="en-CA"/>
        </w:rPr>
      </w:pPr>
      <w:r>
        <w:rPr>
          <w:noProof/>
          <w:lang w:val="en-CA" w:eastAsia="en-CA"/>
        </w:rPr>
        <w:drawing>
          <wp:inline distT="0" distB="0" distL="0" distR="0" wp14:anchorId="1BB8CC72" wp14:editId="7850FFC7">
            <wp:extent cx="6008914" cy="618020"/>
            <wp:effectExtent l="0" t="0" r="0" b="0"/>
            <wp:docPr id="18" name="Picture 18" descr="Q15. You can cancel your credit card by: &#10;&#10;2016,&#10;a. destroying it, 3%, &#10;b. not using it, 2%, &#10;c. contacting the financial institution that issued your credit card, 94%, &#10;Don't know/Not sure/Refus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7282" cy="639451"/>
                    </a:xfrm>
                    <a:prstGeom prst="rect">
                      <a:avLst/>
                    </a:prstGeom>
                    <a:noFill/>
                  </pic:spPr>
                </pic:pic>
              </a:graphicData>
            </a:graphic>
          </wp:inline>
        </w:drawing>
      </w:r>
    </w:p>
    <w:p w14:paraId="2BA83965" w14:textId="2917DB4C" w:rsidR="003406E6" w:rsidRDefault="003406E6" w:rsidP="00763269">
      <w:pPr>
        <w:rPr>
          <w:lang w:val="en-CA"/>
        </w:rPr>
      </w:pPr>
    </w:p>
    <w:p w14:paraId="6FAEA9E3" w14:textId="77777777" w:rsidR="008203AC" w:rsidRDefault="008203AC" w:rsidP="00763269">
      <w:pPr>
        <w:rPr>
          <w:lang w:val="en-CA"/>
        </w:rPr>
      </w:pPr>
      <w:r>
        <w:rPr>
          <w:noProof/>
          <w:lang w:val="en-CA" w:eastAsia="en-CA"/>
        </w:rPr>
        <w:lastRenderedPageBreak/>
        <w:drawing>
          <wp:inline distT="0" distB="0" distL="0" distR="0" wp14:anchorId="6BA1F782" wp14:editId="11BE0FF2">
            <wp:extent cx="6065521" cy="2790701"/>
            <wp:effectExtent l="0" t="0" r="0" b="0"/>
            <wp:docPr id="65" name="Picture 65" descr="Q16. A bank can issue you a credit card without your prior approval. &#10;&#10;2016,&#10;True,19%,&#10;False,75%,&#10;Don't know/Not sure/Refused,6%.&#10;   &#10;Q17. There is no time limit for reporting fraudulent transactions on your credit card to your financial institution.&#10;&#10;2016, &#10;True,14%,&#10;False,71%,&#10;Don't know/Not sure/Refused,15%.&#10;   &#10;Q18. Consumers can cash a federal government cheque for free at any bank. &#10;2016,&#10;True,69%,&#10;False,14%,&#10;Don't know/Not sure/Refused,18%.&#10;   &#10;Q19. If you deposit a cheque at a branch with a bank teller, &#10;the bank does not have to give you access to any of your funds immediately.&#10;&#10;2016, &#10;True,56%,&#10;False,33%,&#10;Don't know/Not sure/Refus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3296" cy="2808081"/>
                    </a:xfrm>
                    <a:prstGeom prst="rect">
                      <a:avLst/>
                    </a:prstGeom>
                    <a:noFill/>
                  </pic:spPr>
                </pic:pic>
              </a:graphicData>
            </a:graphic>
          </wp:inline>
        </w:drawing>
      </w:r>
    </w:p>
    <w:p w14:paraId="1AB86446" w14:textId="77777777" w:rsidR="004444EC" w:rsidRDefault="004444EC" w:rsidP="00763269">
      <w:pPr>
        <w:rPr>
          <w:noProof/>
          <w:lang w:val="en-US"/>
        </w:rPr>
      </w:pPr>
    </w:p>
    <w:p w14:paraId="2EEBA02E" w14:textId="77777777" w:rsidR="008203AC" w:rsidRDefault="008203AC">
      <w:pPr>
        <w:rPr>
          <w:rFonts w:asciiTheme="majorHAnsi" w:eastAsiaTheme="majorEastAsia" w:hAnsiTheme="majorHAnsi" w:cstheme="majorBidi"/>
          <w:color w:val="007681" w:themeColor="accent6"/>
          <w:sz w:val="24"/>
          <w:szCs w:val="24"/>
          <w:lang w:val="en-CA"/>
        </w:rPr>
      </w:pPr>
      <w:r>
        <w:rPr>
          <w:rFonts w:asciiTheme="majorHAnsi" w:eastAsiaTheme="majorEastAsia" w:hAnsiTheme="majorHAnsi" w:cstheme="majorBidi"/>
          <w:color w:val="007681" w:themeColor="accent6"/>
          <w:sz w:val="24"/>
          <w:szCs w:val="24"/>
          <w:lang w:val="en-CA"/>
        </w:rPr>
        <w:br w:type="page"/>
      </w:r>
    </w:p>
    <w:p w14:paraId="206CDAE1" w14:textId="77777777" w:rsidR="00965A5E" w:rsidRPr="00C83421" w:rsidRDefault="00965A5E" w:rsidP="00965A5E">
      <w:pPr>
        <w:pStyle w:val="Appendix"/>
      </w:pPr>
      <w:bookmarkStart w:id="25" w:name="_Toc473305451"/>
      <w:bookmarkStart w:id="26" w:name="_Toc430271883"/>
      <w:r w:rsidRPr="00C83421">
        <w:lastRenderedPageBreak/>
        <w:t>Appendi</w:t>
      </w:r>
      <w:r w:rsidR="00482717">
        <w:t>ces</w:t>
      </w:r>
      <w:bookmarkEnd w:id="25"/>
    </w:p>
    <w:p w14:paraId="0B15BF3C" w14:textId="77777777" w:rsidR="007B6C9C" w:rsidRPr="008B29E5" w:rsidRDefault="007B6C9C" w:rsidP="007B6C9C">
      <w:pPr>
        <w:pStyle w:val="AppendixLevel2"/>
        <w:rPr>
          <w:color w:val="auto"/>
        </w:rPr>
      </w:pPr>
      <w:bookmarkStart w:id="27" w:name="_Toc473305452"/>
      <w:r w:rsidRPr="008B29E5">
        <w:rPr>
          <w:color w:val="auto"/>
        </w:rPr>
        <w:t>Methodology 2016</w:t>
      </w:r>
      <w:bookmarkEnd w:id="27"/>
      <w:r w:rsidRPr="008B29E5">
        <w:rPr>
          <w:color w:val="auto"/>
        </w:rPr>
        <w:t xml:space="preserve"> </w:t>
      </w:r>
    </w:p>
    <w:p w14:paraId="5C561DF0" w14:textId="47B2E9EF" w:rsidR="007B6C9C" w:rsidRPr="00D47326" w:rsidRDefault="007B6C9C" w:rsidP="007B6C9C">
      <w:pPr>
        <w:rPr>
          <w:sz w:val="24"/>
          <w:szCs w:val="24"/>
          <w:lang w:val="en-CA"/>
        </w:rPr>
      </w:pPr>
      <w:r w:rsidRPr="00D47326">
        <w:rPr>
          <w:sz w:val="24"/>
          <w:szCs w:val="24"/>
          <w:lang w:val="en-CA"/>
        </w:rPr>
        <w:t xml:space="preserve">Ipsos conducted an 11-minute </w:t>
      </w:r>
      <w:r w:rsidR="00223B57">
        <w:rPr>
          <w:sz w:val="24"/>
          <w:szCs w:val="24"/>
          <w:lang w:val="en-CA"/>
        </w:rPr>
        <w:t xml:space="preserve">telephone </w:t>
      </w:r>
      <w:r w:rsidRPr="00D47326">
        <w:rPr>
          <w:sz w:val="24"/>
          <w:szCs w:val="24"/>
          <w:lang w:val="en-CA"/>
        </w:rPr>
        <w:t>survey among a nationwide sample of n=2,000 Canadian adults between July 28</w:t>
      </w:r>
      <w:r w:rsidRPr="00223B57">
        <w:rPr>
          <w:sz w:val="24"/>
          <w:szCs w:val="24"/>
          <w:lang w:val="en-CA"/>
        </w:rPr>
        <w:t>th</w:t>
      </w:r>
      <w:r w:rsidRPr="00D47326">
        <w:rPr>
          <w:sz w:val="24"/>
          <w:szCs w:val="24"/>
          <w:lang w:val="en-CA"/>
        </w:rPr>
        <w:t xml:space="preserve"> and August 11</w:t>
      </w:r>
      <w:r w:rsidRPr="00223B57">
        <w:rPr>
          <w:sz w:val="24"/>
          <w:szCs w:val="24"/>
          <w:lang w:val="en-CA"/>
        </w:rPr>
        <w:t>th</w:t>
      </w:r>
      <w:r w:rsidRPr="00D47326">
        <w:rPr>
          <w:sz w:val="24"/>
          <w:szCs w:val="24"/>
          <w:lang w:val="en-CA"/>
        </w:rPr>
        <w:t xml:space="preserve">, 2016. The sample is a probability sample generated through random digit dialing. Canadians within households were selected at random, first by seeking the youngest person in the household (aged 18+), then if not available/not willing to participate, the “birthday method” (identifying and interviewing the member of the household who had their birthday last) was used. </w:t>
      </w:r>
    </w:p>
    <w:p w14:paraId="6EC7626A" w14:textId="77777777" w:rsidR="007B6C9C" w:rsidRPr="00D47326" w:rsidRDefault="007B6C9C" w:rsidP="007B6C9C">
      <w:pPr>
        <w:rPr>
          <w:sz w:val="24"/>
          <w:szCs w:val="24"/>
          <w:lang w:val="en-CA"/>
        </w:rPr>
      </w:pPr>
      <w:r w:rsidRPr="00D47326">
        <w:rPr>
          <w:sz w:val="24"/>
          <w:szCs w:val="24"/>
          <w:lang w:val="en-CA"/>
        </w:rPr>
        <w:t xml:space="preserve">A sample of n=800 cellphone completes was included </w:t>
      </w:r>
      <w:r w:rsidR="00D5138F" w:rsidRPr="00D47326">
        <w:rPr>
          <w:sz w:val="24"/>
          <w:szCs w:val="24"/>
          <w:lang w:val="en-CA"/>
        </w:rPr>
        <w:t>to</w:t>
      </w:r>
      <w:r w:rsidRPr="00D47326">
        <w:rPr>
          <w:sz w:val="24"/>
          <w:szCs w:val="24"/>
          <w:lang w:val="en-CA"/>
        </w:rPr>
        <w:t xml:space="preserve"> boost representation of younger Canadians and others whom may no longer have landline telephones accessible through RDD. Cellphone sample included those who have a landline and cellphone, who identify their cellphone as their primary telephone for personal calls. Wireless Samples are selected on a provincial level (as it is not practical to accurately select by market given the mobile nature of the technology) from a database containing all possible numbers in 1000-blocks of area codes and exchanges dedicated to wireless numbers. </w:t>
      </w:r>
    </w:p>
    <w:p w14:paraId="721781BA" w14:textId="77777777" w:rsidR="007B6C9C" w:rsidRPr="00D47326" w:rsidRDefault="007B6C9C" w:rsidP="00223B57">
      <w:pPr>
        <w:rPr>
          <w:sz w:val="24"/>
          <w:szCs w:val="24"/>
          <w:lang w:val="en-CA"/>
        </w:rPr>
      </w:pPr>
      <w:r w:rsidRPr="00223B57">
        <w:rPr>
          <w:b/>
          <w:sz w:val="24"/>
          <w:szCs w:val="24"/>
          <w:lang w:val="en-CA"/>
        </w:rPr>
        <w:t>Extrapolation:</w:t>
      </w:r>
      <w:r w:rsidRPr="00223B57">
        <w:rPr>
          <w:sz w:val="24"/>
          <w:szCs w:val="24"/>
          <w:lang w:val="en-CA"/>
        </w:rPr>
        <w:t xml:space="preserve"> </w:t>
      </w:r>
      <w:r w:rsidRPr="00D47326">
        <w:rPr>
          <w:sz w:val="24"/>
          <w:szCs w:val="24"/>
          <w:lang w:val="en-CA"/>
        </w:rPr>
        <w:t xml:space="preserve">The table below indicates the unweighted geographical distribution of the sample, with the associated margins of error (calculated at a 95% confidence interval). Weighting was applied to the sample to ensure that the final data reflects the adult population of Canada by region, age and gender according to the 2011 Census. </w:t>
      </w:r>
    </w:p>
    <w:p w14:paraId="37954C44" w14:textId="5C9CB38F" w:rsidR="00D5138F" w:rsidRPr="00223B57" w:rsidRDefault="00D5138F" w:rsidP="00223B57">
      <w:pPr>
        <w:rPr>
          <w:b/>
          <w:sz w:val="24"/>
          <w:szCs w:val="24"/>
          <w:lang w:val="en-CA"/>
        </w:rPr>
      </w:pPr>
      <w:r w:rsidRPr="00D47326">
        <w:rPr>
          <w:b/>
          <w:sz w:val="24"/>
          <w:szCs w:val="24"/>
          <w:lang w:val="en-CA"/>
        </w:rPr>
        <w:t xml:space="preserve">Margin of Error: </w:t>
      </w:r>
      <w:r w:rsidR="00693D2E" w:rsidRPr="00223B57">
        <w:rPr>
          <w:sz w:val="24"/>
          <w:szCs w:val="24"/>
          <w:lang w:val="en-CA"/>
        </w:rPr>
        <w:t xml:space="preserve">The margin of error expresses the maximum expected difference between the true population parameter and a sample estimate of that parameter. </w:t>
      </w:r>
      <w:r w:rsidR="00A06BAA" w:rsidRPr="00223B57">
        <w:rPr>
          <w:sz w:val="24"/>
          <w:szCs w:val="24"/>
          <w:lang w:val="en-CA"/>
        </w:rPr>
        <w:t xml:space="preserve">In other words, we expect that, had the whole population participated in the survey, the results would have been the same as the results of the sample collected within a range of </w:t>
      </w:r>
      <w:r w:rsidR="00223B57">
        <w:rPr>
          <w:sz w:val="24"/>
          <w:szCs w:val="24"/>
          <w:lang w:val="en-CA"/>
        </w:rPr>
        <w:t xml:space="preserve">2.2 </w:t>
      </w:r>
      <w:r w:rsidR="00A06BAA" w:rsidRPr="00223B57">
        <w:rPr>
          <w:sz w:val="24"/>
          <w:szCs w:val="24"/>
          <w:lang w:val="en-CA"/>
        </w:rPr>
        <w:t>percentage points, 19 times out of 20.</w:t>
      </w:r>
      <w:r w:rsidR="00223B57">
        <w:rPr>
          <w:sz w:val="24"/>
          <w:szCs w:val="24"/>
          <w:lang w:val="en-CA"/>
        </w:rPr>
        <w:t xml:space="preserve"> The table below also highlights the margin of error across key demographic variables.</w:t>
      </w:r>
    </w:p>
    <w:p w14:paraId="759B8C64" w14:textId="77777777" w:rsidR="007B6C9C" w:rsidRPr="008B29E5" w:rsidRDefault="007B6C9C" w:rsidP="007B6C9C">
      <w:pPr>
        <w:spacing w:after="0" w:line="240" w:lineRule="auto"/>
        <w:rPr>
          <w:color w:val="D9D9D9" w:themeColor="background1" w:themeShade="D9"/>
          <w:sz w:val="24"/>
          <w:szCs w:val="24"/>
          <w:lang w:val="en-CA"/>
        </w:rPr>
      </w:pPr>
    </w:p>
    <w:tbl>
      <w:tblPr>
        <w:tblW w:w="8295" w:type="dxa"/>
        <w:jc w:val="center"/>
        <w:tblLook w:val="04A0" w:firstRow="1" w:lastRow="0" w:firstColumn="1" w:lastColumn="0" w:noHBand="0" w:noVBand="1"/>
      </w:tblPr>
      <w:tblGrid>
        <w:gridCol w:w="3055"/>
        <w:gridCol w:w="1910"/>
        <w:gridCol w:w="1620"/>
        <w:gridCol w:w="1710"/>
      </w:tblGrid>
      <w:tr w:rsidR="008B29E5" w:rsidRPr="008B29E5" w14:paraId="28316D7D" w14:textId="77777777" w:rsidTr="007B6C9C">
        <w:trPr>
          <w:trHeight w:val="700"/>
          <w:jc w:val="center"/>
        </w:trPr>
        <w:tc>
          <w:tcPr>
            <w:tcW w:w="3055" w:type="dxa"/>
            <w:tcBorders>
              <w:top w:val="single" w:sz="8" w:space="0" w:color="auto"/>
              <w:left w:val="single" w:sz="8" w:space="0" w:color="auto"/>
              <w:bottom w:val="single" w:sz="8" w:space="0" w:color="000000"/>
              <w:right w:val="single" w:sz="4" w:space="0" w:color="auto"/>
            </w:tcBorders>
            <w:shd w:val="clear" w:color="000000" w:fill="002060"/>
            <w:noWrap/>
            <w:vAlign w:val="center"/>
            <w:hideMark/>
          </w:tcPr>
          <w:p w14:paraId="6B65C14D" w14:textId="77777777" w:rsidR="007B6C9C" w:rsidRPr="008B29E5" w:rsidRDefault="007B6C9C" w:rsidP="007B6C9C">
            <w:pPr>
              <w:spacing w:after="0" w:line="240" w:lineRule="auto"/>
              <w:jc w:val="center"/>
              <w:rPr>
                <w:rFonts w:ascii="Calibri" w:eastAsia="Times New Roman" w:hAnsi="Calibri" w:cs="Times New Roman"/>
                <w:color w:val="D9D9D9" w:themeColor="background1" w:themeShade="D9"/>
                <w:lang w:val="en-CA" w:eastAsia="en-CA"/>
              </w:rPr>
            </w:pPr>
            <w:r w:rsidRPr="008B29E5">
              <w:rPr>
                <w:rFonts w:ascii="Calibri" w:eastAsia="Times New Roman" w:hAnsi="Calibri" w:cs="Times New Roman"/>
                <w:color w:val="D9D9D9" w:themeColor="background1" w:themeShade="D9"/>
                <w:lang w:val="en-CA" w:eastAsia="en-CA"/>
              </w:rPr>
              <w:t> </w:t>
            </w:r>
          </w:p>
        </w:tc>
        <w:tc>
          <w:tcPr>
            <w:tcW w:w="1910" w:type="dxa"/>
            <w:tcBorders>
              <w:top w:val="single" w:sz="4" w:space="0" w:color="auto"/>
              <w:left w:val="single" w:sz="4" w:space="0" w:color="auto"/>
              <w:right w:val="single" w:sz="4" w:space="0" w:color="auto"/>
            </w:tcBorders>
            <w:shd w:val="clear" w:color="000000" w:fill="002060"/>
            <w:noWrap/>
            <w:vAlign w:val="center"/>
            <w:hideMark/>
          </w:tcPr>
          <w:p w14:paraId="39B5933F" w14:textId="77777777" w:rsidR="007B6C9C" w:rsidRPr="00D47326" w:rsidRDefault="007B6C9C" w:rsidP="007B6C9C">
            <w:pPr>
              <w:spacing w:after="0" w:line="240" w:lineRule="auto"/>
              <w:jc w:val="center"/>
              <w:rPr>
                <w:rFonts w:ascii="Calibri" w:eastAsia="Times New Roman" w:hAnsi="Calibri" w:cs="Times New Roman"/>
                <w:b/>
                <w:bCs/>
                <w:color w:val="FFFFFF" w:themeColor="background1"/>
                <w:lang w:val="en-CA" w:eastAsia="en-CA"/>
              </w:rPr>
            </w:pPr>
            <w:r w:rsidRPr="00D47326">
              <w:rPr>
                <w:rFonts w:ascii="Calibri" w:eastAsia="Times New Roman" w:hAnsi="Calibri" w:cs="Times New Roman"/>
                <w:b/>
                <w:bCs/>
                <w:color w:val="FFFFFF" w:themeColor="background1"/>
                <w:lang w:val="en-CA" w:eastAsia="en-CA"/>
              </w:rPr>
              <w:t>Unweighted</w:t>
            </w:r>
          </w:p>
          <w:p w14:paraId="05DE9D80" w14:textId="77777777" w:rsidR="007B6C9C" w:rsidRPr="00D47326" w:rsidRDefault="007B6C9C" w:rsidP="007B6C9C">
            <w:pPr>
              <w:spacing w:after="0" w:line="240" w:lineRule="auto"/>
              <w:jc w:val="center"/>
              <w:rPr>
                <w:rFonts w:ascii="Calibri" w:eastAsia="Times New Roman" w:hAnsi="Calibri" w:cs="Times New Roman"/>
                <w:b/>
                <w:bCs/>
                <w:color w:val="FFFFFF" w:themeColor="background1"/>
                <w:lang w:val="en-CA" w:eastAsia="en-CA"/>
              </w:rPr>
            </w:pPr>
            <w:r w:rsidRPr="00D47326">
              <w:rPr>
                <w:rFonts w:ascii="Calibri" w:eastAsia="Times New Roman" w:hAnsi="Calibri" w:cs="Times New Roman"/>
                <w:b/>
                <w:bCs/>
                <w:color w:val="FFFFFF" w:themeColor="background1"/>
                <w:lang w:val="en-CA" w:eastAsia="en-CA"/>
              </w:rPr>
              <w:t>Sample Size</w:t>
            </w:r>
          </w:p>
        </w:tc>
        <w:tc>
          <w:tcPr>
            <w:tcW w:w="1620" w:type="dxa"/>
            <w:tcBorders>
              <w:top w:val="single" w:sz="8" w:space="0" w:color="auto"/>
              <w:left w:val="single" w:sz="4" w:space="0" w:color="auto"/>
              <w:bottom w:val="single" w:sz="8" w:space="0" w:color="000000"/>
              <w:right w:val="single" w:sz="8" w:space="0" w:color="auto"/>
            </w:tcBorders>
            <w:shd w:val="clear" w:color="000000" w:fill="002060"/>
            <w:vAlign w:val="center"/>
            <w:hideMark/>
          </w:tcPr>
          <w:p w14:paraId="484CE129" w14:textId="77777777" w:rsidR="007B6C9C" w:rsidRPr="00D47326" w:rsidRDefault="007B6C9C" w:rsidP="007B6C9C">
            <w:pPr>
              <w:spacing w:after="0" w:line="240" w:lineRule="auto"/>
              <w:jc w:val="center"/>
              <w:rPr>
                <w:rFonts w:ascii="Calibri" w:eastAsia="Times New Roman" w:hAnsi="Calibri" w:cs="Times New Roman"/>
                <w:b/>
                <w:bCs/>
                <w:color w:val="FFFFFF" w:themeColor="background1"/>
                <w:lang w:val="en-CA" w:eastAsia="en-CA"/>
              </w:rPr>
            </w:pPr>
            <w:r w:rsidRPr="00D47326">
              <w:rPr>
                <w:rFonts w:ascii="Calibri" w:eastAsia="Times New Roman" w:hAnsi="Calibri" w:cs="Times New Roman"/>
                <w:b/>
                <w:bCs/>
                <w:color w:val="FFFFFF" w:themeColor="background1"/>
                <w:lang w:val="en-CA" w:eastAsia="en-CA"/>
              </w:rPr>
              <w:t>Weighted Sample Size</w:t>
            </w:r>
          </w:p>
        </w:tc>
        <w:tc>
          <w:tcPr>
            <w:tcW w:w="1710" w:type="dxa"/>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4866BB6F" w14:textId="77777777" w:rsidR="007B6C9C" w:rsidRPr="00D47326" w:rsidRDefault="007B6C9C" w:rsidP="007B6C9C">
            <w:pPr>
              <w:spacing w:after="0" w:line="240" w:lineRule="auto"/>
              <w:jc w:val="center"/>
              <w:rPr>
                <w:rFonts w:ascii="Calibri" w:eastAsia="Times New Roman" w:hAnsi="Calibri" w:cs="Times New Roman"/>
                <w:b/>
                <w:bCs/>
                <w:color w:val="FFFFFF" w:themeColor="background1"/>
                <w:lang w:val="en-CA" w:eastAsia="en-CA"/>
              </w:rPr>
            </w:pPr>
            <w:r w:rsidRPr="00D47326">
              <w:rPr>
                <w:rFonts w:ascii="Calibri" w:eastAsia="Times New Roman" w:hAnsi="Calibri" w:cs="Times New Roman"/>
                <w:b/>
                <w:bCs/>
                <w:color w:val="FFFFFF" w:themeColor="background1"/>
                <w:lang w:val="en-CA" w:eastAsia="en-CA"/>
              </w:rPr>
              <w:t>Margin of Error</w:t>
            </w:r>
          </w:p>
        </w:tc>
      </w:tr>
      <w:tr w:rsidR="00D47326" w:rsidRPr="00D47326" w14:paraId="22BD2887"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B4217ED"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Times New Roman"/>
                <w:b/>
                <w:bCs/>
                <w:lang w:val="en-CA" w:eastAsia="en-CA"/>
              </w:rPr>
              <w:t>Canada</w:t>
            </w:r>
          </w:p>
        </w:tc>
        <w:tc>
          <w:tcPr>
            <w:tcW w:w="1910" w:type="dxa"/>
            <w:tcBorders>
              <w:top w:val="single" w:sz="4" w:space="0" w:color="auto"/>
              <w:left w:val="nil"/>
              <w:bottom w:val="single" w:sz="8" w:space="0" w:color="auto"/>
              <w:right w:val="single" w:sz="8" w:space="0" w:color="auto"/>
            </w:tcBorders>
            <w:shd w:val="clear" w:color="auto" w:fill="auto"/>
            <w:noWrap/>
            <w:vAlign w:val="center"/>
            <w:hideMark/>
          </w:tcPr>
          <w:p w14:paraId="019C8577" w14:textId="77777777" w:rsidR="007B6C9C" w:rsidRPr="00D47326" w:rsidRDefault="007B6C9C" w:rsidP="007B6C9C">
            <w:pPr>
              <w:spacing w:after="0" w:line="240" w:lineRule="auto"/>
              <w:jc w:val="center"/>
              <w:rPr>
                <w:rFonts w:ascii="Calibri" w:eastAsia="Times New Roman" w:hAnsi="Calibri" w:cs="Times New Roman"/>
                <w:b/>
                <w:bCs/>
                <w:lang w:val="en-CA" w:eastAsia="en-CA"/>
              </w:rPr>
            </w:pPr>
            <w:r w:rsidRPr="00D47326">
              <w:rPr>
                <w:rFonts w:ascii="Calibri" w:eastAsia="Times New Roman" w:hAnsi="Calibri" w:cs="Times New Roman"/>
                <w:b/>
                <w:bCs/>
                <w:lang w:val="en-CA" w:eastAsia="en-CA"/>
              </w:rPr>
              <w:t>2000</w:t>
            </w:r>
          </w:p>
        </w:tc>
        <w:tc>
          <w:tcPr>
            <w:tcW w:w="1620" w:type="dxa"/>
            <w:tcBorders>
              <w:top w:val="nil"/>
              <w:left w:val="nil"/>
              <w:bottom w:val="single" w:sz="8" w:space="0" w:color="auto"/>
              <w:right w:val="single" w:sz="8" w:space="0" w:color="auto"/>
            </w:tcBorders>
            <w:shd w:val="clear" w:color="auto" w:fill="auto"/>
            <w:vAlign w:val="center"/>
            <w:hideMark/>
          </w:tcPr>
          <w:p w14:paraId="6CB8D9B4" w14:textId="77777777" w:rsidR="007B6C9C" w:rsidRPr="00D47326" w:rsidRDefault="007B6C9C" w:rsidP="007B6C9C">
            <w:pPr>
              <w:spacing w:after="0" w:line="240" w:lineRule="auto"/>
              <w:jc w:val="center"/>
              <w:rPr>
                <w:rFonts w:ascii="Calibri" w:eastAsia="Times New Roman" w:hAnsi="Calibri" w:cs="Times New Roman"/>
                <w:b/>
                <w:bCs/>
                <w:lang w:val="en-CA" w:eastAsia="en-CA"/>
              </w:rPr>
            </w:pPr>
            <w:r w:rsidRPr="00D47326">
              <w:rPr>
                <w:rFonts w:ascii="Calibri" w:eastAsia="Times New Roman" w:hAnsi="Calibri" w:cs="Times New Roman"/>
                <w:b/>
                <w:bCs/>
                <w:lang w:val="en-CA" w:eastAsia="en-CA"/>
              </w:rPr>
              <w:t>2000</w:t>
            </w:r>
          </w:p>
        </w:tc>
        <w:tc>
          <w:tcPr>
            <w:tcW w:w="1710" w:type="dxa"/>
            <w:tcBorders>
              <w:top w:val="nil"/>
              <w:left w:val="nil"/>
              <w:bottom w:val="single" w:sz="8" w:space="0" w:color="auto"/>
              <w:right w:val="single" w:sz="8" w:space="0" w:color="auto"/>
            </w:tcBorders>
            <w:shd w:val="clear" w:color="auto" w:fill="auto"/>
            <w:noWrap/>
            <w:vAlign w:val="center"/>
            <w:hideMark/>
          </w:tcPr>
          <w:p w14:paraId="0A84C66E" w14:textId="77777777" w:rsidR="007B6C9C" w:rsidRPr="00D47326" w:rsidRDefault="007B6C9C" w:rsidP="007B6C9C">
            <w:pPr>
              <w:spacing w:after="0" w:line="240" w:lineRule="auto"/>
              <w:jc w:val="center"/>
              <w:rPr>
                <w:rFonts w:ascii="Calibri" w:eastAsia="Times New Roman" w:hAnsi="Calibri" w:cs="Times New Roman"/>
                <w:b/>
                <w:bCs/>
                <w:lang w:val="en-CA" w:eastAsia="en-CA"/>
              </w:rPr>
            </w:pPr>
            <w:r w:rsidRPr="00D47326">
              <w:rPr>
                <w:rFonts w:ascii="Calibri" w:eastAsia="Times New Roman" w:hAnsi="Calibri" w:cs="Times New Roman"/>
                <w:b/>
                <w:bCs/>
                <w:lang w:val="en-CA" w:eastAsia="en-CA"/>
              </w:rPr>
              <w:t>± 2.2</w:t>
            </w:r>
          </w:p>
        </w:tc>
      </w:tr>
      <w:tr w:rsidR="00D47326" w:rsidRPr="00D47326" w14:paraId="354D23D9" w14:textId="77777777" w:rsidTr="007B6C9C">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4DC89038"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Calibri"/>
                <w:b/>
                <w:bCs/>
                <w:lang w:val="en-CA" w:eastAsia="en-CA"/>
              </w:rPr>
              <w:t>Region</w:t>
            </w:r>
          </w:p>
        </w:tc>
        <w:tc>
          <w:tcPr>
            <w:tcW w:w="1910" w:type="dxa"/>
            <w:tcBorders>
              <w:top w:val="nil"/>
              <w:left w:val="nil"/>
              <w:bottom w:val="single" w:sz="8" w:space="0" w:color="auto"/>
              <w:right w:val="nil"/>
            </w:tcBorders>
            <w:shd w:val="clear" w:color="000000" w:fill="BFBFBF"/>
            <w:noWrap/>
            <w:vAlign w:val="center"/>
            <w:hideMark/>
          </w:tcPr>
          <w:p w14:paraId="225191A2"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620" w:type="dxa"/>
            <w:tcBorders>
              <w:top w:val="nil"/>
              <w:left w:val="nil"/>
              <w:bottom w:val="single" w:sz="8" w:space="0" w:color="auto"/>
              <w:right w:val="nil"/>
            </w:tcBorders>
            <w:shd w:val="clear" w:color="000000" w:fill="BFBFBF"/>
            <w:vAlign w:val="center"/>
            <w:hideMark/>
          </w:tcPr>
          <w:p w14:paraId="2E4CACC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710" w:type="dxa"/>
            <w:tcBorders>
              <w:top w:val="nil"/>
              <w:left w:val="nil"/>
              <w:bottom w:val="single" w:sz="8" w:space="0" w:color="auto"/>
              <w:right w:val="single" w:sz="8" w:space="0" w:color="auto"/>
            </w:tcBorders>
            <w:shd w:val="clear" w:color="000000" w:fill="BFBFBF"/>
            <w:noWrap/>
            <w:vAlign w:val="center"/>
            <w:hideMark/>
          </w:tcPr>
          <w:p w14:paraId="4E8DE9B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r>
      <w:tr w:rsidR="00D47326" w:rsidRPr="00D47326" w14:paraId="535522AF"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6B64FF0A"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British Columbia</w:t>
            </w:r>
          </w:p>
        </w:tc>
        <w:tc>
          <w:tcPr>
            <w:tcW w:w="1910" w:type="dxa"/>
            <w:tcBorders>
              <w:top w:val="nil"/>
              <w:left w:val="nil"/>
              <w:bottom w:val="single" w:sz="8" w:space="0" w:color="auto"/>
              <w:right w:val="single" w:sz="8" w:space="0" w:color="auto"/>
            </w:tcBorders>
            <w:shd w:val="clear" w:color="auto" w:fill="auto"/>
            <w:noWrap/>
            <w:vAlign w:val="center"/>
            <w:hideMark/>
          </w:tcPr>
          <w:p w14:paraId="1C99203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271</w:t>
            </w:r>
          </w:p>
        </w:tc>
        <w:tc>
          <w:tcPr>
            <w:tcW w:w="1620" w:type="dxa"/>
            <w:tcBorders>
              <w:top w:val="nil"/>
              <w:left w:val="nil"/>
              <w:bottom w:val="single" w:sz="8" w:space="0" w:color="auto"/>
              <w:right w:val="single" w:sz="8" w:space="0" w:color="auto"/>
            </w:tcBorders>
            <w:shd w:val="clear" w:color="auto" w:fill="auto"/>
            <w:vAlign w:val="center"/>
            <w:hideMark/>
          </w:tcPr>
          <w:p w14:paraId="3975A1F1"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270</w:t>
            </w:r>
          </w:p>
        </w:tc>
        <w:tc>
          <w:tcPr>
            <w:tcW w:w="1710" w:type="dxa"/>
            <w:tcBorders>
              <w:top w:val="nil"/>
              <w:left w:val="nil"/>
              <w:bottom w:val="single" w:sz="8" w:space="0" w:color="auto"/>
              <w:right w:val="single" w:sz="8" w:space="0" w:color="auto"/>
            </w:tcBorders>
            <w:shd w:val="clear" w:color="auto" w:fill="auto"/>
            <w:noWrap/>
            <w:vAlign w:val="center"/>
            <w:hideMark/>
          </w:tcPr>
          <w:p w14:paraId="70D26AB9"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5.9</w:t>
            </w:r>
          </w:p>
        </w:tc>
      </w:tr>
      <w:tr w:rsidR="00D47326" w:rsidRPr="00D47326" w14:paraId="5811A974"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4206793"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Alberta</w:t>
            </w:r>
          </w:p>
        </w:tc>
        <w:tc>
          <w:tcPr>
            <w:tcW w:w="1910" w:type="dxa"/>
            <w:tcBorders>
              <w:top w:val="nil"/>
              <w:left w:val="nil"/>
              <w:bottom w:val="single" w:sz="8" w:space="0" w:color="auto"/>
              <w:right w:val="single" w:sz="8" w:space="0" w:color="auto"/>
            </w:tcBorders>
            <w:shd w:val="clear" w:color="auto" w:fill="auto"/>
            <w:noWrap/>
            <w:vAlign w:val="center"/>
            <w:hideMark/>
          </w:tcPr>
          <w:p w14:paraId="6A321744"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213</w:t>
            </w:r>
          </w:p>
        </w:tc>
        <w:tc>
          <w:tcPr>
            <w:tcW w:w="1620" w:type="dxa"/>
            <w:tcBorders>
              <w:top w:val="nil"/>
              <w:left w:val="nil"/>
              <w:bottom w:val="single" w:sz="8" w:space="0" w:color="auto"/>
              <w:right w:val="single" w:sz="8" w:space="0" w:color="auto"/>
            </w:tcBorders>
            <w:shd w:val="clear" w:color="auto" w:fill="auto"/>
            <w:vAlign w:val="center"/>
            <w:hideMark/>
          </w:tcPr>
          <w:p w14:paraId="1EB373A2"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214</w:t>
            </w:r>
          </w:p>
        </w:tc>
        <w:tc>
          <w:tcPr>
            <w:tcW w:w="1710" w:type="dxa"/>
            <w:tcBorders>
              <w:top w:val="nil"/>
              <w:left w:val="nil"/>
              <w:bottom w:val="single" w:sz="8" w:space="0" w:color="auto"/>
              <w:right w:val="single" w:sz="8" w:space="0" w:color="auto"/>
            </w:tcBorders>
            <w:shd w:val="clear" w:color="auto" w:fill="auto"/>
            <w:noWrap/>
            <w:vAlign w:val="center"/>
            <w:hideMark/>
          </w:tcPr>
          <w:p w14:paraId="6567BEDA"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6.5</w:t>
            </w:r>
          </w:p>
        </w:tc>
      </w:tr>
      <w:tr w:rsidR="00D47326" w:rsidRPr="00D47326" w14:paraId="6300645A"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389EB570"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Sask./Man.</w:t>
            </w:r>
          </w:p>
        </w:tc>
        <w:tc>
          <w:tcPr>
            <w:tcW w:w="1910" w:type="dxa"/>
            <w:tcBorders>
              <w:top w:val="nil"/>
              <w:left w:val="nil"/>
              <w:bottom w:val="single" w:sz="8" w:space="0" w:color="auto"/>
              <w:right w:val="single" w:sz="8" w:space="0" w:color="auto"/>
            </w:tcBorders>
            <w:shd w:val="clear" w:color="auto" w:fill="auto"/>
            <w:noWrap/>
            <w:vAlign w:val="center"/>
            <w:hideMark/>
          </w:tcPr>
          <w:p w14:paraId="3BA34B8D"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129</w:t>
            </w:r>
          </w:p>
        </w:tc>
        <w:tc>
          <w:tcPr>
            <w:tcW w:w="1620" w:type="dxa"/>
            <w:tcBorders>
              <w:top w:val="nil"/>
              <w:left w:val="nil"/>
              <w:bottom w:val="single" w:sz="8" w:space="0" w:color="auto"/>
              <w:right w:val="single" w:sz="8" w:space="0" w:color="auto"/>
            </w:tcBorders>
            <w:shd w:val="clear" w:color="auto" w:fill="auto"/>
            <w:vAlign w:val="center"/>
            <w:hideMark/>
          </w:tcPr>
          <w:p w14:paraId="02962D1A"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132</w:t>
            </w:r>
          </w:p>
        </w:tc>
        <w:tc>
          <w:tcPr>
            <w:tcW w:w="1710" w:type="dxa"/>
            <w:tcBorders>
              <w:top w:val="nil"/>
              <w:left w:val="nil"/>
              <w:bottom w:val="single" w:sz="8" w:space="0" w:color="auto"/>
              <w:right w:val="single" w:sz="8" w:space="0" w:color="auto"/>
            </w:tcBorders>
            <w:shd w:val="clear" w:color="auto" w:fill="auto"/>
            <w:noWrap/>
            <w:vAlign w:val="center"/>
            <w:hideMark/>
          </w:tcPr>
          <w:p w14:paraId="564CFFD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8.8</w:t>
            </w:r>
          </w:p>
        </w:tc>
      </w:tr>
      <w:tr w:rsidR="00D47326" w:rsidRPr="00D47326" w14:paraId="3D7856EB"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2116C1D7"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ON</w:t>
            </w:r>
          </w:p>
        </w:tc>
        <w:tc>
          <w:tcPr>
            <w:tcW w:w="1910" w:type="dxa"/>
            <w:tcBorders>
              <w:top w:val="nil"/>
              <w:left w:val="nil"/>
              <w:bottom w:val="single" w:sz="8" w:space="0" w:color="auto"/>
              <w:right w:val="single" w:sz="8" w:space="0" w:color="auto"/>
            </w:tcBorders>
            <w:shd w:val="clear" w:color="auto" w:fill="auto"/>
            <w:noWrap/>
            <w:vAlign w:val="center"/>
            <w:hideMark/>
          </w:tcPr>
          <w:p w14:paraId="0117133A"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766</w:t>
            </w:r>
          </w:p>
        </w:tc>
        <w:tc>
          <w:tcPr>
            <w:tcW w:w="1620" w:type="dxa"/>
            <w:tcBorders>
              <w:top w:val="nil"/>
              <w:left w:val="nil"/>
              <w:bottom w:val="single" w:sz="8" w:space="0" w:color="auto"/>
              <w:right w:val="single" w:sz="8" w:space="0" w:color="auto"/>
            </w:tcBorders>
            <w:shd w:val="clear" w:color="auto" w:fill="auto"/>
            <w:vAlign w:val="center"/>
            <w:hideMark/>
          </w:tcPr>
          <w:p w14:paraId="6D493B6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764</w:t>
            </w:r>
          </w:p>
        </w:tc>
        <w:tc>
          <w:tcPr>
            <w:tcW w:w="1710" w:type="dxa"/>
            <w:tcBorders>
              <w:top w:val="nil"/>
              <w:left w:val="nil"/>
              <w:bottom w:val="single" w:sz="8" w:space="0" w:color="auto"/>
              <w:right w:val="single" w:sz="8" w:space="0" w:color="auto"/>
            </w:tcBorders>
            <w:shd w:val="clear" w:color="auto" w:fill="auto"/>
            <w:noWrap/>
            <w:vAlign w:val="center"/>
            <w:hideMark/>
          </w:tcPr>
          <w:p w14:paraId="2D7A075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3.5</w:t>
            </w:r>
          </w:p>
        </w:tc>
      </w:tr>
      <w:tr w:rsidR="00D47326" w:rsidRPr="00D47326" w14:paraId="6D03DBFE"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4CAB45B2"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QC</w:t>
            </w:r>
          </w:p>
        </w:tc>
        <w:tc>
          <w:tcPr>
            <w:tcW w:w="1910" w:type="dxa"/>
            <w:tcBorders>
              <w:top w:val="nil"/>
              <w:left w:val="nil"/>
              <w:bottom w:val="single" w:sz="8" w:space="0" w:color="auto"/>
              <w:right w:val="single" w:sz="8" w:space="0" w:color="auto"/>
            </w:tcBorders>
            <w:shd w:val="clear" w:color="auto" w:fill="auto"/>
            <w:noWrap/>
            <w:vAlign w:val="center"/>
            <w:hideMark/>
          </w:tcPr>
          <w:p w14:paraId="619D8CB6"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479</w:t>
            </w:r>
          </w:p>
        </w:tc>
        <w:tc>
          <w:tcPr>
            <w:tcW w:w="1620" w:type="dxa"/>
            <w:tcBorders>
              <w:top w:val="nil"/>
              <w:left w:val="nil"/>
              <w:bottom w:val="single" w:sz="8" w:space="0" w:color="auto"/>
              <w:right w:val="single" w:sz="8" w:space="0" w:color="auto"/>
            </w:tcBorders>
            <w:shd w:val="clear" w:color="auto" w:fill="auto"/>
            <w:vAlign w:val="center"/>
            <w:hideMark/>
          </w:tcPr>
          <w:p w14:paraId="742C142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478</w:t>
            </w:r>
          </w:p>
        </w:tc>
        <w:tc>
          <w:tcPr>
            <w:tcW w:w="1710" w:type="dxa"/>
            <w:tcBorders>
              <w:top w:val="nil"/>
              <w:left w:val="nil"/>
              <w:bottom w:val="single" w:sz="8" w:space="0" w:color="auto"/>
              <w:right w:val="single" w:sz="8" w:space="0" w:color="auto"/>
            </w:tcBorders>
            <w:shd w:val="clear" w:color="auto" w:fill="auto"/>
            <w:noWrap/>
            <w:vAlign w:val="center"/>
            <w:hideMark/>
          </w:tcPr>
          <w:p w14:paraId="5A0E2DE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4.5</w:t>
            </w:r>
          </w:p>
        </w:tc>
      </w:tr>
      <w:tr w:rsidR="00D47326" w:rsidRPr="00D47326" w14:paraId="28F9E493"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481BA0C0"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Atlantic Canada</w:t>
            </w:r>
          </w:p>
        </w:tc>
        <w:tc>
          <w:tcPr>
            <w:tcW w:w="1910" w:type="dxa"/>
            <w:tcBorders>
              <w:top w:val="nil"/>
              <w:left w:val="nil"/>
              <w:bottom w:val="single" w:sz="8" w:space="0" w:color="auto"/>
              <w:right w:val="single" w:sz="8" w:space="0" w:color="auto"/>
            </w:tcBorders>
            <w:shd w:val="clear" w:color="auto" w:fill="auto"/>
            <w:noWrap/>
            <w:vAlign w:val="center"/>
            <w:hideMark/>
          </w:tcPr>
          <w:p w14:paraId="66F2BAC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142</w:t>
            </w:r>
          </w:p>
        </w:tc>
        <w:tc>
          <w:tcPr>
            <w:tcW w:w="1620" w:type="dxa"/>
            <w:tcBorders>
              <w:top w:val="nil"/>
              <w:left w:val="nil"/>
              <w:bottom w:val="single" w:sz="8" w:space="0" w:color="auto"/>
              <w:right w:val="single" w:sz="8" w:space="0" w:color="auto"/>
            </w:tcBorders>
            <w:shd w:val="clear" w:color="auto" w:fill="auto"/>
            <w:vAlign w:val="center"/>
            <w:hideMark/>
          </w:tcPr>
          <w:p w14:paraId="08F4DDC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142</w:t>
            </w:r>
          </w:p>
        </w:tc>
        <w:tc>
          <w:tcPr>
            <w:tcW w:w="1710" w:type="dxa"/>
            <w:tcBorders>
              <w:top w:val="nil"/>
              <w:left w:val="nil"/>
              <w:bottom w:val="single" w:sz="8" w:space="0" w:color="auto"/>
              <w:right w:val="single" w:sz="8" w:space="0" w:color="auto"/>
            </w:tcBorders>
            <w:shd w:val="clear" w:color="auto" w:fill="auto"/>
            <w:noWrap/>
            <w:vAlign w:val="center"/>
            <w:hideMark/>
          </w:tcPr>
          <w:p w14:paraId="34EDFC6E"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8.1</w:t>
            </w:r>
          </w:p>
        </w:tc>
      </w:tr>
      <w:tr w:rsidR="00D47326" w:rsidRPr="00D47326" w14:paraId="4BA23754"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5C2A25D"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lastRenderedPageBreak/>
              <w:t>Prefer not to disclose</w:t>
            </w:r>
          </w:p>
        </w:tc>
        <w:tc>
          <w:tcPr>
            <w:tcW w:w="1910" w:type="dxa"/>
            <w:tcBorders>
              <w:top w:val="nil"/>
              <w:left w:val="nil"/>
              <w:bottom w:val="single" w:sz="8" w:space="0" w:color="auto"/>
              <w:right w:val="single" w:sz="8" w:space="0" w:color="auto"/>
            </w:tcBorders>
            <w:shd w:val="clear" w:color="auto" w:fill="auto"/>
            <w:noWrap/>
            <w:vAlign w:val="center"/>
            <w:hideMark/>
          </w:tcPr>
          <w:p w14:paraId="66DB7DC9"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p>
        </w:tc>
        <w:tc>
          <w:tcPr>
            <w:tcW w:w="1620" w:type="dxa"/>
            <w:tcBorders>
              <w:top w:val="nil"/>
              <w:left w:val="nil"/>
              <w:bottom w:val="single" w:sz="8" w:space="0" w:color="auto"/>
              <w:right w:val="single" w:sz="8" w:space="0" w:color="auto"/>
            </w:tcBorders>
            <w:shd w:val="clear" w:color="auto" w:fill="auto"/>
            <w:vAlign w:val="center"/>
            <w:hideMark/>
          </w:tcPr>
          <w:p w14:paraId="0D75641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p>
        </w:tc>
        <w:tc>
          <w:tcPr>
            <w:tcW w:w="1710" w:type="dxa"/>
            <w:tcBorders>
              <w:top w:val="nil"/>
              <w:left w:val="nil"/>
              <w:bottom w:val="single" w:sz="8" w:space="0" w:color="auto"/>
              <w:right w:val="single" w:sz="8" w:space="0" w:color="auto"/>
            </w:tcBorders>
            <w:shd w:val="clear" w:color="auto" w:fill="auto"/>
            <w:noWrap/>
            <w:vAlign w:val="center"/>
            <w:hideMark/>
          </w:tcPr>
          <w:p w14:paraId="6B8E42B6" w14:textId="77777777" w:rsidR="007B6C9C" w:rsidRPr="00D47326" w:rsidRDefault="007B6C9C" w:rsidP="007B6C9C">
            <w:pPr>
              <w:spacing w:after="0" w:line="240" w:lineRule="auto"/>
              <w:jc w:val="center"/>
              <w:rPr>
                <w:rFonts w:ascii="Calibri" w:eastAsia="Times New Roman" w:hAnsi="Calibri" w:cs="Times New Roman"/>
                <w:sz w:val="16"/>
                <w:szCs w:val="16"/>
                <w:lang w:val="en-CA" w:eastAsia="en-CA"/>
              </w:rPr>
            </w:pPr>
            <w:r w:rsidRPr="00D47326">
              <w:rPr>
                <w:rFonts w:ascii="Calibri" w:eastAsia="Times New Roman" w:hAnsi="Calibri" w:cs="Times New Roman"/>
                <w:sz w:val="16"/>
                <w:lang w:val="en-CA" w:eastAsia="en-CA"/>
              </w:rPr>
              <w:t>*Not applicable</w:t>
            </w:r>
          </w:p>
        </w:tc>
      </w:tr>
      <w:tr w:rsidR="00D47326" w:rsidRPr="00D47326" w14:paraId="2A3B3384" w14:textId="77777777" w:rsidTr="007B6C9C">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29316B0F"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Calibri"/>
                <w:b/>
                <w:bCs/>
                <w:lang w:val="en-CA" w:eastAsia="en-CA"/>
              </w:rPr>
              <w:t>Gender</w:t>
            </w:r>
          </w:p>
        </w:tc>
        <w:tc>
          <w:tcPr>
            <w:tcW w:w="1910" w:type="dxa"/>
            <w:tcBorders>
              <w:top w:val="nil"/>
              <w:left w:val="nil"/>
              <w:bottom w:val="single" w:sz="8" w:space="0" w:color="auto"/>
              <w:right w:val="nil"/>
            </w:tcBorders>
            <w:shd w:val="clear" w:color="000000" w:fill="BFBFBF"/>
            <w:noWrap/>
            <w:vAlign w:val="center"/>
            <w:hideMark/>
          </w:tcPr>
          <w:p w14:paraId="67E4D43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620" w:type="dxa"/>
            <w:tcBorders>
              <w:top w:val="nil"/>
              <w:left w:val="nil"/>
              <w:bottom w:val="single" w:sz="8" w:space="0" w:color="auto"/>
              <w:right w:val="nil"/>
            </w:tcBorders>
            <w:shd w:val="clear" w:color="000000" w:fill="BFBFBF"/>
            <w:vAlign w:val="center"/>
            <w:hideMark/>
          </w:tcPr>
          <w:p w14:paraId="50AF5EC2"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710" w:type="dxa"/>
            <w:tcBorders>
              <w:top w:val="nil"/>
              <w:left w:val="nil"/>
              <w:bottom w:val="single" w:sz="8" w:space="0" w:color="auto"/>
              <w:right w:val="single" w:sz="8" w:space="0" w:color="auto"/>
            </w:tcBorders>
            <w:shd w:val="clear" w:color="000000" w:fill="BFBFBF"/>
            <w:noWrap/>
            <w:vAlign w:val="center"/>
            <w:hideMark/>
          </w:tcPr>
          <w:p w14:paraId="72D32B90"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r>
      <w:tr w:rsidR="00D47326" w:rsidRPr="00D47326" w14:paraId="7E586D93"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3C3420B3"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Male</w:t>
            </w:r>
          </w:p>
        </w:tc>
        <w:tc>
          <w:tcPr>
            <w:tcW w:w="1910" w:type="dxa"/>
            <w:tcBorders>
              <w:top w:val="nil"/>
              <w:left w:val="nil"/>
              <w:bottom w:val="single" w:sz="8" w:space="0" w:color="auto"/>
              <w:right w:val="single" w:sz="8" w:space="0" w:color="auto"/>
            </w:tcBorders>
            <w:shd w:val="clear" w:color="auto" w:fill="auto"/>
            <w:noWrap/>
            <w:vAlign w:val="center"/>
            <w:hideMark/>
          </w:tcPr>
          <w:p w14:paraId="36D75363"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912</w:t>
            </w:r>
          </w:p>
        </w:tc>
        <w:tc>
          <w:tcPr>
            <w:tcW w:w="1620" w:type="dxa"/>
            <w:tcBorders>
              <w:top w:val="nil"/>
              <w:left w:val="nil"/>
              <w:bottom w:val="single" w:sz="8" w:space="0" w:color="auto"/>
              <w:right w:val="single" w:sz="8" w:space="0" w:color="auto"/>
            </w:tcBorders>
            <w:shd w:val="clear" w:color="auto" w:fill="auto"/>
            <w:vAlign w:val="center"/>
            <w:hideMark/>
          </w:tcPr>
          <w:p w14:paraId="7DA6C711"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960</w:t>
            </w:r>
          </w:p>
        </w:tc>
        <w:tc>
          <w:tcPr>
            <w:tcW w:w="1710" w:type="dxa"/>
            <w:tcBorders>
              <w:top w:val="nil"/>
              <w:left w:val="nil"/>
              <w:bottom w:val="single" w:sz="8" w:space="0" w:color="auto"/>
              <w:right w:val="single" w:sz="8" w:space="0" w:color="auto"/>
            </w:tcBorders>
            <w:shd w:val="clear" w:color="auto" w:fill="auto"/>
            <w:noWrap/>
            <w:vAlign w:val="center"/>
            <w:hideMark/>
          </w:tcPr>
          <w:p w14:paraId="022FC9A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3.2</w:t>
            </w:r>
          </w:p>
        </w:tc>
      </w:tr>
      <w:tr w:rsidR="00D47326" w:rsidRPr="00D47326" w14:paraId="6EDE02E7"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2170930C"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Female</w:t>
            </w:r>
          </w:p>
        </w:tc>
        <w:tc>
          <w:tcPr>
            <w:tcW w:w="1910" w:type="dxa"/>
            <w:tcBorders>
              <w:top w:val="nil"/>
              <w:left w:val="nil"/>
              <w:bottom w:val="single" w:sz="8" w:space="0" w:color="auto"/>
              <w:right w:val="single" w:sz="8" w:space="0" w:color="auto"/>
            </w:tcBorders>
            <w:shd w:val="clear" w:color="auto" w:fill="auto"/>
            <w:noWrap/>
            <w:vAlign w:val="center"/>
            <w:hideMark/>
          </w:tcPr>
          <w:p w14:paraId="76C5FA7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1088</w:t>
            </w:r>
          </w:p>
        </w:tc>
        <w:tc>
          <w:tcPr>
            <w:tcW w:w="1620" w:type="dxa"/>
            <w:tcBorders>
              <w:top w:val="nil"/>
              <w:left w:val="nil"/>
              <w:bottom w:val="single" w:sz="8" w:space="0" w:color="auto"/>
              <w:right w:val="single" w:sz="8" w:space="0" w:color="auto"/>
            </w:tcBorders>
            <w:shd w:val="clear" w:color="auto" w:fill="auto"/>
            <w:vAlign w:val="center"/>
            <w:hideMark/>
          </w:tcPr>
          <w:p w14:paraId="24268F8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1040</w:t>
            </w:r>
          </w:p>
        </w:tc>
        <w:tc>
          <w:tcPr>
            <w:tcW w:w="1710" w:type="dxa"/>
            <w:tcBorders>
              <w:top w:val="nil"/>
              <w:left w:val="nil"/>
              <w:bottom w:val="single" w:sz="8" w:space="0" w:color="auto"/>
              <w:right w:val="single" w:sz="8" w:space="0" w:color="auto"/>
            </w:tcBorders>
            <w:shd w:val="clear" w:color="auto" w:fill="auto"/>
            <w:noWrap/>
            <w:vAlign w:val="center"/>
            <w:hideMark/>
          </w:tcPr>
          <w:p w14:paraId="765D283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3.0</w:t>
            </w:r>
          </w:p>
        </w:tc>
      </w:tr>
      <w:tr w:rsidR="00D47326" w:rsidRPr="00D47326" w14:paraId="45526EB9" w14:textId="77777777" w:rsidTr="007B6C9C">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5622483C"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Calibri"/>
                <w:b/>
                <w:bCs/>
                <w:lang w:val="en-CA" w:eastAsia="en-CA"/>
              </w:rPr>
              <w:t>Age</w:t>
            </w:r>
          </w:p>
        </w:tc>
        <w:tc>
          <w:tcPr>
            <w:tcW w:w="1910" w:type="dxa"/>
            <w:tcBorders>
              <w:top w:val="nil"/>
              <w:left w:val="nil"/>
              <w:bottom w:val="single" w:sz="8" w:space="0" w:color="auto"/>
              <w:right w:val="nil"/>
            </w:tcBorders>
            <w:shd w:val="clear" w:color="000000" w:fill="BFBFBF"/>
            <w:noWrap/>
            <w:vAlign w:val="center"/>
            <w:hideMark/>
          </w:tcPr>
          <w:p w14:paraId="7C3A0A6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620" w:type="dxa"/>
            <w:tcBorders>
              <w:top w:val="nil"/>
              <w:left w:val="nil"/>
              <w:bottom w:val="single" w:sz="8" w:space="0" w:color="auto"/>
              <w:right w:val="nil"/>
            </w:tcBorders>
            <w:shd w:val="clear" w:color="000000" w:fill="BFBFBF"/>
            <w:vAlign w:val="center"/>
            <w:hideMark/>
          </w:tcPr>
          <w:p w14:paraId="59AECF43"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710" w:type="dxa"/>
            <w:tcBorders>
              <w:top w:val="nil"/>
              <w:left w:val="nil"/>
              <w:bottom w:val="single" w:sz="8" w:space="0" w:color="auto"/>
              <w:right w:val="single" w:sz="8" w:space="0" w:color="auto"/>
            </w:tcBorders>
            <w:shd w:val="clear" w:color="000000" w:fill="BFBFBF"/>
            <w:noWrap/>
            <w:vAlign w:val="center"/>
            <w:hideMark/>
          </w:tcPr>
          <w:p w14:paraId="22522B43"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r>
      <w:tr w:rsidR="00D47326" w:rsidRPr="00D47326" w14:paraId="454BD522"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66E90B1"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18-34</w:t>
            </w:r>
          </w:p>
        </w:tc>
        <w:tc>
          <w:tcPr>
            <w:tcW w:w="1910" w:type="dxa"/>
            <w:tcBorders>
              <w:top w:val="nil"/>
              <w:left w:val="nil"/>
              <w:bottom w:val="single" w:sz="8" w:space="0" w:color="auto"/>
              <w:right w:val="single" w:sz="8" w:space="0" w:color="auto"/>
            </w:tcBorders>
            <w:shd w:val="clear" w:color="auto" w:fill="auto"/>
            <w:noWrap/>
            <w:vAlign w:val="center"/>
            <w:hideMark/>
          </w:tcPr>
          <w:p w14:paraId="5AB195D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429</w:t>
            </w:r>
          </w:p>
        </w:tc>
        <w:tc>
          <w:tcPr>
            <w:tcW w:w="1620" w:type="dxa"/>
            <w:tcBorders>
              <w:top w:val="nil"/>
              <w:left w:val="nil"/>
              <w:bottom w:val="single" w:sz="8" w:space="0" w:color="auto"/>
              <w:right w:val="single" w:sz="8" w:space="0" w:color="auto"/>
            </w:tcBorders>
            <w:shd w:val="clear" w:color="auto" w:fill="auto"/>
            <w:vAlign w:val="center"/>
            <w:hideMark/>
          </w:tcPr>
          <w:p w14:paraId="69CE3424"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558</w:t>
            </w:r>
          </w:p>
        </w:tc>
        <w:tc>
          <w:tcPr>
            <w:tcW w:w="1710" w:type="dxa"/>
            <w:tcBorders>
              <w:top w:val="nil"/>
              <w:left w:val="nil"/>
              <w:bottom w:val="single" w:sz="8" w:space="0" w:color="auto"/>
              <w:right w:val="single" w:sz="8" w:space="0" w:color="auto"/>
            </w:tcBorders>
            <w:shd w:val="clear" w:color="auto" w:fill="auto"/>
            <w:noWrap/>
            <w:vAlign w:val="center"/>
            <w:hideMark/>
          </w:tcPr>
          <w:p w14:paraId="26B33D85"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4.8</w:t>
            </w:r>
          </w:p>
        </w:tc>
      </w:tr>
      <w:tr w:rsidR="00D47326" w:rsidRPr="00D47326" w14:paraId="158DD808"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93C4D93"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35-54</w:t>
            </w:r>
          </w:p>
        </w:tc>
        <w:tc>
          <w:tcPr>
            <w:tcW w:w="1910" w:type="dxa"/>
            <w:tcBorders>
              <w:top w:val="nil"/>
              <w:left w:val="nil"/>
              <w:bottom w:val="single" w:sz="8" w:space="0" w:color="auto"/>
              <w:right w:val="single" w:sz="8" w:space="0" w:color="auto"/>
            </w:tcBorders>
            <w:shd w:val="clear" w:color="auto" w:fill="auto"/>
            <w:noWrap/>
            <w:vAlign w:val="center"/>
            <w:hideMark/>
          </w:tcPr>
          <w:p w14:paraId="6978BA2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638</w:t>
            </w:r>
          </w:p>
        </w:tc>
        <w:tc>
          <w:tcPr>
            <w:tcW w:w="1620" w:type="dxa"/>
            <w:tcBorders>
              <w:top w:val="nil"/>
              <w:left w:val="nil"/>
              <w:bottom w:val="single" w:sz="8" w:space="0" w:color="auto"/>
              <w:right w:val="single" w:sz="8" w:space="0" w:color="auto"/>
            </w:tcBorders>
            <w:shd w:val="clear" w:color="auto" w:fill="auto"/>
            <w:vAlign w:val="center"/>
            <w:hideMark/>
          </w:tcPr>
          <w:p w14:paraId="578B058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740</w:t>
            </w:r>
          </w:p>
        </w:tc>
        <w:tc>
          <w:tcPr>
            <w:tcW w:w="1710" w:type="dxa"/>
            <w:tcBorders>
              <w:top w:val="nil"/>
              <w:left w:val="nil"/>
              <w:bottom w:val="single" w:sz="8" w:space="0" w:color="auto"/>
              <w:right w:val="single" w:sz="8" w:space="0" w:color="auto"/>
            </w:tcBorders>
            <w:shd w:val="clear" w:color="auto" w:fill="auto"/>
            <w:noWrap/>
            <w:vAlign w:val="center"/>
            <w:hideMark/>
          </w:tcPr>
          <w:p w14:paraId="0B60A45A"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3.8</w:t>
            </w:r>
          </w:p>
        </w:tc>
      </w:tr>
      <w:tr w:rsidR="00D47326" w:rsidRPr="00D47326" w14:paraId="3DFAF7BA"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7DA55B62"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55+</w:t>
            </w:r>
          </w:p>
        </w:tc>
        <w:tc>
          <w:tcPr>
            <w:tcW w:w="1910" w:type="dxa"/>
            <w:tcBorders>
              <w:top w:val="nil"/>
              <w:left w:val="nil"/>
              <w:bottom w:val="single" w:sz="8" w:space="0" w:color="auto"/>
              <w:right w:val="single" w:sz="8" w:space="0" w:color="auto"/>
            </w:tcBorders>
            <w:shd w:val="clear" w:color="auto" w:fill="auto"/>
            <w:noWrap/>
            <w:vAlign w:val="center"/>
            <w:hideMark/>
          </w:tcPr>
          <w:p w14:paraId="4BAFAC72"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933</w:t>
            </w:r>
          </w:p>
        </w:tc>
        <w:tc>
          <w:tcPr>
            <w:tcW w:w="1620" w:type="dxa"/>
            <w:tcBorders>
              <w:top w:val="nil"/>
              <w:left w:val="nil"/>
              <w:bottom w:val="single" w:sz="8" w:space="0" w:color="auto"/>
              <w:right w:val="single" w:sz="8" w:space="0" w:color="auto"/>
            </w:tcBorders>
            <w:shd w:val="clear" w:color="auto" w:fill="auto"/>
            <w:vAlign w:val="center"/>
            <w:hideMark/>
          </w:tcPr>
          <w:p w14:paraId="2D77765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702</w:t>
            </w:r>
          </w:p>
        </w:tc>
        <w:tc>
          <w:tcPr>
            <w:tcW w:w="1710" w:type="dxa"/>
            <w:tcBorders>
              <w:top w:val="nil"/>
              <w:left w:val="nil"/>
              <w:bottom w:val="single" w:sz="8" w:space="0" w:color="auto"/>
              <w:right w:val="single" w:sz="8" w:space="0" w:color="auto"/>
            </w:tcBorders>
            <w:shd w:val="clear" w:color="auto" w:fill="auto"/>
            <w:noWrap/>
            <w:vAlign w:val="center"/>
            <w:hideMark/>
          </w:tcPr>
          <w:p w14:paraId="5B03DB25"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3.2</w:t>
            </w:r>
          </w:p>
        </w:tc>
      </w:tr>
      <w:tr w:rsidR="00D47326" w:rsidRPr="00D47326" w14:paraId="5D65015B"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FFE79E1"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Prefer not to disclose</w:t>
            </w:r>
          </w:p>
        </w:tc>
        <w:tc>
          <w:tcPr>
            <w:tcW w:w="1910" w:type="dxa"/>
            <w:tcBorders>
              <w:top w:val="nil"/>
              <w:left w:val="nil"/>
              <w:bottom w:val="single" w:sz="8" w:space="0" w:color="auto"/>
              <w:right w:val="single" w:sz="8" w:space="0" w:color="auto"/>
            </w:tcBorders>
            <w:shd w:val="clear" w:color="auto" w:fill="auto"/>
            <w:noWrap/>
            <w:vAlign w:val="center"/>
            <w:hideMark/>
          </w:tcPr>
          <w:p w14:paraId="40968860"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p>
        </w:tc>
        <w:tc>
          <w:tcPr>
            <w:tcW w:w="1620" w:type="dxa"/>
            <w:tcBorders>
              <w:top w:val="nil"/>
              <w:left w:val="nil"/>
              <w:bottom w:val="single" w:sz="8" w:space="0" w:color="auto"/>
              <w:right w:val="single" w:sz="8" w:space="0" w:color="auto"/>
            </w:tcBorders>
            <w:shd w:val="clear" w:color="auto" w:fill="auto"/>
            <w:vAlign w:val="center"/>
            <w:hideMark/>
          </w:tcPr>
          <w:p w14:paraId="69FAAA55"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p>
        </w:tc>
        <w:tc>
          <w:tcPr>
            <w:tcW w:w="1710" w:type="dxa"/>
            <w:tcBorders>
              <w:top w:val="nil"/>
              <w:left w:val="nil"/>
              <w:bottom w:val="single" w:sz="8" w:space="0" w:color="auto"/>
              <w:right w:val="single" w:sz="8" w:space="0" w:color="auto"/>
            </w:tcBorders>
            <w:shd w:val="clear" w:color="auto" w:fill="auto"/>
            <w:noWrap/>
            <w:vAlign w:val="center"/>
            <w:hideMark/>
          </w:tcPr>
          <w:p w14:paraId="50656874" w14:textId="77777777" w:rsidR="007B6C9C" w:rsidRPr="00D47326" w:rsidRDefault="007B6C9C" w:rsidP="007B6C9C">
            <w:pPr>
              <w:spacing w:after="0" w:line="240" w:lineRule="auto"/>
              <w:jc w:val="center"/>
              <w:rPr>
                <w:rFonts w:ascii="Calibri" w:eastAsia="Times New Roman" w:hAnsi="Calibri" w:cs="Times New Roman"/>
                <w:sz w:val="16"/>
                <w:szCs w:val="16"/>
                <w:lang w:val="en-CA" w:eastAsia="en-CA"/>
              </w:rPr>
            </w:pPr>
            <w:r w:rsidRPr="00D47326">
              <w:rPr>
                <w:rFonts w:ascii="Calibri" w:eastAsia="Times New Roman" w:hAnsi="Calibri" w:cs="Times New Roman"/>
                <w:sz w:val="16"/>
                <w:lang w:val="en-CA" w:eastAsia="en-CA"/>
              </w:rPr>
              <w:t>*Not applicable</w:t>
            </w:r>
          </w:p>
        </w:tc>
      </w:tr>
      <w:tr w:rsidR="00D47326" w:rsidRPr="00D47326" w14:paraId="214919B4" w14:textId="77777777" w:rsidTr="007B6C9C">
        <w:trPr>
          <w:trHeight w:val="315"/>
          <w:jc w:val="center"/>
        </w:trPr>
        <w:tc>
          <w:tcPr>
            <w:tcW w:w="4965" w:type="dxa"/>
            <w:gridSpan w:val="2"/>
            <w:tcBorders>
              <w:top w:val="nil"/>
              <w:left w:val="single" w:sz="8" w:space="0" w:color="auto"/>
              <w:bottom w:val="single" w:sz="8" w:space="0" w:color="auto"/>
              <w:right w:val="nil"/>
            </w:tcBorders>
            <w:shd w:val="clear" w:color="000000" w:fill="BFBFBF"/>
            <w:noWrap/>
            <w:vAlign w:val="center"/>
            <w:hideMark/>
          </w:tcPr>
          <w:p w14:paraId="06F1EA63"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Calibri"/>
                <w:b/>
                <w:bCs/>
                <w:lang w:val="en-CA" w:eastAsia="en-CA"/>
              </w:rPr>
              <w:t xml:space="preserve">Education </w:t>
            </w:r>
          </w:p>
        </w:tc>
        <w:tc>
          <w:tcPr>
            <w:tcW w:w="1620" w:type="dxa"/>
            <w:tcBorders>
              <w:top w:val="nil"/>
              <w:left w:val="nil"/>
              <w:bottom w:val="single" w:sz="8" w:space="0" w:color="auto"/>
              <w:right w:val="nil"/>
            </w:tcBorders>
            <w:shd w:val="clear" w:color="000000" w:fill="BFBFBF"/>
            <w:vAlign w:val="center"/>
            <w:hideMark/>
          </w:tcPr>
          <w:p w14:paraId="09B981C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710" w:type="dxa"/>
            <w:tcBorders>
              <w:top w:val="nil"/>
              <w:left w:val="nil"/>
              <w:bottom w:val="single" w:sz="8" w:space="0" w:color="auto"/>
              <w:right w:val="single" w:sz="8" w:space="0" w:color="auto"/>
            </w:tcBorders>
            <w:shd w:val="clear" w:color="000000" w:fill="BFBFBF"/>
            <w:noWrap/>
            <w:vAlign w:val="center"/>
            <w:hideMark/>
          </w:tcPr>
          <w:p w14:paraId="2CB4706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r>
      <w:tr w:rsidR="00D47326" w:rsidRPr="00D47326" w14:paraId="66CA5998"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C6BD2A7"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Less than high school</w:t>
            </w:r>
          </w:p>
        </w:tc>
        <w:tc>
          <w:tcPr>
            <w:tcW w:w="1910" w:type="dxa"/>
            <w:tcBorders>
              <w:top w:val="nil"/>
              <w:left w:val="nil"/>
              <w:bottom w:val="single" w:sz="8" w:space="0" w:color="auto"/>
              <w:right w:val="single" w:sz="8" w:space="0" w:color="auto"/>
            </w:tcBorders>
            <w:shd w:val="clear" w:color="auto" w:fill="auto"/>
            <w:noWrap/>
            <w:vAlign w:val="center"/>
            <w:hideMark/>
          </w:tcPr>
          <w:p w14:paraId="1F7D165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171</w:t>
            </w:r>
          </w:p>
        </w:tc>
        <w:tc>
          <w:tcPr>
            <w:tcW w:w="1620" w:type="dxa"/>
            <w:tcBorders>
              <w:top w:val="nil"/>
              <w:left w:val="nil"/>
              <w:bottom w:val="single" w:sz="8" w:space="0" w:color="auto"/>
              <w:right w:val="single" w:sz="8" w:space="0" w:color="auto"/>
            </w:tcBorders>
            <w:shd w:val="clear" w:color="auto" w:fill="auto"/>
            <w:vAlign w:val="center"/>
            <w:hideMark/>
          </w:tcPr>
          <w:p w14:paraId="1CCF51B1"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162</w:t>
            </w:r>
          </w:p>
        </w:tc>
        <w:tc>
          <w:tcPr>
            <w:tcW w:w="1710" w:type="dxa"/>
            <w:tcBorders>
              <w:top w:val="nil"/>
              <w:left w:val="nil"/>
              <w:bottom w:val="single" w:sz="8" w:space="0" w:color="auto"/>
              <w:right w:val="single" w:sz="8" w:space="0" w:color="auto"/>
            </w:tcBorders>
            <w:shd w:val="clear" w:color="auto" w:fill="auto"/>
            <w:noWrap/>
            <w:vAlign w:val="center"/>
            <w:hideMark/>
          </w:tcPr>
          <w:p w14:paraId="587DA25B" w14:textId="77777777" w:rsidR="007B6C9C" w:rsidRPr="00D47326" w:rsidRDefault="007B6C9C" w:rsidP="007B6C9C">
            <w:pPr>
              <w:spacing w:after="0" w:line="240" w:lineRule="auto"/>
              <w:jc w:val="center"/>
              <w:rPr>
                <w:rFonts w:ascii="Calibri" w:eastAsia="Times New Roman" w:hAnsi="Calibri" w:cs="Times New Roman"/>
                <w:highlight w:val="yellow"/>
                <w:lang w:val="en-CA" w:eastAsia="en-CA"/>
              </w:rPr>
            </w:pPr>
            <w:r w:rsidRPr="00D47326">
              <w:rPr>
                <w:rFonts w:ascii="Calibri" w:eastAsia="Times New Roman" w:hAnsi="Calibri" w:cs="Times New Roman"/>
                <w:lang w:val="en-CA" w:eastAsia="en-CA"/>
              </w:rPr>
              <w:t>±</w:t>
            </w:r>
            <w:r w:rsidRPr="00D47326">
              <w:rPr>
                <w:rFonts w:ascii="Arial" w:eastAsia="Times New Roman" w:hAnsi="Arial" w:cs="Arial"/>
                <w:sz w:val="20"/>
                <w:szCs w:val="20"/>
                <w:lang w:val="en-CA" w:eastAsia="en-CA"/>
              </w:rPr>
              <w:t xml:space="preserve"> 7.4</w:t>
            </w:r>
          </w:p>
        </w:tc>
      </w:tr>
      <w:tr w:rsidR="00D47326" w:rsidRPr="00D47326" w14:paraId="317B2275"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7BDC0291"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High school</w:t>
            </w:r>
          </w:p>
        </w:tc>
        <w:tc>
          <w:tcPr>
            <w:tcW w:w="1910" w:type="dxa"/>
            <w:tcBorders>
              <w:top w:val="nil"/>
              <w:left w:val="nil"/>
              <w:bottom w:val="single" w:sz="8" w:space="0" w:color="auto"/>
              <w:right w:val="single" w:sz="8" w:space="0" w:color="auto"/>
            </w:tcBorders>
            <w:shd w:val="clear" w:color="auto" w:fill="auto"/>
            <w:noWrap/>
            <w:vAlign w:val="center"/>
          </w:tcPr>
          <w:p w14:paraId="425B7986"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372</w:t>
            </w:r>
          </w:p>
        </w:tc>
        <w:tc>
          <w:tcPr>
            <w:tcW w:w="1620" w:type="dxa"/>
            <w:tcBorders>
              <w:top w:val="nil"/>
              <w:left w:val="nil"/>
              <w:bottom w:val="single" w:sz="8" w:space="0" w:color="auto"/>
              <w:right w:val="single" w:sz="8" w:space="0" w:color="auto"/>
            </w:tcBorders>
            <w:shd w:val="clear" w:color="auto" w:fill="auto"/>
            <w:vAlign w:val="center"/>
          </w:tcPr>
          <w:p w14:paraId="4A51E577"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365</w:t>
            </w:r>
          </w:p>
        </w:tc>
        <w:tc>
          <w:tcPr>
            <w:tcW w:w="1710" w:type="dxa"/>
            <w:tcBorders>
              <w:top w:val="nil"/>
              <w:left w:val="nil"/>
              <w:bottom w:val="single" w:sz="8" w:space="0" w:color="auto"/>
              <w:right w:val="single" w:sz="8" w:space="0" w:color="auto"/>
            </w:tcBorders>
            <w:shd w:val="clear" w:color="auto" w:fill="auto"/>
            <w:noWrap/>
            <w:vAlign w:val="center"/>
            <w:hideMark/>
          </w:tcPr>
          <w:p w14:paraId="42DCF3A0"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xml:space="preserve">± </w:t>
            </w:r>
            <w:r w:rsidRPr="00D47326">
              <w:rPr>
                <w:rFonts w:ascii="Arial" w:eastAsia="Times New Roman" w:hAnsi="Arial" w:cs="Arial"/>
                <w:sz w:val="20"/>
                <w:szCs w:val="20"/>
                <w:lang w:val="en-CA" w:eastAsia="en-CA"/>
              </w:rPr>
              <w:t>5.1</w:t>
            </w:r>
          </w:p>
        </w:tc>
      </w:tr>
      <w:tr w:rsidR="00D47326" w:rsidRPr="00D47326" w14:paraId="66F57251"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BE5BA78"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Post-Secondary</w:t>
            </w:r>
          </w:p>
        </w:tc>
        <w:tc>
          <w:tcPr>
            <w:tcW w:w="1910" w:type="dxa"/>
            <w:tcBorders>
              <w:top w:val="nil"/>
              <w:left w:val="nil"/>
              <w:bottom w:val="single" w:sz="8" w:space="0" w:color="auto"/>
              <w:right w:val="single" w:sz="8" w:space="0" w:color="auto"/>
            </w:tcBorders>
            <w:shd w:val="clear" w:color="auto" w:fill="auto"/>
            <w:noWrap/>
            <w:vAlign w:val="center"/>
          </w:tcPr>
          <w:p w14:paraId="172F70E0"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609</w:t>
            </w:r>
          </w:p>
        </w:tc>
        <w:tc>
          <w:tcPr>
            <w:tcW w:w="1620" w:type="dxa"/>
            <w:tcBorders>
              <w:top w:val="nil"/>
              <w:left w:val="nil"/>
              <w:bottom w:val="single" w:sz="8" w:space="0" w:color="auto"/>
              <w:right w:val="single" w:sz="8" w:space="0" w:color="auto"/>
            </w:tcBorders>
            <w:shd w:val="clear" w:color="auto" w:fill="auto"/>
            <w:vAlign w:val="center"/>
          </w:tcPr>
          <w:p w14:paraId="120A0EB4"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608</w:t>
            </w:r>
          </w:p>
        </w:tc>
        <w:tc>
          <w:tcPr>
            <w:tcW w:w="1710" w:type="dxa"/>
            <w:tcBorders>
              <w:top w:val="nil"/>
              <w:left w:val="nil"/>
              <w:bottom w:val="single" w:sz="8" w:space="0" w:color="auto"/>
              <w:right w:val="single" w:sz="8" w:space="0" w:color="auto"/>
            </w:tcBorders>
            <w:shd w:val="clear" w:color="auto" w:fill="auto"/>
            <w:noWrap/>
            <w:vAlign w:val="center"/>
            <w:hideMark/>
          </w:tcPr>
          <w:p w14:paraId="26E2D440"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xml:space="preserve">± </w:t>
            </w:r>
            <w:r w:rsidRPr="00D47326">
              <w:rPr>
                <w:rFonts w:ascii="Arial" w:eastAsia="Times New Roman" w:hAnsi="Arial" w:cs="Arial"/>
                <w:sz w:val="20"/>
                <w:szCs w:val="20"/>
                <w:lang w:val="en-CA" w:eastAsia="en-CA"/>
              </w:rPr>
              <w:t>4.0</w:t>
            </w:r>
          </w:p>
        </w:tc>
      </w:tr>
      <w:tr w:rsidR="00D47326" w:rsidRPr="00D47326" w14:paraId="667093C2"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tcPr>
          <w:p w14:paraId="712F69CF"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University</w:t>
            </w:r>
          </w:p>
        </w:tc>
        <w:tc>
          <w:tcPr>
            <w:tcW w:w="1910" w:type="dxa"/>
            <w:tcBorders>
              <w:top w:val="nil"/>
              <w:left w:val="nil"/>
              <w:bottom w:val="single" w:sz="8" w:space="0" w:color="auto"/>
              <w:right w:val="single" w:sz="8" w:space="0" w:color="auto"/>
            </w:tcBorders>
            <w:shd w:val="clear" w:color="auto" w:fill="auto"/>
            <w:noWrap/>
            <w:vAlign w:val="center"/>
          </w:tcPr>
          <w:p w14:paraId="42FB28FA"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825</w:t>
            </w:r>
          </w:p>
        </w:tc>
        <w:tc>
          <w:tcPr>
            <w:tcW w:w="1620" w:type="dxa"/>
            <w:tcBorders>
              <w:top w:val="nil"/>
              <w:left w:val="nil"/>
              <w:bottom w:val="single" w:sz="8" w:space="0" w:color="auto"/>
              <w:right w:val="single" w:sz="8" w:space="0" w:color="auto"/>
            </w:tcBorders>
            <w:shd w:val="clear" w:color="auto" w:fill="auto"/>
            <w:vAlign w:val="center"/>
          </w:tcPr>
          <w:p w14:paraId="385FE58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844</w:t>
            </w:r>
          </w:p>
        </w:tc>
        <w:tc>
          <w:tcPr>
            <w:tcW w:w="1710" w:type="dxa"/>
            <w:tcBorders>
              <w:top w:val="nil"/>
              <w:left w:val="nil"/>
              <w:bottom w:val="single" w:sz="8" w:space="0" w:color="auto"/>
              <w:right w:val="single" w:sz="8" w:space="0" w:color="auto"/>
            </w:tcBorders>
            <w:shd w:val="clear" w:color="auto" w:fill="auto"/>
            <w:noWrap/>
            <w:vAlign w:val="center"/>
          </w:tcPr>
          <w:p w14:paraId="51F606D2"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3.4</w:t>
            </w:r>
          </w:p>
        </w:tc>
      </w:tr>
      <w:tr w:rsidR="00D47326" w:rsidRPr="00D47326" w14:paraId="61B708C8"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7E161C8"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Prefer not to disclose</w:t>
            </w:r>
          </w:p>
        </w:tc>
        <w:tc>
          <w:tcPr>
            <w:tcW w:w="1910" w:type="dxa"/>
            <w:tcBorders>
              <w:top w:val="nil"/>
              <w:left w:val="nil"/>
              <w:bottom w:val="single" w:sz="8" w:space="0" w:color="auto"/>
              <w:right w:val="single" w:sz="8" w:space="0" w:color="auto"/>
            </w:tcBorders>
            <w:shd w:val="clear" w:color="auto" w:fill="auto"/>
            <w:noWrap/>
            <w:vAlign w:val="center"/>
          </w:tcPr>
          <w:p w14:paraId="6C70E323"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23</w:t>
            </w:r>
          </w:p>
        </w:tc>
        <w:tc>
          <w:tcPr>
            <w:tcW w:w="1620" w:type="dxa"/>
            <w:tcBorders>
              <w:top w:val="nil"/>
              <w:left w:val="nil"/>
              <w:bottom w:val="single" w:sz="8" w:space="0" w:color="auto"/>
              <w:right w:val="single" w:sz="8" w:space="0" w:color="auto"/>
            </w:tcBorders>
            <w:shd w:val="clear" w:color="auto" w:fill="auto"/>
            <w:vAlign w:val="center"/>
          </w:tcPr>
          <w:p w14:paraId="41C6995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21</w:t>
            </w:r>
          </w:p>
        </w:tc>
        <w:tc>
          <w:tcPr>
            <w:tcW w:w="1710" w:type="dxa"/>
            <w:tcBorders>
              <w:top w:val="nil"/>
              <w:left w:val="nil"/>
              <w:bottom w:val="single" w:sz="8" w:space="0" w:color="auto"/>
              <w:right w:val="single" w:sz="8" w:space="0" w:color="auto"/>
            </w:tcBorders>
            <w:shd w:val="clear" w:color="auto" w:fill="auto"/>
            <w:noWrap/>
            <w:vAlign w:val="center"/>
            <w:hideMark/>
          </w:tcPr>
          <w:p w14:paraId="7AF69B76" w14:textId="77777777" w:rsidR="007B6C9C" w:rsidRPr="00D47326" w:rsidRDefault="007B6C9C" w:rsidP="007B6C9C">
            <w:pPr>
              <w:spacing w:after="0" w:line="240" w:lineRule="auto"/>
              <w:jc w:val="center"/>
              <w:rPr>
                <w:rFonts w:ascii="Calibri" w:eastAsia="Times New Roman" w:hAnsi="Calibri" w:cs="Times New Roman"/>
                <w:sz w:val="16"/>
                <w:szCs w:val="16"/>
                <w:lang w:val="en-CA" w:eastAsia="en-CA"/>
              </w:rPr>
            </w:pPr>
            <w:r w:rsidRPr="00D47326">
              <w:rPr>
                <w:rFonts w:ascii="Calibri" w:eastAsia="Times New Roman" w:hAnsi="Calibri" w:cs="Times New Roman"/>
                <w:sz w:val="16"/>
                <w:lang w:val="en-CA" w:eastAsia="en-CA"/>
              </w:rPr>
              <w:t>*Not applicable</w:t>
            </w:r>
          </w:p>
        </w:tc>
      </w:tr>
      <w:tr w:rsidR="00D47326" w:rsidRPr="00D47326" w14:paraId="76F77206" w14:textId="77777777" w:rsidTr="007B6C9C">
        <w:trPr>
          <w:trHeight w:val="315"/>
          <w:jc w:val="center"/>
        </w:trPr>
        <w:tc>
          <w:tcPr>
            <w:tcW w:w="3055" w:type="dxa"/>
            <w:tcBorders>
              <w:top w:val="nil"/>
              <w:left w:val="single" w:sz="8" w:space="0" w:color="auto"/>
              <w:bottom w:val="single" w:sz="8" w:space="0" w:color="auto"/>
              <w:right w:val="nil"/>
            </w:tcBorders>
            <w:shd w:val="clear" w:color="000000" w:fill="BFBFBF"/>
            <w:noWrap/>
            <w:vAlign w:val="center"/>
            <w:hideMark/>
          </w:tcPr>
          <w:p w14:paraId="45D8D7DE" w14:textId="77777777" w:rsidR="007B6C9C" w:rsidRPr="00D47326" w:rsidRDefault="007B6C9C" w:rsidP="007B6C9C">
            <w:pPr>
              <w:spacing w:after="0" w:line="240" w:lineRule="auto"/>
              <w:rPr>
                <w:rFonts w:ascii="Calibri" w:eastAsia="Times New Roman" w:hAnsi="Calibri" w:cs="Times New Roman"/>
                <w:b/>
                <w:bCs/>
                <w:lang w:val="en-CA" w:eastAsia="en-CA"/>
              </w:rPr>
            </w:pPr>
            <w:r w:rsidRPr="00D47326">
              <w:rPr>
                <w:rFonts w:ascii="Calibri" w:eastAsia="Times New Roman" w:hAnsi="Calibri" w:cs="Calibri"/>
                <w:b/>
                <w:bCs/>
                <w:lang w:val="en-CA" w:eastAsia="en-CA"/>
              </w:rPr>
              <w:t xml:space="preserve">Income </w:t>
            </w:r>
          </w:p>
        </w:tc>
        <w:tc>
          <w:tcPr>
            <w:tcW w:w="1910" w:type="dxa"/>
            <w:tcBorders>
              <w:top w:val="nil"/>
              <w:left w:val="nil"/>
              <w:bottom w:val="single" w:sz="8" w:space="0" w:color="auto"/>
              <w:right w:val="nil"/>
            </w:tcBorders>
            <w:shd w:val="clear" w:color="000000" w:fill="BFBFBF"/>
            <w:noWrap/>
            <w:vAlign w:val="center"/>
            <w:hideMark/>
          </w:tcPr>
          <w:p w14:paraId="2ADE391D"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620" w:type="dxa"/>
            <w:tcBorders>
              <w:top w:val="nil"/>
              <w:left w:val="nil"/>
              <w:bottom w:val="single" w:sz="8" w:space="0" w:color="auto"/>
              <w:right w:val="nil"/>
            </w:tcBorders>
            <w:shd w:val="clear" w:color="000000" w:fill="BFBFBF"/>
            <w:vAlign w:val="center"/>
            <w:hideMark/>
          </w:tcPr>
          <w:p w14:paraId="2A41E2B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c>
          <w:tcPr>
            <w:tcW w:w="1710" w:type="dxa"/>
            <w:tcBorders>
              <w:top w:val="nil"/>
              <w:left w:val="nil"/>
              <w:bottom w:val="single" w:sz="8" w:space="0" w:color="auto"/>
              <w:right w:val="single" w:sz="8" w:space="0" w:color="auto"/>
            </w:tcBorders>
            <w:shd w:val="clear" w:color="000000" w:fill="BFBFBF"/>
            <w:noWrap/>
            <w:vAlign w:val="center"/>
            <w:hideMark/>
          </w:tcPr>
          <w:p w14:paraId="3CA3E791"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 </w:t>
            </w:r>
          </w:p>
        </w:tc>
      </w:tr>
      <w:tr w:rsidR="00D47326" w:rsidRPr="00D47326" w14:paraId="108B8788"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DDE53E8"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Under $40K</w:t>
            </w:r>
          </w:p>
        </w:tc>
        <w:tc>
          <w:tcPr>
            <w:tcW w:w="1910" w:type="dxa"/>
            <w:tcBorders>
              <w:top w:val="nil"/>
              <w:left w:val="nil"/>
              <w:bottom w:val="single" w:sz="8" w:space="0" w:color="auto"/>
              <w:right w:val="single" w:sz="8" w:space="0" w:color="auto"/>
            </w:tcBorders>
            <w:shd w:val="clear" w:color="auto" w:fill="auto"/>
            <w:noWrap/>
            <w:vAlign w:val="center"/>
          </w:tcPr>
          <w:p w14:paraId="2545AB59"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453</w:t>
            </w:r>
          </w:p>
        </w:tc>
        <w:tc>
          <w:tcPr>
            <w:tcW w:w="1620" w:type="dxa"/>
            <w:tcBorders>
              <w:top w:val="nil"/>
              <w:left w:val="nil"/>
              <w:bottom w:val="single" w:sz="8" w:space="0" w:color="auto"/>
              <w:right w:val="single" w:sz="8" w:space="0" w:color="auto"/>
            </w:tcBorders>
            <w:shd w:val="clear" w:color="auto" w:fill="auto"/>
            <w:vAlign w:val="center"/>
          </w:tcPr>
          <w:p w14:paraId="7CCB346B"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445</w:t>
            </w:r>
          </w:p>
        </w:tc>
        <w:tc>
          <w:tcPr>
            <w:tcW w:w="1710" w:type="dxa"/>
            <w:tcBorders>
              <w:top w:val="nil"/>
              <w:left w:val="nil"/>
              <w:bottom w:val="single" w:sz="8" w:space="0" w:color="auto"/>
              <w:right w:val="single" w:sz="8" w:space="0" w:color="auto"/>
            </w:tcBorders>
            <w:shd w:val="clear" w:color="auto" w:fill="auto"/>
            <w:noWrap/>
            <w:vAlign w:val="center"/>
            <w:hideMark/>
          </w:tcPr>
          <w:p w14:paraId="1AA6EAD4"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r w:rsidRPr="00D47326">
              <w:rPr>
                <w:rFonts w:ascii="Arial" w:eastAsia="Times New Roman" w:hAnsi="Arial" w:cs="Arial"/>
                <w:sz w:val="20"/>
                <w:szCs w:val="20"/>
                <w:lang w:val="en-CA" w:eastAsia="en-CA"/>
              </w:rPr>
              <w:t xml:space="preserve"> 4.6</w:t>
            </w:r>
          </w:p>
        </w:tc>
      </w:tr>
      <w:tr w:rsidR="00D47326" w:rsidRPr="00D47326" w14:paraId="11965D60"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3DB2EF1"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$40K to under $80K</w:t>
            </w:r>
          </w:p>
        </w:tc>
        <w:tc>
          <w:tcPr>
            <w:tcW w:w="1910" w:type="dxa"/>
            <w:tcBorders>
              <w:top w:val="nil"/>
              <w:left w:val="nil"/>
              <w:bottom w:val="single" w:sz="8" w:space="0" w:color="auto"/>
              <w:right w:val="single" w:sz="8" w:space="0" w:color="auto"/>
            </w:tcBorders>
            <w:shd w:val="clear" w:color="auto" w:fill="auto"/>
            <w:noWrap/>
            <w:vAlign w:val="center"/>
          </w:tcPr>
          <w:p w14:paraId="1AA4B8C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544</w:t>
            </w:r>
          </w:p>
        </w:tc>
        <w:tc>
          <w:tcPr>
            <w:tcW w:w="1620" w:type="dxa"/>
            <w:tcBorders>
              <w:top w:val="nil"/>
              <w:left w:val="nil"/>
              <w:bottom w:val="single" w:sz="8" w:space="0" w:color="auto"/>
              <w:right w:val="single" w:sz="8" w:space="0" w:color="auto"/>
            </w:tcBorders>
            <w:shd w:val="clear" w:color="auto" w:fill="auto"/>
            <w:vAlign w:val="center"/>
          </w:tcPr>
          <w:p w14:paraId="3C51935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535</w:t>
            </w:r>
          </w:p>
        </w:tc>
        <w:tc>
          <w:tcPr>
            <w:tcW w:w="1710" w:type="dxa"/>
            <w:tcBorders>
              <w:top w:val="nil"/>
              <w:left w:val="nil"/>
              <w:bottom w:val="single" w:sz="8" w:space="0" w:color="auto"/>
              <w:right w:val="single" w:sz="8" w:space="0" w:color="auto"/>
            </w:tcBorders>
            <w:shd w:val="clear" w:color="auto" w:fill="auto"/>
            <w:noWrap/>
            <w:vAlign w:val="center"/>
            <w:hideMark/>
          </w:tcPr>
          <w:p w14:paraId="208E63C6"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r w:rsidRPr="00D47326">
              <w:rPr>
                <w:rFonts w:ascii="Arial" w:eastAsia="Times New Roman" w:hAnsi="Arial" w:cs="Arial"/>
                <w:sz w:val="20"/>
                <w:szCs w:val="20"/>
                <w:lang w:val="en-CA" w:eastAsia="en-CA"/>
              </w:rPr>
              <w:t xml:space="preserve"> 4.2</w:t>
            </w:r>
          </w:p>
        </w:tc>
      </w:tr>
      <w:tr w:rsidR="00D47326" w:rsidRPr="00D47326" w14:paraId="7CD4A195"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5088F96D"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$80K to under $100K</w:t>
            </w:r>
          </w:p>
        </w:tc>
        <w:tc>
          <w:tcPr>
            <w:tcW w:w="1910" w:type="dxa"/>
            <w:tcBorders>
              <w:top w:val="nil"/>
              <w:left w:val="nil"/>
              <w:bottom w:val="single" w:sz="8" w:space="0" w:color="auto"/>
              <w:right w:val="single" w:sz="8" w:space="0" w:color="auto"/>
            </w:tcBorders>
            <w:shd w:val="clear" w:color="auto" w:fill="auto"/>
            <w:noWrap/>
            <w:vAlign w:val="center"/>
          </w:tcPr>
          <w:p w14:paraId="31D5A45D"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197</w:t>
            </w:r>
          </w:p>
        </w:tc>
        <w:tc>
          <w:tcPr>
            <w:tcW w:w="1620" w:type="dxa"/>
            <w:tcBorders>
              <w:top w:val="nil"/>
              <w:left w:val="nil"/>
              <w:bottom w:val="single" w:sz="8" w:space="0" w:color="auto"/>
              <w:right w:val="single" w:sz="8" w:space="0" w:color="auto"/>
            </w:tcBorders>
            <w:shd w:val="clear" w:color="auto" w:fill="auto"/>
            <w:vAlign w:val="center"/>
          </w:tcPr>
          <w:p w14:paraId="6C0F4E7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206</w:t>
            </w:r>
          </w:p>
        </w:tc>
        <w:tc>
          <w:tcPr>
            <w:tcW w:w="1710" w:type="dxa"/>
            <w:tcBorders>
              <w:top w:val="nil"/>
              <w:left w:val="nil"/>
              <w:bottom w:val="single" w:sz="8" w:space="0" w:color="auto"/>
              <w:right w:val="single" w:sz="8" w:space="0" w:color="auto"/>
            </w:tcBorders>
            <w:shd w:val="clear" w:color="auto" w:fill="auto"/>
            <w:noWrap/>
            <w:vAlign w:val="center"/>
            <w:hideMark/>
          </w:tcPr>
          <w:p w14:paraId="2242EEEC"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r w:rsidRPr="00D47326">
              <w:rPr>
                <w:rFonts w:ascii="Arial" w:eastAsia="Times New Roman" w:hAnsi="Arial" w:cs="Arial"/>
                <w:sz w:val="20"/>
                <w:szCs w:val="20"/>
                <w:lang w:val="en-CA" w:eastAsia="en-CA"/>
              </w:rPr>
              <w:t xml:space="preserve"> 6.9</w:t>
            </w:r>
          </w:p>
        </w:tc>
      </w:tr>
      <w:tr w:rsidR="00D47326" w:rsidRPr="00D47326" w14:paraId="31516979"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0447C6C5"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$100K or more</w:t>
            </w:r>
          </w:p>
        </w:tc>
        <w:tc>
          <w:tcPr>
            <w:tcW w:w="1910" w:type="dxa"/>
            <w:tcBorders>
              <w:top w:val="nil"/>
              <w:left w:val="nil"/>
              <w:bottom w:val="single" w:sz="8" w:space="0" w:color="auto"/>
              <w:right w:val="single" w:sz="8" w:space="0" w:color="auto"/>
            </w:tcBorders>
            <w:shd w:val="clear" w:color="auto" w:fill="auto"/>
            <w:noWrap/>
            <w:vAlign w:val="center"/>
          </w:tcPr>
          <w:p w14:paraId="50A12DEF"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517</w:t>
            </w:r>
          </w:p>
        </w:tc>
        <w:tc>
          <w:tcPr>
            <w:tcW w:w="1620" w:type="dxa"/>
            <w:tcBorders>
              <w:top w:val="nil"/>
              <w:left w:val="nil"/>
              <w:bottom w:val="single" w:sz="8" w:space="0" w:color="auto"/>
              <w:right w:val="single" w:sz="8" w:space="0" w:color="auto"/>
            </w:tcBorders>
            <w:shd w:val="clear" w:color="auto" w:fill="auto"/>
            <w:vAlign w:val="center"/>
          </w:tcPr>
          <w:p w14:paraId="526C16C5"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543</w:t>
            </w:r>
          </w:p>
        </w:tc>
        <w:tc>
          <w:tcPr>
            <w:tcW w:w="1710" w:type="dxa"/>
            <w:tcBorders>
              <w:top w:val="nil"/>
              <w:left w:val="nil"/>
              <w:bottom w:val="single" w:sz="8" w:space="0" w:color="auto"/>
              <w:right w:val="single" w:sz="8" w:space="0" w:color="auto"/>
            </w:tcBorders>
            <w:shd w:val="clear" w:color="auto" w:fill="auto"/>
            <w:noWrap/>
            <w:vAlign w:val="center"/>
            <w:hideMark/>
          </w:tcPr>
          <w:p w14:paraId="17B26174"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w:t>
            </w:r>
            <w:r w:rsidRPr="00D47326">
              <w:rPr>
                <w:rFonts w:ascii="Arial" w:eastAsia="Times New Roman" w:hAnsi="Arial" w:cs="Arial"/>
                <w:sz w:val="20"/>
                <w:szCs w:val="20"/>
                <w:lang w:val="en-CA" w:eastAsia="en-CA"/>
              </w:rPr>
              <w:t xml:space="preserve"> 4.3</w:t>
            </w:r>
          </w:p>
        </w:tc>
      </w:tr>
      <w:tr w:rsidR="007B6C9C" w:rsidRPr="00D47326" w14:paraId="458B2FBE" w14:textId="77777777" w:rsidTr="007B6C9C">
        <w:trPr>
          <w:trHeight w:val="315"/>
          <w:jc w:val="center"/>
        </w:trPr>
        <w:tc>
          <w:tcPr>
            <w:tcW w:w="3055" w:type="dxa"/>
            <w:tcBorders>
              <w:top w:val="nil"/>
              <w:left w:val="single" w:sz="8" w:space="0" w:color="auto"/>
              <w:bottom w:val="single" w:sz="8" w:space="0" w:color="auto"/>
              <w:right w:val="single" w:sz="8" w:space="0" w:color="auto"/>
            </w:tcBorders>
            <w:shd w:val="clear" w:color="auto" w:fill="auto"/>
            <w:noWrap/>
            <w:vAlign w:val="center"/>
            <w:hideMark/>
          </w:tcPr>
          <w:p w14:paraId="1B4801A1" w14:textId="77777777" w:rsidR="007B6C9C" w:rsidRPr="00D47326" w:rsidRDefault="007B6C9C" w:rsidP="007B6C9C">
            <w:pPr>
              <w:spacing w:after="0" w:line="240" w:lineRule="auto"/>
              <w:rPr>
                <w:rFonts w:ascii="Calibri" w:eastAsia="Times New Roman" w:hAnsi="Calibri" w:cs="Times New Roman"/>
                <w:lang w:val="en-CA" w:eastAsia="en-CA"/>
              </w:rPr>
            </w:pPr>
            <w:r w:rsidRPr="00D47326">
              <w:rPr>
                <w:rFonts w:ascii="Calibri" w:eastAsia="Times New Roman" w:hAnsi="Calibri" w:cs="Times New Roman"/>
                <w:lang w:val="en-CA" w:eastAsia="en-CA"/>
              </w:rPr>
              <w:t>Prefer not to disclose</w:t>
            </w:r>
          </w:p>
        </w:tc>
        <w:tc>
          <w:tcPr>
            <w:tcW w:w="1910" w:type="dxa"/>
            <w:tcBorders>
              <w:top w:val="nil"/>
              <w:left w:val="nil"/>
              <w:bottom w:val="single" w:sz="8" w:space="0" w:color="auto"/>
              <w:right w:val="single" w:sz="8" w:space="0" w:color="auto"/>
            </w:tcBorders>
            <w:shd w:val="clear" w:color="auto" w:fill="auto"/>
            <w:noWrap/>
            <w:vAlign w:val="center"/>
          </w:tcPr>
          <w:p w14:paraId="34733995"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289</w:t>
            </w:r>
          </w:p>
        </w:tc>
        <w:tc>
          <w:tcPr>
            <w:tcW w:w="1620" w:type="dxa"/>
            <w:tcBorders>
              <w:top w:val="nil"/>
              <w:left w:val="nil"/>
              <w:bottom w:val="single" w:sz="8" w:space="0" w:color="auto"/>
              <w:right w:val="single" w:sz="8" w:space="0" w:color="auto"/>
            </w:tcBorders>
            <w:shd w:val="clear" w:color="auto" w:fill="auto"/>
            <w:vAlign w:val="center"/>
          </w:tcPr>
          <w:p w14:paraId="4374D688" w14:textId="77777777" w:rsidR="007B6C9C" w:rsidRPr="00D47326" w:rsidRDefault="007B6C9C" w:rsidP="007B6C9C">
            <w:pPr>
              <w:spacing w:after="0" w:line="240" w:lineRule="auto"/>
              <w:jc w:val="center"/>
              <w:rPr>
                <w:rFonts w:ascii="Calibri" w:eastAsia="Times New Roman" w:hAnsi="Calibri" w:cs="Times New Roman"/>
                <w:lang w:val="en-CA" w:eastAsia="en-CA"/>
              </w:rPr>
            </w:pPr>
            <w:r w:rsidRPr="00D47326">
              <w:rPr>
                <w:rFonts w:ascii="Calibri" w:eastAsia="Times New Roman" w:hAnsi="Calibri" w:cs="Times New Roman"/>
                <w:lang w:val="en-CA" w:eastAsia="en-CA"/>
              </w:rPr>
              <w:t>271</w:t>
            </w:r>
          </w:p>
        </w:tc>
        <w:tc>
          <w:tcPr>
            <w:tcW w:w="1710" w:type="dxa"/>
            <w:tcBorders>
              <w:top w:val="nil"/>
              <w:left w:val="nil"/>
              <w:bottom w:val="single" w:sz="8" w:space="0" w:color="auto"/>
              <w:right w:val="single" w:sz="8" w:space="0" w:color="auto"/>
            </w:tcBorders>
            <w:shd w:val="clear" w:color="auto" w:fill="auto"/>
            <w:noWrap/>
            <w:vAlign w:val="center"/>
            <w:hideMark/>
          </w:tcPr>
          <w:p w14:paraId="7456EB3B" w14:textId="77777777" w:rsidR="007B6C9C" w:rsidRPr="00D47326" w:rsidRDefault="007B6C9C" w:rsidP="007B6C9C">
            <w:pPr>
              <w:spacing w:after="0" w:line="240" w:lineRule="auto"/>
              <w:jc w:val="center"/>
              <w:rPr>
                <w:rFonts w:ascii="Calibri" w:eastAsia="Times New Roman" w:hAnsi="Calibri" w:cs="Times New Roman"/>
                <w:sz w:val="16"/>
                <w:szCs w:val="16"/>
                <w:lang w:val="en-CA" w:eastAsia="en-CA"/>
              </w:rPr>
            </w:pPr>
            <w:r w:rsidRPr="00D47326">
              <w:rPr>
                <w:rFonts w:ascii="Calibri" w:eastAsia="Times New Roman" w:hAnsi="Calibri" w:cs="Times New Roman"/>
                <w:sz w:val="16"/>
                <w:lang w:val="en-CA" w:eastAsia="en-CA"/>
              </w:rPr>
              <w:t>*Not applicable</w:t>
            </w:r>
          </w:p>
        </w:tc>
      </w:tr>
    </w:tbl>
    <w:p w14:paraId="07B368DD" w14:textId="77777777" w:rsidR="007B6C9C" w:rsidRPr="00D47326" w:rsidRDefault="007B6C9C" w:rsidP="007B6C9C">
      <w:pPr>
        <w:rPr>
          <w:sz w:val="24"/>
          <w:szCs w:val="24"/>
          <w:lang w:val="en-CA"/>
        </w:rPr>
      </w:pPr>
    </w:p>
    <w:p w14:paraId="08CA9BCA" w14:textId="77777777" w:rsidR="007B6C9C" w:rsidRPr="00D47326" w:rsidRDefault="007B6C9C" w:rsidP="007B6C9C">
      <w:pPr>
        <w:rPr>
          <w:sz w:val="24"/>
          <w:szCs w:val="24"/>
          <w:lang w:val="en-CA"/>
        </w:rPr>
      </w:pPr>
      <w:r w:rsidRPr="00D47326">
        <w:rPr>
          <w:sz w:val="24"/>
          <w:szCs w:val="24"/>
          <w:lang w:val="en-CA"/>
        </w:rPr>
        <w:t xml:space="preserve">The following table provides the call dispositions and response rate calculation, as per the MRIA’s empirical method of calculating response rates for telephone surveys. </w:t>
      </w:r>
    </w:p>
    <w:tbl>
      <w:tblPr>
        <w:tblW w:w="8208" w:type="dxa"/>
        <w:tblInd w:w="93" w:type="dxa"/>
        <w:tblLook w:val="00A0" w:firstRow="1" w:lastRow="0" w:firstColumn="1" w:lastColumn="0" w:noHBand="0" w:noVBand="0"/>
      </w:tblPr>
      <w:tblGrid>
        <w:gridCol w:w="4700"/>
        <w:gridCol w:w="1660"/>
        <w:gridCol w:w="1280"/>
        <w:gridCol w:w="1380"/>
      </w:tblGrid>
      <w:tr w:rsidR="008B29E5" w:rsidRPr="008B29E5" w14:paraId="722D70E0" w14:textId="77777777" w:rsidTr="007B6C9C">
        <w:trPr>
          <w:trHeight w:val="537"/>
        </w:trPr>
        <w:tc>
          <w:tcPr>
            <w:tcW w:w="4700" w:type="dxa"/>
            <w:tcBorders>
              <w:top w:val="single" w:sz="8" w:space="0" w:color="auto"/>
              <w:left w:val="single" w:sz="8" w:space="0" w:color="auto"/>
              <w:bottom w:val="single" w:sz="8" w:space="0" w:color="auto"/>
              <w:right w:val="nil"/>
            </w:tcBorders>
            <w:shd w:val="clear" w:color="000000" w:fill="002060"/>
            <w:noWrap/>
            <w:vAlign w:val="center"/>
          </w:tcPr>
          <w:p w14:paraId="5FC73C05" w14:textId="77777777" w:rsidR="007B6C9C" w:rsidRPr="00D47326" w:rsidRDefault="007B6C9C" w:rsidP="007B6C9C">
            <w:pPr>
              <w:spacing w:after="0" w:line="240" w:lineRule="auto"/>
              <w:rPr>
                <w:rFonts w:eastAsia="Times New Roman"/>
                <w:b/>
                <w:bCs/>
                <w:color w:val="FFFFFF" w:themeColor="background1"/>
                <w:lang w:val="en-CA"/>
              </w:rPr>
            </w:pPr>
            <w:r w:rsidRPr="00D47326">
              <w:rPr>
                <w:rFonts w:eastAsia="Times New Roman"/>
                <w:b/>
                <w:bCs/>
                <w:color w:val="FFFFFF" w:themeColor="background1"/>
                <w:lang w:val="en-CA"/>
              </w:rPr>
              <w:t>Empirical Calculation for Data Collection</w:t>
            </w:r>
          </w:p>
        </w:tc>
        <w:tc>
          <w:tcPr>
            <w:tcW w:w="1660" w:type="dxa"/>
            <w:tcBorders>
              <w:top w:val="single" w:sz="8" w:space="0" w:color="auto"/>
              <w:left w:val="nil"/>
              <w:bottom w:val="single" w:sz="8" w:space="0" w:color="auto"/>
              <w:right w:val="nil"/>
            </w:tcBorders>
            <w:shd w:val="clear" w:color="000000" w:fill="002060"/>
            <w:noWrap/>
            <w:vAlign w:val="center"/>
          </w:tcPr>
          <w:p w14:paraId="79566906" w14:textId="77777777" w:rsidR="007B6C9C" w:rsidRPr="00D47326" w:rsidRDefault="007B6C9C" w:rsidP="007B6C9C">
            <w:pPr>
              <w:spacing w:after="0" w:line="240" w:lineRule="auto"/>
              <w:rPr>
                <w:rFonts w:eastAsia="Times New Roman"/>
                <w:b/>
                <w:bCs/>
                <w:color w:val="FFFFFF" w:themeColor="background1"/>
                <w:lang w:val="en-CA"/>
              </w:rPr>
            </w:pPr>
            <w:r w:rsidRPr="00D47326">
              <w:rPr>
                <w:rFonts w:eastAsia="Times New Roman"/>
                <w:b/>
                <w:bCs/>
                <w:color w:val="FFFFFF" w:themeColor="background1"/>
                <w:lang w:val="en-CA"/>
              </w:rPr>
              <w:t>Landline</w:t>
            </w:r>
          </w:p>
        </w:tc>
        <w:tc>
          <w:tcPr>
            <w:tcW w:w="1280" w:type="dxa"/>
            <w:tcBorders>
              <w:top w:val="single" w:sz="8" w:space="0" w:color="auto"/>
              <w:left w:val="nil"/>
              <w:bottom w:val="single" w:sz="8" w:space="0" w:color="auto"/>
              <w:right w:val="nil"/>
            </w:tcBorders>
            <w:shd w:val="clear" w:color="000000" w:fill="002060"/>
            <w:noWrap/>
            <w:vAlign w:val="center"/>
          </w:tcPr>
          <w:p w14:paraId="030809E3" w14:textId="77777777" w:rsidR="007B6C9C" w:rsidRPr="00D47326" w:rsidRDefault="007B6C9C" w:rsidP="007B6C9C">
            <w:pPr>
              <w:spacing w:after="0" w:line="240" w:lineRule="auto"/>
              <w:rPr>
                <w:rFonts w:eastAsia="Times New Roman"/>
                <w:b/>
                <w:bCs/>
                <w:color w:val="FFFFFF" w:themeColor="background1"/>
                <w:lang w:val="en-CA"/>
              </w:rPr>
            </w:pPr>
            <w:r w:rsidRPr="00D47326">
              <w:rPr>
                <w:rFonts w:eastAsia="Times New Roman"/>
                <w:b/>
                <w:bCs/>
                <w:color w:val="FFFFFF" w:themeColor="background1"/>
                <w:lang w:val="en-CA"/>
              </w:rPr>
              <w:t>Cellphone</w:t>
            </w:r>
          </w:p>
        </w:tc>
        <w:tc>
          <w:tcPr>
            <w:tcW w:w="1380" w:type="dxa"/>
            <w:tcBorders>
              <w:top w:val="single" w:sz="8" w:space="0" w:color="auto"/>
              <w:left w:val="nil"/>
              <w:bottom w:val="single" w:sz="8" w:space="0" w:color="auto"/>
              <w:right w:val="single" w:sz="8" w:space="0" w:color="auto"/>
            </w:tcBorders>
            <w:shd w:val="clear" w:color="000000" w:fill="002060"/>
            <w:noWrap/>
            <w:vAlign w:val="center"/>
          </w:tcPr>
          <w:p w14:paraId="667002EF" w14:textId="77777777" w:rsidR="007B6C9C" w:rsidRPr="00D47326" w:rsidRDefault="007B6C9C" w:rsidP="007B6C9C">
            <w:pPr>
              <w:spacing w:after="0" w:line="240" w:lineRule="auto"/>
              <w:rPr>
                <w:rFonts w:eastAsia="Times New Roman"/>
                <w:b/>
                <w:bCs/>
                <w:color w:val="FFFFFF" w:themeColor="background1"/>
                <w:lang w:val="en-CA"/>
              </w:rPr>
            </w:pPr>
            <w:r w:rsidRPr="00D47326">
              <w:rPr>
                <w:rFonts w:eastAsia="Times New Roman"/>
                <w:b/>
                <w:bCs/>
                <w:color w:val="FFFFFF" w:themeColor="background1"/>
                <w:lang w:val="en-CA"/>
              </w:rPr>
              <w:t>Total</w:t>
            </w:r>
          </w:p>
        </w:tc>
      </w:tr>
      <w:tr w:rsidR="00D47326" w:rsidRPr="00D47326" w14:paraId="08D9DE6C"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5450415A"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 xml:space="preserve">Total Numbers Attempted   </w:t>
            </w:r>
          </w:p>
        </w:tc>
        <w:tc>
          <w:tcPr>
            <w:tcW w:w="1660" w:type="dxa"/>
            <w:tcBorders>
              <w:top w:val="nil"/>
              <w:left w:val="nil"/>
              <w:bottom w:val="single" w:sz="8" w:space="0" w:color="auto"/>
              <w:right w:val="single" w:sz="8" w:space="0" w:color="auto"/>
            </w:tcBorders>
            <w:shd w:val="clear" w:color="auto" w:fill="auto"/>
            <w:noWrap/>
            <w:vAlign w:val="center"/>
          </w:tcPr>
          <w:p w14:paraId="25E7FCD4" w14:textId="77777777" w:rsidR="007B6C9C" w:rsidRPr="00D47326" w:rsidRDefault="007B6C9C" w:rsidP="007B6C9C">
            <w:pPr>
              <w:jc w:val="right"/>
              <w:rPr>
                <w:rFonts w:ascii="Calibri" w:hAnsi="Calibri"/>
                <w:b/>
                <w:bCs/>
                <w:lang w:val="en-CA"/>
              </w:rPr>
            </w:pPr>
            <w:r w:rsidRPr="00D47326">
              <w:rPr>
                <w:rFonts w:ascii="Calibri" w:hAnsi="Calibri"/>
                <w:b/>
                <w:bCs/>
                <w:lang w:val="en-CA"/>
              </w:rPr>
              <w:t>46310</w:t>
            </w:r>
          </w:p>
        </w:tc>
        <w:tc>
          <w:tcPr>
            <w:tcW w:w="1280" w:type="dxa"/>
            <w:tcBorders>
              <w:top w:val="nil"/>
              <w:left w:val="nil"/>
              <w:bottom w:val="single" w:sz="8" w:space="0" w:color="auto"/>
              <w:right w:val="single" w:sz="8" w:space="0" w:color="auto"/>
            </w:tcBorders>
            <w:shd w:val="clear" w:color="auto" w:fill="auto"/>
            <w:noWrap/>
            <w:vAlign w:val="center"/>
          </w:tcPr>
          <w:p w14:paraId="4FDB1068" w14:textId="77777777" w:rsidR="007B6C9C" w:rsidRPr="00D47326" w:rsidRDefault="007B6C9C" w:rsidP="007B6C9C">
            <w:pPr>
              <w:jc w:val="right"/>
              <w:rPr>
                <w:rFonts w:ascii="Calibri" w:hAnsi="Calibri"/>
                <w:b/>
                <w:bCs/>
                <w:lang w:val="en-CA"/>
              </w:rPr>
            </w:pPr>
            <w:r w:rsidRPr="00D47326">
              <w:rPr>
                <w:rFonts w:ascii="Calibri" w:hAnsi="Calibri"/>
                <w:b/>
                <w:bCs/>
                <w:lang w:val="en-CA"/>
              </w:rPr>
              <w:t>45685</w:t>
            </w:r>
          </w:p>
        </w:tc>
        <w:tc>
          <w:tcPr>
            <w:tcW w:w="1380" w:type="dxa"/>
            <w:tcBorders>
              <w:top w:val="nil"/>
              <w:left w:val="nil"/>
              <w:bottom w:val="single" w:sz="8" w:space="0" w:color="auto"/>
              <w:right w:val="single" w:sz="8" w:space="0" w:color="auto"/>
            </w:tcBorders>
            <w:shd w:val="clear" w:color="auto" w:fill="auto"/>
            <w:noWrap/>
            <w:vAlign w:val="center"/>
          </w:tcPr>
          <w:p w14:paraId="221132E2" w14:textId="77777777" w:rsidR="007B6C9C" w:rsidRPr="00D47326" w:rsidRDefault="007B6C9C" w:rsidP="007B6C9C">
            <w:pPr>
              <w:jc w:val="right"/>
              <w:rPr>
                <w:rFonts w:ascii="Calibri" w:hAnsi="Calibri"/>
                <w:b/>
                <w:bCs/>
                <w:lang w:val="en-CA"/>
              </w:rPr>
            </w:pPr>
            <w:r w:rsidRPr="00D47326">
              <w:rPr>
                <w:rFonts w:ascii="Calibri" w:hAnsi="Calibri"/>
                <w:b/>
                <w:bCs/>
                <w:lang w:val="en-CA"/>
              </w:rPr>
              <w:t>91995</w:t>
            </w:r>
          </w:p>
        </w:tc>
      </w:tr>
      <w:tr w:rsidR="00D47326" w:rsidRPr="00D47326" w14:paraId="0906D485"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2936924D" w14:textId="77777777" w:rsidR="007B6C9C" w:rsidRPr="00D47326" w:rsidRDefault="007B6C9C" w:rsidP="007B6C9C">
            <w:pPr>
              <w:spacing w:after="0" w:line="240" w:lineRule="auto"/>
              <w:rPr>
                <w:rFonts w:eastAsia="Times New Roman"/>
                <w:lang w:val="en-CA"/>
              </w:rPr>
            </w:pPr>
            <w:r w:rsidRPr="00D47326">
              <w:rPr>
                <w:rFonts w:eastAsia="Times New Roman"/>
                <w:lang w:val="en-CA"/>
              </w:rPr>
              <w:t>Invalid (NIS, fax/modem, business/non-res.)</w:t>
            </w:r>
          </w:p>
        </w:tc>
        <w:tc>
          <w:tcPr>
            <w:tcW w:w="1660" w:type="dxa"/>
            <w:tcBorders>
              <w:top w:val="nil"/>
              <w:left w:val="nil"/>
              <w:bottom w:val="single" w:sz="8" w:space="0" w:color="auto"/>
              <w:right w:val="single" w:sz="8" w:space="0" w:color="auto"/>
            </w:tcBorders>
            <w:shd w:val="clear" w:color="auto" w:fill="auto"/>
            <w:noWrap/>
            <w:vAlign w:val="center"/>
          </w:tcPr>
          <w:p w14:paraId="2D976F3D" w14:textId="77777777" w:rsidR="007B6C9C" w:rsidRPr="00D47326" w:rsidRDefault="007B6C9C" w:rsidP="007B6C9C">
            <w:pPr>
              <w:jc w:val="right"/>
              <w:rPr>
                <w:rFonts w:ascii="Calibri" w:hAnsi="Calibri"/>
                <w:lang w:val="en-CA"/>
              </w:rPr>
            </w:pPr>
            <w:r w:rsidRPr="00D47326">
              <w:rPr>
                <w:rFonts w:ascii="Calibri" w:hAnsi="Calibri"/>
                <w:lang w:val="en-CA"/>
              </w:rPr>
              <w:t>25809</w:t>
            </w:r>
          </w:p>
        </w:tc>
        <w:tc>
          <w:tcPr>
            <w:tcW w:w="1280" w:type="dxa"/>
            <w:tcBorders>
              <w:top w:val="nil"/>
              <w:left w:val="nil"/>
              <w:bottom w:val="single" w:sz="8" w:space="0" w:color="auto"/>
              <w:right w:val="single" w:sz="8" w:space="0" w:color="auto"/>
            </w:tcBorders>
            <w:shd w:val="clear" w:color="auto" w:fill="auto"/>
            <w:noWrap/>
            <w:vAlign w:val="center"/>
          </w:tcPr>
          <w:p w14:paraId="259333C7" w14:textId="77777777" w:rsidR="007B6C9C" w:rsidRPr="00D47326" w:rsidRDefault="007B6C9C" w:rsidP="007B6C9C">
            <w:pPr>
              <w:jc w:val="right"/>
              <w:rPr>
                <w:rFonts w:ascii="Calibri" w:hAnsi="Calibri"/>
                <w:lang w:val="en-CA"/>
              </w:rPr>
            </w:pPr>
            <w:r w:rsidRPr="00D47326">
              <w:rPr>
                <w:rFonts w:ascii="Calibri" w:hAnsi="Calibri"/>
                <w:lang w:val="en-CA"/>
              </w:rPr>
              <w:t>27656</w:t>
            </w:r>
          </w:p>
        </w:tc>
        <w:tc>
          <w:tcPr>
            <w:tcW w:w="1380" w:type="dxa"/>
            <w:tcBorders>
              <w:top w:val="nil"/>
              <w:left w:val="nil"/>
              <w:bottom w:val="single" w:sz="8" w:space="0" w:color="auto"/>
              <w:right w:val="single" w:sz="8" w:space="0" w:color="auto"/>
            </w:tcBorders>
            <w:shd w:val="clear" w:color="auto" w:fill="auto"/>
            <w:noWrap/>
            <w:vAlign w:val="center"/>
          </w:tcPr>
          <w:p w14:paraId="1B36311D" w14:textId="77777777" w:rsidR="007B6C9C" w:rsidRPr="00D47326" w:rsidRDefault="007B6C9C" w:rsidP="007B6C9C">
            <w:pPr>
              <w:jc w:val="right"/>
              <w:rPr>
                <w:rFonts w:ascii="Calibri" w:hAnsi="Calibri"/>
                <w:lang w:val="en-CA"/>
              </w:rPr>
            </w:pPr>
            <w:r w:rsidRPr="00D47326">
              <w:rPr>
                <w:rFonts w:ascii="Calibri" w:hAnsi="Calibri"/>
                <w:lang w:val="en-CA"/>
              </w:rPr>
              <w:t>53465</w:t>
            </w:r>
          </w:p>
        </w:tc>
      </w:tr>
      <w:tr w:rsidR="00D47326" w:rsidRPr="00D47326" w14:paraId="0B236266" w14:textId="77777777" w:rsidTr="00826E6D">
        <w:trPr>
          <w:cantSplit/>
          <w:trHeight w:hRule="exact" w:val="718"/>
        </w:trPr>
        <w:tc>
          <w:tcPr>
            <w:tcW w:w="4700" w:type="dxa"/>
            <w:tcBorders>
              <w:top w:val="nil"/>
              <w:left w:val="single" w:sz="8" w:space="0" w:color="auto"/>
              <w:bottom w:val="single" w:sz="8" w:space="0" w:color="auto"/>
              <w:right w:val="single" w:sz="8" w:space="0" w:color="auto"/>
            </w:tcBorders>
            <w:noWrap/>
            <w:vAlign w:val="center"/>
          </w:tcPr>
          <w:p w14:paraId="6613A185"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Unresolved (U) (Busy, no answer, answering machine)</w:t>
            </w:r>
          </w:p>
        </w:tc>
        <w:tc>
          <w:tcPr>
            <w:tcW w:w="1660" w:type="dxa"/>
            <w:tcBorders>
              <w:top w:val="nil"/>
              <w:left w:val="nil"/>
              <w:bottom w:val="single" w:sz="8" w:space="0" w:color="auto"/>
              <w:right w:val="single" w:sz="8" w:space="0" w:color="auto"/>
            </w:tcBorders>
            <w:shd w:val="clear" w:color="auto" w:fill="auto"/>
            <w:noWrap/>
            <w:vAlign w:val="center"/>
          </w:tcPr>
          <w:p w14:paraId="1A2855CB" w14:textId="77777777" w:rsidR="007B6C9C" w:rsidRPr="00D47326" w:rsidRDefault="007B6C9C" w:rsidP="007B6C9C">
            <w:pPr>
              <w:jc w:val="right"/>
              <w:rPr>
                <w:rFonts w:ascii="Calibri" w:hAnsi="Calibri"/>
                <w:b/>
                <w:bCs/>
                <w:lang w:val="en-CA"/>
              </w:rPr>
            </w:pPr>
            <w:r w:rsidRPr="00D47326">
              <w:rPr>
                <w:rFonts w:ascii="Calibri" w:hAnsi="Calibri"/>
                <w:b/>
                <w:bCs/>
                <w:lang w:val="en-CA"/>
              </w:rPr>
              <w:t>10162</w:t>
            </w:r>
          </w:p>
        </w:tc>
        <w:tc>
          <w:tcPr>
            <w:tcW w:w="1280" w:type="dxa"/>
            <w:tcBorders>
              <w:top w:val="nil"/>
              <w:left w:val="nil"/>
              <w:bottom w:val="single" w:sz="8" w:space="0" w:color="auto"/>
              <w:right w:val="single" w:sz="8" w:space="0" w:color="auto"/>
            </w:tcBorders>
            <w:shd w:val="clear" w:color="auto" w:fill="auto"/>
            <w:noWrap/>
            <w:vAlign w:val="center"/>
          </w:tcPr>
          <w:p w14:paraId="1870047F" w14:textId="77777777" w:rsidR="007B6C9C" w:rsidRPr="00D47326" w:rsidRDefault="007B6C9C" w:rsidP="007B6C9C">
            <w:pPr>
              <w:jc w:val="right"/>
              <w:rPr>
                <w:rFonts w:ascii="Calibri" w:hAnsi="Calibri"/>
                <w:b/>
                <w:bCs/>
                <w:lang w:val="en-CA"/>
              </w:rPr>
            </w:pPr>
            <w:r w:rsidRPr="00D47326">
              <w:rPr>
                <w:rFonts w:ascii="Calibri" w:hAnsi="Calibri"/>
                <w:b/>
                <w:bCs/>
                <w:lang w:val="en-CA"/>
              </w:rPr>
              <w:t>9897</w:t>
            </w:r>
          </w:p>
        </w:tc>
        <w:tc>
          <w:tcPr>
            <w:tcW w:w="1380" w:type="dxa"/>
            <w:tcBorders>
              <w:top w:val="nil"/>
              <w:left w:val="nil"/>
              <w:bottom w:val="single" w:sz="8" w:space="0" w:color="auto"/>
              <w:right w:val="single" w:sz="8" w:space="0" w:color="auto"/>
            </w:tcBorders>
            <w:shd w:val="clear" w:color="auto" w:fill="auto"/>
            <w:noWrap/>
            <w:vAlign w:val="center"/>
          </w:tcPr>
          <w:p w14:paraId="1C693503" w14:textId="77777777" w:rsidR="007B6C9C" w:rsidRPr="00D47326" w:rsidRDefault="007B6C9C" w:rsidP="007B6C9C">
            <w:pPr>
              <w:jc w:val="right"/>
              <w:rPr>
                <w:rFonts w:ascii="Calibri" w:hAnsi="Calibri"/>
                <w:b/>
                <w:bCs/>
                <w:lang w:val="en-CA"/>
              </w:rPr>
            </w:pPr>
            <w:r w:rsidRPr="00D47326">
              <w:rPr>
                <w:rFonts w:ascii="Calibri" w:hAnsi="Calibri"/>
                <w:b/>
                <w:bCs/>
                <w:lang w:val="en-CA"/>
              </w:rPr>
              <w:t>20059</w:t>
            </w:r>
          </w:p>
        </w:tc>
      </w:tr>
      <w:tr w:rsidR="00D47326" w:rsidRPr="00D47326" w14:paraId="5F2F49D9"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6782A045"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In-scope - non-responding (IS)</w:t>
            </w:r>
          </w:p>
        </w:tc>
        <w:tc>
          <w:tcPr>
            <w:tcW w:w="1660" w:type="dxa"/>
            <w:tcBorders>
              <w:top w:val="nil"/>
              <w:left w:val="nil"/>
              <w:bottom w:val="single" w:sz="8" w:space="0" w:color="auto"/>
              <w:right w:val="single" w:sz="8" w:space="0" w:color="auto"/>
            </w:tcBorders>
            <w:shd w:val="clear" w:color="auto" w:fill="auto"/>
            <w:noWrap/>
            <w:vAlign w:val="center"/>
          </w:tcPr>
          <w:p w14:paraId="194B6045" w14:textId="77777777" w:rsidR="007B6C9C" w:rsidRPr="00D47326" w:rsidRDefault="007B6C9C" w:rsidP="007B6C9C">
            <w:pPr>
              <w:jc w:val="right"/>
              <w:rPr>
                <w:rFonts w:ascii="Calibri" w:hAnsi="Calibri"/>
                <w:lang w:val="en-CA"/>
              </w:rPr>
            </w:pPr>
            <w:r w:rsidRPr="00D47326">
              <w:rPr>
                <w:rFonts w:ascii="Calibri" w:hAnsi="Calibri"/>
                <w:lang w:val="en-CA"/>
              </w:rPr>
              <w:t>8172</w:t>
            </w:r>
          </w:p>
        </w:tc>
        <w:tc>
          <w:tcPr>
            <w:tcW w:w="1280" w:type="dxa"/>
            <w:tcBorders>
              <w:top w:val="nil"/>
              <w:left w:val="nil"/>
              <w:bottom w:val="single" w:sz="8" w:space="0" w:color="auto"/>
              <w:right w:val="single" w:sz="8" w:space="0" w:color="auto"/>
            </w:tcBorders>
            <w:shd w:val="clear" w:color="auto" w:fill="auto"/>
            <w:noWrap/>
            <w:vAlign w:val="center"/>
          </w:tcPr>
          <w:p w14:paraId="7BB8EB70" w14:textId="77777777" w:rsidR="007B6C9C" w:rsidRPr="00D47326" w:rsidRDefault="007B6C9C" w:rsidP="007B6C9C">
            <w:pPr>
              <w:jc w:val="right"/>
              <w:rPr>
                <w:rFonts w:ascii="Calibri" w:hAnsi="Calibri"/>
                <w:lang w:val="en-CA"/>
              </w:rPr>
            </w:pPr>
            <w:r w:rsidRPr="00D47326">
              <w:rPr>
                <w:rFonts w:ascii="Calibri" w:hAnsi="Calibri"/>
                <w:lang w:val="en-CA"/>
              </w:rPr>
              <w:t>6278</w:t>
            </w:r>
          </w:p>
        </w:tc>
        <w:tc>
          <w:tcPr>
            <w:tcW w:w="1380" w:type="dxa"/>
            <w:tcBorders>
              <w:top w:val="nil"/>
              <w:left w:val="nil"/>
              <w:bottom w:val="single" w:sz="8" w:space="0" w:color="auto"/>
              <w:right w:val="single" w:sz="8" w:space="0" w:color="auto"/>
            </w:tcBorders>
            <w:shd w:val="clear" w:color="auto" w:fill="auto"/>
            <w:noWrap/>
            <w:vAlign w:val="center"/>
          </w:tcPr>
          <w:p w14:paraId="002D269F" w14:textId="77777777" w:rsidR="007B6C9C" w:rsidRPr="00D47326" w:rsidRDefault="007B6C9C" w:rsidP="007B6C9C">
            <w:pPr>
              <w:jc w:val="right"/>
              <w:rPr>
                <w:rFonts w:ascii="Calibri" w:hAnsi="Calibri"/>
                <w:lang w:val="en-CA"/>
              </w:rPr>
            </w:pPr>
            <w:r w:rsidRPr="00D47326">
              <w:rPr>
                <w:rFonts w:ascii="Calibri" w:hAnsi="Calibri"/>
                <w:lang w:val="en-CA"/>
              </w:rPr>
              <w:t>14450</w:t>
            </w:r>
          </w:p>
        </w:tc>
      </w:tr>
      <w:tr w:rsidR="00D47326" w:rsidRPr="00D47326" w14:paraId="27C117A2"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3430EA7E" w14:textId="77777777" w:rsidR="007B6C9C" w:rsidRPr="00D47326" w:rsidRDefault="007B6C9C" w:rsidP="007B6C9C">
            <w:pPr>
              <w:spacing w:after="0" w:line="240" w:lineRule="auto"/>
              <w:rPr>
                <w:rFonts w:eastAsia="Times New Roman"/>
                <w:lang w:val="en-CA"/>
              </w:rPr>
            </w:pPr>
            <w:r w:rsidRPr="00D47326">
              <w:rPr>
                <w:rFonts w:eastAsia="Times New Roman"/>
                <w:lang w:val="en-CA"/>
              </w:rPr>
              <w:t>Language problem</w:t>
            </w:r>
          </w:p>
        </w:tc>
        <w:tc>
          <w:tcPr>
            <w:tcW w:w="1660" w:type="dxa"/>
            <w:tcBorders>
              <w:top w:val="nil"/>
              <w:left w:val="nil"/>
              <w:bottom w:val="single" w:sz="8" w:space="0" w:color="auto"/>
              <w:right w:val="single" w:sz="8" w:space="0" w:color="auto"/>
            </w:tcBorders>
            <w:shd w:val="clear" w:color="auto" w:fill="auto"/>
            <w:noWrap/>
            <w:vAlign w:val="center"/>
          </w:tcPr>
          <w:p w14:paraId="53A0B1C6" w14:textId="77777777" w:rsidR="007B6C9C" w:rsidRPr="00D47326" w:rsidRDefault="007B6C9C" w:rsidP="007B6C9C">
            <w:pPr>
              <w:jc w:val="right"/>
              <w:rPr>
                <w:rFonts w:ascii="Calibri" w:hAnsi="Calibri"/>
                <w:lang w:val="en-CA"/>
              </w:rPr>
            </w:pPr>
            <w:r w:rsidRPr="00D47326">
              <w:rPr>
                <w:rFonts w:ascii="Calibri" w:hAnsi="Calibri"/>
                <w:lang w:val="en-CA"/>
              </w:rPr>
              <w:t>239</w:t>
            </w:r>
          </w:p>
        </w:tc>
        <w:tc>
          <w:tcPr>
            <w:tcW w:w="1280" w:type="dxa"/>
            <w:tcBorders>
              <w:top w:val="nil"/>
              <w:left w:val="nil"/>
              <w:bottom w:val="single" w:sz="8" w:space="0" w:color="auto"/>
              <w:right w:val="single" w:sz="8" w:space="0" w:color="auto"/>
            </w:tcBorders>
            <w:shd w:val="clear" w:color="auto" w:fill="auto"/>
            <w:noWrap/>
            <w:vAlign w:val="center"/>
          </w:tcPr>
          <w:p w14:paraId="56D0D624" w14:textId="77777777" w:rsidR="007B6C9C" w:rsidRPr="00D47326" w:rsidRDefault="007B6C9C" w:rsidP="007B6C9C">
            <w:pPr>
              <w:jc w:val="right"/>
              <w:rPr>
                <w:rFonts w:ascii="Calibri" w:hAnsi="Calibri"/>
                <w:lang w:val="en-CA"/>
              </w:rPr>
            </w:pPr>
            <w:r w:rsidRPr="00D47326">
              <w:rPr>
                <w:rFonts w:ascii="Calibri" w:hAnsi="Calibri"/>
                <w:lang w:val="en-CA"/>
              </w:rPr>
              <w:t>172</w:t>
            </w:r>
          </w:p>
        </w:tc>
        <w:tc>
          <w:tcPr>
            <w:tcW w:w="1380" w:type="dxa"/>
            <w:tcBorders>
              <w:top w:val="nil"/>
              <w:left w:val="nil"/>
              <w:bottom w:val="single" w:sz="8" w:space="0" w:color="auto"/>
              <w:right w:val="single" w:sz="8" w:space="0" w:color="auto"/>
            </w:tcBorders>
            <w:shd w:val="clear" w:color="auto" w:fill="auto"/>
            <w:noWrap/>
            <w:vAlign w:val="center"/>
          </w:tcPr>
          <w:p w14:paraId="24B3FB6C" w14:textId="77777777" w:rsidR="007B6C9C" w:rsidRPr="00D47326" w:rsidRDefault="007B6C9C" w:rsidP="007B6C9C">
            <w:pPr>
              <w:jc w:val="right"/>
              <w:rPr>
                <w:rFonts w:ascii="Calibri" w:hAnsi="Calibri"/>
                <w:lang w:val="en-CA"/>
              </w:rPr>
            </w:pPr>
            <w:r w:rsidRPr="00D47326">
              <w:rPr>
                <w:rFonts w:ascii="Calibri" w:hAnsi="Calibri"/>
                <w:lang w:val="en-CA"/>
              </w:rPr>
              <w:t>411</w:t>
            </w:r>
          </w:p>
        </w:tc>
      </w:tr>
      <w:tr w:rsidR="00D47326" w:rsidRPr="00D47326" w14:paraId="0B5DA81C"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35B45A93" w14:textId="77777777" w:rsidR="007B6C9C" w:rsidRPr="00D47326" w:rsidRDefault="007B6C9C" w:rsidP="007B6C9C">
            <w:pPr>
              <w:spacing w:after="0" w:line="240" w:lineRule="auto"/>
              <w:rPr>
                <w:rFonts w:eastAsia="Times New Roman"/>
                <w:lang w:val="en-CA"/>
              </w:rPr>
            </w:pPr>
            <w:r w:rsidRPr="00D47326">
              <w:rPr>
                <w:rFonts w:eastAsia="Times New Roman"/>
                <w:lang w:val="en-CA"/>
              </w:rPr>
              <w:t>Illness, incapable, deaf</w:t>
            </w:r>
          </w:p>
        </w:tc>
        <w:tc>
          <w:tcPr>
            <w:tcW w:w="1660" w:type="dxa"/>
            <w:tcBorders>
              <w:top w:val="nil"/>
              <w:left w:val="nil"/>
              <w:bottom w:val="single" w:sz="8" w:space="0" w:color="auto"/>
              <w:right w:val="single" w:sz="8" w:space="0" w:color="auto"/>
            </w:tcBorders>
            <w:shd w:val="clear" w:color="auto" w:fill="auto"/>
            <w:noWrap/>
            <w:vAlign w:val="center"/>
          </w:tcPr>
          <w:p w14:paraId="63038022" w14:textId="77777777" w:rsidR="007B6C9C" w:rsidRPr="00D47326" w:rsidRDefault="007B6C9C" w:rsidP="007B6C9C">
            <w:pPr>
              <w:jc w:val="right"/>
              <w:rPr>
                <w:rFonts w:ascii="Calibri" w:hAnsi="Calibri"/>
                <w:lang w:val="en-CA"/>
              </w:rPr>
            </w:pPr>
            <w:r w:rsidRPr="00D47326">
              <w:rPr>
                <w:rFonts w:ascii="Calibri" w:hAnsi="Calibri"/>
                <w:lang w:val="en-CA"/>
              </w:rPr>
              <w:t>61</w:t>
            </w:r>
          </w:p>
        </w:tc>
        <w:tc>
          <w:tcPr>
            <w:tcW w:w="1280" w:type="dxa"/>
            <w:tcBorders>
              <w:top w:val="nil"/>
              <w:left w:val="nil"/>
              <w:bottom w:val="single" w:sz="8" w:space="0" w:color="auto"/>
              <w:right w:val="single" w:sz="8" w:space="0" w:color="auto"/>
            </w:tcBorders>
            <w:shd w:val="clear" w:color="auto" w:fill="auto"/>
            <w:noWrap/>
            <w:vAlign w:val="center"/>
          </w:tcPr>
          <w:p w14:paraId="1857842D" w14:textId="77777777" w:rsidR="007B6C9C" w:rsidRPr="00D47326" w:rsidRDefault="007B6C9C" w:rsidP="007B6C9C">
            <w:pPr>
              <w:jc w:val="right"/>
              <w:rPr>
                <w:rFonts w:ascii="Calibri" w:hAnsi="Calibri"/>
                <w:lang w:val="en-CA"/>
              </w:rPr>
            </w:pPr>
            <w:r w:rsidRPr="00D47326">
              <w:rPr>
                <w:rFonts w:ascii="Calibri" w:hAnsi="Calibri"/>
                <w:lang w:val="en-CA"/>
              </w:rPr>
              <w:t>14</w:t>
            </w:r>
          </w:p>
        </w:tc>
        <w:tc>
          <w:tcPr>
            <w:tcW w:w="1380" w:type="dxa"/>
            <w:tcBorders>
              <w:top w:val="nil"/>
              <w:left w:val="nil"/>
              <w:bottom w:val="single" w:sz="8" w:space="0" w:color="auto"/>
              <w:right w:val="single" w:sz="8" w:space="0" w:color="auto"/>
            </w:tcBorders>
            <w:shd w:val="clear" w:color="auto" w:fill="auto"/>
            <w:noWrap/>
            <w:vAlign w:val="center"/>
          </w:tcPr>
          <w:p w14:paraId="7076746F" w14:textId="77777777" w:rsidR="007B6C9C" w:rsidRPr="00D47326" w:rsidRDefault="007B6C9C" w:rsidP="007B6C9C">
            <w:pPr>
              <w:jc w:val="right"/>
              <w:rPr>
                <w:rFonts w:ascii="Calibri" w:hAnsi="Calibri"/>
                <w:lang w:val="en-CA"/>
              </w:rPr>
            </w:pPr>
            <w:r w:rsidRPr="00D47326">
              <w:rPr>
                <w:rFonts w:ascii="Calibri" w:hAnsi="Calibri"/>
                <w:lang w:val="en-CA"/>
              </w:rPr>
              <w:t>75</w:t>
            </w:r>
          </w:p>
        </w:tc>
      </w:tr>
      <w:tr w:rsidR="00D47326" w:rsidRPr="00D47326" w14:paraId="2C2C9F7E"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2306EF4C" w14:textId="77777777" w:rsidR="007B6C9C" w:rsidRPr="00D47326" w:rsidRDefault="007B6C9C" w:rsidP="007B6C9C">
            <w:pPr>
              <w:spacing w:after="0" w:line="240" w:lineRule="auto"/>
              <w:rPr>
                <w:rFonts w:eastAsia="Times New Roman"/>
                <w:lang w:val="en-CA"/>
              </w:rPr>
            </w:pPr>
            <w:r w:rsidRPr="00D47326">
              <w:rPr>
                <w:rFonts w:eastAsia="Times New Roman"/>
                <w:lang w:val="en-CA"/>
              </w:rPr>
              <w:t>Household refusal</w:t>
            </w:r>
          </w:p>
        </w:tc>
        <w:tc>
          <w:tcPr>
            <w:tcW w:w="1660" w:type="dxa"/>
            <w:tcBorders>
              <w:top w:val="nil"/>
              <w:left w:val="nil"/>
              <w:bottom w:val="single" w:sz="8" w:space="0" w:color="auto"/>
              <w:right w:val="single" w:sz="8" w:space="0" w:color="auto"/>
            </w:tcBorders>
            <w:shd w:val="clear" w:color="auto" w:fill="auto"/>
            <w:noWrap/>
            <w:vAlign w:val="center"/>
          </w:tcPr>
          <w:p w14:paraId="5C170821" w14:textId="77777777" w:rsidR="007B6C9C" w:rsidRPr="00D47326" w:rsidRDefault="007B6C9C" w:rsidP="007B6C9C">
            <w:pPr>
              <w:jc w:val="right"/>
              <w:rPr>
                <w:rFonts w:ascii="Calibri" w:hAnsi="Calibri"/>
                <w:lang w:val="en-CA"/>
              </w:rPr>
            </w:pPr>
            <w:r w:rsidRPr="00D47326">
              <w:rPr>
                <w:rFonts w:ascii="Calibri" w:hAnsi="Calibri"/>
                <w:lang w:val="en-CA"/>
              </w:rPr>
              <w:t>7576</w:t>
            </w:r>
          </w:p>
        </w:tc>
        <w:tc>
          <w:tcPr>
            <w:tcW w:w="1280" w:type="dxa"/>
            <w:tcBorders>
              <w:top w:val="nil"/>
              <w:left w:val="nil"/>
              <w:bottom w:val="single" w:sz="8" w:space="0" w:color="auto"/>
              <w:right w:val="single" w:sz="8" w:space="0" w:color="auto"/>
            </w:tcBorders>
            <w:shd w:val="clear" w:color="auto" w:fill="auto"/>
            <w:noWrap/>
            <w:vAlign w:val="center"/>
          </w:tcPr>
          <w:p w14:paraId="7A9FCBCD" w14:textId="77777777" w:rsidR="007B6C9C" w:rsidRPr="00D47326" w:rsidRDefault="007B6C9C" w:rsidP="007B6C9C">
            <w:pPr>
              <w:jc w:val="right"/>
              <w:rPr>
                <w:rFonts w:ascii="Calibri" w:hAnsi="Calibri"/>
                <w:lang w:val="en-CA"/>
              </w:rPr>
            </w:pPr>
            <w:r w:rsidRPr="00D47326">
              <w:rPr>
                <w:rFonts w:ascii="Calibri" w:hAnsi="Calibri"/>
                <w:lang w:val="en-CA"/>
              </w:rPr>
              <w:t>5859</w:t>
            </w:r>
          </w:p>
        </w:tc>
        <w:tc>
          <w:tcPr>
            <w:tcW w:w="1380" w:type="dxa"/>
            <w:tcBorders>
              <w:top w:val="nil"/>
              <w:left w:val="nil"/>
              <w:bottom w:val="single" w:sz="8" w:space="0" w:color="auto"/>
              <w:right w:val="single" w:sz="8" w:space="0" w:color="auto"/>
            </w:tcBorders>
            <w:shd w:val="clear" w:color="auto" w:fill="auto"/>
            <w:noWrap/>
            <w:vAlign w:val="center"/>
          </w:tcPr>
          <w:p w14:paraId="5F5A744D" w14:textId="77777777" w:rsidR="007B6C9C" w:rsidRPr="00D47326" w:rsidRDefault="007B6C9C" w:rsidP="007B6C9C">
            <w:pPr>
              <w:jc w:val="right"/>
              <w:rPr>
                <w:rFonts w:ascii="Calibri" w:hAnsi="Calibri"/>
                <w:lang w:val="en-CA"/>
              </w:rPr>
            </w:pPr>
            <w:r w:rsidRPr="00D47326">
              <w:rPr>
                <w:rFonts w:ascii="Calibri" w:hAnsi="Calibri"/>
                <w:lang w:val="en-CA"/>
              </w:rPr>
              <w:t>13435</w:t>
            </w:r>
          </w:p>
        </w:tc>
      </w:tr>
      <w:tr w:rsidR="00D47326" w:rsidRPr="00D47326" w14:paraId="73ED0700"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46EF5F5E" w14:textId="77777777" w:rsidR="007B6C9C" w:rsidRPr="00D47326" w:rsidRDefault="007B6C9C" w:rsidP="007B6C9C">
            <w:pPr>
              <w:spacing w:after="0" w:line="240" w:lineRule="auto"/>
              <w:rPr>
                <w:rFonts w:eastAsia="Times New Roman"/>
                <w:lang w:val="en-CA"/>
              </w:rPr>
            </w:pPr>
            <w:r w:rsidRPr="00D47326">
              <w:rPr>
                <w:rFonts w:eastAsia="Times New Roman"/>
                <w:lang w:val="en-CA"/>
              </w:rPr>
              <w:t>Respondent refusal</w:t>
            </w:r>
          </w:p>
        </w:tc>
        <w:tc>
          <w:tcPr>
            <w:tcW w:w="1660" w:type="dxa"/>
            <w:tcBorders>
              <w:top w:val="nil"/>
              <w:left w:val="nil"/>
              <w:bottom w:val="single" w:sz="8" w:space="0" w:color="auto"/>
              <w:right w:val="single" w:sz="8" w:space="0" w:color="auto"/>
            </w:tcBorders>
            <w:shd w:val="clear" w:color="auto" w:fill="auto"/>
            <w:noWrap/>
            <w:vAlign w:val="center"/>
          </w:tcPr>
          <w:p w14:paraId="682A74A2" w14:textId="77777777" w:rsidR="007B6C9C" w:rsidRPr="00D47326" w:rsidRDefault="007B6C9C" w:rsidP="007B6C9C">
            <w:pPr>
              <w:jc w:val="right"/>
              <w:rPr>
                <w:rFonts w:ascii="Calibri" w:hAnsi="Calibri"/>
                <w:lang w:val="en-CA"/>
              </w:rPr>
            </w:pPr>
            <w:r w:rsidRPr="00D47326">
              <w:rPr>
                <w:rFonts w:ascii="Calibri" w:hAnsi="Calibri"/>
                <w:lang w:val="en-CA"/>
              </w:rPr>
              <w:t>189</w:t>
            </w:r>
          </w:p>
        </w:tc>
        <w:tc>
          <w:tcPr>
            <w:tcW w:w="1280" w:type="dxa"/>
            <w:tcBorders>
              <w:top w:val="nil"/>
              <w:left w:val="nil"/>
              <w:bottom w:val="single" w:sz="8" w:space="0" w:color="auto"/>
              <w:right w:val="single" w:sz="8" w:space="0" w:color="auto"/>
            </w:tcBorders>
            <w:shd w:val="clear" w:color="auto" w:fill="auto"/>
            <w:noWrap/>
            <w:vAlign w:val="center"/>
          </w:tcPr>
          <w:p w14:paraId="3FC962BD" w14:textId="77777777" w:rsidR="007B6C9C" w:rsidRPr="00D47326" w:rsidRDefault="007B6C9C" w:rsidP="007B6C9C">
            <w:pPr>
              <w:jc w:val="right"/>
              <w:rPr>
                <w:rFonts w:ascii="Calibri" w:hAnsi="Calibri"/>
                <w:lang w:val="en-CA"/>
              </w:rPr>
            </w:pPr>
            <w:r w:rsidRPr="00D47326">
              <w:rPr>
                <w:rFonts w:ascii="Calibri" w:hAnsi="Calibri"/>
                <w:lang w:val="en-CA"/>
              </w:rPr>
              <w:t>159</w:t>
            </w:r>
          </w:p>
        </w:tc>
        <w:tc>
          <w:tcPr>
            <w:tcW w:w="1380" w:type="dxa"/>
            <w:tcBorders>
              <w:top w:val="nil"/>
              <w:left w:val="nil"/>
              <w:bottom w:val="single" w:sz="8" w:space="0" w:color="auto"/>
              <w:right w:val="single" w:sz="8" w:space="0" w:color="auto"/>
            </w:tcBorders>
            <w:shd w:val="clear" w:color="auto" w:fill="auto"/>
            <w:noWrap/>
            <w:vAlign w:val="center"/>
          </w:tcPr>
          <w:p w14:paraId="2BDDB81D" w14:textId="77777777" w:rsidR="007B6C9C" w:rsidRPr="00D47326" w:rsidRDefault="007B6C9C" w:rsidP="007B6C9C">
            <w:pPr>
              <w:jc w:val="right"/>
              <w:rPr>
                <w:rFonts w:ascii="Calibri" w:hAnsi="Calibri"/>
                <w:lang w:val="en-CA"/>
              </w:rPr>
            </w:pPr>
            <w:r w:rsidRPr="00D47326">
              <w:rPr>
                <w:rFonts w:ascii="Calibri" w:hAnsi="Calibri"/>
                <w:lang w:val="en-CA"/>
              </w:rPr>
              <w:t>348</w:t>
            </w:r>
          </w:p>
        </w:tc>
      </w:tr>
      <w:tr w:rsidR="00D47326" w:rsidRPr="00D47326" w14:paraId="79FF9D4A"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67327C5D" w14:textId="77777777" w:rsidR="007B6C9C" w:rsidRPr="00D47326" w:rsidRDefault="007B6C9C" w:rsidP="007B6C9C">
            <w:pPr>
              <w:spacing w:after="0" w:line="240" w:lineRule="auto"/>
              <w:rPr>
                <w:rFonts w:eastAsia="Times New Roman"/>
                <w:lang w:val="en-CA"/>
              </w:rPr>
            </w:pPr>
            <w:r w:rsidRPr="00D47326">
              <w:rPr>
                <w:rFonts w:eastAsia="Times New Roman"/>
                <w:lang w:val="en-CA"/>
              </w:rPr>
              <w:t>Qualified respondent break-off</w:t>
            </w:r>
          </w:p>
        </w:tc>
        <w:tc>
          <w:tcPr>
            <w:tcW w:w="1660" w:type="dxa"/>
            <w:tcBorders>
              <w:top w:val="nil"/>
              <w:left w:val="nil"/>
              <w:bottom w:val="single" w:sz="8" w:space="0" w:color="auto"/>
              <w:right w:val="single" w:sz="8" w:space="0" w:color="auto"/>
            </w:tcBorders>
            <w:shd w:val="clear" w:color="auto" w:fill="auto"/>
            <w:noWrap/>
            <w:vAlign w:val="center"/>
          </w:tcPr>
          <w:p w14:paraId="16D9F53F" w14:textId="77777777" w:rsidR="007B6C9C" w:rsidRPr="00D47326" w:rsidRDefault="007B6C9C" w:rsidP="007B6C9C">
            <w:pPr>
              <w:jc w:val="right"/>
              <w:rPr>
                <w:rFonts w:ascii="Calibri" w:hAnsi="Calibri"/>
                <w:lang w:val="en-CA"/>
              </w:rPr>
            </w:pPr>
            <w:r w:rsidRPr="00D47326">
              <w:rPr>
                <w:rFonts w:ascii="Calibri" w:hAnsi="Calibri"/>
                <w:lang w:val="en-CA"/>
              </w:rPr>
              <w:t>107</w:t>
            </w:r>
          </w:p>
        </w:tc>
        <w:tc>
          <w:tcPr>
            <w:tcW w:w="1280" w:type="dxa"/>
            <w:tcBorders>
              <w:top w:val="nil"/>
              <w:left w:val="nil"/>
              <w:bottom w:val="single" w:sz="8" w:space="0" w:color="auto"/>
              <w:right w:val="single" w:sz="8" w:space="0" w:color="auto"/>
            </w:tcBorders>
            <w:shd w:val="clear" w:color="auto" w:fill="auto"/>
            <w:noWrap/>
            <w:vAlign w:val="center"/>
          </w:tcPr>
          <w:p w14:paraId="42A23639" w14:textId="77777777" w:rsidR="007B6C9C" w:rsidRPr="00D47326" w:rsidRDefault="007B6C9C" w:rsidP="007B6C9C">
            <w:pPr>
              <w:jc w:val="right"/>
              <w:rPr>
                <w:rFonts w:ascii="Calibri" w:hAnsi="Calibri"/>
                <w:lang w:val="en-CA"/>
              </w:rPr>
            </w:pPr>
            <w:r w:rsidRPr="00D47326">
              <w:rPr>
                <w:rFonts w:ascii="Calibri" w:hAnsi="Calibri"/>
                <w:lang w:val="en-CA"/>
              </w:rPr>
              <w:t>74</w:t>
            </w:r>
          </w:p>
        </w:tc>
        <w:tc>
          <w:tcPr>
            <w:tcW w:w="1380" w:type="dxa"/>
            <w:tcBorders>
              <w:top w:val="nil"/>
              <w:left w:val="nil"/>
              <w:bottom w:val="single" w:sz="8" w:space="0" w:color="auto"/>
              <w:right w:val="single" w:sz="8" w:space="0" w:color="auto"/>
            </w:tcBorders>
            <w:shd w:val="clear" w:color="auto" w:fill="auto"/>
            <w:noWrap/>
            <w:vAlign w:val="center"/>
          </w:tcPr>
          <w:p w14:paraId="6406F55B" w14:textId="77777777" w:rsidR="007B6C9C" w:rsidRPr="00D47326" w:rsidRDefault="007B6C9C" w:rsidP="007B6C9C">
            <w:pPr>
              <w:jc w:val="right"/>
              <w:rPr>
                <w:rFonts w:ascii="Calibri" w:hAnsi="Calibri"/>
                <w:lang w:val="en-CA"/>
              </w:rPr>
            </w:pPr>
            <w:r w:rsidRPr="00D47326">
              <w:rPr>
                <w:rFonts w:ascii="Calibri" w:hAnsi="Calibri"/>
                <w:lang w:val="en-CA"/>
              </w:rPr>
              <w:t>181</w:t>
            </w:r>
          </w:p>
        </w:tc>
      </w:tr>
      <w:tr w:rsidR="00D47326" w:rsidRPr="00D47326" w14:paraId="6A583CEF"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5E421C0A"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In-scope - Responding units (R)</w:t>
            </w:r>
          </w:p>
        </w:tc>
        <w:tc>
          <w:tcPr>
            <w:tcW w:w="1660" w:type="dxa"/>
            <w:tcBorders>
              <w:top w:val="nil"/>
              <w:left w:val="nil"/>
              <w:bottom w:val="single" w:sz="8" w:space="0" w:color="auto"/>
              <w:right w:val="single" w:sz="8" w:space="0" w:color="auto"/>
            </w:tcBorders>
            <w:shd w:val="clear" w:color="auto" w:fill="auto"/>
            <w:noWrap/>
            <w:vAlign w:val="center"/>
          </w:tcPr>
          <w:p w14:paraId="293A84B9" w14:textId="77777777" w:rsidR="007B6C9C" w:rsidRPr="00D47326" w:rsidRDefault="007B6C9C" w:rsidP="007B6C9C">
            <w:pPr>
              <w:jc w:val="right"/>
              <w:rPr>
                <w:rFonts w:ascii="Calibri" w:hAnsi="Calibri"/>
                <w:lang w:val="en-CA"/>
              </w:rPr>
            </w:pPr>
            <w:r w:rsidRPr="00D47326">
              <w:rPr>
                <w:rFonts w:ascii="Calibri" w:hAnsi="Calibri"/>
                <w:lang w:val="en-CA"/>
              </w:rPr>
              <w:t>1353</w:t>
            </w:r>
          </w:p>
        </w:tc>
        <w:tc>
          <w:tcPr>
            <w:tcW w:w="1280" w:type="dxa"/>
            <w:tcBorders>
              <w:top w:val="nil"/>
              <w:left w:val="nil"/>
              <w:bottom w:val="single" w:sz="8" w:space="0" w:color="auto"/>
              <w:right w:val="single" w:sz="8" w:space="0" w:color="auto"/>
            </w:tcBorders>
            <w:shd w:val="clear" w:color="auto" w:fill="auto"/>
            <w:noWrap/>
            <w:vAlign w:val="center"/>
          </w:tcPr>
          <w:p w14:paraId="450285EC" w14:textId="77777777" w:rsidR="007B6C9C" w:rsidRPr="00D47326" w:rsidRDefault="007B6C9C" w:rsidP="007B6C9C">
            <w:pPr>
              <w:jc w:val="right"/>
              <w:rPr>
                <w:rFonts w:ascii="Calibri" w:hAnsi="Calibri"/>
                <w:lang w:val="en-CA"/>
              </w:rPr>
            </w:pPr>
            <w:r w:rsidRPr="00D47326">
              <w:rPr>
                <w:rFonts w:ascii="Calibri" w:hAnsi="Calibri"/>
                <w:lang w:val="en-CA"/>
              </w:rPr>
              <w:t>1134</w:t>
            </w:r>
          </w:p>
        </w:tc>
        <w:tc>
          <w:tcPr>
            <w:tcW w:w="1380" w:type="dxa"/>
            <w:tcBorders>
              <w:top w:val="nil"/>
              <w:left w:val="nil"/>
              <w:bottom w:val="single" w:sz="8" w:space="0" w:color="auto"/>
              <w:right w:val="single" w:sz="8" w:space="0" w:color="auto"/>
            </w:tcBorders>
            <w:shd w:val="clear" w:color="auto" w:fill="auto"/>
            <w:noWrap/>
            <w:vAlign w:val="center"/>
          </w:tcPr>
          <w:p w14:paraId="0CD88AF9" w14:textId="77777777" w:rsidR="007B6C9C" w:rsidRPr="00D47326" w:rsidRDefault="007B6C9C" w:rsidP="007B6C9C">
            <w:pPr>
              <w:jc w:val="right"/>
              <w:rPr>
                <w:rFonts w:ascii="Calibri" w:hAnsi="Calibri"/>
                <w:lang w:val="en-CA"/>
              </w:rPr>
            </w:pPr>
            <w:r w:rsidRPr="00D47326">
              <w:rPr>
                <w:rFonts w:ascii="Calibri" w:hAnsi="Calibri"/>
                <w:lang w:val="en-CA"/>
              </w:rPr>
              <w:t>2487</w:t>
            </w:r>
          </w:p>
        </w:tc>
      </w:tr>
      <w:tr w:rsidR="00D47326" w:rsidRPr="00D47326" w14:paraId="56E6D38B"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56268BCB" w14:textId="77777777" w:rsidR="007B6C9C" w:rsidRPr="00D47326" w:rsidRDefault="007B6C9C" w:rsidP="007B6C9C">
            <w:pPr>
              <w:spacing w:after="0" w:line="240" w:lineRule="auto"/>
              <w:rPr>
                <w:rFonts w:eastAsia="Times New Roman"/>
                <w:lang w:val="en-CA"/>
              </w:rPr>
            </w:pPr>
            <w:r w:rsidRPr="00D47326">
              <w:rPr>
                <w:rFonts w:eastAsia="Times New Roman"/>
                <w:lang w:val="en-CA"/>
              </w:rPr>
              <w:lastRenderedPageBreak/>
              <w:t>Over quota</w:t>
            </w:r>
          </w:p>
        </w:tc>
        <w:tc>
          <w:tcPr>
            <w:tcW w:w="1660" w:type="dxa"/>
            <w:tcBorders>
              <w:top w:val="nil"/>
              <w:left w:val="nil"/>
              <w:bottom w:val="single" w:sz="8" w:space="0" w:color="auto"/>
              <w:right w:val="single" w:sz="8" w:space="0" w:color="auto"/>
            </w:tcBorders>
            <w:shd w:val="clear" w:color="auto" w:fill="auto"/>
            <w:noWrap/>
            <w:vAlign w:val="center"/>
          </w:tcPr>
          <w:p w14:paraId="1FCDC4F6" w14:textId="77777777" w:rsidR="007B6C9C" w:rsidRPr="00D47326" w:rsidRDefault="007B6C9C" w:rsidP="007B6C9C">
            <w:pPr>
              <w:jc w:val="right"/>
              <w:rPr>
                <w:rFonts w:ascii="Calibri" w:hAnsi="Calibri"/>
                <w:lang w:val="en-CA"/>
              </w:rPr>
            </w:pPr>
            <w:r w:rsidRPr="00D47326">
              <w:rPr>
                <w:rFonts w:ascii="Calibri" w:hAnsi="Calibri"/>
                <w:lang w:val="en-CA"/>
              </w:rPr>
              <w:t>73</w:t>
            </w:r>
          </w:p>
        </w:tc>
        <w:tc>
          <w:tcPr>
            <w:tcW w:w="1280" w:type="dxa"/>
            <w:tcBorders>
              <w:top w:val="nil"/>
              <w:left w:val="nil"/>
              <w:bottom w:val="single" w:sz="8" w:space="0" w:color="auto"/>
              <w:right w:val="single" w:sz="8" w:space="0" w:color="auto"/>
            </w:tcBorders>
            <w:shd w:val="clear" w:color="auto" w:fill="auto"/>
            <w:noWrap/>
            <w:vAlign w:val="center"/>
          </w:tcPr>
          <w:p w14:paraId="3409DF85" w14:textId="77777777" w:rsidR="007B6C9C" w:rsidRPr="00D47326" w:rsidRDefault="007B6C9C" w:rsidP="007B6C9C">
            <w:pPr>
              <w:jc w:val="right"/>
              <w:rPr>
                <w:rFonts w:ascii="Calibri" w:hAnsi="Calibri"/>
                <w:lang w:val="en-CA"/>
              </w:rPr>
            </w:pPr>
            <w:r w:rsidRPr="00D47326">
              <w:rPr>
                <w:rFonts w:ascii="Calibri" w:hAnsi="Calibri"/>
                <w:lang w:val="en-CA"/>
              </w:rPr>
              <w:t>15</w:t>
            </w:r>
          </w:p>
        </w:tc>
        <w:tc>
          <w:tcPr>
            <w:tcW w:w="1380" w:type="dxa"/>
            <w:tcBorders>
              <w:top w:val="nil"/>
              <w:left w:val="nil"/>
              <w:bottom w:val="single" w:sz="8" w:space="0" w:color="auto"/>
              <w:right w:val="single" w:sz="8" w:space="0" w:color="auto"/>
            </w:tcBorders>
            <w:shd w:val="clear" w:color="auto" w:fill="auto"/>
            <w:noWrap/>
            <w:vAlign w:val="center"/>
          </w:tcPr>
          <w:p w14:paraId="79D0B619" w14:textId="77777777" w:rsidR="007B6C9C" w:rsidRPr="00D47326" w:rsidRDefault="007B6C9C" w:rsidP="007B6C9C">
            <w:pPr>
              <w:jc w:val="right"/>
              <w:rPr>
                <w:rFonts w:ascii="Calibri" w:hAnsi="Calibri"/>
                <w:lang w:val="en-CA"/>
              </w:rPr>
            </w:pPr>
            <w:r w:rsidRPr="00D47326">
              <w:rPr>
                <w:rFonts w:ascii="Calibri" w:hAnsi="Calibri"/>
                <w:lang w:val="en-CA"/>
              </w:rPr>
              <w:t>88</w:t>
            </w:r>
          </w:p>
        </w:tc>
      </w:tr>
      <w:tr w:rsidR="00D47326" w:rsidRPr="00D47326" w14:paraId="0EE94B46"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704E5C13" w14:textId="77777777" w:rsidR="007B6C9C" w:rsidRPr="00D47326" w:rsidRDefault="007B6C9C" w:rsidP="007B6C9C">
            <w:pPr>
              <w:spacing w:after="0" w:line="240" w:lineRule="auto"/>
              <w:rPr>
                <w:rFonts w:eastAsia="Times New Roman"/>
                <w:lang w:val="en-CA"/>
              </w:rPr>
            </w:pPr>
            <w:r w:rsidRPr="00D47326">
              <w:rPr>
                <w:rFonts w:eastAsia="Times New Roman"/>
                <w:lang w:val="en-CA"/>
              </w:rPr>
              <w:t>No one 18+</w:t>
            </w:r>
          </w:p>
        </w:tc>
        <w:tc>
          <w:tcPr>
            <w:tcW w:w="1660" w:type="dxa"/>
            <w:tcBorders>
              <w:top w:val="nil"/>
              <w:left w:val="nil"/>
              <w:bottom w:val="single" w:sz="8" w:space="0" w:color="auto"/>
              <w:right w:val="single" w:sz="8" w:space="0" w:color="auto"/>
            </w:tcBorders>
            <w:shd w:val="clear" w:color="auto" w:fill="auto"/>
            <w:noWrap/>
            <w:vAlign w:val="center"/>
          </w:tcPr>
          <w:p w14:paraId="092F4A47" w14:textId="77777777" w:rsidR="007B6C9C" w:rsidRPr="00D47326" w:rsidRDefault="007B6C9C" w:rsidP="007B6C9C">
            <w:pPr>
              <w:jc w:val="right"/>
              <w:rPr>
                <w:rFonts w:ascii="Calibri" w:hAnsi="Calibri"/>
                <w:lang w:val="en-CA"/>
              </w:rPr>
            </w:pPr>
            <w:r w:rsidRPr="00D47326">
              <w:rPr>
                <w:rFonts w:ascii="Calibri" w:hAnsi="Calibri"/>
                <w:lang w:val="en-CA"/>
              </w:rPr>
              <w:t>40</w:t>
            </w:r>
          </w:p>
        </w:tc>
        <w:tc>
          <w:tcPr>
            <w:tcW w:w="1280" w:type="dxa"/>
            <w:tcBorders>
              <w:top w:val="nil"/>
              <w:left w:val="nil"/>
              <w:bottom w:val="single" w:sz="8" w:space="0" w:color="auto"/>
              <w:right w:val="single" w:sz="8" w:space="0" w:color="auto"/>
            </w:tcBorders>
            <w:shd w:val="clear" w:color="auto" w:fill="auto"/>
            <w:noWrap/>
            <w:vAlign w:val="center"/>
          </w:tcPr>
          <w:p w14:paraId="7641458E" w14:textId="77777777" w:rsidR="007B6C9C" w:rsidRPr="00D47326" w:rsidRDefault="007B6C9C" w:rsidP="007B6C9C">
            <w:pPr>
              <w:jc w:val="right"/>
              <w:rPr>
                <w:rFonts w:ascii="Calibri" w:hAnsi="Calibri"/>
                <w:lang w:val="en-CA"/>
              </w:rPr>
            </w:pPr>
            <w:r w:rsidRPr="00D47326">
              <w:rPr>
                <w:rFonts w:ascii="Calibri" w:hAnsi="Calibri"/>
                <w:lang w:val="en-CA"/>
              </w:rPr>
              <w:t>281</w:t>
            </w:r>
          </w:p>
        </w:tc>
        <w:tc>
          <w:tcPr>
            <w:tcW w:w="1380" w:type="dxa"/>
            <w:tcBorders>
              <w:top w:val="nil"/>
              <w:left w:val="nil"/>
              <w:bottom w:val="single" w:sz="8" w:space="0" w:color="auto"/>
              <w:right w:val="single" w:sz="8" w:space="0" w:color="auto"/>
            </w:tcBorders>
            <w:shd w:val="clear" w:color="auto" w:fill="auto"/>
            <w:noWrap/>
            <w:vAlign w:val="center"/>
          </w:tcPr>
          <w:p w14:paraId="41164887" w14:textId="77777777" w:rsidR="007B6C9C" w:rsidRPr="00D47326" w:rsidRDefault="007B6C9C" w:rsidP="007B6C9C">
            <w:pPr>
              <w:jc w:val="right"/>
              <w:rPr>
                <w:rFonts w:ascii="Calibri" w:hAnsi="Calibri"/>
                <w:lang w:val="en-CA"/>
              </w:rPr>
            </w:pPr>
            <w:r w:rsidRPr="00D47326">
              <w:rPr>
                <w:rFonts w:ascii="Calibri" w:hAnsi="Calibri"/>
                <w:lang w:val="en-CA"/>
              </w:rPr>
              <w:t>321</w:t>
            </w:r>
          </w:p>
        </w:tc>
      </w:tr>
      <w:tr w:rsidR="00D47326" w:rsidRPr="00D47326" w14:paraId="044D7846"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26F962F2" w14:textId="77777777" w:rsidR="007B6C9C" w:rsidRPr="00D47326" w:rsidRDefault="007B6C9C" w:rsidP="007B6C9C">
            <w:pPr>
              <w:spacing w:after="0" w:line="240" w:lineRule="auto"/>
              <w:rPr>
                <w:rFonts w:eastAsia="Times New Roman"/>
                <w:lang w:val="en-CA"/>
              </w:rPr>
            </w:pPr>
            <w:r w:rsidRPr="00D47326">
              <w:rPr>
                <w:rFonts w:eastAsia="Times New Roman"/>
                <w:lang w:val="en-CA"/>
              </w:rPr>
              <w:t>Occupation Disqualified</w:t>
            </w:r>
          </w:p>
        </w:tc>
        <w:tc>
          <w:tcPr>
            <w:tcW w:w="1660" w:type="dxa"/>
            <w:tcBorders>
              <w:top w:val="nil"/>
              <w:left w:val="nil"/>
              <w:bottom w:val="single" w:sz="8" w:space="0" w:color="auto"/>
              <w:right w:val="single" w:sz="8" w:space="0" w:color="auto"/>
            </w:tcBorders>
            <w:shd w:val="clear" w:color="auto" w:fill="auto"/>
            <w:noWrap/>
            <w:vAlign w:val="center"/>
          </w:tcPr>
          <w:p w14:paraId="48559F54" w14:textId="77777777" w:rsidR="007B6C9C" w:rsidRPr="00D47326" w:rsidRDefault="007B6C9C" w:rsidP="007B6C9C">
            <w:pPr>
              <w:jc w:val="right"/>
              <w:rPr>
                <w:rFonts w:ascii="Calibri" w:hAnsi="Calibri"/>
                <w:lang w:val="en-CA"/>
              </w:rPr>
            </w:pPr>
            <w:r w:rsidRPr="00D47326">
              <w:rPr>
                <w:rFonts w:ascii="Calibri" w:hAnsi="Calibri"/>
                <w:lang w:val="en-CA"/>
              </w:rPr>
              <w:t>40</w:t>
            </w:r>
          </w:p>
        </w:tc>
        <w:tc>
          <w:tcPr>
            <w:tcW w:w="1280" w:type="dxa"/>
            <w:tcBorders>
              <w:top w:val="nil"/>
              <w:left w:val="nil"/>
              <w:bottom w:val="single" w:sz="8" w:space="0" w:color="auto"/>
              <w:right w:val="single" w:sz="8" w:space="0" w:color="auto"/>
            </w:tcBorders>
            <w:shd w:val="clear" w:color="auto" w:fill="auto"/>
            <w:noWrap/>
            <w:vAlign w:val="center"/>
          </w:tcPr>
          <w:p w14:paraId="17CE22F3" w14:textId="77777777" w:rsidR="007B6C9C" w:rsidRPr="00D47326" w:rsidRDefault="007B6C9C" w:rsidP="007B6C9C">
            <w:pPr>
              <w:jc w:val="right"/>
              <w:rPr>
                <w:rFonts w:ascii="Calibri" w:hAnsi="Calibri"/>
                <w:lang w:val="en-CA"/>
              </w:rPr>
            </w:pPr>
            <w:r w:rsidRPr="00D47326">
              <w:rPr>
                <w:rFonts w:ascii="Calibri" w:hAnsi="Calibri"/>
                <w:lang w:val="en-CA"/>
              </w:rPr>
              <w:t>38</w:t>
            </w:r>
          </w:p>
        </w:tc>
        <w:tc>
          <w:tcPr>
            <w:tcW w:w="1380" w:type="dxa"/>
            <w:tcBorders>
              <w:top w:val="nil"/>
              <w:left w:val="nil"/>
              <w:bottom w:val="single" w:sz="8" w:space="0" w:color="auto"/>
              <w:right w:val="single" w:sz="8" w:space="0" w:color="auto"/>
            </w:tcBorders>
            <w:shd w:val="clear" w:color="auto" w:fill="auto"/>
            <w:noWrap/>
            <w:vAlign w:val="center"/>
          </w:tcPr>
          <w:p w14:paraId="5A1F780D" w14:textId="77777777" w:rsidR="007B6C9C" w:rsidRPr="00D47326" w:rsidRDefault="007B6C9C" w:rsidP="007B6C9C">
            <w:pPr>
              <w:jc w:val="right"/>
              <w:rPr>
                <w:rFonts w:ascii="Calibri" w:hAnsi="Calibri"/>
                <w:lang w:val="en-CA"/>
              </w:rPr>
            </w:pPr>
            <w:r w:rsidRPr="00D47326">
              <w:rPr>
                <w:rFonts w:ascii="Calibri" w:hAnsi="Calibri"/>
                <w:lang w:val="en-CA"/>
              </w:rPr>
              <w:t>78</w:t>
            </w:r>
          </w:p>
        </w:tc>
      </w:tr>
      <w:tr w:rsidR="00D47326" w:rsidRPr="00D47326" w14:paraId="79CD6A94" w14:textId="77777777" w:rsidTr="007B6C9C">
        <w:trPr>
          <w:cantSplit/>
          <w:trHeight w:hRule="exact" w:val="360"/>
        </w:trPr>
        <w:tc>
          <w:tcPr>
            <w:tcW w:w="4700" w:type="dxa"/>
            <w:tcBorders>
              <w:top w:val="nil"/>
              <w:left w:val="single" w:sz="8" w:space="0" w:color="auto"/>
              <w:bottom w:val="single" w:sz="8" w:space="0" w:color="auto"/>
              <w:right w:val="single" w:sz="8" w:space="0" w:color="auto"/>
            </w:tcBorders>
            <w:noWrap/>
            <w:vAlign w:val="center"/>
          </w:tcPr>
          <w:p w14:paraId="2B0BB7F9"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Completed interviews</w:t>
            </w:r>
          </w:p>
        </w:tc>
        <w:tc>
          <w:tcPr>
            <w:tcW w:w="1660" w:type="dxa"/>
            <w:tcBorders>
              <w:top w:val="nil"/>
              <w:left w:val="nil"/>
              <w:bottom w:val="single" w:sz="8" w:space="0" w:color="auto"/>
              <w:right w:val="single" w:sz="8" w:space="0" w:color="auto"/>
            </w:tcBorders>
            <w:shd w:val="clear" w:color="auto" w:fill="auto"/>
            <w:noWrap/>
            <w:vAlign w:val="center"/>
          </w:tcPr>
          <w:p w14:paraId="7B9D9B2D" w14:textId="77777777" w:rsidR="007B6C9C" w:rsidRPr="00D47326" w:rsidRDefault="007B6C9C" w:rsidP="007B6C9C">
            <w:pPr>
              <w:jc w:val="right"/>
              <w:rPr>
                <w:rFonts w:ascii="Calibri" w:hAnsi="Calibri"/>
                <w:lang w:val="en-CA"/>
              </w:rPr>
            </w:pPr>
            <w:r w:rsidRPr="00D47326">
              <w:rPr>
                <w:rFonts w:ascii="Calibri" w:hAnsi="Calibri"/>
                <w:lang w:val="en-CA"/>
              </w:rPr>
              <w:t>1200</w:t>
            </w:r>
          </w:p>
        </w:tc>
        <w:tc>
          <w:tcPr>
            <w:tcW w:w="1280" w:type="dxa"/>
            <w:tcBorders>
              <w:top w:val="nil"/>
              <w:left w:val="nil"/>
              <w:bottom w:val="single" w:sz="8" w:space="0" w:color="auto"/>
              <w:right w:val="single" w:sz="8" w:space="0" w:color="auto"/>
            </w:tcBorders>
            <w:shd w:val="clear" w:color="auto" w:fill="auto"/>
            <w:noWrap/>
            <w:vAlign w:val="center"/>
          </w:tcPr>
          <w:p w14:paraId="685717BD" w14:textId="77777777" w:rsidR="007B6C9C" w:rsidRPr="00D47326" w:rsidRDefault="007B6C9C" w:rsidP="007B6C9C">
            <w:pPr>
              <w:jc w:val="right"/>
              <w:rPr>
                <w:rFonts w:ascii="Calibri" w:hAnsi="Calibri"/>
                <w:lang w:val="en-CA"/>
              </w:rPr>
            </w:pPr>
            <w:r w:rsidRPr="00D47326">
              <w:rPr>
                <w:rFonts w:ascii="Calibri" w:hAnsi="Calibri"/>
                <w:lang w:val="en-CA"/>
              </w:rPr>
              <w:t>800</w:t>
            </w:r>
          </w:p>
        </w:tc>
        <w:tc>
          <w:tcPr>
            <w:tcW w:w="1380" w:type="dxa"/>
            <w:tcBorders>
              <w:top w:val="nil"/>
              <w:left w:val="nil"/>
              <w:bottom w:val="single" w:sz="8" w:space="0" w:color="auto"/>
              <w:right w:val="single" w:sz="8" w:space="0" w:color="auto"/>
            </w:tcBorders>
            <w:shd w:val="clear" w:color="auto" w:fill="auto"/>
            <w:noWrap/>
            <w:vAlign w:val="center"/>
          </w:tcPr>
          <w:p w14:paraId="70369A61" w14:textId="77777777" w:rsidR="007B6C9C" w:rsidRPr="00D47326" w:rsidRDefault="007B6C9C" w:rsidP="007B6C9C">
            <w:pPr>
              <w:jc w:val="right"/>
              <w:rPr>
                <w:rFonts w:ascii="Calibri" w:hAnsi="Calibri"/>
                <w:lang w:val="en-CA"/>
              </w:rPr>
            </w:pPr>
            <w:r w:rsidRPr="00D47326">
              <w:rPr>
                <w:rFonts w:ascii="Calibri" w:hAnsi="Calibri"/>
                <w:lang w:val="en-CA"/>
              </w:rPr>
              <w:t>2000</w:t>
            </w:r>
          </w:p>
        </w:tc>
      </w:tr>
      <w:tr w:rsidR="007B6C9C" w:rsidRPr="00D47326" w14:paraId="0DB9699D" w14:textId="77777777" w:rsidTr="007B6C9C">
        <w:trPr>
          <w:cantSplit/>
          <w:trHeight w:hRule="exact" w:val="360"/>
        </w:trPr>
        <w:tc>
          <w:tcPr>
            <w:tcW w:w="4700" w:type="dxa"/>
            <w:tcBorders>
              <w:top w:val="single" w:sz="8" w:space="0" w:color="auto"/>
              <w:left w:val="single" w:sz="4" w:space="0" w:color="auto"/>
              <w:bottom w:val="single" w:sz="8" w:space="0" w:color="auto"/>
              <w:right w:val="single" w:sz="8" w:space="0" w:color="auto"/>
            </w:tcBorders>
            <w:noWrap/>
            <w:vAlign w:val="center"/>
          </w:tcPr>
          <w:p w14:paraId="587EACF8" w14:textId="77777777" w:rsidR="007B6C9C" w:rsidRPr="00D47326" w:rsidRDefault="007B6C9C" w:rsidP="007B6C9C">
            <w:pPr>
              <w:spacing w:after="0" w:line="240" w:lineRule="auto"/>
              <w:rPr>
                <w:rFonts w:eastAsia="Times New Roman"/>
                <w:b/>
                <w:bCs/>
                <w:lang w:val="en-CA"/>
              </w:rPr>
            </w:pPr>
            <w:r w:rsidRPr="00D47326">
              <w:rPr>
                <w:rFonts w:eastAsia="Times New Roman"/>
                <w:b/>
                <w:bCs/>
                <w:lang w:val="en-CA"/>
              </w:rPr>
              <w:t>Response Rate = R/(U+IS+R)</w:t>
            </w:r>
          </w:p>
        </w:tc>
        <w:tc>
          <w:tcPr>
            <w:tcW w:w="1660" w:type="dxa"/>
            <w:tcBorders>
              <w:top w:val="nil"/>
              <w:left w:val="nil"/>
              <w:bottom w:val="single" w:sz="8" w:space="0" w:color="auto"/>
              <w:right w:val="single" w:sz="8" w:space="0" w:color="auto"/>
            </w:tcBorders>
            <w:shd w:val="clear" w:color="auto" w:fill="auto"/>
            <w:noWrap/>
            <w:vAlign w:val="center"/>
          </w:tcPr>
          <w:p w14:paraId="0EBE9404" w14:textId="77777777" w:rsidR="007B6C9C" w:rsidRPr="00D47326" w:rsidRDefault="007B6C9C" w:rsidP="007B6C9C">
            <w:pPr>
              <w:jc w:val="right"/>
              <w:rPr>
                <w:rFonts w:ascii="Calibri" w:hAnsi="Calibri"/>
                <w:lang w:val="en-CA"/>
              </w:rPr>
            </w:pPr>
            <w:r w:rsidRPr="00D47326">
              <w:rPr>
                <w:rFonts w:ascii="Calibri" w:hAnsi="Calibri"/>
                <w:lang w:val="en-CA"/>
              </w:rPr>
              <w:t>7%</w:t>
            </w:r>
          </w:p>
        </w:tc>
        <w:tc>
          <w:tcPr>
            <w:tcW w:w="1280" w:type="dxa"/>
            <w:tcBorders>
              <w:top w:val="nil"/>
              <w:left w:val="nil"/>
              <w:bottom w:val="single" w:sz="8" w:space="0" w:color="auto"/>
              <w:right w:val="single" w:sz="8" w:space="0" w:color="auto"/>
            </w:tcBorders>
            <w:shd w:val="clear" w:color="auto" w:fill="auto"/>
            <w:noWrap/>
            <w:vAlign w:val="center"/>
          </w:tcPr>
          <w:p w14:paraId="404122D6" w14:textId="77777777" w:rsidR="007B6C9C" w:rsidRPr="00D47326" w:rsidRDefault="007B6C9C" w:rsidP="007B6C9C">
            <w:pPr>
              <w:jc w:val="right"/>
              <w:rPr>
                <w:rFonts w:ascii="Calibri" w:hAnsi="Calibri"/>
                <w:lang w:val="en-CA"/>
              </w:rPr>
            </w:pPr>
            <w:r w:rsidRPr="00D47326">
              <w:rPr>
                <w:rFonts w:ascii="Calibri" w:hAnsi="Calibri"/>
                <w:lang w:val="en-CA"/>
              </w:rPr>
              <w:t>7%</w:t>
            </w:r>
          </w:p>
        </w:tc>
        <w:tc>
          <w:tcPr>
            <w:tcW w:w="1380" w:type="dxa"/>
            <w:tcBorders>
              <w:top w:val="nil"/>
              <w:left w:val="nil"/>
              <w:bottom w:val="single" w:sz="8" w:space="0" w:color="auto"/>
              <w:right w:val="single" w:sz="8" w:space="0" w:color="auto"/>
            </w:tcBorders>
            <w:shd w:val="clear" w:color="auto" w:fill="auto"/>
            <w:noWrap/>
            <w:vAlign w:val="center"/>
          </w:tcPr>
          <w:p w14:paraId="1DE24D3A" w14:textId="77777777" w:rsidR="007B6C9C" w:rsidRPr="00D47326" w:rsidRDefault="007B6C9C" w:rsidP="007B6C9C">
            <w:pPr>
              <w:jc w:val="right"/>
              <w:rPr>
                <w:rFonts w:ascii="Calibri" w:hAnsi="Calibri"/>
                <w:lang w:val="en-CA"/>
              </w:rPr>
            </w:pPr>
            <w:r w:rsidRPr="00D47326">
              <w:rPr>
                <w:rFonts w:ascii="Calibri" w:hAnsi="Calibri"/>
                <w:lang w:val="en-CA"/>
              </w:rPr>
              <w:t>7%</w:t>
            </w:r>
          </w:p>
        </w:tc>
      </w:tr>
    </w:tbl>
    <w:p w14:paraId="1D1560B6" w14:textId="77777777" w:rsidR="007B6C9C" w:rsidRPr="00D47326" w:rsidRDefault="007B6C9C" w:rsidP="007B6C9C">
      <w:pPr>
        <w:spacing w:after="0" w:line="240" w:lineRule="auto"/>
        <w:rPr>
          <w:b/>
          <w:sz w:val="24"/>
          <w:szCs w:val="24"/>
          <w:lang w:val="en-CA"/>
        </w:rPr>
      </w:pPr>
    </w:p>
    <w:p w14:paraId="582BF431" w14:textId="77777777" w:rsidR="007B6C9C" w:rsidRPr="00D47326" w:rsidRDefault="007B6C9C" w:rsidP="007B6C9C">
      <w:pPr>
        <w:spacing w:after="0" w:line="240" w:lineRule="auto"/>
        <w:rPr>
          <w:b/>
          <w:sz w:val="24"/>
          <w:szCs w:val="24"/>
          <w:lang w:val="en-CA"/>
        </w:rPr>
      </w:pPr>
    </w:p>
    <w:p w14:paraId="2943DFFB" w14:textId="77777777" w:rsidR="007B6C9C" w:rsidRPr="00D47326" w:rsidRDefault="007B6C9C" w:rsidP="007B6C9C">
      <w:pPr>
        <w:rPr>
          <w:b/>
          <w:sz w:val="24"/>
          <w:szCs w:val="24"/>
          <w:lang w:val="en-CA"/>
        </w:rPr>
      </w:pPr>
      <w:r w:rsidRPr="00D47326">
        <w:rPr>
          <w:b/>
          <w:sz w:val="24"/>
          <w:szCs w:val="24"/>
          <w:lang w:val="en-CA"/>
        </w:rPr>
        <w:t xml:space="preserve">Non-Response Analysis </w:t>
      </w:r>
    </w:p>
    <w:p w14:paraId="2BF47468" w14:textId="58CC1CE2" w:rsidR="007B6C9C" w:rsidRPr="00D47326" w:rsidRDefault="007B6C9C" w:rsidP="007B6C9C">
      <w:pPr>
        <w:rPr>
          <w:sz w:val="24"/>
          <w:szCs w:val="24"/>
          <w:lang w:val="en-CA"/>
        </w:rPr>
      </w:pPr>
      <w:r w:rsidRPr="00D47326">
        <w:rPr>
          <w:sz w:val="24"/>
          <w:szCs w:val="24"/>
          <w:lang w:val="en-CA"/>
        </w:rPr>
        <w:t>As with any probability sample there exists within the current sample the possibility of non-response bias. In particular, this survey would not include members of the population who do not have access to a telephone (either landline or cell phone) or who are not capable of responding to a survey in either English or French. In addition, some groups within the population are systemically less likely to answer surveys</w:t>
      </w:r>
      <w:r w:rsidR="00D85D03">
        <w:rPr>
          <w:sz w:val="24"/>
          <w:szCs w:val="24"/>
          <w:lang w:val="en-CA"/>
        </w:rPr>
        <w:t xml:space="preserve"> (for example, younger respondents)</w:t>
      </w:r>
      <w:r w:rsidRPr="00D47326">
        <w:rPr>
          <w:sz w:val="24"/>
          <w:szCs w:val="24"/>
          <w:lang w:val="en-CA"/>
        </w:rPr>
        <w:t xml:space="preserve">. </w:t>
      </w:r>
    </w:p>
    <w:p w14:paraId="5C22738D" w14:textId="77777777" w:rsidR="007B6C9C" w:rsidRPr="00D47326" w:rsidRDefault="007B6C9C" w:rsidP="007B6C9C">
      <w:pPr>
        <w:rPr>
          <w:sz w:val="24"/>
          <w:szCs w:val="24"/>
          <w:lang w:val="en-CA"/>
        </w:rPr>
      </w:pPr>
      <w:r w:rsidRPr="00D47326">
        <w:rPr>
          <w:sz w:val="24"/>
          <w:szCs w:val="24"/>
          <w:lang w:val="en-CA"/>
        </w:rPr>
        <w:t xml:space="preserve">The table below compares the unweighted sample to the 2011 Census results by region, age and gender. The comparison shows an underrepresentation of younger Canadians (18 to 34 years of age). These proportions have been corrected in the weighting to reflect 2011 Census values. </w:t>
      </w:r>
    </w:p>
    <w:tbl>
      <w:tblPr>
        <w:tblW w:w="7180" w:type="dxa"/>
        <w:jc w:val="center"/>
        <w:tblLook w:val="04A0" w:firstRow="1" w:lastRow="0" w:firstColumn="1" w:lastColumn="0" w:noHBand="0" w:noVBand="1"/>
      </w:tblPr>
      <w:tblGrid>
        <w:gridCol w:w="2700"/>
        <w:gridCol w:w="2060"/>
        <w:gridCol w:w="2420"/>
      </w:tblGrid>
      <w:tr w:rsidR="008B29E5" w:rsidRPr="008B29E5" w14:paraId="586BBA93" w14:textId="77777777" w:rsidTr="007B6C9C">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000000" w:fill="868B8D" w:themeFill="text2"/>
            <w:noWrap/>
            <w:vAlign w:val="bottom"/>
            <w:hideMark/>
          </w:tcPr>
          <w:p w14:paraId="30B7C3C9" w14:textId="77777777" w:rsidR="007B6C9C" w:rsidRPr="008B29E5" w:rsidRDefault="007B6C9C" w:rsidP="007B6C9C">
            <w:pPr>
              <w:spacing w:after="0" w:line="240" w:lineRule="auto"/>
              <w:rPr>
                <w:rFonts w:eastAsia="Times New Roman" w:cs="Calibri"/>
                <w:b/>
                <w:bCs/>
                <w:color w:val="D9D9D9" w:themeColor="background1" w:themeShade="D9"/>
                <w:lang w:val="en-CA"/>
              </w:rPr>
            </w:pPr>
            <w:r w:rsidRPr="008B29E5">
              <w:rPr>
                <w:rFonts w:eastAsia="Times New Roman" w:cs="Calibri"/>
                <w:b/>
                <w:bCs/>
                <w:color w:val="D9D9D9" w:themeColor="background1" w:themeShade="D9"/>
                <w:lang w:val="en-CA"/>
              </w:rPr>
              <w:t> </w:t>
            </w:r>
          </w:p>
        </w:tc>
        <w:tc>
          <w:tcPr>
            <w:tcW w:w="2060" w:type="dxa"/>
            <w:tcBorders>
              <w:top w:val="single" w:sz="4" w:space="0" w:color="auto"/>
              <w:left w:val="nil"/>
              <w:bottom w:val="single" w:sz="4" w:space="0" w:color="auto"/>
              <w:right w:val="single" w:sz="4" w:space="0" w:color="auto"/>
            </w:tcBorders>
            <w:shd w:val="clear" w:color="000000" w:fill="868B8D" w:themeFill="text2"/>
            <w:noWrap/>
            <w:vAlign w:val="center"/>
            <w:hideMark/>
          </w:tcPr>
          <w:p w14:paraId="14DECE83" w14:textId="77777777" w:rsidR="007B6C9C" w:rsidRPr="00D47326" w:rsidRDefault="007B6C9C" w:rsidP="007B6C9C">
            <w:pPr>
              <w:spacing w:after="0" w:line="240" w:lineRule="auto"/>
              <w:jc w:val="center"/>
              <w:rPr>
                <w:rFonts w:eastAsia="Times New Roman" w:cs="Calibri"/>
                <w:b/>
                <w:bCs/>
                <w:color w:val="FFFFFF" w:themeColor="background1"/>
                <w:lang w:val="en-CA"/>
              </w:rPr>
            </w:pPr>
            <w:r w:rsidRPr="00D47326">
              <w:rPr>
                <w:rFonts w:eastAsia="Times New Roman" w:cs="Calibri"/>
                <w:b/>
                <w:bCs/>
                <w:color w:val="FFFFFF" w:themeColor="background1"/>
                <w:lang w:val="en-CA"/>
              </w:rPr>
              <w:t>Unweighted Percent</w:t>
            </w:r>
          </w:p>
        </w:tc>
        <w:tc>
          <w:tcPr>
            <w:tcW w:w="2420" w:type="dxa"/>
            <w:tcBorders>
              <w:top w:val="single" w:sz="4" w:space="0" w:color="auto"/>
              <w:left w:val="nil"/>
              <w:bottom w:val="single" w:sz="4" w:space="0" w:color="auto"/>
              <w:right w:val="single" w:sz="4" w:space="0" w:color="auto"/>
            </w:tcBorders>
            <w:shd w:val="clear" w:color="000000" w:fill="868B8D" w:themeFill="text2"/>
            <w:noWrap/>
            <w:vAlign w:val="center"/>
            <w:hideMark/>
          </w:tcPr>
          <w:p w14:paraId="42A53EEC" w14:textId="77777777" w:rsidR="007B6C9C" w:rsidRPr="00D47326" w:rsidRDefault="007B6C9C" w:rsidP="007B6C9C">
            <w:pPr>
              <w:spacing w:after="0" w:line="240" w:lineRule="auto"/>
              <w:jc w:val="center"/>
              <w:rPr>
                <w:rFonts w:eastAsia="Times New Roman" w:cs="Calibri"/>
                <w:b/>
                <w:bCs/>
                <w:color w:val="FFFFFF" w:themeColor="background1"/>
                <w:lang w:val="en-CA"/>
              </w:rPr>
            </w:pPr>
            <w:r w:rsidRPr="00D47326">
              <w:rPr>
                <w:rFonts w:eastAsia="Times New Roman" w:cs="Calibri"/>
                <w:b/>
                <w:bCs/>
                <w:color w:val="FFFFFF" w:themeColor="background1"/>
                <w:lang w:val="en-CA"/>
              </w:rPr>
              <w:t>Census 2011 Proportions</w:t>
            </w:r>
          </w:p>
        </w:tc>
      </w:tr>
      <w:tr w:rsidR="008B29E5" w:rsidRPr="008B29E5" w14:paraId="644E91F3" w14:textId="77777777" w:rsidTr="007B6C9C">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37E1873F" w14:textId="77777777" w:rsidR="007B6C9C" w:rsidRPr="008B29E5" w:rsidRDefault="007B6C9C" w:rsidP="007B6C9C">
            <w:pPr>
              <w:spacing w:after="0" w:line="240" w:lineRule="auto"/>
              <w:rPr>
                <w:rFonts w:eastAsia="Times New Roman" w:cs="Calibri"/>
                <w:b/>
                <w:bCs/>
                <w:color w:val="D9D9D9" w:themeColor="background1" w:themeShade="D9"/>
                <w:lang w:val="en-CA"/>
              </w:rPr>
            </w:pPr>
            <w:r w:rsidRPr="008B29E5">
              <w:rPr>
                <w:rFonts w:eastAsia="Times New Roman" w:cs="Calibri"/>
                <w:b/>
                <w:bCs/>
                <w:color w:val="D9D9D9" w:themeColor="background1" w:themeShade="D9"/>
                <w:lang w:val="en-CA"/>
              </w:rPr>
              <w:t>Region</w:t>
            </w:r>
          </w:p>
        </w:tc>
        <w:tc>
          <w:tcPr>
            <w:tcW w:w="2060" w:type="dxa"/>
            <w:tcBorders>
              <w:top w:val="nil"/>
              <w:left w:val="nil"/>
              <w:bottom w:val="single" w:sz="4" w:space="0" w:color="auto"/>
              <w:right w:val="nil"/>
            </w:tcBorders>
            <w:shd w:val="clear" w:color="000000" w:fill="D9D9D9"/>
            <w:noWrap/>
            <w:vAlign w:val="center"/>
            <w:hideMark/>
          </w:tcPr>
          <w:p w14:paraId="620E60AA" w14:textId="77777777" w:rsidR="007B6C9C" w:rsidRPr="008B29E5" w:rsidRDefault="007B6C9C" w:rsidP="007B6C9C">
            <w:pPr>
              <w:spacing w:after="0" w:line="240" w:lineRule="auto"/>
              <w:jc w:val="center"/>
              <w:rPr>
                <w:rFonts w:eastAsia="Times New Roman" w:cs="Calibri"/>
                <w:b/>
                <w:bCs/>
                <w:color w:val="D9D9D9" w:themeColor="background1" w:themeShade="D9"/>
                <w:lang w:val="en-CA"/>
              </w:rPr>
            </w:pPr>
          </w:p>
        </w:tc>
        <w:tc>
          <w:tcPr>
            <w:tcW w:w="2420" w:type="dxa"/>
            <w:tcBorders>
              <w:top w:val="nil"/>
              <w:left w:val="nil"/>
              <w:bottom w:val="single" w:sz="4" w:space="0" w:color="auto"/>
              <w:right w:val="single" w:sz="4" w:space="0" w:color="auto"/>
            </w:tcBorders>
            <w:shd w:val="clear" w:color="000000" w:fill="D9D9D9"/>
            <w:noWrap/>
            <w:vAlign w:val="center"/>
            <w:hideMark/>
          </w:tcPr>
          <w:p w14:paraId="5C9F3F5C" w14:textId="77777777" w:rsidR="007B6C9C" w:rsidRPr="008B29E5" w:rsidRDefault="007B6C9C" w:rsidP="007B6C9C">
            <w:pPr>
              <w:spacing w:after="0" w:line="240" w:lineRule="auto"/>
              <w:jc w:val="center"/>
              <w:rPr>
                <w:rFonts w:eastAsia="Times New Roman" w:cs="Calibri"/>
                <w:b/>
                <w:bCs/>
                <w:color w:val="D9D9D9" w:themeColor="background1" w:themeShade="D9"/>
                <w:lang w:val="en-CA"/>
              </w:rPr>
            </w:pPr>
          </w:p>
        </w:tc>
      </w:tr>
      <w:tr w:rsidR="008B29E5" w:rsidRPr="008B29E5" w14:paraId="58581DF6"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541F5D6"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BC</w:t>
            </w:r>
          </w:p>
        </w:tc>
        <w:tc>
          <w:tcPr>
            <w:tcW w:w="2060" w:type="dxa"/>
            <w:tcBorders>
              <w:top w:val="nil"/>
              <w:left w:val="nil"/>
              <w:bottom w:val="single" w:sz="4" w:space="0" w:color="auto"/>
              <w:right w:val="single" w:sz="4" w:space="0" w:color="auto"/>
            </w:tcBorders>
            <w:shd w:val="clear" w:color="auto" w:fill="auto"/>
            <w:noWrap/>
            <w:vAlign w:val="center"/>
            <w:hideMark/>
          </w:tcPr>
          <w:p w14:paraId="3E80F56C"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13%</w:t>
            </w:r>
          </w:p>
        </w:tc>
        <w:tc>
          <w:tcPr>
            <w:tcW w:w="2420" w:type="dxa"/>
            <w:tcBorders>
              <w:top w:val="nil"/>
              <w:left w:val="nil"/>
              <w:bottom w:val="single" w:sz="4" w:space="0" w:color="auto"/>
              <w:right w:val="single" w:sz="4" w:space="0" w:color="auto"/>
            </w:tcBorders>
            <w:shd w:val="clear" w:color="auto" w:fill="auto"/>
            <w:noWrap/>
            <w:vAlign w:val="center"/>
            <w:hideMark/>
          </w:tcPr>
          <w:p w14:paraId="7454128A"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13%</w:t>
            </w:r>
          </w:p>
        </w:tc>
      </w:tr>
      <w:tr w:rsidR="008B29E5" w:rsidRPr="008B29E5" w14:paraId="6AE91539"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7823A83"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Alberta</w:t>
            </w:r>
          </w:p>
        </w:tc>
        <w:tc>
          <w:tcPr>
            <w:tcW w:w="2060" w:type="dxa"/>
            <w:tcBorders>
              <w:top w:val="nil"/>
              <w:left w:val="nil"/>
              <w:bottom w:val="single" w:sz="4" w:space="0" w:color="auto"/>
              <w:right w:val="single" w:sz="4" w:space="0" w:color="auto"/>
            </w:tcBorders>
            <w:shd w:val="clear" w:color="auto" w:fill="auto"/>
            <w:noWrap/>
            <w:vAlign w:val="center"/>
            <w:hideMark/>
          </w:tcPr>
          <w:p w14:paraId="6A0B8CC1"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11%</w:t>
            </w:r>
          </w:p>
        </w:tc>
        <w:tc>
          <w:tcPr>
            <w:tcW w:w="2420" w:type="dxa"/>
            <w:tcBorders>
              <w:top w:val="nil"/>
              <w:left w:val="nil"/>
              <w:bottom w:val="single" w:sz="4" w:space="0" w:color="auto"/>
              <w:right w:val="single" w:sz="4" w:space="0" w:color="auto"/>
            </w:tcBorders>
            <w:shd w:val="clear" w:color="auto" w:fill="auto"/>
            <w:noWrap/>
            <w:vAlign w:val="center"/>
            <w:hideMark/>
          </w:tcPr>
          <w:p w14:paraId="5823A7CC"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11%</w:t>
            </w:r>
          </w:p>
        </w:tc>
      </w:tr>
      <w:tr w:rsidR="008B29E5" w:rsidRPr="008B29E5" w14:paraId="268EE07D"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AE01CED"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Prairies (MB/SK)</w:t>
            </w:r>
          </w:p>
        </w:tc>
        <w:tc>
          <w:tcPr>
            <w:tcW w:w="2060" w:type="dxa"/>
            <w:tcBorders>
              <w:top w:val="nil"/>
              <w:left w:val="nil"/>
              <w:bottom w:val="single" w:sz="4" w:space="0" w:color="auto"/>
              <w:right w:val="single" w:sz="4" w:space="0" w:color="auto"/>
            </w:tcBorders>
            <w:shd w:val="clear" w:color="auto" w:fill="auto"/>
            <w:noWrap/>
            <w:vAlign w:val="center"/>
            <w:hideMark/>
          </w:tcPr>
          <w:p w14:paraId="52C27541"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6%</w:t>
            </w:r>
          </w:p>
        </w:tc>
        <w:tc>
          <w:tcPr>
            <w:tcW w:w="2420" w:type="dxa"/>
            <w:tcBorders>
              <w:top w:val="nil"/>
              <w:left w:val="nil"/>
              <w:bottom w:val="single" w:sz="4" w:space="0" w:color="auto"/>
              <w:right w:val="single" w:sz="4" w:space="0" w:color="auto"/>
            </w:tcBorders>
            <w:shd w:val="clear" w:color="auto" w:fill="auto"/>
            <w:noWrap/>
            <w:vAlign w:val="center"/>
            <w:hideMark/>
          </w:tcPr>
          <w:p w14:paraId="0919318F"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7%</w:t>
            </w:r>
          </w:p>
        </w:tc>
      </w:tr>
      <w:tr w:rsidR="008B29E5" w:rsidRPr="008B29E5" w14:paraId="0836560F"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246F553"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Ontario</w:t>
            </w:r>
          </w:p>
        </w:tc>
        <w:tc>
          <w:tcPr>
            <w:tcW w:w="2060" w:type="dxa"/>
            <w:tcBorders>
              <w:top w:val="nil"/>
              <w:left w:val="nil"/>
              <w:bottom w:val="single" w:sz="4" w:space="0" w:color="auto"/>
              <w:right w:val="single" w:sz="4" w:space="0" w:color="auto"/>
            </w:tcBorders>
            <w:shd w:val="clear" w:color="auto" w:fill="auto"/>
            <w:noWrap/>
            <w:vAlign w:val="center"/>
            <w:hideMark/>
          </w:tcPr>
          <w:p w14:paraId="073E49CC"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38%</w:t>
            </w:r>
          </w:p>
        </w:tc>
        <w:tc>
          <w:tcPr>
            <w:tcW w:w="2420" w:type="dxa"/>
            <w:tcBorders>
              <w:top w:val="nil"/>
              <w:left w:val="nil"/>
              <w:bottom w:val="single" w:sz="4" w:space="0" w:color="auto"/>
              <w:right w:val="single" w:sz="4" w:space="0" w:color="auto"/>
            </w:tcBorders>
            <w:shd w:val="clear" w:color="auto" w:fill="auto"/>
            <w:noWrap/>
            <w:vAlign w:val="center"/>
            <w:hideMark/>
          </w:tcPr>
          <w:p w14:paraId="7BA1C603"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38%</w:t>
            </w:r>
          </w:p>
        </w:tc>
      </w:tr>
      <w:tr w:rsidR="008B29E5" w:rsidRPr="008B29E5" w14:paraId="2DCD08C8"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7901F65"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Quebec</w:t>
            </w:r>
          </w:p>
        </w:tc>
        <w:tc>
          <w:tcPr>
            <w:tcW w:w="2060" w:type="dxa"/>
            <w:tcBorders>
              <w:top w:val="nil"/>
              <w:left w:val="nil"/>
              <w:bottom w:val="single" w:sz="4" w:space="0" w:color="auto"/>
              <w:right w:val="single" w:sz="4" w:space="0" w:color="auto"/>
            </w:tcBorders>
            <w:shd w:val="clear" w:color="auto" w:fill="auto"/>
            <w:noWrap/>
            <w:vAlign w:val="center"/>
            <w:hideMark/>
          </w:tcPr>
          <w:p w14:paraId="5F112408"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24%</w:t>
            </w:r>
          </w:p>
        </w:tc>
        <w:tc>
          <w:tcPr>
            <w:tcW w:w="2420" w:type="dxa"/>
            <w:tcBorders>
              <w:top w:val="nil"/>
              <w:left w:val="nil"/>
              <w:bottom w:val="single" w:sz="4" w:space="0" w:color="auto"/>
              <w:right w:val="single" w:sz="4" w:space="0" w:color="auto"/>
            </w:tcBorders>
            <w:shd w:val="clear" w:color="auto" w:fill="auto"/>
            <w:noWrap/>
            <w:vAlign w:val="center"/>
            <w:hideMark/>
          </w:tcPr>
          <w:p w14:paraId="2FA0258B"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24%</w:t>
            </w:r>
          </w:p>
        </w:tc>
      </w:tr>
      <w:tr w:rsidR="008B29E5" w:rsidRPr="008B29E5" w14:paraId="670943D7"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DD6BED8"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Atlantic</w:t>
            </w:r>
          </w:p>
        </w:tc>
        <w:tc>
          <w:tcPr>
            <w:tcW w:w="2060" w:type="dxa"/>
            <w:tcBorders>
              <w:top w:val="nil"/>
              <w:left w:val="nil"/>
              <w:bottom w:val="single" w:sz="4" w:space="0" w:color="auto"/>
              <w:right w:val="single" w:sz="4" w:space="0" w:color="auto"/>
            </w:tcBorders>
            <w:shd w:val="clear" w:color="auto" w:fill="auto"/>
            <w:noWrap/>
            <w:vAlign w:val="center"/>
            <w:hideMark/>
          </w:tcPr>
          <w:p w14:paraId="2264244F"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7%</w:t>
            </w:r>
          </w:p>
        </w:tc>
        <w:tc>
          <w:tcPr>
            <w:tcW w:w="2420" w:type="dxa"/>
            <w:tcBorders>
              <w:top w:val="nil"/>
              <w:left w:val="nil"/>
              <w:bottom w:val="single" w:sz="4" w:space="0" w:color="auto"/>
              <w:right w:val="single" w:sz="4" w:space="0" w:color="auto"/>
            </w:tcBorders>
            <w:shd w:val="clear" w:color="auto" w:fill="auto"/>
            <w:noWrap/>
            <w:vAlign w:val="center"/>
            <w:hideMark/>
          </w:tcPr>
          <w:p w14:paraId="76D1BB3E"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7%</w:t>
            </w:r>
          </w:p>
        </w:tc>
      </w:tr>
      <w:tr w:rsidR="008B29E5" w:rsidRPr="008B29E5" w14:paraId="7EC078C4" w14:textId="77777777" w:rsidTr="007B6C9C">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697C74EE"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Gender</w:t>
            </w:r>
          </w:p>
        </w:tc>
        <w:tc>
          <w:tcPr>
            <w:tcW w:w="2060" w:type="dxa"/>
            <w:tcBorders>
              <w:top w:val="nil"/>
              <w:left w:val="nil"/>
              <w:bottom w:val="single" w:sz="4" w:space="0" w:color="auto"/>
              <w:right w:val="nil"/>
            </w:tcBorders>
            <w:shd w:val="clear" w:color="000000" w:fill="D9D9D9"/>
            <w:noWrap/>
            <w:vAlign w:val="center"/>
            <w:hideMark/>
          </w:tcPr>
          <w:p w14:paraId="669EC8E4" w14:textId="77777777" w:rsidR="007B6C9C" w:rsidRPr="00D47326" w:rsidRDefault="007B6C9C" w:rsidP="007B6C9C">
            <w:pPr>
              <w:spacing w:after="0" w:line="240" w:lineRule="auto"/>
              <w:jc w:val="center"/>
              <w:rPr>
                <w:rFonts w:eastAsia="Times New Roman" w:cs="Calibri"/>
                <w:b/>
                <w:bCs/>
                <w:lang w:val="en-CA"/>
              </w:rPr>
            </w:pPr>
          </w:p>
        </w:tc>
        <w:tc>
          <w:tcPr>
            <w:tcW w:w="2420" w:type="dxa"/>
            <w:tcBorders>
              <w:top w:val="nil"/>
              <w:left w:val="nil"/>
              <w:bottom w:val="single" w:sz="4" w:space="0" w:color="auto"/>
              <w:right w:val="single" w:sz="4" w:space="0" w:color="auto"/>
            </w:tcBorders>
            <w:shd w:val="clear" w:color="000000" w:fill="D9D9D9"/>
            <w:noWrap/>
            <w:vAlign w:val="center"/>
            <w:hideMark/>
          </w:tcPr>
          <w:p w14:paraId="748DCB63" w14:textId="77777777" w:rsidR="007B6C9C" w:rsidRPr="00D47326" w:rsidRDefault="007B6C9C" w:rsidP="007B6C9C">
            <w:pPr>
              <w:spacing w:after="0" w:line="240" w:lineRule="auto"/>
              <w:jc w:val="center"/>
              <w:rPr>
                <w:rFonts w:eastAsia="Times New Roman" w:cs="Calibri"/>
                <w:b/>
                <w:bCs/>
                <w:lang w:val="en-CA"/>
              </w:rPr>
            </w:pPr>
          </w:p>
        </w:tc>
      </w:tr>
      <w:tr w:rsidR="008B29E5" w:rsidRPr="008B29E5" w14:paraId="7899F4D7"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E5F54F"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Male</w:t>
            </w:r>
          </w:p>
        </w:tc>
        <w:tc>
          <w:tcPr>
            <w:tcW w:w="2060" w:type="dxa"/>
            <w:tcBorders>
              <w:top w:val="nil"/>
              <w:left w:val="nil"/>
              <w:bottom w:val="single" w:sz="4" w:space="0" w:color="auto"/>
              <w:right w:val="single" w:sz="4" w:space="0" w:color="auto"/>
            </w:tcBorders>
            <w:shd w:val="clear" w:color="auto" w:fill="auto"/>
            <w:noWrap/>
            <w:vAlign w:val="center"/>
            <w:hideMark/>
          </w:tcPr>
          <w:p w14:paraId="6900A626"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46%</w:t>
            </w:r>
          </w:p>
        </w:tc>
        <w:tc>
          <w:tcPr>
            <w:tcW w:w="2420" w:type="dxa"/>
            <w:tcBorders>
              <w:top w:val="nil"/>
              <w:left w:val="nil"/>
              <w:bottom w:val="single" w:sz="4" w:space="0" w:color="auto"/>
              <w:right w:val="single" w:sz="4" w:space="0" w:color="auto"/>
            </w:tcBorders>
            <w:shd w:val="clear" w:color="auto" w:fill="auto"/>
            <w:noWrap/>
            <w:vAlign w:val="center"/>
            <w:hideMark/>
          </w:tcPr>
          <w:p w14:paraId="58F2E076"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48%</w:t>
            </w:r>
          </w:p>
        </w:tc>
      </w:tr>
      <w:tr w:rsidR="008B29E5" w:rsidRPr="008B29E5" w14:paraId="1D84673F"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552E47A"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Female</w:t>
            </w:r>
          </w:p>
        </w:tc>
        <w:tc>
          <w:tcPr>
            <w:tcW w:w="2060" w:type="dxa"/>
            <w:tcBorders>
              <w:top w:val="nil"/>
              <w:left w:val="nil"/>
              <w:bottom w:val="single" w:sz="4" w:space="0" w:color="auto"/>
              <w:right w:val="single" w:sz="4" w:space="0" w:color="auto"/>
            </w:tcBorders>
            <w:shd w:val="clear" w:color="auto" w:fill="auto"/>
            <w:noWrap/>
            <w:vAlign w:val="center"/>
            <w:hideMark/>
          </w:tcPr>
          <w:p w14:paraId="1813E647"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54%</w:t>
            </w:r>
          </w:p>
        </w:tc>
        <w:tc>
          <w:tcPr>
            <w:tcW w:w="2420" w:type="dxa"/>
            <w:tcBorders>
              <w:top w:val="nil"/>
              <w:left w:val="nil"/>
              <w:bottom w:val="single" w:sz="4" w:space="0" w:color="auto"/>
              <w:right w:val="single" w:sz="4" w:space="0" w:color="auto"/>
            </w:tcBorders>
            <w:shd w:val="clear" w:color="auto" w:fill="auto"/>
            <w:noWrap/>
            <w:vAlign w:val="center"/>
            <w:hideMark/>
          </w:tcPr>
          <w:p w14:paraId="4E75EFFC"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52%</w:t>
            </w:r>
          </w:p>
        </w:tc>
      </w:tr>
      <w:tr w:rsidR="008B29E5" w:rsidRPr="008B29E5" w14:paraId="5FE82160" w14:textId="77777777" w:rsidTr="007B6C9C">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7B79A769"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Age</w:t>
            </w:r>
          </w:p>
        </w:tc>
        <w:tc>
          <w:tcPr>
            <w:tcW w:w="2060" w:type="dxa"/>
            <w:tcBorders>
              <w:top w:val="nil"/>
              <w:left w:val="nil"/>
              <w:bottom w:val="single" w:sz="4" w:space="0" w:color="auto"/>
              <w:right w:val="nil"/>
            </w:tcBorders>
            <w:shd w:val="clear" w:color="000000" w:fill="D9D9D9"/>
            <w:noWrap/>
            <w:vAlign w:val="center"/>
            <w:hideMark/>
          </w:tcPr>
          <w:p w14:paraId="05186AF3" w14:textId="77777777" w:rsidR="007B6C9C" w:rsidRPr="00D47326" w:rsidRDefault="007B6C9C" w:rsidP="007B6C9C">
            <w:pPr>
              <w:spacing w:after="0" w:line="240" w:lineRule="auto"/>
              <w:jc w:val="center"/>
              <w:rPr>
                <w:rFonts w:eastAsia="Times New Roman" w:cs="Calibri"/>
                <w:b/>
                <w:bCs/>
                <w:lang w:val="en-CA"/>
              </w:rPr>
            </w:pPr>
          </w:p>
        </w:tc>
        <w:tc>
          <w:tcPr>
            <w:tcW w:w="2420" w:type="dxa"/>
            <w:tcBorders>
              <w:top w:val="nil"/>
              <w:left w:val="nil"/>
              <w:bottom w:val="single" w:sz="4" w:space="0" w:color="auto"/>
              <w:right w:val="single" w:sz="4" w:space="0" w:color="auto"/>
            </w:tcBorders>
            <w:shd w:val="clear" w:color="000000" w:fill="D9D9D9"/>
            <w:noWrap/>
            <w:vAlign w:val="center"/>
            <w:hideMark/>
          </w:tcPr>
          <w:p w14:paraId="14CB8CE0" w14:textId="77777777" w:rsidR="007B6C9C" w:rsidRPr="00D47326" w:rsidRDefault="007B6C9C" w:rsidP="007B6C9C">
            <w:pPr>
              <w:spacing w:after="0" w:line="240" w:lineRule="auto"/>
              <w:jc w:val="center"/>
              <w:rPr>
                <w:rFonts w:eastAsia="Times New Roman" w:cs="Calibri"/>
                <w:b/>
                <w:bCs/>
                <w:lang w:val="en-CA"/>
              </w:rPr>
            </w:pPr>
          </w:p>
        </w:tc>
      </w:tr>
      <w:tr w:rsidR="008B29E5" w:rsidRPr="008B29E5" w14:paraId="78B4BA41"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7553BF6"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18-34</w:t>
            </w:r>
          </w:p>
        </w:tc>
        <w:tc>
          <w:tcPr>
            <w:tcW w:w="2060" w:type="dxa"/>
            <w:tcBorders>
              <w:top w:val="nil"/>
              <w:left w:val="nil"/>
              <w:bottom w:val="single" w:sz="4" w:space="0" w:color="auto"/>
              <w:right w:val="single" w:sz="4" w:space="0" w:color="auto"/>
            </w:tcBorders>
            <w:shd w:val="clear" w:color="auto" w:fill="auto"/>
            <w:noWrap/>
            <w:vAlign w:val="center"/>
            <w:hideMark/>
          </w:tcPr>
          <w:p w14:paraId="4BEA2F46"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21%</w:t>
            </w:r>
          </w:p>
        </w:tc>
        <w:tc>
          <w:tcPr>
            <w:tcW w:w="2420" w:type="dxa"/>
            <w:tcBorders>
              <w:top w:val="nil"/>
              <w:left w:val="nil"/>
              <w:bottom w:val="single" w:sz="4" w:space="0" w:color="auto"/>
              <w:right w:val="single" w:sz="4" w:space="0" w:color="auto"/>
            </w:tcBorders>
            <w:shd w:val="clear" w:color="auto" w:fill="auto"/>
            <w:noWrap/>
            <w:vAlign w:val="center"/>
            <w:hideMark/>
          </w:tcPr>
          <w:p w14:paraId="72246146"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28%</w:t>
            </w:r>
          </w:p>
        </w:tc>
      </w:tr>
      <w:tr w:rsidR="008B29E5" w:rsidRPr="008B29E5" w14:paraId="0BF2B069"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85A4B52"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35-54</w:t>
            </w:r>
          </w:p>
        </w:tc>
        <w:tc>
          <w:tcPr>
            <w:tcW w:w="2060" w:type="dxa"/>
            <w:tcBorders>
              <w:top w:val="nil"/>
              <w:left w:val="nil"/>
              <w:bottom w:val="single" w:sz="4" w:space="0" w:color="auto"/>
              <w:right w:val="single" w:sz="4" w:space="0" w:color="auto"/>
            </w:tcBorders>
            <w:shd w:val="clear" w:color="auto" w:fill="auto"/>
            <w:noWrap/>
            <w:vAlign w:val="center"/>
            <w:hideMark/>
          </w:tcPr>
          <w:p w14:paraId="4B085E6F"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32%</w:t>
            </w:r>
          </w:p>
        </w:tc>
        <w:tc>
          <w:tcPr>
            <w:tcW w:w="2420" w:type="dxa"/>
            <w:tcBorders>
              <w:top w:val="nil"/>
              <w:left w:val="nil"/>
              <w:bottom w:val="single" w:sz="4" w:space="0" w:color="auto"/>
              <w:right w:val="single" w:sz="4" w:space="0" w:color="auto"/>
            </w:tcBorders>
            <w:shd w:val="clear" w:color="auto" w:fill="auto"/>
            <w:noWrap/>
            <w:vAlign w:val="center"/>
            <w:hideMark/>
          </w:tcPr>
          <w:p w14:paraId="1B1B9368"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37%</w:t>
            </w:r>
          </w:p>
        </w:tc>
      </w:tr>
      <w:tr w:rsidR="008B29E5" w:rsidRPr="008B29E5" w14:paraId="6CE55130"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8666563" w14:textId="77777777" w:rsidR="007B6C9C" w:rsidRPr="00D47326" w:rsidRDefault="007B6C9C" w:rsidP="007B6C9C">
            <w:pPr>
              <w:spacing w:after="0" w:line="240" w:lineRule="auto"/>
              <w:rPr>
                <w:rFonts w:eastAsia="Times New Roman" w:cs="Calibri"/>
                <w:lang w:val="en-CA"/>
              </w:rPr>
            </w:pPr>
            <w:r w:rsidRPr="00D47326">
              <w:rPr>
                <w:rFonts w:eastAsia="Times New Roman" w:cs="Calibri"/>
                <w:lang w:val="en-CA"/>
              </w:rPr>
              <w:t>55+</w:t>
            </w:r>
          </w:p>
        </w:tc>
        <w:tc>
          <w:tcPr>
            <w:tcW w:w="2060" w:type="dxa"/>
            <w:tcBorders>
              <w:top w:val="nil"/>
              <w:left w:val="nil"/>
              <w:bottom w:val="single" w:sz="4" w:space="0" w:color="auto"/>
              <w:right w:val="single" w:sz="4" w:space="0" w:color="auto"/>
            </w:tcBorders>
            <w:shd w:val="clear" w:color="auto" w:fill="auto"/>
            <w:noWrap/>
            <w:vAlign w:val="center"/>
            <w:hideMark/>
          </w:tcPr>
          <w:p w14:paraId="0B4C7E7B"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47%</w:t>
            </w:r>
          </w:p>
        </w:tc>
        <w:tc>
          <w:tcPr>
            <w:tcW w:w="2420" w:type="dxa"/>
            <w:tcBorders>
              <w:top w:val="nil"/>
              <w:left w:val="nil"/>
              <w:bottom w:val="single" w:sz="4" w:space="0" w:color="auto"/>
              <w:right w:val="single" w:sz="4" w:space="0" w:color="auto"/>
            </w:tcBorders>
            <w:shd w:val="clear" w:color="auto" w:fill="auto"/>
            <w:noWrap/>
            <w:vAlign w:val="center"/>
            <w:hideMark/>
          </w:tcPr>
          <w:p w14:paraId="109CDD5F" w14:textId="77777777" w:rsidR="007B6C9C" w:rsidRPr="00D47326" w:rsidRDefault="007B6C9C" w:rsidP="007B6C9C">
            <w:pPr>
              <w:spacing w:after="0" w:line="240" w:lineRule="auto"/>
              <w:jc w:val="center"/>
              <w:rPr>
                <w:rFonts w:eastAsia="Times New Roman" w:cs="Calibri"/>
                <w:lang w:val="en-CA"/>
              </w:rPr>
            </w:pPr>
            <w:r w:rsidRPr="00D47326">
              <w:rPr>
                <w:rFonts w:eastAsia="Times New Roman" w:cs="Calibri"/>
                <w:lang w:val="en-CA"/>
              </w:rPr>
              <w:t>35%</w:t>
            </w:r>
          </w:p>
        </w:tc>
      </w:tr>
      <w:tr w:rsidR="008B29E5" w:rsidRPr="008B29E5" w14:paraId="62BBC653" w14:textId="77777777" w:rsidTr="007B6C9C">
        <w:trPr>
          <w:trHeight w:val="300"/>
          <w:jc w:val="center"/>
        </w:trPr>
        <w:tc>
          <w:tcPr>
            <w:tcW w:w="2700" w:type="dxa"/>
            <w:tcBorders>
              <w:top w:val="nil"/>
              <w:left w:val="single" w:sz="4" w:space="0" w:color="auto"/>
              <w:bottom w:val="single" w:sz="4" w:space="0" w:color="auto"/>
              <w:right w:val="nil"/>
            </w:tcBorders>
            <w:shd w:val="clear" w:color="000000" w:fill="D9D9D9"/>
            <w:noWrap/>
            <w:vAlign w:val="bottom"/>
            <w:hideMark/>
          </w:tcPr>
          <w:p w14:paraId="346889D0"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Education</w:t>
            </w:r>
          </w:p>
        </w:tc>
        <w:tc>
          <w:tcPr>
            <w:tcW w:w="2060" w:type="dxa"/>
            <w:tcBorders>
              <w:top w:val="nil"/>
              <w:left w:val="nil"/>
              <w:bottom w:val="single" w:sz="4" w:space="0" w:color="auto"/>
              <w:right w:val="nil"/>
            </w:tcBorders>
            <w:shd w:val="clear" w:color="000000" w:fill="D9D9D9"/>
            <w:noWrap/>
            <w:vAlign w:val="bottom"/>
            <w:hideMark/>
          </w:tcPr>
          <w:p w14:paraId="297BAF47"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 </w:t>
            </w:r>
          </w:p>
        </w:tc>
        <w:tc>
          <w:tcPr>
            <w:tcW w:w="2420" w:type="dxa"/>
            <w:tcBorders>
              <w:top w:val="nil"/>
              <w:left w:val="nil"/>
              <w:bottom w:val="single" w:sz="4" w:space="0" w:color="auto"/>
              <w:right w:val="single" w:sz="4" w:space="0" w:color="auto"/>
            </w:tcBorders>
            <w:shd w:val="clear" w:color="000000" w:fill="D9D9D9"/>
            <w:noWrap/>
            <w:vAlign w:val="bottom"/>
            <w:hideMark/>
          </w:tcPr>
          <w:p w14:paraId="090011E9"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 </w:t>
            </w:r>
          </w:p>
        </w:tc>
      </w:tr>
      <w:tr w:rsidR="008B29E5" w:rsidRPr="008B29E5" w14:paraId="7D88C463"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8B43E36" w14:textId="77777777" w:rsidR="007B6C9C" w:rsidRPr="00D47326" w:rsidRDefault="007B6C9C" w:rsidP="007B6C9C">
            <w:pPr>
              <w:spacing w:after="0" w:line="240" w:lineRule="auto"/>
              <w:rPr>
                <w:rFonts w:eastAsia="Times New Roman" w:cs="Calibri"/>
                <w:bCs/>
                <w:lang w:val="en-CA"/>
              </w:rPr>
            </w:pPr>
            <w:r w:rsidRPr="00D47326">
              <w:rPr>
                <w:rFonts w:eastAsia="Times New Roman" w:cs="Calibri"/>
                <w:bCs/>
                <w:lang w:val="en-CA"/>
              </w:rPr>
              <w:t>High School or Less</w:t>
            </w:r>
          </w:p>
        </w:tc>
        <w:tc>
          <w:tcPr>
            <w:tcW w:w="2060" w:type="dxa"/>
            <w:tcBorders>
              <w:top w:val="nil"/>
              <w:left w:val="nil"/>
              <w:bottom w:val="single" w:sz="4" w:space="0" w:color="auto"/>
              <w:right w:val="single" w:sz="4" w:space="0" w:color="auto"/>
            </w:tcBorders>
            <w:shd w:val="clear" w:color="auto" w:fill="auto"/>
            <w:noWrap/>
            <w:vAlign w:val="center"/>
            <w:hideMark/>
          </w:tcPr>
          <w:p w14:paraId="15C37237" w14:textId="77777777" w:rsidR="007B6C9C" w:rsidRPr="00D47326" w:rsidRDefault="007B6C9C" w:rsidP="007B6C9C">
            <w:pPr>
              <w:spacing w:after="0" w:line="240" w:lineRule="auto"/>
              <w:jc w:val="center"/>
              <w:rPr>
                <w:lang w:val="en-CA"/>
              </w:rPr>
            </w:pPr>
            <w:r w:rsidRPr="00D47326">
              <w:rPr>
                <w:lang w:val="en-CA"/>
              </w:rPr>
              <w:t>28%</w:t>
            </w:r>
          </w:p>
        </w:tc>
        <w:tc>
          <w:tcPr>
            <w:tcW w:w="2420" w:type="dxa"/>
            <w:tcBorders>
              <w:top w:val="nil"/>
              <w:left w:val="nil"/>
              <w:bottom w:val="single" w:sz="4" w:space="0" w:color="auto"/>
              <w:right w:val="single" w:sz="4" w:space="0" w:color="auto"/>
            </w:tcBorders>
            <w:shd w:val="clear" w:color="auto" w:fill="auto"/>
            <w:noWrap/>
            <w:vAlign w:val="bottom"/>
            <w:hideMark/>
          </w:tcPr>
          <w:p w14:paraId="06015E3B" w14:textId="77777777" w:rsidR="007B6C9C" w:rsidRPr="00D47326" w:rsidRDefault="007B6C9C" w:rsidP="007B6C9C">
            <w:pPr>
              <w:spacing w:after="0" w:line="240" w:lineRule="auto"/>
              <w:jc w:val="center"/>
              <w:rPr>
                <w:rFonts w:ascii="Calibri" w:hAnsi="Calibri"/>
                <w:lang w:val="en-CA"/>
              </w:rPr>
            </w:pPr>
            <w:r w:rsidRPr="00D47326">
              <w:rPr>
                <w:lang w:val="en-CA"/>
              </w:rPr>
              <w:t>36%</w:t>
            </w:r>
          </w:p>
        </w:tc>
      </w:tr>
      <w:tr w:rsidR="008B29E5" w:rsidRPr="008B29E5" w14:paraId="1DA222A5"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2E30AB2" w14:textId="77777777" w:rsidR="007B6C9C" w:rsidRPr="00D47326" w:rsidRDefault="007B6C9C" w:rsidP="007B6C9C">
            <w:pPr>
              <w:spacing w:after="0" w:line="240" w:lineRule="auto"/>
              <w:rPr>
                <w:rFonts w:eastAsia="Times New Roman" w:cs="Calibri"/>
                <w:bCs/>
                <w:lang w:val="en-CA"/>
              </w:rPr>
            </w:pPr>
            <w:r w:rsidRPr="00D47326">
              <w:rPr>
                <w:rFonts w:eastAsia="Times New Roman" w:cs="Calibri"/>
                <w:bCs/>
                <w:lang w:val="en-CA"/>
              </w:rPr>
              <w:t>Some Post-secondary</w:t>
            </w:r>
          </w:p>
        </w:tc>
        <w:tc>
          <w:tcPr>
            <w:tcW w:w="2060" w:type="dxa"/>
            <w:tcBorders>
              <w:top w:val="nil"/>
              <w:left w:val="nil"/>
              <w:bottom w:val="single" w:sz="4" w:space="0" w:color="auto"/>
              <w:right w:val="single" w:sz="4" w:space="0" w:color="auto"/>
            </w:tcBorders>
            <w:shd w:val="clear" w:color="auto" w:fill="auto"/>
            <w:noWrap/>
            <w:vAlign w:val="center"/>
            <w:hideMark/>
          </w:tcPr>
          <w:p w14:paraId="5B1E0489" w14:textId="77777777" w:rsidR="007B6C9C" w:rsidRPr="00D47326" w:rsidRDefault="007B6C9C" w:rsidP="007B6C9C">
            <w:pPr>
              <w:spacing w:after="0" w:line="240" w:lineRule="auto"/>
              <w:jc w:val="center"/>
              <w:rPr>
                <w:lang w:val="en-CA"/>
              </w:rPr>
            </w:pPr>
            <w:r w:rsidRPr="00D47326">
              <w:rPr>
                <w:lang w:val="en-CA"/>
              </w:rPr>
              <w:t>30%</w:t>
            </w:r>
          </w:p>
        </w:tc>
        <w:tc>
          <w:tcPr>
            <w:tcW w:w="2420" w:type="dxa"/>
            <w:tcBorders>
              <w:top w:val="nil"/>
              <w:left w:val="nil"/>
              <w:bottom w:val="single" w:sz="4" w:space="0" w:color="auto"/>
              <w:right w:val="single" w:sz="4" w:space="0" w:color="auto"/>
            </w:tcBorders>
            <w:shd w:val="clear" w:color="auto" w:fill="auto"/>
            <w:noWrap/>
            <w:vAlign w:val="bottom"/>
            <w:hideMark/>
          </w:tcPr>
          <w:p w14:paraId="29A0EC9E" w14:textId="77777777" w:rsidR="007B6C9C" w:rsidRPr="00D47326" w:rsidRDefault="007B6C9C" w:rsidP="007B6C9C">
            <w:pPr>
              <w:spacing w:after="0" w:line="240" w:lineRule="auto"/>
              <w:jc w:val="center"/>
              <w:rPr>
                <w:rFonts w:ascii="Calibri" w:hAnsi="Calibri"/>
                <w:lang w:val="en-CA"/>
              </w:rPr>
            </w:pPr>
            <w:r w:rsidRPr="00D47326">
              <w:rPr>
                <w:lang w:val="en-CA"/>
              </w:rPr>
              <w:t>38%</w:t>
            </w:r>
          </w:p>
        </w:tc>
      </w:tr>
      <w:tr w:rsidR="008B29E5" w:rsidRPr="008B29E5" w14:paraId="15B288BB"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017E516" w14:textId="77777777" w:rsidR="007B6C9C" w:rsidRPr="00D47326" w:rsidRDefault="007B6C9C" w:rsidP="007B6C9C">
            <w:pPr>
              <w:spacing w:after="0" w:line="240" w:lineRule="auto"/>
              <w:rPr>
                <w:rFonts w:eastAsia="Times New Roman" w:cs="Calibri"/>
                <w:bCs/>
                <w:lang w:val="en-CA"/>
              </w:rPr>
            </w:pPr>
            <w:r w:rsidRPr="00D47326">
              <w:rPr>
                <w:rFonts w:eastAsia="Times New Roman" w:cs="Calibri"/>
                <w:bCs/>
                <w:lang w:val="en-CA"/>
              </w:rPr>
              <w:t>University or higher</w:t>
            </w:r>
          </w:p>
        </w:tc>
        <w:tc>
          <w:tcPr>
            <w:tcW w:w="2060" w:type="dxa"/>
            <w:tcBorders>
              <w:top w:val="nil"/>
              <w:left w:val="nil"/>
              <w:bottom w:val="single" w:sz="4" w:space="0" w:color="auto"/>
              <w:right w:val="single" w:sz="4" w:space="0" w:color="auto"/>
            </w:tcBorders>
            <w:shd w:val="clear" w:color="auto" w:fill="auto"/>
            <w:noWrap/>
            <w:vAlign w:val="center"/>
            <w:hideMark/>
          </w:tcPr>
          <w:p w14:paraId="5FBC7254" w14:textId="77777777" w:rsidR="007B6C9C" w:rsidRPr="00D47326" w:rsidRDefault="007B6C9C" w:rsidP="007B6C9C">
            <w:pPr>
              <w:spacing w:after="0" w:line="240" w:lineRule="auto"/>
              <w:jc w:val="center"/>
              <w:rPr>
                <w:lang w:val="en-CA"/>
              </w:rPr>
            </w:pPr>
            <w:r w:rsidRPr="00D47326">
              <w:rPr>
                <w:lang w:val="en-CA"/>
              </w:rPr>
              <w:t>41%</w:t>
            </w:r>
          </w:p>
        </w:tc>
        <w:tc>
          <w:tcPr>
            <w:tcW w:w="2420" w:type="dxa"/>
            <w:tcBorders>
              <w:top w:val="nil"/>
              <w:left w:val="nil"/>
              <w:bottom w:val="single" w:sz="4" w:space="0" w:color="auto"/>
              <w:right w:val="single" w:sz="4" w:space="0" w:color="auto"/>
            </w:tcBorders>
            <w:shd w:val="clear" w:color="auto" w:fill="auto"/>
            <w:noWrap/>
            <w:vAlign w:val="bottom"/>
            <w:hideMark/>
          </w:tcPr>
          <w:p w14:paraId="5B7AEBBD" w14:textId="77777777" w:rsidR="007B6C9C" w:rsidRPr="00D47326" w:rsidRDefault="007B6C9C" w:rsidP="007B6C9C">
            <w:pPr>
              <w:spacing w:after="0" w:line="240" w:lineRule="auto"/>
              <w:jc w:val="center"/>
              <w:rPr>
                <w:rFonts w:ascii="Calibri" w:hAnsi="Calibri"/>
                <w:lang w:val="en-CA"/>
              </w:rPr>
            </w:pPr>
            <w:r w:rsidRPr="00D47326">
              <w:rPr>
                <w:lang w:val="en-CA"/>
              </w:rPr>
              <w:t>26%</w:t>
            </w:r>
          </w:p>
        </w:tc>
      </w:tr>
    </w:tbl>
    <w:p w14:paraId="28D07153" w14:textId="77777777" w:rsidR="00C812C5" w:rsidRDefault="00C812C5">
      <w:r>
        <w:br w:type="page"/>
      </w:r>
    </w:p>
    <w:tbl>
      <w:tblPr>
        <w:tblW w:w="7180" w:type="dxa"/>
        <w:jc w:val="center"/>
        <w:tblLook w:val="04A0" w:firstRow="1" w:lastRow="0" w:firstColumn="1" w:lastColumn="0" w:noHBand="0" w:noVBand="1"/>
      </w:tblPr>
      <w:tblGrid>
        <w:gridCol w:w="2700"/>
        <w:gridCol w:w="2060"/>
        <w:gridCol w:w="2420"/>
      </w:tblGrid>
      <w:tr w:rsidR="008B29E5" w:rsidRPr="008B29E5" w14:paraId="67F9918B" w14:textId="77777777" w:rsidTr="00C812C5">
        <w:trPr>
          <w:trHeight w:val="300"/>
          <w:jc w:val="center"/>
        </w:trPr>
        <w:tc>
          <w:tcPr>
            <w:tcW w:w="2700" w:type="dxa"/>
            <w:tcBorders>
              <w:top w:val="single" w:sz="4" w:space="0" w:color="auto"/>
              <w:left w:val="single" w:sz="4" w:space="0" w:color="auto"/>
              <w:bottom w:val="single" w:sz="4" w:space="0" w:color="auto"/>
              <w:right w:val="nil"/>
            </w:tcBorders>
            <w:shd w:val="clear" w:color="000000" w:fill="D9D9D9"/>
            <w:noWrap/>
            <w:vAlign w:val="bottom"/>
            <w:hideMark/>
          </w:tcPr>
          <w:p w14:paraId="7D3423F4" w14:textId="7B989D1E"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lastRenderedPageBreak/>
              <w:t>Income</w:t>
            </w:r>
          </w:p>
        </w:tc>
        <w:tc>
          <w:tcPr>
            <w:tcW w:w="2060" w:type="dxa"/>
            <w:tcBorders>
              <w:top w:val="single" w:sz="4" w:space="0" w:color="auto"/>
              <w:left w:val="nil"/>
              <w:bottom w:val="single" w:sz="4" w:space="0" w:color="auto"/>
              <w:right w:val="nil"/>
            </w:tcBorders>
            <w:shd w:val="clear" w:color="000000" w:fill="D9D9D9"/>
            <w:noWrap/>
            <w:vAlign w:val="center"/>
            <w:hideMark/>
          </w:tcPr>
          <w:p w14:paraId="5454466B" w14:textId="77777777" w:rsidR="007B6C9C" w:rsidRPr="00D47326" w:rsidRDefault="007B6C9C" w:rsidP="007B6C9C">
            <w:pPr>
              <w:spacing w:after="0" w:line="240" w:lineRule="auto"/>
              <w:jc w:val="center"/>
              <w:rPr>
                <w:rFonts w:eastAsia="Times New Roman" w:cs="Calibri"/>
                <w:b/>
                <w:bCs/>
                <w:lang w:val="en-CA"/>
              </w:rPr>
            </w:pPr>
          </w:p>
        </w:tc>
        <w:tc>
          <w:tcPr>
            <w:tcW w:w="2420" w:type="dxa"/>
            <w:tcBorders>
              <w:top w:val="single" w:sz="4" w:space="0" w:color="auto"/>
              <w:left w:val="nil"/>
              <w:bottom w:val="single" w:sz="4" w:space="0" w:color="auto"/>
              <w:right w:val="single" w:sz="4" w:space="0" w:color="auto"/>
            </w:tcBorders>
            <w:shd w:val="clear" w:color="000000" w:fill="D9D9D9"/>
            <w:noWrap/>
            <w:vAlign w:val="bottom"/>
            <w:hideMark/>
          </w:tcPr>
          <w:p w14:paraId="401E5D99" w14:textId="77777777" w:rsidR="007B6C9C" w:rsidRPr="00D47326" w:rsidRDefault="007B6C9C" w:rsidP="007B6C9C">
            <w:pPr>
              <w:spacing w:after="0" w:line="240" w:lineRule="auto"/>
              <w:rPr>
                <w:rFonts w:eastAsia="Times New Roman" w:cs="Calibri"/>
                <w:b/>
                <w:bCs/>
                <w:lang w:val="en-CA"/>
              </w:rPr>
            </w:pPr>
            <w:r w:rsidRPr="00D47326">
              <w:rPr>
                <w:rFonts w:eastAsia="Times New Roman" w:cs="Calibri"/>
                <w:b/>
                <w:bCs/>
                <w:lang w:val="en-CA"/>
              </w:rPr>
              <w:t> </w:t>
            </w:r>
          </w:p>
        </w:tc>
      </w:tr>
      <w:tr w:rsidR="008B29E5" w:rsidRPr="008B29E5" w14:paraId="331B4968"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C516EF7" w14:textId="77777777" w:rsidR="007B6C9C" w:rsidRPr="00D47326" w:rsidRDefault="007B6C9C" w:rsidP="007B6C9C">
            <w:pPr>
              <w:spacing w:after="0" w:line="240" w:lineRule="auto"/>
              <w:rPr>
                <w:rFonts w:ascii="Calibri" w:hAnsi="Calibri"/>
                <w:lang w:val="en-CA"/>
              </w:rPr>
            </w:pPr>
            <w:r w:rsidRPr="00D47326">
              <w:rPr>
                <w:rFonts w:ascii="Calibri" w:hAnsi="Calibri"/>
                <w:lang w:val="en-CA"/>
              </w:rPr>
              <w:t>Under $40K</w:t>
            </w:r>
          </w:p>
        </w:tc>
        <w:tc>
          <w:tcPr>
            <w:tcW w:w="2060" w:type="dxa"/>
            <w:tcBorders>
              <w:top w:val="nil"/>
              <w:left w:val="nil"/>
              <w:bottom w:val="single" w:sz="4" w:space="0" w:color="auto"/>
              <w:right w:val="single" w:sz="4" w:space="0" w:color="auto"/>
            </w:tcBorders>
            <w:shd w:val="clear" w:color="auto" w:fill="auto"/>
            <w:noWrap/>
            <w:vAlign w:val="center"/>
            <w:hideMark/>
          </w:tcPr>
          <w:p w14:paraId="0B1AE209" w14:textId="77777777" w:rsidR="007B6C9C" w:rsidRPr="00D47326" w:rsidRDefault="007B6C9C" w:rsidP="007B6C9C">
            <w:pPr>
              <w:spacing w:after="0" w:line="240" w:lineRule="auto"/>
              <w:jc w:val="center"/>
              <w:rPr>
                <w:rFonts w:ascii="Calibri" w:hAnsi="Calibri"/>
                <w:lang w:val="en-CA"/>
              </w:rPr>
            </w:pPr>
            <w:r w:rsidRPr="00D47326">
              <w:rPr>
                <w:rFonts w:ascii="Calibri" w:hAnsi="Calibri"/>
                <w:lang w:val="en-CA"/>
              </w:rPr>
              <w:t>22%</w:t>
            </w:r>
          </w:p>
        </w:tc>
        <w:tc>
          <w:tcPr>
            <w:tcW w:w="2420" w:type="dxa"/>
            <w:tcBorders>
              <w:top w:val="nil"/>
              <w:left w:val="nil"/>
              <w:bottom w:val="single" w:sz="4" w:space="0" w:color="auto"/>
              <w:right w:val="single" w:sz="4" w:space="0" w:color="auto"/>
            </w:tcBorders>
            <w:shd w:val="clear" w:color="auto" w:fill="auto"/>
            <w:noWrap/>
            <w:vAlign w:val="bottom"/>
            <w:hideMark/>
          </w:tcPr>
          <w:p w14:paraId="215E20C1" w14:textId="77777777" w:rsidR="007B6C9C" w:rsidRPr="00D47326" w:rsidRDefault="007B6C9C" w:rsidP="007B6C9C">
            <w:pPr>
              <w:spacing w:after="0" w:line="240" w:lineRule="auto"/>
              <w:jc w:val="center"/>
              <w:rPr>
                <w:rFonts w:ascii="Calibri" w:hAnsi="Calibri"/>
                <w:lang w:val="en-CA"/>
              </w:rPr>
            </w:pPr>
            <w:r w:rsidRPr="00D47326">
              <w:rPr>
                <w:lang w:val="en-CA"/>
              </w:rPr>
              <w:t>19%</w:t>
            </w:r>
          </w:p>
        </w:tc>
      </w:tr>
      <w:tr w:rsidR="00D47326" w:rsidRPr="00D47326" w14:paraId="1AD72F51"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DBE496" w14:textId="77777777" w:rsidR="007B6C9C" w:rsidRPr="00D47326" w:rsidRDefault="007B6C9C" w:rsidP="007B6C9C">
            <w:pPr>
              <w:spacing w:after="0" w:line="240" w:lineRule="auto"/>
              <w:rPr>
                <w:rFonts w:ascii="Calibri" w:hAnsi="Calibri"/>
                <w:lang w:val="en-CA"/>
              </w:rPr>
            </w:pPr>
            <w:r w:rsidRPr="00D47326">
              <w:rPr>
                <w:rFonts w:ascii="Calibri" w:hAnsi="Calibri"/>
                <w:lang w:val="en-CA"/>
              </w:rPr>
              <w:t>$40K to under $80K</w:t>
            </w:r>
          </w:p>
        </w:tc>
        <w:tc>
          <w:tcPr>
            <w:tcW w:w="2060" w:type="dxa"/>
            <w:tcBorders>
              <w:top w:val="nil"/>
              <w:left w:val="nil"/>
              <w:bottom w:val="single" w:sz="4" w:space="0" w:color="auto"/>
              <w:right w:val="single" w:sz="4" w:space="0" w:color="auto"/>
            </w:tcBorders>
            <w:shd w:val="clear" w:color="auto" w:fill="auto"/>
            <w:noWrap/>
            <w:vAlign w:val="center"/>
            <w:hideMark/>
          </w:tcPr>
          <w:p w14:paraId="66DD251B" w14:textId="77777777" w:rsidR="007B6C9C" w:rsidRPr="00D47326" w:rsidRDefault="007B6C9C" w:rsidP="007B6C9C">
            <w:pPr>
              <w:spacing w:after="0" w:line="240" w:lineRule="auto"/>
              <w:jc w:val="center"/>
              <w:rPr>
                <w:rFonts w:ascii="Calibri" w:hAnsi="Calibri"/>
                <w:lang w:val="en-CA"/>
              </w:rPr>
            </w:pPr>
            <w:r w:rsidRPr="00D47326">
              <w:rPr>
                <w:rFonts w:ascii="Calibri" w:hAnsi="Calibri"/>
                <w:lang w:val="en-CA"/>
              </w:rPr>
              <w:t>27%</w:t>
            </w:r>
          </w:p>
        </w:tc>
        <w:tc>
          <w:tcPr>
            <w:tcW w:w="2420" w:type="dxa"/>
            <w:tcBorders>
              <w:top w:val="nil"/>
              <w:left w:val="nil"/>
              <w:bottom w:val="single" w:sz="4" w:space="0" w:color="auto"/>
              <w:right w:val="single" w:sz="4" w:space="0" w:color="auto"/>
            </w:tcBorders>
            <w:shd w:val="clear" w:color="auto" w:fill="auto"/>
            <w:noWrap/>
            <w:vAlign w:val="bottom"/>
            <w:hideMark/>
          </w:tcPr>
          <w:p w14:paraId="4CE57C1C" w14:textId="77777777" w:rsidR="007B6C9C" w:rsidRPr="00D47326" w:rsidRDefault="007B6C9C" w:rsidP="007B6C9C">
            <w:pPr>
              <w:spacing w:after="0" w:line="240" w:lineRule="auto"/>
              <w:jc w:val="center"/>
              <w:rPr>
                <w:rFonts w:ascii="Calibri" w:hAnsi="Calibri"/>
                <w:lang w:val="en-CA"/>
              </w:rPr>
            </w:pPr>
            <w:r w:rsidRPr="00D47326">
              <w:rPr>
                <w:lang w:val="en-CA"/>
              </w:rPr>
              <w:t>31%</w:t>
            </w:r>
          </w:p>
        </w:tc>
      </w:tr>
      <w:tr w:rsidR="00D47326" w:rsidRPr="00D47326" w14:paraId="6BDDC1E7" w14:textId="77777777" w:rsidTr="007B6C9C">
        <w:trPr>
          <w:trHeight w:val="300"/>
          <w:jc w:val="center"/>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C3EF48A" w14:textId="77777777" w:rsidR="007B6C9C" w:rsidRPr="00D47326" w:rsidRDefault="007B6C9C" w:rsidP="007B6C9C">
            <w:pPr>
              <w:spacing w:after="0" w:line="240" w:lineRule="auto"/>
              <w:rPr>
                <w:rFonts w:ascii="Calibri" w:hAnsi="Calibri"/>
                <w:lang w:val="en-CA"/>
              </w:rPr>
            </w:pPr>
            <w:r w:rsidRPr="00D47326">
              <w:rPr>
                <w:rFonts w:ascii="Calibri" w:hAnsi="Calibri"/>
                <w:lang w:val="en-CA"/>
              </w:rPr>
              <w:t>$80K to under $100K</w:t>
            </w:r>
          </w:p>
        </w:tc>
        <w:tc>
          <w:tcPr>
            <w:tcW w:w="2060" w:type="dxa"/>
            <w:tcBorders>
              <w:top w:val="nil"/>
              <w:left w:val="nil"/>
              <w:bottom w:val="single" w:sz="4" w:space="0" w:color="auto"/>
              <w:right w:val="single" w:sz="4" w:space="0" w:color="auto"/>
            </w:tcBorders>
            <w:shd w:val="clear" w:color="auto" w:fill="auto"/>
            <w:noWrap/>
            <w:vAlign w:val="center"/>
            <w:hideMark/>
          </w:tcPr>
          <w:p w14:paraId="2638423A" w14:textId="77777777" w:rsidR="007B6C9C" w:rsidRPr="00D47326" w:rsidRDefault="007B6C9C" w:rsidP="007B6C9C">
            <w:pPr>
              <w:spacing w:after="0" w:line="240" w:lineRule="auto"/>
              <w:jc w:val="center"/>
              <w:rPr>
                <w:rFonts w:ascii="Calibri" w:hAnsi="Calibri"/>
                <w:lang w:val="en-CA"/>
              </w:rPr>
            </w:pPr>
            <w:r w:rsidRPr="00D47326">
              <w:rPr>
                <w:rFonts w:ascii="Calibri" w:hAnsi="Calibri"/>
                <w:lang w:val="en-CA"/>
              </w:rPr>
              <w:t>10%</w:t>
            </w:r>
          </w:p>
        </w:tc>
        <w:tc>
          <w:tcPr>
            <w:tcW w:w="2420" w:type="dxa"/>
            <w:tcBorders>
              <w:top w:val="nil"/>
              <w:left w:val="nil"/>
              <w:bottom w:val="single" w:sz="4" w:space="0" w:color="auto"/>
              <w:right w:val="single" w:sz="4" w:space="0" w:color="auto"/>
            </w:tcBorders>
            <w:shd w:val="clear" w:color="auto" w:fill="auto"/>
            <w:noWrap/>
            <w:vAlign w:val="bottom"/>
            <w:hideMark/>
          </w:tcPr>
          <w:p w14:paraId="57517AB8" w14:textId="77777777" w:rsidR="007B6C9C" w:rsidRPr="00D47326" w:rsidRDefault="007B6C9C" w:rsidP="007B6C9C">
            <w:pPr>
              <w:spacing w:after="0" w:line="240" w:lineRule="auto"/>
              <w:jc w:val="center"/>
              <w:rPr>
                <w:rFonts w:ascii="Calibri" w:hAnsi="Calibri"/>
                <w:lang w:val="en-CA"/>
              </w:rPr>
            </w:pPr>
            <w:r w:rsidRPr="00D47326">
              <w:rPr>
                <w:lang w:val="en-CA"/>
              </w:rPr>
              <w:t>13%</w:t>
            </w:r>
          </w:p>
        </w:tc>
      </w:tr>
      <w:tr w:rsidR="00D47326" w:rsidRPr="00D47326" w14:paraId="08BFFB55" w14:textId="77777777" w:rsidTr="007B6C9C">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4ABB0" w14:textId="77777777" w:rsidR="007B6C9C" w:rsidRPr="00D47326" w:rsidRDefault="007B6C9C" w:rsidP="007B6C9C">
            <w:pPr>
              <w:spacing w:after="0" w:line="240" w:lineRule="auto"/>
              <w:rPr>
                <w:rFonts w:ascii="Calibri" w:hAnsi="Calibri"/>
                <w:lang w:val="en-CA"/>
              </w:rPr>
            </w:pPr>
            <w:r w:rsidRPr="00D47326">
              <w:rPr>
                <w:rFonts w:ascii="Calibri" w:hAnsi="Calibri"/>
                <w:lang w:val="en-CA"/>
              </w:rPr>
              <w:t>$100K or more</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721B40A6" w14:textId="77777777" w:rsidR="007B6C9C" w:rsidRPr="00D47326" w:rsidRDefault="007B6C9C" w:rsidP="007B6C9C">
            <w:pPr>
              <w:spacing w:after="0" w:line="240" w:lineRule="auto"/>
              <w:jc w:val="center"/>
              <w:rPr>
                <w:rFonts w:ascii="Calibri" w:hAnsi="Calibri"/>
                <w:lang w:val="en-CA"/>
              </w:rPr>
            </w:pPr>
            <w:r w:rsidRPr="00D47326">
              <w:rPr>
                <w:rFonts w:ascii="Calibri" w:hAnsi="Calibri"/>
                <w:lang w:val="en-CA"/>
              </w:rPr>
              <w:t>26%</w:t>
            </w:r>
          </w:p>
        </w:tc>
        <w:tc>
          <w:tcPr>
            <w:tcW w:w="2420" w:type="dxa"/>
            <w:tcBorders>
              <w:top w:val="single" w:sz="4" w:space="0" w:color="auto"/>
              <w:left w:val="nil"/>
              <w:bottom w:val="single" w:sz="4" w:space="0" w:color="auto"/>
              <w:right w:val="single" w:sz="4" w:space="0" w:color="auto"/>
            </w:tcBorders>
            <w:shd w:val="clear" w:color="auto" w:fill="auto"/>
            <w:noWrap/>
            <w:vAlign w:val="bottom"/>
          </w:tcPr>
          <w:p w14:paraId="1A8C059C" w14:textId="77777777" w:rsidR="007B6C9C" w:rsidRPr="00D47326" w:rsidRDefault="007B6C9C" w:rsidP="007B6C9C">
            <w:pPr>
              <w:spacing w:after="0" w:line="240" w:lineRule="auto"/>
              <w:jc w:val="center"/>
              <w:rPr>
                <w:rFonts w:ascii="Calibri" w:hAnsi="Calibri"/>
                <w:lang w:val="en-CA"/>
              </w:rPr>
            </w:pPr>
            <w:r w:rsidRPr="00D47326">
              <w:rPr>
                <w:lang w:val="en-CA"/>
              </w:rPr>
              <w:t>37%</w:t>
            </w:r>
          </w:p>
        </w:tc>
      </w:tr>
      <w:tr w:rsidR="00D47326" w:rsidRPr="00D47326" w14:paraId="6BE9B1F1" w14:textId="77777777" w:rsidTr="007B6C9C">
        <w:trPr>
          <w:trHeight w:val="300"/>
          <w:jc w:val="center"/>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98E32" w14:textId="77777777" w:rsidR="007B6C9C" w:rsidRPr="00D47326" w:rsidRDefault="007B6C9C" w:rsidP="007B6C9C">
            <w:pPr>
              <w:spacing w:after="0" w:line="240" w:lineRule="auto"/>
              <w:rPr>
                <w:rFonts w:ascii="Calibri" w:hAnsi="Calibri"/>
                <w:lang w:val="en-CA"/>
              </w:rPr>
            </w:pPr>
            <w:r w:rsidRPr="00D47326">
              <w:rPr>
                <w:rFonts w:ascii="Calibri" w:hAnsi="Calibri"/>
                <w:lang w:val="en-CA"/>
              </w:rPr>
              <w:t>Don’t know/ Refused</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1770F559" w14:textId="77777777" w:rsidR="007B6C9C" w:rsidRPr="00D47326" w:rsidRDefault="007B6C9C" w:rsidP="007B6C9C">
            <w:pPr>
              <w:spacing w:after="0" w:line="240" w:lineRule="auto"/>
              <w:jc w:val="center"/>
              <w:rPr>
                <w:rFonts w:ascii="Calibri" w:hAnsi="Calibri"/>
                <w:lang w:val="en-CA"/>
              </w:rPr>
            </w:pPr>
            <w:r w:rsidRPr="00D47326">
              <w:rPr>
                <w:rFonts w:ascii="Calibri" w:hAnsi="Calibri"/>
                <w:lang w:val="en-CA"/>
              </w:rPr>
              <w:t>16%</w:t>
            </w:r>
          </w:p>
        </w:tc>
        <w:tc>
          <w:tcPr>
            <w:tcW w:w="2420" w:type="dxa"/>
            <w:tcBorders>
              <w:top w:val="single" w:sz="4" w:space="0" w:color="auto"/>
              <w:left w:val="nil"/>
              <w:bottom w:val="single" w:sz="4" w:space="0" w:color="auto"/>
              <w:right w:val="single" w:sz="4" w:space="0" w:color="auto"/>
            </w:tcBorders>
            <w:shd w:val="clear" w:color="auto" w:fill="auto"/>
            <w:noWrap/>
            <w:vAlign w:val="bottom"/>
          </w:tcPr>
          <w:p w14:paraId="6381215C" w14:textId="77777777" w:rsidR="007B6C9C" w:rsidRPr="00D47326" w:rsidRDefault="007B6C9C" w:rsidP="007B6C9C">
            <w:pPr>
              <w:spacing w:after="0" w:line="240" w:lineRule="auto"/>
              <w:jc w:val="center"/>
              <w:rPr>
                <w:lang w:val="en-CA"/>
              </w:rPr>
            </w:pPr>
            <w:r w:rsidRPr="00D47326">
              <w:rPr>
                <w:lang w:val="en-CA"/>
              </w:rPr>
              <w:t>N/A</w:t>
            </w:r>
          </w:p>
        </w:tc>
      </w:tr>
    </w:tbl>
    <w:p w14:paraId="7F5C5D7D" w14:textId="77777777" w:rsidR="007B6C9C" w:rsidRPr="00D47326" w:rsidRDefault="007B6C9C" w:rsidP="007B6C9C">
      <w:pPr>
        <w:tabs>
          <w:tab w:val="left" w:pos="6825"/>
        </w:tabs>
        <w:rPr>
          <w:b/>
          <w:sz w:val="24"/>
          <w:szCs w:val="24"/>
          <w:lang w:val="en-CA"/>
        </w:rPr>
      </w:pPr>
      <w:r w:rsidRPr="00D47326">
        <w:rPr>
          <w:b/>
          <w:sz w:val="24"/>
          <w:szCs w:val="24"/>
          <w:lang w:val="en-CA"/>
        </w:rPr>
        <w:tab/>
      </w:r>
    </w:p>
    <w:p w14:paraId="157B76D4" w14:textId="77777777" w:rsidR="007B6C9C" w:rsidRPr="00D47326" w:rsidRDefault="007B6C9C" w:rsidP="007B6C9C">
      <w:pPr>
        <w:rPr>
          <w:sz w:val="24"/>
          <w:szCs w:val="24"/>
          <w:lang w:val="en-CA"/>
        </w:rPr>
      </w:pPr>
      <w:r w:rsidRPr="00D47326">
        <w:rPr>
          <w:sz w:val="24"/>
          <w:szCs w:val="24"/>
          <w:lang w:val="en-CA"/>
        </w:rPr>
        <w:t>The table below provides the unweighted sample distribution by region</w:t>
      </w:r>
      <w:r w:rsidR="00826E6D" w:rsidRPr="00D47326">
        <w:rPr>
          <w:sz w:val="24"/>
          <w:szCs w:val="24"/>
          <w:lang w:val="en-CA"/>
        </w:rPr>
        <w:t>,</w:t>
      </w:r>
      <w:r w:rsidRPr="00D47326">
        <w:rPr>
          <w:sz w:val="24"/>
          <w:szCs w:val="24"/>
          <w:lang w:val="en-CA"/>
        </w:rPr>
        <w:t xml:space="preserve"> age</w:t>
      </w:r>
      <w:r w:rsidR="00826E6D" w:rsidRPr="00D47326">
        <w:rPr>
          <w:sz w:val="24"/>
          <w:szCs w:val="24"/>
          <w:lang w:val="en-CA"/>
        </w:rPr>
        <w:t>,</w:t>
      </w:r>
      <w:r w:rsidRPr="00D47326">
        <w:rPr>
          <w:sz w:val="24"/>
          <w:szCs w:val="24"/>
          <w:lang w:val="en-CA"/>
        </w:rPr>
        <w:t xml:space="preserve"> and gender overall and within the samples obtained via landline telephone and via cellphone. </w:t>
      </w:r>
    </w:p>
    <w:tbl>
      <w:tblPr>
        <w:tblW w:w="73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76"/>
        <w:gridCol w:w="1710"/>
        <w:gridCol w:w="1710"/>
        <w:gridCol w:w="1710"/>
      </w:tblGrid>
      <w:tr w:rsidR="008B29E5" w:rsidRPr="008B29E5" w14:paraId="72EFC6EF" w14:textId="77777777" w:rsidTr="00826E6D">
        <w:trPr>
          <w:trHeight w:val="255"/>
          <w:jc w:val="center"/>
        </w:trPr>
        <w:tc>
          <w:tcPr>
            <w:tcW w:w="2176" w:type="dxa"/>
            <w:tcBorders>
              <w:top w:val="single" w:sz="4" w:space="0" w:color="auto"/>
              <w:left w:val="single" w:sz="4" w:space="0" w:color="auto"/>
            </w:tcBorders>
            <w:shd w:val="clear" w:color="auto" w:fill="002060"/>
            <w:noWrap/>
          </w:tcPr>
          <w:p w14:paraId="3C8A6494" w14:textId="77777777" w:rsidR="00826E6D" w:rsidRPr="008B29E5" w:rsidRDefault="00826E6D" w:rsidP="007B6C9C">
            <w:pPr>
              <w:spacing w:after="0" w:line="240" w:lineRule="auto"/>
              <w:rPr>
                <w:color w:val="D9D9D9" w:themeColor="background1" w:themeShade="D9"/>
                <w:sz w:val="20"/>
                <w:lang w:val="en-CA"/>
              </w:rPr>
            </w:pPr>
            <w:r w:rsidRPr="008B29E5">
              <w:rPr>
                <w:color w:val="D9D9D9" w:themeColor="background1" w:themeShade="D9"/>
                <w:sz w:val="24"/>
                <w:szCs w:val="24"/>
                <w:lang w:val="en-CA"/>
              </w:rPr>
              <w:br w:type="page"/>
            </w:r>
          </w:p>
        </w:tc>
        <w:tc>
          <w:tcPr>
            <w:tcW w:w="1710" w:type="dxa"/>
            <w:tcBorders>
              <w:top w:val="single" w:sz="4" w:space="0" w:color="auto"/>
            </w:tcBorders>
            <w:shd w:val="clear" w:color="auto" w:fill="002060"/>
            <w:noWrap/>
          </w:tcPr>
          <w:p w14:paraId="24415922" w14:textId="77777777" w:rsidR="00826E6D" w:rsidRPr="00D47326" w:rsidRDefault="00826E6D" w:rsidP="007B6C9C">
            <w:pPr>
              <w:spacing w:after="0" w:line="240" w:lineRule="auto"/>
              <w:rPr>
                <w:b/>
                <w:color w:val="FFFFFF" w:themeColor="background1"/>
                <w:sz w:val="24"/>
                <w:szCs w:val="24"/>
                <w:lang w:val="en-CA"/>
              </w:rPr>
            </w:pPr>
            <w:r w:rsidRPr="00D47326">
              <w:rPr>
                <w:b/>
                <w:color w:val="FFFFFF" w:themeColor="background1"/>
                <w:sz w:val="24"/>
                <w:szCs w:val="24"/>
                <w:lang w:val="en-CA"/>
              </w:rPr>
              <w:t>Total Sample</w:t>
            </w:r>
          </w:p>
        </w:tc>
        <w:tc>
          <w:tcPr>
            <w:tcW w:w="1710" w:type="dxa"/>
            <w:tcBorders>
              <w:top w:val="single" w:sz="4" w:space="0" w:color="auto"/>
            </w:tcBorders>
            <w:shd w:val="clear" w:color="auto" w:fill="002060"/>
          </w:tcPr>
          <w:p w14:paraId="7A053F3F" w14:textId="77777777" w:rsidR="00826E6D" w:rsidRPr="00D47326" w:rsidRDefault="00826E6D" w:rsidP="007B6C9C">
            <w:pPr>
              <w:spacing w:after="0" w:line="240" w:lineRule="auto"/>
              <w:rPr>
                <w:b/>
                <w:color w:val="FFFFFF" w:themeColor="background1"/>
                <w:sz w:val="24"/>
                <w:szCs w:val="24"/>
                <w:lang w:val="en-CA"/>
              </w:rPr>
            </w:pPr>
            <w:r w:rsidRPr="00D47326">
              <w:rPr>
                <w:b/>
                <w:color w:val="FFFFFF" w:themeColor="background1"/>
                <w:sz w:val="24"/>
                <w:szCs w:val="24"/>
                <w:lang w:val="en-CA"/>
              </w:rPr>
              <w:t xml:space="preserve">Landline </w:t>
            </w:r>
          </w:p>
        </w:tc>
        <w:tc>
          <w:tcPr>
            <w:tcW w:w="1710" w:type="dxa"/>
            <w:tcBorders>
              <w:top w:val="single" w:sz="4" w:space="0" w:color="auto"/>
              <w:right w:val="single" w:sz="4" w:space="0" w:color="auto"/>
            </w:tcBorders>
            <w:shd w:val="clear" w:color="auto" w:fill="002060"/>
          </w:tcPr>
          <w:p w14:paraId="3658422F" w14:textId="77777777" w:rsidR="00826E6D" w:rsidRPr="00D47326" w:rsidRDefault="00826E6D" w:rsidP="007B6C9C">
            <w:pPr>
              <w:spacing w:after="0" w:line="240" w:lineRule="auto"/>
              <w:rPr>
                <w:b/>
                <w:color w:val="FFFFFF" w:themeColor="background1"/>
                <w:sz w:val="24"/>
                <w:szCs w:val="24"/>
                <w:lang w:val="en-CA"/>
              </w:rPr>
            </w:pPr>
            <w:r w:rsidRPr="00D47326">
              <w:rPr>
                <w:b/>
                <w:color w:val="FFFFFF" w:themeColor="background1"/>
                <w:sz w:val="24"/>
                <w:szCs w:val="24"/>
                <w:lang w:val="en-CA"/>
              </w:rPr>
              <w:t>Cellphone</w:t>
            </w:r>
          </w:p>
        </w:tc>
      </w:tr>
      <w:tr w:rsidR="008B29E5" w:rsidRPr="008B29E5" w14:paraId="4F3893DF" w14:textId="77777777" w:rsidTr="00826E6D">
        <w:trPr>
          <w:trHeight w:val="255"/>
          <w:jc w:val="center"/>
        </w:trPr>
        <w:tc>
          <w:tcPr>
            <w:tcW w:w="2176" w:type="dxa"/>
            <w:tcBorders>
              <w:left w:val="single" w:sz="4" w:space="0" w:color="auto"/>
              <w:bottom w:val="single" w:sz="4" w:space="0" w:color="auto"/>
            </w:tcBorders>
            <w:noWrap/>
            <w:vAlign w:val="center"/>
          </w:tcPr>
          <w:p w14:paraId="73AFB210" w14:textId="77777777" w:rsidR="00826E6D" w:rsidRPr="00D47326" w:rsidRDefault="00826E6D" w:rsidP="007B6C9C">
            <w:pPr>
              <w:spacing w:after="0" w:line="240" w:lineRule="auto"/>
              <w:rPr>
                <w:b/>
                <w:sz w:val="24"/>
                <w:szCs w:val="24"/>
                <w:lang w:val="en-CA"/>
              </w:rPr>
            </w:pPr>
            <w:r w:rsidRPr="00D47326">
              <w:rPr>
                <w:b/>
                <w:sz w:val="24"/>
                <w:szCs w:val="24"/>
                <w:lang w:val="en-CA"/>
              </w:rPr>
              <w:t>Canada</w:t>
            </w:r>
          </w:p>
        </w:tc>
        <w:tc>
          <w:tcPr>
            <w:tcW w:w="1710" w:type="dxa"/>
            <w:tcBorders>
              <w:bottom w:val="single" w:sz="4" w:space="0" w:color="auto"/>
            </w:tcBorders>
            <w:noWrap/>
            <w:vAlign w:val="center"/>
          </w:tcPr>
          <w:p w14:paraId="364EF7BD" w14:textId="77777777" w:rsidR="00826E6D" w:rsidRPr="00D47326" w:rsidRDefault="00826E6D" w:rsidP="007B6C9C">
            <w:pPr>
              <w:spacing w:after="0" w:line="240" w:lineRule="auto"/>
              <w:jc w:val="center"/>
              <w:rPr>
                <w:b/>
                <w:sz w:val="24"/>
                <w:szCs w:val="24"/>
                <w:lang w:val="en-CA"/>
              </w:rPr>
            </w:pPr>
            <w:r w:rsidRPr="00D47326">
              <w:rPr>
                <w:b/>
                <w:sz w:val="24"/>
                <w:szCs w:val="24"/>
                <w:lang w:val="en-CA"/>
              </w:rPr>
              <w:t>2000</w:t>
            </w:r>
          </w:p>
        </w:tc>
        <w:tc>
          <w:tcPr>
            <w:tcW w:w="1710" w:type="dxa"/>
            <w:tcBorders>
              <w:bottom w:val="single" w:sz="4" w:space="0" w:color="auto"/>
            </w:tcBorders>
            <w:vAlign w:val="center"/>
          </w:tcPr>
          <w:p w14:paraId="0E82E51B" w14:textId="77777777" w:rsidR="00826E6D" w:rsidRPr="00D47326" w:rsidRDefault="00826E6D" w:rsidP="007B6C9C">
            <w:pPr>
              <w:spacing w:after="0" w:line="240" w:lineRule="auto"/>
              <w:jc w:val="center"/>
              <w:rPr>
                <w:b/>
                <w:sz w:val="24"/>
                <w:szCs w:val="24"/>
                <w:lang w:val="en-CA"/>
              </w:rPr>
            </w:pPr>
            <w:r w:rsidRPr="00D47326">
              <w:rPr>
                <w:b/>
                <w:sz w:val="24"/>
                <w:szCs w:val="24"/>
                <w:lang w:val="en-CA"/>
              </w:rPr>
              <w:t>1200</w:t>
            </w:r>
          </w:p>
        </w:tc>
        <w:tc>
          <w:tcPr>
            <w:tcW w:w="1710" w:type="dxa"/>
            <w:tcBorders>
              <w:bottom w:val="single" w:sz="4" w:space="0" w:color="auto"/>
              <w:right w:val="single" w:sz="4" w:space="0" w:color="auto"/>
            </w:tcBorders>
            <w:vAlign w:val="center"/>
          </w:tcPr>
          <w:p w14:paraId="4E9BEF4F" w14:textId="77777777" w:rsidR="00826E6D" w:rsidRPr="00D47326" w:rsidRDefault="00826E6D" w:rsidP="007B6C9C">
            <w:pPr>
              <w:spacing w:after="0" w:line="240" w:lineRule="auto"/>
              <w:jc w:val="center"/>
              <w:rPr>
                <w:b/>
                <w:sz w:val="24"/>
                <w:szCs w:val="24"/>
                <w:lang w:val="en-CA"/>
              </w:rPr>
            </w:pPr>
            <w:r w:rsidRPr="00D47326">
              <w:rPr>
                <w:b/>
                <w:sz w:val="24"/>
                <w:szCs w:val="24"/>
                <w:lang w:val="en-CA"/>
              </w:rPr>
              <w:t>800</w:t>
            </w:r>
          </w:p>
        </w:tc>
      </w:tr>
      <w:tr w:rsidR="008B29E5" w:rsidRPr="008B29E5" w14:paraId="4E281BC1" w14:textId="77777777" w:rsidTr="00826E6D">
        <w:trPr>
          <w:trHeight w:val="255"/>
          <w:jc w:val="center"/>
        </w:trPr>
        <w:tc>
          <w:tcPr>
            <w:tcW w:w="2176"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488DBA9D" w14:textId="77777777" w:rsidR="00826E6D" w:rsidRPr="00D47326" w:rsidRDefault="00826E6D" w:rsidP="007B6C9C">
            <w:pPr>
              <w:spacing w:after="0" w:line="240" w:lineRule="auto"/>
              <w:rPr>
                <w:rFonts w:eastAsia="Times New Roman" w:cs="Calibri"/>
                <w:b/>
                <w:bCs/>
                <w:sz w:val="24"/>
                <w:szCs w:val="24"/>
                <w:lang w:val="en-CA"/>
              </w:rPr>
            </w:pPr>
            <w:r w:rsidRPr="00D47326">
              <w:rPr>
                <w:rFonts w:eastAsia="Times New Roman" w:cs="Calibri"/>
                <w:b/>
                <w:bCs/>
                <w:sz w:val="24"/>
                <w:szCs w:val="24"/>
                <w:lang w:val="en-CA"/>
              </w:rPr>
              <w:t>Region</w:t>
            </w:r>
          </w:p>
        </w:tc>
        <w:tc>
          <w:tcPr>
            <w:tcW w:w="1710" w:type="dxa"/>
            <w:tcBorders>
              <w:top w:val="single" w:sz="4" w:space="0" w:color="auto"/>
              <w:left w:val="nil"/>
              <w:bottom w:val="single" w:sz="4" w:space="0" w:color="auto"/>
              <w:right w:val="nil"/>
            </w:tcBorders>
            <w:shd w:val="clear" w:color="auto" w:fill="BFBFBF" w:themeFill="background1" w:themeFillShade="BF"/>
            <w:noWrap/>
          </w:tcPr>
          <w:p w14:paraId="003CE265"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nil"/>
            </w:tcBorders>
            <w:shd w:val="clear" w:color="auto" w:fill="BFBFBF" w:themeFill="background1" w:themeFillShade="BF"/>
          </w:tcPr>
          <w:p w14:paraId="3AC5E980"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tcPr>
          <w:p w14:paraId="559B9ECE" w14:textId="77777777" w:rsidR="00826E6D" w:rsidRPr="00D47326" w:rsidRDefault="00826E6D" w:rsidP="007B6C9C">
            <w:pPr>
              <w:spacing w:after="0" w:line="240" w:lineRule="auto"/>
              <w:jc w:val="center"/>
              <w:rPr>
                <w:sz w:val="24"/>
                <w:szCs w:val="24"/>
                <w:lang w:val="en-CA"/>
              </w:rPr>
            </w:pPr>
          </w:p>
        </w:tc>
      </w:tr>
      <w:tr w:rsidR="008B29E5" w:rsidRPr="008B29E5" w14:paraId="4A960998" w14:textId="77777777" w:rsidTr="00826E6D">
        <w:trPr>
          <w:trHeight w:val="255"/>
          <w:jc w:val="center"/>
        </w:trPr>
        <w:tc>
          <w:tcPr>
            <w:tcW w:w="2176" w:type="dxa"/>
            <w:tcBorders>
              <w:top w:val="single" w:sz="4" w:space="0" w:color="auto"/>
              <w:left w:val="single" w:sz="4" w:space="0" w:color="auto"/>
            </w:tcBorders>
            <w:noWrap/>
          </w:tcPr>
          <w:p w14:paraId="73BD898F"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British Columbia</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495339F8"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13%</w:t>
            </w:r>
          </w:p>
        </w:tc>
        <w:tc>
          <w:tcPr>
            <w:tcW w:w="1710" w:type="dxa"/>
            <w:tcBorders>
              <w:top w:val="single" w:sz="4" w:space="0" w:color="auto"/>
            </w:tcBorders>
            <w:vAlign w:val="center"/>
          </w:tcPr>
          <w:p w14:paraId="18E3C539" w14:textId="77777777" w:rsidR="00826E6D" w:rsidRPr="00D47326" w:rsidRDefault="00826E6D" w:rsidP="007B6C9C">
            <w:pPr>
              <w:spacing w:after="0" w:line="240" w:lineRule="auto"/>
              <w:jc w:val="center"/>
              <w:rPr>
                <w:lang w:val="en-CA"/>
              </w:rPr>
            </w:pPr>
            <w:r w:rsidRPr="00D47326">
              <w:rPr>
                <w:lang w:val="en-CA"/>
              </w:rPr>
              <w:t>13%</w:t>
            </w:r>
          </w:p>
        </w:tc>
        <w:tc>
          <w:tcPr>
            <w:tcW w:w="1710" w:type="dxa"/>
            <w:tcBorders>
              <w:top w:val="single" w:sz="4" w:space="0" w:color="auto"/>
              <w:right w:val="single" w:sz="4" w:space="0" w:color="auto"/>
            </w:tcBorders>
            <w:vAlign w:val="center"/>
          </w:tcPr>
          <w:p w14:paraId="7511E549"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13%</w:t>
            </w:r>
          </w:p>
        </w:tc>
      </w:tr>
      <w:tr w:rsidR="008B29E5" w:rsidRPr="008B29E5" w14:paraId="05DBB8C6" w14:textId="77777777" w:rsidTr="00826E6D">
        <w:trPr>
          <w:trHeight w:val="255"/>
          <w:jc w:val="center"/>
        </w:trPr>
        <w:tc>
          <w:tcPr>
            <w:tcW w:w="2176" w:type="dxa"/>
            <w:tcBorders>
              <w:left w:val="single" w:sz="4" w:space="0" w:color="auto"/>
            </w:tcBorders>
            <w:noWrap/>
          </w:tcPr>
          <w:p w14:paraId="78FAF198"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Alberta</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4E134B34"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11%</w:t>
            </w:r>
          </w:p>
        </w:tc>
        <w:tc>
          <w:tcPr>
            <w:tcW w:w="1710" w:type="dxa"/>
            <w:vAlign w:val="center"/>
          </w:tcPr>
          <w:p w14:paraId="5538F4D0" w14:textId="77777777" w:rsidR="00826E6D" w:rsidRPr="00D47326" w:rsidRDefault="00826E6D" w:rsidP="007B6C9C">
            <w:pPr>
              <w:spacing w:after="0" w:line="240" w:lineRule="auto"/>
              <w:jc w:val="center"/>
              <w:rPr>
                <w:lang w:val="en-CA"/>
              </w:rPr>
            </w:pPr>
            <w:r w:rsidRPr="00D47326">
              <w:rPr>
                <w:lang w:val="en-CA"/>
              </w:rPr>
              <w:t>11%</w:t>
            </w:r>
          </w:p>
        </w:tc>
        <w:tc>
          <w:tcPr>
            <w:tcW w:w="1710" w:type="dxa"/>
            <w:tcBorders>
              <w:right w:val="single" w:sz="4" w:space="0" w:color="auto"/>
            </w:tcBorders>
            <w:vAlign w:val="center"/>
          </w:tcPr>
          <w:p w14:paraId="0514B120"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11%</w:t>
            </w:r>
          </w:p>
        </w:tc>
      </w:tr>
      <w:tr w:rsidR="008B29E5" w:rsidRPr="008B29E5" w14:paraId="10579337" w14:textId="77777777" w:rsidTr="00826E6D">
        <w:trPr>
          <w:trHeight w:val="255"/>
          <w:jc w:val="center"/>
        </w:trPr>
        <w:tc>
          <w:tcPr>
            <w:tcW w:w="2176" w:type="dxa"/>
            <w:tcBorders>
              <w:left w:val="single" w:sz="4" w:space="0" w:color="auto"/>
            </w:tcBorders>
            <w:noWrap/>
          </w:tcPr>
          <w:p w14:paraId="594C347B"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Sask./Man.</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5B86477F"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6%</w:t>
            </w:r>
          </w:p>
        </w:tc>
        <w:tc>
          <w:tcPr>
            <w:tcW w:w="1710" w:type="dxa"/>
            <w:vAlign w:val="center"/>
          </w:tcPr>
          <w:p w14:paraId="4971B3CB" w14:textId="77777777" w:rsidR="00826E6D" w:rsidRPr="00D47326" w:rsidRDefault="00826E6D" w:rsidP="007B6C9C">
            <w:pPr>
              <w:spacing w:after="0" w:line="240" w:lineRule="auto"/>
              <w:jc w:val="center"/>
              <w:rPr>
                <w:lang w:val="en-CA"/>
              </w:rPr>
            </w:pPr>
            <w:r w:rsidRPr="00D47326">
              <w:rPr>
                <w:lang w:val="en-CA"/>
              </w:rPr>
              <w:t>6%</w:t>
            </w:r>
          </w:p>
        </w:tc>
        <w:tc>
          <w:tcPr>
            <w:tcW w:w="1710" w:type="dxa"/>
            <w:tcBorders>
              <w:right w:val="single" w:sz="4" w:space="0" w:color="auto"/>
            </w:tcBorders>
            <w:vAlign w:val="center"/>
          </w:tcPr>
          <w:p w14:paraId="2A0B58BA"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6%</w:t>
            </w:r>
          </w:p>
        </w:tc>
      </w:tr>
      <w:tr w:rsidR="008B29E5" w:rsidRPr="008B29E5" w14:paraId="2A36FBEB" w14:textId="77777777" w:rsidTr="00826E6D">
        <w:trPr>
          <w:trHeight w:val="255"/>
          <w:jc w:val="center"/>
        </w:trPr>
        <w:tc>
          <w:tcPr>
            <w:tcW w:w="2176" w:type="dxa"/>
            <w:tcBorders>
              <w:left w:val="single" w:sz="4" w:space="0" w:color="auto"/>
            </w:tcBorders>
            <w:noWrap/>
          </w:tcPr>
          <w:p w14:paraId="0AB76EF0"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Ontario</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3A27AB61"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38%</w:t>
            </w:r>
          </w:p>
        </w:tc>
        <w:tc>
          <w:tcPr>
            <w:tcW w:w="1710" w:type="dxa"/>
            <w:vAlign w:val="center"/>
          </w:tcPr>
          <w:p w14:paraId="1EE678F0" w14:textId="77777777" w:rsidR="00826E6D" w:rsidRPr="00D47326" w:rsidRDefault="00826E6D" w:rsidP="007B6C9C">
            <w:pPr>
              <w:spacing w:after="0" w:line="240" w:lineRule="auto"/>
              <w:jc w:val="center"/>
              <w:rPr>
                <w:lang w:val="en-CA"/>
              </w:rPr>
            </w:pPr>
            <w:r w:rsidRPr="00D47326">
              <w:rPr>
                <w:lang w:val="en-CA"/>
              </w:rPr>
              <w:t>38%</w:t>
            </w:r>
          </w:p>
        </w:tc>
        <w:tc>
          <w:tcPr>
            <w:tcW w:w="1710" w:type="dxa"/>
            <w:tcBorders>
              <w:right w:val="single" w:sz="4" w:space="0" w:color="auto"/>
            </w:tcBorders>
            <w:vAlign w:val="center"/>
          </w:tcPr>
          <w:p w14:paraId="0ABA5AB8"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38%</w:t>
            </w:r>
          </w:p>
        </w:tc>
      </w:tr>
      <w:tr w:rsidR="008B29E5" w:rsidRPr="008B29E5" w14:paraId="7D849C6D" w14:textId="77777777" w:rsidTr="00826E6D">
        <w:trPr>
          <w:trHeight w:val="255"/>
          <w:jc w:val="center"/>
        </w:trPr>
        <w:tc>
          <w:tcPr>
            <w:tcW w:w="2176" w:type="dxa"/>
            <w:tcBorders>
              <w:left w:val="single" w:sz="4" w:space="0" w:color="auto"/>
            </w:tcBorders>
            <w:noWrap/>
          </w:tcPr>
          <w:p w14:paraId="1A6B2D42"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Quebec</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1CB3EA03"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24%</w:t>
            </w:r>
          </w:p>
        </w:tc>
        <w:tc>
          <w:tcPr>
            <w:tcW w:w="1710" w:type="dxa"/>
            <w:vAlign w:val="center"/>
          </w:tcPr>
          <w:p w14:paraId="3D252EEF" w14:textId="77777777" w:rsidR="00826E6D" w:rsidRPr="00D47326" w:rsidRDefault="00826E6D" w:rsidP="007B6C9C">
            <w:pPr>
              <w:spacing w:after="0" w:line="240" w:lineRule="auto"/>
              <w:jc w:val="center"/>
              <w:rPr>
                <w:lang w:val="en-CA"/>
              </w:rPr>
            </w:pPr>
            <w:r w:rsidRPr="00D47326">
              <w:rPr>
                <w:lang w:val="en-CA"/>
              </w:rPr>
              <w:t>24%</w:t>
            </w:r>
          </w:p>
        </w:tc>
        <w:tc>
          <w:tcPr>
            <w:tcW w:w="1710" w:type="dxa"/>
            <w:tcBorders>
              <w:right w:val="single" w:sz="4" w:space="0" w:color="auto"/>
            </w:tcBorders>
            <w:vAlign w:val="center"/>
          </w:tcPr>
          <w:p w14:paraId="5686695B"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24%</w:t>
            </w:r>
          </w:p>
        </w:tc>
      </w:tr>
      <w:tr w:rsidR="008B29E5" w:rsidRPr="008B29E5" w14:paraId="4681FAF8" w14:textId="77777777" w:rsidTr="00826E6D">
        <w:trPr>
          <w:trHeight w:val="255"/>
          <w:jc w:val="center"/>
        </w:trPr>
        <w:tc>
          <w:tcPr>
            <w:tcW w:w="2176" w:type="dxa"/>
            <w:tcBorders>
              <w:left w:val="single" w:sz="4" w:space="0" w:color="auto"/>
              <w:bottom w:val="single" w:sz="4" w:space="0" w:color="auto"/>
            </w:tcBorders>
            <w:noWrap/>
          </w:tcPr>
          <w:p w14:paraId="6371EFAA"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Atlantic Canada</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25044685"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7%</w:t>
            </w:r>
          </w:p>
        </w:tc>
        <w:tc>
          <w:tcPr>
            <w:tcW w:w="1710" w:type="dxa"/>
            <w:tcBorders>
              <w:bottom w:val="single" w:sz="4" w:space="0" w:color="auto"/>
            </w:tcBorders>
            <w:vAlign w:val="center"/>
          </w:tcPr>
          <w:p w14:paraId="3012162A" w14:textId="77777777" w:rsidR="00826E6D" w:rsidRPr="00D47326" w:rsidRDefault="00826E6D" w:rsidP="007B6C9C">
            <w:pPr>
              <w:spacing w:after="0" w:line="240" w:lineRule="auto"/>
              <w:jc w:val="center"/>
              <w:rPr>
                <w:lang w:val="en-CA"/>
              </w:rPr>
            </w:pPr>
            <w:r w:rsidRPr="00D47326">
              <w:rPr>
                <w:lang w:val="en-CA"/>
              </w:rPr>
              <w:t>7%</w:t>
            </w:r>
          </w:p>
        </w:tc>
        <w:tc>
          <w:tcPr>
            <w:tcW w:w="1710" w:type="dxa"/>
            <w:tcBorders>
              <w:bottom w:val="single" w:sz="4" w:space="0" w:color="auto"/>
              <w:right w:val="single" w:sz="4" w:space="0" w:color="auto"/>
            </w:tcBorders>
            <w:vAlign w:val="center"/>
          </w:tcPr>
          <w:p w14:paraId="40E9056D"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7%</w:t>
            </w:r>
          </w:p>
        </w:tc>
      </w:tr>
      <w:tr w:rsidR="008B29E5" w:rsidRPr="008B29E5" w14:paraId="32FF88AC" w14:textId="77777777" w:rsidTr="00826E6D">
        <w:trPr>
          <w:trHeight w:val="255"/>
          <w:jc w:val="center"/>
        </w:trPr>
        <w:tc>
          <w:tcPr>
            <w:tcW w:w="2176"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0385C3CE" w14:textId="77777777" w:rsidR="00826E6D" w:rsidRPr="00D47326" w:rsidRDefault="00826E6D" w:rsidP="007B6C9C">
            <w:pPr>
              <w:spacing w:after="0" w:line="240" w:lineRule="auto"/>
              <w:rPr>
                <w:rFonts w:eastAsia="Times New Roman" w:cs="Calibri"/>
                <w:b/>
                <w:bCs/>
                <w:sz w:val="24"/>
                <w:szCs w:val="24"/>
                <w:lang w:val="en-CA"/>
              </w:rPr>
            </w:pPr>
            <w:r w:rsidRPr="00D47326">
              <w:rPr>
                <w:rFonts w:eastAsia="Times New Roman" w:cs="Calibri"/>
                <w:b/>
                <w:bCs/>
                <w:sz w:val="24"/>
                <w:szCs w:val="24"/>
                <w:lang w:val="en-CA"/>
              </w:rPr>
              <w:t>Gender</w:t>
            </w:r>
          </w:p>
        </w:tc>
        <w:tc>
          <w:tcPr>
            <w:tcW w:w="1710" w:type="dxa"/>
            <w:tcBorders>
              <w:top w:val="single" w:sz="4" w:space="0" w:color="auto"/>
              <w:left w:val="nil"/>
              <w:bottom w:val="single" w:sz="4" w:space="0" w:color="auto"/>
              <w:right w:val="nil"/>
            </w:tcBorders>
            <w:shd w:val="clear" w:color="auto" w:fill="BFBFBF" w:themeFill="background1" w:themeFillShade="BF"/>
            <w:noWrap/>
            <w:vAlign w:val="center"/>
          </w:tcPr>
          <w:p w14:paraId="3DB562CB" w14:textId="77777777" w:rsidR="00826E6D" w:rsidRPr="00D47326" w:rsidRDefault="00826E6D" w:rsidP="007B6C9C">
            <w:pPr>
              <w:spacing w:after="0" w:line="240" w:lineRule="auto"/>
              <w:jc w:val="center"/>
              <w:rPr>
                <w:sz w:val="24"/>
                <w:szCs w:val="24"/>
                <w:highlight w:val="yellow"/>
                <w:lang w:val="en-CA"/>
              </w:rPr>
            </w:pPr>
          </w:p>
        </w:tc>
        <w:tc>
          <w:tcPr>
            <w:tcW w:w="1710" w:type="dxa"/>
            <w:tcBorders>
              <w:top w:val="single" w:sz="4" w:space="0" w:color="auto"/>
              <w:left w:val="nil"/>
              <w:bottom w:val="single" w:sz="4" w:space="0" w:color="auto"/>
              <w:right w:val="nil"/>
            </w:tcBorders>
            <w:shd w:val="clear" w:color="auto" w:fill="BFBFBF" w:themeFill="background1" w:themeFillShade="BF"/>
            <w:vAlign w:val="center"/>
          </w:tcPr>
          <w:p w14:paraId="729BDEFC"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0C65032" w14:textId="77777777" w:rsidR="00826E6D" w:rsidRPr="00D47326" w:rsidRDefault="00826E6D" w:rsidP="007B6C9C">
            <w:pPr>
              <w:spacing w:after="0" w:line="240" w:lineRule="auto"/>
              <w:jc w:val="center"/>
              <w:rPr>
                <w:sz w:val="24"/>
                <w:szCs w:val="24"/>
                <w:lang w:val="en-CA"/>
              </w:rPr>
            </w:pPr>
          </w:p>
        </w:tc>
      </w:tr>
      <w:tr w:rsidR="008B29E5" w:rsidRPr="008B29E5" w14:paraId="6407ED23" w14:textId="77777777" w:rsidTr="00826E6D">
        <w:trPr>
          <w:trHeight w:val="255"/>
          <w:jc w:val="center"/>
        </w:trPr>
        <w:tc>
          <w:tcPr>
            <w:tcW w:w="217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102B07A7"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Male</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5DD14AFD"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46%</w:t>
            </w:r>
          </w:p>
        </w:tc>
        <w:tc>
          <w:tcPr>
            <w:tcW w:w="1710" w:type="dxa"/>
            <w:tcBorders>
              <w:top w:val="single" w:sz="4" w:space="0" w:color="auto"/>
              <w:left w:val="single" w:sz="8" w:space="0" w:color="auto"/>
              <w:bottom w:val="single" w:sz="8" w:space="0" w:color="auto"/>
              <w:right w:val="single" w:sz="8" w:space="0" w:color="auto"/>
            </w:tcBorders>
            <w:vAlign w:val="center"/>
          </w:tcPr>
          <w:p w14:paraId="4136A407"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42%</w:t>
            </w:r>
          </w:p>
        </w:tc>
        <w:tc>
          <w:tcPr>
            <w:tcW w:w="1710" w:type="dxa"/>
            <w:tcBorders>
              <w:top w:val="single" w:sz="4" w:space="0" w:color="auto"/>
              <w:left w:val="single" w:sz="8" w:space="0" w:color="auto"/>
              <w:bottom w:val="single" w:sz="8" w:space="0" w:color="auto"/>
              <w:right w:val="single" w:sz="4" w:space="0" w:color="auto"/>
            </w:tcBorders>
            <w:vAlign w:val="center"/>
          </w:tcPr>
          <w:p w14:paraId="683F6B65"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51%</w:t>
            </w:r>
          </w:p>
        </w:tc>
      </w:tr>
      <w:tr w:rsidR="008B29E5" w:rsidRPr="008B29E5" w14:paraId="72297CEC" w14:textId="77777777" w:rsidTr="00826E6D">
        <w:trPr>
          <w:trHeight w:val="255"/>
          <w:jc w:val="center"/>
        </w:trPr>
        <w:tc>
          <w:tcPr>
            <w:tcW w:w="2176"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F2143B0"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Female</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5A2E86F6"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54%</w:t>
            </w:r>
          </w:p>
        </w:tc>
        <w:tc>
          <w:tcPr>
            <w:tcW w:w="1710" w:type="dxa"/>
            <w:tcBorders>
              <w:top w:val="single" w:sz="8" w:space="0" w:color="auto"/>
              <w:left w:val="single" w:sz="8" w:space="0" w:color="auto"/>
              <w:bottom w:val="single" w:sz="4" w:space="0" w:color="auto"/>
              <w:right w:val="single" w:sz="8" w:space="0" w:color="auto"/>
            </w:tcBorders>
            <w:vAlign w:val="center"/>
          </w:tcPr>
          <w:p w14:paraId="45FC64E8"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58%</w:t>
            </w:r>
          </w:p>
        </w:tc>
        <w:tc>
          <w:tcPr>
            <w:tcW w:w="1710" w:type="dxa"/>
            <w:tcBorders>
              <w:top w:val="single" w:sz="8" w:space="0" w:color="auto"/>
              <w:left w:val="single" w:sz="8" w:space="0" w:color="auto"/>
              <w:bottom w:val="single" w:sz="4" w:space="0" w:color="auto"/>
              <w:right w:val="single" w:sz="4" w:space="0" w:color="auto"/>
            </w:tcBorders>
            <w:vAlign w:val="center"/>
          </w:tcPr>
          <w:p w14:paraId="7EB7F471"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49%</w:t>
            </w:r>
          </w:p>
        </w:tc>
      </w:tr>
      <w:tr w:rsidR="008B29E5" w:rsidRPr="008B29E5" w14:paraId="700E49A1" w14:textId="77777777" w:rsidTr="00826E6D">
        <w:trPr>
          <w:trHeight w:val="255"/>
          <w:jc w:val="center"/>
        </w:trPr>
        <w:tc>
          <w:tcPr>
            <w:tcW w:w="2176"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3CAA5CE6" w14:textId="77777777" w:rsidR="00826E6D" w:rsidRPr="00D47326" w:rsidRDefault="00826E6D" w:rsidP="007B6C9C">
            <w:pPr>
              <w:spacing w:after="0" w:line="240" w:lineRule="auto"/>
              <w:rPr>
                <w:rFonts w:eastAsia="Times New Roman" w:cs="Calibri"/>
                <w:b/>
                <w:bCs/>
                <w:sz w:val="24"/>
                <w:szCs w:val="24"/>
                <w:lang w:val="en-CA"/>
              </w:rPr>
            </w:pPr>
            <w:r w:rsidRPr="00D47326">
              <w:rPr>
                <w:rFonts w:eastAsia="Times New Roman" w:cs="Calibri"/>
                <w:b/>
                <w:bCs/>
                <w:sz w:val="24"/>
                <w:szCs w:val="24"/>
                <w:lang w:val="en-CA"/>
              </w:rPr>
              <w:t>Age</w:t>
            </w:r>
          </w:p>
        </w:tc>
        <w:tc>
          <w:tcPr>
            <w:tcW w:w="1710" w:type="dxa"/>
            <w:tcBorders>
              <w:top w:val="single" w:sz="4" w:space="0" w:color="auto"/>
              <w:left w:val="nil"/>
              <w:bottom w:val="single" w:sz="4" w:space="0" w:color="auto"/>
              <w:right w:val="nil"/>
            </w:tcBorders>
            <w:shd w:val="clear" w:color="auto" w:fill="BFBFBF" w:themeFill="background1" w:themeFillShade="BF"/>
            <w:noWrap/>
            <w:vAlign w:val="center"/>
          </w:tcPr>
          <w:p w14:paraId="6EBAC46F" w14:textId="77777777" w:rsidR="00826E6D" w:rsidRPr="00D47326" w:rsidRDefault="00826E6D" w:rsidP="007B6C9C">
            <w:pPr>
              <w:spacing w:after="0" w:line="240" w:lineRule="auto"/>
              <w:jc w:val="center"/>
              <w:rPr>
                <w:sz w:val="24"/>
                <w:szCs w:val="24"/>
                <w:highlight w:val="yellow"/>
                <w:lang w:val="en-CA"/>
              </w:rPr>
            </w:pPr>
          </w:p>
        </w:tc>
        <w:tc>
          <w:tcPr>
            <w:tcW w:w="1710" w:type="dxa"/>
            <w:tcBorders>
              <w:top w:val="single" w:sz="4" w:space="0" w:color="auto"/>
              <w:left w:val="nil"/>
              <w:bottom w:val="single" w:sz="4" w:space="0" w:color="auto"/>
              <w:right w:val="nil"/>
            </w:tcBorders>
            <w:shd w:val="clear" w:color="auto" w:fill="BFBFBF" w:themeFill="background1" w:themeFillShade="BF"/>
            <w:vAlign w:val="center"/>
          </w:tcPr>
          <w:p w14:paraId="0E0ED136"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97CB3E5" w14:textId="77777777" w:rsidR="00826E6D" w:rsidRPr="00D47326" w:rsidRDefault="00826E6D" w:rsidP="007B6C9C">
            <w:pPr>
              <w:spacing w:after="0" w:line="240" w:lineRule="auto"/>
              <w:jc w:val="center"/>
              <w:rPr>
                <w:sz w:val="24"/>
                <w:szCs w:val="24"/>
                <w:lang w:val="en-CA"/>
              </w:rPr>
            </w:pPr>
          </w:p>
        </w:tc>
      </w:tr>
      <w:tr w:rsidR="008B29E5" w:rsidRPr="008B29E5" w14:paraId="181813E8" w14:textId="77777777" w:rsidTr="00826E6D">
        <w:trPr>
          <w:trHeight w:val="255"/>
          <w:jc w:val="center"/>
        </w:trPr>
        <w:tc>
          <w:tcPr>
            <w:tcW w:w="217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6F2BA5D7"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18-34</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788608C9"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21%</w:t>
            </w:r>
          </w:p>
        </w:tc>
        <w:tc>
          <w:tcPr>
            <w:tcW w:w="1710" w:type="dxa"/>
            <w:tcBorders>
              <w:top w:val="single" w:sz="4" w:space="0" w:color="auto"/>
              <w:left w:val="single" w:sz="8" w:space="0" w:color="auto"/>
              <w:bottom w:val="single" w:sz="8" w:space="0" w:color="auto"/>
              <w:right w:val="single" w:sz="8" w:space="0" w:color="auto"/>
            </w:tcBorders>
            <w:vAlign w:val="center"/>
          </w:tcPr>
          <w:p w14:paraId="490C0593"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11%</w:t>
            </w:r>
          </w:p>
        </w:tc>
        <w:tc>
          <w:tcPr>
            <w:tcW w:w="1710" w:type="dxa"/>
            <w:tcBorders>
              <w:top w:val="single" w:sz="4" w:space="0" w:color="auto"/>
              <w:left w:val="single" w:sz="8" w:space="0" w:color="auto"/>
              <w:bottom w:val="single" w:sz="8" w:space="0" w:color="auto"/>
              <w:right w:val="single" w:sz="4" w:space="0" w:color="auto"/>
            </w:tcBorders>
            <w:vAlign w:val="center"/>
          </w:tcPr>
          <w:p w14:paraId="6D3EAA4C"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38%</w:t>
            </w:r>
          </w:p>
        </w:tc>
      </w:tr>
      <w:tr w:rsidR="008B29E5" w:rsidRPr="008B29E5" w14:paraId="2FF013B6" w14:textId="77777777" w:rsidTr="00826E6D">
        <w:trPr>
          <w:trHeight w:val="255"/>
          <w:jc w:val="center"/>
        </w:trPr>
        <w:tc>
          <w:tcPr>
            <w:tcW w:w="2176"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EC06D24"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35-54</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6727F151"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32%</w:t>
            </w:r>
          </w:p>
        </w:tc>
        <w:tc>
          <w:tcPr>
            <w:tcW w:w="1710" w:type="dxa"/>
            <w:tcBorders>
              <w:top w:val="single" w:sz="8" w:space="0" w:color="auto"/>
              <w:left w:val="single" w:sz="8" w:space="0" w:color="auto"/>
              <w:bottom w:val="single" w:sz="8" w:space="0" w:color="auto"/>
              <w:right w:val="single" w:sz="8" w:space="0" w:color="auto"/>
            </w:tcBorders>
            <w:vAlign w:val="center"/>
          </w:tcPr>
          <w:p w14:paraId="0261985B"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30%</w:t>
            </w:r>
          </w:p>
        </w:tc>
        <w:tc>
          <w:tcPr>
            <w:tcW w:w="1710" w:type="dxa"/>
            <w:tcBorders>
              <w:top w:val="single" w:sz="8" w:space="0" w:color="auto"/>
              <w:left w:val="single" w:sz="8" w:space="0" w:color="auto"/>
              <w:bottom w:val="single" w:sz="8" w:space="0" w:color="auto"/>
              <w:right w:val="single" w:sz="4" w:space="0" w:color="auto"/>
            </w:tcBorders>
            <w:vAlign w:val="center"/>
          </w:tcPr>
          <w:p w14:paraId="751E8C0F"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34%</w:t>
            </w:r>
          </w:p>
        </w:tc>
      </w:tr>
      <w:tr w:rsidR="008B29E5" w:rsidRPr="008B29E5" w14:paraId="3E03A4AE" w14:textId="77777777" w:rsidTr="00826E6D">
        <w:trPr>
          <w:trHeight w:val="255"/>
          <w:jc w:val="center"/>
        </w:trPr>
        <w:tc>
          <w:tcPr>
            <w:tcW w:w="2176" w:type="dxa"/>
            <w:tcBorders>
              <w:top w:val="single" w:sz="8" w:space="0" w:color="auto"/>
              <w:left w:val="single" w:sz="4" w:space="0" w:color="auto"/>
              <w:bottom w:val="single" w:sz="4" w:space="0" w:color="auto"/>
              <w:right w:val="single" w:sz="8" w:space="0" w:color="auto"/>
            </w:tcBorders>
            <w:shd w:val="clear" w:color="auto" w:fill="auto"/>
            <w:noWrap/>
            <w:vAlign w:val="bottom"/>
          </w:tcPr>
          <w:p w14:paraId="28310C0E"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55+</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7CA82DE1" w14:textId="77777777" w:rsidR="00826E6D" w:rsidRPr="00D47326" w:rsidRDefault="00826E6D" w:rsidP="007B6C9C">
            <w:pPr>
              <w:spacing w:after="0" w:line="240" w:lineRule="auto"/>
              <w:jc w:val="center"/>
              <w:rPr>
                <w:rFonts w:eastAsia="Times New Roman" w:cs="Calibri"/>
                <w:lang w:val="en-CA"/>
              </w:rPr>
            </w:pPr>
            <w:r w:rsidRPr="00D47326">
              <w:rPr>
                <w:rFonts w:eastAsia="Times New Roman" w:cs="Calibri"/>
                <w:lang w:val="en-CA"/>
              </w:rPr>
              <w:t>47%</w:t>
            </w:r>
          </w:p>
        </w:tc>
        <w:tc>
          <w:tcPr>
            <w:tcW w:w="1710" w:type="dxa"/>
            <w:tcBorders>
              <w:top w:val="single" w:sz="8" w:space="0" w:color="auto"/>
              <w:left w:val="single" w:sz="8" w:space="0" w:color="auto"/>
              <w:bottom w:val="single" w:sz="4" w:space="0" w:color="auto"/>
              <w:right w:val="single" w:sz="8" w:space="0" w:color="auto"/>
            </w:tcBorders>
            <w:vAlign w:val="center"/>
          </w:tcPr>
          <w:p w14:paraId="5AF504CD"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59%</w:t>
            </w:r>
          </w:p>
        </w:tc>
        <w:tc>
          <w:tcPr>
            <w:tcW w:w="1710" w:type="dxa"/>
            <w:tcBorders>
              <w:top w:val="single" w:sz="8" w:space="0" w:color="auto"/>
              <w:left w:val="single" w:sz="8" w:space="0" w:color="auto"/>
              <w:bottom w:val="single" w:sz="4" w:space="0" w:color="auto"/>
              <w:right w:val="single" w:sz="4" w:space="0" w:color="auto"/>
            </w:tcBorders>
            <w:vAlign w:val="center"/>
          </w:tcPr>
          <w:p w14:paraId="04C61441"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28%</w:t>
            </w:r>
          </w:p>
        </w:tc>
      </w:tr>
      <w:tr w:rsidR="008B29E5" w:rsidRPr="008B29E5" w14:paraId="7CF122BB" w14:textId="77777777" w:rsidTr="00826E6D">
        <w:trPr>
          <w:trHeight w:val="255"/>
          <w:jc w:val="center"/>
        </w:trPr>
        <w:tc>
          <w:tcPr>
            <w:tcW w:w="2176"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2CD1815A" w14:textId="77777777" w:rsidR="00826E6D" w:rsidRPr="00D47326" w:rsidRDefault="00826E6D" w:rsidP="007B6C9C">
            <w:pPr>
              <w:spacing w:after="0" w:line="240" w:lineRule="auto"/>
              <w:rPr>
                <w:rFonts w:eastAsia="Times New Roman" w:cs="Calibri"/>
                <w:b/>
                <w:bCs/>
                <w:sz w:val="24"/>
                <w:szCs w:val="24"/>
                <w:lang w:val="en-CA"/>
              </w:rPr>
            </w:pPr>
            <w:r w:rsidRPr="00D47326">
              <w:rPr>
                <w:rFonts w:eastAsia="Times New Roman" w:cs="Calibri"/>
                <w:b/>
                <w:bCs/>
                <w:sz w:val="24"/>
                <w:szCs w:val="24"/>
                <w:lang w:val="en-CA"/>
              </w:rPr>
              <w:t>Education</w:t>
            </w:r>
          </w:p>
        </w:tc>
        <w:tc>
          <w:tcPr>
            <w:tcW w:w="1710" w:type="dxa"/>
            <w:tcBorders>
              <w:top w:val="single" w:sz="4" w:space="0" w:color="auto"/>
              <w:left w:val="nil"/>
              <w:bottom w:val="single" w:sz="4" w:space="0" w:color="auto"/>
              <w:right w:val="nil"/>
            </w:tcBorders>
            <w:shd w:val="clear" w:color="auto" w:fill="BFBFBF" w:themeFill="background1" w:themeFillShade="BF"/>
            <w:noWrap/>
            <w:vAlign w:val="center"/>
          </w:tcPr>
          <w:p w14:paraId="7C5C20E0" w14:textId="77777777" w:rsidR="00826E6D" w:rsidRPr="00D47326" w:rsidRDefault="00826E6D" w:rsidP="007B6C9C">
            <w:pPr>
              <w:spacing w:after="0" w:line="240" w:lineRule="auto"/>
              <w:jc w:val="center"/>
              <w:rPr>
                <w:sz w:val="24"/>
                <w:szCs w:val="24"/>
                <w:highlight w:val="yellow"/>
                <w:lang w:val="en-CA"/>
              </w:rPr>
            </w:pPr>
          </w:p>
        </w:tc>
        <w:tc>
          <w:tcPr>
            <w:tcW w:w="1710" w:type="dxa"/>
            <w:tcBorders>
              <w:top w:val="single" w:sz="4" w:space="0" w:color="auto"/>
              <w:left w:val="nil"/>
              <w:bottom w:val="single" w:sz="4" w:space="0" w:color="auto"/>
              <w:right w:val="nil"/>
            </w:tcBorders>
            <w:shd w:val="clear" w:color="auto" w:fill="BFBFBF" w:themeFill="background1" w:themeFillShade="BF"/>
            <w:vAlign w:val="center"/>
          </w:tcPr>
          <w:p w14:paraId="756620A4"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9FF29BD" w14:textId="77777777" w:rsidR="00826E6D" w:rsidRPr="00D47326" w:rsidRDefault="00826E6D" w:rsidP="007B6C9C">
            <w:pPr>
              <w:spacing w:after="0" w:line="240" w:lineRule="auto"/>
              <w:jc w:val="center"/>
              <w:rPr>
                <w:sz w:val="24"/>
                <w:szCs w:val="24"/>
                <w:lang w:val="en-CA"/>
              </w:rPr>
            </w:pPr>
          </w:p>
        </w:tc>
      </w:tr>
      <w:tr w:rsidR="008B29E5" w:rsidRPr="008B29E5" w14:paraId="02434511" w14:textId="77777777" w:rsidTr="00826E6D">
        <w:trPr>
          <w:trHeight w:val="255"/>
          <w:jc w:val="center"/>
        </w:trPr>
        <w:tc>
          <w:tcPr>
            <w:tcW w:w="217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49CE4F6D"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High School or Less</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0AC9ED3B" w14:textId="77777777" w:rsidR="00826E6D" w:rsidRPr="00D47326" w:rsidRDefault="00826E6D" w:rsidP="007B6C9C">
            <w:pPr>
              <w:spacing w:after="0" w:line="240" w:lineRule="auto"/>
              <w:jc w:val="center"/>
              <w:rPr>
                <w:lang w:val="en-CA"/>
              </w:rPr>
            </w:pPr>
            <w:r w:rsidRPr="00D47326">
              <w:rPr>
                <w:lang w:val="en-CA"/>
              </w:rPr>
              <w:t>28%</w:t>
            </w:r>
          </w:p>
        </w:tc>
        <w:tc>
          <w:tcPr>
            <w:tcW w:w="1710" w:type="dxa"/>
            <w:tcBorders>
              <w:top w:val="single" w:sz="4" w:space="0" w:color="auto"/>
              <w:left w:val="single" w:sz="8" w:space="0" w:color="auto"/>
              <w:bottom w:val="single" w:sz="8" w:space="0" w:color="auto"/>
              <w:right w:val="single" w:sz="8" w:space="0" w:color="auto"/>
            </w:tcBorders>
            <w:vAlign w:val="center"/>
          </w:tcPr>
          <w:p w14:paraId="7F9EA1BC"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30%</w:t>
            </w:r>
          </w:p>
        </w:tc>
        <w:tc>
          <w:tcPr>
            <w:tcW w:w="1710" w:type="dxa"/>
            <w:tcBorders>
              <w:top w:val="single" w:sz="4" w:space="0" w:color="auto"/>
              <w:left w:val="single" w:sz="8" w:space="0" w:color="auto"/>
              <w:bottom w:val="single" w:sz="8" w:space="0" w:color="auto"/>
              <w:right w:val="single" w:sz="4" w:space="0" w:color="auto"/>
            </w:tcBorders>
            <w:vAlign w:val="center"/>
          </w:tcPr>
          <w:p w14:paraId="03AF9712"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23%</w:t>
            </w:r>
          </w:p>
        </w:tc>
      </w:tr>
      <w:tr w:rsidR="008B29E5" w:rsidRPr="008B29E5" w14:paraId="12192F18" w14:textId="77777777" w:rsidTr="00826E6D">
        <w:trPr>
          <w:trHeight w:val="255"/>
          <w:jc w:val="center"/>
        </w:trPr>
        <w:tc>
          <w:tcPr>
            <w:tcW w:w="2176"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9BD4124"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Some Post-secondary</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1C78E31D" w14:textId="77777777" w:rsidR="00826E6D" w:rsidRPr="00D47326" w:rsidRDefault="00826E6D" w:rsidP="007B6C9C">
            <w:pPr>
              <w:spacing w:after="0" w:line="240" w:lineRule="auto"/>
              <w:jc w:val="center"/>
              <w:rPr>
                <w:lang w:val="en-CA"/>
              </w:rPr>
            </w:pPr>
            <w:r w:rsidRPr="00D47326">
              <w:rPr>
                <w:lang w:val="en-CA"/>
              </w:rPr>
              <w:t>30%</w:t>
            </w:r>
          </w:p>
        </w:tc>
        <w:tc>
          <w:tcPr>
            <w:tcW w:w="1710" w:type="dxa"/>
            <w:tcBorders>
              <w:top w:val="single" w:sz="8" w:space="0" w:color="auto"/>
              <w:left w:val="single" w:sz="8" w:space="0" w:color="auto"/>
              <w:bottom w:val="single" w:sz="8" w:space="0" w:color="auto"/>
              <w:right w:val="single" w:sz="8" w:space="0" w:color="auto"/>
            </w:tcBorders>
            <w:vAlign w:val="center"/>
          </w:tcPr>
          <w:p w14:paraId="64ADA2A1"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30%</w:t>
            </w:r>
          </w:p>
        </w:tc>
        <w:tc>
          <w:tcPr>
            <w:tcW w:w="1710" w:type="dxa"/>
            <w:tcBorders>
              <w:top w:val="single" w:sz="8" w:space="0" w:color="auto"/>
              <w:left w:val="single" w:sz="8" w:space="0" w:color="auto"/>
              <w:bottom w:val="single" w:sz="8" w:space="0" w:color="auto"/>
              <w:right w:val="single" w:sz="4" w:space="0" w:color="auto"/>
            </w:tcBorders>
            <w:vAlign w:val="center"/>
          </w:tcPr>
          <w:p w14:paraId="7444E52F"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32%</w:t>
            </w:r>
          </w:p>
        </w:tc>
      </w:tr>
      <w:tr w:rsidR="008B29E5" w:rsidRPr="008B29E5" w14:paraId="431E925A" w14:textId="77777777" w:rsidTr="00826E6D">
        <w:trPr>
          <w:trHeight w:val="255"/>
          <w:jc w:val="center"/>
        </w:trPr>
        <w:tc>
          <w:tcPr>
            <w:tcW w:w="2176"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B30584C"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University or higher</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38B85EBC" w14:textId="77777777" w:rsidR="00826E6D" w:rsidRPr="00D47326" w:rsidRDefault="00826E6D" w:rsidP="007B6C9C">
            <w:pPr>
              <w:spacing w:after="0" w:line="240" w:lineRule="auto"/>
              <w:jc w:val="center"/>
              <w:rPr>
                <w:lang w:val="en-CA"/>
              </w:rPr>
            </w:pPr>
            <w:r w:rsidRPr="00D47326">
              <w:rPr>
                <w:lang w:val="en-CA"/>
              </w:rPr>
              <w:t>41%</w:t>
            </w:r>
          </w:p>
        </w:tc>
        <w:tc>
          <w:tcPr>
            <w:tcW w:w="1710" w:type="dxa"/>
            <w:tcBorders>
              <w:top w:val="single" w:sz="8" w:space="0" w:color="auto"/>
              <w:left w:val="single" w:sz="8" w:space="0" w:color="auto"/>
              <w:bottom w:val="single" w:sz="4" w:space="0" w:color="auto"/>
              <w:right w:val="single" w:sz="8" w:space="0" w:color="auto"/>
            </w:tcBorders>
            <w:vAlign w:val="center"/>
          </w:tcPr>
          <w:p w14:paraId="14172758"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39%</w:t>
            </w:r>
          </w:p>
        </w:tc>
        <w:tc>
          <w:tcPr>
            <w:tcW w:w="1710" w:type="dxa"/>
            <w:tcBorders>
              <w:top w:val="single" w:sz="8" w:space="0" w:color="auto"/>
              <w:left w:val="single" w:sz="8" w:space="0" w:color="auto"/>
              <w:bottom w:val="single" w:sz="4" w:space="0" w:color="auto"/>
              <w:right w:val="single" w:sz="4" w:space="0" w:color="auto"/>
            </w:tcBorders>
            <w:vAlign w:val="center"/>
          </w:tcPr>
          <w:p w14:paraId="574D14AA"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45%</w:t>
            </w:r>
          </w:p>
        </w:tc>
      </w:tr>
      <w:tr w:rsidR="008B29E5" w:rsidRPr="008B29E5" w14:paraId="0F0A5E34" w14:textId="77777777" w:rsidTr="00826E6D">
        <w:trPr>
          <w:trHeight w:val="255"/>
          <w:jc w:val="center"/>
        </w:trPr>
        <w:tc>
          <w:tcPr>
            <w:tcW w:w="2176"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06E1634F" w14:textId="77777777" w:rsidR="00826E6D" w:rsidRPr="00D47326" w:rsidRDefault="00826E6D" w:rsidP="007B6C9C">
            <w:pPr>
              <w:spacing w:after="0" w:line="240" w:lineRule="auto"/>
              <w:rPr>
                <w:rFonts w:eastAsia="Times New Roman" w:cs="Calibri"/>
                <w:b/>
                <w:bCs/>
                <w:sz w:val="24"/>
                <w:szCs w:val="24"/>
                <w:lang w:val="en-CA"/>
              </w:rPr>
            </w:pPr>
            <w:r w:rsidRPr="00D47326">
              <w:rPr>
                <w:rFonts w:eastAsia="Times New Roman" w:cs="Calibri"/>
                <w:b/>
                <w:bCs/>
                <w:sz w:val="24"/>
                <w:szCs w:val="24"/>
                <w:lang w:val="en-CA"/>
              </w:rPr>
              <w:t>Income</w:t>
            </w:r>
          </w:p>
        </w:tc>
        <w:tc>
          <w:tcPr>
            <w:tcW w:w="1710" w:type="dxa"/>
            <w:tcBorders>
              <w:top w:val="single" w:sz="4" w:space="0" w:color="auto"/>
              <w:left w:val="nil"/>
              <w:bottom w:val="single" w:sz="4" w:space="0" w:color="auto"/>
              <w:right w:val="nil"/>
            </w:tcBorders>
            <w:shd w:val="clear" w:color="auto" w:fill="BFBFBF" w:themeFill="background1" w:themeFillShade="BF"/>
            <w:noWrap/>
            <w:vAlign w:val="center"/>
          </w:tcPr>
          <w:p w14:paraId="0FAB94A9" w14:textId="77777777" w:rsidR="00826E6D" w:rsidRPr="00D47326" w:rsidRDefault="00826E6D" w:rsidP="007B6C9C">
            <w:pPr>
              <w:spacing w:after="0" w:line="240" w:lineRule="auto"/>
              <w:jc w:val="center"/>
              <w:rPr>
                <w:sz w:val="24"/>
                <w:szCs w:val="24"/>
                <w:highlight w:val="yellow"/>
                <w:lang w:val="en-CA"/>
              </w:rPr>
            </w:pPr>
          </w:p>
        </w:tc>
        <w:tc>
          <w:tcPr>
            <w:tcW w:w="1710" w:type="dxa"/>
            <w:tcBorders>
              <w:top w:val="single" w:sz="4" w:space="0" w:color="auto"/>
              <w:left w:val="nil"/>
              <w:bottom w:val="single" w:sz="4" w:space="0" w:color="auto"/>
              <w:right w:val="nil"/>
            </w:tcBorders>
            <w:shd w:val="clear" w:color="auto" w:fill="BFBFBF" w:themeFill="background1" w:themeFillShade="BF"/>
            <w:vAlign w:val="center"/>
          </w:tcPr>
          <w:p w14:paraId="4472CB65" w14:textId="77777777" w:rsidR="00826E6D" w:rsidRPr="00D47326" w:rsidRDefault="00826E6D" w:rsidP="007B6C9C">
            <w:pPr>
              <w:spacing w:after="0" w:line="240" w:lineRule="auto"/>
              <w:jc w:val="center"/>
              <w:rPr>
                <w:sz w:val="24"/>
                <w:szCs w:val="24"/>
                <w:lang w:val="en-CA"/>
              </w:rPr>
            </w:pP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2F1BDC8" w14:textId="77777777" w:rsidR="00826E6D" w:rsidRPr="00D47326" w:rsidRDefault="00826E6D" w:rsidP="007B6C9C">
            <w:pPr>
              <w:spacing w:after="0" w:line="240" w:lineRule="auto"/>
              <w:jc w:val="center"/>
              <w:rPr>
                <w:sz w:val="24"/>
                <w:szCs w:val="24"/>
                <w:lang w:val="en-CA"/>
              </w:rPr>
            </w:pPr>
          </w:p>
        </w:tc>
      </w:tr>
      <w:tr w:rsidR="008B29E5" w:rsidRPr="008B29E5" w14:paraId="0C678B6A" w14:textId="77777777" w:rsidTr="00826E6D">
        <w:trPr>
          <w:trHeight w:val="255"/>
          <w:jc w:val="center"/>
        </w:trPr>
        <w:tc>
          <w:tcPr>
            <w:tcW w:w="2176" w:type="dxa"/>
            <w:tcBorders>
              <w:top w:val="single" w:sz="4" w:space="0" w:color="auto"/>
              <w:left w:val="single" w:sz="4" w:space="0" w:color="auto"/>
              <w:bottom w:val="single" w:sz="8" w:space="0" w:color="auto"/>
              <w:right w:val="single" w:sz="8" w:space="0" w:color="auto"/>
            </w:tcBorders>
            <w:shd w:val="clear" w:color="auto" w:fill="auto"/>
            <w:noWrap/>
            <w:vAlign w:val="bottom"/>
          </w:tcPr>
          <w:p w14:paraId="1BCC9B61"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Under $40k</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1371A258"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22%</w:t>
            </w:r>
          </w:p>
        </w:tc>
        <w:tc>
          <w:tcPr>
            <w:tcW w:w="1710" w:type="dxa"/>
            <w:tcBorders>
              <w:top w:val="single" w:sz="4" w:space="0" w:color="auto"/>
              <w:left w:val="single" w:sz="8" w:space="0" w:color="auto"/>
              <w:bottom w:val="single" w:sz="8" w:space="0" w:color="auto"/>
              <w:right w:val="single" w:sz="8" w:space="0" w:color="auto"/>
            </w:tcBorders>
            <w:vAlign w:val="center"/>
          </w:tcPr>
          <w:p w14:paraId="096DD619"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22%</w:t>
            </w:r>
          </w:p>
        </w:tc>
        <w:tc>
          <w:tcPr>
            <w:tcW w:w="1710" w:type="dxa"/>
            <w:tcBorders>
              <w:top w:val="single" w:sz="4" w:space="0" w:color="auto"/>
              <w:left w:val="single" w:sz="8" w:space="0" w:color="auto"/>
              <w:bottom w:val="single" w:sz="8" w:space="0" w:color="auto"/>
              <w:right w:val="single" w:sz="4" w:space="0" w:color="auto"/>
            </w:tcBorders>
            <w:vAlign w:val="center"/>
          </w:tcPr>
          <w:p w14:paraId="55BB4589"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23%</w:t>
            </w:r>
          </w:p>
        </w:tc>
      </w:tr>
      <w:tr w:rsidR="008B29E5" w:rsidRPr="008B29E5" w14:paraId="6F8C219B" w14:textId="77777777" w:rsidTr="00826E6D">
        <w:trPr>
          <w:trHeight w:val="255"/>
          <w:jc w:val="center"/>
        </w:trPr>
        <w:tc>
          <w:tcPr>
            <w:tcW w:w="2176" w:type="dxa"/>
            <w:tcBorders>
              <w:top w:val="single" w:sz="8" w:space="0" w:color="auto"/>
              <w:left w:val="single" w:sz="4" w:space="0" w:color="auto"/>
              <w:bottom w:val="single" w:sz="8" w:space="0" w:color="auto"/>
              <w:right w:val="single" w:sz="8" w:space="0" w:color="auto"/>
            </w:tcBorders>
            <w:shd w:val="clear" w:color="auto" w:fill="auto"/>
            <w:noWrap/>
            <w:vAlign w:val="bottom"/>
          </w:tcPr>
          <w:p w14:paraId="7B5C1189"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$40k to under $80k</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16199F2C"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27%</w:t>
            </w:r>
          </w:p>
        </w:tc>
        <w:tc>
          <w:tcPr>
            <w:tcW w:w="1710" w:type="dxa"/>
            <w:tcBorders>
              <w:top w:val="single" w:sz="8" w:space="0" w:color="auto"/>
              <w:left w:val="single" w:sz="8" w:space="0" w:color="auto"/>
              <w:bottom w:val="single" w:sz="8" w:space="0" w:color="auto"/>
              <w:right w:val="single" w:sz="8" w:space="0" w:color="auto"/>
            </w:tcBorders>
            <w:vAlign w:val="center"/>
          </w:tcPr>
          <w:p w14:paraId="6FFC0BC3"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27%</w:t>
            </w:r>
          </w:p>
        </w:tc>
        <w:tc>
          <w:tcPr>
            <w:tcW w:w="1710" w:type="dxa"/>
            <w:tcBorders>
              <w:top w:val="single" w:sz="8" w:space="0" w:color="auto"/>
              <w:left w:val="single" w:sz="8" w:space="0" w:color="auto"/>
              <w:bottom w:val="single" w:sz="8" w:space="0" w:color="auto"/>
              <w:right w:val="single" w:sz="4" w:space="0" w:color="auto"/>
            </w:tcBorders>
            <w:vAlign w:val="center"/>
          </w:tcPr>
          <w:p w14:paraId="335C1B32"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28%</w:t>
            </w:r>
          </w:p>
        </w:tc>
      </w:tr>
      <w:tr w:rsidR="008B29E5" w:rsidRPr="008B29E5" w14:paraId="6A8DE5D5" w14:textId="77777777" w:rsidTr="00826E6D">
        <w:trPr>
          <w:trHeight w:val="255"/>
          <w:jc w:val="center"/>
        </w:trPr>
        <w:tc>
          <w:tcPr>
            <w:tcW w:w="2176"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DF22C58"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$80k to under $100k</w:t>
            </w:r>
          </w:p>
        </w:tc>
        <w:tc>
          <w:tcPr>
            <w:tcW w:w="1710" w:type="dxa"/>
            <w:tcBorders>
              <w:top w:val="nil"/>
              <w:left w:val="single" w:sz="4" w:space="0" w:color="auto"/>
              <w:bottom w:val="single" w:sz="4" w:space="0" w:color="auto"/>
              <w:right w:val="single" w:sz="4" w:space="0" w:color="auto"/>
            </w:tcBorders>
            <w:shd w:val="clear" w:color="auto" w:fill="auto"/>
            <w:noWrap/>
            <w:vAlign w:val="center"/>
          </w:tcPr>
          <w:p w14:paraId="7E9C21AD"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10%</w:t>
            </w:r>
          </w:p>
        </w:tc>
        <w:tc>
          <w:tcPr>
            <w:tcW w:w="1710" w:type="dxa"/>
            <w:tcBorders>
              <w:top w:val="single" w:sz="8" w:space="0" w:color="auto"/>
              <w:left w:val="single" w:sz="8" w:space="0" w:color="auto"/>
              <w:bottom w:val="single" w:sz="8" w:space="0" w:color="auto"/>
              <w:right w:val="single" w:sz="8" w:space="0" w:color="auto"/>
            </w:tcBorders>
            <w:vAlign w:val="center"/>
          </w:tcPr>
          <w:p w14:paraId="46C4F7D6"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9%</w:t>
            </w:r>
          </w:p>
        </w:tc>
        <w:tc>
          <w:tcPr>
            <w:tcW w:w="1710" w:type="dxa"/>
            <w:tcBorders>
              <w:top w:val="single" w:sz="8" w:space="0" w:color="auto"/>
              <w:left w:val="single" w:sz="8" w:space="0" w:color="auto"/>
              <w:bottom w:val="single" w:sz="8" w:space="0" w:color="auto"/>
              <w:right w:val="single" w:sz="4" w:space="0" w:color="auto"/>
            </w:tcBorders>
            <w:vAlign w:val="center"/>
          </w:tcPr>
          <w:p w14:paraId="0D64AEAD"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11%</w:t>
            </w:r>
          </w:p>
        </w:tc>
      </w:tr>
      <w:tr w:rsidR="008B29E5" w:rsidRPr="008B29E5" w14:paraId="762A6DA0" w14:textId="77777777" w:rsidTr="00826E6D">
        <w:trPr>
          <w:trHeight w:val="255"/>
          <w:jc w:val="center"/>
        </w:trPr>
        <w:tc>
          <w:tcPr>
            <w:tcW w:w="2176" w:type="dxa"/>
            <w:tcBorders>
              <w:top w:val="single" w:sz="8" w:space="0" w:color="auto"/>
              <w:left w:val="single" w:sz="4" w:space="0" w:color="auto"/>
              <w:bottom w:val="single" w:sz="8" w:space="0" w:color="auto"/>
              <w:right w:val="single" w:sz="8" w:space="0" w:color="auto"/>
            </w:tcBorders>
            <w:shd w:val="clear" w:color="auto" w:fill="auto"/>
            <w:noWrap/>
            <w:vAlign w:val="bottom"/>
          </w:tcPr>
          <w:p w14:paraId="60B7050D" w14:textId="77777777" w:rsidR="00826E6D" w:rsidRPr="00D47326" w:rsidRDefault="00826E6D" w:rsidP="007B6C9C">
            <w:pPr>
              <w:spacing w:after="0" w:line="240" w:lineRule="auto"/>
              <w:rPr>
                <w:rFonts w:ascii="Calibri" w:hAnsi="Calibri"/>
                <w:lang w:val="en-CA"/>
              </w:rPr>
            </w:pPr>
            <w:r w:rsidRPr="00D47326">
              <w:rPr>
                <w:rFonts w:ascii="Calibri" w:hAnsi="Calibri"/>
                <w:lang w:val="en-CA"/>
              </w:rPr>
              <w:t>$100k or more</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9BA68"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27%</w:t>
            </w:r>
          </w:p>
        </w:tc>
        <w:tc>
          <w:tcPr>
            <w:tcW w:w="1710" w:type="dxa"/>
            <w:tcBorders>
              <w:top w:val="single" w:sz="8" w:space="0" w:color="auto"/>
              <w:left w:val="single" w:sz="8" w:space="0" w:color="auto"/>
              <w:bottom w:val="single" w:sz="8" w:space="0" w:color="auto"/>
              <w:right w:val="single" w:sz="8" w:space="0" w:color="auto"/>
            </w:tcBorders>
            <w:vAlign w:val="center"/>
          </w:tcPr>
          <w:p w14:paraId="6F811D31"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25%</w:t>
            </w:r>
          </w:p>
        </w:tc>
        <w:tc>
          <w:tcPr>
            <w:tcW w:w="1710" w:type="dxa"/>
            <w:tcBorders>
              <w:top w:val="single" w:sz="8" w:space="0" w:color="auto"/>
              <w:left w:val="single" w:sz="8" w:space="0" w:color="auto"/>
              <w:bottom w:val="single" w:sz="8" w:space="0" w:color="auto"/>
              <w:right w:val="single" w:sz="4" w:space="0" w:color="auto"/>
            </w:tcBorders>
            <w:vAlign w:val="center"/>
          </w:tcPr>
          <w:p w14:paraId="4749D2D7" w14:textId="77777777" w:rsidR="00826E6D" w:rsidRPr="00D47326" w:rsidRDefault="00826E6D" w:rsidP="007B6C9C">
            <w:pPr>
              <w:spacing w:after="0" w:line="240" w:lineRule="auto"/>
              <w:jc w:val="center"/>
              <w:rPr>
                <w:rFonts w:ascii="Calibri" w:hAnsi="Calibri"/>
                <w:lang w:val="en-CA"/>
              </w:rPr>
            </w:pPr>
            <w:r w:rsidRPr="00D47326">
              <w:rPr>
                <w:rFonts w:ascii="Calibri" w:hAnsi="Calibri"/>
                <w:lang w:val="en-CA"/>
              </w:rPr>
              <w:t>27%</w:t>
            </w:r>
          </w:p>
        </w:tc>
      </w:tr>
    </w:tbl>
    <w:p w14:paraId="54BC8610" w14:textId="77777777" w:rsidR="00955F82" w:rsidRDefault="00955F82" w:rsidP="007B6C9C">
      <w:pPr>
        <w:rPr>
          <w:sz w:val="24"/>
          <w:szCs w:val="24"/>
          <w:lang w:val="en-CA"/>
        </w:rPr>
      </w:pPr>
    </w:p>
    <w:p w14:paraId="5F70063A" w14:textId="5D53EB1E" w:rsidR="00955F82" w:rsidRDefault="000C652E">
      <w:pPr>
        <w:rPr>
          <w:sz w:val="24"/>
          <w:szCs w:val="24"/>
          <w:lang w:val="en-CA"/>
        </w:rPr>
      </w:pPr>
      <w:r>
        <w:rPr>
          <w:sz w:val="24"/>
          <w:szCs w:val="24"/>
          <w:lang w:val="en-CA"/>
        </w:rPr>
        <w:t>Throughout this report</w:t>
      </w:r>
      <w:r w:rsidR="00A37C74">
        <w:rPr>
          <w:sz w:val="24"/>
          <w:szCs w:val="24"/>
          <w:lang w:val="en-CA"/>
        </w:rPr>
        <w:t>,</w:t>
      </w:r>
      <w:r w:rsidR="00BB4D74">
        <w:rPr>
          <w:sz w:val="24"/>
          <w:szCs w:val="24"/>
          <w:lang w:val="en-CA"/>
        </w:rPr>
        <w:t xml:space="preserve"> comparisons have been made to </w:t>
      </w:r>
      <w:r>
        <w:rPr>
          <w:sz w:val="24"/>
          <w:szCs w:val="24"/>
          <w:lang w:val="en-CA"/>
        </w:rPr>
        <w:t xml:space="preserve">previous </w:t>
      </w:r>
      <w:r w:rsidR="00BB4D74">
        <w:rPr>
          <w:sz w:val="24"/>
          <w:szCs w:val="24"/>
          <w:lang w:val="en-CA"/>
        </w:rPr>
        <w:t xml:space="preserve">surveys conducted in 2011 </w:t>
      </w:r>
      <w:r>
        <w:rPr>
          <w:sz w:val="24"/>
          <w:szCs w:val="24"/>
          <w:lang w:val="en-CA"/>
        </w:rPr>
        <w:t>(</w:t>
      </w:r>
      <w:r w:rsidRPr="000C652E">
        <w:rPr>
          <w:sz w:val="24"/>
          <w:szCs w:val="24"/>
          <w:lang w:val="en-CA"/>
        </w:rPr>
        <w:t>POR 012-11</w:t>
      </w:r>
      <w:r>
        <w:rPr>
          <w:sz w:val="24"/>
          <w:szCs w:val="24"/>
          <w:lang w:val="en-CA"/>
        </w:rPr>
        <w:t xml:space="preserve">) </w:t>
      </w:r>
      <w:r w:rsidR="00BB4D74">
        <w:rPr>
          <w:sz w:val="24"/>
          <w:szCs w:val="24"/>
          <w:lang w:val="en-CA"/>
        </w:rPr>
        <w:t>and 2006</w:t>
      </w:r>
      <w:r>
        <w:rPr>
          <w:sz w:val="24"/>
          <w:szCs w:val="24"/>
          <w:lang w:val="en-CA"/>
        </w:rPr>
        <w:t xml:space="preserve"> (</w:t>
      </w:r>
      <w:r w:rsidRPr="000C652E">
        <w:rPr>
          <w:sz w:val="24"/>
          <w:szCs w:val="24"/>
          <w:lang w:val="en-CA"/>
        </w:rPr>
        <w:t>POR 220-06</w:t>
      </w:r>
      <w:r>
        <w:rPr>
          <w:sz w:val="24"/>
          <w:szCs w:val="24"/>
          <w:lang w:val="en-CA"/>
        </w:rPr>
        <w:t>)</w:t>
      </w:r>
      <w:r w:rsidR="00BB4D74">
        <w:rPr>
          <w:sz w:val="24"/>
          <w:szCs w:val="24"/>
          <w:lang w:val="en-CA"/>
        </w:rPr>
        <w:t xml:space="preserve">. Please refer to the Library and Archives </w:t>
      </w:r>
      <w:r>
        <w:rPr>
          <w:sz w:val="24"/>
          <w:szCs w:val="24"/>
          <w:lang w:val="en-CA"/>
        </w:rPr>
        <w:t xml:space="preserve">Canada </w:t>
      </w:r>
      <w:r w:rsidR="00BB4D74">
        <w:rPr>
          <w:sz w:val="24"/>
          <w:szCs w:val="24"/>
          <w:lang w:val="en-CA"/>
        </w:rPr>
        <w:t xml:space="preserve">website to access these reports </w:t>
      </w:r>
      <w:r w:rsidR="00BB4D74" w:rsidRPr="00BB4D74">
        <w:rPr>
          <w:sz w:val="24"/>
          <w:szCs w:val="24"/>
          <w:lang w:val="en-CA"/>
        </w:rPr>
        <w:t>using the POR number</w:t>
      </w:r>
      <w:r>
        <w:rPr>
          <w:sz w:val="24"/>
          <w:szCs w:val="24"/>
          <w:lang w:val="en-CA"/>
        </w:rPr>
        <w:t>.</w:t>
      </w:r>
      <w:r w:rsidR="00955F82">
        <w:rPr>
          <w:sz w:val="24"/>
          <w:szCs w:val="24"/>
          <w:lang w:val="en-CA"/>
        </w:rPr>
        <w:br w:type="page"/>
      </w:r>
    </w:p>
    <w:p w14:paraId="1D0D9212" w14:textId="46DAAF0E" w:rsidR="00965A5E" w:rsidRPr="008B29E5" w:rsidRDefault="00965A5E" w:rsidP="00593F50">
      <w:pPr>
        <w:pStyle w:val="AppendixLevel2"/>
        <w:rPr>
          <w:color w:val="auto"/>
        </w:rPr>
      </w:pPr>
      <w:bookmarkStart w:id="28" w:name="_Toc473305453"/>
      <w:r w:rsidRPr="008B29E5">
        <w:rPr>
          <w:color w:val="auto"/>
        </w:rPr>
        <w:lastRenderedPageBreak/>
        <w:t xml:space="preserve">Quantitative </w:t>
      </w:r>
      <w:r w:rsidR="002B66C8">
        <w:rPr>
          <w:color w:val="auto"/>
        </w:rPr>
        <w:t>Questionnaire</w:t>
      </w:r>
      <w:r w:rsidRPr="008B29E5">
        <w:rPr>
          <w:color w:val="auto"/>
        </w:rPr>
        <w:t xml:space="preserve"> </w:t>
      </w:r>
      <w:r w:rsidR="008E6104" w:rsidRPr="008B29E5">
        <w:rPr>
          <w:color w:val="auto"/>
        </w:rPr>
        <w:t xml:space="preserve">2016 </w:t>
      </w:r>
      <w:r w:rsidRPr="008B29E5">
        <w:rPr>
          <w:color w:val="auto"/>
        </w:rPr>
        <w:t>– English</w:t>
      </w:r>
      <w:bookmarkEnd w:id="26"/>
      <w:bookmarkEnd w:id="28"/>
    </w:p>
    <w:p w14:paraId="2CA98D17" w14:textId="77777777" w:rsidR="007F2BC5" w:rsidRPr="00C83421" w:rsidRDefault="007F2BC5" w:rsidP="007F2BC5">
      <w:pPr>
        <w:spacing w:after="0" w:line="240" w:lineRule="auto"/>
        <w:rPr>
          <w:rFonts w:ascii="Calibri" w:eastAsia="Times New Roman" w:hAnsi="Calibri" w:cs="Times New Roman"/>
          <w:sz w:val="24"/>
          <w:szCs w:val="24"/>
          <w:lang w:val="en-CA"/>
        </w:rPr>
      </w:pPr>
    </w:p>
    <w:p w14:paraId="7F9668F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[LANGUAGE OF CALLER RECORDED AT GREETING]</w:t>
      </w:r>
    </w:p>
    <w:p w14:paraId="4844F19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[INTERVIEWER TO PROCEED WITH INTRODUCTION IN LANGUAGE OF RESPONDENT AT GREETING]</w:t>
      </w:r>
    </w:p>
    <w:p w14:paraId="17F51A6E"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3103A90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[INTRODUCTION]</w:t>
      </w:r>
    </w:p>
    <w:p w14:paraId="74776A4B"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Good morning/afternoon/evening. My name is _______________ and I am calling from Ipsos, a national public opinion research company. Please let me assure you that we are not trying to sell anything. </w:t>
      </w:r>
    </w:p>
    <w:p w14:paraId="2435C4C5"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 </w:t>
      </w:r>
    </w:p>
    <w:p w14:paraId="3DCA876B"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[FOR USE IN QUEBEC/ATLANTIC CANADA]</w:t>
      </w:r>
    </w:p>
    <w:p w14:paraId="1DB9E326"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Would you prefer to continue in English or French? </w:t>
      </w:r>
      <w:r w:rsidRPr="00D47326">
        <w:rPr>
          <w:rFonts w:ascii="Calibri" w:eastAsia="Times New Roman" w:hAnsi="Calibri" w:cs="Times New Roman"/>
          <w:b/>
          <w:sz w:val="24"/>
          <w:szCs w:val="24"/>
          <w:lang w:val="en-CA"/>
        </w:rPr>
        <w:t>(CONTINUE IN LANGUAGE OF PREFERENCE OR ARRANGE CALL BACK IN OTHER LANGUAGE)</w:t>
      </w:r>
    </w:p>
    <w:p w14:paraId="7F4BE305"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D513C31"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Today, we are conducting a short survey on behalf of the Financial Consumer Agency of Canada, an independent federal Government agency working to protect and inform consumers of financial products and services. This survey will help measure Canadians’ knowledge of the rights and responsibilities of financial consumers and financial institutions in Canada. </w:t>
      </w:r>
    </w:p>
    <w:p w14:paraId="507EE39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 </w:t>
      </w:r>
    </w:p>
    <w:p w14:paraId="2EECFB42"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All responses will be kept strictly confidential and will remain anonymous. Responses are recorded in statistical form only. This survey is registered with the national survey registration system maintained by the Market Research and Intelligence Association (MRIA). </w:t>
      </w:r>
    </w:p>
    <w:p w14:paraId="546FD4B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 </w:t>
      </w:r>
    </w:p>
    <w:p w14:paraId="613F493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b/>
          <w:sz w:val="24"/>
          <w:szCs w:val="24"/>
          <w:lang w:val="en-CA"/>
        </w:rPr>
        <w:t>(IF NECESSARY:</w:t>
      </w:r>
      <w:r w:rsidRPr="00D47326">
        <w:rPr>
          <w:rFonts w:ascii="Calibri" w:eastAsia="Times New Roman" w:hAnsi="Calibri" w:cs="Times New Roman"/>
          <w:sz w:val="24"/>
          <w:szCs w:val="24"/>
          <w:lang w:val="en-CA"/>
        </w:rPr>
        <w:t xml:space="preserve"> This survey will take approximately 11 minutes to complete.) Participation in this survey is completely voluntary.</w:t>
      </w:r>
    </w:p>
    <w:p w14:paraId="53E9992D"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3A64264"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LANDLINE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5C4DD782"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S1a. We are looking to interview a broad cross section of the public. I’d like to speak to the youngest person in your household who is 18 years of age or older. Would that be you?  </w:t>
      </w:r>
    </w:p>
    <w:p w14:paraId="3151869F"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FA646EC"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Yes</w:t>
      </w:r>
    </w:p>
    <w:p w14:paraId="48FB9850"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No</w:t>
      </w:r>
    </w:p>
    <w:p w14:paraId="770F00F6"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p>
    <w:p w14:paraId="15A4DDA6"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YES, CONTINUE]</w:t>
      </w:r>
    </w:p>
    <w:p w14:paraId="70D7DB94"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 ALLOW RESPONDENT TO SEEK THE YOUNGEST HOUSEHOLD MEMBER AND REINTRODUCE]</w:t>
      </w:r>
    </w:p>
    <w:p w14:paraId="240FB866"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NOT AVAILABLE OR IF YOUNGEST MEMBER NOT INTERESTED, CAN SPEAK WITH MEMBER 18+ WITH THE LAST BIRTHDAY]</w:t>
      </w:r>
    </w:p>
    <w:p w14:paraId="0A21EFCF"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2F9880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CELL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49E363DB"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S1b. Are you 18 years of age or older?</w:t>
      </w:r>
    </w:p>
    <w:p w14:paraId="337AAC11"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0427C40C"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Yes </w:t>
      </w:r>
      <w:r w:rsidRPr="00D47326">
        <w:rPr>
          <w:rFonts w:ascii="Calibri" w:eastAsia="Times New Roman" w:hAnsi="Calibri" w:cs="Times New Roman"/>
          <w:b/>
          <w:sz w:val="24"/>
          <w:szCs w:val="24"/>
          <w:lang w:val="en-CA"/>
        </w:rPr>
        <w:t>[CONTINUE]</w:t>
      </w:r>
    </w:p>
    <w:p w14:paraId="0498B8DC"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lastRenderedPageBreak/>
        <w:t>No</w:t>
      </w:r>
      <w:r w:rsidRPr="00D47326">
        <w:rPr>
          <w:rFonts w:ascii="Calibri" w:eastAsia="Times New Roman" w:hAnsi="Calibri" w:cs="Times New Roman"/>
          <w:b/>
          <w:sz w:val="24"/>
          <w:szCs w:val="24"/>
          <w:lang w:val="en-CA"/>
        </w:rPr>
        <w:t xml:space="preserve"> [THANK &amp; TERMINATE]</w:t>
      </w:r>
    </w:p>
    <w:p w14:paraId="71F881BF"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ALLOWED)</w:t>
      </w:r>
    </w:p>
    <w:p w14:paraId="65967492"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802EC5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NO/DK/REF THANK &amp; TERMINATE]</w:t>
      </w:r>
    </w:p>
    <w:p w14:paraId="03329823"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7031CD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5D76C27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[AGEYEAR]</w:t>
      </w:r>
    </w:p>
    <w:p w14:paraId="301050D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Ageyear. In what year were you born? </w:t>
      </w:r>
      <w:r w:rsidRPr="00D47326">
        <w:rPr>
          <w:rFonts w:ascii="Calibri" w:eastAsia="Times New Roman" w:hAnsi="Calibri" w:cs="Times New Roman"/>
          <w:b/>
          <w:sz w:val="24"/>
          <w:szCs w:val="24"/>
          <w:lang w:val="en-CA"/>
        </w:rPr>
        <w:t xml:space="preserve"> (ENTER EXACT YEAR)</w:t>
      </w:r>
    </w:p>
    <w:p w14:paraId="7CF90AC2"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91EB47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(Valid range is) (1900-1997)</w:t>
      </w:r>
    </w:p>
    <w:p w14:paraId="29FDA946" w14:textId="77777777" w:rsidR="007F2BC5" w:rsidRPr="00D47326" w:rsidRDefault="007F2BC5" w:rsidP="007F2BC5">
      <w:pPr>
        <w:spacing w:after="0" w:line="240" w:lineRule="auto"/>
        <w:rPr>
          <w:rFonts w:ascii="Calibri" w:eastAsia="Times New Roman" w:hAnsi="Calibri" w:cs="Times New Roman"/>
          <w:sz w:val="24"/>
          <w:szCs w:val="24"/>
          <w:lang w:val="en-CA" w:eastAsia="es-ES" w:bidi="bn-IN"/>
        </w:rPr>
      </w:pPr>
      <w:r w:rsidRPr="00D47326">
        <w:rPr>
          <w:rFonts w:ascii="Calibri" w:eastAsia="Times New Roman" w:hAnsi="Calibri" w:cs="Times New Roman"/>
          <w:sz w:val="24"/>
          <w:szCs w:val="24"/>
          <w:lang w:val="en-CA"/>
        </w:rPr>
        <w:t xml:space="preserve">Prefer not to answer </w:t>
      </w:r>
      <w:r w:rsidRPr="00D47326">
        <w:rPr>
          <w:rFonts w:ascii="Calibri" w:eastAsia="Times New Roman" w:hAnsi="Calibri" w:cs="Times New Roman"/>
          <w:b/>
          <w:sz w:val="24"/>
          <w:szCs w:val="24"/>
          <w:lang w:val="en-CA" w:eastAsia="es-ES" w:bidi="bn-IN"/>
        </w:rPr>
        <w:t>(DO NOT READ ALLOWED)</w:t>
      </w:r>
    </w:p>
    <w:p w14:paraId="0353A1E6" w14:textId="77777777" w:rsidR="007F2BC5" w:rsidRPr="00D47326" w:rsidRDefault="007F2BC5" w:rsidP="007F2BC5">
      <w:pPr>
        <w:spacing w:after="0" w:line="240" w:lineRule="auto"/>
        <w:rPr>
          <w:rFonts w:ascii="Calibri" w:eastAsia="Times New Roman" w:hAnsi="Calibri" w:cs="Times New Roman"/>
          <w:sz w:val="24"/>
          <w:szCs w:val="24"/>
          <w:lang w:val="en-CA" w:eastAsia="es-ES" w:bidi="bn-IN"/>
        </w:rPr>
      </w:pPr>
    </w:p>
    <w:p w14:paraId="3A76A243" w14:textId="77777777" w:rsidR="007F2BC5" w:rsidRPr="00D47326" w:rsidRDefault="007F2BC5" w:rsidP="007F2BC5">
      <w:pPr>
        <w:spacing w:after="0" w:line="240" w:lineRule="auto"/>
        <w:rPr>
          <w:rFonts w:ascii="Calibri" w:eastAsia="Times New Roman" w:hAnsi="Calibri" w:cs="Times New Roman"/>
          <w:b/>
          <w:sz w:val="24"/>
          <w:szCs w:val="24"/>
          <w:lang w:val="en-CA" w:eastAsia="es-ES" w:bidi="bn-IN"/>
        </w:rPr>
      </w:pPr>
      <w:r w:rsidRPr="00D47326">
        <w:rPr>
          <w:rFonts w:ascii="Calibri" w:eastAsia="Times New Roman" w:hAnsi="Calibri" w:cs="Times New Roman"/>
          <w:b/>
          <w:sz w:val="24"/>
          <w:szCs w:val="24"/>
          <w:lang w:val="en-CA" w:eastAsia="es-ES" w:bidi="bn-IN"/>
        </w:rPr>
        <w:t>[ASK ALL]</w:t>
      </w:r>
    </w:p>
    <w:p w14:paraId="743BB689" w14:textId="77777777" w:rsidR="007F2BC5" w:rsidRPr="00D47326" w:rsidRDefault="007F2BC5" w:rsidP="007F2BC5">
      <w:pPr>
        <w:spacing w:after="0" w:line="240" w:lineRule="auto"/>
        <w:rPr>
          <w:rFonts w:ascii="Calibri" w:eastAsia="Times New Roman" w:hAnsi="Calibri" w:cs="Times New Roman"/>
          <w:b/>
          <w:sz w:val="24"/>
          <w:szCs w:val="24"/>
          <w:lang w:val="en-CA" w:eastAsia="es-ES" w:bidi="bn-IN"/>
        </w:rPr>
      </w:pPr>
      <w:r w:rsidRPr="00D47326">
        <w:rPr>
          <w:rFonts w:ascii="Calibri" w:eastAsia="Times New Roman" w:hAnsi="Calibri" w:cs="Times New Roman"/>
          <w:b/>
          <w:sz w:val="24"/>
          <w:szCs w:val="24"/>
          <w:lang w:val="en-CA" w:eastAsia="es-ES" w:bidi="bn-IN"/>
        </w:rPr>
        <w:t>[AGE2]</w:t>
      </w:r>
    </w:p>
    <w:p w14:paraId="31D6A094" w14:textId="77777777" w:rsidR="007F2BC5" w:rsidRPr="00D47326" w:rsidRDefault="007F2BC5" w:rsidP="007F2BC5">
      <w:pPr>
        <w:spacing w:after="0" w:line="240" w:lineRule="auto"/>
        <w:rPr>
          <w:rFonts w:ascii="Calibri" w:eastAsia="Times New Roman" w:hAnsi="Calibri" w:cs="Times New Roman"/>
          <w:sz w:val="24"/>
          <w:szCs w:val="24"/>
          <w:lang w:val="en-CA" w:eastAsia="es-ES" w:bidi="bn-IN"/>
        </w:rPr>
      </w:pPr>
      <w:r w:rsidRPr="00D47326">
        <w:rPr>
          <w:rFonts w:ascii="Calibri" w:eastAsia="Times New Roman" w:hAnsi="Calibri" w:cs="Times New Roman"/>
          <w:sz w:val="24"/>
          <w:szCs w:val="24"/>
          <w:lang w:val="en-CA" w:eastAsia="es-ES" w:bidi="bn-IN"/>
        </w:rPr>
        <w:t xml:space="preserve">Age2. Have you celebrated your birthday this year or is it yet to come? </w:t>
      </w:r>
    </w:p>
    <w:p w14:paraId="11DB1C85" w14:textId="77777777" w:rsidR="007F2BC5" w:rsidRPr="00D47326" w:rsidRDefault="007F2BC5" w:rsidP="007F2BC5">
      <w:pPr>
        <w:spacing w:after="0" w:line="240" w:lineRule="auto"/>
        <w:rPr>
          <w:rFonts w:ascii="Calibri" w:eastAsia="Times New Roman" w:hAnsi="Calibri" w:cs="Times New Roman"/>
          <w:sz w:val="24"/>
          <w:szCs w:val="24"/>
          <w:lang w:val="en-CA" w:eastAsia="es-ES" w:bidi="bn-IN"/>
        </w:rPr>
      </w:pPr>
    </w:p>
    <w:p w14:paraId="1DE1CA20" w14:textId="77777777" w:rsidR="007F2BC5" w:rsidRPr="00D47326" w:rsidRDefault="007F2BC5" w:rsidP="007F2BC5">
      <w:pPr>
        <w:spacing w:after="0" w:line="240" w:lineRule="auto"/>
        <w:ind w:left="720"/>
        <w:rPr>
          <w:rFonts w:ascii="Calibri" w:eastAsia="Times New Roman" w:hAnsi="Calibri" w:cs="Times New Roman"/>
          <w:sz w:val="24"/>
          <w:szCs w:val="24"/>
          <w:lang w:val="en-CA" w:eastAsia="es-ES" w:bidi="bn-IN"/>
        </w:rPr>
      </w:pPr>
      <w:r w:rsidRPr="00D47326">
        <w:rPr>
          <w:rFonts w:ascii="Calibri" w:eastAsia="Times New Roman" w:hAnsi="Calibri" w:cs="Times New Roman"/>
          <w:sz w:val="24"/>
          <w:szCs w:val="24"/>
          <w:lang w:val="en-CA" w:eastAsia="es-ES" w:bidi="bn-IN"/>
        </w:rPr>
        <w:t>Yes</w:t>
      </w:r>
    </w:p>
    <w:p w14:paraId="7A13DCC0" w14:textId="77777777" w:rsidR="007F2BC5" w:rsidRPr="00D47326" w:rsidRDefault="007F2BC5" w:rsidP="007F2BC5">
      <w:pPr>
        <w:spacing w:after="0" w:line="240" w:lineRule="auto"/>
        <w:ind w:left="720"/>
        <w:rPr>
          <w:rFonts w:ascii="Calibri" w:eastAsia="Times New Roman" w:hAnsi="Calibri" w:cs="Times New Roman"/>
          <w:sz w:val="24"/>
          <w:szCs w:val="24"/>
          <w:lang w:val="en-CA" w:eastAsia="es-ES" w:bidi="bn-IN"/>
        </w:rPr>
      </w:pPr>
      <w:r w:rsidRPr="00D47326">
        <w:rPr>
          <w:rFonts w:ascii="Calibri" w:eastAsia="Times New Roman" w:hAnsi="Calibri" w:cs="Times New Roman"/>
          <w:sz w:val="24"/>
          <w:szCs w:val="24"/>
          <w:lang w:val="en-CA" w:eastAsia="es-ES" w:bidi="bn-IN"/>
        </w:rPr>
        <w:t>Yet to come</w:t>
      </w:r>
    </w:p>
    <w:p w14:paraId="6708BB9E" w14:textId="77777777" w:rsidR="007F2BC5" w:rsidRPr="00D47326" w:rsidRDefault="007F2BC5" w:rsidP="007F2BC5">
      <w:pPr>
        <w:spacing w:after="0" w:line="240" w:lineRule="auto"/>
        <w:rPr>
          <w:rFonts w:ascii="Calibri" w:eastAsia="Times New Roman" w:hAnsi="Calibri" w:cs="Times New Roman"/>
          <w:sz w:val="24"/>
          <w:szCs w:val="24"/>
          <w:lang w:val="en-CA" w:eastAsia="es-ES" w:bidi="bn-IN"/>
        </w:rPr>
      </w:pPr>
    </w:p>
    <w:p w14:paraId="55127EA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[HIDDEN VARIABLE [AGERANGE] – ALLOCATE FROM [AGE]</w:t>
      </w:r>
    </w:p>
    <w:p w14:paraId="4190C55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[AGERANGE]</w:t>
      </w:r>
    </w:p>
    <w:p w14:paraId="69EFBF85"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2D934981"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18 to 34</w:t>
      </w:r>
      <w:r w:rsidRPr="00D47326">
        <w:rPr>
          <w:rFonts w:ascii="Calibri" w:eastAsia="Times New Roman" w:hAnsi="Calibri" w:cs="Times New Roman"/>
          <w:b/>
          <w:sz w:val="24"/>
          <w:szCs w:val="24"/>
          <w:lang w:val="en-CA"/>
        </w:rPr>
        <w:br/>
        <w:t>35 to 49</w:t>
      </w:r>
      <w:r w:rsidRPr="00D47326">
        <w:rPr>
          <w:rFonts w:ascii="Calibri" w:eastAsia="Times New Roman" w:hAnsi="Calibri" w:cs="Times New Roman"/>
          <w:b/>
          <w:sz w:val="24"/>
          <w:szCs w:val="24"/>
          <w:lang w:val="en-CA"/>
        </w:rPr>
        <w:br/>
        <w:t>50 to 54</w:t>
      </w:r>
      <w:r w:rsidRPr="00D47326">
        <w:rPr>
          <w:rFonts w:ascii="Calibri" w:eastAsia="Times New Roman" w:hAnsi="Calibri" w:cs="Times New Roman"/>
          <w:b/>
          <w:sz w:val="24"/>
          <w:szCs w:val="24"/>
          <w:lang w:val="en-CA"/>
        </w:rPr>
        <w:br/>
        <w:t>55 to 64</w:t>
      </w:r>
      <w:r w:rsidRPr="00D47326">
        <w:rPr>
          <w:rFonts w:ascii="Calibri" w:eastAsia="Times New Roman" w:hAnsi="Calibri" w:cs="Times New Roman"/>
          <w:b/>
          <w:sz w:val="24"/>
          <w:szCs w:val="24"/>
          <w:lang w:val="en-CA"/>
        </w:rPr>
        <w:br/>
        <w:t>65+</w:t>
      </w:r>
    </w:p>
    <w:p w14:paraId="06779AD4"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 ANSWER</w:t>
      </w:r>
    </w:p>
    <w:p w14:paraId="357B7D00"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5D77358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(CELLPHONE)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414C5ACC"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C1. Do you have a traditional home phone that is a land line service?</w:t>
      </w:r>
    </w:p>
    <w:p w14:paraId="29442225"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35DEBDB5"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Yes </w:t>
      </w:r>
    </w:p>
    <w:p w14:paraId="3D20A18B"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No</w:t>
      </w:r>
      <w:r w:rsidRPr="00D47326">
        <w:rPr>
          <w:rFonts w:ascii="Calibri" w:eastAsia="Times New Roman" w:hAnsi="Calibri" w:cs="Times New Roman"/>
          <w:b/>
          <w:sz w:val="24"/>
          <w:szCs w:val="24"/>
          <w:lang w:val="en-CA"/>
        </w:rPr>
        <w:t xml:space="preserve"> </w:t>
      </w:r>
    </w:p>
    <w:p w14:paraId="27E234B4"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ALLOWED)</w:t>
      </w:r>
    </w:p>
    <w:p w14:paraId="2C0CA3C0"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BF2C5B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DK/REF THANK &amp; TERMINATE]</w:t>
      </w:r>
    </w:p>
    <w:p w14:paraId="2B986DA1"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1B2731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C1 IS ‘YES’]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05F6C6C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C2. Which telephone do you consider your primary contact number?</w:t>
      </w:r>
    </w:p>
    <w:p w14:paraId="673560D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Quel numéro de téléphone considérez-vous comme le principal numéro pour vous joindre ?</w:t>
      </w:r>
    </w:p>
    <w:p w14:paraId="05D1050E"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r>
    </w:p>
    <w:p w14:paraId="3EBBA19C"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Landline</w:t>
      </w:r>
    </w:p>
    <w:p w14:paraId="3F33A800"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Cell</w:t>
      </w:r>
    </w:p>
    <w:p w14:paraId="3BC0E908"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lastRenderedPageBreak/>
        <w:t>Both Equally</w:t>
      </w:r>
    </w:p>
    <w:p w14:paraId="72B8BA5C"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ALLOWED)</w:t>
      </w:r>
    </w:p>
    <w:p w14:paraId="33D24F30"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2634B05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[HIDDEN VARIABLE [PhonType]</w:t>
      </w:r>
    </w:p>
    <w:p w14:paraId="4E5DD385"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[PHONTYPE]</w:t>
      </w:r>
    </w:p>
    <w:p w14:paraId="00886DF6" w14:textId="77777777" w:rsidR="007F2BC5" w:rsidRPr="00D47326" w:rsidRDefault="007F2BC5" w:rsidP="007F2BC5">
      <w:pPr>
        <w:spacing w:after="0" w:line="240" w:lineRule="auto"/>
        <w:rPr>
          <w:rFonts w:ascii="Calibri" w:eastAsia="Times New Roman" w:hAnsi="Calibri" w:cs="Times New Roman"/>
          <w:b/>
          <w:sz w:val="24"/>
          <w:szCs w:val="24"/>
          <w:lang w:val="en-CA"/>
        </w:rPr>
      </w:pPr>
    </w:p>
    <w:tbl>
      <w:tblPr>
        <w:tblStyle w:val="TableGrid1"/>
        <w:tblW w:w="0" w:type="auto"/>
        <w:tblLook w:val="04A0" w:firstRow="1" w:lastRow="0" w:firstColumn="1" w:lastColumn="0" w:noHBand="0" w:noVBand="1"/>
      </w:tblPr>
      <w:tblGrid>
        <w:gridCol w:w="1615"/>
        <w:gridCol w:w="810"/>
        <w:gridCol w:w="630"/>
        <w:gridCol w:w="1350"/>
      </w:tblGrid>
      <w:tr w:rsidR="00D47326" w:rsidRPr="00D47326" w14:paraId="5B4F1CD0" w14:textId="77777777" w:rsidTr="007F2BC5">
        <w:trPr>
          <w:trHeight w:val="282"/>
        </w:trPr>
        <w:tc>
          <w:tcPr>
            <w:tcW w:w="1615" w:type="dxa"/>
          </w:tcPr>
          <w:p w14:paraId="0CEF2547" w14:textId="77777777" w:rsidR="007F2BC5" w:rsidRPr="00D47326" w:rsidRDefault="007F2BC5" w:rsidP="007F2BC5">
            <w:pPr>
              <w:rPr>
                <w:rFonts w:ascii="Times New Roman" w:hAnsi="Times New Roman" w:cs="Times New Roman"/>
                <w:b/>
                <w:lang w:val="en-CA"/>
              </w:rPr>
            </w:pPr>
          </w:p>
        </w:tc>
        <w:tc>
          <w:tcPr>
            <w:tcW w:w="810" w:type="dxa"/>
            <w:vAlign w:val="center"/>
          </w:tcPr>
          <w:p w14:paraId="4D75BD08"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18-34</w:t>
            </w:r>
          </w:p>
        </w:tc>
        <w:tc>
          <w:tcPr>
            <w:tcW w:w="630" w:type="dxa"/>
            <w:vAlign w:val="center"/>
          </w:tcPr>
          <w:p w14:paraId="38E1AFA4"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35+</w:t>
            </w:r>
          </w:p>
        </w:tc>
        <w:tc>
          <w:tcPr>
            <w:tcW w:w="1350" w:type="dxa"/>
            <w:vAlign w:val="center"/>
          </w:tcPr>
          <w:p w14:paraId="451BEC90"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Grand Total</w:t>
            </w:r>
          </w:p>
        </w:tc>
      </w:tr>
      <w:tr w:rsidR="00D47326" w:rsidRPr="00D47326" w14:paraId="3F0230C4" w14:textId="77777777" w:rsidTr="007F2BC5">
        <w:trPr>
          <w:trHeight w:val="282"/>
        </w:trPr>
        <w:tc>
          <w:tcPr>
            <w:tcW w:w="1615" w:type="dxa"/>
            <w:vAlign w:val="center"/>
          </w:tcPr>
          <w:p w14:paraId="051142DD"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1-Landline</w:t>
            </w:r>
          </w:p>
        </w:tc>
        <w:tc>
          <w:tcPr>
            <w:tcW w:w="810" w:type="dxa"/>
          </w:tcPr>
          <w:p w14:paraId="023ECFF6" w14:textId="77777777" w:rsidR="007F2BC5" w:rsidRPr="00D47326" w:rsidRDefault="007F2BC5" w:rsidP="007F2BC5">
            <w:pPr>
              <w:rPr>
                <w:rFonts w:ascii="Times New Roman" w:hAnsi="Times New Roman" w:cs="Times New Roman"/>
                <w:b/>
                <w:lang w:val="en-CA"/>
              </w:rPr>
            </w:pPr>
          </w:p>
        </w:tc>
        <w:tc>
          <w:tcPr>
            <w:tcW w:w="630" w:type="dxa"/>
          </w:tcPr>
          <w:p w14:paraId="3EBCC245" w14:textId="77777777" w:rsidR="007F2BC5" w:rsidRPr="00D47326" w:rsidRDefault="007F2BC5" w:rsidP="007F2BC5">
            <w:pPr>
              <w:rPr>
                <w:rFonts w:ascii="Times New Roman" w:hAnsi="Times New Roman" w:cs="Times New Roman"/>
                <w:b/>
                <w:lang w:val="en-CA"/>
              </w:rPr>
            </w:pPr>
          </w:p>
        </w:tc>
        <w:tc>
          <w:tcPr>
            <w:tcW w:w="1350" w:type="dxa"/>
          </w:tcPr>
          <w:p w14:paraId="6A75A9DB" w14:textId="77777777" w:rsidR="007F2BC5" w:rsidRPr="00D47326" w:rsidRDefault="007F2BC5" w:rsidP="007F2BC5">
            <w:pPr>
              <w:rPr>
                <w:rFonts w:ascii="Times New Roman" w:hAnsi="Times New Roman" w:cs="Times New Roman"/>
                <w:b/>
                <w:lang w:val="en-CA"/>
              </w:rPr>
            </w:pPr>
          </w:p>
        </w:tc>
      </w:tr>
      <w:tr w:rsidR="00D47326" w:rsidRPr="00D47326" w14:paraId="6E34F304" w14:textId="77777777" w:rsidTr="007F2BC5">
        <w:trPr>
          <w:trHeight w:val="282"/>
        </w:trPr>
        <w:tc>
          <w:tcPr>
            <w:tcW w:w="1615" w:type="dxa"/>
            <w:vAlign w:val="center"/>
          </w:tcPr>
          <w:p w14:paraId="5215B2DB"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2-Cell</w:t>
            </w:r>
          </w:p>
        </w:tc>
        <w:tc>
          <w:tcPr>
            <w:tcW w:w="810" w:type="dxa"/>
          </w:tcPr>
          <w:p w14:paraId="257B6BBA" w14:textId="77777777" w:rsidR="007F2BC5" w:rsidRPr="00D47326" w:rsidRDefault="007F2BC5" w:rsidP="007F2BC5">
            <w:pPr>
              <w:rPr>
                <w:rFonts w:ascii="Times New Roman" w:hAnsi="Times New Roman" w:cs="Times New Roman"/>
                <w:b/>
                <w:lang w:val="en-CA"/>
              </w:rPr>
            </w:pPr>
          </w:p>
        </w:tc>
        <w:tc>
          <w:tcPr>
            <w:tcW w:w="630" w:type="dxa"/>
          </w:tcPr>
          <w:p w14:paraId="0AE09531" w14:textId="77777777" w:rsidR="007F2BC5" w:rsidRPr="00D47326" w:rsidRDefault="007F2BC5" w:rsidP="007F2BC5">
            <w:pPr>
              <w:rPr>
                <w:rFonts w:ascii="Times New Roman" w:hAnsi="Times New Roman" w:cs="Times New Roman"/>
                <w:b/>
                <w:lang w:val="en-CA"/>
              </w:rPr>
            </w:pPr>
          </w:p>
        </w:tc>
        <w:tc>
          <w:tcPr>
            <w:tcW w:w="1350" w:type="dxa"/>
          </w:tcPr>
          <w:p w14:paraId="64C82B60" w14:textId="77777777" w:rsidR="007F2BC5" w:rsidRPr="00D47326" w:rsidRDefault="007F2BC5" w:rsidP="007F2BC5">
            <w:pPr>
              <w:rPr>
                <w:rFonts w:ascii="Times New Roman" w:hAnsi="Times New Roman" w:cs="Times New Roman"/>
                <w:b/>
                <w:lang w:val="en-CA"/>
              </w:rPr>
            </w:pPr>
          </w:p>
        </w:tc>
      </w:tr>
      <w:tr w:rsidR="00D47326" w:rsidRPr="00D47326" w14:paraId="7CB740C5" w14:textId="77777777" w:rsidTr="007F2BC5">
        <w:trPr>
          <w:trHeight w:val="282"/>
        </w:trPr>
        <w:tc>
          <w:tcPr>
            <w:tcW w:w="1615" w:type="dxa"/>
            <w:vAlign w:val="center"/>
          </w:tcPr>
          <w:p w14:paraId="005BC4F0"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3-Both Equally</w:t>
            </w:r>
          </w:p>
        </w:tc>
        <w:tc>
          <w:tcPr>
            <w:tcW w:w="810" w:type="dxa"/>
          </w:tcPr>
          <w:p w14:paraId="5B9ECEA1" w14:textId="77777777" w:rsidR="007F2BC5" w:rsidRPr="00D47326" w:rsidRDefault="007F2BC5" w:rsidP="007F2BC5">
            <w:pPr>
              <w:rPr>
                <w:rFonts w:ascii="Times New Roman" w:hAnsi="Times New Roman" w:cs="Times New Roman"/>
                <w:b/>
                <w:lang w:val="en-CA"/>
              </w:rPr>
            </w:pPr>
          </w:p>
        </w:tc>
        <w:tc>
          <w:tcPr>
            <w:tcW w:w="630" w:type="dxa"/>
          </w:tcPr>
          <w:p w14:paraId="7669CD1B" w14:textId="77777777" w:rsidR="007F2BC5" w:rsidRPr="00D47326" w:rsidRDefault="007F2BC5" w:rsidP="007F2BC5">
            <w:pPr>
              <w:rPr>
                <w:rFonts w:ascii="Times New Roman" w:hAnsi="Times New Roman" w:cs="Times New Roman"/>
                <w:b/>
                <w:lang w:val="en-CA"/>
              </w:rPr>
            </w:pPr>
          </w:p>
        </w:tc>
        <w:tc>
          <w:tcPr>
            <w:tcW w:w="1350" w:type="dxa"/>
          </w:tcPr>
          <w:p w14:paraId="53EE6C22" w14:textId="77777777" w:rsidR="007F2BC5" w:rsidRPr="00D47326" w:rsidRDefault="007F2BC5" w:rsidP="007F2BC5">
            <w:pPr>
              <w:rPr>
                <w:rFonts w:ascii="Times New Roman" w:hAnsi="Times New Roman" w:cs="Times New Roman"/>
                <w:b/>
                <w:lang w:val="en-CA"/>
              </w:rPr>
            </w:pPr>
          </w:p>
        </w:tc>
      </w:tr>
      <w:tr w:rsidR="00D47326" w:rsidRPr="00D47326" w14:paraId="58D525A5" w14:textId="77777777" w:rsidTr="007F2BC5">
        <w:trPr>
          <w:trHeight w:val="302"/>
        </w:trPr>
        <w:tc>
          <w:tcPr>
            <w:tcW w:w="1615" w:type="dxa"/>
            <w:vAlign w:val="center"/>
          </w:tcPr>
          <w:p w14:paraId="1D3CBF67" w14:textId="77777777" w:rsidR="007F2BC5" w:rsidRPr="00D47326" w:rsidRDefault="007F2BC5" w:rsidP="007F2BC5">
            <w:pPr>
              <w:rPr>
                <w:rFonts w:ascii="Calibri" w:hAnsi="Calibri" w:cs="Times New Roman"/>
                <w:b/>
                <w:lang w:val="en-CA"/>
              </w:rPr>
            </w:pPr>
            <w:r w:rsidRPr="00D47326">
              <w:rPr>
                <w:rFonts w:ascii="Calibri" w:hAnsi="Calibri" w:cs="Times New Roman"/>
                <w:b/>
                <w:lang w:val="en-CA"/>
              </w:rPr>
              <w:t>DK/REF</w:t>
            </w:r>
          </w:p>
        </w:tc>
        <w:tc>
          <w:tcPr>
            <w:tcW w:w="810" w:type="dxa"/>
          </w:tcPr>
          <w:p w14:paraId="3E879362" w14:textId="77777777" w:rsidR="007F2BC5" w:rsidRPr="00D47326" w:rsidRDefault="007F2BC5" w:rsidP="007F2BC5">
            <w:pPr>
              <w:rPr>
                <w:rFonts w:ascii="Times New Roman" w:hAnsi="Times New Roman" w:cs="Times New Roman"/>
                <w:b/>
                <w:lang w:val="en-CA"/>
              </w:rPr>
            </w:pPr>
          </w:p>
        </w:tc>
        <w:tc>
          <w:tcPr>
            <w:tcW w:w="630" w:type="dxa"/>
          </w:tcPr>
          <w:p w14:paraId="722DDC95" w14:textId="77777777" w:rsidR="007F2BC5" w:rsidRPr="00D47326" w:rsidRDefault="007F2BC5" w:rsidP="007F2BC5">
            <w:pPr>
              <w:rPr>
                <w:rFonts w:ascii="Times New Roman" w:hAnsi="Times New Roman" w:cs="Times New Roman"/>
                <w:b/>
                <w:lang w:val="en-CA"/>
              </w:rPr>
            </w:pPr>
          </w:p>
        </w:tc>
        <w:tc>
          <w:tcPr>
            <w:tcW w:w="1350" w:type="dxa"/>
          </w:tcPr>
          <w:p w14:paraId="647432FE" w14:textId="77777777" w:rsidR="007F2BC5" w:rsidRPr="00D47326" w:rsidRDefault="007F2BC5" w:rsidP="007F2BC5">
            <w:pPr>
              <w:rPr>
                <w:rFonts w:ascii="Times New Roman" w:hAnsi="Times New Roman" w:cs="Times New Roman"/>
                <w:b/>
                <w:lang w:val="en-CA"/>
              </w:rPr>
            </w:pPr>
          </w:p>
        </w:tc>
      </w:tr>
    </w:tbl>
    <w:p w14:paraId="04120FF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QFSA IF (CELLPHONE SAMPLE); OTHERWISE SKIP TO S2]</w:t>
      </w:r>
    </w:p>
    <w:p w14:paraId="43FA8B0F"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7DB5979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[LANDLINE REGION ALLOCAT</w:t>
      </w:r>
      <w:r w:rsidR="00A459E0" w:rsidRPr="00D47326">
        <w:rPr>
          <w:rFonts w:ascii="Calibri" w:eastAsia="Times New Roman" w:hAnsi="Calibri" w:cs="Times New Roman"/>
          <w:b/>
          <w:sz w:val="24"/>
          <w:szCs w:val="24"/>
          <w:lang w:val="en-CA"/>
        </w:rPr>
        <w:t>I</w:t>
      </w:r>
      <w:r w:rsidRPr="00D47326">
        <w:rPr>
          <w:rFonts w:ascii="Calibri" w:eastAsia="Times New Roman" w:hAnsi="Calibri" w:cs="Times New Roman"/>
          <w:b/>
          <w:sz w:val="24"/>
          <w:szCs w:val="24"/>
          <w:lang w:val="en-CA"/>
        </w:rPr>
        <w:t>ON BASED ON AREA CODE/EXCHANGE]</w:t>
      </w:r>
    </w:p>
    <w:p w14:paraId="3A8641B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IF (CELLPHONE); OTHERWISE SKIP TO S2]</w:t>
      </w:r>
    </w:p>
    <w:p w14:paraId="4B940809"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[FSAPROV]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r w:rsidRPr="00D47326">
        <w:rPr>
          <w:rFonts w:ascii="Calibri" w:eastAsia="Times New Roman" w:hAnsi="Calibri" w:cs="Times New Roman"/>
          <w:b/>
          <w:sz w:val="24"/>
          <w:szCs w:val="24"/>
          <w:lang w:val="en-CA"/>
        </w:rPr>
        <w:tab/>
      </w:r>
    </w:p>
    <w:p w14:paraId="09051318"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[QUOTA] </w:t>
      </w:r>
    </w:p>
    <w:p w14:paraId="22BA40AF"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Fsaprov. And what province do you live in? </w:t>
      </w:r>
    </w:p>
    <w:p w14:paraId="5E503F8E"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p>
    <w:p w14:paraId="47A31D73"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British Columbia</w:t>
      </w:r>
    </w:p>
    <w:p w14:paraId="57ADB013"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Alberta</w:t>
      </w:r>
    </w:p>
    <w:p w14:paraId="3D48A6F0"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Saskatchewan</w:t>
      </w:r>
    </w:p>
    <w:p w14:paraId="27391D74"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Manitoba</w:t>
      </w:r>
    </w:p>
    <w:p w14:paraId="552BC3EE"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Ontario</w:t>
      </w:r>
    </w:p>
    <w:p w14:paraId="0B0864AB"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Quebec</w:t>
      </w:r>
    </w:p>
    <w:p w14:paraId="5C0ABA7A"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New Brunswick</w:t>
      </w:r>
    </w:p>
    <w:p w14:paraId="22A0C9AA"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Nova Scotia</w:t>
      </w:r>
    </w:p>
    <w:p w14:paraId="0D655574"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PEI (Prince Edward Island)</w:t>
      </w:r>
    </w:p>
    <w:p w14:paraId="038BFCB1"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Newfoundland and Labrador</w:t>
      </w:r>
    </w:p>
    <w:p w14:paraId="2C69B299"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Yukon</w:t>
      </w:r>
    </w:p>
    <w:p w14:paraId="6DF55612"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North West Territories</w:t>
      </w:r>
    </w:p>
    <w:p w14:paraId="77F3DD1B"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Nunavut</w:t>
      </w:r>
    </w:p>
    <w:p w14:paraId="61765CA7"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 xml:space="preserve">(DO NOT READ ALOUD) </w:t>
      </w:r>
    </w:p>
    <w:p w14:paraId="14CD58A6" w14:textId="77777777" w:rsidR="007F2BC5" w:rsidRPr="00D47326" w:rsidRDefault="007F2BC5" w:rsidP="007F2BC5">
      <w:pPr>
        <w:spacing w:after="0" w:line="240" w:lineRule="auto"/>
        <w:jc w:val="both"/>
        <w:rPr>
          <w:rFonts w:ascii="Calibri" w:eastAsia="Times New Roman" w:hAnsi="Calibri" w:cs="Times New Roman"/>
          <w:sz w:val="24"/>
          <w:szCs w:val="24"/>
          <w:lang w:val="en-CA"/>
        </w:rPr>
      </w:pPr>
    </w:p>
    <w:p w14:paraId="24CE93F3"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FSAprov = DK/REF, THANK &amp; TERMINATE; OTHERWISE CONTINUE]</w:t>
      </w:r>
    </w:p>
    <w:p w14:paraId="240E9B3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F660AF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[HIDDEN VARIABLE [PROVINCE] – ALLOCATE CELLPHONE </w:t>
      </w:r>
      <w:r w:rsidR="00A459E0" w:rsidRPr="00D47326">
        <w:rPr>
          <w:rFonts w:ascii="Calibri" w:eastAsia="Times New Roman" w:hAnsi="Calibri" w:cs="Times New Roman"/>
          <w:b/>
          <w:sz w:val="24"/>
          <w:szCs w:val="24"/>
          <w:lang w:val="en-CA"/>
        </w:rPr>
        <w:t>SAMPLE</w:t>
      </w:r>
      <w:r w:rsidRPr="00D47326">
        <w:rPr>
          <w:rFonts w:ascii="Calibri" w:eastAsia="Times New Roman" w:hAnsi="Calibri" w:cs="Times New Roman"/>
          <w:b/>
          <w:sz w:val="24"/>
          <w:szCs w:val="24"/>
          <w:lang w:val="en-CA"/>
        </w:rPr>
        <w:t xml:space="preserve"> FROM FSAPROV / ALLOCATE LANDLINE SAMPLE TO PROVINCE BASED ON AREA CODE/EXCHANGE. USE PROVINCE FROM FSAPROV]</w:t>
      </w:r>
    </w:p>
    <w:p w14:paraId="68C05C9B"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[PROVINCE]</w:t>
      </w:r>
    </w:p>
    <w:p w14:paraId="36AD9833"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3CB4B9F7"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BRITISH COLUMBIA</w:t>
      </w:r>
    </w:p>
    <w:p w14:paraId="7C4EFF9C"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lastRenderedPageBreak/>
        <w:t>ALBERTA</w:t>
      </w:r>
    </w:p>
    <w:p w14:paraId="7DB0FD6D"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SASKATCHEWAN</w:t>
      </w:r>
    </w:p>
    <w:p w14:paraId="09F7453F"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MANITOBA</w:t>
      </w:r>
    </w:p>
    <w:p w14:paraId="6E284518"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ONTARIO</w:t>
      </w:r>
    </w:p>
    <w:p w14:paraId="19EFA74D"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QUEBEC</w:t>
      </w:r>
    </w:p>
    <w:p w14:paraId="19F1F8EF"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NEW BRUNSWICK</w:t>
      </w:r>
    </w:p>
    <w:p w14:paraId="72E7B8FF"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NOVA SCOTIA</w:t>
      </w:r>
    </w:p>
    <w:p w14:paraId="3EB0F61D"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PEI (PRINCE EDWARD ISLAND)</w:t>
      </w:r>
    </w:p>
    <w:p w14:paraId="25DE8A88"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NEWFOUNDLAND AND LABRADOR</w:t>
      </w:r>
    </w:p>
    <w:p w14:paraId="65754EA2"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YUKON</w:t>
      </w:r>
    </w:p>
    <w:p w14:paraId="605684C7"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NORTH WEST TERRITORIES</w:t>
      </w:r>
    </w:p>
    <w:p w14:paraId="72309DA8"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NUNAVUT</w:t>
      </w:r>
    </w:p>
    <w:p w14:paraId="4E1D2E4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085BB4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IF (CELLPHONE); OTHERWISE SKIP TO S2]</w:t>
      </w:r>
    </w:p>
    <w:p w14:paraId="356D7572"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[NUMERICAL RESPONSE]</w:t>
      </w:r>
    </w:p>
    <w:p w14:paraId="433F5F2B"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QFSA. Just to make sure that you are eligible for the survey, can I get the first three digits of your postal code?</w:t>
      </w:r>
    </w:p>
    <w:p w14:paraId="7132DCC5"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474C5DD6"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[INSERT POSTAL CODE MODULE]</w:t>
      </w:r>
    </w:p>
    <w:p w14:paraId="57B8C6B6"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66AC2A8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CELLPHONE AND QFSA=DK/REF, THANK &amp; TERMINATE; OTHERWISE CONTINUE]</w:t>
      </w:r>
    </w:p>
    <w:p w14:paraId="75E77066"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4ACFFB94"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b/>
          <w:sz w:val="24"/>
          <w:szCs w:val="24"/>
          <w:lang w:val="en-CA"/>
        </w:rPr>
        <w:t>[ASK ALL]</w:t>
      </w:r>
      <w:r w:rsidRPr="00D47326">
        <w:rPr>
          <w:rFonts w:ascii="Calibri" w:eastAsia="Times New Roman" w:hAnsi="Calibri" w:cs="Times New Roman"/>
          <w:b/>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b/>
          <w:sz w:val="24"/>
          <w:szCs w:val="24"/>
          <w:lang w:val="en-CA"/>
        </w:rPr>
        <w:t>[Single Punch</w:t>
      </w:r>
      <w:r w:rsidRPr="00D47326">
        <w:rPr>
          <w:rFonts w:ascii="Calibri" w:eastAsia="Times New Roman" w:hAnsi="Calibri" w:cs="Times New Roman"/>
          <w:b/>
          <w:sz w:val="24"/>
          <w:szCs w:val="24"/>
          <w:lang w:val="en-CA"/>
        </w:rPr>
        <w:tab/>
        <w:t>PREQUAL]</w:t>
      </w:r>
    </w:p>
    <w:p w14:paraId="27F346CA"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S2. Do you or does anyone in your household work for an advertising or market research firm or for the media?</w:t>
      </w:r>
    </w:p>
    <w:p w14:paraId="3AEF8E0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32933F6"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Yes </w:t>
      </w:r>
    </w:p>
    <w:p w14:paraId="2EBB106D"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No </w:t>
      </w:r>
    </w:p>
    <w:p w14:paraId="5971F7F1"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Don’t know/Not sure/Refused</w:t>
      </w:r>
      <w:r w:rsidRPr="00D47326">
        <w:rPr>
          <w:rFonts w:ascii="Calibri" w:eastAsia="Times New Roman" w:hAnsi="Calibri" w:cs="Times New Roman"/>
          <w:b/>
          <w:sz w:val="24"/>
          <w:szCs w:val="24"/>
          <w:lang w:val="en-CA"/>
        </w:rPr>
        <w:t xml:space="preserve"> (DO NOT READ ALLOWED)</w:t>
      </w:r>
    </w:p>
    <w:p w14:paraId="0441CA4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6AFA6EB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YES OR DK/REF AT QS2, THANK AND TERMINATE]</w:t>
      </w:r>
    </w:p>
    <w:p w14:paraId="24776483"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357C83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[RECORD FOR ALL]</w:t>
      </w:r>
    </w:p>
    <w:p w14:paraId="29A98D0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[QUOTA]</w:t>
      </w:r>
    </w:p>
    <w:p w14:paraId="6894EAB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[RESP_GENDER]</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w:t>
      </w:r>
      <w:r w:rsidRPr="00D47326">
        <w:rPr>
          <w:rFonts w:ascii="Calibri" w:eastAsia="Times New Roman" w:hAnsi="Calibri" w:cs="Times New Roman"/>
          <w:b/>
          <w:sz w:val="24"/>
          <w:szCs w:val="24"/>
          <w:lang w:val="en-CA"/>
        </w:rPr>
        <w:tab/>
        <w:t>PREQUAL]</w:t>
      </w:r>
    </w:p>
    <w:p w14:paraId="33FE254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[RESP_GENDER.] [RECORD GENDER – DO NOT ASK]</w:t>
      </w:r>
    </w:p>
    <w:p w14:paraId="37E92614"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0666AED3"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Male</w:t>
      </w:r>
    </w:p>
    <w:p w14:paraId="2C4D9B29"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Female</w:t>
      </w:r>
    </w:p>
    <w:p w14:paraId="38464AD0"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r>
    </w:p>
    <w:p w14:paraId="7BB0DC02"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AF53FB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[MQB]</w:t>
      </w:r>
    </w:p>
    <w:p w14:paraId="3D9B6884"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0E05598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7E489E7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lastRenderedPageBreak/>
        <w:t>[SINGLE PUNCH PER ATTRIBUTE]</w:t>
      </w:r>
    </w:p>
    <w:p w14:paraId="42F4B9F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Q1-Q6. I would like you to tell me to the best of your knowledge whether you think each of the following statements is true or false – or if you don’t know. The first/next statement is… (READ STATEMENTS, ENTER SINGLE RESPONSE FOR EACH STATEMENT)</w:t>
      </w:r>
    </w:p>
    <w:p w14:paraId="418FE891"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48D9CB5B"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[STATEMENTS]</w:t>
      </w:r>
    </w:p>
    <w:p w14:paraId="665B433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562F6B8D"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Q1_A bank cannot refuse to open an account for you only because you have filed for bankruptcy, or don't have any money or a job.</w:t>
      </w:r>
    </w:p>
    <w:p w14:paraId="743DEBBE"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Q2_When you open an account, the bank must give you a written statement of all service fees and charges.</w:t>
      </w:r>
    </w:p>
    <w:p w14:paraId="0689CAF8"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Q3_You won't pay interest on a cash advance as long as you pay your credit card balance in full by the due date indicated on your statement.</w:t>
      </w:r>
    </w:p>
    <w:p w14:paraId="6F3C31C8"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Q4_Financial institutions permit account holders to share their PIN with other family members, such as a spouse.</w:t>
      </w:r>
    </w:p>
    <w:p w14:paraId="734EAD81"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Q5_If you want to pay off or renegotiate your mortgage before the maturity date, you will always have to pay a penalty equal to three months' interest.</w:t>
      </w:r>
    </w:p>
    <w:p w14:paraId="2C6324C7"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Q6_If you want to pay off or renegotiate your mortgage before the maturity date, you will never have to pay a penalty greater than three months' interest.</w:t>
      </w:r>
    </w:p>
    <w:p w14:paraId="7286A3F5"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324CDAA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496CFAD4"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74DF7FC3"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True</w:t>
      </w:r>
    </w:p>
    <w:p w14:paraId="3D35597F"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False</w:t>
      </w:r>
    </w:p>
    <w:p w14:paraId="42B72824"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 xml:space="preserve">Don’t know/Not sure/Refused </w:t>
      </w:r>
      <w:r w:rsidRPr="00D47326">
        <w:rPr>
          <w:rFonts w:ascii="Calibri" w:eastAsia="Times New Roman" w:hAnsi="Calibri" w:cs="Times New Roman"/>
          <w:b/>
          <w:sz w:val="24"/>
          <w:szCs w:val="24"/>
          <w:lang w:val="en-CA"/>
        </w:rPr>
        <w:t xml:space="preserve">(DO NOT READ ALOUD) </w:t>
      </w:r>
    </w:p>
    <w:p w14:paraId="078BC01A"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175562D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41BC9656"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7AE033BC"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 xml:space="preserve">Q7-Q8. Please tell me whether you strongly agree, somewhat agree, somewhat disagree or strongly disagree with the following statements. </w:t>
      </w:r>
      <w:r w:rsidRPr="00D47326">
        <w:rPr>
          <w:rFonts w:ascii="Calibri" w:eastAsia="Times New Roman" w:hAnsi="Calibri" w:cs="Times New Roman"/>
          <w:b/>
          <w:sz w:val="24"/>
          <w:szCs w:val="20"/>
          <w:lang w:val="en-CA"/>
        </w:rPr>
        <w:t>(READ STATEMENTS, ENTER SINGLE RESPONSE FOR EACH STATEMENT)</w:t>
      </w:r>
    </w:p>
    <w:p w14:paraId="062DB2FB" w14:textId="77777777" w:rsidR="007F2BC5" w:rsidRPr="00D47326" w:rsidRDefault="007F2BC5" w:rsidP="007F2BC5">
      <w:pPr>
        <w:spacing w:after="0" w:line="240" w:lineRule="auto"/>
        <w:rPr>
          <w:rFonts w:ascii="Calibri" w:eastAsia="Times New Roman" w:hAnsi="Calibri" w:cs="Times New Roman"/>
          <w:sz w:val="24"/>
          <w:szCs w:val="20"/>
          <w:lang w:val="en-CA"/>
        </w:rPr>
      </w:pPr>
    </w:p>
    <w:p w14:paraId="2237E814"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Q7_Financial institutions have a legal duty to provide clear information to consumers.</w:t>
      </w:r>
    </w:p>
    <w:p w14:paraId="55CF1723" w14:textId="77777777" w:rsidR="007F2BC5" w:rsidRPr="00D47326" w:rsidRDefault="007F2BC5" w:rsidP="007F2BC5">
      <w:pPr>
        <w:spacing w:after="0" w:line="240" w:lineRule="auto"/>
        <w:rPr>
          <w:rFonts w:ascii="Calibri" w:eastAsia="Times New Roman" w:hAnsi="Calibri" w:cs="Times New Roman"/>
          <w:sz w:val="24"/>
          <w:szCs w:val="20"/>
          <w:lang w:val="en-CA"/>
        </w:rPr>
      </w:pPr>
      <w:r w:rsidRPr="00D47326">
        <w:rPr>
          <w:rFonts w:ascii="Calibri" w:eastAsia="Times New Roman" w:hAnsi="Calibri" w:cs="Times New Roman"/>
          <w:sz w:val="24"/>
          <w:szCs w:val="20"/>
          <w:lang w:val="en-CA"/>
        </w:rPr>
        <w:t>Q8_You are very clear about your rights if you have a problem with a financial institution.</w:t>
      </w:r>
    </w:p>
    <w:p w14:paraId="04B78BAF"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076769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2BB14E2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4C104EAA"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Strongly agree</w:t>
      </w:r>
    </w:p>
    <w:p w14:paraId="28A6AC72"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Fortement d'accord</w:t>
      </w:r>
    </w:p>
    <w:p w14:paraId="1D325F58"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Somewhat agree</w:t>
      </w:r>
    </w:p>
    <w:p w14:paraId="308062D9"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Plutôt d'accord</w:t>
      </w:r>
    </w:p>
    <w:p w14:paraId="485CFB4B"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Somewhat disagree</w:t>
      </w:r>
    </w:p>
    <w:p w14:paraId="32214BA2"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Plutôt en désaccord</w:t>
      </w:r>
    </w:p>
    <w:p w14:paraId="425F4218"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Strongly disagree</w:t>
      </w:r>
    </w:p>
    <w:p w14:paraId="5B776E0E"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lastRenderedPageBreak/>
        <w:t>Fortement en désaccord</w:t>
      </w:r>
    </w:p>
    <w:p w14:paraId="0FC5F90A"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 xml:space="preserve">(DO NOT READ ALOUD) </w:t>
      </w:r>
    </w:p>
    <w:p w14:paraId="38EFA1F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 xml:space="preserve">(NE PAS LIRE) </w:t>
      </w:r>
    </w:p>
    <w:p w14:paraId="5C255672"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1F724BD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7ED3B384"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Q9. Some people keep their PIN on a piece of paper in their wallet, along with their debit card. If the wallet is stolen and the card and PIN are used to take money from an account, who is liable for the money lost? </w:t>
      </w:r>
      <w:r w:rsidRPr="00D47326">
        <w:rPr>
          <w:rFonts w:ascii="Calibri" w:eastAsia="Times New Roman" w:hAnsi="Calibri" w:cs="Times New Roman"/>
          <w:b/>
          <w:sz w:val="24"/>
          <w:szCs w:val="24"/>
          <w:lang w:val="en-CA"/>
        </w:rPr>
        <w:t xml:space="preserve">(READ STATEMENTS, ENTER SINGLE RESPONSE)  </w:t>
      </w:r>
    </w:p>
    <w:p w14:paraId="1A9AD54D"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0F5B8A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2DBA863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67BAA1E6"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The financial institution only</w:t>
      </w:r>
      <w:r w:rsidRPr="00D47326">
        <w:rPr>
          <w:rFonts w:ascii="Calibri" w:eastAsia="Times New Roman" w:hAnsi="Calibri" w:cs="Times New Roman"/>
          <w:sz w:val="24"/>
          <w:szCs w:val="24"/>
          <w:lang w:val="en-CA"/>
        </w:rPr>
        <w:tab/>
      </w:r>
    </w:p>
    <w:p w14:paraId="7DE1D2D0"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Both the financial institution and the card-holder, equally</w:t>
      </w:r>
      <w:r w:rsidRPr="00D47326">
        <w:rPr>
          <w:rFonts w:ascii="Calibri" w:eastAsia="Times New Roman" w:hAnsi="Calibri" w:cs="Times New Roman"/>
          <w:sz w:val="24"/>
          <w:szCs w:val="24"/>
          <w:lang w:val="en-CA"/>
        </w:rPr>
        <w:tab/>
      </w:r>
    </w:p>
    <w:p w14:paraId="5B6162BB"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The card-holder only</w:t>
      </w:r>
      <w:r w:rsidRPr="00D47326">
        <w:rPr>
          <w:rFonts w:ascii="Calibri" w:eastAsia="Times New Roman" w:hAnsi="Calibri" w:cs="Times New Roman"/>
          <w:sz w:val="24"/>
          <w:szCs w:val="24"/>
          <w:lang w:val="en-CA"/>
        </w:rPr>
        <w:tab/>
      </w:r>
    </w:p>
    <w:p w14:paraId="421592CD"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ALOUD) [ANCHOR LAST]</w:t>
      </w:r>
    </w:p>
    <w:p w14:paraId="50AD876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ab/>
      </w:r>
    </w:p>
    <w:p w14:paraId="2C307ED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5B7DF031"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Q10. If two people open a joint savings or chequing account, which </w:t>
      </w:r>
      <w:r w:rsidRPr="00D47326">
        <w:rPr>
          <w:rFonts w:ascii="Calibri" w:eastAsia="Times New Roman" w:hAnsi="Calibri" w:cs="Times New Roman"/>
          <w:sz w:val="24"/>
          <w:szCs w:val="24"/>
          <w:u w:val="single"/>
          <w:lang w:val="en-CA"/>
        </w:rPr>
        <w:t>ONE</w:t>
      </w:r>
      <w:r w:rsidRPr="00D47326">
        <w:rPr>
          <w:rFonts w:ascii="Calibri" w:eastAsia="Times New Roman" w:hAnsi="Calibri" w:cs="Times New Roman"/>
          <w:sz w:val="24"/>
          <w:szCs w:val="24"/>
          <w:lang w:val="en-CA"/>
        </w:rPr>
        <w:t xml:space="preserve"> of the following most accurately describes who is responsible for that account? </w:t>
      </w:r>
      <w:r w:rsidRPr="00D47326">
        <w:rPr>
          <w:rFonts w:ascii="Calibri" w:eastAsia="Times New Roman" w:hAnsi="Calibri" w:cs="Times New Roman"/>
          <w:b/>
          <w:sz w:val="24"/>
          <w:szCs w:val="24"/>
          <w:lang w:val="en-CA"/>
        </w:rPr>
        <w:t xml:space="preserve">(READ STATEMENTS, ENTER SINGLE RESPONSE)  </w:t>
      </w:r>
    </w:p>
    <w:p w14:paraId="09746098"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0AA640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33CD802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6DBAE0F6"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Each person is responsible for half of the account</w:t>
      </w:r>
      <w:r w:rsidRPr="00D47326">
        <w:rPr>
          <w:rFonts w:ascii="Calibri" w:eastAsia="Times New Roman" w:hAnsi="Calibri" w:cs="Times New Roman"/>
          <w:sz w:val="24"/>
          <w:szCs w:val="24"/>
          <w:lang w:val="en-CA"/>
        </w:rPr>
        <w:tab/>
      </w:r>
    </w:p>
    <w:p w14:paraId="35553A6C"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Both persons are responsible for the entire account</w:t>
      </w:r>
      <w:r w:rsidRPr="00D47326">
        <w:rPr>
          <w:rFonts w:ascii="Calibri" w:eastAsia="Times New Roman" w:hAnsi="Calibri" w:cs="Times New Roman"/>
          <w:sz w:val="24"/>
          <w:szCs w:val="24"/>
          <w:lang w:val="en-CA"/>
        </w:rPr>
        <w:tab/>
      </w:r>
    </w:p>
    <w:p w14:paraId="21AF2138"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Only one person is responsible for the entire account</w:t>
      </w:r>
      <w:r w:rsidRPr="00D47326">
        <w:rPr>
          <w:rFonts w:ascii="Calibri" w:eastAsia="Times New Roman" w:hAnsi="Calibri" w:cs="Times New Roman"/>
          <w:sz w:val="24"/>
          <w:szCs w:val="24"/>
          <w:lang w:val="en-CA"/>
        </w:rPr>
        <w:tab/>
      </w:r>
    </w:p>
    <w:p w14:paraId="569A2EF8"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The person with the highest income is responsible for the entire account</w:t>
      </w:r>
      <w:r w:rsidRPr="00D47326">
        <w:rPr>
          <w:rFonts w:ascii="Calibri" w:eastAsia="Times New Roman" w:hAnsi="Calibri" w:cs="Times New Roman"/>
          <w:sz w:val="24"/>
          <w:szCs w:val="24"/>
          <w:lang w:val="en-CA"/>
        </w:rPr>
        <w:tab/>
      </w:r>
    </w:p>
    <w:p w14:paraId="7408C0D3"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 xml:space="preserve">Don’t know/Not sure/Refused </w:t>
      </w:r>
      <w:r w:rsidRPr="00D47326">
        <w:rPr>
          <w:rFonts w:ascii="Calibri" w:eastAsia="Times New Roman" w:hAnsi="Calibri" w:cs="Times New Roman"/>
          <w:b/>
          <w:sz w:val="24"/>
          <w:szCs w:val="24"/>
          <w:lang w:val="en-CA"/>
        </w:rPr>
        <w:t>(DO NOT READ ALOUD) [ANCHOR LAST]</w:t>
      </w:r>
    </w:p>
    <w:p w14:paraId="0EDA4B9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67930A9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0F0B27AB"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Q11. What if you, as the primary holder of a credit card, arrange for a second person to be able to use your credit card, which ONE of the following most accurately describes your responsibility for debt incurred by that person on the card? </w:t>
      </w:r>
      <w:r w:rsidRPr="00D47326">
        <w:rPr>
          <w:rFonts w:ascii="Calibri" w:eastAsia="Times New Roman" w:hAnsi="Calibri" w:cs="Times New Roman"/>
          <w:b/>
          <w:sz w:val="24"/>
          <w:szCs w:val="24"/>
          <w:lang w:val="en-CA"/>
        </w:rPr>
        <w:t xml:space="preserve">(READ STATEMENTS, ENTER SINGLE RESPONSE)  </w:t>
      </w:r>
    </w:p>
    <w:p w14:paraId="39FD7D8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CC6471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6DA11D8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58F6D9C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You are not responsible for any debt the other person incurs on the card</w:t>
      </w:r>
      <w:r w:rsidRPr="00D47326">
        <w:rPr>
          <w:rFonts w:ascii="Calibri" w:eastAsia="Times New Roman" w:hAnsi="Calibri" w:cs="Times New Roman"/>
          <w:sz w:val="24"/>
          <w:szCs w:val="24"/>
          <w:lang w:val="en-CA"/>
        </w:rPr>
        <w:tab/>
      </w:r>
    </w:p>
    <w:p w14:paraId="110C7198"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You and the other person are each responsible for half the total debt on the card</w:t>
      </w:r>
      <w:r w:rsidRPr="00D47326">
        <w:rPr>
          <w:rFonts w:ascii="Calibri" w:eastAsia="Times New Roman" w:hAnsi="Calibri" w:cs="Times New Roman"/>
          <w:sz w:val="24"/>
          <w:szCs w:val="24"/>
          <w:lang w:val="en-CA"/>
        </w:rPr>
        <w:tab/>
      </w:r>
    </w:p>
    <w:p w14:paraId="256E9BB4"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You are only responsible for the debt incurred on the card by the other person if they are less than 18 years old</w:t>
      </w:r>
      <w:r w:rsidRPr="00D47326">
        <w:rPr>
          <w:rFonts w:ascii="Calibri" w:eastAsia="Times New Roman" w:hAnsi="Calibri" w:cs="Times New Roman"/>
          <w:sz w:val="24"/>
          <w:szCs w:val="24"/>
          <w:lang w:val="en-CA"/>
        </w:rPr>
        <w:tab/>
      </w:r>
    </w:p>
    <w:p w14:paraId="1F5806CF"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You are entirely responsible for any debt the other person incurs on the card</w:t>
      </w:r>
      <w:r w:rsidRPr="00D47326">
        <w:rPr>
          <w:rFonts w:ascii="Calibri" w:eastAsia="Times New Roman" w:hAnsi="Calibri" w:cs="Times New Roman"/>
          <w:sz w:val="24"/>
          <w:szCs w:val="24"/>
          <w:lang w:val="en-CA"/>
        </w:rPr>
        <w:tab/>
      </w:r>
    </w:p>
    <w:p w14:paraId="0F09F271"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ALOUD) [ANCHOR LAST]</w:t>
      </w:r>
    </w:p>
    <w:p w14:paraId="0BA6983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ab/>
      </w:r>
    </w:p>
    <w:p w14:paraId="112A548B"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lastRenderedPageBreak/>
        <w:t>[ASK ALL]</w:t>
      </w:r>
    </w:p>
    <w:p w14:paraId="1FFA14D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 xml:space="preserve">Q12. Do you happen to know the cost of obtaining a copy of your credit report? Would you say…? </w:t>
      </w:r>
      <w:r w:rsidRPr="00D47326">
        <w:rPr>
          <w:rFonts w:ascii="Calibri" w:eastAsia="Times New Roman" w:hAnsi="Calibri" w:cs="Times New Roman"/>
          <w:b/>
          <w:sz w:val="24"/>
          <w:szCs w:val="24"/>
          <w:lang w:val="en-CA"/>
        </w:rPr>
        <w:t xml:space="preserve">(READ STATEMENTS, ENTER SINGLE RESPONSE) </w:t>
      </w:r>
    </w:p>
    <w:p w14:paraId="57FD51DE"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2C3A977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5ED1F76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380C8986"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No costs both by mail and the Internet </w:t>
      </w:r>
    </w:p>
    <w:p w14:paraId="5404BD7C"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Some costs both by mail and the Internet</w:t>
      </w:r>
    </w:p>
    <w:p w14:paraId="54E615C9"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No cost by mail but some costs by the Internet</w:t>
      </w:r>
    </w:p>
    <w:p w14:paraId="19DEB4C3"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No cost by the internet, but some costs by mail</w:t>
      </w:r>
    </w:p>
    <w:p w14:paraId="0FC9502B"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ALOUD) [ANCHOR LAST]</w:t>
      </w:r>
    </w:p>
    <w:p w14:paraId="3915455B"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001295B2"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640574C6"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Q13. Would you know how to dispute an entry on your credit report? </w:t>
      </w:r>
      <w:r w:rsidRPr="00D47326">
        <w:rPr>
          <w:rFonts w:ascii="Calibri" w:eastAsia="Times New Roman" w:hAnsi="Calibri" w:cs="Times New Roman"/>
          <w:b/>
          <w:sz w:val="24"/>
          <w:szCs w:val="24"/>
          <w:lang w:val="en-CA"/>
        </w:rPr>
        <w:t>(SINGLE RESPONSE)</w:t>
      </w:r>
    </w:p>
    <w:p w14:paraId="405DC917"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68F853D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19B4585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36ACB14E"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Yes</w:t>
      </w:r>
    </w:p>
    <w:p w14:paraId="1A1AD8A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No</w:t>
      </w:r>
    </w:p>
    <w:p w14:paraId="12F7287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 xml:space="preserve">Don’t know/Not sure/Refused </w:t>
      </w:r>
      <w:r w:rsidRPr="00D47326">
        <w:rPr>
          <w:rFonts w:ascii="Calibri" w:eastAsia="Times New Roman" w:hAnsi="Calibri" w:cs="Times New Roman"/>
          <w:b/>
          <w:sz w:val="24"/>
          <w:szCs w:val="24"/>
          <w:lang w:val="en-CA"/>
        </w:rPr>
        <w:t>(DO NOT READ ALOUD)</w:t>
      </w:r>
    </w:p>
    <w:p w14:paraId="2ED6FE05"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08DBDB8A"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b/>
          <w:sz w:val="24"/>
          <w:szCs w:val="24"/>
          <w:lang w:val="en-CA"/>
        </w:rPr>
        <w:t xml:space="preserve">[ASK ALL]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p>
    <w:p w14:paraId="7581E8D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Q14. I would like you to tell me to the best of your knowledge whether you think the following statement is true or false or if you don’t know: </w:t>
      </w:r>
      <w:r w:rsidRPr="00D47326">
        <w:rPr>
          <w:rFonts w:ascii="Calibri" w:eastAsia="Times New Roman" w:hAnsi="Calibri" w:cs="Times New Roman"/>
          <w:b/>
          <w:sz w:val="24"/>
          <w:szCs w:val="24"/>
          <w:lang w:val="en-CA"/>
        </w:rPr>
        <w:t>(READ STATEMENT, ENTER SINGLE RESPONSE)</w:t>
      </w:r>
    </w:p>
    <w:p w14:paraId="13CD6FC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B469EE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[STATEMENT]</w:t>
      </w:r>
    </w:p>
    <w:p w14:paraId="6F49F94C"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All fees associated with a prepaid card must be listed on the packaging of the prepaid card.</w:t>
      </w:r>
    </w:p>
    <w:p w14:paraId="03EDD778"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66FB7A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16E4C60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618DBDE7"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True</w:t>
      </w:r>
    </w:p>
    <w:p w14:paraId="15BB2C13"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False</w:t>
      </w:r>
    </w:p>
    <w:p w14:paraId="4896909F"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 xml:space="preserve">Don’t know/Not sure/Refused </w:t>
      </w:r>
      <w:r w:rsidRPr="00D47326">
        <w:rPr>
          <w:rFonts w:ascii="Calibri" w:eastAsia="Times New Roman" w:hAnsi="Calibri" w:cs="Times New Roman"/>
          <w:b/>
          <w:sz w:val="24"/>
          <w:szCs w:val="24"/>
          <w:lang w:val="en-CA"/>
        </w:rPr>
        <w:t>(DO NOT READ ALOUD)</w:t>
      </w:r>
    </w:p>
    <w:p w14:paraId="5336F4AF"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7E55BE0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3A6723C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Q15. Next, I will read you a statement and a list of possible responses. Please complete the statement by choosing one response.  </w:t>
      </w:r>
      <w:r w:rsidRPr="00D47326">
        <w:rPr>
          <w:rFonts w:ascii="Calibri" w:eastAsia="Times New Roman" w:hAnsi="Calibri" w:cs="Times New Roman"/>
          <w:b/>
          <w:sz w:val="24"/>
          <w:szCs w:val="24"/>
          <w:lang w:val="en-CA"/>
        </w:rPr>
        <w:t>(READ ALL RESPONSES BEFORE ACCEPTING SINGLE ANSWER)</w:t>
      </w:r>
    </w:p>
    <w:p w14:paraId="21D537A1"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0BC3F242"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[STATEMENT]</w:t>
      </w:r>
    </w:p>
    <w:p w14:paraId="77318E7D"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You can cancel your credit card by: </w:t>
      </w:r>
      <w:r w:rsidRPr="00D47326">
        <w:rPr>
          <w:rFonts w:ascii="Calibri" w:eastAsia="Times New Roman" w:hAnsi="Calibri" w:cs="Times New Roman"/>
          <w:b/>
          <w:sz w:val="24"/>
          <w:szCs w:val="24"/>
          <w:lang w:val="en-CA"/>
        </w:rPr>
        <w:t>(READ STATEMENT, ENTER SINGLE RESPONSE)</w:t>
      </w:r>
    </w:p>
    <w:p w14:paraId="43343A4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w:t>
      </w:r>
    </w:p>
    <w:p w14:paraId="45ADCDE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[HOLD STABLE]</w:t>
      </w:r>
    </w:p>
    <w:p w14:paraId="37C1E626"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 destroying it</w:t>
      </w:r>
    </w:p>
    <w:p w14:paraId="24A70C9C"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lastRenderedPageBreak/>
        <w:t xml:space="preserve">b. not using it </w:t>
      </w:r>
    </w:p>
    <w:p w14:paraId="379B771E"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c. contacting the financial institution that issued your credit card</w:t>
      </w:r>
    </w:p>
    <w:p w14:paraId="62358773"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Don’t know/Not sure/Refused </w:t>
      </w:r>
      <w:r w:rsidRPr="00D47326">
        <w:rPr>
          <w:rFonts w:ascii="Calibri" w:eastAsia="Times New Roman" w:hAnsi="Calibri" w:cs="Times New Roman"/>
          <w:b/>
          <w:sz w:val="24"/>
          <w:szCs w:val="24"/>
          <w:lang w:val="en-CA"/>
        </w:rPr>
        <w:t>(DO NOT READ ALOUD) [ANCHOR LAST]</w:t>
      </w:r>
    </w:p>
    <w:p w14:paraId="3A9A208B"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45DF3F3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2088650A"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Q16-Q19. I would like you to tell me to the best of your knowledge whether you think each of the following statements is true or false – or if you don’t know. The first/next statement is… </w:t>
      </w:r>
      <w:r w:rsidRPr="00D47326">
        <w:rPr>
          <w:rFonts w:ascii="Calibri" w:eastAsia="Times New Roman" w:hAnsi="Calibri" w:cs="Times New Roman"/>
          <w:b/>
          <w:sz w:val="24"/>
          <w:szCs w:val="24"/>
          <w:lang w:val="en-CA"/>
        </w:rPr>
        <w:t>(READ STATEMENTS, ENTER SINGLE RESPONSE FOR EACH STATEMENT)</w:t>
      </w:r>
    </w:p>
    <w:p w14:paraId="2B98FE7C"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2767AA5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[STATEMENT]</w:t>
      </w:r>
    </w:p>
    <w:p w14:paraId="4EFDEC5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[RANDOMIZE]</w:t>
      </w:r>
    </w:p>
    <w:p w14:paraId="7E61D784"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Q16_A bank can issue you a credit card without your prior approval. </w:t>
      </w:r>
    </w:p>
    <w:p w14:paraId="0A95EF72"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Q17_There is no time limit for reporting fraudulent transactions on your credit card to your financial institution. </w:t>
      </w:r>
    </w:p>
    <w:p w14:paraId="350FB212"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Q18_Consumers can cash a federal government cheque for free at any bank. </w:t>
      </w:r>
    </w:p>
    <w:p w14:paraId="362F2538"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Q19_If you deposit a cheque at a branch with a bank teller, the bank does not have to give you access to any of your funds immediately.</w:t>
      </w:r>
    </w:p>
    <w:p w14:paraId="49B3B687"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0E6E231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3244551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True</w:t>
      </w:r>
    </w:p>
    <w:p w14:paraId="02801365"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False</w:t>
      </w:r>
    </w:p>
    <w:p w14:paraId="0674AF3C"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 xml:space="preserve">Don’t know/Not sure/Refused </w:t>
      </w:r>
      <w:r w:rsidRPr="00D47326">
        <w:rPr>
          <w:rFonts w:ascii="Calibri" w:eastAsia="Times New Roman" w:hAnsi="Calibri" w:cs="Times New Roman"/>
          <w:b/>
          <w:sz w:val="24"/>
          <w:szCs w:val="24"/>
          <w:lang w:val="en-CA"/>
        </w:rPr>
        <w:t>(DO NOT READ ALOUD)</w:t>
      </w:r>
    </w:p>
    <w:p w14:paraId="4573445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211F9F7"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[DEMOGRAPHICS]</w:t>
      </w:r>
    </w:p>
    <w:p w14:paraId="36AF5C03"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[INTRODUCTION]</w:t>
      </w:r>
    </w:p>
    <w:p w14:paraId="0069AC7F"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Finally, I just have a few questions that allow us to group responses and to sort the information we collect. Please be assured, all your responses will be kept completely confidential. </w:t>
      </w:r>
    </w:p>
    <w:p w14:paraId="710B2999" w14:textId="77777777" w:rsidR="007F2BC5" w:rsidRPr="00D47326" w:rsidRDefault="007F2BC5" w:rsidP="007F2BC5">
      <w:pPr>
        <w:spacing w:after="0" w:line="240" w:lineRule="auto"/>
        <w:rPr>
          <w:rFonts w:ascii="Calibri" w:eastAsia="Calibri" w:hAnsi="Calibri" w:cs="Arial"/>
          <w:b/>
          <w:sz w:val="24"/>
          <w:szCs w:val="24"/>
          <w:lang w:val="en-CA"/>
        </w:rPr>
      </w:pPr>
    </w:p>
    <w:p w14:paraId="5447CBE4"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[ASK ALL]</w:t>
      </w:r>
    </w:p>
    <w:p w14:paraId="6165D50C"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[Education]</w:t>
      </w:r>
    </w:p>
    <w:p w14:paraId="1AAB2ACB"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Times New Roman" w:hAnsi="Calibri" w:cs="Times New Roman"/>
          <w:sz w:val="24"/>
          <w:szCs w:val="24"/>
          <w:lang w:val="en-CA"/>
        </w:rPr>
        <w:t xml:space="preserve">EDU. What is the highest level of formal education that you have completed? </w:t>
      </w:r>
      <w:r w:rsidRPr="00D47326">
        <w:rPr>
          <w:rFonts w:ascii="Calibri" w:eastAsia="Times New Roman" w:hAnsi="Calibri" w:cs="Times New Roman"/>
          <w:b/>
          <w:sz w:val="24"/>
          <w:szCs w:val="24"/>
          <w:lang w:val="en-CA"/>
        </w:rPr>
        <w:t>(READ LIST UNTIL INTERRUPTED)</w:t>
      </w:r>
    </w:p>
    <w:p w14:paraId="339563C5"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p>
    <w:p w14:paraId="052154FC"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Grade 8 or less </w:t>
      </w:r>
      <w:r w:rsidRPr="00D47326">
        <w:rPr>
          <w:rFonts w:ascii="Calibri" w:eastAsia="Times New Roman" w:hAnsi="Calibri" w:cs="Times New Roman"/>
          <w:sz w:val="24"/>
          <w:szCs w:val="24"/>
          <w:lang w:val="en-CA"/>
        </w:rPr>
        <w:br/>
        <w:t>Some high school</w:t>
      </w:r>
      <w:r w:rsidRPr="00D47326">
        <w:rPr>
          <w:rFonts w:ascii="Calibri" w:eastAsia="Times New Roman" w:hAnsi="Calibri" w:cs="Times New Roman"/>
          <w:sz w:val="24"/>
          <w:szCs w:val="24"/>
          <w:lang w:val="en-CA"/>
        </w:rPr>
        <w:br/>
        <w:t>High School diploma or equivalent</w:t>
      </w:r>
      <w:r w:rsidRPr="00D47326">
        <w:rPr>
          <w:rFonts w:ascii="Calibri" w:eastAsia="Times New Roman" w:hAnsi="Calibri" w:cs="Times New Roman"/>
          <w:sz w:val="24"/>
          <w:szCs w:val="24"/>
          <w:lang w:val="en-CA"/>
        </w:rPr>
        <w:br/>
        <w:t xml:space="preserve">Registered Apprenticeship or other trades certificate or diploma </w:t>
      </w:r>
      <w:r w:rsidRPr="00D47326">
        <w:rPr>
          <w:rFonts w:ascii="Calibri" w:eastAsia="Times New Roman" w:hAnsi="Calibri" w:cs="Times New Roman"/>
          <w:sz w:val="24"/>
          <w:szCs w:val="24"/>
          <w:lang w:val="en-CA"/>
        </w:rPr>
        <w:br/>
        <w:t xml:space="preserve">College, CEGEP or other non-university certificate or diploma </w:t>
      </w:r>
      <w:r w:rsidRPr="00D47326">
        <w:rPr>
          <w:rFonts w:ascii="Calibri" w:eastAsia="Times New Roman" w:hAnsi="Calibri" w:cs="Times New Roman"/>
          <w:sz w:val="24"/>
          <w:szCs w:val="24"/>
          <w:lang w:val="en-CA"/>
        </w:rPr>
        <w:br/>
        <w:t xml:space="preserve">University certificate or diploma below bachelor's level </w:t>
      </w:r>
      <w:r w:rsidRPr="00D47326">
        <w:rPr>
          <w:rFonts w:ascii="Calibri" w:eastAsia="Times New Roman" w:hAnsi="Calibri" w:cs="Times New Roman"/>
          <w:sz w:val="24"/>
          <w:szCs w:val="24"/>
          <w:lang w:val="en-CA"/>
        </w:rPr>
        <w:br/>
        <w:t>Bachelor's degree</w:t>
      </w:r>
      <w:r w:rsidRPr="00D47326">
        <w:rPr>
          <w:rFonts w:ascii="Calibri" w:eastAsia="Times New Roman" w:hAnsi="Calibri" w:cs="Times New Roman"/>
          <w:sz w:val="24"/>
          <w:szCs w:val="24"/>
          <w:lang w:val="en-CA"/>
        </w:rPr>
        <w:br/>
        <w:t xml:space="preserve">Post graduate degree above bachelor's level </w:t>
      </w:r>
      <w:r w:rsidRPr="00D47326">
        <w:rPr>
          <w:rFonts w:ascii="Calibri" w:eastAsia="Times New Roman" w:hAnsi="Calibri" w:cs="Times New Roman"/>
          <w:sz w:val="24"/>
          <w:szCs w:val="24"/>
          <w:lang w:val="en-CA"/>
        </w:rPr>
        <w:br/>
        <w:t xml:space="preserve">Prefer not to answer </w:t>
      </w:r>
      <w:r w:rsidRPr="00D47326">
        <w:rPr>
          <w:rFonts w:ascii="Calibri" w:eastAsia="Times New Roman" w:hAnsi="Calibri" w:cs="Times New Roman"/>
          <w:b/>
          <w:sz w:val="24"/>
          <w:szCs w:val="24"/>
          <w:lang w:val="en-CA"/>
        </w:rPr>
        <w:t>[DO NOT READ ALOUD]</w:t>
      </w:r>
    </w:p>
    <w:p w14:paraId="6AC607E8"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p>
    <w:p w14:paraId="4A2A509B"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[Language Spoken at Home]</w:t>
      </w:r>
    </w:p>
    <w:p w14:paraId="546337EE"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lastRenderedPageBreak/>
        <w:t xml:space="preserve">HLANG. What language do you speak most often at home? </w:t>
      </w:r>
      <w:r w:rsidRPr="00D47326">
        <w:rPr>
          <w:rFonts w:ascii="Calibri" w:eastAsia="Times New Roman" w:hAnsi="Calibri" w:cs="Times New Roman"/>
          <w:b/>
          <w:sz w:val="24"/>
          <w:szCs w:val="24"/>
          <w:lang w:val="en-CA"/>
        </w:rPr>
        <w:t>(READ LIST</w:t>
      </w:r>
      <w:r w:rsidRPr="00D47326">
        <w:rPr>
          <w:rFonts w:ascii="Calibri" w:eastAsia="Times New Roman" w:hAnsi="Calibri" w:cs="Times New Roman"/>
          <w:sz w:val="24"/>
          <w:szCs w:val="24"/>
          <w:lang w:val="en-CA"/>
        </w:rPr>
        <w:t xml:space="preserve"> - </w:t>
      </w:r>
      <w:r w:rsidRPr="00D47326">
        <w:rPr>
          <w:rFonts w:ascii="Calibri" w:eastAsia="Times New Roman" w:hAnsi="Calibri" w:cs="Times New Roman"/>
          <w:b/>
          <w:sz w:val="24"/>
          <w:szCs w:val="24"/>
          <w:lang w:val="en-CA"/>
        </w:rPr>
        <w:t>ACCEPT ALL THAT APPLY)</w:t>
      </w:r>
    </w:p>
    <w:p w14:paraId="7D657555" w14:textId="77777777" w:rsidR="007F2BC5" w:rsidRPr="00D47326" w:rsidRDefault="007F2BC5" w:rsidP="007F2BC5">
      <w:pPr>
        <w:spacing w:after="0" w:line="240" w:lineRule="auto"/>
        <w:ind w:left="720"/>
        <w:rPr>
          <w:rFonts w:ascii="Verdana" w:eastAsia="Calibri" w:hAnsi="Verdana" w:cs="Times New Roman"/>
          <w:sz w:val="19"/>
          <w:szCs w:val="19"/>
          <w:lang w:val="en-CA"/>
        </w:rPr>
      </w:pPr>
    </w:p>
    <w:p w14:paraId="38532FD8"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English</w:t>
      </w:r>
    </w:p>
    <w:p w14:paraId="6A5F55F2"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French</w:t>
      </w:r>
    </w:p>
    <w:p w14:paraId="66711501"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Other </w:t>
      </w:r>
      <w:r w:rsidRPr="00D47326">
        <w:rPr>
          <w:rFonts w:ascii="Calibri" w:eastAsia="Times New Roman" w:hAnsi="Calibri" w:cs="Times New Roman"/>
          <w:b/>
          <w:sz w:val="24"/>
          <w:szCs w:val="24"/>
          <w:lang w:val="en-CA"/>
        </w:rPr>
        <w:t>[SPECIFY]</w:t>
      </w:r>
      <w:r w:rsidRPr="00D47326">
        <w:rPr>
          <w:rFonts w:ascii="Calibri" w:eastAsia="Times New Roman" w:hAnsi="Calibri" w:cs="Times New Roman"/>
          <w:sz w:val="24"/>
          <w:szCs w:val="24"/>
          <w:lang w:val="en-CA"/>
        </w:rPr>
        <w:br/>
        <w:t xml:space="preserve">Prefer not to answer </w:t>
      </w:r>
      <w:r w:rsidRPr="00D47326">
        <w:rPr>
          <w:rFonts w:ascii="Calibri" w:eastAsia="Times New Roman" w:hAnsi="Calibri" w:cs="Times New Roman"/>
          <w:b/>
          <w:sz w:val="24"/>
          <w:szCs w:val="24"/>
          <w:lang w:val="en-CA"/>
        </w:rPr>
        <w:t>[DO NOT READ ALOUD]</w:t>
      </w:r>
    </w:p>
    <w:p w14:paraId="1B3FBD61" w14:textId="77777777" w:rsidR="007F2BC5" w:rsidRPr="00D47326" w:rsidRDefault="007F2BC5" w:rsidP="007F2BC5">
      <w:pPr>
        <w:spacing w:after="0" w:line="240" w:lineRule="auto"/>
        <w:rPr>
          <w:rFonts w:ascii="Calibri" w:eastAsia="Calibri" w:hAnsi="Calibri" w:cs="Arial"/>
          <w:b/>
          <w:sz w:val="24"/>
          <w:szCs w:val="24"/>
          <w:lang w:val="en-CA"/>
        </w:rPr>
      </w:pPr>
    </w:p>
    <w:p w14:paraId="7750E8EF"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[Employment Status]</w:t>
      </w:r>
    </w:p>
    <w:p w14:paraId="76050997"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EMPLOY. Which of the following categories best describes your current employment status? Are you… </w:t>
      </w:r>
      <w:r w:rsidRPr="00D47326">
        <w:rPr>
          <w:rFonts w:ascii="Calibri" w:eastAsia="Times New Roman" w:hAnsi="Calibri" w:cs="Times New Roman"/>
          <w:b/>
          <w:sz w:val="24"/>
          <w:szCs w:val="24"/>
          <w:lang w:val="en-CA"/>
        </w:rPr>
        <w:t>(READ LIST IN FULL- ACCEPT ONE ANSWER ONLY)</w:t>
      </w:r>
    </w:p>
    <w:p w14:paraId="3A4DCDEE"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5E208D7"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Working full-time, that is, 35 or more hours per week?</w:t>
      </w:r>
      <w:r w:rsidRPr="00D47326">
        <w:rPr>
          <w:rFonts w:ascii="Calibri" w:eastAsia="Times New Roman" w:hAnsi="Calibri" w:cs="Times New Roman"/>
          <w:sz w:val="24"/>
          <w:szCs w:val="24"/>
          <w:lang w:val="en-CA"/>
        </w:rPr>
        <w:br/>
        <w:t>Working part-time, that is, less than 35 hours per week?</w:t>
      </w:r>
      <w:r w:rsidRPr="00D47326">
        <w:rPr>
          <w:rFonts w:ascii="Calibri" w:eastAsia="Times New Roman" w:hAnsi="Calibri" w:cs="Times New Roman"/>
          <w:sz w:val="24"/>
          <w:szCs w:val="24"/>
          <w:lang w:val="en-CA"/>
        </w:rPr>
        <w:br/>
        <w:t>Self-employed?</w:t>
      </w:r>
      <w:r w:rsidRPr="00D47326">
        <w:rPr>
          <w:rFonts w:ascii="Calibri" w:eastAsia="Times New Roman" w:hAnsi="Calibri" w:cs="Times New Roman"/>
          <w:sz w:val="24"/>
          <w:szCs w:val="24"/>
          <w:lang w:val="en-CA"/>
        </w:rPr>
        <w:br/>
        <w:t>Unemployed, but looking for work?</w:t>
      </w:r>
      <w:r w:rsidRPr="00D47326">
        <w:rPr>
          <w:rFonts w:ascii="Calibri" w:eastAsia="Times New Roman" w:hAnsi="Calibri" w:cs="Times New Roman"/>
          <w:sz w:val="24"/>
          <w:szCs w:val="24"/>
          <w:lang w:val="en-CA"/>
        </w:rPr>
        <w:br/>
        <w:t>A student attending school full-time?</w:t>
      </w:r>
      <w:r w:rsidRPr="00D47326">
        <w:rPr>
          <w:rFonts w:ascii="Calibri" w:eastAsia="Times New Roman" w:hAnsi="Calibri" w:cs="Times New Roman"/>
          <w:sz w:val="24"/>
          <w:szCs w:val="24"/>
          <w:lang w:val="en-CA"/>
        </w:rPr>
        <w:br/>
        <w:t>Retired?</w:t>
      </w:r>
      <w:r w:rsidRPr="00D47326">
        <w:rPr>
          <w:rFonts w:ascii="Calibri" w:eastAsia="Times New Roman" w:hAnsi="Calibri" w:cs="Times New Roman"/>
          <w:sz w:val="24"/>
          <w:szCs w:val="24"/>
          <w:lang w:val="en-CA"/>
        </w:rPr>
        <w:br/>
        <w:t xml:space="preserve">Not in the workforce? </w:t>
      </w:r>
      <w:r w:rsidRPr="00D47326">
        <w:rPr>
          <w:rFonts w:ascii="Calibri" w:eastAsia="Times New Roman" w:hAnsi="Calibri" w:cs="Times New Roman"/>
          <w:b/>
          <w:sz w:val="24"/>
          <w:szCs w:val="24"/>
          <w:lang w:val="en-CA"/>
        </w:rPr>
        <w:t>[FULL-TIME HOMEMAKER, UNEMPLOYED, NOT LOOKING FOR WORK]</w:t>
      </w:r>
      <w:r w:rsidRPr="00D47326">
        <w:rPr>
          <w:rFonts w:ascii="Calibri" w:eastAsia="Times New Roman" w:hAnsi="Calibri" w:cs="Times New Roman"/>
          <w:sz w:val="24"/>
          <w:szCs w:val="24"/>
          <w:lang w:val="en-CA"/>
        </w:rPr>
        <w:br/>
        <w:t xml:space="preserve">Other – </w:t>
      </w:r>
      <w:r w:rsidRPr="00D47326">
        <w:rPr>
          <w:rFonts w:ascii="Calibri" w:eastAsia="Times New Roman" w:hAnsi="Calibri" w:cs="Times New Roman"/>
          <w:b/>
          <w:sz w:val="24"/>
          <w:szCs w:val="24"/>
          <w:lang w:val="en-CA"/>
        </w:rPr>
        <w:t>(DO NOT SPECIFY)</w:t>
      </w:r>
      <w:r w:rsidRPr="00D47326">
        <w:rPr>
          <w:rFonts w:ascii="Calibri" w:eastAsia="Times New Roman" w:hAnsi="Calibri" w:cs="Times New Roman"/>
          <w:sz w:val="24"/>
          <w:szCs w:val="24"/>
          <w:lang w:val="en-CA"/>
        </w:rPr>
        <w:br/>
        <w:t xml:space="preserve">Prefer not to answer </w:t>
      </w:r>
      <w:r w:rsidRPr="00D47326">
        <w:rPr>
          <w:rFonts w:ascii="Calibri" w:eastAsia="Times New Roman" w:hAnsi="Calibri" w:cs="Times New Roman"/>
          <w:b/>
          <w:sz w:val="24"/>
          <w:szCs w:val="24"/>
          <w:lang w:val="en-CA"/>
        </w:rPr>
        <w:t>(DO NOT READ ALOUD)</w:t>
      </w:r>
    </w:p>
    <w:p w14:paraId="5B79F0BA"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p>
    <w:p w14:paraId="7014FA7E"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[Household Income]</w:t>
      </w:r>
    </w:p>
    <w:p w14:paraId="6FDA9554"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 xml:space="preserve">INCOME. Which of the following categories best describes your total household income? That is, the total income of all persons in your household combined, before taxes? </w:t>
      </w:r>
      <w:r w:rsidRPr="00D47326">
        <w:rPr>
          <w:rFonts w:ascii="Calibri" w:eastAsia="Times New Roman" w:hAnsi="Calibri" w:cs="Times New Roman"/>
          <w:b/>
          <w:sz w:val="24"/>
          <w:szCs w:val="24"/>
          <w:lang w:val="en-CA"/>
        </w:rPr>
        <w:t>(READ LIST UNTIL INTERRUPTED)</w:t>
      </w:r>
    </w:p>
    <w:p w14:paraId="2F9FA48A"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p>
    <w:p w14:paraId="1A7800B3"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sz w:val="24"/>
          <w:szCs w:val="24"/>
          <w:lang w:val="en-CA"/>
        </w:rPr>
        <w:t>Under $20,000</w:t>
      </w:r>
      <w:r w:rsidRPr="00D47326">
        <w:rPr>
          <w:rFonts w:ascii="Calibri" w:eastAsia="Times New Roman" w:hAnsi="Calibri" w:cs="Times New Roman"/>
          <w:sz w:val="24"/>
          <w:szCs w:val="24"/>
          <w:lang w:val="en-CA"/>
        </w:rPr>
        <w:br/>
        <w:t>$20,000 to just under $40,000</w:t>
      </w:r>
      <w:r w:rsidRPr="00D47326">
        <w:rPr>
          <w:rFonts w:ascii="Calibri" w:eastAsia="Times New Roman" w:hAnsi="Calibri" w:cs="Times New Roman"/>
          <w:sz w:val="24"/>
          <w:szCs w:val="24"/>
          <w:lang w:val="en-CA"/>
        </w:rPr>
        <w:br/>
        <w:t>$40,000 to just under $60,000</w:t>
      </w:r>
      <w:r w:rsidRPr="00D47326">
        <w:rPr>
          <w:rFonts w:ascii="Calibri" w:eastAsia="Times New Roman" w:hAnsi="Calibri" w:cs="Times New Roman"/>
          <w:sz w:val="24"/>
          <w:szCs w:val="24"/>
          <w:lang w:val="en-CA"/>
        </w:rPr>
        <w:br/>
        <w:t>$60,000 to just under $80,000</w:t>
      </w:r>
      <w:r w:rsidRPr="00D47326">
        <w:rPr>
          <w:rFonts w:ascii="Calibri" w:eastAsia="Times New Roman" w:hAnsi="Calibri" w:cs="Times New Roman"/>
          <w:sz w:val="24"/>
          <w:szCs w:val="24"/>
          <w:lang w:val="en-CA"/>
        </w:rPr>
        <w:br/>
        <w:t>$80,000 to just under $100,000</w:t>
      </w:r>
      <w:r w:rsidRPr="00D47326">
        <w:rPr>
          <w:rFonts w:ascii="Calibri" w:eastAsia="Times New Roman" w:hAnsi="Calibri" w:cs="Times New Roman"/>
          <w:sz w:val="24"/>
          <w:szCs w:val="24"/>
          <w:lang w:val="en-CA"/>
        </w:rPr>
        <w:br/>
        <w:t>$100,000 to just under $150,000</w:t>
      </w:r>
      <w:r w:rsidRPr="00D47326">
        <w:rPr>
          <w:rFonts w:ascii="Calibri" w:eastAsia="Times New Roman" w:hAnsi="Calibri" w:cs="Times New Roman"/>
          <w:sz w:val="24"/>
          <w:szCs w:val="24"/>
          <w:lang w:val="en-CA"/>
        </w:rPr>
        <w:br/>
        <w:t>$150,000 and above</w:t>
      </w:r>
      <w:r w:rsidRPr="00D47326">
        <w:rPr>
          <w:rFonts w:ascii="Calibri" w:eastAsia="Times New Roman" w:hAnsi="Calibri" w:cs="Times New Roman"/>
          <w:sz w:val="24"/>
          <w:szCs w:val="24"/>
          <w:lang w:val="en-CA"/>
        </w:rPr>
        <w:br/>
        <w:t xml:space="preserve">Prefer not to answer </w:t>
      </w:r>
      <w:r w:rsidRPr="00D47326">
        <w:rPr>
          <w:rFonts w:ascii="Calibri" w:eastAsia="Times New Roman" w:hAnsi="Calibri" w:cs="Times New Roman"/>
          <w:b/>
          <w:sz w:val="24"/>
          <w:szCs w:val="24"/>
          <w:lang w:val="en-CA"/>
        </w:rPr>
        <w:t>(DO NOT READ ALOUD)</w:t>
      </w:r>
    </w:p>
    <w:p w14:paraId="08BFA035"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p>
    <w:p w14:paraId="3A71C82D" w14:textId="77777777" w:rsidR="007F2BC5" w:rsidRPr="00D47326" w:rsidRDefault="007F2BC5" w:rsidP="007F2BC5">
      <w:pPr>
        <w:spacing w:after="0" w:line="240" w:lineRule="auto"/>
        <w:ind w:left="720"/>
        <w:rPr>
          <w:rFonts w:ascii="Calibri" w:eastAsia="Times New Roman" w:hAnsi="Calibri" w:cs="Times New Roman"/>
          <w:sz w:val="24"/>
          <w:szCs w:val="24"/>
          <w:lang w:val="en-CA"/>
        </w:rPr>
      </w:pPr>
    </w:p>
    <w:p w14:paraId="3A1945A8" w14:textId="77777777" w:rsidR="00E444B6" w:rsidRPr="00D47326" w:rsidRDefault="00E444B6" w:rsidP="007F2BC5">
      <w:pPr>
        <w:spacing w:after="0" w:line="240" w:lineRule="auto"/>
        <w:ind w:left="720"/>
        <w:rPr>
          <w:rFonts w:ascii="Calibri" w:eastAsia="Times New Roman" w:hAnsi="Calibri" w:cs="Times New Roman"/>
          <w:sz w:val="24"/>
          <w:szCs w:val="24"/>
          <w:lang w:val="en-CA"/>
        </w:rPr>
      </w:pPr>
    </w:p>
    <w:p w14:paraId="769219AA" w14:textId="77777777" w:rsidR="008E6104" w:rsidRPr="00D47326" w:rsidRDefault="008E6104" w:rsidP="007F2BC5">
      <w:pPr>
        <w:spacing w:after="0" w:line="240" w:lineRule="auto"/>
        <w:ind w:left="720"/>
        <w:rPr>
          <w:rFonts w:ascii="Calibri" w:eastAsia="Times New Roman" w:hAnsi="Calibri" w:cs="Times New Roman"/>
          <w:sz w:val="24"/>
          <w:szCs w:val="24"/>
          <w:lang w:val="en-CA"/>
        </w:rPr>
      </w:pPr>
    </w:p>
    <w:p w14:paraId="5DEF9494" w14:textId="77777777" w:rsidR="008E6104" w:rsidRPr="00D47326" w:rsidRDefault="008E6104" w:rsidP="007F2BC5">
      <w:pPr>
        <w:spacing w:after="0" w:line="240" w:lineRule="auto"/>
        <w:ind w:left="720"/>
        <w:rPr>
          <w:rFonts w:ascii="Calibri" w:eastAsia="Times New Roman" w:hAnsi="Calibri" w:cs="Times New Roman"/>
          <w:sz w:val="24"/>
          <w:szCs w:val="24"/>
          <w:lang w:val="en-CA"/>
        </w:rPr>
      </w:pPr>
    </w:p>
    <w:p w14:paraId="4B23DB7D" w14:textId="77777777" w:rsidR="00E444B6" w:rsidRPr="00D47326" w:rsidRDefault="00E444B6" w:rsidP="007F2BC5">
      <w:pPr>
        <w:spacing w:after="0" w:line="240" w:lineRule="auto"/>
        <w:ind w:left="720"/>
        <w:rPr>
          <w:rFonts w:ascii="Calibri" w:eastAsia="Times New Roman" w:hAnsi="Calibri" w:cs="Times New Roman"/>
          <w:sz w:val="24"/>
          <w:szCs w:val="24"/>
          <w:lang w:val="en-CA"/>
        </w:rPr>
      </w:pPr>
    </w:p>
    <w:p w14:paraId="39A82F90" w14:textId="10257C48" w:rsidR="00965A5E" w:rsidRPr="00D47326" w:rsidRDefault="00965A5E" w:rsidP="00593F50">
      <w:pPr>
        <w:pStyle w:val="AppendixLevel2"/>
        <w:rPr>
          <w:color w:val="auto"/>
        </w:rPr>
      </w:pPr>
      <w:bookmarkStart w:id="29" w:name="_Toc473305454"/>
      <w:r w:rsidRPr="00D47326">
        <w:rPr>
          <w:color w:val="auto"/>
        </w:rPr>
        <w:lastRenderedPageBreak/>
        <w:t xml:space="preserve">Quantitative </w:t>
      </w:r>
      <w:r w:rsidR="002B66C8">
        <w:rPr>
          <w:color w:val="auto"/>
        </w:rPr>
        <w:t>Questionnaire</w:t>
      </w:r>
      <w:r w:rsidR="008E6104" w:rsidRPr="00D47326">
        <w:rPr>
          <w:color w:val="auto"/>
        </w:rPr>
        <w:t xml:space="preserve"> 2016</w:t>
      </w:r>
      <w:r w:rsidRPr="00D47326">
        <w:rPr>
          <w:color w:val="auto"/>
        </w:rPr>
        <w:t xml:space="preserve"> – French</w:t>
      </w:r>
      <w:bookmarkEnd w:id="29"/>
    </w:p>
    <w:p w14:paraId="04358966"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4E4B89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[LANGUAGE OF CALLER RECORDED AT GREETING]</w:t>
      </w:r>
    </w:p>
    <w:p w14:paraId="258B3F7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[INTERVIEWER TO PROCEED WITH INTRODUCTION IN LANGUAGE OF RESPONDENT AT GREETING]</w:t>
      </w:r>
    </w:p>
    <w:p w14:paraId="6A0EAFA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075FB20"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[INTRODUCTION]</w:t>
      </w:r>
    </w:p>
    <w:p w14:paraId="592FE9D1" w14:textId="77777777" w:rsidR="007F2BC5" w:rsidRPr="00D47326" w:rsidRDefault="007F2BC5" w:rsidP="007F2BC5">
      <w:pPr>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Bonjour/bonsoir. Je m’appelle _______________ et je travaille pour Ipsos, une entreprise nationale de recherche sur l’opinion publique. En premier lieu, laissez-moi vous rassurer, je n’essaye pas de vous vendre quoi que ce soit. </w:t>
      </w:r>
    </w:p>
    <w:p w14:paraId="1E29E60C" w14:textId="77777777" w:rsidR="007F2BC5" w:rsidRPr="00D47326" w:rsidRDefault="007F2BC5" w:rsidP="007F2BC5">
      <w:pPr>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Aujourd’hui, nous réalisons un sondage pour l’Agence de la consommation en matière financière du Canada, un organisme indépendant du gouvernement fédéral dont la mission est de protéger et d’informer les consommateurs de produits et de services financiers. Ce sondage permettra d’évaluer les connaissances des Canadiens sur les droits et les responsabilités des consommateurs de produits et de services financiers et des institutions financières au Canada. </w:t>
      </w:r>
    </w:p>
    <w:p w14:paraId="486B1C25"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[FOR USE IN QUEBEC/ATLANTIC CANADA]</w:t>
      </w:r>
    </w:p>
    <w:p w14:paraId="5023A3B6"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Préférez-vous continuer en français ou en anglais ? </w:t>
      </w:r>
      <w:r w:rsidRPr="00D47326">
        <w:rPr>
          <w:rFonts w:ascii="Calibri" w:eastAsia="Times New Roman" w:hAnsi="Calibri" w:cs="Times New Roman"/>
          <w:b/>
          <w:sz w:val="24"/>
          <w:szCs w:val="24"/>
          <w:lang w:val="fr-CA"/>
        </w:rPr>
        <w:t xml:space="preserve">(CONTINUE EN LANGUE DE </w:t>
      </w:r>
      <w:r w:rsidR="00A459E0" w:rsidRPr="00D47326">
        <w:rPr>
          <w:rFonts w:ascii="Calibri" w:eastAsia="Times New Roman" w:hAnsi="Calibri" w:cs="Times New Roman"/>
          <w:b/>
          <w:sz w:val="24"/>
          <w:szCs w:val="24"/>
          <w:lang w:val="fr-CA"/>
        </w:rPr>
        <w:t>PRÉFÉRENCE</w:t>
      </w:r>
      <w:r w:rsidRPr="00D47326">
        <w:rPr>
          <w:rFonts w:ascii="Calibri" w:eastAsia="Times New Roman" w:hAnsi="Calibri" w:cs="Times New Roman"/>
          <w:b/>
          <w:sz w:val="24"/>
          <w:szCs w:val="24"/>
          <w:lang w:val="fr-CA"/>
        </w:rPr>
        <w:t xml:space="preserve"> OU RAPPELER)</w:t>
      </w:r>
    </w:p>
    <w:p w14:paraId="024C6905" w14:textId="77777777" w:rsidR="007F2BC5" w:rsidRPr="00D47326" w:rsidRDefault="007F2BC5" w:rsidP="007F2BC5">
      <w:pPr>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Toutes les réponses sont confidentielles et anonymes; elles sont uniquement enregistrées sous forme de statistiques. Ce sondage est enregistré auprès du système national d’enregistrement des sondages de l’Association de la recherche et de l’intelligence marketing (ARIM). </w:t>
      </w:r>
    </w:p>
    <w:p w14:paraId="48658782"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w:t>
      </w:r>
      <w:r w:rsidRPr="00D47326">
        <w:rPr>
          <w:rFonts w:ascii="Calibri" w:eastAsia="Times New Roman" w:hAnsi="Calibri" w:cs="Times New Roman"/>
          <w:b/>
          <w:sz w:val="24"/>
          <w:szCs w:val="24"/>
          <w:lang w:val="fr-CA"/>
        </w:rPr>
        <w:t>AU BESOIN</w:t>
      </w:r>
      <w:r w:rsidRPr="00D47326">
        <w:rPr>
          <w:rFonts w:ascii="Calibri" w:eastAsia="Times New Roman" w:hAnsi="Calibri" w:cs="Times New Roman"/>
          <w:sz w:val="24"/>
          <w:szCs w:val="24"/>
          <w:lang w:val="fr-CA"/>
        </w:rPr>
        <w:t xml:space="preserve"> : Le sondage dure environ 11 minutes.) La participation au sondage est entièrement volontaire.</w:t>
      </w:r>
    </w:p>
    <w:p w14:paraId="7A0C63E3"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860EE4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LANDLINE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49A117F1"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fr-CA"/>
        </w:rPr>
        <w:t xml:space="preserve">S1a. Nous désirons nous entretenir avec des personnes de tous les horizons. Puis-je parler au plus jeune membre de votre foyer âgé de 18 ans ou plus ? </w:t>
      </w:r>
      <w:r w:rsidRPr="00D47326">
        <w:rPr>
          <w:rFonts w:ascii="Calibri" w:eastAsia="Times New Roman" w:hAnsi="Calibri" w:cs="Times New Roman"/>
          <w:sz w:val="24"/>
          <w:szCs w:val="24"/>
          <w:lang w:val="en-CA"/>
        </w:rPr>
        <w:t>Est-ce vous ?</w:t>
      </w:r>
    </w:p>
    <w:p w14:paraId="44205AB5"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p>
    <w:p w14:paraId="2844A9A6" w14:textId="77777777" w:rsidR="007F2BC5" w:rsidRPr="00D47326" w:rsidRDefault="007F2BC5" w:rsidP="007F2BC5">
      <w:pPr>
        <w:spacing w:after="0" w:line="240" w:lineRule="auto"/>
        <w:ind w:firstLine="720"/>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Oui</w:t>
      </w:r>
    </w:p>
    <w:p w14:paraId="6D2CFB40"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sz w:val="24"/>
          <w:szCs w:val="24"/>
          <w:lang w:val="en-CA"/>
        </w:rPr>
        <w:tab/>
        <w:t>Non</w:t>
      </w:r>
    </w:p>
    <w:p w14:paraId="71AFBE0F"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E1B305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YES, CONTINUE]</w:t>
      </w:r>
    </w:p>
    <w:p w14:paraId="741B8E24"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 ALLOW RESPONDENT TO SEEK THE YOUNGEST HOUSEHOLD MEMBER AND REINTRODUCE]</w:t>
      </w:r>
    </w:p>
    <w:p w14:paraId="6028EEF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NOT AVAILABLE OR IF YOUNGEST MEMBER NOT INTERESTED, CAN SPEAK WITH MEMBER 18+ WITH THE LAST BIRTHDAY]</w:t>
      </w:r>
    </w:p>
    <w:p w14:paraId="1D65601D"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55250A35"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CELL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09056CA6"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S1b. Avez-vous 18 ans ou plus ?</w:t>
      </w:r>
    </w:p>
    <w:p w14:paraId="3025C42B"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33E37160"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lastRenderedPageBreak/>
        <w:t xml:space="preserve">Oui </w:t>
      </w:r>
      <w:r w:rsidRPr="00D47326">
        <w:rPr>
          <w:rFonts w:ascii="Calibri" w:eastAsia="Times New Roman" w:hAnsi="Calibri" w:cs="Times New Roman"/>
          <w:b/>
          <w:sz w:val="24"/>
          <w:szCs w:val="24"/>
          <w:lang w:val="fr-CA"/>
        </w:rPr>
        <w:t>[CONTINUE]</w:t>
      </w:r>
    </w:p>
    <w:p w14:paraId="37813BDA"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Non </w:t>
      </w:r>
      <w:r w:rsidRPr="00D47326">
        <w:rPr>
          <w:rFonts w:ascii="Calibri" w:eastAsia="Times New Roman" w:hAnsi="Calibri" w:cs="Times New Roman"/>
          <w:b/>
          <w:sz w:val="24"/>
          <w:szCs w:val="24"/>
          <w:lang w:val="fr-CA"/>
        </w:rPr>
        <w:t>[THANK &amp; TERMINATE]</w:t>
      </w:r>
    </w:p>
    <w:p w14:paraId="73E1FB13"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(NE PAS LIRE)</w:t>
      </w:r>
    </w:p>
    <w:p w14:paraId="3F6A02C9"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60F9AEA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NO/DK/REF THANK &amp; TERMINATE]</w:t>
      </w:r>
    </w:p>
    <w:p w14:paraId="65AE7AD6"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1AB3DBA"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516C0E8B"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[AGEYEAR]</w:t>
      </w:r>
    </w:p>
    <w:p w14:paraId="3976BBA5"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Ageyear. En quelle année êtes-vous né ? </w:t>
      </w:r>
      <w:r w:rsidRPr="00D47326">
        <w:rPr>
          <w:rFonts w:ascii="Calibri" w:eastAsia="Times New Roman" w:hAnsi="Calibri" w:cs="Times New Roman"/>
          <w:b/>
          <w:sz w:val="24"/>
          <w:szCs w:val="24"/>
          <w:lang w:val="fr-CA"/>
        </w:rPr>
        <w:t>(ENTRER L’ANNÉE EXACTE)</w:t>
      </w:r>
    </w:p>
    <w:p w14:paraId="1B0977EB"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554A3714"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(Valid range is) (1900-1997)</w:t>
      </w:r>
    </w:p>
    <w:p w14:paraId="1B2FE9C3" w14:textId="77777777" w:rsidR="007F2BC5" w:rsidRPr="00D47326" w:rsidRDefault="007F2BC5" w:rsidP="007F2BC5">
      <w:pPr>
        <w:spacing w:after="0" w:line="240" w:lineRule="auto"/>
        <w:rPr>
          <w:rFonts w:ascii="Calibri" w:eastAsia="Times New Roman" w:hAnsi="Calibri" w:cs="Times New Roman"/>
          <w:sz w:val="24"/>
          <w:szCs w:val="24"/>
          <w:lang w:val="fr-CA" w:eastAsia="es-ES" w:bidi="bn-IN"/>
        </w:rPr>
      </w:pPr>
      <w:r w:rsidRPr="00D47326">
        <w:rPr>
          <w:rFonts w:ascii="Calibri" w:eastAsia="Times New Roman" w:hAnsi="Calibri" w:cs="Times New Roman"/>
          <w:sz w:val="24"/>
          <w:szCs w:val="24"/>
          <w:lang w:val="fr-CA" w:eastAsia="es-ES" w:bidi="bn-IN"/>
        </w:rPr>
        <w:t xml:space="preserve">Préfère ne pas répondre </w:t>
      </w:r>
      <w:r w:rsidRPr="00D47326">
        <w:rPr>
          <w:rFonts w:ascii="Calibri" w:eastAsia="Times New Roman" w:hAnsi="Calibri" w:cs="Times New Roman"/>
          <w:b/>
          <w:sz w:val="24"/>
          <w:szCs w:val="24"/>
          <w:lang w:val="fr-CA" w:eastAsia="es-ES" w:bidi="bn-IN"/>
        </w:rPr>
        <w:t>(NE PAS LIRE)</w:t>
      </w:r>
    </w:p>
    <w:p w14:paraId="18279C1C" w14:textId="77777777" w:rsidR="007F2BC5" w:rsidRPr="00D47326" w:rsidRDefault="007F2BC5" w:rsidP="007F2BC5">
      <w:pPr>
        <w:spacing w:after="0" w:line="240" w:lineRule="auto"/>
        <w:rPr>
          <w:rFonts w:ascii="Calibri" w:eastAsia="Times New Roman" w:hAnsi="Calibri" w:cs="Times New Roman"/>
          <w:sz w:val="24"/>
          <w:szCs w:val="24"/>
          <w:lang w:val="fr-CA" w:eastAsia="es-ES" w:bidi="bn-IN"/>
        </w:rPr>
      </w:pPr>
    </w:p>
    <w:p w14:paraId="429C8F7A" w14:textId="77777777" w:rsidR="007F2BC5" w:rsidRPr="00D47326" w:rsidRDefault="007F2BC5" w:rsidP="007F2BC5">
      <w:pPr>
        <w:spacing w:after="0" w:line="240" w:lineRule="auto"/>
        <w:rPr>
          <w:rFonts w:ascii="Calibri" w:eastAsia="Times New Roman" w:hAnsi="Calibri" w:cs="Times New Roman"/>
          <w:b/>
          <w:sz w:val="24"/>
          <w:szCs w:val="24"/>
          <w:lang w:val="fr-CA" w:eastAsia="es-ES" w:bidi="bn-IN"/>
        </w:rPr>
      </w:pPr>
      <w:r w:rsidRPr="00D47326">
        <w:rPr>
          <w:rFonts w:ascii="Calibri" w:eastAsia="Times New Roman" w:hAnsi="Calibri" w:cs="Times New Roman"/>
          <w:b/>
          <w:sz w:val="24"/>
          <w:szCs w:val="24"/>
          <w:lang w:val="fr-CA" w:eastAsia="es-ES" w:bidi="bn-IN"/>
        </w:rPr>
        <w:t>[ASK ALL]</w:t>
      </w:r>
    </w:p>
    <w:p w14:paraId="0B3902BB" w14:textId="77777777" w:rsidR="007F2BC5" w:rsidRPr="00D47326" w:rsidRDefault="007F2BC5" w:rsidP="007F2BC5">
      <w:pPr>
        <w:spacing w:after="0" w:line="240" w:lineRule="auto"/>
        <w:rPr>
          <w:rFonts w:ascii="Calibri" w:eastAsia="Times New Roman" w:hAnsi="Calibri" w:cs="Times New Roman"/>
          <w:b/>
          <w:sz w:val="24"/>
          <w:szCs w:val="24"/>
          <w:lang w:val="fr-CA" w:eastAsia="es-ES" w:bidi="bn-IN"/>
        </w:rPr>
      </w:pPr>
      <w:r w:rsidRPr="00D47326">
        <w:rPr>
          <w:rFonts w:ascii="Calibri" w:eastAsia="Times New Roman" w:hAnsi="Calibri" w:cs="Times New Roman"/>
          <w:b/>
          <w:sz w:val="24"/>
          <w:szCs w:val="24"/>
          <w:lang w:val="fr-CA" w:eastAsia="es-ES" w:bidi="bn-IN"/>
        </w:rPr>
        <w:t>[AGE2]</w:t>
      </w:r>
    </w:p>
    <w:p w14:paraId="252A7762" w14:textId="77777777" w:rsidR="007F2BC5" w:rsidRPr="00D47326" w:rsidRDefault="007F2BC5" w:rsidP="007F2BC5">
      <w:pPr>
        <w:spacing w:after="0" w:line="240" w:lineRule="auto"/>
        <w:rPr>
          <w:rFonts w:ascii="Calibri" w:eastAsia="Times New Roman" w:hAnsi="Calibri" w:cs="Times New Roman"/>
          <w:sz w:val="24"/>
          <w:szCs w:val="24"/>
          <w:lang w:val="fr-CA" w:eastAsia="es-ES" w:bidi="bn-IN"/>
        </w:rPr>
      </w:pPr>
      <w:r w:rsidRPr="00D47326">
        <w:rPr>
          <w:rFonts w:ascii="Calibri" w:eastAsia="Times New Roman" w:hAnsi="Calibri" w:cs="Times New Roman"/>
          <w:sz w:val="24"/>
          <w:szCs w:val="24"/>
          <w:lang w:val="fr-CA" w:eastAsia="es-ES" w:bidi="bn-IN"/>
        </w:rPr>
        <w:t>Age2. Votre anniversaire de naissance est-il déjà passé ou le fêterez-vous dans les mois à venir ?</w:t>
      </w:r>
    </w:p>
    <w:p w14:paraId="6932ADF6" w14:textId="77777777" w:rsidR="007F2BC5" w:rsidRPr="00D47326" w:rsidRDefault="007F2BC5" w:rsidP="007F2BC5">
      <w:pPr>
        <w:spacing w:after="0" w:line="240" w:lineRule="auto"/>
        <w:rPr>
          <w:rFonts w:ascii="Calibri" w:eastAsia="Times New Roman" w:hAnsi="Calibri" w:cs="Times New Roman"/>
          <w:sz w:val="24"/>
          <w:szCs w:val="24"/>
          <w:lang w:val="fr-CA" w:eastAsia="es-ES" w:bidi="bn-IN"/>
        </w:rPr>
      </w:pPr>
    </w:p>
    <w:p w14:paraId="58489B85" w14:textId="77777777" w:rsidR="007F2BC5" w:rsidRPr="00D47326" w:rsidRDefault="007F2BC5" w:rsidP="007F2BC5">
      <w:pPr>
        <w:spacing w:after="0" w:line="240" w:lineRule="auto"/>
        <w:ind w:left="720"/>
        <w:rPr>
          <w:rFonts w:ascii="Calibri" w:eastAsia="Times New Roman" w:hAnsi="Calibri" w:cs="Times New Roman"/>
          <w:sz w:val="24"/>
          <w:szCs w:val="24"/>
          <w:lang w:val="fr-CA" w:eastAsia="es-ES" w:bidi="bn-IN"/>
        </w:rPr>
      </w:pPr>
      <w:r w:rsidRPr="00D47326">
        <w:rPr>
          <w:rFonts w:ascii="Calibri" w:eastAsia="Times New Roman" w:hAnsi="Calibri" w:cs="Times New Roman"/>
          <w:sz w:val="24"/>
          <w:szCs w:val="24"/>
          <w:lang w:val="fr-CA" w:eastAsia="es-ES" w:bidi="bn-IN"/>
        </w:rPr>
        <w:t xml:space="preserve">Oui </w:t>
      </w:r>
    </w:p>
    <w:p w14:paraId="74831F65" w14:textId="77777777" w:rsidR="007F2BC5" w:rsidRPr="00D47326" w:rsidRDefault="007F2BC5" w:rsidP="007F2BC5">
      <w:pPr>
        <w:spacing w:after="0" w:line="240" w:lineRule="auto"/>
        <w:ind w:left="720"/>
        <w:rPr>
          <w:rFonts w:ascii="Calibri" w:eastAsia="Times New Roman" w:hAnsi="Calibri" w:cs="Times New Roman"/>
          <w:sz w:val="24"/>
          <w:szCs w:val="24"/>
          <w:lang w:val="fr-CA" w:eastAsia="es-ES" w:bidi="bn-IN"/>
        </w:rPr>
      </w:pPr>
      <w:r w:rsidRPr="00D47326">
        <w:rPr>
          <w:rFonts w:ascii="Calibri" w:eastAsia="Times New Roman" w:hAnsi="Calibri" w:cs="Times New Roman"/>
          <w:sz w:val="24"/>
          <w:szCs w:val="24"/>
          <w:lang w:val="fr-CA" w:eastAsia="es-ES" w:bidi="bn-IN"/>
        </w:rPr>
        <w:t>Est encore à venir</w:t>
      </w:r>
    </w:p>
    <w:p w14:paraId="65585CFA" w14:textId="77777777" w:rsidR="007F2BC5" w:rsidRPr="00D47326" w:rsidRDefault="007F2BC5" w:rsidP="007F2BC5">
      <w:pPr>
        <w:spacing w:after="0" w:line="240" w:lineRule="auto"/>
        <w:rPr>
          <w:rFonts w:ascii="Calibri" w:eastAsia="Times New Roman" w:hAnsi="Calibri" w:cs="Times New Roman"/>
          <w:sz w:val="24"/>
          <w:szCs w:val="24"/>
          <w:lang w:val="fr-CA" w:eastAsia="es-ES" w:bidi="bn-IN"/>
        </w:rPr>
      </w:pPr>
    </w:p>
    <w:p w14:paraId="09F3C342"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[HIDDEN VARIABLE [AGERANGE] – ALLOCATE FROM [AGE]</w:t>
      </w:r>
    </w:p>
    <w:p w14:paraId="679665A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[AGERANGE]</w:t>
      </w:r>
    </w:p>
    <w:p w14:paraId="0FC7D8F2"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00DA84C0"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18 to 34</w:t>
      </w:r>
      <w:r w:rsidRPr="00D47326">
        <w:rPr>
          <w:rFonts w:ascii="Calibri" w:eastAsia="Times New Roman" w:hAnsi="Calibri" w:cs="Times New Roman"/>
          <w:b/>
          <w:sz w:val="24"/>
          <w:szCs w:val="24"/>
          <w:lang w:val="en-CA"/>
        </w:rPr>
        <w:br/>
        <w:t>35 to 49</w:t>
      </w:r>
      <w:r w:rsidRPr="00D47326">
        <w:rPr>
          <w:rFonts w:ascii="Calibri" w:eastAsia="Times New Roman" w:hAnsi="Calibri" w:cs="Times New Roman"/>
          <w:b/>
          <w:sz w:val="24"/>
          <w:szCs w:val="24"/>
          <w:lang w:val="en-CA"/>
        </w:rPr>
        <w:br/>
        <w:t>50 to 54</w:t>
      </w:r>
      <w:r w:rsidRPr="00D47326">
        <w:rPr>
          <w:rFonts w:ascii="Calibri" w:eastAsia="Times New Roman" w:hAnsi="Calibri" w:cs="Times New Roman"/>
          <w:b/>
          <w:sz w:val="24"/>
          <w:szCs w:val="24"/>
          <w:lang w:val="en-CA"/>
        </w:rPr>
        <w:br/>
        <w:t>55 to 64</w:t>
      </w:r>
      <w:r w:rsidRPr="00D47326">
        <w:rPr>
          <w:rFonts w:ascii="Calibri" w:eastAsia="Times New Roman" w:hAnsi="Calibri" w:cs="Times New Roman"/>
          <w:b/>
          <w:sz w:val="24"/>
          <w:szCs w:val="24"/>
          <w:lang w:val="en-CA"/>
        </w:rPr>
        <w:br/>
        <w:t>65+</w:t>
      </w:r>
    </w:p>
    <w:p w14:paraId="5A235C24" w14:textId="77777777" w:rsidR="007F2BC5" w:rsidRPr="00D47326" w:rsidRDefault="007F2BC5" w:rsidP="007F2BC5">
      <w:pPr>
        <w:spacing w:after="0" w:line="240" w:lineRule="auto"/>
        <w:ind w:left="720"/>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 ANSWER</w:t>
      </w:r>
    </w:p>
    <w:p w14:paraId="1992B93B"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2CD8DDC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(CELLPHONE) SAMPLE]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16C20BB8"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C1. Avez-vous un service de téléphone fixe traditionnel à votre domicile ?</w:t>
      </w:r>
    </w:p>
    <w:p w14:paraId="2D484A31"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953040E"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Oui </w:t>
      </w:r>
    </w:p>
    <w:p w14:paraId="10CF6727"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Non </w:t>
      </w:r>
    </w:p>
    <w:p w14:paraId="7FB50361"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(NE PAS LIRE)</w:t>
      </w:r>
    </w:p>
    <w:p w14:paraId="5E4F93A0"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2DDF56D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DK/REF THANK &amp; TERMINATE]</w:t>
      </w:r>
    </w:p>
    <w:p w14:paraId="6C13374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383D132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[ASK IF C1 IS ‘YES’]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p>
    <w:p w14:paraId="1A13E5EE"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C2. Quel numéro de téléphone considérez-vous comme le principal numéro pour vous joindre ?</w:t>
      </w:r>
    </w:p>
    <w:p w14:paraId="0868A87E"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r>
    </w:p>
    <w:p w14:paraId="321492C3"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Téléphone fixe</w:t>
      </w:r>
    </w:p>
    <w:p w14:paraId="5A4F0407"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Téléphone cellulaire</w:t>
      </w:r>
    </w:p>
    <w:p w14:paraId="245A5B6F"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lastRenderedPageBreak/>
        <w:t>Tous deux également</w:t>
      </w:r>
    </w:p>
    <w:p w14:paraId="39727177"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(NE PAS LIRE)</w:t>
      </w:r>
    </w:p>
    <w:p w14:paraId="7677A849"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677FF25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[HIDDEN VARIABLE [PhonType]</w:t>
      </w:r>
    </w:p>
    <w:p w14:paraId="32814E06"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[PHONTYPE]</w:t>
      </w:r>
    </w:p>
    <w:p w14:paraId="259B022A" w14:textId="77777777" w:rsidR="007F2BC5" w:rsidRPr="00D47326" w:rsidRDefault="007F2BC5" w:rsidP="007F2BC5">
      <w:pPr>
        <w:spacing w:after="0" w:line="240" w:lineRule="auto"/>
        <w:rPr>
          <w:rFonts w:ascii="Calibri" w:eastAsia="Times New Roman" w:hAnsi="Calibri" w:cs="Times New Roman"/>
          <w:b/>
          <w:sz w:val="24"/>
          <w:szCs w:val="24"/>
          <w:lang w:val="en-CA"/>
        </w:rPr>
      </w:pPr>
    </w:p>
    <w:tbl>
      <w:tblPr>
        <w:tblStyle w:val="TableGrid2"/>
        <w:tblW w:w="0" w:type="auto"/>
        <w:tblLook w:val="04A0" w:firstRow="1" w:lastRow="0" w:firstColumn="1" w:lastColumn="0" w:noHBand="0" w:noVBand="1"/>
      </w:tblPr>
      <w:tblGrid>
        <w:gridCol w:w="1615"/>
        <w:gridCol w:w="810"/>
        <w:gridCol w:w="630"/>
        <w:gridCol w:w="1350"/>
      </w:tblGrid>
      <w:tr w:rsidR="00D47326" w:rsidRPr="00D47326" w14:paraId="5CA5C16D" w14:textId="77777777" w:rsidTr="007F2BC5">
        <w:trPr>
          <w:trHeight w:val="282"/>
        </w:trPr>
        <w:tc>
          <w:tcPr>
            <w:tcW w:w="1615" w:type="dxa"/>
          </w:tcPr>
          <w:p w14:paraId="46AED1C2" w14:textId="77777777" w:rsidR="007F2BC5" w:rsidRPr="00D47326" w:rsidRDefault="007F2BC5" w:rsidP="007F2BC5">
            <w:pPr>
              <w:rPr>
                <w:rFonts w:ascii="Times New Roman" w:hAnsi="Times New Roman" w:cs="Times New Roman"/>
                <w:b/>
                <w:lang w:val="en-CA"/>
              </w:rPr>
            </w:pPr>
          </w:p>
        </w:tc>
        <w:tc>
          <w:tcPr>
            <w:tcW w:w="810" w:type="dxa"/>
            <w:vAlign w:val="center"/>
          </w:tcPr>
          <w:p w14:paraId="3BB1EAC6"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18-34</w:t>
            </w:r>
          </w:p>
        </w:tc>
        <w:tc>
          <w:tcPr>
            <w:tcW w:w="630" w:type="dxa"/>
            <w:vAlign w:val="center"/>
          </w:tcPr>
          <w:p w14:paraId="33888BF7"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35+</w:t>
            </w:r>
          </w:p>
        </w:tc>
        <w:tc>
          <w:tcPr>
            <w:tcW w:w="1350" w:type="dxa"/>
            <w:vAlign w:val="center"/>
          </w:tcPr>
          <w:p w14:paraId="186E5B00"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bCs/>
                <w:lang w:val="en-CA"/>
              </w:rPr>
              <w:t>Grand Total</w:t>
            </w:r>
          </w:p>
        </w:tc>
      </w:tr>
      <w:tr w:rsidR="00D47326" w:rsidRPr="00D47326" w14:paraId="10F6EF57" w14:textId="77777777" w:rsidTr="007F2BC5">
        <w:trPr>
          <w:trHeight w:val="282"/>
        </w:trPr>
        <w:tc>
          <w:tcPr>
            <w:tcW w:w="1615" w:type="dxa"/>
            <w:vAlign w:val="center"/>
          </w:tcPr>
          <w:p w14:paraId="5DFA55CD"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1-Landline</w:t>
            </w:r>
          </w:p>
        </w:tc>
        <w:tc>
          <w:tcPr>
            <w:tcW w:w="810" w:type="dxa"/>
          </w:tcPr>
          <w:p w14:paraId="67BA8631" w14:textId="77777777" w:rsidR="007F2BC5" w:rsidRPr="00D47326" w:rsidRDefault="007F2BC5" w:rsidP="007F2BC5">
            <w:pPr>
              <w:rPr>
                <w:rFonts w:ascii="Times New Roman" w:hAnsi="Times New Roman" w:cs="Times New Roman"/>
                <w:b/>
                <w:lang w:val="en-CA"/>
              </w:rPr>
            </w:pPr>
          </w:p>
        </w:tc>
        <w:tc>
          <w:tcPr>
            <w:tcW w:w="630" w:type="dxa"/>
          </w:tcPr>
          <w:p w14:paraId="79BAF524" w14:textId="77777777" w:rsidR="007F2BC5" w:rsidRPr="00D47326" w:rsidRDefault="007F2BC5" w:rsidP="007F2BC5">
            <w:pPr>
              <w:rPr>
                <w:rFonts w:ascii="Times New Roman" w:hAnsi="Times New Roman" w:cs="Times New Roman"/>
                <w:b/>
                <w:lang w:val="en-CA"/>
              </w:rPr>
            </w:pPr>
          </w:p>
        </w:tc>
        <w:tc>
          <w:tcPr>
            <w:tcW w:w="1350" w:type="dxa"/>
          </w:tcPr>
          <w:p w14:paraId="145B6323" w14:textId="77777777" w:rsidR="007F2BC5" w:rsidRPr="00D47326" w:rsidRDefault="007F2BC5" w:rsidP="007F2BC5">
            <w:pPr>
              <w:rPr>
                <w:rFonts w:ascii="Times New Roman" w:hAnsi="Times New Roman" w:cs="Times New Roman"/>
                <w:b/>
                <w:lang w:val="en-CA"/>
              </w:rPr>
            </w:pPr>
          </w:p>
        </w:tc>
      </w:tr>
      <w:tr w:rsidR="00D47326" w:rsidRPr="00D47326" w14:paraId="7487AB95" w14:textId="77777777" w:rsidTr="007F2BC5">
        <w:trPr>
          <w:trHeight w:val="282"/>
        </w:trPr>
        <w:tc>
          <w:tcPr>
            <w:tcW w:w="1615" w:type="dxa"/>
            <w:vAlign w:val="center"/>
          </w:tcPr>
          <w:p w14:paraId="6C4883DE"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2-Cell</w:t>
            </w:r>
          </w:p>
        </w:tc>
        <w:tc>
          <w:tcPr>
            <w:tcW w:w="810" w:type="dxa"/>
          </w:tcPr>
          <w:p w14:paraId="34F7BC62" w14:textId="77777777" w:rsidR="007F2BC5" w:rsidRPr="00D47326" w:rsidRDefault="007F2BC5" w:rsidP="007F2BC5">
            <w:pPr>
              <w:rPr>
                <w:rFonts w:ascii="Times New Roman" w:hAnsi="Times New Roman" w:cs="Times New Roman"/>
                <w:b/>
                <w:lang w:val="en-CA"/>
              </w:rPr>
            </w:pPr>
          </w:p>
        </w:tc>
        <w:tc>
          <w:tcPr>
            <w:tcW w:w="630" w:type="dxa"/>
          </w:tcPr>
          <w:p w14:paraId="1F02C243" w14:textId="77777777" w:rsidR="007F2BC5" w:rsidRPr="00D47326" w:rsidRDefault="007F2BC5" w:rsidP="007F2BC5">
            <w:pPr>
              <w:rPr>
                <w:rFonts w:ascii="Times New Roman" w:hAnsi="Times New Roman" w:cs="Times New Roman"/>
                <w:b/>
                <w:lang w:val="en-CA"/>
              </w:rPr>
            </w:pPr>
          </w:p>
        </w:tc>
        <w:tc>
          <w:tcPr>
            <w:tcW w:w="1350" w:type="dxa"/>
          </w:tcPr>
          <w:p w14:paraId="47E342D4" w14:textId="77777777" w:rsidR="007F2BC5" w:rsidRPr="00D47326" w:rsidRDefault="007F2BC5" w:rsidP="007F2BC5">
            <w:pPr>
              <w:rPr>
                <w:rFonts w:ascii="Times New Roman" w:hAnsi="Times New Roman" w:cs="Times New Roman"/>
                <w:b/>
                <w:lang w:val="en-CA"/>
              </w:rPr>
            </w:pPr>
          </w:p>
        </w:tc>
      </w:tr>
      <w:tr w:rsidR="00D47326" w:rsidRPr="00D47326" w14:paraId="06E2621B" w14:textId="77777777" w:rsidTr="007F2BC5">
        <w:trPr>
          <w:trHeight w:val="282"/>
        </w:trPr>
        <w:tc>
          <w:tcPr>
            <w:tcW w:w="1615" w:type="dxa"/>
            <w:vAlign w:val="center"/>
          </w:tcPr>
          <w:p w14:paraId="13CE7AE7" w14:textId="77777777" w:rsidR="007F2BC5" w:rsidRPr="00D47326" w:rsidRDefault="007F2BC5" w:rsidP="007F2BC5">
            <w:pPr>
              <w:rPr>
                <w:rFonts w:ascii="Times New Roman" w:hAnsi="Times New Roman" w:cs="Times New Roman"/>
                <w:b/>
                <w:lang w:val="en-CA"/>
              </w:rPr>
            </w:pPr>
            <w:r w:rsidRPr="00D47326">
              <w:rPr>
                <w:rFonts w:ascii="Calibri" w:hAnsi="Calibri" w:cs="Times New Roman"/>
                <w:b/>
                <w:lang w:val="en-CA"/>
              </w:rPr>
              <w:t>3-Both Equally</w:t>
            </w:r>
          </w:p>
        </w:tc>
        <w:tc>
          <w:tcPr>
            <w:tcW w:w="810" w:type="dxa"/>
          </w:tcPr>
          <w:p w14:paraId="734DA87C" w14:textId="77777777" w:rsidR="007F2BC5" w:rsidRPr="00D47326" w:rsidRDefault="007F2BC5" w:rsidP="007F2BC5">
            <w:pPr>
              <w:rPr>
                <w:rFonts w:ascii="Times New Roman" w:hAnsi="Times New Roman" w:cs="Times New Roman"/>
                <w:b/>
                <w:lang w:val="en-CA"/>
              </w:rPr>
            </w:pPr>
          </w:p>
        </w:tc>
        <w:tc>
          <w:tcPr>
            <w:tcW w:w="630" w:type="dxa"/>
          </w:tcPr>
          <w:p w14:paraId="0545A293" w14:textId="77777777" w:rsidR="007F2BC5" w:rsidRPr="00D47326" w:rsidRDefault="007F2BC5" w:rsidP="007F2BC5">
            <w:pPr>
              <w:rPr>
                <w:rFonts w:ascii="Times New Roman" w:hAnsi="Times New Roman" w:cs="Times New Roman"/>
                <w:b/>
                <w:lang w:val="en-CA"/>
              </w:rPr>
            </w:pPr>
          </w:p>
        </w:tc>
        <w:tc>
          <w:tcPr>
            <w:tcW w:w="1350" w:type="dxa"/>
          </w:tcPr>
          <w:p w14:paraId="5B7A88E3" w14:textId="77777777" w:rsidR="007F2BC5" w:rsidRPr="00D47326" w:rsidRDefault="007F2BC5" w:rsidP="007F2BC5">
            <w:pPr>
              <w:rPr>
                <w:rFonts w:ascii="Times New Roman" w:hAnsi="Times New Roman" w:cs="Times New Roman"/>
                <w:b/>
                <w:lang w:val="en-CA"/>
              </w:rPr>
            </w:pPr>
          </w:p>
        </w:tc>
      </w:tr>
      <w:tr w:rsidR="00D47326" w:rsidRPr="00D47326" w14:paraId="6BAF4981" w14:textId="77777777" w:rsidTr="007F2BC5">
        <w:trPr>
          <w:trHeight w:val="302"/>
        </w:trPr>
        <w:tc>
          <w:tcPr>
            <w:tcW w:w="1615" w:type="dxa"/>
            <w:vAlign w:val="center"/>
          </w:tcPr>
          <w:p w14:paraId="35DA6007" w14:textId="77777777" w:rsidR="007F2BC5" w:rsidRPr="00D47326" w:rsidRDefault="007F2BC5" w:rsidP="007F2BC5">
            <w:pPr>
              <w:rPr>
                <w:rFonts w:ascii="Calibri" w:hAnsi="Calibri" w:cs="Times New Roman"/>
                <w:b/>
                <w:lang w:val="en-CA"/>
              </w:rPr>
            </w:pPr>
            <w:r w:rsidRPr="00D47326">
              <w:rPr>
                <w:rFonts w:ascii="Calibri" w:hAnsi="Calibri" w:cs="Times New Roman"/>
                <w:b/>
                <w:lang w:val="en-CA"/>
              </w:rPr>
              <w:t>DK/REF</w:t>
            </w:r>
          </w:p>
        </w:tc>
        <w:tc>
          <w:tcPr>
            <w:tcW w:w="810" w:type="dxa"/>
          </w:tcPr>
          <w:p w14:paraId="15A2CB8E" w14:textId="77777777" w:rsidR="007F2BC5" w:rsidRPr="00D47326" w:rsidRDefault="007F2BC5" w:rsidP="007F2BC5">
            <w:pPr>
              <w:rPr>
                <w:rFonts w:ascii="Times New Roman" w:hAnsi="Times New Roman" w:cs="Times New Roman"/>
                <w:b/>
                <w:lang w:val="en-CA"/>
              </w:rPr>
            </w:pPr>
          </w:p>
        </w:tc>
        <w:tc>
          <w:tcPr>
            <w:tcW w:w="630" w:type="dxa"/>
          </w:tcPr>
          <w:p w14:paraId="2167C65A" w14:textId="77777777" w:rsidR="007F2BC5" w:rsidRPr="00D47326" w:rsidRDefault="007F2BC5" w:rsidP="007F2BC5">
            <w:pPr>
              <w:rPr>
                <w:rFonts w:ascii="Times New Roman" w:hAnsi="Times New Roman" w:cs="Times New Roman"/>
                <w:b/>
                <w:lang w:val="en-CA"/>
              </w:rPr>
            </w:pPr>
          </w:p>
        </w:tc>
        <w:tc>
          <w:tcPr>
            <w:tcW w:w="1350" w:type="dxa"/>
          </w:tcPr>
          <w:p w14:paraId="25313447" w14:textId="77777777" w:rsidR="007F2BC5" w:rsidRPr="00D47326" w:rsidRDefault="007F2BC5" w:rsidP="007F2BC5">
            <w:pPr>
              <w:rPr>
                <w:rFonts w:ascii="Times New Roman" w:hAnsi="Times New Roman" w:cs="Times New Roman"/>
                <w:b/>
                <w:lang w:val="en-CA"/>
              </w:rPr>
            </w:pPr>
          </w:p>
        </w:tc>
      </w:tr>
    </w:tbl>
    <w:p w14:paraId="3EA3BF2B"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QFSA IF (CELLPHONE SAMPLE); OTHERWISE SKIP TO S2]</w:t>
      </w:r>
    </w:p>
    <w:p w14:paraId="2AE99E47"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5F69D279"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[LANDLINE REGION ALLOCAITON BASED ON AREA CODE/EXCHANGE]</w:t>
      </w:r>
    </w:p>
    <w:p w14:paraId="79BC4D2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IF (CELLPHONE); OTHERWISE SKIP TO S2]</w:t>
      </w:r>
    </w:p>
    <w:p w14:paraId="47E8281B"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[FSAPROV] </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 PREQUAL]</w:t>
      </w:r>
      <w:r w:rsidRPr="00D47326">
        <w:rPr>
          <w:rFonts w:ascii="Calibri" w:eastAsia="Times New Roman" w:hAnsi="Calibri" w:cs="Times New Roman"/>
          <w:b/>
          <w:sz w:val="24"/>
          <w:szCs w:val="24"/>
          <w:lang w:val="en-CA"/>
        </w:rPr>
        <w:tab/>
      </w:r>
    </w:p>
    <w:p w14:paraId="30577F55"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[QUOTA] </w:t>
      </w:r>
    </w:p>
    <w:p w14:paraId="27BCAC75"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Fsaprov. Et quelle province habitez-vous ?</w:t>
      </w:r>
    </w:p>
    <w:p w14:paraId="0C30D069"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p>
    <w:p w14:paraId="47B7FFB2"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Colombie-Britannique  </w:t>
      </w:r>
    </w:p>
    <w:p w14:paraId="78D9284D"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Alberta</w:t>
      </w:r>
    </w:p>
    <w:p w14:paraId="3DEC0D9B"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Saskatchewan</w:t>
      </w:r>
    </w:p>
    <w:p w14:paraId="23D2C20F"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Manitoba</w:t>
      </w:r>
    </w:p>
    <w:p w14:paraId="676B8F9D"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Ontario</w:t>
      </w:r>
    </w:p>
    <w:p w14:paraId="247175E5"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Québec   </w:t>
      </w:r>
    </w:p>
    <w:p w14:paraId="2FC48F56"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Nouveau-Brunswick</w:t>
      </w:r>
    </w:p>
    <w:p w14:paraId="22BB921D"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Nouvelle-Écosse</w:t>
      </w:r>
    </w:p>
    <w:p w14:paraId="10E11B09"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l'île du Prince-Édouard</w:t>
      </w:r>
    </w:p>
    <w:p w14:paraId="26D6DA19"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Terre-Neuve et Labrador</w:t>
      </w:r>
    </w:p>
    <w:p w14:paraId="1B79C2E8"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Yukon</w:t>
      </w:r>
    </w:p>
    <w:p w14:paraId="2936FF3F"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(territoires du) Nord-Ouest</w:t>
      </w:r>
    </w:p>
    <w:p w14:paraId="3DEAD9DF"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Nunavut</w:t>
      </w:r>
    </w:p>
    <w:p w14:paraId="75B50C83"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 xml:space="preserve">(NE PAS LIRE) </w:t>
      </w:r>
    </w:p>
    <w:p w14:paraId="3DADE8E3" w14:textId="77777777" w:rsidR="007F2BC5" w:rsidRPr="00D47326" w:rsidRDefault="007F2BC5" w:rsidP="007F2BC5">
      <w:pPr>
        <w:spacing w:after="0" w:line="240" w:lineRule="auto"/>
        <w:jc w:val="both"/>
        <w:rPr>
          <w:rFonts w:ascii="Calibri" w:eastAsia="Times New Roman" w:hAnsi="Calibri" w:cs="Times New Roman"/>
          <w:sz w:val="24"/>
          <w:szCs w:val="24"/>
          <w:lang w:val="fr-CA"/>
        </w:rPr>
      </w:pPr>
    </w:p>
    <w:p w14:paraId="53CC2A80"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FSAprov = DK/REF, THANK &amp; TERMINATE; OTHERWISE CONTINUE]</w:t>
      </w:r>
    </w:p>
    <w:p w14:paraId="5A8748C4"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12FF5FF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 xml:space="preserve">[HIDDEN VARIABLE [PROVINCE] – ALLOCATE CELLPHONE </w:t>
      </w:r>
      <w:r w:rsidR="00A459E0" w:rsidRPr="00D47326">
        <w:rPr>
          <w:rFonts w:ascii="Calibri" w:eastAsia="Times New Roman" w:hAnsi="Calibri" w:cs="Times New Roman"/>
          <w:b/>
          <w:sz w:val="24"/>
          <w:szCs w:val="24"/>
          <w:lang w:val="en-CA"/>
        </w:rPr>
        <w:t>SAMPLE</w:t>
      </w:r>
      <w:r w:rsidRPr="00D47326">
        <w:rPr>
          <w:rFonts w:ascii="Calibri" w:eastAsia="Times New Roman" w:hAnsi="Calibri" w:cs="Times New Roman"/>
          <w:b/>
          <w:sz w:val="24"/>
          <w:szCs w:val="24"/>
          <w:lang w:val="en-CA"/>
        </w:rPr>
        <w:t xml:space="preserve"> FROM FSAPROV / ALLOCATE LANDLINE SAMPLE TO PROVINCE BASED ON AREA CODE/EXCHANGE. USE PROVINCE FROM FSAPROV]</w:t>
      </w:r>
    </w:p>
    <w:p w14:paraId="6A12767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[PROVINCE]</w:t>
      </w:r>
    </w:p>
    <w:p w14:paraId="6158130A"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0ADF55FB"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BRITISH COLUMBIA</w:t>
      </w:r>
    </w:p>
    <w:p w14:paraId="34F22E83"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lastRenderedPageBreak/>
        <w:t>ALBERTA</w:t>
      </w:r>
    </w:p>
    <w:p w14:paraId="49EF377F"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SASKATCHEWAN</w:t>
      </w:r>
    </w:p>
    <w:p w14:paraId="7930F027"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MANITOBA</w:t>
      </w:r>
    </w:p>
    <w:p w14:paraId="657A1362"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ONTARIO</w:t>
      </w:r>
    </w:p>
    <w:p w14:paraId="17468353"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QUEBEC</w:t>
      </w:r>
    </w:p>
    <w:p w14:paraId="0728D023"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NEW BRUNSWICK</w:t>
      </w:r>
    </w:p>
    <w:p w14:paraId="43C57F0B"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NOVA SCOTIA</w:t>
      </w:r>
    </w:p>
    <w:p w14:paraId="0AA7A8E8"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PEI (PRINCE EDWARD ISLAND)</w:t>
      </w:r>
    </w:p>
    <w:p w14:paraId="5D0792F0"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NEWFOUNDLAND AND LABRADOR</w:t>
      </w:r>
    </w:p>
    <w:p w14:paraId="069CE60B"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YUKON</w:t>
      </w:r>
    </w:p>
    <w:p w14:paraId="4C31FA34"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NORTH WEST TERRITORIES</w:t>
      </w:r>
    </w:p>
    <w:p w14:paraId="34587E4C" w14:textId="77777777" w:rsidR="007F2BC5" w:rsidRPr="00D47326" w:rsidRDefault="007F2BC5" w:rsidP="007F2BC5">
      <w:pPr>
        <w:spacing w:after="0" w:line="240" w:lineRule="auto"/>
        <w:jc w:val="both"/>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NUNAVUT</w:t>
      </w:r>
    </w:p>
    <w:p w14:paraId="41F2088B"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D3E9BA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FSAPROV IF (CELLPHONE); OTHERWISE SKIP TO S2]</w:t>
      </w:r>
    </w:p>
    <w:p w14:paraId="65E649BB"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[NUMERICAL RESPONSE]</w:t>
      </w:r>
    </w:p>
    <w:p w14:paraId="4EA772B5"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QFSA. Afin de vérifier que vous êtes admissible au sondage, pourriez-vous me donner les trois premiers caractères de votre code postal ?</w:t>
      </w:r>
    </w:p>
    <w:p w14:paraId="08E8798D"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598BC9F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[INSERT POSTAL CODE MODULE]</w:t>
      </w:r>
    </w:p>
    <w:p w14:paraId="62D1292E"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0D25B8FC"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CELLPHONE AND QFSA=DK/REF, THANK &amp; TERMINATE; OTHERWISE CONTINUE]</w:t>
      </w:r>
    </w:p>
    <w:p w14:paraId="7B3644E7" w14:textId="77777777" w:rsidR="007F2BC5" w:rsidRPr="00D47326" w:rsidRDefault="007F2BC5" w:rsidP="007F2BC5">
      <w:pPr>
        <w:spacing w:after="0" w:line="240" w:lineRule="auto"/>
        <w:rPr>
          <w:rFonts w:ascii="Calibri" w:eastAsia="Times New Roman" w:hAnsi="Calibri" w:cs="Times New Roman"/>
          <w:b/>
          <w:sz w:val="24"/>
          <w:szCs w:val="24"/>
          <w:lang w:val="en-CA"/>
        </w:rPr>
      </w:pPr>
    </w:p>
    <w:p w14:paraId="6BFE5C4F" w14:textId="77777777" w:rsidR="007F2BC5" w:rsidRPr="00D47326" w:rsidRDefault="007F2BC5" w:rsidP="007F2BC5">
      <w:pPr>
        <w:spacing w:after="0" w:line="240" w:lineRule="auto"/>
        <w:rPr>
          <w:rFonts w:ascii="Calibri" w:eastAsia="Times New Roman" w:hAnsi="Calibri" w:cs="Times New Roman"/>
          <w:sz w:val="24"/>
          <w:szCs w:val="24"/>
          <w:lang w:val="en-CA"/>
        </w:rPr>
      </w:pPr>
      <w:r w:rsidRPr="00D47326">
        <w:rPr>
          <w:rFonts w:ascii="Calibri" w:eastAsia="Times New Roman" w:hAnsi="Calibri" w:cs="Times New Roman"/>
          <w:b/>
          <w:sz w:val="24"/>
          <w:szCs w:val="24"/>
          <w:lang w:val="en-CA"/>
        </w:rPr>
        <w:t>[ASK ALL]</w:t>
      </w:r>
      <w:r w:rsidRPr="00D47326">
        <w:rPr>
          <w:rFonts w:ascii="Calibri" w:eastAsia="Times New Roman" w:hAnsi="Calibri" w:cs="Times New Roman"/>
          <w:b/>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en-CA"/>
        </w:rPr>
        <w:tab/>
      </w:r>
      <w:r w:rsidRPr="00D47326">
        <w:rPr>
          <w:rFonts w:ascii="Calibri" w:eastAsia="Times New Roman" w:hAnsi="Calibri" w:cs="Times New Roman"/>
          <w:b/>
          <w:sz w:val="24"/>
          <w:szCs w:val="24"/>
          <w:lang w:val="en-CA"/>
        </w:rPr>
        <w:t>[Single Punch</w:t>
      </w:r>
      <w:r w:rsidRPr="00D47326">
        <w:rPr>
          <w:rFonts w:ascii="Calibri" w:eastAsia="Times New Roman" w:hAnsi="Calibri" w:cs="Times New Roman"/>
          <w:b/>
          <w:sz w:val="24"/>
          <w:szCs w:val="24"/>
          <w:lang w:val="en-CA"/>
        </w:rPr>
        <w:tab/>
        <w:t>PREQUAL]</w:t>
      </w:r>
    </w:p>
    <w:p w14:paraId="18282F6C"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S2. Est-ce que vous-même ou un autre membre de votre foyer travaillez pour une agence de publicité, une firme d’étude de marché ou un média ?</w:t>
      </w:r>
    </w:p>
    <w:p w14:paraId="58B00B4A"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p>
    <w:p w14:paraId="74ADF38A"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Oui </w:t>
      </w:r>
    </w:p>
    <w:p w14:paraId="5064F748"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Non </w:t>
      </w:r>
    </w:p>
    <w:p w14:paraId="4C6F72A0" w14:textId="77777777" w:rsidR="007F2BC5" w:rsidRPr="00D47326" w:rsidRDefault="007F2BC5" w:rsidP="007F2BC5">
      <w:pPr>
        <w:spacing w:after="0" w:line="240" w:lineRule="auto"/>
        <w:ind w:firstLine="708"/>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Je ne sais pas/Pas sûr/Refus </w:t>
      </w:r>
      <w:r w:rsidRPr="00D47326">
        <w:rPr>
          <w:rFonts w:ascii="Calibri" w:eastAsia="Times New Roman" w:hAnsi="Calibri" w:cs="Times New Roman"/>
          <w:b/>
          <w:sz w:val="24"/>
          <w:szCs w:val="24"/>
          <w:lang w:val="fr-CA"/>
        </w:rPr>
        <w:t>(NE PAS LIRE)</w:t>
      </w:r>
    </w:p>
    <w:p w14:paraId="6A8D4C6C"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9B9C571"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[IF YES OR DK/REF AT QS2, THANK AND TERMINATE]</w:t>
      </w:r>
    </w:p>
    <w:p w14:paraId="76D863B4"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6675E08E"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[RECORD FOR ALL]</w:t>
      </w:r>
    </w:p>
    <w:p w14:paraId="5334A4A4"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[QUOTA]</w:t>
      </w:r>
    </w:p>
    <w:p w14:paraId="259D077D"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[RESP_GENDER]</w:t>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r>
      <w:r w:rsidRPr="00D47326">
        <w:rPr>
          <w:rFonts w:ascii="Calibri" w:eastAsia="Times New Roman" w:hAnsi="Calibri" w:cs="Times New Roman"/>
          <w:b/>
          <w:sz w:val="24"/>
          <w:szCs w:val="24"/>
          <w:lang w:val="en-CA"/>
        </w:rPr>
        <w:tab/>
        <w:t>[Single Punch</w:t>
      </w:r>
      <w:r w:rsidRPr="00D47326">
        <w:rPr>
          <w:rFonts w:ascii="Calibri" w:eastAsia="Times New Roman" w:hAnsi="Calibri" w:cs="Times New Roman"/>
          <w:b/>
          <w:sz w:val="24"/>
          <w:szCs w:val="24"/>
          <w:lang w:val="en-CA"/>
        </w:rPr>
        <w:tab/>
        <w:t>PREQUAL]</w:t>
      </w:r>
    </w:p>
    <w:p w14:paraId="14350D12"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[RESP_GENDER.] [RECORD GENDER – DO NOT ASK]</w:t>
      </w:r>
    </w:p>
    <w:p w14:paraId="52432A07" w14:textId="77777777" w:rsidR="007F2BC5" w:rsidRPr="00D47326" w:rsidRDefault="007F2BC5" w:rsidP="007F2BC5">
      <w:pPr>
        <w:spacing w:after="0" w:line="240" w:lineRule="auto"/>
        <w:rPr>
          <w:rFonts w:ascii="Calibri" w:eastAsia="Times New Roman" w:hAnsi="Calibri" w:cs="Times New Roman"/>
          <w:sz w:val="24"/>
          <w:szCs w:val="24"/>
          <w:lang w:val="en-CA"/>
        </w:rPr>
      </w:pPr>
    </w:p>
    <w:p w14:paraId="75B03B1C"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Une homme</w:t>
      </w:r>
    </w:p>
    <w:p w14:paraId="04D8A8F2"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Une femme</w:t>
      </w:r>
      <w:r w:rsidRPr="00D47326">
        <w:rPr>
          <w:rFonts w:ascii="Calibri" w:eastAsia="Times New Roman" w:hAnsi="Calibri" w:cs="Times New Roman"/>
          <w:sz w:val="24"/>
          <w:szCs w:val="24"/>
          <w:lang w:val="fr-CA"/>
        </w:rPr>
        <w:tab/>
      </w:r>
    </w:p>
    <w:p w14:paraId="06D6047D"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5B76E834"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[MQB]</w:t>
      </w:r>
    </w:p>
    <w:p w14:paraId="7BB706F4"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3792A65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1004406F"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0E289A39"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lastRenderedPageBreak/>
        <w:t>Q1-Q6. J'aimerais savoir si chacun des énoncés suivants est vrai ou faux à votre connaissance – ou si vous ne savez pas. Le premier/prochain énoncé est... (LIRE LES ÉNONCÉS, INSCRIRE UNE SEULE RÉPONSE POUR CHAQUE ÉNONCÉ)</w:t>
      </w:r>
    </w:p>
    <w:p w14:paraId="46B14384"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1977EB62"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[STATEMENTS]</w:t>
      </w:r>
    </w:p>
    <w:p w14:paraId="288DCC92"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62EDB8D4"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Q1_Une banque ne peut refuser de vous ouvrir un compte, seulement parce que vous avez déclaré faillite ou que vous n’avez pas d’argent ou d’emploi.</w:t>
      </w:r>
    </w:p>
    <w:p w14:paraId="54D89B45"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Q2_Lorsque vous ouvrez un compte, la banque doit vous fournir un relevé écrit de tous les frais de service et tarifs.</w:t>
      </w:r>
    </w:p>
    <w:p w14:paraId="14C98262"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Q3_Vous ne paierez pas d’intérêt sur une avance de fonds tant que vous paierez au complet le solde de votre carte de crédit avant la date indiquée sur votre relevé.</w:t>
      </w:r>
    </w:p>
    <w:p w14:paraId="119B94B0"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Q4_Les institutions financières permettent aux titulaires de compte de communiquer leur numéro d'identification personnel (NIP) aux membres de leur famille, comme un conjoint.</w:t>
      </w:r>
    </w:p>
    <w:p w14:paraId="18A3E86D"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Q5_Si vous voulez rembourser complètement ou renégocier votre prêt hypothécaire avant la date d'échéance, vous devrez toujours payer une pénalité égale à trois mois d'intérêt.</w:t>
      </w:r>
    </w:p>
    <w:p w14:paraId="631851D2"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Q6_Si vous voulez rembourser complètement ou renégocier votre prêt hypothécaire avant la date d'échéance, vous n’aurez jamais à payer une pénalité de plus de trois mois d’intérêt.</w:t>
      </w:r>
    </w:p>
    <w:p w14:paraId="3707D648"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42B45EB3"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1CA1CB00"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05F58DE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en-CA"/>
        </w:rPr>
        <w:tab/>
      </w:r>
      <w:r w:rsidRPr="00D47326">
        <w:rPr>
          <w:rFonts w:ascii="Calibri" w:eastAsia="Times New Roman" w:hAnsi="Calibri" w:cs="Times New Roman"/>
          <w:sz w:val="24"/>
          <w:szCs w:val="24"/>
          <w:lang w:val="fr-CA"/>
        </w:rPr>
        <w:t>Vrai</w:t>
      </w:r>
    </w:p>
    <w:p w14:paraId="385194A9"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Faux</w:t>
      </w:r>
    </w:p>
    <w:p w14:paraId="2CC0E4A6"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 xml:space="preserve">(NE PAS LIRE) </w:t>
      </w:r>
    </w:p>
    <w:p w14:paraId="7F107231"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34F9C35A"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[ASK ALL]</w:t>
      </w:r>
    </w:p>
    <w:p w14:paraId="6CC82FC8"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56DDEE8F"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 xml:space="preserve">Q7-Q8. Veuillez me dire si vous êtes fortement d'accord, plutôt d'accord, plutôt en désaccord ou fortement en désaccord avec les énoncés suivants. </w:t>
      </w:r>
      <w:r w:rsidRPr="00D47326">
        <w:rPr>
          <w:rFonts w:ascii="Calibri" w:eastAsia="Times New Roman" w:hAnsi="Calibri" w:cs="Times New Roman"/>
          <w:b/>
          <w:sz w:val="24"/>
          <w:szCs w:val="20"/>
          <w:lang w:val="fr-CA"/>
        </w:rPr>
        <w:t>(LIRE LES ÉNONCÉS, INSCRIRE UNE SEULE RÉPONSE POUR CHAQUE ÉNONCÉ)</w:t>
      </w:r>
    </w:p>
    <w:p w14:paraId="1B15DB2A" w14:textId="77777777" w:rsidR="007F2BC5" w:rsidRPr="00D47326" w:rsidRDefault="007F2BC5" w:rsidP="007F2BC5">
      <w:pPr>
        <w:spacing w:after="0" w:line="240" w:lineRule="auto"/>
        <w:rPr>
          <w:rFonts w:ascii="Calibri" w:eastAsia="Times New Roman" w:hAnsi="Calibri" w:cs="Times New Roman"/>
          <w:sz w:val="24"/>
          <w:szCs w:val="20"/>
          <w:lang w:val="fr-CA"/>
        </w:rPr>
      </w:pPr>
    </w:p>
    <w:p w14:paraId="30858D5C"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Q7_Les institutions financières ont l’obligation légale de fournir des renseignements clairs aux consommateurs.</w:t>
      </w:r>
    </w:p>
    <w:p w14:paraId="0E8CD79E" w14:textId="77777777" w:rsidR="007F2BC5" w:rsidRPr="00D47326" w:rsidRDefault="007F2BC5" w:rsidP="007F2BC5">
      <w:pPr>
        <w:spacing w:after="0" w:line="240" w:lineRule="auto"/>
        <w:rPr>
          <w:rFonts w:ascii="Calibri" w:eastAsia="Times New Roman" w:hAnsi="Calibri" w:cs="Times New Roman"/>
          <w:sz w:val="24"/>
          <w:szCs w:val="20"/>
          <w:lang w:val="fr-CA"/>
        </w:rPr>
      </w:pPr>
      <w:r w:rsidRPr="00D47326">
        <w:rPr>
          <w:rFonts w:ascii="Calibri" w:eastAsia="Times New Roman" w:hAnsi="Calibri" w:cs="Times New Roman"/>
          <w:sz w:val="24"/>
          <w:szCs w:val="20"/>
          <w:lang w:val="fr-CA"/>
        </w:rPr>
        <w:t>Q8_Vous connaissez bien vos droits en cas de problèmes avec une institution financière.</w:t>
      </w:r>
    </w:p>
    <w:p w14:paraId="4C389008"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30FA4F42"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[ANSWER OPTIONS]</w:t>
      </w:r>
    </w:p>
    <w:p w14:paraId="0DBF7457" w14:textId="77777777" w:rsidR="007F2BC5" w:rsidRPr="00D47326" w:rsidRDefault="007F2BC5" w:rsidP="007F2BC5">
      <w:pPr>
        <w:spacing w:after="0" w:line="240" w:lineRule="auto"/>
        <w:rPr>
          <w:rFonts w:ascii="Calibri" w:eastAsia="Times New Roman" w:hAnsi="Calibri" w:cs="Times New Roman"/>
          <w:b/>
          <w:sz w:val="24"/>
          <w:szCs w:val="24"/>
          <w:lang w:val="en-CA"/>
        </w:rPr>
      </w:pPr>
      <w:r w:rsidRPr="00D47326">
        <w:rPr>
          <w:rFonts w:ascii="Calibri" w:eastAsia="Times New Roman" w:hAnsi="Calibri" w:cs="Times New Roman"/>
          <w:b/>
          <w:sz w:val="24"/>
          <w:szCs w:val="24"/>
          <w:lang w:val="en-CA"/>
        </w:rPr>
        <w:t>[SINGLE PUNCH PER ATTRIBUTE]</w:t>
      </w:r>
    </w:p>
    <w:p w14:paraId="04DEED86"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Fortement d'accord</w:t>
      </w:r>
    </w:p>
    <w:p w14:paraId="774ADED4"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Plutôt d'accord</w:t>
      </w:r>
    </w:p>
    <w:p w14:paraId="0E537137"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Plutôt en désaccord</w:t>
      </w:r>
    </w:p>
    <w:p w14:paraId="322B0ABF"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Fortement en désaccord</w:t>
      </w:r>
    </w:p>
    <w:p w14:paraId="38480AF8"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 xml:space="preserve">(NE PAS LIRE) </w:t>
      </w:r>
    </w:p>
    <w:p w14:paraId="3ED98DCE"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3B21FD24"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21F917BC"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lastRenderedPageBreak/>
        <w:t>[ASK ALL]</w:t>
      </w:r>
    </w:p>
    <w:p w14:paraId="6C104FFA"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sz w:val="24"/>
          <w:szCs w:val="24"/>
          <w:lang w:val="fr-CA"/>
        </w:rPr>
        <w:t xml:space="preserve">Q9. Certaines personnes conservent leur NIP sur un papier dans leur portefeuille, ainsi que leur carte de débit. Si le portefeuille est volé et que la carte et le NIP sont utilisés pour retirer de l’argent d’un compte, qui a la responsabilité de l’argent perdu ? </w:t>
      </w:r>
      <w:r w:rsidRPr="00D47326">
        <w:rPr>
          <w:rFonts w:ascii="Calibri" w:eastAsia="Times New Roman" w:hAnsi="Calibri" w:cs="Times New Roman"/>
          <w:b/>
          <w:sz w:val="24"/>
          <w:szCs w:val="24"/>
          <w:lang w:val="fr-CA"/>
        </w:rPr>
        <w:t>(LIRE LES ÉNONCÉS, INSCRIRE UNE SEULE RÉPONSE)</w:t>
      </w:r>
    </w:p>
    <w:p w14:paraId="48D90B01"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987EF78"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7EFA9AB8"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6F0E73A9"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L'institution financière seulement</w:t>
      </w:r>
      <w:r w:rsidRPr="00D47326">
        <w:rPr>
          <w:rFonts w:ascii="Calibri" w:eastAsia="Times New Roman" w:hAnsi="Calibri" w:cs="Times New Roman"/>
          <w:sz w:val="24"/>
          <w:szCs w:val="24"/>
          <w:lang w:val="fr-CA"/>
        </w:rPr>
        <w:tab/>
      </w:r>
    </w:p>
    <w:p w14:paraId="18780D1D"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L'institution financière et le détenteur de la carte, à parts égales</w:t>
      </w:r>
      <w:r w:rsidRPr="00D47326">
        <w:rPr>
          <w:rFonts w:ascii="Calibri" w:eastAsia="Times New Roman" w:hAnsi="Calibri" w:cs="Times New Roman"/>
          <w:sz w:val="24"/>
          <w:szCs w:val="24"/>
          <w:lang w:val="fr-CA"/>
        </w:rPr>
        <w:tab/>
      </w:r>
    </w:p>
    <w:p w14:paraId="509BC89B"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Le détenteur de la carte seulement</w:t>
      </w:r>
      <w:r w:rsidRPr="00D47326">
        <w:rPr>
          <w:rFonts w:ascii="Calibri" w:eastAsia="Times New Roman" w:hAnsi="Calibri" w:cs="Times New Roman"/>
          <w:sz w:val="24"/>
          <w:szCs w:val="24"/>
          <w:lang w:val="fr-CA"/>
        </w:rPr>
        <w:tab/>
      </w:r>
      <w:r w:rsidRPr="00D47326">
        <w:rPr>
          <w:rFonts w:ascii="Calibri" w:eastAsia="Times New Roman" w:hAnsi="Calibri" w:cs="Times New Roman"/>
          <w:sz w:val="24"/>
          <w:szCs w:val="24"/>
          <w:lang w:val="fr-CA"/>
        </w:rPr>
        <w:tab/>
      </w:r>
    </w:p>
    <w:p w14:paraId="036BCF8F"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 [ANCHOR LAST]</w:t>
      </w:r>
    </w:p>
    <w:p w14:paraId="5A064DFB"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3EEA7664"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43CCBCDC"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Q10. Si deux personnes ouvrent un compte d’épargne ou un compte chèques conjoint, </w:t>
      </w:r>
      <w:r w:rsidRPr="00D47326">
        <w:rPr>
          <w:rFonts w:ascii="Calibri" w:eastAsia="Times New Roman" w:hAnsi="Calibri" w:cs="Times New Roman"/>
          <w:sz w:val="24"/>
          <w:szCs w:val="24"/>
          <w:u w:val="single"/>
          <w:lang w:val="fr-CA"/>
        </w:rPr>
        <w:t>LEQUEL</w:t>
      </w:r>
      <w:r w:rsidRPr="00D47326">
        <w:rPr>
          <w:rFonts w:ascii="Calibri" w:eastAsia="Times New Roman" w:hAnsi="Calibri" w:cs="Times New Roman"/>
          <w:sz w:val="24"/>
          <w:szCs w:val="24"/>
          <w:lang w:val="fr-CA"/>
        </w:rPr>
        <w:t xml:space="preserve"> des énoncés suivants décrit le mieux qui est responsable pour ce compte ? </w:t>
      </w:r>
      <w:r w:rsidRPr="00D47326">
        <w:rPr>
          <w:rFonts w:ascii="Calibri" w:eastAsia="Times New Roman" w:hAnsi="Calibri" w:cs="Times New Roman"/>
          <w:b/>
          <w:sz w:val="24"/>
          <w:szCs w:val="24"/>
          <w:lang w:val="fr-CA"/>
        </w:rPr>
        <w:t xml:space="preserve">(LIRE LES ÉNONCÉS, INSCRIRE UNE SEULE RÉPONSE) </w:t>
      </w:r>
    </w:p>
    <w:p w14:paraId="2076184B"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6D8EBCF3"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17F3AFF7"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7AB2499B"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Chaque personne est responsable de la moitié du compte</w:t>
      </w:r>
      <w:r w:rsidRPr="00D47326">
        <w:rPr>
          <w:rFonts w:ascii="Calibri" w:eastAsia="Times New Roman" w:hAnsi="Calibri" w:cs="Times New Roman"/>
          <w:sz w:val="24"/>
          <w:szCs w:val="24"/>
          <w:lang w:val="fr-CA"/>
        </w:rPr>
        <w:tab/>
      </w:r>
    </w:p>
    <w:p w14:paraId="24BEA5F6"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Les deux personnes sont responsables de l'ensemble du compte</w:t>
      </w:r>
    </w:p>
    <w:p w14:paraId="40F1A283"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Une seule personne est responsable de l'ensemble du compte</w:t>
      </w:r>
      <w:r w:rsidRPr="00D47326">
        <w:rPr>
          <w:rFonts w:ascii="Calibri" w:eastAsia="Times New Roman" w:hAnsi="Calibri" w:cs="Times New Roman"/>
          <w:sz w:val="24"/>
          <w:szCs w:val="24"/>
          <w:lang w:val="fr-CA"/>
        </w:rPr>
        <w:tab/>
      </w:r>
    </w:p>
    <w:p w14:paraId="10F454C2"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La personne au revenu le plus élevé est responsable de l'ensemble du compte</w:t>
      </w:r>
    </w:p>
    <w:p w14:paraId="08644FCD"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 [ANCHOR LAST]</w:t>
      </w:r>
    </w:p>
    <w:p w14:paraId="0B561D3B"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01AC04EE"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3F45BD2F"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Q11. Si vous, le principal détenteur d’une carte de crédit, acceptiez qu’une seconde personne puisse utiliser votre carte, laquelle des affirmations suivantes décrit le mieux votre responsabilité pour les dettes occasionnées par cette autre personne avec votre carte ? </w:t>
      </w:r>
      <w:r w:rsidRPr="00D47326">
        <w:rPr>
          <w:rFonts w:ascii="Calibri" w:eastAsia="Times New Roman" w:hAnsi="Calibri" w:cs="Times New Roman"/>
          <w:b/>
          <w:sz w:val="24"/>
          <w:szCs w:val="24"/>
          <w:lang w:val="fr-CA"/>
        </w:rPr>
        <w:t>(LIRE LES ÉNONCÉS, INSCRIRE UNE SEULE RÉPONSE)</w:t>
      </w:r>
      <w:r w:rsidRPr="00D47326">
        <w:rPr>
          <w:rFonts w:ascii="Calibri" w:eastAsia="Times New Roman" w:hAnsi="Calibri" w:cs="Times New Roman"/>
          <w:sz w:val="24"/>
          <w:szCs w:val="24"/>
          <w:lang w:val="fr-CA"/>
        </w:rPr>
        <w:t xml:space="preserve">  </w:t>
      </w:r>
    </w:p>
    <w:p w14:paraId="717779AF"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0F84159B"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593D857E"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283716BB"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Vous n'êtes pas responsable des dettes contractées par l'autre personne à l'aide de la carte</w:t>
      </w:r>
      <w:r w:rsidRPr="00D47326">
        <w:rPr>
          <w:rFonts w:ascii="Calibri" w:eastAsia="Times New Roman" w:hAnsi="Calibri" w:cs="Times New Roman"/>
          <w:sz w:val="24"/>
          <w:szCs w:val="24"/>
          <w:lang w:val="fr-CA"/>
        </w:rPr>
        <w:tab/>
      </w:r>
    </w:p>
    <w:p w14:paraId="646FC33F" w14:textId="77777777" w:rsidR="007F2BC5" w:rsidRPr="00D47326" w:rsidRDefault="007F2BC5" w:rsidP="007F2BC5">
      <w:pPr>
        <w:spacing w:after="0" w:line="240" w:lineRule="auto"/>
        <w:ind w:left="705"/>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L'autre personne et vous êtes chacun responsable de la moitié de l'ensemble des dettes contractées à l'aide de la carte</w:t>
      </w:r>
      <w:r w:rsidRPr="00D47326">
        <w:rPr>
          <w:rFonts w:ascii="Calibri" w:eastAsia="Times New Roman" w:hAnsi="Calibri" w:cs="Times New Roman"/>
          <w:sz w:val="24"/>
          <w:szCs w:val="24"/>
          <w:lang w:val="fr-CA"/>
        </w:rPr>
        <w:tab/>
      </w:r>
    </w:p>
    <w:p w14:paraId="2EA23462"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Vous êtes responsable des dettes contractées par l'autre personne à l'aide de la carte seulement si cette personne est âgée de moins de 18 ans</w:t>
      </w:r>
    </w:p>
    <w:p w14:paraId="1FC06E0B"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Vous êtes entièrement responsable des dettes contractées par l'autre personne à l'aide de la carte</w:t>
      </w:r>
      <w:r w:rsidRPr="00D47326">
        <w:rPr>
          <w:rFonts w:ascii="Calibri" w:eastAsia="Times New Roman" w:hAnsi="Calibri" w:cs="Times New Roman"/>
          <w:sz w:val="24"/>
          <w:szCs w:val="24"/>
          <w:lang w:val="fr-CA"/>
        </w:rPr>
        <w:tab/>
      </w:r>
    </w:p>
    <w:p w14:paraId="344A58B0"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 [ANCHOR LAST]</w:t>
      </w:r>
    </w:p>
    <w:p w14:paraId="233936B9"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64F5286D"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lastRenderedPageBreak/>
        <w:t>[ASK ALL]</w:t>
      </w:r>
    </w:p>
    <w:p w14:paraId="2C1CD9E8"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sz w:val="24"/>
          <w:szCs w:val="24"/>
          <w:lang w:val="fr-CA"/>
        </w:rPr>
        <w:t>Q12. Avez-vous une idée du coût pour obtenir une copie de votre dossier de crédit ? Croyez-vous que...?</w:t>
      </w:r>
      <w:r w:rsidRPr="00D47326">
        <w:rPr>
          <w:rFonts w:ascii="Calibri" w:eastAsia="Times New Roman" w:hAnsi="Calibri" w:cs="Times New Roman"/>
          <w:b/>
          <w:sz w:val="24"/>
          <w:szCs w:val="24"/>
          <w:lang w:val="fr-CA"/>
        </w:rPr>
        <w:t xml:space="preserve"> (LIRE LES ÉNONCÉS, INSCRIRE UNE SEULE RÉPONSE)  </w:t>
      </w:r>
    </w:p>
    <w:p w14:paraId="69E059DE"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5EE48984"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007C6E10"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40971EE0"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C'est gratuit par la poste et par Internet </w:t>
      </w:r>
    </w:p>
    <w:p w14:paraId="008840A9"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Il en coûte quelque chose par la poste et par Internet</w:t>
      </w:r>
    </w:p>
    <w:p w14:paraId="062544B4"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C'est gratuit par la poste, mais il en coûte quelque chose par Internet</w:t>
      </w:r>
    </w:p>
    <w:p w14:paraId="5EC94E6F"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C'est gratuit par Internet, mais il en coûte quelque chose par la poste</w:t>
      </w:r>
    </w:p>
    <w:p w14:paraId="6BD2E1A1"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 [ANCHOR LAST]</w:t>
      </w:r>
    </w:p>
    <w:p w14:paraId="1426CE42"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2FC37BB1"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796CF43D"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sz w:val="24"/>
          <w:szCs w:val="24"/>
          <w:lang w:val="fr-CA"/>
        </w:rPr>
        <w:t xml:space="preserve">Q13. Sauriez-vous comment contester une entrée dans votre dossier de crédit ? </w:t>
      </w:r>
      <w:r w:rsidRPr="00D47326">
        <w:rPr>
          <w:rFonts w:ascii="Calibri" w:eastAsia="Times New Roman" w:hAnsi="Calibri" w:cs="Times New Roman"/>
          <w:b/>
          <w:sz w:val="24"/>
          <w:szCs w:val="24"/>
          <w:lang w:val="fr-CA"/>
        </w:rPr>
        <w:t>(UNE SEULE RÉPONSE)</w:t>
      </w:r>
    </w:p>
    <w:p w14:paraId="63E2B82D"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0BC08578"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[ANSWER OPTIONS]</w:t>
      </w:r>
    </w:p>
    <w:p w14:paraId="73CD0E61"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1CAD8B83"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Oui</w:t>
      </w:r>
    </w:p>
    <w:p w14:paraId="48CDE633"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Non</w:t>
      </w:r>
    </w:p>
    <w:p w14:paraId="1E05028E"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w:t>
      </w:r>
    </w:p>
    <w:p w14:paraId="413FB4C3"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44067900"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b/>
          <w:sz w:val="24"/>
          <w:szCs w:val="24"/>
          <w:lang w:val="fr-CA"/>
        </w:rPr>
        <w:t xml:space="preserve">[ASK ALL] </w:t>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r w:rsidRPr="00D47326">
        <w:rPr>
          <w:rFonts w:ascii="Calibri" w:eastAsia="Times New Roman" w:hAnsi="Calibri" w:cs="Times New Roman"/>
          <w:b/>
          <w:sz w:val="24"/>
          <w:szCs w:val="24"/>
          <w:lang w:val="fr-CA"/>
        </w:rPr>
        <w:tab/>
      </w:r>
    </w:p>
    <w:p w14:paraId="475CDEE0"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sz w:val="24"/>
          <w:szCs w:val="24"/>
          <w:lang w:val="fr-CA"/>
        </w:rPr>
        <w:t xml:space="preserve">Q14. J'aimerais savoir si l’énoncé suivant est vrai ou faux à votre connaissance – ou si vous ne savez pas. </w:t>
      </w:r>
      <w:r w:rsidRPr="00D47326">
        <w:rPr>
          <w:rFonts w:ascii="Calibri" w:eastAsia="Times New Roman" w:hAnsi="Calibri" w:cs="Times New Roman"/>
          <w:b/>
          <w:sz w:val="24"/>
          <w:szCs w:val="24"/>
          <w:lang w:val="fr-CA"/>
        </w:rPr>
        <w:t>(LIRE L’ÉNONCÉ, INSCRIRE UNE SEULE RÉPONSE)</w:t>
      </w:r>
    </w:p>
    <w:p w14:paraId="50DF041A"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16AD334A"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[STATEMENT]</w:t>
      </w:r>
    </w:p>
    <w:p w14:paraId="0D954932"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Tous les frais liés à une carte prépayée doivent être précisés sur l’emballage de cette carte.</w:t>
      </w:r>
    </w:p>
    <w:p w14:paraId="3325B631"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8CB4407"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[ANSWER OPTIONS]</w:t>
      </w:r>
    </w:p>
    <w:p w14:paraId="38FD8C4C"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71FC0B95"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Vrai</w:t>
      </w:r>
    </w:p>
    <w:p w14:paraId="6D555A5F"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Faux</w:t>
      </w:r>
    </w:p>
    <w:p w14:paraId="7E78E97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w:t>
      </w:r>
    </w:p>
    <w:p w14:paraId="7FA17D47" w14:textId="77777777" w:rsidR="007F2BC5" w:rsidRPr="00D47326" w:rsidRDefault="007F2BC5" w:rsidP="007F2BC5">
      <w:pPr>
        <w:spacing w:after="0" w:line="240" w:lineRule="auto"/>
        <w:rPr>
          <w:rFonts w:ascii="Calibri" w:eastAsia="Times New Roman" w:hAnsi="Calibri" w:cs="Times New Roman"/>
          <w:b/>
          <w:sz w:val="24"/>
          <w:szCs w:val="24"/>
          <w:lang w:val="fr-CA"/>
        </w:rPr>
      </w:pPr>
    </w:p>
    <w:p w14:paraId="71500127"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254938D2"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Q15. Je vais maintenant vous lire un énoncé ainsi qu’une liste de réponses possibles. Veuillez compléter l’énoncé en choisissant une réponse. </w:t>
      </w:r>
      <w:r w:rsidRPr="00D47326">
        <w:rPr>
          <w:rFonts w:ascii="Calibri" w:eastAsia="Times New Roman" w:hAnsi="Calibri" w:cs="Times New Roman"/>
          <w:b/>
          <w:sz w:val="24"/>
          <w:szCs w:val="24"/>
          <w:lang w:val="fr-CA"/>
        </w:rPr>
        <w:t>(LIRE TOUTES LES RÉPONSES AVANT D’EN ACCEPTER UNE)</w:t>
      </w:r>
    </w:p>
    <w:p w14:paraId="05158950"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26417E4F"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[STATEMENT]</w:t>
      </w:r>
    </w:p>
    <w:p w14:paraId="399751AD"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Vous pouvez annuler votre carte de crédit en : </w:t>
      </w:r>
      <w:r w:rsidRPr="00D47326">
        <w:rPr>
          <w:rFonts w:ascii="Calibri" w:eastAsia="Times New Roman" w:hAnsi="Calibri" w:cs="Times New Roman"/>
          <w:b/>
          <w:sz w:val="24"/>
          <w:szCs w:val="24"/>
          <w:lang w:val="fr-CA"/>
        </w:rPr>
        <w:t>(LIRE L’ÉNONCÉ, INSCRIRE UNE SEULE RÉPONSE)</w:t>
      </w:r>
    </w:p>
    <w:p w14:paraId="7D251D6E"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13E6FF06"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w:t>
      </w:r>
    </w:p>
    <w:p w14:paraId="1FD2389D"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lastRenderedPageBreak/>
        <w:t>[HOLD STABLE]</w:t>
      </w:r>
    </w:p>
    <w:p w14:paraId="5ED291AF"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 la détruisant</w:t>
      </w:r>
    </w:p>
    <w:p w14:paraId="4F2BDEAF"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b. ne vous en servant pas</w:t>
      </w:r>
    </w:p>
    <w:p w14:paraId="610ABFEE" w14:textId="77777777" w:rsidR="007F2BC5" w:rsidRPr="00D47326" w:rsidRDefault="007F2BC5" w:rsidP="007F2BC5">
      <w:pPr>
        <w:spacing w:after="0" w:line="240" w:lineRule="auto"/>
        <w:ind w:firstLine="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 communiquant avec l’institution financière qui a émis votre carte</w:t>
      </w:r>
    </w:p>
    <w:p w14:paraId="7471FDED"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 [ANCHOR LAST]</w:t>
      </w:r>
    </w:p>
    <w:p w14:paraId="54275F96"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058AEC51"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[ASK ALL]</w:t>
      </w:r>
    </w:p>
    <w:p w14:paraId="3D98855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Q16-Q19. J'aimerais savoir si chacun des énoncés suivants est vrai ou faux à votre connaissance – ou si vous ne savez pas. Le premier/prochain énoncé est... </w:t>
      </w:r>
      <w:r w:rsidRPr="00D47326">
        <w:rPr>
          <w:rFonts w:ascii="Calibri" w:eastAsia="Times New Roman" w:hAnsi="Calibri" w:cs="Times New Roman"/>
          <w:b/>
          <w:sz w:val="24"/>
          <w:szCs w:val="24"/>
          <w:lang w:val="fr-CA"/>
        </w:rPr>
        <w:t>(LIRE LES ÉNONCÉS, INSCRIRE UNE SEULE RÉPONSE POUR CHAQUE ÉNONCÉ)</w:t>
      </w:r>
    </w:p>
    <w:p w14:paraId="1F403100"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7CA49108"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[STATEMENT]</w:t>
      </w:r>
    </w:p>
    <w:p w14:paraId="505CDD69"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[RANDOMIZE]</w:t>
      </w:r>
    </w:p>
    <w:p w14:paraId="15A6E894"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Q16_Une banque peut émettre une carte de crédit à votre nom sans avoir d’abord reçu votre approbation.</w:t>
      </w:r>
    </w:p>
    <w:p w14:paraId="3F352AAA"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Q17_Il n’existe aucune date limite pour signaler à votre institution financière des opérations frauduleuses portées à votre compte de carte de crédit.</w:t>
      </w:r>
    </w:p>
    <w:p w14:paraId="75B29EBC"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Q18_Les consommateurs peuvent encaisser gratuitement dans n’importe quelle banque un chèque du gouvernement fédéral.</w:t>
      </w:r>
    </w:p>
    <w:p w14:paraId="60809079"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Q19_Si vous déposez un chèque au comptoir d’une succursale, la banque n’est en rien tenue de vous donner immédiatement accès à votre argent, en tout ou en partie.</w:t>
      </w:r>
    </w:p>
    <w:p w14:paraId="3F336DAA"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3302E854"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b/>
          <w:sz w:val="24"/>
          <w:szCs w:val="24"/>
          <w:lang w:val="fr-CA"/>
        </w:rPr>
        <w:t>[SINGLE PUNCH PER ATTRIBUTE]</w:t>
      </w:r>
    </w:p>
    <w:p w14:paraId="1197A2A1"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Vrai</w:t>
      </w:r>
    </w:p>
    <w:p w14:paraId="0146B23D"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Faux</w:t>
      </w:r>
    </w:p>
    <w:p w14:paraId="10308709"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b/>
        <w:t xml:space="preserve">Je ne sais pas/Pas sûr/Refus </w:t>
      </w:r>
      <w:r w:rsidRPr="00D47326">
        <w:rPr>
          <w:rFonts w:ascii="Calibri" w:eastAsia="Times New Roman" w:hAnsi="Calibri" w:cs="Times New Roman"/>
          <w:b/>
          <w:sz w:val="24"/>
          <w:szCs w:val="24"/>
          <w:lang w:val="fr-CA"/>
        </w:rPr>
        <w:t>(NE PAS LIRE)</w:t>
      </w:r>
    </w:p>
    <w:p w14:paraId="30B91294"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470A807C"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[DEMOGRAPHICS]</w:t>
      </w:r>
    </w:p>
    <w:p w14:paraId="78EFE687"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[INTRODUCTION]</w:t>
      </w:r>
    </w:p>
    <w:p w14:paraId="266BCA85"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Il ne me reste que quelques questions qui nous permettront de regrouper les réponses et trier les informations que nous recueillons. Vous pouvez être assuré que toutes vos réponses resteront strictement confidentielles. </w:t>
      </w:r>
    </w:p>
    <w:p w14:paraId="1045255D" w14:textId="77777777" w:rsidR="007F2BC5" w:rsidRPr="00D47326" w:rsidRDefault="007F2BC5" w:rsidP="007F2BC5">
      <w:pPr>
        <w:spacing w:after="0" w:line="240" w:lineRule="auto"/>
        <w:rPr>
          <w:rFonts w:ascii="Calibri" w:eastAsia="Calibri" w:hAnsi="Calibri" w:cs="Arial"/>
          <w:b/>
          <w:sz w:val="24"/>
          <w:szCs w:val="24"/>
          <w:lang w:val="fr-CA"/>
        </w:rPr>
      </w:pPr>
    </w:p>
    <w:p w14:paraId="47B71A7B"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[ASK ALL]</w:t>
      </w:r>
    </w:p>
    <w:p w14:paraId="567FB547"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[Education]</w:t>
      </w:r>
    </w:p>
    <w:p w14:paraId="7C5A4167"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EDU. Quel est le niveau de scolarité le plus élevé que vous ayez atteint ? </w:t>
      </w:r>
      <w:r w:rsidRPr="00D47326">
        <w:rPr>
          <w:rFonts w:ascii="Calibri" w:eastAsia="Times New Roman" w:hAnsi="Calibri" w:cs="Times New Roman"/>
          <w:b/>
          <w:sz w:val="24"/>
          <w:szCs w:val="24"/>
          <w:lang w:val="fr-CA"/>
        </w:rPr>
        <w:t>(LIRE LA LISTE JUSQU’À CE QU’ON VOUS INTERROMPE)</w:t>
      </w:r>
    </w:p>
    <w:p w14:paraId="2D8BF9B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p>
    <w:p w14:paraId="6DF8A219"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8e année ou moins </w:t>
      </w:r>
    </w:p>
    <w:p w14:paraId="766F7C22"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Études secondaires non terminées</w:t>
      </w:r>
    </w:p>
    <w:p w14:paraId="2DFA29A7"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Diplôme d'études secondaires ou l'équivalent</w:t>
      </w:r>
    </w:p>
    <w:p w14:paraId="711CA489"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Apprentissage enregistré ou diplôme ou certificat d'une école de métiers </w:t>
      </w:r>
    </w:p>
    <w:p w14:paraId="72E116C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Collège, CEGEP, ou certificat ou diplôme non universitaire</w:t>
      </w:r>
    </w:p>
    <w:p w14:paraId="40349A34"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Certificat universitaire ou diplôme inférieur au baccalauréat</w:t>
      </w:r>
    </w:p>
    <w:p w14:paraId="3D0C8DB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lastRenderedPageBreak/>
        <w:t>Baccalauréat</w:t>
      </w:r>
    </w:p>
    <w:p w14:paraId="25A66520"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Certificat universitaire supérieur au baccalauréat </w:t>
      </w:r>
    </w:p>
    <w:p w14:paraId="7B8251D1"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Préfère ne pas répondre </w:t>
      </w:r>
      <w:r w:rsidRPr="00D47326">
        <w:rPr>
          <w:rFonts w:ascii="Calibri" w:eastAsia="Times New Roman" w:hAnsi="Calibri" w:cs="Times New Roman"/>
          <w:b/>
          <w:sz w:val="24"/>
          <w:szCs w:val="24"/>
          <w:lang w:val="fr-CA"/>
        </w:rPr>
        <w:t>[NE PAS LIRE]</w:t>
      </w:r>
    </w:p>
    <w:p w14:paraId="5189ACEB"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p>
    <w:p w14:paraId="29BBA617" w14:textId="77777777" w:rsidR="007F2BC5" w:rsidRPr="00D47326" w:rsidRDefault="007F2BC5" w:rsidP="007F2BC5">
      <w:pPr>
        <w:spacing w:after="0" w:line="240" w:lineRule="auto"/>
        <w:rPr>
          <w:rFonts w:ascii="Calibri" w:eastAsia="Calibri" w:hAnsi="Calibri" w:cs="Arial"/>
          <w:b/>
          <w:sz w:val="24"/>
          <w:szCs w:val="24"/>
          <w:lang w:val="en-CA"/>
        </w:rPr>
      </w:pPr>
      <w:r w:rsidRPr="00D47326">
        <w:rPr>
          <w:rFonts w:ascii="Calibri" w:eastAsia="Calibri" w:hAnsi="Calibri" w:cs="Arial"/>
          <w:b/>
          <w:sz w:val="24"/>
          <w:szCs w:val="24"/>
          <w:lang w:val="en-CA"/>
        </w:rPr>
        <w:t>[Language Spoken at Home]</w:t>
      </w:r>
    </w:p>
    <w:p w14:paraId="1EDF775B" w14:textId="77777777" w:rsidR="007F2BC5" w:rsidRPr="00D47326" w:rsidRDefault="007F2BC5" w:rsidP="007F2BC5">
      <w:pPr>
        <w:spacing w:after="0" w:line="240" w:lineRule="auto"/>
        <w:rPr>
          <w:rFonts w:ascii="Calibri" w:eastAsia="Times New Roman" w:hAnsi="Calibri" w:cs="Times New Roman"/>
          <w:b/>
          <w:sz w:val="24"/>
          <w:szCs w:val="24"/>
          <w:lang w:val="fr-CA"/>
        </w:rPr>
      </w:pPr>
      <w:r w:rsidRPr="00D47326">
        <w:rPr>
          <w:rFonts w:ascii="Calibri" w:eastAsia="Times New Roman" w:hAnsi="Calibri" w:cs="Times New Roman"/>
          <w:sz w:val="24"/>
          <w:szCs w:val="24"/>
          <w:lang w:val="en-CA"/>
        </w:rPr>
        <w:t xml:space="preserve">HLANG. </w:t>
      </w:r>
      <w:r w:rsidRPr="00D47326">
        <w:rPr>
          <w:rFonts w:ascii="Calibri" w:eastAsia="Times New Roman" w:hAnsi="Calibri" w:cs="Times New Roman"/>
          <w:sz w:val="24"/>
          <w:szCs w:val="24"/>
          <w:lang w:val="fr-CA"/>
        </w:rPr>
        <w:t xml:space="preserve">Quelle langue parlez-vous le plus souvent à la maison ? </w:t>
      </w:r>
      <w:r w:rsidRPr="00D47326">
        <w:rPr>
          <w:rFonts w:ascii="Calibri" w:eastAsia="Times New Roman" w:hAnsi="Calibri" w:cs="Times New Roman"/>
          <w:b/>
          <w:sz w:val="24"/>
          <w:szCs w:val="24"/>
          <w:lang w:val="fr-CA"/>
        </w:rPr>
        <w:t>(LIRE LA LISTE - ACCEPTER TOUS LES CHOIX PERTINENTS)</w:t>
      </w:r>
    </w:p>
    <w:p w14:paraId="7DF29DF8" w14:textId="77777777" w:rsidR="007F2BC5" w:rsidRPr="00D47326" w:rsidRDefault="007F2BC5" w:rsidP="007F2BC5">
      <w:pPr>
        <w:spacing w:after="0" w:line="240" w:lineRule="auto"/>
        <w:ind w:left="720"/>
        <w:rPr>
          <w:rFonts w:ascii="Verdana" w:eastAsia="Calibri" w:hAnsi="Verdana" w:cs="Times New Roman"/>
          <w:sz w:val="19"/>
          <w:szCs w:val="19"/>
          <w:lang w:val="fr-CA"/>
        </w:rPr>
      </w:pPr>
    </w:p>
    <w:p w14:paraId="5FA330F9"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Anglais</w:t>
      </w:r>
    </w:p>
    <w:p w14:paraId="129AA04B"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Français</w:t>
      </w:r>
    </w:p>
    <w:p w14:paraId="51041CEF"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Autre </w:t>
      </w:r>
      <w:r w:rsidRPr="00D47326">
        <w:rPr>
          <w:rFonts w:ascii="Calibri" w:eastAsia="Times New Roman" w:hAnsi="Calibri" w:cs="Times New Roman"/>
          <w:b/>
          <w:sz w:val="24"/>
          <w:szCs w:val="24"/>
          <w:lang w:val="fr-CA"/>
        </w:rPr>
        <w:t>[PRÉCISER]</w:t>
      </w:r>
    </w:p>
    <w:p w14:paraId="25D6E5C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Préfère ne pas répondre </w:t>
      </w:r>
      <w:r w:rsidRPr="00D47326">
        <w:rPr>
          <w:rFonts w:ascii="Calibri" w:eastAsia="Times New Roman" w:hAnsi="Calibri" w:cs="Times New Roman"/>
          <w:b/>
          <w:sz w:val="24"/>
          <w:szCs w:val="24"/>
          <w:lang w:val="fr-CA"/>
        </w:rPr>
        <w:t>[NE PAS LIRE]</w:t>
      </w:r>
    </w:p>
    <w:p w14:paraId="403AAF4E" w14:textId="77777777" w:rsidR="007F2BC5" w:rsidRPr="00D47326" w:rsidRDefault="007F2BC5" w:rsidP="007F2BC5">
      <w:pPr>
        <w:spacing w:after="0" w:line="240" w:lineRule="auto"/>
        <w:rPr>
          <w:rFonts w:ascii="Calibri" w:eastAsia="Calibri" w:hAnsi="Calibri" w:cs="Arial"/>
          <w:b/>
          <w:sz w:val="24"/>
          <w:szCs w:val="24"/>
          <w:lang w:val="fr-CA"/>
        </w:rPr>
      </w:pPr>
    </w:p>
    <w:p w14:paraId="26642844"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[Employment Status]</w:t>
      </w:r>
    </w:p>
    <w:p w14:paraId="6B6985E0"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EMPLOY. Laquelle des catégories suivantes décrit le mieux votre emploi actuel ? Êtes-vous :</w:t>
      </w:r>
      <w:r w:rsidRPr="00D47326">
        <w:rPr>
          <w:rFonts w:ascii="Calibri" w:eastAsia="Times New Roman" w:hAnsi="Calibri" w:cs="Calibri"/>
          <w:sz w:val="24"/>
          <w:szCs w:val="24"/>
          <w:lang w:val="fr-CA" w:eastAsia="fr-CA"/>
        </w:rPr>
        <w:t xml:space="preserve"> </w:t>
      </w:r>
      <w:r w:rsidRPr="00D47326">
        <w:rPr>
          <w:rFonts w:ascii="Calibri" w:eastAsia="Times New Roman" w:hAnsi="Calibri" w:cs="Calibri"/>
          <w:b/>
          <w:sz w:val="24"/>
          <w:szCs w:val="24"/>
          <w:lang w:val="fr-CA" w:eastAsia="fr-CA"/>
        </w:rPr>
        <w:t xml:space="preserve">(LIRE LA LISTE AU COMPLET - </w:t>
      </w:r>
      <w:r w:rsidRPr="00D47326">
        <w:rPr>
          <w:rFonts w:ascii="Calibri" w:eastAsia="Times New Roman" w:hAnsi="Calibri" w:cs="Times New Roman"/>
          <w:b/>
          <w:sz w:val="24"/>
          <w:szCs w:val="24"/>
          <w:lang w:val="fr-CA"/>
        </w:rPr>
        <w:t>N'ACCEPTER QU'UNE SEULE RÉPONSE)</w:t>
      </w:r>
      <w:r w:rsidRPr="00D47326">
        <w:rPr>
          <w:rFonts w:ascii="Calibri" w:eastAsia="Times New Roman" w:hAnsi="Calibri" w:cs="Times New Roman"/>
          <w:sz w:val="24"/>
          <w:szCs w:val="24"/>
          <w:lang w:val="fr-CA"/>
        </w:rPr>
        <w:t xml:space="preserve"> </w:t>
      </w:r>
    </w:p>
    <w:p w14:paraId="4A41E606" w14:textId="77777777" w:rsidR="007F2BC5" w:rsidRPr="00D47326" w:rsidRDefault="007F2BC5" w:rsidP="007F2BC5">
      <w:pPr>
        <w:spacing w:after="0" w:line="240" w:lineRule="auto"/>
        <w:rPr>
          <w:rFonts w:ascii="Calibri" w:eastAsia="Times New Roman" w:hAnsi="Calibri" w:cs="Times New Roman"/>
          <w:sz w:val="24"/>
          <w:szCs w:val="24"/>
          <w:lang w:val="fr-CA"/>
        </w:rPr>
      </w:pPr>
    </w:p>
    <w:p w14:paraId="5D225390"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Employé ou employée à temps plein (35 heures par semaine ou plus) ?</w:t>
      </w:r>
    </w:p>
    <w:p w14:paraId="08EC9DEC"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Employé ou employée à temps partiel (moins de 35 heures par semaine) ?</w:t>
      </w:r>
    </w:p>
    <w:p w14:paraId="78731BB5"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Travailleur ou travailleuse autonome ?</w:t>
      </w:r>
    </w:p>
    <w:p w14:paraId="72FAD8B3"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Sans emploi, mais à la recherche d'un emploi ?</w:t>
      </w:r>
    </w:p>
    <w:p w14:paraId="1C58453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Étudiant ou étudiante à temps plein ?</w:t>
      </w:r>
    </w:p>
    <w:p w14:paraId="0164F288"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Retraité ou retraitée ?</w:t>
      </w:r>
    </w:p>
    <w:p w14:paraId="18B8F5D2"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Absent ou absente du marché du travail ? </w:t>
      </w:r>
      <w:r w:rsidRPr="00D47326">
        <w:rPr>
          <w:rFonts w:ascii="Calibri" w:eastAsia="Times New Roman" w:hAnsi="Calibri" w:cs="Times New Roman"/>
          <w:b/>
          <w:sz w:val="24"/>
          <w:szCs w:val="24"/>
          <w:lang w:val="fr-CA"/>
        </w:rPr>
        <w:t>[AU FOYER À TEMPS PLEIN, SANS EMPLOI ET N'EN RECHERCHANT PAS]</w:t>
      </w:r>
      <w:r w:rsidRPr="00D47326">
        <w:rPr>
          <w:rFonts w:ascii="Calibri" w:eastAsia="Times New Roman" w:hAnsi="Calibri" w:cs="Times New Roman"/>
          <w:sz w:val="24"/>
          <w:szCs w:val="24"/>
          <w:lang w:val="fr-CA"/>
        </w:rPr>
        <w:t xml:space="preserve"> </w:t>
      </w:r>
    </w:p>
    <w:p w14:paraId="0ABB256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Autre – </w:t>
      </w:r>
      <w:r w:rsidRPr="00D47326">
        <w:rPr>
          <w:rFonts w:ascii="Calibri" w:eastAsia="Times New Roman" w:hAnsi="Calibri" w:cs="Times New Roman"/>
          <w:b/>
          <w:sz w:val="24"/>
          <w:szCs w:val="24"/>
          <w:lang w:val="fr-CA"/>
        </w:rPr>
        <w:t>(NE PAS PRÉCISER)</w:t>
      </w:r>
    </w:p>
    <w:p w14:paraId="4897850D" w14:textId="77777777" w:rsidR="007F2BC5" w:rsidRPr="00D47326" w:rsidRDefault="007F2BC5" w:rsidP="007F2BC5">
      <w:pPr>
        <w:spacing w:after="0" w:line="240" w:lineRule="auto"/>
        <w:ind w:left="720"/>
        <w:rPr>
          <w:rFonts w:ascii="Calibri" w:eastAsia="Times New Roman" w:hAnsi="Calibri" w:cs="Times New Roman"/>
          <w:b/>
          <w:sz w:val="24"/>
          <w:szCs w:val="24"/>
          <w:lang w:val="fr-CA"/>
        </w:rPr>
      </w:pPr>
      <w:r w:rsidRPr="00D47326">
        <w:rPr>
          <w:rFonts w:ascii="Calibri" w:eastAsia="Times New Roman" w:hAnsi="Calibri" w:cs="Times New Roman"/>
          <w:sz w:val="24"/>
          <w:szCs w:val="24"/>
          <w:lang w:val="fr-CA"/>
        </w:rPr>
        <w:t xml:space="preserve">Préfère ne pas répondre </w:t>
      </w:r>
      <w:r w:rsidRPr="00D47326">
        <w:rPr>
          <w:rFonts w:ascii="Calibri" w:eastAsia="Times New Roman" w:hAnsi="Calibri" w:cs="Times New Roman"/>
          <w:b/>
          <w:sz w:val="24"/>
          <w:szCs w:val="24"/>
          <w:lang w:val="fr-CA"/>
        </w:rPr>
        <w:t>(NE PAS LIRE)</w:t>
      </w:r>
    </w:p>
    <w:p w14:paraId="77D819A0"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p>
    <w:p w14:paraId="385C05D0" w14:textId="77777777" w:rsidR="007F2BC5" w:rsidRPr="00D47326" w:rsidRDefault="007F2BC5" w:rsidP="007F2BC5">
      <w:pPr>
        <w:spacing w:after="0" w:line="240" w:lineRule="auto"/>
        <w:rPr>
          <w:rFonts w:ascii="Calibri" w:eastAsia="Calibri" w:hAnsi="Calibri" w:cs="Arial"/>
          <w:b/>
          <w:sz w:val="24"/>
          <w:szCs w:val="24"/>
          <w:lang w:val="fr-CA"/>
        </w:rPr>
      </w:pPr>
      <w:r w:rsidRPr="00D47326">
        <w:rPr>
          <w:rFonts w:ascii="Calibri" w:eastAsia="Calibri" w:hAnsi="Calibri" w:cs="Arial"/>
          <w:b/>
          <w:sz w:val="24"/>
          <w:szCs w:val="24"/>
          <w:lang w:val="fr-CA"/>
        </w:rPr>
        <w:t>[Household Income]</w:t>
      </w:r>
    </w:p>
    <w:p w14:paraId="3D57CB9D" w14:textId="77777777" w:rsidR="007F2BC5" w:rsidRPr="00D47326" w:rsidRDefault="007F2BC5" w:rsidP="007F2BC5">
      <w:pPr>
        <w:spacing w:after="0" w:line="240" w:lineRule="auto"/>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INCOME. Dans quelle échelle salariale se trouve votre revenu familial total, c'est-à-dire le total des revenus avant impôts de toutes les personnes habitant avec vous ? </w:t>
      </w:r>
      <w:r w:rsidRPr="00D47326">
        <w:rPr>
          <w:rFonts w:ascii="Calibri" w:eastAsia="Times New Roman" w:hAnsi="Calibri" w:cs="Times New Roman"/>
          <w:b/>
          <w:sz w:val="24"/>
          <w:szCs w:val="24"/>
          <w:lang w:val="fr-CA"/>
        </w:rPr>
        <w:t>(LIRE LA LISTE JUSQU’À CE QU’ON VOUS INTERROMPE)</w:t>
      </w:r>
    </w:p>
    <w:p w14:paraId="6C2B11B6"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p>
    <w:p w14:paraId="4B535E7D" w14:textId="77777777" w:rsidR="007F2BC5" w:rsidRPr="00D47326" w:rsidRDefault="007F2BC5" w:rsidP="007F2BC5">
      <w:pPr>
        <w:spacing w:after="0" w:line="240" w:lineRule="auto"/>
        <w:ind w:firstLine="708"/>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Moins de 20 000 $</w:t>
      </w:r>
    </w:p>
    <w:p w14:paraId="585CC67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De 20 000 $ à moins de 40 000 $</w:t>
      </w:r>
    </w:p>
    <w:p w14:paraId="7A378485"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De 40 000 $ à moins de 60 000 $</w:t>
      </w:r>
    </w:p>
    <w:p w14:paraId="3EE3DDB9"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De 60 000 $ à moins de 80 000 $</w:t>
      </w:r>
    </w:p>
    <w:p w14:paraId="46BDE257"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De 80 000 $ à moins de 100 000 $</w:t>
      </w:r>
    </w:p>
    <w:p w14:paraId="7DA0FF2A"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De 100 000 $ à moins de 150 000 $ </w:t>
      </w:r>
    </w:p>
    <w:p w14:paraId="2469ED1D"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150 000 $ et plus </w:t>
      </w:r>
    </w:p>
    <w:p w14:paraId="0EBA38F2" w14:textId="77777777" w:rsidR="007F2BC5" w:rsidRPr="00D47326" w:rsidRDefault="007F2BC5" w:rsidP="007F2BC5">
      <w:pPr>
        <w:spacing w:after="0" w:line="240" w:lineRule="auto"/>
        <w:ind w:left="720"/>
        <w:rPr>
          <w:rFonts w:ascii="Calibri" w:eastAsia="Times New Roman" w:hAnsi="Calibri" w:cs="Times New Roman"/>
          <w:sz w:val="24"/>
          <w:szCs w:val="24"/>
          <w:lang w:val="fr-CA"/>
        </w:rPr>
      </w:pPr>
      <w:r w:rsidRPr="00D47326">
        <w:rPr>
          <w:rFonts w:ascii="Calibri" w:eastAsia="Times New Roman" w:hAnsi="Calibri" w:cs="Times New Roman"/>
          <w:sz w:val="24"/>
          <w:szCs w:val="24"/>
          <w:lang w:val="fr-CA"/>
        </w:rPr>
        <w:t xml:space="preserve">Préfère ne pas répondre </w:t>
      </w:r>
      <w:r w:rsidRPr="00D47326">
        <w:rPr>
          <w:rFonts w:ascii="Calibri" w:eastAsia="Times New Roman" w:hAnsi="Calibri" w:cs="Times New Roman"/>
          <w:b/>
          <w:sz w:val="24"/>
          <w:szCs w:val="24"/>
          <w:lang w:val="fr-CA"/>
        </w:rPr>
        <w:t>(NE PAS LIRE)</w:t>
      </w:r>
    </w:p>
    <w:p w14:paraId="1927535D" w14:textId="77777777" w:rsidR="007F2BC5" w:rsidRPr="00D47326" w:rsidRDefault="007F2BC5" w:rsidP="007F2BC5">
      <w:pPr>
        <w:rPr>
          <w:lang w:val="fr-CA"/>
        </w:rPr>
      </w:pPr>
    </w:p>
    <w:p w14:paraId="14B5DA26" w14:textId="77777777" w:rsidR="00593F50" w:rsidRPr="00D47326" w:rsidRDefault="00593F50" w:rsidP="00593F50">
      <w:pPr>
        <w:pStyle w:val="AppendixLevel2"/>
        <w:rPr>
          <w:color w:val="auto"/>
        </w:rPr>
      </w:pPr>
      <w:bookmarkStart w:id="30" w:name="_Toc473305455"/>
      <w:r w:rsidRPr="00D47326">
        <w:rPr>
          <w:color w:val="auto"/>
        </w:rPr>
        <w:lastRenderedPageBreak/>
        <w:t>Tabulated Data</w:t>
      </w:r>
      <w:bookmarkEnd w:id="30"/>
    </w:p>
    <w:tbl>
      <w:tblPr>
        <w:tblW w:w="9208" w:type="dxa"/>
        <w:tblLook w:val="04A0" w:firstRow="1" w:lastRow="0" w:firstColumn="1" w:lastColumn="0" w:noHBand="0" w:noVBand="1"/>
      </w:tblPr>
      <w:tblGrid>
        <w:gridCol w:w="9208"/>
      </w:tblGrid>
      <w:tr w:rsidR="00D47326" w:rsidRPr="006632C6" w14:paraId="5830834C" w14:textId="77777777" w:rsidTr="00680CAD">
        <w:trPr>
          <w:trHeight w:val="370"/>
        </w:trPr>
        <w:tc>
          <w:tcPr>
            <w:tcW w:w="9208" w:type="dxa"/>
            <w:tcBorders>
              <w:top w:val="nil"/>
              <w:left w:val="nil"/>
              <w:bottom w:val="nil"/>
              <w:right w:val="nil"/>
            </w:tcBorders>
            <w:shd w:val="clear" w:color="auto" w:fill="auto"/>
            <w:noWrap/>
            <w:vAlign w:val="center"/>
            <w:hideMark/>
          </w:tcPr>
          <w:p w14:paraId="1F7EA299" w14:textId="0C38786F" w:rsidR="00680CAD" w:rsidRPr="00D47326" w:rsidRDefault="00C812C5" w:rsidP="00680CAD">
            <w:pPr>
              <w:spacing w:after="0" w:line="240" w:lineRule="auto"/>
              <w:jc w:val="center"/>
              <w:rPr>
                <w:rFonts w:ascii="Arial" w:eastAsia="Times New Roman" w:hAnsi="Arial" w:cs="Arial"/>
                <w:b/>
                <w:bCs/>
                <w:sz w:val="24"/>
                <w:szCs w:val="28"/>
                <w:lang w:val="en-CA"/>
              </w:rPr>
            </w:pPr>
            <w:bookmarkStart w:id="31" w:name="RANGE!A1:W27"/>
            <w:bookmarkEnd w:id="31"/>
            <w:r w:rsidRPr="00C812C5">
              <w:rPr>
                <w:rFonts w:ascii="Arial" w:eastAsia="Times New Roman" w:hAnsi="Arial" w:cs="Arial"/>
                <w:b/>
                <w:bCs/>
                <w:sz w:val="20"/>
                <w:szCs w:val="28"/>
                <w:lang w:val="en-CA"/>
              </w:rPr>
              <w:t>Financial Consumers’ Rights and Responsibilities – Public Opinion Research 2016</w:t>
            </w:r>
          </w:p>
        </w:tc>
      </w:tr>
      <w:tr w:rsidR="00D47326" w:rsidRPr="006632C6" w14:paraId="5C31BE9F" w14:textId="77777777" w:rsidTr="00680CAD">
        <w:trPr>
          <w:trHeight w:val="140"/>
        </w:trPr>
        <w:tc>
          <w:tcPr>
            <w:tcW w:w="9208" w:type="dxa"/>
            <w:tcBorders>
              <w:top w:val="nil"/>
              <w:left w:val="nil"/>
              <w:bottom w:val="nil"/>
              <w:right w:val="nil"/>
            </w:tcBorders>
            <w:shd w:val="clear" w:color="000000" w:fill="EBEBEB"/>
            <w:noWrap/>
            <w:vAlign w:val="center"/>
            <w:hideMark/>
          </w:tcPr>
          <w:p w14:paraId="5829F1E5" w14:textId="77777777" w:rsidR="00680CAD" w:rsidRPr="00D47326" w:rsidRDefault="00680CAD" w:rsidP="00680CAD">
            <w:pPr>
              <w:spacing w:after="0" w:line="240" w:lineRule="auto"/>
              <w:jc w:val="center"/>
              <w:rPr>
                <w:rFonts w:ascii="Arial" w:eastAsia="Times New Roman" w:hAnsi="Arial" w:cs="Arial"/>
                <w:sz w:val="24"/>
                <w:szCs w:val="28"/>
                <w:lang w:val="en-CA"/>
              </w:rPr>
            </w:pPr>
            <w:r w:rsidRPr="00D47326">
              <w:rPr>
                <w:rFonts w:ascii="Arial" w:eastAsia="Times New Roman" w:hAnsi="Arial" w:cs="Arial"/>
                <w:sz w:val="24"/>
                <w:szCs w:val="28"/>
                <w:lang w:val="en-CA"/>
              </w:rPr>
              <w:t> </w:t>
            </w:r>
          </w:p>
        </w:tc>
      </w:tr>
      <w:tr w:rsidR="00D47326" w:rsidRPr="00D47326" w14:paraId="4BE85988" w14:textId="77777777" w:rsidTr="00680CAD">
        <w:trPr>
          <w:trHeight w:val="87"/>
        </w:trPr>
        <w:tc>
          <w:tcPr>
            <w:tcW w:w="9208" w:type="dxa"/>
            <w:tcBorders>
              <w:top w:val="nil"/>
              <w:left w:val="nil"/>
              <w:bottom w:val="nil"/>
              <w:right w:val="nil"/>
            </w:tcBorders>
            <w:shd w:val="clear" w:color="auto" w:fill="auto"/>
            <w:noWrap/>
            <w:vAlign w:val="center"/>
            <w:hideMark/>
          </w:tcPr>
          <w:p w14:paraId="7B6AD132" w14:textId="77777777" w:rsidR="00680CAD" w:rsidRPr="00D47326" w:rsidRDefault="00680CAD" w:rsidP="00680CAD">
            <w:pPr>
              <w:spacing w:after="0" w:line="240" w:lineRule="auto"/>
              <w:jc w:val="center"/>
              <w:rPr>
                <w:rFonts w:ascii="Arial" w:eastAsia="Times New Roman" w:hAnsi="Arial" w:cs="Arial"/>
                <w:b/>
                <w:bCs/>
                <w:sz w:val="24"/>
                <w:lang w:val="en-CA"/>
              </w:rPr>
            </w:pPr>
            <w:r w:rsidRPr="00D47326">
              <w:rPr>
                <w:rFonts w:ascii="Arial" w:eastAsia="Times New Roman" w:hAnsi="Arial" w:cs="Arial"/>
                <w:b/>
                <w:bCs/>
                <w:sz w:val="20"/>
                <w:lang w:val="en-CA"/>
              </w:rPr>
              <w:t>Table of Contents</w:t>
            </w:r>
          </w:p>
        </w:tc>
      </w:tr>
      <w:tr w:rsidR="00D47326" w:rsidRPr="006632C6" w14:paraId="7243AD92"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BBFA5AD"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(Correct Summary) I would like you to tell me to the best of your knowledge whether you think each of the following statements is true or false - or if you don't know</w:t>
            </w:r>
          </w:p>
        </w:tc>
      </w:tr>
      <w:tr w:rsidR="00D47326" w:rsidRPr="006632C6" w14:paraId="60CADEE5"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9669E12"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(Incorrect Summary) I would like you to tell me to the best of your knowledge whether you think each of the following statements is true or false - or if you don't know</w:t>
            </w:r>
          </w:p>
        </w:tc>
      </w:tr>
      <w:tr w:rsidR="00D47326" w:rsidRPr="006632C6" w14:paraId="65F9EC76"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61D5E688"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(True Summary) I would like you to tell me to the best of your knowledge whether you think each of the following statements is true or false - or if you don't know</w:t>
            </w:r>
          </w:p>
        </w:tc>
      </w:tr>
      <w:tr w:rsidR="00D47326" w:rsidRPr="006632C6" w14:paraId="26CE7AF4"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3FF14AC7"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(False Summary) I would like you to tell me to the best of your knowledge whether you think each of the following statements is true or false - or if you don't know</w:t>
            </w:r>
          </w:p>
        </w:tc>
      </w:tr>
      <w:tr w:rsidR="00D47326" w:rsidRPr="006632C6" w14:paraId="3BE55B8F"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5A4FA121"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(Don't know/Not sure/Refused Summary) I would like you to tell me to the best of your knowledge whether you think each of the following statements is true or false - or if you don't know</w:t>
            </w:r>
          </w:p>
        </w:tc>
      </w:tr>
      <w:tr w:rsidR="00D47326" w:rsidRPr="006632C6" w14:paraId="4E8EA7FE"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68F65E5B"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(Correct Answers) I would like you to tell me to the best of your knowledge whether you think each of the following statements is true or false - or if you don't know</w:t>
            </w:r>
          </w:p>
        </w:tc>
      </w:tr>
      <w:tr w:rsidR="00D47326" w:rsidRPr="006632C6" w14:paraId="24646207"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51CF9A6E"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Q1-Q6. (Number Of Correct Answers) I would like you to tell me to the best of your knowledge whether you think each of the following statements is true or false - or if you don't know</w:t>
            </w:r>
          </w:p>
        </w:tc>
      </w:tr>
      <w:tr w:rsidR="00D47326" w:rsidRPr="006632C6" w14:paraId="48CB0B90"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3A1167E2"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 (A bank cannot refuse to open an account for you only because you have filed for bankruptcy, or don't have any money or a job.) I would like you to tell me to the best of your knowledge whether you think each of the following statements is true or false - or if you don't know</w:t>
            </w:r>
          </w:p>
        </w:tc>
      </w:tr>
      <w:tr w:rsidR="00D47326" w:rsidRPr="006632C6" w14:paraId="571CDB35"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30877193"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Q2. (When you open an account, the bank must give you a written statement of all service fees and charges.) I would like you to tell me to the best of your knowledge whether you think each of the following statements is true or false - or if you don't know</w:t>
            </w:r>
          </w:p>
        </w:tc>
      </w:tr>
      <w:tr w:rsidR="00D47326" w:rsidRPr="006632C6" w14:paraId="23D45154"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0912730C"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Q3. (You won't pay interest on a cash advance as long as you pay your credit card balance in full by the due date indicated on your statement.) I would like you to tell me to the best of your knowledge whether you think each of the following statements is true or false - or if you don't know</w:t>
            </w:r>
          </w:p>
        </w:tc>
      </w:tr>
      <w:tr w:rsidR="00D47326" w:rsidRPr="006632C6" w14:paraId="05F81198"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2340BF4F"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Q4. (Financial institutions permit account holders to share their PIN with other family members, such as a spouse.) I would like you to tell me to the best of your knowledge whether you think each of the following statements is true or false - or if you don't know</w:t>
            </w:r>
          </w:p>
        </w:tc>
      </w:tr>
      <w:tr w:rsidR="00D47326" w:rsidRPr="006632C6" w14:paraId="3ED80512"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18C7AA2B"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Q5. (If you want to pay off or renegotiate your mortgage before the maturity date, you will always have to pay a penalty equal to three months' interest.) I would like you to tell me to the best of your knowledge whether you think each of the following statements is true or false - or if you don't know</w:t>
            </w:r>
          </w:p>
        </w:tc>
      </w:tr>
      <w:tr w:rsidR="00D47326" w:rsidRPr="006632C6" w14:paraId="49A2E8C5" w14:textId="77777777" w:rsidTr="00680CAD">
        <w:trPr>
          <w:trHeight w:val="844"/>
        </w:trPr>
        <w:tc>
          <w:tcPr>
            <w:tcW w:w="9208" w:type="dxa"/>
            <w:tcBorders>
              <w:top w:val="single" w:sz="4" w:space="0" w:color="009999"/>
              <w:left w:val="nil"/>
              <w:bottom w:val="nil"/>
              <w:right w:val="nil"/>
            </w:tcBorders>
            <w:shd w:val="clear" w:color="auto" w:fill="auto"/>
            <w:vAlign w:val="center"/>
            <w:hideMark/>
          </w:tcPr>
          <w:p w14:paraId="00474807"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Q6. (If you want to pay off or renegotiate your mortgage before the maturity date, you will never have to pay a penalty greater than three months' interest) I would like you to tell me to the best of your knowledge whether you think each of the following statements is true or false - or if you don't know</w:t>
            </w:r>
          </w:p>
        </w:tc>
      </w:tr>
      <w:tr w:rsidR="00D47326" w:rsidRPr="006632C6" w14:paraId="6F839B17"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09C89833"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Q7/Q8. (Strongly Agree/Somewhat Agree Summary) Please tell me whether you strongly agree, somewhat agree, somewhat disagree or strongly disagree with the following statements</w:t>
            </w:r>
          </w:p>
        </w:tc>
      </w:tr>
      <w:tr w:rsidR="00D47326" w:rsidRPr="006632C6" w14:paraId="3BE592A1"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6E1B4E6"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Q7/Q8. (Strongly Disagree/Somewhat Disagree Summary) Please tell me whether you strongly agree, somewhat agree, somewhat disagree or strongly disagree with the following statements</w:t>
            </w:r>
          </w:p>
        </w:tc>
      </w:tr>
      <w:tr w:rsidR="00D47326" w:rsidRPr="006632C6" w14:paraId="63D69CE8"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7136F15E"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Q7. (Financial institutions have a legal duty to provide clear information to consumers.) Please tell me whether you strongly agree, somewhat agree, somewhat disagree or strongly disagree with the following statements</w:t>
            </w:r>
          </w:p>
        </w:tc>
      </w:tr>
      <w:tr w:rsidR="00D47326" w:rsidRPr="006632C6" w14:paraId="46758DD0"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3B4E5091"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Q8. (You are very clear about your rights if you have a problem with a financial institution.) Please tell me whether you strongly agree, somewhat agree, somewhat disagree or strongly disagree with the following statements</w:t>
            </w:r>
          </w:p>
        </w:tc>
      </w:tr>
      <w:tr w:rsidR="00D47326" w:rsidRPr="006632C6" w14:paraId="4FCCD7A5"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6CE34D0"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lastRenderedPageBreak/>
              <w:t>Q9. Some people keep their PIN on a piece of paper in their wallet, along with their debit card. If the wallet is stolen and the card and PIN are used to take money from an account, who is liable for the money lost?</w:t>
            </w:r>
          </w:p>
        </w:tc>
      </w:tr>
      <w:tr w:rsidR="00D47326" w:rsidRPr="006632C6" w14:paraId="55B1D1A8"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0079A4BF"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Q10. If two people open a joint savings or chequing account, which ONE of the following most accurately describes who is responsible for that account?</w:t>
            </w:r>
          </w:p>
        </w:tc>
      </w:tr>
      <w:tr w:rsidR="00D47326" w:rsidRPr="006632C6" w14:paraId="1DFFF5CD"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1C5028F"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Q11. What if you, as the primary holder of a credit card, arrange for a second person to be able to use your credit card, which ONE of the following most accurately describes your responsibility for debt incurred by that person on the card?</w:t>
            </w:r>
          </w:p>
        </w:tc>
      </w:tr>
      <w:tr w:rsidR="00D47326" w:rsidRPr="00D47326" w14:paraId="40DBE7F8"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7F8588BE"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Q12. Do you happen to know the cost of obtaining a copy of your credit report? Would you say...?</w:t>
            </w:r>
          </w:p>
        </w:tc>
      </w:tr>
      <w:tr w:rsidR="00D47326" w:rsidRPr="006632C6" w14:paraId="08CA4F72"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4F5EF42D"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Q13. Would you know how to dispute an entry on your credit report?</w:t>
            </w:r>
          </w:p>
        </w:tc>
      </w:tr>
      <w:tr w:rsidR="00D47326" w:rsidRPr="006632C6" w14:paraId="178D8C77"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54568DDF"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Q14. I would like you to tell me to the best of your knowledge whether you think the following statement is true or false or if you don't know: All fees associated with a prepaid card must be listed on the packaging of the prepaid card.</w:t>
            </w:r>
          </w:p>
        </w:tc>
      </w:tr>
      <w:tr w:rsidR="00D47326" w:rsidRPr="006632C6" w14:paraId="711EF7B7"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C526CA6"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Q15. Next, I will read you a statement and a list of possible responses. Please complete the statement by choosing one response. You can cancel your credit card by:</w:t>
            </w:r>
          </w:p>
        </w:tc>
      </w:tr>
      <w:tr w:rsidR="00D47326" w:rsidRPr="006632C6" w14:paraId="6D3ED0B3"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4C121866"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(Correct Summary) I would like you to tell me to the best of your knowledge whether you think each of the following statements is true or false - or if you don't know</w:t>
            </w:r>
          </w:p>
        </w:tc>
      </w:tr>
      <w:tr w:rsidR="00D47326" w:rsidRPr="006632C6" w14:paraId="383C3AB2"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1DD96674"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(Incorrect Summary) I would like you to tell me to the best of your knowledge whether you think each of the following statements is true or false - or if you don't know</w:t>
            </w:r>
          </w:p>
        </w:tc>
      </w:tr>
      <w:tr w:rsidR="00D47326" w:rsidRPr="006632C6" w14:paraId="38F19041"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79A48E3C"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(True Summary) I would like you to tell me to the best of your knowledge whether you think each of the following statements is true or false - or if you don't know</w:t>
            </w:r>
          </w:p>
        </w:tc>
      </w:tr>
      <w:tr w:rsidR="00D47326" w:rsidRPr="006632C6" w14:paraId="4807F236"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2637DC37"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(False Summary) I would like you to tell me to the best of your knowledge whether you think each of the following statements is true or false - or if you don't know</w:t>
            </w:r>
          </w:p>
        </w:tc>
      </w:tr>
      <w:tr w:rsidR="00D47326" w:rsidRPr="006632C6" w14:paraId="07FC6274" w14:textId="77777777" w:rsidTr="008F7B34">
        <w:trPr>
          <w:trHeight w:val="499"/>
        </w:trPr>
        <w:tc>
          <w:tcPr>
            <w:tcW w:w="9208" w:type="dxa"/>
            <w:tcBorders>
              <w:top w:val="single" w:sz="4" w:space="0" w:color="009999"/>
              <w:left w:val="nil"/>
              <w:bottom w:val="nil"/>
              <w:right w:val="nil"/>
            </w:tcBorders>
            <w:shd w:val="clear" w:color="auto" w:fill="auto"/>
            <w:vAlign w:val="center"/>
            <w:hideMark/>
          </w:tcPr>
          <w:p w14:paraId="73E3DF5A"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(Don't know/Not sure/Refused Summary) I would like you to tell me to the best of your knowledge whether you think each of the following statements is true or false - or if you don't know</w:t>
            </w:r>
          </w:p>
        </w:tc>
      </w:tr>
      <w:tr w:rsidR="00D47326" w:rsidRPr="006632C6" w14:paraId="2608F72C"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7859BF33"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(Correct Answers) I would like you to tell me to the best of your knowledge whether you think each of the following statements is true or false - or if you don't know</w:t>
            </w:r>
          </w:p>
        </w:tc>
      </w:tr>
      <w:tr w:rsidR="00D47326" w:rsidRPr="006632C6" w14:paraId="1662039B"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40FF1F56"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Q16-Q19. (Number Of Correct Answers) I would like you to tell me to the best of your knowledge whether you think each of the following statements is true or false - or if you don't know</w:t>
            </w:r>
          </w:p>
        </w:tc>
      </w:tr>
      <w:tr w:rsidR="00D47326" w:rsidRPr="006632C6" w14:paraId="7A6E8F38"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49311139"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Q16. (A bank can issue you a credit card without your prior approval.) I would like you to tell me to the best of your knowledge whether you think each of the following statements is true or false - or if you don't know</w:t>
            </w:r>
          </w:p>
        </w:tc>
      </w:tr>
      <w:tr w:rsidR="00D47326" w:rsidRPr="006632C6" w14:paraId="11065D43" w14:textId="77777777" w:rsidTr="008F7B34">
        <w:trPr>
          <w:trHeight w:val="769"/>
        </w:trPr>
        <w:tc>
          <w:tcPr>
            <w:tcW w:w="9208" w:type="dxa"/>
            <w:tcBorders>
              <w:top w:val="single" w:sz="4" w:space="0" w:color="009999"/>
              <w:left w:val="nil"/>
              <w:bottom w:val="nil"/>
              <w:right w:val="nil"/>
            </w:tcBorders>
            <w:shd w:val="clear" w:color="auto" w:fill="auto"/>
            <w:vAlign w:val="center"/>
            <w:hideMark/>
          </w:tcPr>
          <w:p w14:paraId="7E795D89"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Q17. (There is no time limit for reporting fraudulent transactions on your credit card to your financial institution.) I would like you to tell me to the best of your knowledge whether you think each of the following statements is true or false - or if you don't know</w:t>
            </w:r>
          </w:p>
        </w:tc>
      </w:tr>
      <w:tr w:rsidR="00D47326" w:rsidRPr="006632C6" w14:paraId="4977AB51"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3C349CFF"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Q18. (Consumers can cash a federal government cheque for free at any bank.) I would like you to tell me to the best of your knowledge whether you think each of the following statements is true or false - or if you don't know</w:t>
            </w:r>
          </w:p>
        </w:tc>
      </w:tr>
      <w:tr w:rsidR="00D47326" w:rsidRPr="006632C6" w14:paraId="4706E1B3" w14:textId="77777777" w:rsidTr="008F7B34">
        <w:trPr>
          <w:trHeight w:val="697"/>
        </w:trPr>
        <w:tc>
          <w:tcPr>
            <w:tcW w:w="9208" w:type="dxa"/>
            <w:tcBorders>
              <w:top w:val="single" w:sz="4" w:space="0" w:color="009999"/>
              <w:left w:val="nil"/>
              <w:bottom w:val="nil"/>
              <w:right w:val="nil"/>
            </w:tcBorders>
            <w:shd w:val="clear" w:color="auto" w:fill="auto"/>
            <w:vAlign w:val="center"/>
            <w:hideMark/>
          </w:tcPr>
          <w:p w14:paraId="0EF4239C"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Q19. (If you deposit a cheque at a branch with a bank teller, the bank does not have to give you access to any of your funds immediately.) I would like you to tell me to the best of your knowledge whether you think each of the following statements is true or false - or if you don't know</w:t>
            </w:r>
          </w:p>
        </w:tc>
      </w:tr>
      <w:tr w:rsidR="00D47326" w:rsidRPr="00D47326" w14:paraId="16499CCD" w14:textId="77777777" w:rsidTr="00680CAD">
        <w:trPr>
          <w:trHeight w:val="139"/>
        </w:trPr>
        <w:tc>
          <w:tcPr>
            <w:tcW w:w="9208" w:type="dxa"/>
            <w:tcBorders>
              <w:top w:val="single" w:sz="4" w:space="0" w:color="009999"/>
              <w:left w:val="nil"/>
              <w:bottom w:val="nil"/>
              <w:right w:val="nil"/>
            </w:tcBorders>
            <w:shd w:val="clear" w:color="auto" w:fill="auto"/>
            <w:vAlign w:val="center"/>
            <w:hideMark/>
          </w:tcPr>
          <w:p w14:paraId="6E0D7B8C"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agerange. age range</w:t>
            </w:r>
          </w:p>
        </w:tc>
      </w:tr>
      <w:tr w:rsidR="00D47326" w:rsidRPr="00D47326" w14:paraId="2B7F6C88" w14:textId="77777777" w:rsidTr="00680CAD">
        <w:trPr>
          <w:trHeight w:val="193"/>
        </w:trPr>
        <w:tc>
          <w:tcPr>
            <w:tcW w:w="9208" w:type="dxa"/>
            <w:tcBorders>
              <w:top w:val="single" w:sz="4" w:space="0" w:color="009999"/>
              <w:left w:val="nil"/>
              <w:bottom w:val="nil"/>
              <w:right w:val="nil"/>
            </w:tcBorders>
            <w:shd w:val="clear" w:color="auto" w:fill="auto"/>
            <w:vAlign w:val="center"/>
            <w:hideMark/>
          </w:tcPr>
          <w:p w14:paraId="21113087"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Province:</w:t>
            </w:r>
          </w:p>
        </w:tc>
      </w:tr>
      <w:tr w:rsidR="00D47326" w:rsidRPr="00D47326" w14:paraId="31484DDB" w14:textId="77777777" w:rsidTr="00680CAD">
        <w:trPr>
          <w:trHeight w:val="256"/>
        </w:trPr>
        <w:tc>
          <w:tcPr>
            <w:tcW w:w="9208" w:type="dxa"/>
            <w:tcBorders>
              <w:top w:val="single" w:sz="4" w:space="0" w:color="009999"/>
              <w:left w:val="nil"/>
              <w:bottom w:val="nil"/>
              <w:right w:val="nil"/>
            </w:tcBorders>
            <w:shd w:val="clear" w:color="auto" w:fill="auto"/>
            <w:vAlign w:val="center"/>
            <w:hideMark/>
          </w:tcPr>
          <w:p w14:paraId="52736DCE"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sexfix. Sex of respondent:</w:t>
            </w:r>
          </w:p>
        </w:tc>
      </w:tr>
      <w:tr w:rsidR="00D47326" w:rsidRPr="006632C6" w14:paraId="44F54E48"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3DDF921E"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edu. What is the highest level of formal education that you have completed?</w:t>
            </w:r>
          </w:p>
        </w:tc>
      </w:tr>
      <w:tr w:rsidR="00D47326" w:rsidRPr="006632C6" w14:paraId="6750B01E"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11C901A4"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hlang. What language do you speak most often at home?</w:t>
            </w:r>
          </w:p>
        </w:tc>
      </w:tr>
      <w:tr w:rsidR="00D47326" w:rsidRPr="00D47326" w14:paraId="03FE4A44"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1D8149F0"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employ. Which of the following categories best describes your current employment status? Are you...</w:t>
            </w:r>
          </w:p>
        </w:tc>
      </w:tr>
      <w:tr w:rsidR="00D47326" w:rsidRPr="006632C6" w14:paraId="6F135289" w14:textId="77777777" w:rsidTr="00680CAD">
        <w:trPr>
          <w:trHeight w:val="563"/>
        </w:trPr>
        <w:tc>
          <w:tcPr>
            <w:tcW w:w="9208" w:type="dxa"/>
            <w:tcBorders>
              <w:top w:val="single" w:sz="4" w:space="0" w:color="009999"/>
              <w:left w:val="nil"/>
              <w:bottom w:val="nil"/>
              <w:right w:val="nil"/>
            </w:tcBorders>
            <w:shd w:val="clear" w:color="auto" w:fill="auto"/>
            <w:vAlign w:val="center"/>
            <w:hideMark/>
          </w:tcPr>
          <w:p w14:paraId="4D73D085"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hinc. Which of the following categories best describes your total household income? That is, the total income of all persons in your household combined, before taxes?</w:t>
            </w:r>
          </w:p>
        </w:tc>
      </w:tr>
      <w:tr w:rsidR="00680CAD" w:rsidRPr="00D47326" w14:paraId="1351468F" w14:textId="77777777" w:rsidTr="00680CAD">
        <w:trPr>
          <w:trHeight w:val="296"/>
        </w:trPr>
        <w:tc>
          <w:tcPr>
            <w:tcW w:w="9208" w:type="dxa"/>
            <w:tcBorders>
              <w:top w:val="single" w:sz="4" w:space="0" w:color="009999"/>
              <w:left w:val="nil"/>
              <w:bottom w:val="nil"/>
              <w:right w:val="nil"/>
            </w:tcBorders>
            <w:shd w:val="clear" w:color="auto" w:fill="auto"/>
            <w:vAlign w:val="center"/>
            <w:hideMark/>
          </w:tcPr>
          <w:p w14:paraId="535231E7" w14:textId="77777777" w:rsidR="00680CAD" w:rsidRPr="00D47326" w:rsidRDefault="00680CAD" w:rsidP="00680CAD">
            <w:pPr>
              <w:spacing w:after="0" w:line="240" w:lineRule="auto"/>
              <w:rPr>
                <w:rFonts w:ascii="Arial" w:eastAsia="Times New Roman" w:hAnsi="Arial" w:cs="Arial"/>
                <w:sz w:val="18"/>
                <w:lang w:val="en-CA"/>
              </w:rPr>
            </w:pPr>
            <w:r w:rsidRPr="00D47326">
              <w:rPr>
                <w:rFonts w:ascii="Arial" w:eastAsia="Times New Roman" w:hAnsi="Arial" w:cs="Arial"/>
                <w:sz w:val="18"/>
                <w:lang w:val="en-CA"/>
              </w:rPr>
              <w:t>mobile. INTERVIEWER: Record Wave:</w:t>
            </w:r>
          </w:p>
        </w:tc>
      </w:tr>
    </w:tbl>
    <w:p w14:paraId="5FB99155" w14:textId="77777777" w:rsidR="002F3599" w:rsidRDefault="002F3599">
      <w:pPr>
        <w:rPr>
          <w:rFonts w:ascii="Arial" w:eastAsia="Times New Roman" w:hAnsi="Arial" w:cs="Arial"/>
          <w:sz w:val="24"/>
          <w:szCs w:val="24"/>
          <w:lang w:val="en-CA" w:eastAsia="fr-FR"/>
        </w:rPr>
        <w:sectPr w:rsidR="002F3599" w:rsidSect="00965A5E">
          <w:headerReference w:type="even" r:id="rId47"/>
          <w:headerReference w:type="default" r:id="rId48"/>
          <w:footerReference w:type="even" r:id="rId49"/>
          <w:footerReference w:type="default" r:id="rId50"/>
          <w:headerReference w:type="first" r:id="rId51"/>
          <w:footerReference w:type="first" r:id="rId52"/>
          <w:pgSz w:w="12240" w:h="15840" w:code="1"/>
          <w:pgMar w:top="1417" w:right="1417" w:bottom="1417" w:left="1417" w:header="708" w:footer="708" w:gutter="0"/>
          <w:cols w:space="708"/>
          <w:docGrid w:linePitch="360"/>
        </w:sectPr>
      </w:pPr>
    </w:p>
    <w:p w14:paraId="300C950C" w14:textId="669BD4F9" w:rsidR="002F3599" w:rsidRDefault="002F3599">
      <w:pPr>
        <w:rPr>
          <w:rFonts w:ascii="Arial" w:eastAsia="Times New Roman" w:hAnsi="Arial" w:cs="Arial"/>
          <w:sz w:val="24"/>
          <w:szCs w:val="24"/>
          <w:lang w:val="en-CA" w:eastAsia="fr-FR"/>
        </w:rPr>
      </w:pPr>
      <w:r w:rsidRPr="002F3599">
        <w:rPr>
          <w:noProof/>
          <w:lang w:val="en-CA" w:eastAsia="en-CA"/>
        </w:rPr>
        <w:lastRenderedPageBreak/>
        <w:drawing>
          <wp:inline distT="0" distB="0" distL="0" distR="0" wp14:anchorId="4E33468F" wp14:editId="17CC8DCA">
            <wp:extent cx="8229600" cy="33469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1948"/>
                    <a:stretch/>
                  </pic:blipFill>
                  <pic:spPr bwMode="auto">
                    <a:xfrm>
                      <a:off x="0" y="0"/>
                      <a:ext cx="8229600" cy="3346996"/>
                    </a:xfrm>
                    <a:prstGeom prst="rect">
                      <a:avLst/>
                    </a:prstGeom>
                    <a:noFill/>
                    <a:ln>
                      <a:noFill/>
                    </a:ln>
                    <a:extLst>
                      <a:ext uri="{53640926-AAD7-44D8-BBD7-CCE9431645EC}">
                        <a14:shadowObscured xmlns:a14="http://schemas.microsoft.com/office/drawing/2010/main"/>
                      </a:ext>
                    </a:extLst>
                  </pic:spPr>
                </pic:pic>
              </a:graphicData>
            </a:graphic>
          </wp:inline>
        </w:drawing>
      </w:r>
    </w:p>
    <w:p w14:paraId="03464634" w14:textId="77777777" w:rsidR="002F3599" w:rsidRDefault="002F359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47A38115" w14:textId="211624AB" w:rsidR="002F3599" w:rsidRDefault="002F3599">
      <w:pPr>
        <w:rPr>
          <w:rFonts w:ascii="Arial" w:eastAsia="Times New Roman" w:hAnsi="Arial" w:cs="Arial"/>
          <w:sz w:val="24"/>
          <w:szCs w:val="24"/>
          <w:lang w:val="en-CA" w:eastAsia="fr-FR"/>
        </w:rPr>
      </w:pPr>
      <w:r w:rsidRPr="002F3599">
        <w:rPr>
          <w:noProof/>
          <w:lang w:val="en-CA" w:eastAsia="en-CA"/>
        </w:rPr>
        <w:lastRenderedPageBreak/>
        <w:drawing>
          <wp:inline distT="0" distB="0" distL="0" distR="0" wp14:anchorId="12142FE0" wp14:editId="589E5A78">
            <wp:extent cx="8258810" cy="3353009"/>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8810" cy="3353009"/>
                    </a:xfrm>
                    <a:prstGeom prst="rect">
                      <a:avLst/>
                    </a:prstGeom>
                    <a:noFill/>
                    <a:ln>
                      <a:noFill/>
                    </a:ln>
                  </pic:spPr>
                </pic:pic>
              </a:graphicData>
            </a:graphic>
          </wp:inline>
        </w:drawing>
      </w:r>
    </w:p>
    <w:p w14:paraId="69897109" w14:textId="77777777" w:rsidR="002F3599" w:rsidRDefault="002F359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406FEE4F" w14:textId="18A32389" w:rsidR="002F3599" w:rsidRDefault="002F3599">
      <w:pPr>
        <w:rPr>
          <w:rFonts w:ascii="Arial" w:eastAsia="Times New Roman" w:hAnsi="Arial" w:cs="Arial"/>
          <w:sz w:val="24"/>
          <w:szCs w:val="24"/>
          <w:lang w:val="en-CA" w:eastAsia="fr-FR"/>
        </w:rPr>
      </w:pPr>
      <w:r w:rsidRPr="002F3599">
        <w:rPr>
          <w:noProof/>
          <w:lang w:val="en-CA" w:eastAsia="en-CA"/>
        </w:rPr>
        <w:lastRenderedPageBreak/>
        <w:drawing>
          <wp:inline distT="0" distB="0" distL="0" distR="0" wp14:anchorId="20A2E5EE" wp14:editId="764E68C5">
            <wp:extent cx="8258810" cy="3353009"/>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8810" cy="3353009"/>
                    </a:xfrm>
                    <a:prstGeom prst="rect">
                      <a:avLst/>
                    </a:prstGeom>
                    <a:noFill/>
                    <a:ln>
                      <a:noFill/>
                    </a:ln>
                  </pic:spPr>
                </pic:pic>
              </a:graphicData>
            </a:graphic>
          </wp:inline>
        </w:drawing>
      </w:r>
    </w:p>
    <w:p w14:paraId="45970C78" w14:textId="77777777" w:rsidR="002F3599" w:rsidRDefault="002F359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2364FE1" w14:textId="2BC9C887" w:rsidR="002F3599" w:rsidRDefault="002F3599">
      <w:pPr>
        <w:rPr>
          <w:rFonts w:ascii="Arial" w:eastAsia="Times New Roman" w:hAnsi="Arial" w:cs="Arial"/>
          <w:sz w:val="24"/>
          <w:szCs w:val="24"/>
          <w:lang w:val="en-CA" w:eastAsia="fr-FR"/>
        </w:rPr>
      </w:pPr>
      <w:r w:rsidRPr="002F3599">
        <w:rPr>
          <w:noProof/>
          <w:lang w:val="en-CA" w:eastAsia="en-CA"/>
        </w:rPr>
        <w:lastRenderedPageBreak/>
        <w:drawing>
          <wp:inline distT="0" distB="0" distL="0" distR="0" wp14:anchorId="2DA00E72" wp14:editId="1C1408FD">
            <wp:extent cx="8258810" cy="335300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58810" cy="3353009"/>
                    </a:xfrm>
                    <a:prstGeom prst="rect">
                      <a:avLst/>
                    </a:prstGeom>
                    <a:noFill/>
                    <a:ln>
                      <a:noFill/>
                    </a:ln>
                  </pic:spPr>
                </pic:pic>
              </a:graphicData>
            </a:graphic>
          </wp:inline>
        </w:drawing>
      </w:r>
    </w:p>
    <w:p w14:paraId="771E9CA9" w14:textId="77777777" w:rsidR="002F3599" w:rsidRDefault="002F359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5FF742C7" w14:textId="5BDB25C0"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00899737" wp14:editId="56F49F45">
            <wp:extent cx="8258810" cy="3353009"/>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8810" cy="3353009"/>
                    </a:xfrm>
                    <a:prstGeom prst="rect">
                      <a:avLst/>
                    </a:prstGeom>
                    <a:noFill/>
                    <a:ln>
                      <a:noFill/>
                    </a:ln>
                  </pic:spPr>
                </pic:pic>
              </a:graphicData>
            </a:graphic>
          </wp:inline>
        </w:drawing>
      </w:r>
    </w:p>
    <w:p w14:paraId="01441EC1"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4E92412C" w14:textId="2256A82B"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56FBC913" wp14:editId="4EED9553">
            <wp:extent cx="8258810" cy="3476720"/>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8810" cy="3476720"/>
                    </a:xfrm>
                    <a:prstGeom prst="rect">
                      <a:avLst/>
                    </a:prstGeom>
                    <a:noFill/>
                    <a:ln>
                      <a:noFill/>
                    </a:ln>
                  </pic:spPr>
                </pic:pic>
              </a:graphicData>
            </a:graphic>
          </wp:inline>
        </w:drawing>
      </w:r>
    </w:p>
    <w:p w14:paraId="717E39FB"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9BC92C1" w14:textId="1EB7B840"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4AABD4F9" wp14:editId="76986EDE">
            <wp:extent cx="8258810" cy="348098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8810" cy="3480986"/>
                    </a:xfrm>
                    <a:prstGeom prst="rect">
                      <a:avLst/>
                    </a:prstGeom>
                    <a:noFill/>
                    <a:ln>
                      <a:noFill/>
                    </a:ln>
                  </pic:spPr>
                </pic:pic>
              </a:graphicData>
            </a:graphic>
          </wp:inline>
        </w:drawing>
      </w:r>
    </w:p>
    <w:p w14:paraId="0924390F" w14:textId="77777777" w:rsidR="00036F38" w:rsidRDefault="00036F38">
      <w:pPr>
        <w:rPr>
          <w:rFonts w:ascii="Arial" w:eastAsia="Times New Roman" w:hAnsi="Arial" w:cs="Arial"/>
          <w:sz w:val="24"/>
          <w:szCs w:val="24"/>
          <w:lang w:val="en-CA" w:eastAsia="fr-FR"/>
        </w:rPr>
      </w:pPr>
    </w:p>
    <w:p w14:paraId="4B2C6C72"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C0D9390" w14:textId="6031ABE0"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12E92CA7" wp14:editId="0BF0E69D">
            <wp:extent cx="8258810" cy="1804482"/>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8810" cy="1804482"/>
                    </a:xfrm>
                    <a:prstGeom prst="rect">
                      <a:avLst/>
                    </a:prstGeom>
                    <a:noFill/>
                    <a:ln>
                      <a:noFill/>
                    </a:ln>
                  </pic:spPr>
                </pic:pic>
              </a:graphicData>
            </a:graphic>
          </wp:inline>
        </w:drawing>
      </w:r>
    </w:p>
    <w:p w14:paraId="6C9BA316"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DB7D34B" w14:textId="044FA70C"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265B37AC" wp14:editId="192CBF9C">
            <wp:extent cx="8258810" cy="1783152"/>
            <wp:effectExtent l="0" t="0" r="889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8810" cy="1783152"/>
                    </a:xfrm>
                    <a:prstGeom prst="rect">
                      <a:avLst/>
                    </a:prstGeom>
                    <a:noFill/>
                    <a:ln>
                      <a:noFill/>
                    </a:ln>
                  </pic:spPr>
                </pic:pic>
              </a:graphicData>
            </a:graphic>
          </wp:inline>
        </w:drawing>
      </w:r>
    </w:p>
    <w:p w14:paraId="7EC82776"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69448282" w14:textId="5264A797"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1EE9122A" wp14:editId="65A862C2">
            <wp:extent cx="8258810" cy="1813014"/>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58810" cy="1813014"/>
                    </a:xfrm>
                    <a:prstGeom prst="rect">
                      <a:avLst/>
                    </a:prstGeom>
                    <a:noFill/>
                    <a:ln>
                      <a:noFill/>
                    </a:ln>
                  </pic:spPr>
                </pic:pic>
              </a:graphicData>
            </a:graphic>
          </wp:inline>
        </w:drawing>
      </w:r>
    </w:p>
    <w:p w14:paraId="7A7E2E02"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171B620" w14:textId="78B7FE04" w:rsidR="00676F9E" w:rsidRDefault="00036F38">
      <w:pPr>
        <w:rPr>
          <w:rFonts w:ascii="Arial" w:eastAsia="Times New Roman" w:hAnsi="Arial" w:cs="Arial"/>
          <w:sz w:val="24"/>
          <w:szCs w:val="24"/>
          <w:lang w:val="en-US" w:eastAsia="fr-FR"/>
        </w:rPr>
      </w:pPr>
      <w:r w:rsidRPr="00036F38">
        <w:rPr>
          <w:noProof/>
          <w:lang w:val="en-CA" w:eastAsia="en-CA"/>
        </w:rPr>
        <w:lastRenderedPageBreak/>
        <w:drawing>
          <wp:inline distT="0" distB="0" distL="0" distR="0" wp14:anchorId="7949FB2E" wp14:editId="748BB58A">
            <wp:extent cx="8258810" cy="17989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8810" cy="1798949"/>
                    </a:xfrm>
                    <a:prstGeom prst="rect">
                      <a:avLst/>
                    </a:prstGeom>
                    <a:noFill/>
                    <a:ln>
                      <a:noFill/>
                    </a:ln>
                  </pic:spPr>
                </pic:pic>
              </a:graphicData>
            </a:graphic>
          </wp:inline>
        </w:drawing>
      </w:r>
    </w:p>
    <w:p w14:paraId="4598D757" w14:textId="77777777" w:rsidR="00036F38" w:rsidRPr="00036F38" w:rsidRDefault="00036F38">
      <w:pPr>
        <w:rPr>
          <w:rFonts w:ascii="Arial" w:eastAsia="Times New Roman" w:hAnsi="Arial" w:cs="Arial"/>
          <w:sz w:val="24"/>
          <w:szCs w:val="24"/>
          <w:lang w:val="en-US" w:eastAsia="fr-FR"/>
        </w:rPr>
      </w:pPr>
    </w:p>
    <w:p w14:paraId="306551A2" w14:textId="3458C14C"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4BFC5B46" w14:textId="136BFD6B"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62919FC5" wp14:editId="44AB7FAC">
            <wp:extent cx="8258810" cy="1825811"/>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58810" cy="1825811"/>
                    </a:xfrm>
                    <a:prstGeom prst="rect">
                      <a:avLst/>
                    </a:prstGeom>
                    <a:noFill/>
                    <a:ln>
                      <a:noFill/>
                    </a:ln>
                  </pic:spPr>
                </pic:pic>
              </a:graphicData>
            </a:graphic>
          </wp:inline>
        </w:drawing>
      </w:r>
    </w:p>
    <w:p w14:paraId="30E5B6BB"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8D3E103" w14:textId="5E562FF0" w:rsidR="00036F38" w:rsidRDefault="00036F38">
      <w:pPr>
        <w:rPr>
          <w:rFonts w:ascii="Arial" w:eastAsia="Times New Roman" w:hAnsi="Arial" w:cs="Arial"/>
          <w:sz w:val="24"/>
          <w:szCs w:val="24"/>
          <w:lang w:val="en-CA" w:eastAsia="fr-FR"/>
        </w:rPr>
      </w:pPr>
      <w:r w:rsidRPr="00036F38">
        <w:rPr>
          <w:noProof/>
          <w:lang w:val="en-CA" w:eastAsia="en-CA"/>
        </w:rPr>
        <w:lastRenderedPageBreak/>
        <w:drawing>
          <wp:inline distT="0" distB="0" distL="0" distR="0" wp14:anchorId="08FF1268" wp14:editId="721C2435">
            <wp:extent cx="8258810" cy="1825811"/>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8810" cy="1825811"/>
                    </a:xfrm>
                    <a:prstGeom prst="rect">
                      <a:avLst/>
                    </a:prstGeom>
                    <a:noFill/>
                    <a:ln>
                      <a:noFill/>
                    </a:ln>
                  </pic:spPr>
                </pic:pic>
              </a:graphicData>
            </a:graphic>
          </wp:inline>
        </w:drawing>
      </w:r>
    </w:p>
    <w:p w14:paraId="2B79E1EE" w14:textId="77777777" w:rsidR="00036F38" w:rsidRDefault="00036F38">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BC1368B" w14:textId="347625D3"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A6ADAC2" wp14:editId="232EB746">
            <wp:extent cx="8258810" cy="16807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58810" cy="1680770"/>
                    </a:xfrm>
                    <a:prstGeom prst="rect">
                      <a:avLst/>
                    </a:prstGeom>
                    <a:noFill/>
                    <a:ln>
                      <a:noFill/>
                    </a:ln>
                  </pic:spPr>
                </pic:pic>
              </a:graphicData>
            </a:graphic>
          </wp:inline>
        </w:drawing>
      </w:r>
    </w:p>
    <w:p w14:paraId="3395DAE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64C353E3" w14:textId="36370A28"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10454A30" wp14:editId="416245C7">
            <wp:extent cx="8258810" cy="16807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8810" cy="1680770"/>
                    </a:xfrm>
                    <a:prstGeom prst="rect">
                      <a:avLst/>
                    </a:prstGeom>
                    <a:noFill/>
                    <a:ln>
                      <a:noFill/>
                    </a:ln>
                  </pic:spPr>
                </pic:pic>
              </a:graphicData>
            </a:graphic>
          </wp:inline>
        </w:drawing>
      </w:r>
    </w:p>
    <w:p w14:paraId="788D7319"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4B3E75B9" w14:textId="348E8E22"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7C84337B" wp14:editId="560321D3">
            <wp:extent cx="8258810" cy="2777110"/>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8810" cy="2777110"/>
                    </a:xfrm>
                    <a:prstGeom prst="rect">
                      <a:avLst/>
                    </a:prstGeom>
                    <a:noFill/>
                    <a:ln>
                      <a:noFill/>
                    </a:ln>
                  </pic:spPr>
                </pic:pic>
              </a:graphicData>
            </a:graphic>
          </wp:inline>
        </w:drawing>
      </w:r>
    </w:p>
    <w:p w14:paraId="5BEF80D9"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B7EA50C" w14:textId="585CD8CE"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2587691" wp14:editId="2003DCCE">
            <wp:extent cx="8258810" cy="2777110"/>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8810" cy="2777110"/>
                    </a:xfrm>
                    <a:prstGeom prst="rect">
                      <a:avLst/>
                    </a:prstGeom>
                    <a:noFill/>
                    <a:ln>
                      <a:noFill/>
                    </a:ln>
                  </pic:spPr>
                </pic:pic>
              </a:graphicData>
            </a:graphic>
          </wp:inline>
        </w:drawing>
      </w:r>
    </w:p>
    <w:p w14:paraId="7CF63A7D"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60131D6D" w14:textId="78F67C33"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032AC5CD" wp14:editId="1086B695">
            <wp:extent cx="8258810" cy="206470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58810" cy="2064703"/>
                    </a:xfrm>
                    <a:prstGeom prst="rect">
                      <a:avLst/>
                    </a:prstGeom>
                    <a:noFill/>
                    <a:ln>
                      <a:noFill/>
                    </a:ln>
                  </pic:spPr>
                </pic:pic>
              </a:graphicData>
            </a:graphic>
          </wp:inline>
        </w:drawing>
      </w:r>
    </w:p>
    <w:p w14:paraId="2307A1D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FC0F7FE" w14:textId="205B3752"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0D352B0E" wp14:editId="4831839E">
            <wp:extent cx="8258810" cy="24827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8810" cy="2482762"/>
                    </a:xfrm>
                    <a:prstGeom prst="rect">
                      <a:avLst/>
                    </a:prstGeom>
                    <a:noFill/>
                    <a:ln>
                      <a:noFill/>
                    </a:ln>
                  </pic:spPr>
                </pic:pic>
              </a:graphicData>
            </a:graphic>
          </wp:inline>
        </w:drawing>
      </w:r>
    </w:p>
    <w:p w14:paraId="6665FE1B"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08EC654" w14:textId="6046F4D0"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5B246400" wp14:editId="37B1DB5E">
            <wp:extent cx="8258810" cy="261927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58810" cy="2619271"/>
                    </a:xfrm>
                    <a:prstGeom prst="rect">
                      <a:avLst/>
                    </a:prstGeom>
                    <a:noFill/>
                    <a:ln>
                      <a:noFill/>
                    </a:ln>
                  </pic:spPr>
                </pic:pic>
              </a:graphicData>
            </a:graphic>
          </wp:inline>
        </w:drawing>
      </w:r>
    </w:p>
    <w:p w14:paraId="1D2ABEE9"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3E9E76F9" w14:textId="5B99C920"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08351CB3" wp14:editId="53CCB4BD">
            <wp:extent cx="8258810" cy="2414507"/>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58810" cy="2414507"/>
                    </a:xfrm>
                    <a:prstGeom prst="rect">
                      <a:avLst/>
                    </a:prstGeom>
                    <a:noFill/>
                    <a:ln>
                      <a:noFill/>
                    </a:ln>
                  </pic:spPr>
                </pic:pic>
              </a:graphicData>
            </a:graphic>
          </wp:inline>
        </w:drawing>
      </w:r>
    </w:p>
    <w:p w14:paraId="35C5B10F"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7AE26DC3" w14:textId="203D7553"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A77EA2D" wp14:editId="3944EA97">
            <wp:extent cx="8258810" cy="1783152"/>
            <wp:effectExtent l="0" t="0" r="889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58810" cy="1783152"/>
                    </a:xfrm>
                    <a:prstGeom prst="rect">
                      <a:avLst/>
                    </a:prstGeom>
                    <a:noFill/>
                    <a:ln>
                      <a:noFill/>
                    </a:ln>
                  </pic:spPr>
                </pic:pic>
              </a:graphicData>
            </a:graphic>
          </wp:inline>
        </w:drawing>
      </w:r>
    </w:p>
    <w:p w14:paraId="70CABBB4"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76D68F1E" w14:textId="2C1BB2EF"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102F15F9" wp14:editId="645C5D5E">
            <wp:extent cx="8258810" cy="1783152"/>
            <wp:effectExtent l="0" t="0" r="889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58810" cy="1783152"/>
                    </a:xfrm>
                    <a:prstGeom prst="rect">
                      <a:avLst/>
                    </a:prstGeom>
                    <a:noFill/>
                    <a:ln>
                      <a:noFill/>
                    </a:ln>
                  </pic:spPr>
                </pic:pic>
              </a:graphicData>
            </a:graphic>
          </wp:inline>
        </w:drawing>
      </w:r>
    </w:p>
    <w:p w14:paraId="3DAC3F16"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46404DF" w14:textId="27390C91"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E99C08F" wp14:editId="56BBCC81">
            <wp:extent cx="8258810" cy="20647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58810" cy="2064703"/>
                    </a:xfrm>
                    <a:prstGeom prst="rect">
                      <a:avLst/>
                    </a:prstGeom>
                    <a:noFill/>
                    <a:ln>
                      <a:noFill/>
                    </a:ln>
                  </pic:spPr>
                </pic:pic>
              </a:graphicData>
            </a:graphic>
          </wp:inline>
        </w:drawing>
      </w:r>
    </w:p>
    <w:p w14:paraId="52A3D949"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72790170" w14:textId="006C8F3E"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04D9934F" wp14:editId="5C9E361B">
            <wp:extent cx="8258810" cy="2312126"/>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58810" cy="2312126"/>
                    </a:xfrm>
                    <a:prstGeom prst="rect">
                      <a:avLst/>
                    </a:prstGeom>
                    <a:noFill/>
                    <a:ln>
                      <a:noFill/>
                    </a:ln>
                  </pic:spPr>
                </pic:pic>
              </a:graphicData>
            </a:graphic>
          </wp:inline>
        </w:drawing>
      </w:r>
    </w:p>
    <w:p w14:paraId="5FC0002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5CCB5AF0" w14:textId="5CB74DD0"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1FEF56C" wp14:editId="5EAE00A4">
            <wp:extent cx="8258810" cy="2312126"/>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58810" cy="2312126"/>
                    </a:xfrm>
                    <a:prstGeom prst="rect">
                      <a:avLst/>
                    </a:prstGeom>
                    <a:noFill/>
                    <a:ln>
                      <a:noFill/>
                    </a:ln>
                  </pic:spPr>
                </pic:pic>
              </a:graphicData>
            </a:graphic>
          </wp:inline>
        </w:drawing>
      </w:r>
    </w:p>
    <w:p w14:paraId="7F310511"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59884B22" w14:textId="44F1DF61"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461B226D" wp14:editId="3931E841">
            <wp:extent cx="8258810" cy="2312126"/>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58810" cy="2312126"/>
                    </a:xfrm>
                    <a:prstGeom prst="rect">
                      <a:avLst/>
                    </a:prstGeom>
                    <a:noFill/>
                    <a:ln>
                      <a:noFill/>
                    </a:ln>
                  </pic:spPr>
                </pic:pic>
              </a:graphicData>
            </a:graphic>
          </wp:inline>
        </w:drawing>
      </w:r>
    </w:p>
    <w:p w14:paraId="0E1356F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403E842" w14:textId="249B4EE8"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31D6C7BE" wp14:editId="3F0DFC66">
            <wp:extent cx="8258810" cy="2312126"/>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58810" cy="2312126"/>
                    </a:xfrm>
                    <a:prstGeom prst="rect">
                      <a:avLst/>
                    </a:prstGeom>
                    <a:noFill/>
                    <a:ln>
                      <a:noFill/>
                    </a:ln>
                  </pic:spPr>
                </pic:pic>
              </a:graphicData>
            </a:graphic>
          </wp:inline>
        </w:drawing>
      </w:r>
    </w:p>
    <w:p w14:paraId="752EE881"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35CD6B54" w14:textId="6379108F"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2602AB1" wp14:editId="36CFFE47">
            <wp:extent cx="8258810" cy="2312126"/>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58810" cy="2312126"/>
                    </a:xfrm>
                    <a:prstGeom prst="rect">
                      <a:avLst/>
                    </a:prstGeom>
                    <a:noFill/>
                    <a:ln>
                      <a:noFill/>
                    </a:ln>
                  </pic:spPr>
                </pic:pic>
              </a:graphicData>
            </a:graphic>
          </wp:inline>
        </w:drawing>
      </w:r>
    </w:p>
    <w:p w14:paraId="367D3024"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79FAB3D" w14:textId="286CBD43"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8D95F5B" wp14:editId="61FEE848">
            <wp:extent cx="8258810" cy="3263424"/>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58810" cy="3263424"/>
                    </a:xfrm>
                    <a:prstGeom prst="rect">
                      <a:avLst/>
                    </a:prstGeom>
                    <a:noFill/>
                    <a:ln>
                      <a:noFill/>
                    </a:ln>
                  </pic:spPr>
                </pic:pic>
              </a:graphicData>
            </a:graphic>
          </wp:inline>
        </w:drawing>
      </w:r>
    </w:p>
    <w:p w14:paraId="6EA56AA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205999C4" w14:textId="743B8A45"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D6C6073" wp14:editId="7894CEFF">
            <wp:extent cx="8258810" cy="3267690"/>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58810" cy="3267690"/>
                    </a:xfrm>
                    <a:prstGeom prst="rect">
                      <a:avLst/>
                    </a:prstGeom>
                    <a:noFill/>
                    <a:ln>
                      <a:noFill/>
                    </a:ln>
                  </pic:spPr>
                </pic:pic>
              </a:graphicData>
            </a:graphic>
          </wp:inline>
        </w:drawing>
      </w:r>
    </w:p>
    <w:p w14:paraId="2B346BEF"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3C3FBCD2" w14:textId="05E1CD6E"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77FCC33A" wp14:editId="0E9383FE">
            <wp:extent cx="8258810" cy="1783152"/>
            <wp:effectExtent l="0" t="0" r="889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58810" cy="1783152"/>
                    </a:xfrm>
                    <a:prstGeom prst="rect">
                      <a:avLst/>
                    </a:prstGeom>
                    <a:noFill/>
                    <a:ln>
                      <a:noFill/>
                    </a:ln>
                  </pic:spPr>
                </pic:pic>
              </a:graphicData>
            </a:graphic>
          </wp:inline>
        </w:drawing>
      </w:r>
    </w:p>
    <w:p w14:paraId="4292B76C"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3E8B6D02" w14:textId="188AF3F3"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4D431FE0" wp14:editId="4AE57C3E">
            <wp:extent cx="8258810" cy="179168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58810" cy="1791684"/>
                    </a:xfrm>
                    <a:prstGeom prst="rect">
                      <a:avLst/>
                    </a:prstGeom>
                    <a:noFill/>
                    <a:ln>
                      <a:noFill/>
                    </a:ln>
                  </pic:spPr>
                </pic:pic>
              </a:graphicData>
            </a:graphic>
          </wp:inline>
        </w:drawing>
      </w:r>
    </w:p>
    <w:p w14:paraId="25BD753D"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59D9EDF7" w14:textId="372A6625"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47E8A188" wp14:editId="36DEE93F">
            <wp:extent cx="8258810" cy="1783152"/>
            <wp:effectExtent l="0" t="0" r="889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58810" cy="1783152"/>
                    </a:xfrm>
                    <a:prstGeom prst="rect">
                      <a:avLst/>
                    </a:prstGeom>
                    <a:noFill/>
                    <a:ln>
                      <a:noFill/>
                    </a:ln>
                  </pic:spPr>
                </pic:pic>
              </a:graphicData>
            </a:graphic>
          </wp:inline>
        </w:drawing>
      </w:r>
    </w:p>
    <w:p w14:paraId="709D657E"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715724C4" w14:textId="040CC8A8"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1D297480" wp14:editId="0BFB899A">
            <wp:extent cx="8258810" cy="1813014"/>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58810" cy="1813014"/>
                    </a:xfrm>
                    <a:prstGeom prst="rect">
                      <a:avLst/>
                    </a:prstGeom>
                    <a:noFill/>
                    <a:ln>
                      <a:noFill/>
                    </a:ln>
                  </pic:spPr>
                </pic:pic>
              </a:graphicData>
            </a:graphic>
          </wp:inline>
        </w:drawing>
      </w:r>
    </w:p>
    <w:p w14:paraId="797A88F4"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EC0586B" w14:textId="3582F482"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4F83E925" wp14:editId="186A9271">
            <wp:extent cx="8258810" cy="2760047"/>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58810" cy="2760047"/>
                    </a:xfrm>
                    <a:prstGeom prst="rect">
                      <a:avLst/>
                    </a:prstGeom>
                    <a:noFill/>
                    <a:ln>
                      <a:noFill/>
                    </a:ln>
                  </pic:spPr>
                </pic:pic>
              </a:graphicData>
            </a:graphic>
          </wp:inline>
        </w:drawing>
      </w:r>
    </w:p>
    <w:p w14:paraId="7BEB01C1"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6E0AF5C2" w14:textId="16C7B6C7"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363DF1D" wp14:editId="1E6C0C71">
            <wp:extent cx="8258810" cy="5106299"/>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58810" cy="5106299"/>
                    </a:xfrm>
                    <a:prstGeom prst="rect">
                      <a:avLst/>
                    </a:prstGeom>
                    <a:noFill/>
                    <a:ln>
                      <a:noFill/>
                    </a:ln>
                  </pic:spPr>
                </pic:pic>
              </a:graphicData>
            </a:graphic>
          </wp:inline>
        </w:drawing>
      </w:r>
    </w:p>
    <w:p w14:paraId="06BBC112"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389567D" w14:textId="49C8FABC"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79ED4386" wp14:editId="1D732945">
            <wp:extent cx="8258810" cy="1407752"/>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8810" cy="1407752"/>
                    </a:xfrm>
                    <a:prstGeom prst="rect">
                      <a:avLst/>
                    </a:prstGeom>
                    <a:noFill/>
                    <a:ln>
                      <a:noFill/>
                    </a:ln>
                  </pic:spPr>
                </pic:pic>
              </a:graphicData>
            </a:graphic>
          </wp:inline>
        </w:drawing>
      </w:r>
    </w:p>
    <w:p w14:paraId="3E47DB0F"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1EF57652" w14:textId="6BB88A96"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2C322D11" wp14:editId="3047D8C7">
            <wp:extent cx="8258810" cy="438536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58810" cy="4385360"/>
                    </a:xfrm>
                    <a:prstGeom prst="rect">
                      <a:avLst/>
                    </a:prstGeom>
                    <a:noFill/>
                    <a:ln>
                      <a:noFill/>
                    </a:ln>
                  </pic:spPr>
                </pic:pic>
              </a:graphicData>
            </a:graphic>
          </wp:inline>
        </w:drawing>
      </w:r>
    </w:p>
    <w:p w14:paraId="21A97C41"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390F94C" w14:textId="3D27A1A4"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9BBCD67" wp14:editId="7E4A5936">
            <wp:extent cx="8258810" cy="4747963"/>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58810" cy="4747963"/>
                    </a:xfrm>
                    <a:prstGeom prst="rect">
                      <a:avLst/>
                    </a:prstGeom>
                    <a:noFill/>
                    <a:ln>
                      <a:noFill/>
                    </a:ln>
                  </pic:spPr>
                </pic:pic>
              </a:graphicData>
            </a:graphic>
          </wp:inline>
        </w:drawing>
      </w:r>
    </w:p>
    <w:p w14:paraId="3470DF8E"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62644E95" w14:textId="4C7CFD6B" w:rsidR="00C451C9"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49498974" wp14:editId="4F5A7AFD">
            <wp:extent cx="8258810" cy="367721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58810" cy="3677218"/>
                    </a:xfrm>
                    <a:prstGeom prst="rect">
                      <a:avLst/>
                    </a:prstGeom>
                    <a:noFill/>
                    <a:ln>
                      <a:noFill/>
                    </a:ln>
                  </pic:spPr>
                </pic:pic>
              </a:graphicData>
            </a:graphic>
          </wp:inline>
        </w:drawing>
      </w:r>
    </w:p>
    <w:p w14:paraId="7212C9E9" w14:textId="77777777" w:rsidR="00C451C9" w:rsidRDefault="00C451C9">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p>
    <w:p w14:paraId="0D09CFFE" w14:textId="4A07B88F" w:rsidR="000009F5" w:rsidRDefault="00C451C9">
      <w:pPr>
        <w:rPr>
          <w:rFonts w:ascii="Arial" w:eastAsia="Times New Roman" w:hAnsi="Arial" w:cs="Arial"/>
          <w:sz w:val="24"/>
          <w:szCs w:val="24"/>
          <w:lang w:val="en-CA" w:eastAsia="fr-FR"/>
        </w:rPr>
      </w:pPr>
      <w:r w:rsidRPr="00C451C9">
        <w:rPr>
          <w:noProof/>
          <w:lang w:val="en-CA" w:eastAsia="en-CA"/>
        </w:rPr>
        <w:lastRenderedPageBreak/>
        <w:drawing>
          <wp:inline distT="0" distB="0" distL="0" distR="0" wp14:anchorId="6DF0C5AE" wp14:editId="50C7DBE2">
            <wp:extent cx="8258810" cy="4108075"/>
            <wp:effectExtent l="0" t="0" r="889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58810" cy="4108075"/>
                    </a:xfrm>
                    <a:prstGeom prst="rect">
                      <a:avLst/>
                    </a:prstGeom>
                    <a:noFill/>
                    <a:ln>
                      <a:noFill/>
                    </a:ln>
                  </pic:spPr>
                </pic:pic>
              </a:graphicData>
            </a:graphic>
          </wp:inline>
        </w:drawing>
      </w:r>
    </w:p>
    <w:p w14:paraId="3E0B13E9" w14:textId="591B8687" w:rsidR="002F3599" w:rsidRPr="00D47326" w:rsidRDefault="000009F5">
      <w:pPr>
        <w:rPr>
          <w:rFonts w:ascii="Arial" w:eastAsia="Times New Roman" w:hAnsi="Arial" w:cs="Arial"/>
          <w:sz w:val="24"/>
          <w:szCs w:val="24"/>
          <w:lang w:val="en-CA" w:eastAsia="fr-FR"/>
        </w:rPr>
      </w:pPr>
      <w:r>
        <w:rPr>
          <w:rFonts w:ascii="Arial" w:eastAsia="Times New Roman" w:hAnsi="Arial" w:cs="Arial"/>
          <w:sz w:val="24"/>
          <w:szCs w:val="24"/>
          <w:lang w:val="en-CA" w:eastAsia="fr-FR"/>
        </w:rPr>
        <w:br w:type="page"/>
      </w:r>
      <w:r w:rsidR="0060477C">
        <w:rPr>
          <w:rFonts w:ascii="Arial" w:eastAsia="Times New Roman" w:hAnsi="Arial" w:cs="Arial"/>
          <w:noProof/>
          <w:sz w:val="24"/>
          <w:szCs w:val="24"/>
          <w:lang w:val="en-CA" w:eastAsia="en-CA"/>
        </w:rPr>
        <w:lastRenderedPageBreak/>
        <w:drawing>
          <wp:inline distT="0" distB="0" distL="0" distR="0" wp14:anchorId="20ED89FB" wp14:editId="66B56CCB">
            <wp:extent cx="8260715" cy="1408430"/>
            <wp:effectExtent l="0" t="0" r="698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60715" cy="1408430"/>
                    </a:xfrm>
                    <a:prstGeom prst="rect">
                      <a:avLst/>
                    </a:prstGeom>
                    <a:noFill/>
                  </pic:spPr>
                </pic:pic>
              </a:graphicData>
            </a:graphic>
          </wp:inline>
        </w:drawing>
      </w:r>
    </w:p>
    <w:sectPr w:rsidR="002F3599" w:rsidRPr="00D47326" w:rsidSect="002F3599">
      <w:pgSz w:w="15840" w:h="12240" w:orient="landscape" w:code="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2FE8A" w14:textId="77777777" w:rsidR="00D05F11" w:rsidRDefault="00D05F11" w:rsidP="00FE41AF">
      <w:pPr>
        <w:spacing w:after="0" w:line="240" w:lineRule="auto"/>
      </w:pPr>
      <w:r>
        <w:separator/>
      </w:r>
    </w:p>
  </w:endnote>
  <w:endnote w:type="continuationSeparator" w:id="0">
    <w:p w14:paraId="36B19901" w14:textId="77777777" w:rsidR="00D05F11" w:rsidRDefault="00D05F11" w:rsidP="00FE4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634AE" w14:textId="77777777" w:rsidR="002F3599" w:rsidRDefault="002F3599">
    <w:pPr>
      <w:pStyle w:val="Footer"/>
    </w:pPr>
    <w:r>
      <w:rPr>
        <w:noProof/>
        <w:lang w:val="en-CA" w:eastAsia="en-CA"/>
      </w:rPr>
      <mc:AlternateContent>
        <mc:Choice Requires="wps">
          <w:drawing>
            <wp:anchor distT="0" distB="0" distL="114300" distR="114300" simplePos="0" relativeHeight="251659264" behindDoc="0" locked="0" layoutInCell="1" allowOverlap="1" wp14:anchorId="3CBD639F" wp14:editId="48A38FD9">
              <wp:simplePos x="0" y="0"/>
              <wp:positionH relativeFrom="column">
                <wp:posOffset>-770890</wp:posOffset>
              </wp:positionH>
              <wp:positionV relativeFrom="paragraph">
                <wp:posOffset>198120</wp:posOffset>
              </wp:positionV>
              <wp:extent cx="2374265" cy="140398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8B2AA94" w14:textId="6BDAD1FD" w:rsidR="002F3599" w:rsidRPr="00C714C7" w:rsidRDefault="002F3599">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8</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BD639F" id="_x0000_t202" coordsize="21600,21600" o:spt="202" path="m,l,21600r21600,l21600,xe">
              <v:stroke joinstyle="miter"/>
              <v:path gradientshapeok="t" o:connecttype="rect"/>
            </v:shapetype>
            <v:shape id="_x0000_s1035" type="#_x0000_t202" style="position:absolute;margin-left:-60.7pt;margin-top:15.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" filled="f" stroked="f">
              <v:textbox style="mso-fit-shape-to-text:t">
                <w:txbxContent>
                  <w:p w14:paraId="18B2AA94" w14:textId="6BDAD1FD" w:rsidR="002F3599" w:rsidRPr="00C714C7" w:rsidRDefault="002F3599">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Pr>
                        <w:noProof/>
                        <w:color w:val="333333"/>
                      </w:rPr>
                      <w:t>8</w:t>
                    </w:r>
                    <w:r w:rsidRPr="00C714C7">
                      <w:rPr>
                        <w:color w:val="333333"/>
                      </w:rPr>
                      <w:fldChar w:fldCharType="end"/>
                    </w:r>
                  </w:p>
                </w:txbxContent>
              </v:textbox>
            </v:shape>
          </w:pict>
        </mc:Fallback>
      </mc:AlternateContent>
    </w:r>
    <w:r>
      <w:rPr>
        <w:noProof/>
        <w:lang w:val="en-CA" w:eastAsia="en-CA"/>
      </w:rPr>
      <w:drawing>
        <wp:anchor distT="0" distB="0" distL="114300" distR="114300" simplePos="0" relativeHeight="251660288" behindDoc="0" locked="0" layoutInCell="1" allowOverlap="1" wp14:anchorId="45D25472" wp14:editId="30FE605F">
          <wp:simplePos x="0" y="0"/>
          <wp:positionH relativeFrom="margin">
            <wp:posOffset>4297045</wp:posOffset>
          </wp:positionH>
          <wp:positionV relativeFrom="margin">
            <wp:posOffset>9175750</wp:posOffset>
          </wp:positionV>
          <wp:extent cx="2057400" cy="363855"/>
          <wp:effectExtent l="0" t="0" r="0" b="0"/>
          <wp:wrapSquare wrapText="bothSides"/>
          <wp:docPr id="62" name="Image 22"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40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4C7">
      <w:rPr>
        <w:noProof/>
        <w:lang w:val="en-CA" w:eastAsia="en-CA"/>
      </w:rPr>
      <w:drawing>
        <wp:anchor distT="0" distB="0" distL="114300" distR="114300" simplePos="0" relativeHeight="251658239" behindDoc="0" locked="0" layoutInCell="1" allowOverlap="1" wp14:anchorId="29C3F6E0" wp14:editId="5DE2CB76">
          <wp:simplePos x="0" y="0"/>
          <wp:positionH relativeFrom="margin">
            <wp:posOffset>-906145</wp:posOffset>
          </wp:positionH>
          <wp:positionV relativeFrom="margin">
            <wp:posOffset>7259955</wp:posOffset>
          </wp:positionV>
          <wp:extent cx="889635" cy="2571750"/>
          <wp:effectExtent l="0" t="0" r="5715" b="0"/>
          <wp:wrapSquare wrapText="bothSides"/>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2571750"/>
                  </a:xfrm>
                  <a:prstGeom prst="rect">
                    <a:avLst/>
                  </a:prstGeom>
                </pic:spPr>
              </pic:pic>
            </a:graphicData>
          </a:graphic>
        </wp:anchor>
      </w:drawing>
    </w:r>
    <w:r w:rsidRPr="00C714C7">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12264" w14:textId="77777777" w:rsidR="002F3599" w:rsidRDefault="002F3599">
    <w:pPr>
      <w:pStyle w:val="Footer"/>
    </w:pPr>
    <w:r>
      <w:rPr>
        <w:noProof/>
        <w:lang w:val="en-CA" w:eastAsia="en-CA"/>
      </w:rPr>
      <w:drawing>
        <wp:anchor distT="0" distB="0" distL="114300" distR="114300" simplePos="0" relativeHeight="251670528" behindDoc="0" locked="0" layoutInCell="1" allowOverlap="1" wp14:anchorId="60A450C5" wp14:editId="1ABB8CC8">
          <wp:simplePos x="0" y="0"/>
          <wp:positionH relativeFrom="margin">
            <wp:posOffset>6072505</wp:posOffset>
          </wp:positionH>
          <wp:positionV relativeFrom="margin">
            <wp:posOffset>8501380</wp:posOffset>
          </wp:positionV>
          <wp:extent cx="419100" cy="363855"/>
          <wp:effectExtent l="0" t="0" r="0" b="0"/>
          <wp:wrapSquare wrapText="bothSides"/>
          <wp:docPr id="71"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9630"/>
                  <a:stretch/>
                </pic:blipFill>
                <pic:spPr bwMode="auto">
                  <a:xfrm>
                    <a:off x="0" y="0"/>
                    <a:ext cx="419100"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68480" behindDoc="1" locked="0" layoutInCell="1" allowOverlap="1" wp14:anchorId="281487C2" wp14:editId="36A8F2AC">
          <wp:simplePos x="0" y="0"/>
          <wp:positionH relativeFrom="column">
            <wp:posOffset>-1387025</wp:posOffset>
          </wp:positionH>
          <wp:positionV relativeFrom="paragraph">
            <wp:posOffset>-145783</wp:posOffset>
          </wp:positionV>
          <wp:extent cx="1457483" cy="500733"/>
          <wp:effectExtent l="2223" t="0" r="0" b="0"/>
          <wp:wrapNone/>
          <wp:docPr id="7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
                    <a:extLst>
                      <a:ext uri="{28A0092B-C50C-407E-A947-70E740481C1C}">
                        <a14:useLocalDpi xmlns:a14="http://schemas.microsoft.com/office/drawing/2010/main" val="0"/>
                      </a:ext>
                    </a:extLst>
                  </a:blip>
                  <a:srcRect l="1" t="-1" r="-1009" b="-3132"/>
                  <a:stretch/>
                </pic:blipFill>
                <pic:spPr bwMode="auto">
                  <a:xfrm rot="16200000">
                    <a:off x="0" y="0"/>
                    <a:ext cx="1480031" cy="508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3976">
      <w:rPr>
        <w:noProof/>
        <w:lang w:val="en-CA" w:eastAsia="en-CA"/>
      </w:rPr>
      <mc:AlternateContent>
        <mc:Choice Requires="wps">
          <w:drawing>
            <wp:anchor distT="0" distB="0" distL="114300" distR="114300" simplePos="0" relativeHeight="251663360" behindDoc="0" locked="0" layoutInCell="1" allowOverlap="1" wp14:anchorId="0A72781F" wp14:editId="6476E340">
              <wp:simplePos x="0" y="0"/>
              <wp:positionH relativeFrom="column">
                <wp:posOffset>-801370</wp:posOffset>
              </wp:positionH>
              <wp:positionV relativeFrom="paragraph">
                <wp:posOffset>398780</wp:posOffset>
              </wp:positionV>
              <wp:extent cx="2374265" cy="1403985"/>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6EE47D1" w14:textId="5DED9222" w:rsidR="002F3599" w:rsidRPr="00C714C7" w:rsidRDefault="002F3599" w:rsidP="00CB3976">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69155A">
                            <w:rPr>
                              <w:noProof/>
                              <w:color w:val="333333"/>
                            </w:rPr>
                            <w:t>4</w:t>
                          </w:r>
                          <w:r w:rsidRPr="00C714C7">
                            <w:rPr>
                              <w:color w:val="333333"/>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72781F" id="_x0000_t202" coordsize="21600,21600" o:spt="202" path="m,l,21600r21600,l21600,xe">
              <v:stroke joinstyle="miter"/>
              <v:path gradientshapeok="t" o:connecttype="rect"/>
            </v:shapetype>
            <v:shape id="_x0000_s1036" type="#_x0000_t202" style="position:absolute;margin-left:-63.1pt;margin-top:31.4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" filled="f" stroked="f">
              <v:textbox style="mso-fit-shape-to-text:t">
                <w:txbxContent>
                  <w:p w14:paraId="46EE47D1" w14:textId="5DED9222" w:rsidR="002F3599" w:rsidRPr="00C714C7" w:rsidRDefault="002F3599" w:rsidP="00CB3976">
                    <w:pPr>
                      <w:rPr>
                        <w:color w:val="333333"/>
                      </w:rPr>
                    </w:pPr>
                    <w:r w:rsidRPr="00C714C7">
                      <w:rPr>
                        <w:color w:val="333333"/>
                      </w:rPr>
                      <w:fldChar w:fldCharType="begin"/>
                    </w:r>
                    <w:r w:rsidRPr="00C714C7">
                      <w:rPr>
                        <w:color w:val="333333"/>
                      </w:rPr>
                      <w:instrText>PAGE   \* MERGEFORMAT</w:instrText>
                    </w:r>
                    <w:r w:rsidRPr="00C714C7">
                      <w:rPr>
                        <w:color w:val="333333"/>
                      </w:rPr>
                      <w:fldChar w:fldCharType="separate"/>
                    </w:r>
                    <w:r w:rsidR="0069155A">
                      <w:rPr>
                        <w:noProof/>
                        <w:color w:val="333333"/>
                      </w:rPr>
                      <w:t>4</w:t>
                    </w:r>
                    <w:r w:rsidRPr="00C714C7">
                      <w:rPr>
                        <w:color w:val="333333"/>
                      </w:rPr>
                      <w:fldChar w:fldCharType="end"/>
                    </w:r>
                  </w:p>
                </w:txbxContent>
              </v:textbox>
            </v:shape>
          </w:pict>
        </mc:Fallback>
      </mc:AlternateContent>
    </w:r>
  </w:p>
  <w:p w14:paraId="46214466" w14:textId="77777777" w:rsidR="002F3599" w:rsidRDefault="002F35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11495" w14:textId="77777777" w:rsidR="002F3599" w:rsidRDefault="002F3599">
    <w:pPr>
      <w:pStyle w:val="Footer"/>
      <w:rPr>
        <w:noProof/>
        <w:lang w:val="en-US"/>
      </w:rPr>
    </w:pPr>
  </w:p>
  <w:p w14:paraId="2D8F714C" w14:textId="77777777" w:rsidR="002F3599" w:rsidRDefault="002F3599">
    <w:pPr>
      <w:pStyle w:val="Footer"/>
    </w:pPr>
    <w:r>
      <w:rPr>
        <w:noProof/>
        <w:lang w:val="en-CA" w:eastAsia="en-CA"/>
      </w:rPr>
      <w:drawing>
        <wp:anchor distT="0" distB="0" distL="114300" distR="114300" simplePos="0" relativeHeight="251666432" behindDoc="0" locked="0" layoutInCell="1" allowOverlap="1" wp14:anchorId="3FF8EB9C" wp14:editId="4B73A5F3">
          <wp:simplePos x="0" y="0"/>
          <wp:positionH relativeFrom="margin">
            <wp:posOffset>5932170</wp:posOffset>
          </wp:positionH>
          <wp:positionV relativeFrom="margin">
            <wp:posOffset>8355965</wp:posOffset>
          </wp:positionV>
          <wp:extent cx="409575" cy="363855"/>
          <wp:effectExtent l="0" t="0" r="9525" b="0"/>
          <wp:wrapSquare wrapText="bothSides"/>
          <wp:docPr id="73" name="Image 27" descr="X:\12. IDENTITY\1. Logo Ipsos\LOGO Game Changers\IPSOS_GAMECHANGERS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12. IDENTITY\1. Logo Ipsos\LOGO Game Changers\IPSOS_GAMECHANGERS_blu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84"/>
                  <a:stretch/>
                </pic:blipFill>
                <pic:spPr bwMode="auto">
                  <a:xfrm>
                    <a:off x="0" y="0"/>
                    <a:ext cx="40957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EB483" w14:textId="77777777" w:rsidR="00D05F11" w:rsidRDefault="00D05F11" w:rsidP="00FE41AF">
      <w:pPr>
        <w:spacing w:after="0" w:line="240" w:lineRule="auto"/>
      </w:pPr>
      <w:r>
        <w:separator/>
      </w:r>
    </w:p>
  </w:footnote>
  <w:footnote w:type="continuationSeparator" w:id="0">
    <w:p w14:paraId="70488150" w14:textId="77777777" w:rsidR="00D05F11" w:rsidRDefault="00D05F11" w:rsidP="00FE41AF">
      <w:pPr>
        <w:spacing w:after="0" w:line="240" w:lineRule="auto"/>
      </w:pPr>
      <w:r>
        <w:continuationSeparator/>
      </w:r>
    </w:p>
  </w:footnote>
  <w:footnote w:id="1">
    <w:p w14:paraId="2EB232CC" w14:textId="77777777" w:rsidR="002F3599" w:rsidRPr="00C028F8" w:rsidRDefault="002F3599">
      <w:pPr>
        <w:pStyle w:val="FootnoteText"/>
        <w:rPr>
          <w:lang w:val="en-CA"/>
        </w:rPr>
      </w:pPr>
      <w:r>
        <w:rPr>
          <w:rStyle w:val="FootnoteReference"/>
        </w:rPr>
        <w:footnoteRef/>
      </w:r>
      <w:r w:rsidRPr="00DF1FD4">
        <w:rPr>
          <w:lang w:val="en-US"/>
        </w:rPr>
        <w:t xml:space="preserve"> </w:t>
      </w:r>
      <w:r>
        <w:rPr>
          <w:lang w:val="en-CA"/>
        </w:rPr>
        <w:t>Since the first iteration of the study in 2006, changes have been made to the questionnaire. Some new questions were added and others, modified Changes to the results may be attributable to these modifications. In some cases, it is impossible to say whether there has been a change in the result from one year to the next.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8F801" w14:textId="77777777" w:rsidR="002F3599" w:rsidRPr="0046432C" w:rsidRDefault="002F3599" w:rsidP="0046432C">
    <w:pPr>
      <w:pStyle w:val="Header"/>
      <w:jc w:val="center"/>
      <w:rPr>
        <w:color w:val="333333"/>
      </w:rPr>
    </w:pPr>
    <w:r w:rsidRPr="0046432C">
      <w:rPr>
        <w:color w:val="333333"/>
      </w:rPr>
      <w:t>Title of your document</w:t>
    </w:r>
    <w:r>
      <w:rPr>
        <w:color w:val="333333"/>
      </w:rPr>
      <w:t>s</w:t>
    </w:r>
  </w:p>
  <w:p w14:paraId="416EF4B0" w14:textId="77777777" w:rsidR="002F3599" w:rsidRDefault="002F3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8F888" w14:textId="77777777" w:rsidR="002F3599" w:rsidRPr="00965A5E" w:rsidRDefault="002F3599" w:rsidP="00965A5E">
    <w:pPr>
      <w:pStyle w:val="Header"/>
      <w:jc w:val="center"/>
      <w:rPr>
        <w:lang w:val="en-US"/>
      </w:rPr>
    </w:pPr>
    <w:r w:rsidRPr="00965A5E">
      <w:rPr>
        <w:color w:val="333333"/>
        <w:lang w:val="en-GB"/>
      </w:rPr>
      <w:t>Financial Consumers’ Rights and Responsibilities – Public Opinion Research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BCC1C" w14:textId="77777777" w:rsidR="002F3599" w:rsidRPr="00965A5E" w:rsidRDefault="002F3599" w:rsidP="00965A5E">
    <w:pPr>
      <w:pStyle w:val="Header"/>
      <w:jc w:val="center"/>
      <w:rPr>
        <w:lang w:val="en-GB"/>
      </w:rPr>
    </w:pPr>
    <w:r w:rsidRPr="00965A5E">
      <w:rPr>
        <w:color w:val="333333"/>
        <w:lang w:val="en-GB"/>
      </w:rPr>
      <w:t>Financial Consumers’ Rights and Responsibilities – Public Opinion Research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3633"/>
    <w:multiLevelType w:val="hybridMultilevel"/>
    <w:tmpl w:val="BB843DEC"/>
    <w:lvl w:ilvl="0" w:tplc="F9A01F6C">
      <w:start w:val="1"/>
      <w:numFmt w:val="bullet"/>
      <w:pStyle w:val="Bullets"/>
      <w:lvlText w:val=""/>
      <w:lvlJc w:val="left"/>
      <w:pPr>
        <w:ind w:left="720" w:hanging="360"/>
      </w:pPr>
      <w:rPr>
        <w:rFonts w:ascii="Wingdings" w:hAnsi="Wingdings" w:hint="default"/>
        <w:color w:val="00206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E7951"/>
    <w:multiLevelType w:val="hybridMultilevel"/>
    <w:tmpl w:val="8F9A9972"/>
    <w:lvl w:ilvl="0" w:tplc="6BA04912">
      <w:numFmt w:val="bullet"/>
      <w:lvlText w:val="-"/>
      <w:lvlJc w:val="left"/>
      <w:pPr>
        <w:ind w:left="720" w:hanging="360"/>
      </w:pPr>
      <w:rPr>
        <w:rFonts w:ascii="Calibri" w:eastAsiaTheme="minorEastAsia"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6932A4"/>
    <w:multiLevelType w:val="multilevel"/>
    <w:tmpl w:val="F71A5350"/>
    <w:lvl w:ilvl="0">
      <w:start w:val="1"/>
      <w:numFmt w:val="decimal"/>
      <w:pStyle w:val="Title1Level"/>
      <w:lvlText w:val="%1.0"/>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Title2Level"/>
      <w:lvlText w:val="%1.%2"/>
      <w:lvlJc w:val="left"/>
      <w:pPr>
        <w:ind w:left="900" w:hanging="900"/>
      </w:pPr>
      <w:rPr>
        <w:rFonts w:asciiTheme="minorHAnsi" w:hAnsiTheme="minorHAns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pStyle w:val="Title3Level"/>
      <w:lvlText w:val="%1.%2.%3"/>
      <w:lvlJc w:val="left"/>
      <w:pPr>
        <w:ind w:left="900" w:hanging="900"/>
      </w:pPr>
      <w:rPr>
        <w:rFonts w:ascii="Calibri" w:hAnsi="Calibri" w:hint="default"/>
        <w:sz w:val="24"/>
      </w:rPr>
    </w:lvl>
    <w:lvl w:ilvl="3">
      <w:start w:val="1"/>
      <w:numFmt w:val="decimal"/>
      <w:pStyle w:val="MainHeader4"/>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4626E2"/>
    <w:multiLevelType w:val="hybridMultilevel"/>
    <w:tmpl w:val="BA26D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F96914"/>
    <w:multiLevelType w:val="hybridMultilevel"/>
    <w:tmpl w:val="FDAE808C"/>
    <w:lvl w:ilvl="0" w:tplc="10090001">
      <w:start w:val="1"/>
      <w:numFmt w:val="bullet"/>
      <w:lvlText w:val=""/>
      <w:lvlJc w:val="left"/>
      <w:pPr>
        <w:ind w:left="1068" w:hanging="360"/>
      </w:pPr>
      <w:rPr>
        <w:rFonts w:ascii="Symbol" w:hAnsi="Symbol" w:hint="default"/>
      </w:rPr>
    </w:lvl>
    <w:lvl w:ilvl="1" w:tplc="10090003">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5" w15:restartNumberingAfterBreak="0">
    <w:nsid w:val="154F31E8"/>
    <w:multiLevelType w:val="hybridMultilevel"/>
    <w:tmpl w:val="C7BE38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A52FF"/>
    <w:multiLevelType w:val="multilevel"/>
    <w:tmpl w:val="6CBCDE5A"/>
    <w:lvl w:ilvl="0">
      <w:start w:val="1"/>
      <w:numFmt w:val="decimal"/>
      <w:pStyle w:val="Bullet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1B120F"/>
    <w:multiLevelType w:val="hybridMultilevel"/>
    <w:tmpl w:val="FB6ABEC4"/>
    <w:lvl w:ilvl="0" w:tplc="728E23F4">
      <w:start w:val="1"/>
      <w:numFmt w:val="bullet"/>
      <w:lvlText w:val=""/>
      <w:lvlJc w:val="left"/>
      <w:pPr>
        <w:ind w:left="720" w:hanging="360"/>
      </w:pPr>
      <w:rPr>
        <w:rFonts w:ascii="Symbol" w:hAnsi="Symbol" w:hint="default"/>
        <w:color w:val="E8772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5617E"/>
    <w:multiLevelType w:val="hybridMultilevel"/>
    <w:tmpl w:val="B040F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6C5EE4"/>
    <w:multiLevelType w:val="hybridMultilevel"/>
    <w:tmpl w:val="3FD2DBA4"/>
    <w:lvl w:ilvl="0" w:tplc="2F041086">
      <w:start w:val="1"/>
      <w:numFmt w:val="upperLetter"/>
      <w:pStyle w:val="AppendixLevel2"/>
      <w:lvlText w:val="Appendix %1."/>
      <w:lvlJc w:val="left"/>
      <w:pPr>
        <w:ind w:left="1778" w:hanging="360"/>
      </w:pPr>
      <w:rPr>
        <w:rFonts w:hint="default"/>
      </w:rPr>
    </w:lvl>
    <w:lvl w:ilvl="1" w:tplc="D930B83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825A4"/>
    <w:multiLevelType w:val="hybridMultilevel"/>
    <w:tmpl w:val="30FEE820"/>
    <w:lvl w:ilvl="0" w:tplc="CBCE21AE">
      <w:start w:val="1"/>
      <w:numFmt w:val="bullet"/>
      <w:pStyle w:val="MOH-BulletsLis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0F3217"/>
    <w:multiLevelType w:val="hybridMultilevel"/>
    <w:tmpl w:val="AE5C9726"/>
    <w:lvl w:ilvl="0" w:tplc="10090001">
      <w:start w:val="1"/>
      <w:numFmt w:val="bullet"/>
      <w:lvlText w:val=""/>
      <w:lvlJc w:val="left"/>
      <w:pPr>
        <w:ind w:left="1776" w:hanging="360"/>
      </w:pPr>
      <w:rPr>
        <w:rFonts w:ascii="Symbol" w:hAnsi="Symbol" w:hint="default"/>
      </w:rPr>
    </w:lvl>
    <w:lvl w:ilvl="1" w:tplc="10090003" w:tentative="1">
      <w:start w:val="1"/>
      <w:numFmt w:val="bullet"/>
      <w:lvlText w:val="o"/>
      <w:lvlJc w:val="left"/>
      <w:pPr>
        <w:ind w:left="2496" w:hanging="360"/>
      </w:pPr>
      <w:rPr>
        <w:rFonts w:ascii="Courier New" w:hAnsi="Courier New" w:cs="Courier New" w:hint="default"/>
      </w:rPr>
    </w:lvl>
    <w:lvl w:ilvl="2" w:tplc="10090005" w:tentative="1">
      <w:start w:val="1"/>
      <w:numFmt w:val="bullet"/>
      <w:lvlText w:val=""/>
      <w:lvlJc w:val="left"/>
      <w:pPr>
        <w:ind w:left="3216" w:hanging="360"/>
      </w:pPr>
      <w:rPr>
        <w:rFonts w:ascii="Wingdings" w:hAnsi="Wingdings" w:hint="default"/>
      </w:rPr>
    </w:lvl>
    <w:lvl w:ilvl="3" w:tplc="10090001" w:tentative="1">
      <w:start w:val="1"/>
      <w:numFmt w:val="bullet"/>
      <w:lvlText w:val=""/>
      <w:lvlJc w:val="left"/>
      <w:pPr>
        <w:ind w:left="3936" w:hanging="360"/>
      </w:pPr>
      <w:rPr>
        <w:rFonts w:ascii="Symbol" w:hAnsi="Symbol" w:hint="default"/>
      </w:rPr>
    </w:lvl>
    <w:lvl w:ilvl="4" w:tplc="10090003" w:tentative="1">
      <w:start w:val="1"/>
      <w:numFmt w:val="bullet"/>
      <w:lvlText w:val="o"/>
      <w:lvlJc w:val="left"/>
      <w:pPr>
        <w:ind w:left="4656" w:hanging="360"/>
      </w:pPr>
      <w:rPr>
        <w:rFonts w:ascii="Courier New" w:hAnsi="Courier New" w:cs="Courier New" w:hint="default"/>
      </w:rPr>
    </w:lvl>
    <w:lvl w:ilvl="5" w:tplc="10090005" w:tentative="1">
      <w:start w:val="1"/>
      <w:numFmt w:val="bullet"/>
      <w:lvlText w:val=""/>
      <w:lvlJc w:val="left"/>
      <w:pPr>
        <w:ind w:left="5376" w:hanging="360"/>
      </w:pPr>
      <w:rPr>
        <w:rFonts w:ascii="Wingdings" w:hAnsi="Wingdings" w:hint="default"/>
      </w:rPr>
    </w:lvl>
    <w:lvl w:ilvl="6" w:tplc="10090001" w:tentative="1">
      <w:start w:val="1"/>
      <w:numFmt w:val="bullet"/>
      <w:lvlText w:val=""/>
      <w:lvlJc w:val="left"/>
      <w:pPr>
        <w:ind w:left="6096" w:hanging="360"/>
      </w:pPr>
      <w:rPr>
        <w:rFonts w:ascii="Symbol" w:hAnsi="Symbol" w:hint="default"/>
      </w:rPr>
    </w:lvl>
    <w:lvl w:ilvl="7" w:tplc="10090003" w:tentative="1">
      <w:start w:val="1"/>
      <w:numFmt w:val="bullet"/>
      <w:lvlText w:val="o"/>
      <w:lvlJc w:val="left"/>
      <w:pPr>
        <w:ind w:left="6816" w:hanging="360"/>
      </w:pPr>
      <w:rPr>
        <w:rFonts w:ascii="Courier New" w:hAnsi="Courier New" w:cs="Courier New" w:hint="default"/>
      </w:rPr>
    </w:lvl>
    <w:lvl w:ilvl="8" w:tplc="10090005" w:tentative="1">
      <w:start w:val="1"/>
      <w:numFmt w:val="bullet"/>
      <w:lvlText w:val=""/>
      <w:lvlJc w:val="left"/>
      <w:pPr>
        <w:ind w:left="7536" w:hanging="360"/>
      </w:pPr>
      <w:rPr>
        <w:rFonts w:ascii="Wingdings" w:hAnsi="Wingdings" w:hint="default"/>
      </w:rPr>
    </w:lvl>
  </w:abstractNum>
  <w:abstractNum w:abstractNumId="12" w15:restartNumberingAfterBreak="0">
    <w:nsid w:val="43042515"/>
    <w:multiLevelType w:val="hybridMultilevel"/>
    <w:tmpl w:val="295AA6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5C4CC8"/>
    <w:multiLevelType w:val="hybridMultilevel"/>
    <w:tmpl w:val="C62E48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FC0EE6"/>
    <w:multiLevelType w:val="hybridMultilevel"/>
    <w:tmpl w:val="6D4ED4D4"/>
    <w:lvl w:ilvl="0" w:tplc="C85C292A">
      <w:start w:val="1"/>
      <w:numFmt w:val="bullet"/>
      <w:pStyle w:val="Bullet1Level"/>
      <w:lvlText w:val=""/>
      <w:lvlJc w:val="left"/>
      <w:pPr>
        <w:ind w:left="1080" w:hanging="360"/>
      </w:pPr>
      <w:rPr>
        <w:rFonts w:ascii="Wingdings" w:hAnsi="Wingdings" w:hint="default"/>
        <w:color w:val="002060"/>
      </w:rPr>
    </w:lvl>
    <w:lvl w:ilvl="1" w:tplc="F2BCC1FC">
      <w:start w:val="1"/>
      <w:numFmt w:val="bullet"/>
      <w:pStyle w:val="Bullet2Level"/>
      <w:lvlText w:val=""/>
      <w:lvlJc w:val="left"/>
      <w:pPr>
        <w:ind w:left="1800" w:hanging="360"/>
      </w:pPr>
      <w:rPr>
        <w:rFonts w:ascii="Symbol" w:hAnsi="Symbol" w:hint="default"/>
        <w:color w:val="00206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00003"/>
    <w:multiLevelType w:val="hybridMultilevel"/>
    <w:tmpl w:val="5A6C76C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50F1714F"/>
    <w:multiLevelType w:val="hybridMultilevel"/>
    <w:tmpl w:val="5FEEBDCE"/>
    <w:lvl w:ilvl="0" w:tplc="1428C1E0">
      <w:numFmt w:val="bullet"/>
      <w:lvlText w:val="•"/>
      <w:lvlJc w:val="left"/>
      <w:pPr>
        <w:ind w:left="720" w:hanging="360"/>
      </w:pPr>
      <w:rPr>
        <w:rFonts w:ascii="Calibri" w:hAnsi="Calibri"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133A1"/>
    <w:multiLevelType w:val="hybridMultilevel"/>
    <w:tmpl w:val="DC0664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29310D"/>
    <w:multiLevelType w:val="hybridMultilevel"/>
    <w:tmpl w:val="B93CCB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EAB079F"/>
    <w:multiLevelType w:val="hybridMultilevel"/>
    <w:tmpl w:val="7A163B1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CBC3DA8"/>
    <w:multiLevelType w:val="hybridMultilevel"/>
    <w:tmpl w:val="151AC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0D7269A"/>
    <w:multiLevelType w:val="hybridMultilevel"/>
    <w:tmpl w:val="106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A65704">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A6D41"/>
    <w:multiLevelType w:val="hybridMultilevel"/>
    <w:tmpl w:val="418AAB1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7BF64FB1"/>
    <w:multiLevelType w:val="hybridMultilevel"/>
    <w:tmpl w:val="F7B8FC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14"/>
  </w:num>
  <w:num w:numId="4">
    <w:abstractNumId w:val="7"/>
  </w:num>
  <w:num w:numId="5">
    <w:abstractNumId w:val="14"/>
  </w:num>
  <w:num w:numId="6">
    <w:abstractNumId w:val="14"/>
  </w:num>
  <w:num w:numId="7">
    <w:abstractNumId w:val="6"/>
  </w:num>
  <w:num w:numId="8">
    <w:abstractNumId w:val="10"/>
  </w:num>
  <w:num w:numId="9">
    <w:abstractNumId w:val="2"/>
  </w:num>
  <w:num w:numId="10">
    <w:abstractNumId w:val="9"/>
  </w:num>
  <w:num w:numId="11">
    <w:abstractNumId w:val="0"/>
  </w:num>
  <w:num w:numId="12">
    <w:abstractNumId w:val="9"/>
  </w:num>
  <w:num w:numId="13">
    <w:abstractNumId w:val="15"/>
  </w:num>
  <w:num w:numId="14">
    <w:abstractNumId w:val="13"/>
  </w:num>
  <w:num w:numId="15">
    <w:abstractNumId w:val="22"/>
  </w:num>
  <w:num w:numId="16">
    <w:abstractNumId w:val="18"/>
  </w:num>
  <w:num w:numId="17">
    <w:abstractNumId w:val="5"/>
  </w:num>
  <w:num w:numId="18">
    <w:abstractNumId w:val="19"/>
  </w:num>
  <w:num w:numId="19">
    <w:abstractNumId w:val="12"/>
  </w:num>
  <w:num w:numId="20">
    <w:abstractNumId w:val="23"/>
  </w:num>
  <w:num w:numId="21">
    <w:abstractNumId w:val="4"/>
  </w:num>
  <w:num w:numId="22">
    <w:abstractNumId w:val="8"/>
  </w:num>
  <w:num w:numId="23">
    <w:abstractNumId w:val="11"/>
  </w:num>
  <w:num w:numId="24">
    <w:abstractNumId w:val="21"/>
  </w:num>
  <w:num w:numId="25">
    <w:abstractNumId w:val="16"/>
  </w:num>
  <w:num w:numId="26">
    <w:abstractNumId w:val="1"/>
  </w:num>
  <w:num w:numId="27">
    <w:abstractNumId w:val="17"/>
  </w:num>
  <w:num w:numId="28">
    <w:abstractNumId w:val="2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7A8"/>
    <w:rsid w:val="000009F5"/>
    <w:rsid w:val="00001154"/>
    <w:rsid w:val="00025D23"/>
    <w:rsid w:val="00031498"/>
    <w:rsid w:val="00033C0F"/>
    <w:rsid w:val="00036B8C"/>
    <w:rsid w:val="00036F38"/>
    <w:rsid w:val="00037A76"/>
    <w:rsid w:val="000440EE"/>
    <w:rsid w:val="00044167"/>
    <w:rsid w:val="000515ED"/>
    <w:rsid w:val="00053D04"/>
    <w:rsid w:val="00055705"/>
    <w:rsid w:val="00064D53"/>
    <w:rsid w:val="00076395"/>
    <w:rsid w:val="00097544"/>
    <w:rsid w:val="000A0732"/>
    <w:rsid w:val="000A6223"/>
    <w:rsid w:val="000A737A"/>
    <w:rsid w:val="000B2337"/>
    <w:rsid w:val="000B2B1D"/>
    <w:rsid w:val="000B774E"/>
    <w:rsid w:val="000C4AB5"/>
    <w:rsid w:val="000C521E"/>
    <w:rsid w:val="000C652E"/>
    <w:rsid w:val="000C72F8"/>
    <w:rsid w:val="000D2330"/>
    <w:rsid w:val="000D6B96"/>
    <w:rsid w:val="000D6E3E"/>
    <w:rsid w:val="000F4E9C"/>
    <w:rsid w:val="00107C79"/>
    <w:rsid w:val="001156A7"/>
    <w:rsid w:val="0011778D"/>
    <w:rsid w:val="001312C8"/>
    <w:rsid w:val="00134369"/>
    <w:rsid w:val="00141010"/>
    <w:rsid w:val="001479F4"/>
    <w:rsid w:val="00152CE2"/>
    <w:rsid w:val="00156414"/>
    <w:rsid w:val="00173041"/>
    <w:rsid w:val="001730E5"/>
    <w:rsid w:val="00186C80"/>
    <w:rsid w:val="00192106"/>
    <w:rsid w:val="0019341B"/>
    <w:rsid w:val="001A1FB7"/>
    <w:rsid w:val="001A2C30"/>
    <w:rsid w:val="001B64F1"/>
    <w:rsid w:val="001B737A"/>
    <w:rsid w:val="001C1B15"/>
    <w:rsid w:val="001C1F50"/>
    <w:rsid w:val="001C2AD8"/>
    <w:rsid w:val="001C3435"/>
    <w:rsid w:val="001C4B57"/>
    <w:rsid w:val="001C6E5F"/>
    <w:rsid w:val="001C7807"/>
    <w:rsid w:val="001D015D"/>
    <w:rsid w:val="001D232D"/>
    <w:rsid w:val="001E09EB"/>
    <w:rsid w:val="001E64C1"/>
    <w:rsid w:val="001F13E9"/>
    <w:rsid w:val="001F53C1"/>
    <w:rsid w:val="0021296D"/>
    <w:rsid w:val="002138CA"/>
    <w:rsid w:val="0021612C"/>
    <w:rsid w:val="002170DC"/>
    <w:rsid w:val="00223B57"/>
    <w:rsid w:val="00225826"/>
    <w:rsid w:val="0023291E"/>
    <w:rsid w:val="00236554"/>
    <w:rsid w:val="00242EB0"/>
    <w:rsid w:val="00244361"/>
    <w:rsid w:val="002449FB"/>
    <w:rsid w:val="00255702"/>
    <w:rsid w:val="00263885"/>
    <w:rsid w:val="00266D97"/>
    <w:rsid w:val="002672E6"/>
    <w:rsid w:val="00267A50"/>
    <w:rsid w:val="002708CF"/>
    <w:rsid w:val="0027111D"/>
    <w:rsid w:val="002750A7"/>
    <w:rsid w:val="002750CF"/>
    <w:rsid w:val="00276EB5"/>
    <w:rsid w:val="002951A2"/>
    <w:rsid w:val="002960C8"/>
    <w:rsid w:val="002966B7"/>
    <w:rsid w:val="002A4102"/>
    <w:rsid w:val="002B17BA"/>
    <w:rsid w:val="002B66C8"/>
    <w:rsid w:val="002C23D8"/>
    <w:rsid w:val="002C472A"/>
    <w:rsid w:val="002C5A20"/>
    <w:rsid w:val="002C6484"/>
    <w:rsid w:val="002C7EAC"/>
    <w:rsid w:val="002D1465"/>
    <w:rsid w:val="002D1D91"/>
    <w:rsid w:val="002D1E61"/>
    <w:rsid w:val="002D65E4"/>
    <w:rsid w:val="002D79A3"/>
    <w:rsid w:val="002E09A4"/>
    <w:rsid w:val="002E7775"/>
    <w:rsid w:val="002F3599"/>
    <w:rsid w:val="003036E5"/>
    <w:rsid w:val="00311014"/>
    <w:rsid w:val="00312615"/>
    <w:rsid w:val="00312AC3"/>
    <w:rsid w:val="00320C90"/>
    <w:rsid w:val="00325659"/>
    <w:rsid w:val="00334E5E"/>
    <w:rsid w:val="0033596C"/>
    <w:rsid w:val="0033664B"/>
    <w:rsid w:val="003406E6"/>
    <w:rsid w:val="003430E9"/>
    <w:rsid w:val="00372A24"/>
    <w:rsid w:val="00372B5F"/>
    <w:rsid w:val="00372B81"/>
    <w:rsid w:val="00373351"/>
    <w:rsid w:val="00382930"/>
    <w:rsid w:val="00393B6E"/>
    <w:rsid w:val="003A50F6"/>
    <w:rsid w:val="003A6EE4"/>
    <w:rsid w:val="003B7C20"/>
    <w:rsid w:val="003C55B5"/>
    <w:rsid w:val="003C71F9"/>
    <w:rsid w:val="003D1B30"/>
    <w:rsid w:val="003D76EA"/>
    <w:rsid w:val="003D7935"/>
    <w:rsid w:val="003E08F0"/>
    <w:rsid w:val="003E09D8"/>
    <w:rsid w:val="003E20A4"/>
    <w:rsid w:val="003E44C5"/>
    <w:rsid w:val="003E488D"/>
    <w:rsid w:val="003E54CB"/>
    <w:rsid w:val="003E7563"/>
    <w:rsid w:val="003F1AEA"/>
    <w:rsid w:val="003F49B0"/>
    <w:rsid w:val="003F58A8"/>
    <w:rsid w:val="00404F3B"/>
    <w:rsid w:val="0041172D"/>
    <w:rsid w:val="00412EDE"/>
    <w:rsid w:val="00422149"/>
    <w:rsid w:val="004277A8"/>
    <w:rsid w:val="0043598D"/>
    <w:rsid w:val="004444EC"/>
    <w:rsid w:val="004516B0"/>
    <w:rsid w:val="00460D15"/>
    <w:rsid w:val="0046432C"/>
    <w:rsid w:val="00464DCF"/>
    <w:rsid w:val="00465421"/>
    <w:rsid w:val="00467954"/>
    <w:rsid w:val="00471400"/>
    <w:rsid w:val="0048018A"/>
    <w:rsid w:val="0048098C"/>
    <w:rsid w:val="00481D3B"/>
    <w:rsid w:val="00482717"/>
    <w:rsid w:val="00487A0A"/>
    <w:rsid w:val="004904C6"/>
    <w:rsid w:val="00493C3E"/>
    <w:rsid w:val="004A21CB"/>
    <w:rsid w:val="004A25C0"/>
    <w:rsid w:val="004A2C6E"/>
    <w:rsid w:val="004A3996"/>
    <w:rsid w:val="004A3B3D"/>
    <w:rsid w:val="004A4B95"/>
    <w:rsid w:val="004C499D"/>
    <w:rsid w:val="004D2D30"/>
    <w:rsid w:val="004D5E6B"/>
    <w:rsid w:val="004E000B"/>
    <w:rsid w:val="004E428A"/>
    <w:rsid w:val="004E68B0"/>
    <w:rsid w:val="004F0368"/>
    <w:rsid w:val="004F7528"/>
    <w:rsid w:val="00502523"/>
    <w:rsid w:val="0050728A"/>
    <w:rsid w:val="00525C9B"/>
    <w:rsid w:val="005300C8"/>
    <w:rsid w:val="00535390"/>
    <w:rsid w:val="00543A01"/>
    <w:rsid w:val="0054630D"/>
    <w:rsid w:val="00547A14"/>
    <w:rsid w:val="00554549"/>
    <w:rsid w:val="00556A77"/>
    <w:rsid w:val="0055782D"/>
    <w:rsid w:val="00564894"/>
    <w:rsid w:val="00567E88"/>
    <w:rsid w:val="00570F4E"/>
    <w:rsid w:val="0057395E"/>
    <w:rsid w:val="005815C1"/>
    <w:rsid w:val="00582A60"/>
    <w:rsid w:val="00587167"/>
    <w:rsid w:val="0059004C"/>
    <w:rsid w:val="00590DE3"/>
    <w:rsid w:val="005913E2"/>
    <w:rsid w:val="00592FC5"/>
    <w:rsid w:val="00593514"/>
    <w:rsid w:val="00593F50"/>
    <w:rsid w:val="00596C12"/>
    <w:rsid w:val="00597C6F"/>
    <w:rsid w:val="005A1E6B"/>
    <w:rsid w:val="005B38AC"/>
    <w:rsid w:val="005B6B07"/>
    <w:rsid w:val="005C3192"/>
    <w:rsid w:val="005C31A8"/>
    <w:rsid w:val="005C6619"/>
    <w:rsid w:val="005D3979"/>
    <w:rsid w:val="005D4A68"/>
    <w:rsid w:val="005D68F5"/>
    <w:rsid w:val="005E0BF3"/>
    <w:rsid w:val="005E3044"/>
    <w:rsid w:val="005E322F"/>
    <w:rsid w:val="005E5C81"/>
    <w:rsid w:val="005E6F09"/>
    <w:rsid w:val="005F307E"/>
    <w:rsid w:val="005F63AF"/>
    <w:rsid w:val="00603713"/>
    <w:rsid w:val="00604225"/>
    <w:rsid w:val="0060477C"/>
    <w:rsid w:val="0061284D"/>
    <w:rsid w:val="00612F14"/>
    <w:rsid w:val="00616905"/>
    <w:rsid w:val="00621156"/>
    <w:rsid w:val="006212D7"/>
    <w:rsid w:val="0062415C"/>
    <w:rsid w:val="00626E60"/>
    <w:rsid w:val="006314C0"/>
    <w:rsid w:val="00631F0B"/>
    <w:rsid w:val="00632D64"/>
    <w:rsid w:val="00634EBF"/>
    <w:rsid w:val="0064452F"/>
    <w:rsid w:val="00645B8C"/>
    <w:rsid w:val="00650366"/>
    <w:rsid w:val="00651F77"/>
    <w:rsid w:val="006541C3"/>
    <w:rsid w:val="00654879"/>
    <w:rsid w:val="006549D2"/>
    <w:rsid w:val="00655900"/>
    <w:rsid w:val="006632C6"/>
    <w:rsid w:val="00664307"/>
    <w:rsid w:val="0067160B"/>
    <w:rsid w:val="00673D15"/>
    <w:rsid w:val="0067521D"/>
    <w:rsid w:val="00676899"/>
    <w:rsid w:val="00676F9E"/>
    <w:rsid w:val="006802E5"/>
    <w:rsid w:val="00680CAD"/>
    <w:rsid w:val="006862AF"/>
    <w:rsid w:val="00686326"/>
    <w:rsid w:val="0069155A"/>
    <w:rsid w:val="00693D2E"/>
    <w:rsid w:val="006A16E5"/>
    <w:rsid w:val="006A24EA"/>
    <w:rsid w:val="006A622F"/>
    <w:rsid w:val="006B006D"/>
    <w:rsid w:val="006B2289"/>
    <w:rsid w:val="006B3F61"/>
    <w:rsid w:val="006C7E15"/>
    <w:rsid w:val="006D6937"/>
    <w:rsid w:val="006E297A"/>
    <w:rsid w:val="006E41CA"/>
    <w:rsid w:val="006F4F57"/>
    <w:rsid w:val="006F6E0F"/>
    <w:rsid w:val="0072098F"/>
    <w:rsid w:val="007255E1"/>
    <w:rsid w:val="00726304"/>
    <w:rsid w:val="00731037"/>
    <w:rsid w:val="00734314"/>
    <w:rsid w:val="007412AB"/>
    <w:rsid w:val="007438ED"/>
    <w:rsid w:val="00751E7E"/>
    <w:rsid w:val="007532FC"/>
    <w:rsid w:val="00756C3B"/>
    <w:rsid w:val="00763269"/>
    <w:rsid w:val="00766344"/>
    <w:rsid w:val="007713C7"/>
    <w:rsid w:val="00786C37"/>
    <w:rsid w:val="00790652"/>
    <w:rsid w:val="00791D01"/>
    <w:rsid w:val="00793C19"/>
    <w:rsid w:val="007954A9"/>
    <w:rsid w:val="007A2410"/>
    <w:rsid w:val="007B6C9C"/>
    <w:rsid w:val="007C1474"/>
    <w:rsid w:val="007C1F3E"/>
    <w:rsid w:val="007D167B"/>
    <w:rsid w:val="007E14EF"/>
    <w:rsid w:val="007E1F2D"/>
    <w:rsid w:val="007E6316"/>
    <w:rsid w:val="007F2BC5"/>
    <w:rsid w:val="007F395B"/>
    <w:rsid w:val="007F45AA"/>
    <w:rsid w:val="007F4A35"/>
    <w:rsid w:val="007F50AE"/>
    <w:rsid w:val="007F66C5"/>
    <w:rsid w:val="0080151B"/>
    <w:rsid w:val="00806EAB"/>
    <w:rsid w:val="008172EB"/>
    <w:rsid w:val="008203AC"/>
    <w:rsid w:val="00824826"/>
    <w:rsid w:val="00826E6D"/>
    <w:rsid w:val="0083120C"/>
    <w:rsid w:val="00833DD5"/>
    <w:rsid w:val="008351B4"/>
    <w:rsid w:val="008357DA"/>
    <w:rsid w:val="008373D5"/>
    <w:rsid w:val="008400A5"/>
    <w:rsid w:val="0084027C"/>
    <w:rsid w:val="00855B21"/>
    <w:rsid w:val="008660C9"/>
    <w:rsid w:val="008713D9"/>
    <w:rsid w:val="00883A88"/>
    <w:rsid w:val="00885371"/>
    <w:rsid w:val="00887025"/>
    <w:rsid w:val="008A421F"/>
    <w:rsid w:val="008A4A73"/>
    <w:rsid w:val="008A4DF5"/>
    <w:rsid w:val="008B29E5"/>
    <w:rsid w:val="008B32A5"/>
    <w:rsid w:val="008B59BE"/>
    <w:rsid w:val="008B6BFD"/>
    <w:rsid w:val="008C5B91"/>
    <w:rsid w:val="008D041B"/>
    <w:rsid w:val="008D26A6"/>
    <w:rsid w:val="008D3310"/>
    <w:rsid w:val="008E00F7"/>
    <w:rsid w:val="008E4CC4"/>
    <w:rsid w:val="008E53BA"/>
    <w:rsid w:val="008E6104"/>
    <w:rsid w:val="008F0D7A"/>
    <w:rsid w:val="008F0E56"/>
    <w:rsid w:val="008F7B34"/>
    <w:rsid w:val="009034A7"/>
    <w:rsid w:val="00903711"/>
    <w:rsid w:val="00903DC0"/>
    <w:rsid w:val="0091200C"/>
    <w:rsid w:val="0091715A"/>
    <w:rsid w:val="00922E88"/>
    <w:rsid w:val="00923B6B"/>
    <w:rsid w:val="00931ABF"/>
    <w:rsid w:val="00932B3D"/>
    <w:rsid w:val="00940977"/>
    <w:rsid w:val="00941C57"/>
    <w:rsid w:val="00947653"/>
    <w:rsid w:val="00950440"/>
    <w:rsid w:val="00950D2D"/>
    <w:rsid w:val="0095232E"/>
    <w:rsid w:val="00955F82"/>
    <w:rsid w:val="009563B8"/>
    <w:rsid w:val="009601CA"/>
    <w:rsid w:val="00962206"/>
    <w:rsid w:val="00962FF3"/>
    <w:rsid w:val="00963559"/>
    <w:rsid w:val="00965A5E"/>
    <w:rsid w:val="00966E8E"/>
    <w:rsid w:val="00976205"/>
    <w:rsid w:val="009771D1"/>
    <w:rsid w:val="00977732"/>
    <w:rsid w:val="009813E8"/>
    <w:rsid w:val="00981862"/>
    <w:rsid w:val="00983688"/>
    <w:rsid w:val="0099186A"/>
    <w:rsid w:val="00992BD1"/>
    <w:rsid w:val="00993ADC"/>
    <w:rsid w:val="0099500A"/>
    <w:rsid w:val="009957FA"/>
    <w:rsid w:val="00995E59"/>
    <w:rsid w:val="009A00AE"/>
    <w:rsid w:val="009A1A50"/>
    <w:rsid w:val="009A3517"/>
    <w:rsid w:val="009A4042"/>
    <w:rsid w:val="009A6C40"/>
    <w:rsid w:val="009B113E"/>
    <w:rsid w:val="009B1B8A"/>
    <w:rsid w:val="009B1D58"/>
    <w:rsid w:val="009B22F8"/>
    <w:rsid w:val="009B33C1"/>
    <w:rsid w:val="009C38F8"/>
    <w:rsid w:val="009D03A9"/>
    <w:rsid w:val="009D062F"/>
    <w:rsid w:val="009D41CE"/>
    <w:rsid w:val="009D5166"/>
    <w:rsid w:val="009D6F74"/>
    <w:rsid w:val="009E176F"/>
    <w:rsid w:val="009E304B"/>
    <w:rsid w:val="009E6C5A"/>
    <w:rsid w:val="009E6EA5"/>
    <w:rsid w:val="009E7EB4"/>
    <w:rsid w:val="009F1886"/>
    <w:rsid w:val="009F1B6B"/>
    <w:rsid w:val="009F2D98"/>
    <w:rsid w:val="009F7810"/>
    <w:rsid w:val="00A02DA3"/>
    <w:rsid w:val="00A06BAA"/>
    <w:rsid w:val="00A16864"/>
    <w:rsid w:val="00A1749D"/>
    <w:rsid w:val="00A21655"/>
    <w:rsid w:val="00A37C74"/>
    <w:rsid w:val="00A41664"/>
    <w:rsid w:val="00A443A7"/>
    <w:rsid w:val="00A459E0"/>
    <w:rsid w:val="00A5157D"/>
    <w:rsid w:val="00A57E3C"/>
    <w:rsid w:val="00A62362"/>
    <w:rsid w:val="00A730D9"/>
    <w:rsid w:val="00A8123C"/>
    <w:rsid w:val="00A8246A"/>
    <w:rsid w:val="00AA598B"/>
    <w:rsid w:val="00AB27B9"/>
    <w:rsid w:val="00AB2887"/>
    <w:rsid w:val="00AC03E2"/>
    <w:rsid w:val="00AD714C"/>
    <w:rsid w:val="00AE07A7"/>
    <w:rsid w:val="00AE2937"/>
    <w:rsid w:val="00AE33B5"/>
    <w:rsid w:val="00AF7CD8"/>
    <w:rsid w:val="00B0270C"/>
    <w:rsid w:val="00B059E5"/>
    <w:rsid w:val="00B05A50"/>
    <w:rsid w:val="00B05DE9"/>
    <w:rsid w:val="00B109BD"/>
    <w:rsid w:val="00B13EFE"/>
    <w:rsid w:val="00B142FF"/>
    <w:rsid w:val="00B2383C"/>
    <w:rsid w:val="00B23BE2"/>
    <w:rsid w:val="00B40536"/>
    <w:rsid w:val="00B4153B"/>
    <w:rsid w:val="00B44186"/>
    <w:rsid w:val="00B4481E"/>
    <w:rsid w:val="00B458AC"/>
    <w:rsid w:val="00B51559"/>
    <w:rsid w:val="00B53EF9"/>
    <w:rsid w:val="00B54B27"/>
    <w:rsid w:val="00B60248"/>
    <w:rsid w:val="00B75761"/>
    <w:rsid w:val="00B813FF"/>
    <w:rsid w:val="00B83D33"/>
    <w:rsid w:val="00B86268"/>
    <w:rsid w:val="00BA10FC"/>
    <w:rsid w:val="00BB07CE"/>
    <w:rsid w:val="00BB4D74"/>
    <w:rsid w:val="00BB7A17"/>
    <w:rsid w:val="00BB7AF4"/>
    <w:rsid w:val="00BC313B"/>
    <w:rsid w:val="00BC6B6E"/>
    <w:rsid w:val="00BC7EB1"/>
    <w:rsid w:val="00BD161F"/>
    <w:rsid w:val="00BE6F00"/>
    <w:rsid w:val="00BF2543"/>
    <w:rsid w:val="00C003EB"/>
    <w:rsid w:val="00C028F8"/>
    <w:rsid w:val="00C03F49"/>
    <w:rsid w:val="00C24602"/>
    <w:rsid w:val="00C33C9A"/>
    <w:rsid w:val="00C37024"/>
    <w:rsid w:val="00C41124"/>
    <w:rsid w:val="00C4319A"/>
    <w:rsid w:val="00C43B13"/>
    <w:rsid w:val="00C451C9"/>
    <w:rsid w:val="00C64559"/>
    <w:rsid w:val="00C714C7"/>
    <w:rsid w:val="00C71D53"/>
    <w:rsid w:val="00C802E2"/>
    <w:rsid w:val="00C812C5"/>
    <w:rsid w:val="00C82F77"/>
    <w:rsid w:val="00C83421"/>
    <w:rsid w:val="00C837EB"/>
    <w:rsid w:val="00C917BF"/>
    <w:rsid w:val="00C93493"/>
    <w:rsid w:val="00CA07A1"/>
    <w:rsid w:val="00CA16DB"/>
    <w:rsid w:val="00CA29E8"/>
    <w:rsid w:val="00CA6571"/>
    <w:rsid w:val="00CB3976"/>
    <w:rsid w:val="00CB6A5A"/>
    <w:rsid w:val="00CC0191"/>
    <w:rsid w:val="00CC30B1"/>
    <w:rsid w:val="00CC5D0F"/>
    <w:rsid w:val="00CD2202"/>
    <w:rsid w:val="00CD4B53"/>
    <w:rsid w:val="00CD560F"/>
    <w:rsid w:val="00CF33D6"/>
    <w:rsid w:val="00CF7736"/>
    <w:rsid w:val="00D01782"/>
    <w:rsid w:val="00D03C0A"/>
    <w:rsid w:val="00D05937"/>
    <w:rsid w:val="00D05F11"/>
    <w:rsid w:val="00D12764"/>
    <w:rsid w:val="00D144B1"/>
    <w:rsid w:val="00D15AEE"/>
    <w:rsid w:val="00D234C0"/>
    <w:rsid w:val="00D27602"/>
    <w:rsid w:val="00D3396C"/>
    <w:rsid w:val="00D35107"/>
    <w:rsid w:val="00D35732"/>
    <w:rsid w:val="00D410B9"/>
    <w:rsid w:val="00D41965"/>
    <w:rsid w:val="00D47326"/>
    <w:rsid w:val="00D5138F"/>
    <w:rsid w:val="00D55266"/>
    <w:rsid w:val="00D5714D"/>
    <w:rsid w:val="00D57FE5"/>
    <w:rsid w:val="00D60F7D"/>
    <w:rsid w:val="00D756AB"/>
    <w:rsid w:val="00D82BDB"/>
    <w:rsid w:val="00D84FFA"/>
    <w:rsid w:val="00D85BF2"/>
    <w:rsid w:val="00D85D03"/>
    <w:rsid w:val="00D923E9"/>
    <w:rsid w:val="00D93111"/>
    <w:rsid w:val="00D95341"/>
    <w:rsid w:val="00DA128B"/>
    <w:rsid w:val="00DA2BCC"/>
    <w:rsid w:val="00DA36A0"/>
    <w:rsid w:val="00DA5815"/>
    <w:rsid w:val="00DB027A"/>
    <w:rsid w:val="00DB5E8B"/>
    <w:rsid w:val="00DC2635"/>
    <w:rsid w:val="00DC562D"/>
    <w:rsid w:val="00DC6EDC"/>
    <w:rsid w:val="00DD0157"/>
    <w:rsid w:val="00DD185C"/>
    <w:rsid w:val="00DD3A23"/>
    <w:rsid w:val="00DD72F0"/>
    <w:rsid w:val="00DE0FD3"/>
    <w:rsid w:val="00DE52D3"/>
    <w:rsid w:val="00DE7E08"/>
    <w:rsid w:val="00DF1FD4"/>
    <w:rsid w:val="00DF5699"/>
    <w:rsid w:val="00E012ED"/>
    <w:rsid w:val="00E0311A"/>
    <w:rsid w:val="00E03A99"/>
    <w:rsid w:val="00E075BC"/>
    <w:rsid w:val="00E07DB1"/>
    <w:rsid w:val="00E11791"/>
    <w:rsid w:val="00E26A48"/>
    <w:rsid w:val="00E301B8"/>
    <w:rsid w:val="00E32E05"/>
    <w:rsid w:val="00E36186"/>
    <w:rsid w:val="00E4164B"/>
    <w:rsid w:val="00E444B6"/>
    <w:rsid w:val="00E46E63"/>
    <w:rsid w:val="00E501C7"/>
    <w:rsid w:val="00E737DC"/>
    <w:rsid w:val="00E807D6"/>
    <w:rsid w:val="00E8535D"/>
    <w:rsid w:val="00E91D8D"/>
    <w:rsid w:val="00EA2D94"/>
    <w:rsid w:val="00EA663A"/>
    <w:rsid w:val="00EB3EB6"/>
    <w:rsid w:val="00EB4C12"/>
    <w:rsid w:val="00EC075F"/>
    <w:rsid w:val="00EC2BB0"/>
    <w:rsid w:val="00ED0B8B"/>
    <w:rsid w:val="00ED481C"/>
    <w:rsid w:val="00EE06E7"/>
    <w:rsid w:val="00EE1A5B"/>
    <w:rsid w:val="00EF248B"/>
    <w:rsid w:val="00EF3539"/>
    <w:rsid w:val="00EF7B98"/>
    <w:rsid w:val="00F00148"/>
    <w:rsid w:val="00F05896"/>
    <w:rsid w:val="00F216B0"/>
    <w:rsid w:val="00F2280C"/>
    <w:rsid w:val="00F23ABE"/>
    <w:rsid w:val="00F23AF7"/>
    <w:rsid w:val="00F23EE0"/>
    <w:rsid w:val="00F317AC"/>
    <w:rsid w:val="00F3200F"/>
    <w:rsid w:val="00F329B5"/>
    <w:rsid w:val="00F34EDA"/>
    <w:rsid w:val="00F45472"/>
    <w:rsid w:val="00F456BA"/>
    <w:rsid w:val="00F45808"/>
    <w:rsid w:val="00F64D3C"/>
    <w:rsid w:val="00F6629A"/>
    <w:rsid w:val="00F71DFF"/>
    <w:rsid w:val="00F7539E"/>
    <w:rsid w:val="00F80F40"/>
    <w:rsid w:val="00F81288"/>
    <w:rsid w:val="00F86683"/>
    <w:rsid w:val="00F9139C"/>
    <w:rsid w:val="00F97A44"/>
    <w:rsid w:val="00F97B98"/>
    <w:rsid w:val="00FA0D57"/>
    <w:rsid w:val="00FA1B4C"/>
    <w:rsid w:val="00FA2DE5"/>
    <w:rsid w:val="00FA3CAA"/>
    <w:rsid w:val="00FA7F01"/>
    <w:rsid w:val="00FB0A59"/>
    <w:rsid w:val="00FB2763"/>
    <w:rsid w:val="00FB6111"/>
    <w:rsid w:val="00FC0281"/>
    <w:rsid w:val="00FC04C9"/>
    <w:rsid w:val="00FC2396"/>
    <w:rsid w:val="00FC2EF3"/>
    <w:rsid w:val="00FC595F"/>
    <w:rsid w:val="00FC6CA4"/>
    <w:rsid w:val="00FD615C"/>
    <w:rsid w:val="00FE41AF"/>
    <w:rsid w:val="00FE5447"/>
    <w:rsid w:val="00FE6963"/>
    <w:rsid w:val="00FF0D4B"/>
    <w:rsid w:val="00FF0D58"/>
    <w:rsid w:val="00FF4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5B804"/>
  <w15:docId w15:val="{B79E52F9-5E2F-4684-9E0B-408D022DA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2FC"/>
  </w:style>
  <w:style w:type="paragraph" w:styleId="Heading1">
    <w:name w:val="heading 1"/>
    <w:basedOn w:val="Normal"/>
    <w:next w:val="Normal"/>
    <w:link w:val="Heading1Char"/>
    <w:uiPriority w:val="9"/>
    <w:qFormat/>
    <w:rsid w:val="007532FC"/>
    <w:pPr>
      <w:outlineLvl w:val="0"/>
    </w:pPr>
    <w:rPr>
      <w:rFonts w:ascii="Arial" w:hAnsi="Arial" w:cs="Arial"/>
      <w:b/>
      <w:bCs/>
      <w:color w:val="F38F00"/>
      <w:sz w:val="32"/>
      <w:szCs w:val="32"/>
      <w:lang w:val="en-GB"/>
    </w:rPr>
  </w:style>
  <w:style w:type="paragraph" w:styleId="Heading2">
    <w:name w:val="heading 2"/>
    <w:basedOn w:val="Normal"/>
    <w:next w:val="Normal"/>
    <w:link w:val="Heading2Char"/>
    <w:uiPriority w:val="9"/>
    <w:unhideWhenUsed/>
    <w:qFormat/>
    <w:rsid w:val="00965A5E"/>
    <w:pPr>
      <w:keepNext/>
      <w:keepLines/>
      <w:widowControl w:val="0"/>
      <w:spacing w:before="200" w:after="240"/>
      <w:outlineLvl w:val="1"/>
    </w:pPr>
    <w:rPr>
      <w:rFonts w:ascii="Arial" w:eastAsiaTheme="majorEastAsia" w:hAnsi="Arial" w:cstheme="majorBidi"/>
      <w:b/>
      <w:bCs/>
      <w:color w:val="1B365D" w:themeColor="background2"/>
      <w:sz w:val="26"/>
      <w:szCs w:val="26"/>
      <w:lang w:val="en-US"/>
    </w:rPr>
  </w:style>
  <w:style w:type="paragraph" w:styleId="Heading3">
    <w:name w:val="heading 3"/>
    <w:basedOn w:val="Normal"/>
    <w:next w:val="Normal"/>
    <w:link w:val="Heading3Char"/>
    <w:uiPriority w:val="9"/>
    <w:unhideWhenUsed/>
    <w:qFormat/>
    <w:rsid w:val="007532FC"/>
    <w:pPr>
      <w:keepNext/>
      <w:keepLines/>
      <w:spacing w:before="40" w:after="0"/>
      <w:outlineLvl w:val="2"/>
    </w:pPr>
    <w:rPr>
      <w:rFonts w:asciiTheme="majorHAnsi" w:eastAsiaTheme="majorEastAsia" w:hAnsiTheme="majorHAnsi" w:cstheme="majorBidi"/>
      <w:color w:val="007681" w:themeColor="accent6"/>
      <w:sz w:val="24"/>
      <w:szCs w:val="24"/>
      <w:lang w:val="en-US"/>
    </w:rPr>
  </w:style>
  <w:style w:type="paragraph" w:styleId="Heading4">
    <w:name w:val="heading 4"/>
    <w:basedOn w:val="Normal"/>
    <w:next w:val="Normal"/>
    <w:link w:val="Heading4Char"/>
    <w:uiPriority w:val="9"/>
    <w:unhideWhenUsed/>
    <w:qFormat/>
    <w:rsid w:val="007532FC"/>
    <w:pPr>
      <w:keepNext/>
      <w:keepLines/>
      <w:spacing w:before="120" w:after="0"/>
      <w:outlineLvl w:val="3"/>
    </w:pPr>
    <w:rPr>
      <w:rFonts w:asciiTheme="majorHAnsi" w:eastAsiaTheme="majorEastAsia" w:hAnsiTheme="majorHAnsi" w:cstheme="majorBidi"/>
      <w:i/>
      <w:iCs/>
      <w:color w:val="B45712" w:themeColor="accent1" w:themeShade="BF"/>
      <w:lang w:val="en-CA"/>
    </w:rPr>
  </w:style>
  <w:style w:type="paragraph" w:styleId="Heading5">
    <w:name w:val="heading 5"/>
    <w:basedOn w:val="Normal"/>
    <w:next w:val="Normal"/>
    <w:link w:val="Heading5Char"/>
    <w:uiPriority w:val="9"/>
    <w:semiHidden/>
    <w:unhideWhenUsed/>
    <w:qFormat/>
    <w:rsid w:val="007532FC"/>
    <w:pPr>
      <w:keepNext/>
      <w:keepLines/>
      <w:spacing w:before="40" w:after="0"/>
      <w:outlineLvl w:val="4"/>
    </w:pPr>
    <w:rPr>
      <w:rFonts w:ascii="Arial" w:eastAsiaTheme="majorEastAsia" w:hAnsi="Arial" w:cs="Arial"/>
      <w:b/>
      <w:color w:val="E87722" w:themeColor="accent1"/>
      <w:sz w:val="24"/>
    </w:rPr>
  </w:style>
  <w:style w:type="paragraph" w:styleId="Heading6">
    <w:name w:val="heading 6"/>
    <w:basedOn w:val="Normal"/>
    <w:next w:val="Normal"/>
    <w:link w:val="Heading6Char"/>
    <w:uiPriority w:val="9"/>
    <w:semiHidden/>
    <w:unhideWhenUsed/>
    <w:qFormat/>
    <w:rsid w:val="007532FC"/>
    <w:pPr>
      <w:keepNext/>
      <w:keepLines/>
      <w:spacing w:before="40" w:after="0"/>
      <w:outlineLvl w:val="5"/>
    </w:pPr>
    <w:rPr>
      <w:rFonts w:asciiTheme="majorHAnsi" w:eastAsiaTheme="majorEastAsia" w:hAnsiTheme="majorHAnsi" w:cstheme="majorBidi"/>
      <w:color w:val="773A0C" w:themeColor="accent1" w:themeShade="7F"/>
    </w:rPr>
  </w:style>
  <w:style w:type="paragraph" w:styleId="Heading7">
    <w:name w:val="heading 7"/>
    <w:basedOn w:val="Normal"/>
    <w:next w:val="Normal"/>
    <w:link w:val="Heading7Char"/>
    <w:uiPriority w:val="9"/>
    <w:semiHidden/>
    <w:unhideWhenUsed/>
    <w:qFormat/>
    <w:rsid w:val="007532FC"/>
    <w:pPr>
      <w:keepNext/>
      <w:keepLines/>
      <w:spacing w:before="40" w:after="0"/>
      <w:outlineLvl w:val="6"/>
    </w:pPr>
    <w:rPr>
      <w:rFonts w:asciiTheme="majorHAnsi" w:eastAsiaTheme="majorEastAsia" w:hAnsiTheme="majorHAnsi" w:cstheme="majorBidi"/>
      <w:i/>
      <w:iCs/>
      <w:color w:val="773A0C" w:themeColor="accent1" w:themeShade="7F"/>
    </w:rPr>
  </w:style>
  <w:style w:type="paragraph" w:styleId="Heading8">
    <w:name w:val="heading 8"/>
    <w:basedOn w:val="Normal"/>
    <w:next w:val="Normal"/>
    <w:link w:val="Heading8Char"/>
    <w:uiPriority w:val="9"/>
    <w:semiHidden/>
    <w:unhideWhenUsed/>
    <w:qFormat/>
    <w:rsid w:val="007532F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32F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4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41AF"/>
    <w:rPr>
      <w:rFonts w:ascii="Tahoma" w:hAnsi="Tahoma" w:cs="Tahoma"/>
      <w:sz w:val="16"/>
      <w:szCs w:val="16"/>
    </w:rPr>
  </w:style>
  <w:style w:type="paragraph" w:styleId="Header">
    <w:name w:val="header"/>
    <w:basedOn w:val="Normal"/>
    <w:link w:val="HeaderChar"/>
    <w:uiPriority w:val="99"/>
    <w:unhideWhenUsed/>
    <w:rsid w:val="00FE41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41AF"/>
  </w:style>
  <w:style w:type="paragraph" w:styleId="Footer">
    <w:name w:val="footer"/>
    <w:basedOn w:val="Normal"/>
    <w:link w:val="FooterChar"/>
    <w:uiPriority w:val="99"/>
    <w:unhideWhenUsed/>
    <w:rsid w:val="00FE41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41AF"/>
  </w:style>
  <w:style w:type="paragraph" w:styleId="NormalWeb">
    <w:name w:val="Normal (Web)"/>
    <w:basedOn w:val="Normal"/>
    <w:uiPriority w:val="99"/>
    <w:semiHidden/>
    <w:unhideWhenUsed/>
    <w:rsid w:val="000A073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Hyperlink">
    <w:name w:val="Hyperlink"/>
    <w:basedOn w:val="DefaultParagraphFont"/>
    <w:uiPriority w:val="99"/>
    <w:qFormat/>
    <w:rsid w:val="007532FC"/>
    <w:rPr>
      <w:rFonts w:cs="Times New Roman"/>
      <w:color w:val="0000FF"/>
      <w:u w:val="single"/>
    </w:rPr>
  </w:style>
  <w:style w:type="paragraph" w:customStyle="1" w:styleId="IpsosOfficeAddress-CoverPage">
    <w:name w:val="Ipsos Office Address - Cover Page"/>
    <w:basedOn w:val="Normal"/>
    <w:link w:val="IpsosOfficeAddress-CoverPageChar"/>
    <w:autoRedefine/>
    <w:uiPriority w:val="99"/>
    <w:rsid w:val="003430E9"/>
    <w:pPr>
      <w:widowControl w:val="0"/>
      <w:spacing w:after="0" w:line="240" w:lineRule="auto"/>
      <w:ind w:left="1080"/>
      <w:jc w:val="both"/>
    </w:pPr>
    <w:rPr>
      <w:rFonts w:ascii="Arial" w:eastAsia="Calibri" w:hAnsi="Arial" w:cs="Arial"/>
      <w:color w:val="595959" w:themeColor="text1" w:themeTint="A6"/>
      <w:sz w:val="24"/>
      <w:szCs w:val="40"/>
      <w:lang w:val="en-US"/>
    </w:rPr>
  </w:style>
  <w:style w:type="character" w:customStyle="1" w:styleId="IpsosOfficeAddress-CoverPageChar">
    <w:name w:val="Ipsos Office Address - Cover Page Char"/>
    <w:basedOn w:val="DefaultParagraphFont"/>
    <w:link w:val="IpsosOfficeAddress-CoverPage"/>
    <w:uiPriority w:val="99"/>
    <w:locked/>
    <w:rsid w:val="003430E9"/>
    <w:rPr>
      <w:rFonts w:ascii="Arial" w:eastAsia="Calibri" w:hAnsi="Arial" w:cs="Arial"/>
      <w:color w:val="595959" w:themeColor="text1" w:themeTint="A6"/>
      <w:sz w:val="24"/>
      <w:szCs w:val="40"/>
      <w:lang w:val="en-US"/>
    </w:rPr>
  </w:style>
  <w:style w:type="paragraph" w:customStyle="1" w:styleId="Bullets1">
    <w:name w:val="Bullets 1"/>
    <w:basedOn w:val="ListParagraph"/>
    <w:link w:val="Bullets1Char"/>
    <w:qFormat/>
    <w:rsid w:val="007532FC"/>
    <w:pPr>
      <w:numPr>
        <w:numId w:val="7"/>
      </w:numPr>
      <w:ind w:hanging="360"/>
    </w:pPr>
    <w:rPr>
      <w:rFonts w:cs="Times New Roman"/>
      <w:lang w:val="en-CA"/>
    </w:rPr>
  </w:style>
  <w:style w:type="character" w:customStyle="1" w:styleId="Bullets1Char">
    <w:name w:val="Bullets 1 Char"/>
    <w:basedOn w:val="ListParagraphChar"/>
    <w:link w:val="Bullets1"/>
    <w:rsid w:val="007532FC"/>
    <w:rPr>
      <w:rFonts w:ascii="Calibri" w:eastAsia="Calibri" w:hAnsi="Calibri" w:cs="Times New Roman"/>
      <w:color w:val="000000"/>
      <w:lang w:val="en-CA"/>
    </w:rPr>
  </w:style>
  <w:style w:type="paragraph" w:styleId="ListParagraph">
    <w:name w:val="List Paragraph"/>
    <w:basedOn w:val="Normal"/>
    <w:link w:val="ListParagraphChar"/>
    <w:uiPriority w:val="34"/>
    <w:qFormat/>
    <w:rsid w:val="007532FC"/>
    <w:pPr>
      <w:widowControl w:val="0"/>
      <w:spacing w:after="120"/>
      <w:ind w:left="720"/>
      <w:contextualSpacing/>
    </w:pPr>
    <w:rPr>
      <w:rFonts w:ascii="Calibri" w:eastAsia="Calibri" w:hAnsi="Calibri"/>
      <w:color w:val="000000"/>
      <w:lang w:val="en-US"/>
    </w:rPr>
  </w:style>
  <w:style w:type="paragraph" w:customStyle="1" w:styleId="Bullet1Level">
    <w:name w:val="Bullet 1 Level"/>
    <w:basedOn w:val="Normal"/>
    <w:link w:val="Bullet1LevelChar"/>
    <w:autoRedefine/>
    <w:qFormat/>
    <w:rsid w:val="007532FC"/>
    <w:pPr>
      <w:widowControl w:val="0"/>
      <w:numPr>
        <w:numId w:val="6"/>
      </w:numPr>
      <w:spacing w:after="120"/>
      <w:contextualSpacing/>
    </w:pPr>
    <w:rPr>
      <w:color w:val="000000"/>
      <w:lang w:val="en-CA"/>
    </w:rPr>
  </w:style>
  <w:style w:type="character" w:customStyle="1" w:styleId="Bullet1LevelChar">
    <w:name w:val="Bullet 1 Level Char"/>
    <w:basedOn w:val="DefaultParagraphFont"/>
    <w:link w:val="Bullet1Level"/>
    <w:rsid w:val="007532FC"/>
    <w:rPr>
      <w:color w:val="000000"/>
      <w:lang w:val="en-CA"/>
    </w:rPr>
  </w:style>
  <w:style w:type="paragraph" w:customStyle="1" w:styleId="Bullet2Level">
    <w:name w:val="Bullet 2 Level"/>
    <w:basedOn w:val="Bullet1Level"/>
    <w:autoRedefine/>
    <w:qFormat/>
    <w:rsid w:val="007532FC"/>
    <w:pPr>
      <w:numPr>
        <w:ilvl w:val="1"/>
      </w:numPr>
    </w:pPr>
  </w:style>
  <w:style w:type="character" w:customStyle="1" w:styleId="Heading1Char">
    <w:name w:val="Heading 1 Char"/>
    <w:basedOn w:val="DefaultParagraphFont"/>
    <w:link w:val="Heading1"/>
    <w:uiPriority w:val="9"/>
    <w:rsid w:val="007532FC"/>
    <w:rPr>
      <w:rFonts w:ascii="Arial" w:hAnsi="Arial" w:cs="Arial"/>
      <w:b/>
      <w:bCs/>
      <w:color w:val="F38F00"/>
      <w:sz w:val="32"/>
      <w:szCs w:val="32"/>
      <w:lang w:val="en-GB"/>
    </w:rPr>
  </w:style>
  <w:style w:type="character" w:customStyle="1" w:styleId="Heading2Char">
    <w:name w:val="Heading 2 Char"/>
    <w:basedOn w:val="DefaultParagraphFont"/>
    <w:link w:val="Heading2"/>
    <w:uiPriority w:val="9"/>
    <w:rsid w:val="00965A5E"/>
    <w:rPr>
      <w:rFonts w:ascii="Arial" w:eastAsiaTheme="majorEastAsia" w:hAnsi="Arial" w:cstheme="majorBidi"/>
      <w:b/>
      <w:bCs/>
      <w:color w:val="1B365D" w:themeColor="background2"/>
      <w:sz w:val="26"/>
      <w:szCs w:val="26"/>
      <w:lang w:val="en-US"/>
    </w:rPr>
  </w:style>
  <w:style w:type="character" w:customStyle="1" w:styleId="Heading3Char">
    <w:name w:val="Heading 3 Char"/>
    <w:basedOn w:val="DefaultParagraphFont"/>
    <w:link w:val="Heading3"/>
    <w:uiPriority w:val="9"/>
    <w:rsid w:val="007532FC"/>
    <w:rPr>
      <w:rFonts w:asciiTheme="majorHAnsi" w:eastAsiaTheme="majorEastAsia" w:hAnsiTheme="majorHAnsi" w:cstheme="majorBidi"/>
      <w:color w:val="007681" w:themeColor="accent6"/>
      <w:sz w:val="24"/>
      <w:szCs w:val="24"/>
      <w:lang w:val="en-US"/>
    </w:rPr>
  </w:style>
  <w:style w:type="character" w:customStyle="1" w:styleId="Heading4Char">
    <w:name w:val="Heading 4 Char"/>
    <w:basedOn w:val="DefaultParagraphFont"/>
    <w:link w:val="Heading4"/>
    <w:uiPriority w:val="9"/>
    <w:rsid w:val="007532FC"/>
    <w:rPr>
      <w:rFonts w:asciiTheme="majorHAnsi" w:eastAsiaTheme="majorEastAsia" w:hAnsiTheme="majorHAnsi" w:cstheme="majorBidi"/>
      <w:i/>
      <w:iCs/>
      <w:color w:val="B45712" w:themeColor="accent1" w:themeShade="BF"/>
      <w:lang w:val="en-CA"/>
    </w:rPr>
  </w:style>
  <w:style w:type="character" w:customStyle="1" w:styleId="Heading5Char">
    <w:name w:val="Heading 5 Char"/>
    <w:basedOn w:val="DefaultParagraphFont"/>
    <w:link w:val="Heading5"/>
    <w:uiPriority w:val="9"/>
    <w:semiHidden/>
    <w:rsid w:val="007532FC"/>
    <w:rPr>
      <w:rFonts w:ascii="Arial" w:eastAsiaTheme="majorEastAsia" w:hAnsi="Arial" w:cs="Arial"/>
      <w:b/>
      <w:color w:val="E87722" w:themeColor="accent1"/>
      <w:sz w:val="24"/>
    </w:rPr>
  </w:style>
  <w:style w:type="character" w:customStyle="1" w:styleId="Heading6Char">
    <w:name w:val="Heading 6 Char"/>
    <w:basedOn w:val="DefaultParagraphFont"/>
    <w:link w:val="Heading6"/>
    <w:uiPriority w:val="9"/>
    <w:semiHidden/>
    <w:rsid w:val="007532FC"/>
    <w:rPr>
      <w:rFonts w:asciiTheme="majorHAnsi" w:eastAsiaTheme="majorEastAsia" w:hAnsiTheme="majorHAnsi" w:cstheme="majorBidi"/>
      <w:color w:val="773A0C" w:themeColor="accent1" w:themeShade="7F"/>
    </w:rPr>
  </w:style>
  <w:style w:type="character" w:customStyle="1" w:styleId="Heading7Char">
    <w:name w:val="Heading 7 Char"/>
    <w:basedOn w:val="DefaultParagraphFont"/>
    <w:link w:val="Heading7"/>
    <w:uiPriority w:val="9"/>
    <w:semiHidden/>
    <w:rsid w:val="007532FC"/>
    <w:rPr>
      <w:rFonts w:asciiTheme="majorHAnsi" w:eastAsiaTheme="majorEastAsia" w:hAnsiTheme="majorHAnsi" w:cstheme="majorBidi"/>
      <w:i/>
      <w:iCs/>
      <w:color w:val="773A0C" w:themeColor="accent1" w:themeShade="7F"/>
    </w:rPr>
  </w:style>
  <w:style w:type="character" w:customStyle="1" w:styleId="Heading8Char">
    <w:name w:val="Heading 8 Char"/>
    <w:basedOn w:val="DefaultParagraphFont"/>
    <w:link w:val="Heading8"/>
    <w:uiPriority w:val="9"/>
    <w:semiHidden/>
    <w:rsid w:val="007532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32F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7532FC"/>
    <w:pPr>
      <w:spacing w:line="240" w:lineRule="auto"/>
    </w:pPr>
    <w:rPr>
      <w:i/>
      <w:iCs/>
      <w:color w:val="868B8D" w:themeColor="text2"/>
      <w:sz w:val="18"/>
      <w:szCs w:val="18"/>
    </w:rPr>
  </w:style>
  <w:style w:type="paragraph" w:styleId="Subtitle">
    <w:name w:val="Subtitle"/>
    <w:basedOn w:val="Normal"/>
    <w:next w:val="Normal"/>
    <w:link w:val="SubtitleChar"/>
    <w:uiPriority w:val="11"/>
    <w:qFormat/>
    <w:rsid w:val="007532FC"/>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32FC"/>
    <w:rPr>
      <w:rFonts w:eastAsiaTheme="minorEastAsia"/>
      <w:color w:val="5A5A5A" w:themeColor="text1" w:themeTint="A5"/>
      <w:spacing w:val="15"/>
    </w:rPr>
  </w:style>
  <w:style w:type="character" w:customStyle="1" w:styleId="ListParagraphChar">
    <w:name w:val="List Paragraph Char"/>
    <w:basedOn w:val="DefaultParagraphFont"/>
    <w:link w:val="ListParagraph"/>
    <w:uiPriority w:val="34"/>
    <w:rsid w:val="007532FC"/>
    <w:rPr>
      <w:rFonts w:ascii="Calibri" w:eastAsia="Calibri" w:hAnsi="Calibri"/>
      <w:color w:val="000000"/>
      <w:lang w:val="en-US"/>
    </w:rPr>
  </w:style>
  <w:style w:type="paragraph" w:styleId="Quote">
    <w:name w:val="Quote"/>
    <w:basedOn w:val="Normal"/>
    <w:next w:val="Normal"/>
    <w:link w:val="QuoteChar"/>
    <w:uiPriority w:val="29"/>
    <w:qFormat/>
    <w:rsid w:val="007532FC"/>
    <w:pPr>
      <w:spacing w:before="200" w:after="160"/>
      <w:ind w:left="180" w:right="226"/>
      <w:jc w:val="center"/>
    </w:pPr>
    <w:rPr>
      <w:rFonts w:cs="Arial"/>
      <w:i/>
      <w:iCs/>
      <w:color w:val="408EAA" w:themeColor="accent5" w:themeShade="BF"/>
      <w:lang w:val="en-CA"/>
    </w:rPr>
  </w:style>
  <w:style w:type="character" w:customStyle="1" w:styleId="QuoteChar">
    <w:name w:val="Quote Char"/>
    <w:basedOn w:val="DefaultParagraphFont"/>
    <w:link w:val="Quote"/>
    <w:uiPriority w:val="29"/>
    <w:rsid w:val="007532FC"/>
    <w:rPr>
      <w:rFonts w:cs="Arial"/>
      <w:i/>
      <w:iCs/>
      <w:color w:val="408EAA" w:themeColor="accent5" w:themeShade="BF"/>
      <w:lang w:val="en-CA"/>
    </w:rPr>
  </w:style>
  <w:style w:type="paragraph" w:styleId="TOCHeading">
    <w:name w:val="TOC Heading"/>
    <w:basedOn w:val="Heading1"/>
    <w:next w:val="Normal"/>
    <w:uiPriority w:val="39"/>
    <w:unhideWhenUsed/>
    <w:qFormat/>
    <w:rsid w:val="007532FC"/>
    <w:pPr>
      <w:keepNext/>
      <w:keepLines/>
      <w:spacing w:before="240" w:after="0" w:line="259" w:lineRule="auto"/>
      <w:outlineLvl w:val="9"/>
    </w:pPr>
    <w:rPr>
      <w:rFonts w:asciiTheme="majorHAnsi" w:eastAsiaTheme="majorEastAsia" w:hAnsiTheme="majorHAnsi" w:cstheme="majorBidi"/>
      <w:b w:val="0"/>
      <w:bCs w:val="0"/>
      <w:color w:val="B45712" w:themeColor="accent1" w:themeShade="BF"/>
      <w:lang w:val="en-US"/>
    </w:rPr>
  </w:style>
  <w:style w:type="paragraph" w:styleId="TOC1">
    <w:name w:val="toc 1"/>
    <w:aliases w:val="TOC"/>
    <w:basedOn w:val="Normal"/>
    <w:next w:val="Normal"/>
    <w:link w:val="TOC1Char"/>
    <w:autoRedefine/>
    <w:uiPriority w:val="39"/>
    <w:unhideWhenUsed/>
    <w:rsid w:val="00965A5E"/>
    <w:pPr>
      <w:widowControl w:val="0"/>
      <w:tabs>
        <w:tab w:val="left" w:pos="893"/>
        <w:tab w:val="right" w:leader="dot" w:pos="9350"/>
      </w:tabs>
      <w:spacing w:before="100" w:after="100" w:line="240" w:lineRule="auto"/>
      <w:mirrorIndents/>
    </w:pPr>
    <w:rPr>
      <w:rFonts w:ascii="Calibri" w:eastAsiaTheme="minorEastAsia" w:hAnsi="Calibri" w:cstheme="minorHAnsi"/>
      <w:noProof/>
      <w:color w:val="000000"/>
      <w:lang w:val="en-US"/>
    </w:rPr>
  </w:style>
  <w:style w:type="paragraph" w:styleId="TOC2">
    <w:name w:val="toc 2"/>
    <w:basedOn w:val="Normal"/>
    <w:next w:val="Normal"/>
    <w:autoRedefine/>
    <w:uiPriority w:val="39"/>
    <w:unhideWhenUsed/>
    <w:rsid w:val="001312C8"/>
    <w:pPr>
      <w:widowControl w:val="0"/>
      <w:tabs>
        <w:tab w:val="left" w:pos="880"/>
        <w:tab w:val="left" w:pos="1530"/>
        <w:tab w:val="right" w:leader="dot" w:pos="9350"/>
      </w:tabs>
      <w:spacing w:after="0" w:line="240" w:lineRule="auto"/>
      <w:ind w:left="893" w:hanging="648"/>
    </w:pPr>
    <w:rPr>
      <w:rFonts w:ascii="Calibri" w:hAnsi="Calibri"/>
      <w:noProof/>
      <w:color w:val="000000"/>
      <w:lang w:val="en-CA"/>
    </w:rPr>
  </w:style>
  <w:style w:type="paragraph" w:customStyle="1" w:styleId="F6-Body1">
    <w:name w:val="F6 - Body 1"/>
    <w:link w:val="F6-Body1Char"/>
    <w:qFormat/>
    <w:rsid w:val="00965A5E"/>
    <w:pPr>
      <w:spacing w:before="160" w:after="160" w:line="240" w:lineRule="auto"/>
      <w:ind w:left="576"/>
      <w:jc w:val="both"/>
    </w:pPr>
    <w:rPr>
      <w:rFonts w:ascii="Arial" w:eastAsia="Times New Roman" w:hAnsi="Arial" w:cs="Times New Roman"/>
      <w:sz w:val="24"/>
      <w:szCs w:val="24"/>
      <w:lang w:val="en-US"/>
    </w:rPr>
  </w:style>
  <w:style w:type="character" w:customStyle="1" w:styleId="F6-Body1Char">
    <w:name w:val="F6 - Body 1 Char"/>
    <w:basedOn w:val="DefaultParagraphFont"/>
    <w:link w:val="F6-Body1"/>
    <w:rsid w:val="00965A5E"/>
    <w:rPr>
      <w:rFonts w:ascii="Arial" w:eastAsia="Times New Roman" w:hAnsi="Arial" w:cs="Times New Roman"/>
      <w:sz w:val="24"/>
      <w:szCs w:val="24"/>
      <w:lang w:val="en-US"/>
    </w:rPr>
  </w:style>
  <w:style w:type="paragraph" w:customStyle="1" w:styleId="Title1Level">
    <w:name w:val="Title 1 Level"/>
    <w:basedOn w:val="Heading1"/>
    <w:link w:val="Title1LevelChar"/>
    <w:autoRedefine/>
    <w:qFormat/>
    <w:rsid w:val="00965A5E"/>
    <w:pPr>
      <w:keepNext/>
      <w:keepLines/>
      <w:widowControl w:val="0"/>
      <w:numPr>
        <w:numId w:val="9"/>
      </w:numPr>
      <w:pBdr>
        <w:bottom w:val="single" w:sz="4" w:space="1" w:color="002060"/>
      </w:pBdr>
      <w:spacing w:before="240" w:after="120"/>
      <w:ind w:left="720" w:hanging="720"/>
    </w:pPr>
    <w:rPr>
      <w:rFonts w:asciiTheme="minorHAnsi" w:eastAsiaTheme="majorEastAsia" w:hAnsiTheme="minorHAnsi" w:cstheme="majorBidi"/>
      <w:color w:val="002060"/>
      <w:sz w:val="28"/>
      <w:szCs w:val="28"/>
      <w:lang w:val="en-CA"/>
    </w:rPr>
  </w:style>
  <w:style w:type="character" w:customStyle="1" w:styleId="Title1LevelChar">
    <w:name w:val="Title 1 Level Char"/>
    <w:basedOn w:val="DefaultParagraphFont"/>
    <w:link w:val="Title1Level"/>
    <w:rsid w:val="00965A5E"/>
    <w:rPr>
      <w:rFonts w:eastAsiaTheme="majorEastAsia" w:cstheme="majorBidi"/>
      <w:b/>
      <w:bCs/>
      <w:color w:val="002060"/>
      <w:sz w:val="28"/>
      <w:szCs w:val="28"/>
      <w:lang w:val="en-CA"/>
    </w:rPr>
  </w:style>
  <w:style w:type="paragraph" w:customStyle="1" w:styleId="Title2Level">
    <w:name w:val="Title 2 Level"/>
    <w:basedOn w:val="Heading2"/>
    <w:link w:val="Title2LevelChar"/>
    <w:autoRedefine/>
    <w:qFormat/>
    <w:rsid w:val="00965A5E"/>
    <w:pPr>
      <w:numPr>
        <w:ilvl w:val="1"/>
        <w:numId w:val="9"/>
      </w:numPr>
      <w:spacing w:before="240" w:after="120" w:line="240" w:lineRule="auto"/>
      <w:ind w:left="720" w:hanging="720"/>
    </w:pPr>
    <w:rPr>
      <w:color w:val="868B8D" w:themeColor="text2"/>
      <w:spacing w:val="-1"/>
      <w:sz w:val="24"/>
      <w:lang w:val="en-CA"/>
    </w:rPr>
  </w:style>
  <w:style w:type="paragraph" w:customStyle="1" w:styleId="Title3Level">
    <w:name w:val="Title 3 Level"/>
    <w:basedOn w:val="Heading2"/>
    <w:autoRedefine/>
    <w:qFormat/>
    <w:rsid w:val="00965A5E"/>
    <w:pPr>
      <w:numPr>
        <w:ilvl w:val="2"/>
        <w:numId w:val="9"/>
      </w:numPr>
      <w:spacing w:before="240" w:after="120"/>
      <w:ind w:left="720" w:hanging="720"/>
    </w:pPr>
    <w:rPr>
      <w:rFonts w:asciiTheme="minorHAnsi" w:hAnsiTheme="minorHAnsi"/>
      <w:b w:val="0"/>
      <w:color w:val="E87722" w:themeColor="accent1"/>
      <w:sz w:val="22"/>
      <w:lang w:val="en-CA"/>
    </w:rPr>
  </w:style>
  <w:style w:type="character" w:customStyle="1" w:styleId="Title2LevelChar">
    <w:name w:val="Title 2 Level Char"/>
    <w:basedOn w:val="Heading2Char"/>
    <w:link w:val="Title2Level"/>
    <w:rsid w:val="00965A5E"/>
    <w:rPr>
      <w:rFonts w:ascii="Arial" w:eastAsiaTheme="majorEastAsia" w:hAnsi="Arial" w:cstheme="majorBidi"/>
      <w:b/>
      <w:bCs/>
      <w:color w:val="868B8D" w:themeColor="text2"/>
      <w:spacing w:val="-1"/>
      <w:sz w:val="24"/>
      <w:szCs w:val="26"/>
      <w:lang w:val="en-CA"/>
    </w:rPr>
  </w:style>
  <w:style w:type="paragraph" w:customStyle="1" w:styleId="MOH-BulletsList">
    <w:name w:val="MOH - Bullets List"/>
    <w:basedOn w:val="Normal"/>
    <w:rsid w:val="00965A5E"/>
    <w:pPr>
      <w:widowControl w:val="0"/>
      <w:numPr>
        <w:numId w:val="8"/>
      </w:numPr>
      <w:spacing w:after="120" w:line="240" w:lineRule="auto"/>
    </w:pPr>
    <w:rPr>
      <w:color w:val="000000"/>
      <w:lang w:val="en-CA"/>
    </w:rPr>
  </w:style>
  <w:style w:type="paragraph" w:customStyle="1" w:styleId="MainHeader4">
    <w:name w:val="Main Header 4"/>
    <w:basedOn w:val="Normal"/>
    <w:rsid w:val="00965A5E"/>
    <w:pPr>
      <w:keepNext/>
      <w:keepLines/>
      <w:widowControl w:val="0"/>
      <w:numPr>
        <w:ilvl w:val="3"/>
        <w:numId w:val="9"/>
      </w:numPr>
      <w:tabs>
        <w:tab w:val="left" w:pos="900"/>
      </w:tabs>
      <w:spacing w:before="120" w:after="120"/>
      <w:outlineLvl w:val="3"/>
    </w:pPr>
    <w:rPr>
      <w:rFonts w:eastAsiaTheme="majorEastAsia" w:cstheme="majorBidi"/>
      <w:bCs/>
      <w:i/>
      <w:iCs/>
      <w:color w:val="E87722" w:themeColor="accent1"/>
      <w:lang w:val="en-CA"/>
    </w:rPr>
  </w:style>
  <w:style w:type="paragraph" w:customStyle="1" w:styleId="TemplateFooter">
    <w:name w:val="Template Footer"/>
    <w:basedOn w:val="Footer"/>
    <w:link w:val="TemplateFooterChar"/>
    <w:qFormat/>
    <w:rsid w:val="00965A5E"/>
    <w:pPr>
      <w:widowControl w:val="0"/>
      <w:tabs>
        <w:tab w:val="clear" w:pos="4536"/>
        <w:tab w:val="clear" w:pos="9072"/>
        <w:tab w:val="center" w:pos="4680"/>
        <w:tab w:val="right" w:pos="9360"/>
      </w:tabs>
    </w:pPr>
    <w:rPr>
      <w:noProof/>
      <w:color w:val="002060"/>
      <w:sz w:val="20"/>
      <w:lang w:val="en-CA"/>
    </w:rPr>
  </w:style>
  <w:style w:type="character" w:customStyle="1" w:styleId="TemplateFooterChar">
    <w:name w:val="Template Footer Char"/>
    <w:basedOn w:val="FooterChar"/>
    <w:link w:val="TemplateFooter"/>
    <w:rsid w:val="00965A5E"/>
    <w:rPr>
      <w:noProof/>
      <w:color w:val="002060"/>
      <w:sz w:val="20"/>
      <w:lang w:val="en-CA"/>
    </w:rPr>
  </w:style>
  <w:style w:type="paragraph" w:customStyle="1" w:styleId="TableofContents1">
    <w:name w:val="Table of Contents 1"/>
    <w:basedOn w:val="Normal"/>
    <w:link w:val="TableofContents1Char"/>
    <w:rsid w:val="00965A5E"/>
    <w:pPr>
      <w:widowControl w:val="0"/>
      <w:tabs>
        <w:tab w:val="left" w:pos="893"/>
        <w:tab w:val="right" w:leader="dot" w:pos="9350"/>
      </w:tabs>
      <w:spacing w:before="100" w:after="100" w:line="240" w:lineRule="auto"/>
      <w:mirrorIndents/>
    </w:pPr>
    <w:rPr>
      <w:rFonts w:eastAsiaTheme="minorEastAsia" w:cstheme="minorHAnsi"/>
      <w:color w:val="000000"/>
      <w:lang w:val="en-CA"/>
    </w:rPr>
  </w:style>
  <w:style w:type="character" w:customStyle="1" w:styleId="TOC1Char">
    <w:name w:val="TOC 1 Char"/>
    <w:aliases w:val="TOC Char"/>
    <w:basedOn w:val="DefaultParagraphFont"/>
    <w:link w:val="TOC1"/>
    <w:uiPriority w:val="39"/>
    <w:rsid w:val="00965A5E"/>
    <w:rPr>
      <w:rFonts w:ascii="Calibri" w:eastAsiaTheme="minorEastAsia" w:hAnsi="Calibri" w:cstheme="minorHAnsi"/>
      <w:noProof/>
      <w:color w:val="000000"/>
      <w:lang w:val="en-US"/>
    </w:rPr>
  </w:style>
  <w:style w:type="character" w:customStyle="1" w:styleId="TableofContents1Char">
    <w:name w:val="Table of Contents 1 Char"/>
    <w:basedOn w:val="DefaultParagraphFont"/>
    <w:link w:val="TableofContents1"/>
    <w:rsid w:val="00965A5E"/>
    <w:rPr>
      <w:rFonts w:eastAsiaTheme="minorEastAsia" w:cstheme="minorHAnsi"/>
      <w:color w:val="000000"/>
      <w:lang w:val="en-CA"/>
    </w:rPr>
  </w:style>
  <w:style w:type="paragraph" w:customStyle="1" w:styleId="Appendix">
    <w:name w:val="Appendix"/>
    <w:basedOn w:val="Title1Level"/>
    <w:link w:val="AppendixChar"/>
    <w:qFormat/>
    <w:rsid w:val="00965A5E"/>
    <w:pPr>
      <w:numPr>
        <w:numId w:val="0"/>
      </w:numPr>
    </w:pPr>
  </w:style>
  <w:style w:type="paragraph" w:customStyle="1" w:styleId="AppendixLevel2">
    <w:name w:val="Appendix Level 2"/>
    <w:basedOn w:val="Title2Level"/>
    <w:link w:val="AppendixLevel2Char"/>
    <w:qFormat/>
    <w:rsid w:val="00965A5E"/>
    <w:pPr>
      <w:numPr>
        <w:ilvl w:val="0"/>
        <w:numId w:val="10"/>
      </w:numPr>
      <w:ind w:left="720"/>
    </w:pPr>
  </w:style>
  <w:style w:type="character" w:customStyle="1" w:styleId="AppendixChar">
    <w:name w:val="Appendix Char"/>
    <w:basedOn w:val="Title1LevelChar"/>
    <w:link w:val="Appendix"/>
    <w:rsid w:val="00965A5E"/>
    <w:rPr>
      <w:rFonts w:eastAsiaTheme="majorEastAsia" w:cstheme="majorBidi"/>
      <w:b/>
      <w:bCs/>
      <w:color w:val="002060"/>
      <w:sz w:val="28"/>
      <w:szCs w:val="28"/>
      <w:lang w:val="en-CA"/>
    </w:rPr>
  </w:style>
  <w:style w:type="character" w:customStyle="1" w:styleId="AppendixLevel2Char">
    <w:name w:val="Appendix Level 2 Char"/>
    <w:basedOn w:val="Title2LevelChar"/>
    <w:link w:val="AppendixLevel2"/>
    <w:rsid w:val="00965A5E"/>
    <w:rPr>
      <w:rFonts w:ascii="Arial" w:eastAsiaTheme="majorEastAsia" w:hAnsi="Arial" w:cstheme="majorBidi"/>
      <w:b/>
      <w:bCs/>
      <w:color w:val="868B8D" w:themeColor="text2"/>
      <w:spacing w:val="-1"/>
      <w:sz w:val="24"/>
      <w:szCs w:val="26"/>
      <w:lang w:val="en-CA"/>
    </w:rPr>
  </w:style>
  <w:style w:type="paragraph" w:customStyle="1" w:styleId="Bullets">
    <w:name w:val="Bullets"/>
    <w:basedOn w:val="ListParagraph"/>
    <w:uiPriority w:val="99"/>
    <w:rsid w:val="00965A5E"/>
    <w:pPr>
      <w:numPr>
        <w:numId w:val="11"/>
      </w:numPr>
      <w:spacing w:before="120"/>
      <w:ind w:left="1260"/>
    </w:pPr>
    <w:rPr>
      <w:rFonts w:cs="Times New Roman"/>
      <w:color w:val="auto"/>
      <w:spacing w:val="-1"/>
      <w:sz w:val="24"/>
      <w:lang w:val="en-CA"/>
    </w:rPr>
  </w:style>
  <w:style w:type="table" w:customStyle="1" w:styleId="TableGrid1">
    <w:name w:val="Table Grid1"/>
    <w:basedOn w:val="TableNormal"/>
    <w:next w:val="TableGrid"/>
    <w:uiPriority w:val="39"/>
    <w:rsid w:val="007F2BC5"/>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F2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F2BC5"/>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8E6104"/>
    <w:pPr>
      <w:tabs>
        <w:tab w:val="right" w:leader="dot" w:pos="9396"/>
      </w:tabs>
      <w:spacing w:after="0" w:line="240" w:lineRule="auto"/>
      <w:ind w:left="446"/>
    </w:pPr>
  </w:style>
  <w:style w:type="paragraph" w:customStyle="1" w:styleId="F4-Subhead1">
    <w:name w:val="F4 - Subhead 1"/>
    <w:basedOn w:val="Heading2"/>
    <w:qFormat/>
    <w:rsid w:val="00482717"/>
    <w:pPr>
      <w:keepLines w:val="0"/>
      <w:widowControl/>
      <w:tabs>
        <w:tab w:val="left" w:pos="1152"/>
      </w:tabs>
      <w:spacing w:before="240" w:after="60" w:line="240" w:lineRule="auto"/>
      <w:ind w:left="576"/>
      <w:jc w:val="both"/>
    </w:pPr>
    <w:rPr>
      <w:rFonts w:eastAsia="Times New Roman" w:cs="Arial"/>
      <w:iCs/>
      <w:color w:val="666699"/>
      <w:sz w:val="28"/>
      <w:szCs w:val="22"/>
    </w:rPr>
  </w:style>
  <w:style w:type="paragraph" w:customStyle="1" w:styleId="Body">
    <w:name w:val="Body"/>
    <w:basedOn w:val="F6-Body1"/>
    <w:link w:val="BodyChar"/>
    <w:qFormat/>
    <w:rsid w:val="00482717"/>
    <w:pPr>
      <w:spacing w:before="0" w:after="0"/>
    </w:pPr>
    <w:rPr>
      <w:lang w:val="en-CA"/>
    </w:rPr>
  </w:style>
  <w:style w:type="paragraph" w:customStyle="1" w:styleId="Heading50">
    <w:name w:val="Heading5"/>
    <w:basedOn w:val="Normal"/>
    <w:link w:val="Heading5Char0"/>
    <w:qFormat/>
    <w:rsid w:val="00482717"/>
    <w:pPr>
      <w:widowControl w:val="0"/>
      <w:spacing w:before="120" w:after="60" w:line="240" w:lineRule="auto"/>
      <w:ind w:left="576"/>
      <w:outlineLvl w:val="2"/>
    </w:pPr>
    <w:rPr>
      <w:rFonts w:ascii="Arial" w:eastAsia="Times New Roman" w:hAnsi="Arial" w:cs="Arial"/>
      <w:b/>
      <w:bCs/>
      <w:color w:val="000000"/>
      <w:lang w:val="en-CA"/>
    </w:rPr>
  </w:style>
  <w:style w:type="character" w:customStyle="1" w:styleId="BodyChar">
    <w:name w:val="Body Char"/>
    <w:basedOn w:val="F6-Body1Char"/>
    <w:link w:val="Body"/>
    <w:locked/>
    <w:rsid w:val="00482717"/>
    <w:rPr>
      <w:rFonts w:ascii="Arial" w:eastAsia="Times New Roman" w:hAnsi="Arial" w:cs="Times New Roman"/>
      <w:sz w:val="24"/>
      <w:szCs w:val="24"/>
      <w:lang w:val="en-CA"/>
    </w:rPr>
  </w:style>
  <w:style w:type="character" w:customStyle="1" w:styleId="Heading5Char0">
    <w:name w:val="Heading5 Char"/>
    <w:basedOn w:val="DefaultParagraphFont"/>
    <w:link w:val="Heading50"/>
    <w:locked/>
    <w:rsid w:val="00482717"/>
    <w:rPr>
      <w:rFonts w:ascii="Arial" w:eastAsia="Times New Roman" w:hAnsi="Arial" w:cs="Arial"/>
      <w:b/>
      <w:bCs/>
      <w:color w:val="000000"/>
      <w:lang w:val="en-CA"/>
    </w:rPr>
  </w:style>
  <w:style w:type="paragraph" w:customStyle="1" w:styleId="FigureTitle">
    <w:name w:val="Figure Title"/>
    <w:basedOn w:val="Quote"/>
    <w:link w:val="FigureTitleChar"/>
    <w:qFormat/>
    <w:rsid w:val="003E08F0"/>
    <w:pPr>
      <w:ind w:left="0"/>
      <w:jc w:val="left"/>
    </w:pPr>
    <w:rPr>
      <w:color w:val="A6A6A6" w:themeColor="background1" w:themeShade="A6"/>
      <w:sz w:val="20"/>
    </w:rPr>
  </w:style>
  <w:style w:type="character" w:customStyle="1" w:styleId="FigureTitleChar">
    <w:name w:val="Figure Title Char"/>
    <w:basedOn w:val="QuoteChar"/>
    <w:link w:val="FigureTitle"/>
    <w:rsid w:val="003E08F0"/>
    <w:rPr>
      <w:rFonts w:cs="Arial"/>
      <w:i/>
      <w:iCs/>
      <w:color w:val="A6A6A6" w:themeColor="background1" w:themeShade="A6"/>
      <w:sz w:val="20"/>
      <w:lang w:val="en-CA"/>
    </w:rPr>
  </w:style>
  <w:style w:type="character" w:styleId="CommentReference">
    <w:name w:val="annotation reference"/>
    <w:basedOn w:val="DefaultParagraphFont"/>
    <w:uiPriority w:val="99"/>
    <w:semiHidden/>
    <w:unhideWhenUsed/>
    <w:rsid w:val="003E44C5"/>
    <w:rPr>
      <w:sz w:val="16"/>
      <w:szCs w:val="16"/>
    </w:rPr>
  </w:style>
  <w:style w:type="paragraph" w:styleId="CommentText">
    <w:name w:val="annotation text"/>
    <w:basedOn w:val="Normal"/>
    <w:link w:val="CommentTextChar"/>
    <w:uiPriority w:val="99"/>
    <w:unhideWhenUsed/>
    <w:rsid w:val="003E44C5"/>
    <w:pPr>
      <w:spacing w:line="240" w:lineRule="auto"/>
    </w:pPr>
    <w:rPr>
      <w:sz w:val="20"/>
      <w:szCs w:val="20"/>
    </w:rPr>
  </w:style>
  <w:style w:type="character" w:customStyle="1" w:styleId="CommentTextChar">
    <w:name w:val="Comment Text Char"/>
    <w:basedOn w:val="DefaultParagraphFont"/>
    <w:link w:val="CommentText"/>
    <w:uiPriority w:val="99"/>
    <w:rsid w:val="003E44C5"/>
    <w:rPr>
      <w:sz w:val="20"/>
      <w:szCs w:val="20"/>
    </w:rPr>
  </w:style>
  <w:style w:type="paragraph" w:styleId="CommentSubject">
    <w:name w:val="annotation subject"/>
    <w:basedOn w:val="CommentText"/>
    <w:next w:val="CommentText"/>
    <w:link w:val="CommentSubjectChar"/>
    <w:uiPriority w:val="99"/>
    <w:semiHidden/>
    <w:unhideWhenUsed/>
    <w:rsid w:val="003E44C5"/>
    <w:rPr>
      <w:b/>
      <w:bCs/>
    </w:rPr>
  </w:style>
  <w:style w:type="character" w:customStyle="1" w:styleId="CommentSubjectChar">
    <w:name w:val="Comment Subject Char"/>
    <w:basedOn w:val="CommentTextChar"/>
    <w:link w:val="CommentSubject"/>
    <w:uiPriority w:val="99"/>
    <w:semiHidden/>
    <w:rsid w:val="003E44C5"/>
    <w:rPr>
      <w:b/>
      <w:bCs/>
      <w:sz w:val="20"/>
      <w:szCs w:val="20"/>
    </w:rPr>
  </w:style>
  <w:style w:type="paragraph" w:styleId="TOC4">
    <w:name w:val="toc 4"/>
    <w:basedOn w:val="Normal"/>
    <w:next w:val="Normal"/>
    <w:autoRedefine/>
    <w:uiPriority w:val="39"/>
    <w:unhideWhenUsed/>
    <w:rsid w:val="00EC075F"/>
    <w:pPr>
      <w:spacing w:after="100"/>
      <w:ind w:left="660"/>
    </w:pPr>
  </w:style>
  <w:style w:type="paragraph" w:styleId="FootnoteText">
    <w:name w:val="footnote text"/>
    <w:basedOn w:val="Normal"/>
    <w:link w:val="FootnoteTextChar"/>
    <w:uiPriority w:val="99"/>
    <w:semiHidden/>
    <w:unhideWhenUsed/>
    <w:rsid w:val="00DD01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0157"/>
    <w:rPr>
      <w:sz w:val="20"/>
      <w:szCs w:val="20"/>
    </w:rPr>
  </w:style>
  <w:style w:type="character" w:styleId="FootnoteReference">
    <w:name w:val="footnote reference"/>
    <w:basedOn w:val="DefaultParagraphFont"/>
    <w:uiPriority w:val="99"/>
    <w:semiHidden/>
    <w:unhideWhenUsed/>
    <w:rsid w:val="00DD01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4430">
      <w:bodyDiv w:val="1"/>
      <w:marLeft w:val="0"/>
      <w:marRight w:val="0"/>
      <w:marTop w:val="0"/>
      <w:marBottom w:val="0"/>
      <w:divBdr>
        <w:top w:val="none" w:sz="0" w:space="0" w:color="auto"/>
        <w:left w:val="none" w:sz="0" w:space="0" w:color="auto"/>
        <w:bottom w:val="none" w:sz="0" w:space="0" w:color="auto"/>
        <w:right w:val="none" w:sz="0" w:space="0" w:color="auto"/>
      </w:divBdr>
    </w:div>
    <w:div w:id="164052574">
      <w:bodyDiv w:val="1"/>
      <w:marLeft w:val="0"/>
      <w:marRight w:val="0"/>
      <w:marTop w:val="0"/>
      <w:marBottom w:val="0"/>
      <w:divBdr>
        <w:top w:val="none" w:sz="0" w:space="0" w:color="auto"/>
        <w:left w:val="none" w:sz="0" w:space="0" w:color="auto"/>
        <w:bottom w:val="none" w:sz="0" w:space="0" w:color="auto"/>
        <w:right w:val="none" w:sz="0" w:space="0" w:color="auto"/>
      </w:divBdr>
    </w:div>
    <w:div w:id="526988603">
      <w:bodyDiv w:val="1"/>
      <w:marLeft w:val="0"/>
      <w:marRight w:val="0"/>
      <w:marTop w:val="0"/>
      <w:marBottom w:val="0"/>
      <w:divBdr>
        <w:top w:val="none" w:sz="0" w:space="0" w:color="auto"/>
        <w:left w:val="none" w:sz="0" w:space="0" w:color="auto"/>
        <w:bottom w:val="none" w:sz="0" w:space="0" w:color="auto"/>
        <w:right w:val="none" w:sz="0" w:space="0" w:color="auto"/>
      </w:divBdr>
    </w:div>
    <w:div w:id="1212882518">
      <w:bodyDiv w:val="1"/>
      <w:marLeft w:val="0"/>
      <w:marRight w:val="0"/>
      <w:marTop w:val="0"/>
      <w:marBottom w:val="0"/>
      <w:divBdr>
        <w:top w:val="none" w:sz="0" w:space="0" w:color="auto"/>
        <w:left w:val="none" w:sz="0" w:space="0" w:color="auto"/>
        <w:bottom w:val="none" w:sz="0" w:space="0" w:color="auto"/>
        <w:right w:val="none" w:sz="0" w:space="0" w:color="auto"/>
      </w:divBdr>
    </w:div>
    <w:div w:id="1563907151">
      <w:bodyDiv w:val="1"/>
      <w:marLeft w:val="0"/>
      <w:marRight w:val="0"/>
      <w:marTop w:val="0"/>
      <w:marBottom w:val="0"/>
      <w:divBdr>
        <w:top w:val="none" w:sz="0" w:space="0" w:color="auto"/>
        <w:left w:val="none" w:sz="0" w:space="0" w:color="auto"/>
        <w:bottom w:val="none" w:sz="0" w:space="0" w:color="auto"/>
        <w:right w:val="none" w:sz="0" w:space="0" w:color="auto"/>
      </w:divBdr>
    </w:div>
    <w:div w:id="1637056351">
      <w:bodyDiv w:val="1"/>
      <w:marLeft w:val="0"/>
      <w:marRight w:val="0"/>
      <w:marTop w:val="0"/>
      <w:marBottom w:val="0"/>
      <w:divBdr>
        <w:top w:val="none" w:sz="0" w:space="0" w:color="auto"/>
        <w:left w:val="none" w:sz="0" w:space="0" w:color="auto"/>
        <w:bottom w:val="none" w:sz="0" w:space="0" w:color="auto"/>
        <w:right w:val="none" w:sz="0" w:space="0" w:color="auto"/>
      </w:divBdr>
    </w:div>
    <w:div w:id="1663268590">
      <w:bodyDiv w:val="1"/>
      <w:marLeft w:val="0"/>
      <w:marRight w:val="0"/>
      <w:marTop w:val="0"/>
      <w:marBottom w:val="0"/>
      <w:divBdr>
        <w:top w:val="none" w:sz="0" w:space="0" w:color="auto"/>
        <w:left w:val="none" w:sz="0" w:space="0" w:color="auto"/>
        <w:bottom w:val="none" w:sz="0" w:space="0" w:color="auto"/>
        <w:right w:val="none" w:sz="0" w:space="0" w:color="auto"/>
      </w:divBdr>
    </w:div>
    <w:div w:id="1709261998">
      <w:bodyDiv w:val="1"/>
      <w:marLeft w:val="0"/>
      <w:marRight w:val="0"/>
      <w:marTop w:val="0"/>
      <w:marBottom w:val="0"/>
      <w:divBdr>
        <w:top w:val="none" w:sz="0" w:space="0" w:color="auto"/>
        <w:left w:val="none" w:sz="0" w:space="0" w:color="auto"/>
        <w:bottom w:val="none" w:sz="0" w:space="0" w:color="auto"/>
        <w:right w:val="none" w:sz="0" w:space="0" w:color="auto"/>
      </w:divBdr>
    </w:div>
    <w:div w:id="1803767000">
      <w:bodyDiv w:val="1"/>
      <w:marLeft w:val="0"/>
      <w:marRight w:val="0"/>
      <w:marTop w:val="0"/>
      <w:marBottom w:val="0"/>
      <w:divBdr>
        <w:top w:val="none" w:sz="0" w:space="0" w:color="auto"/>
        <w:left w:val="none" w:sz="0" w:space="0" w:color="auto"/>
        <w:bottom w:val="none" w:sz="0" w:space="0" w:color="auto"/>
        <w:right w:val="none" w:sz="0" w:space="0" w:color="auto"/>
      </w:divBdr>
    </w:div>
    <w:div w:id="1807550651">
      <w:bodyDiv w:val="1"/>
      <w:marLeft w:val="0"/>
      <w:marRight w:val="0"/>
      <w:marTop w:val="0"/>
      <w:marBottom w:val="0"/>
      <w:divBdr>
        <w:top w:val="none" w:sz="0" w:space="0" w:color="auto"/>
        <w:left w:val="none" w:sz="0" w:space="0" w:color="auto"/>
        <w:bottom w:val="none" w:sz="0" w:space="0" w:color="auto"/>
        <w:right w:val="none" w:sz="0" w:space="0" w:color="auto"/>
      </w:divBdr>
      <w:divsChild>
        <w:div w:id="469903759">
          <w:marLeft w:val="0"/>
          <w:marRight w:val="0"/>
          <w:marTop w:val="0"/>
          <w:marBottom w:val="0"/>
          <w:divBdr>
            <w:top w:val="none" w:sz="0" w:space="0" w:color="auto"/>
            <w:left w:val="none" w:sz="0" w:space="0" w:color="auto"/>
            <w:bottom w:val="none" w:sz="0" w:space="0" w:color="auto"/>
            <w:right w:val="none" w:sz="0" w:space="0" w:color="auto"/>
          </w:divBdr>
        </w:div>
      </w:divsChild>
    </w:div>
    <w:div w:id="1987202389">
      <w:bodyDiv w:val="1"/>
      <w:marLeft w:val="0"/>
      <w:marRight w:val="0"/>
      <w:marTop w:val="0"/>
      <w:marBottom w:val="0"/>
      <w:divBdr>
        <w:top w:val="none" w:sz="0" w:space="0" w:color="auto"/>
        <w:left w:val="none" w:sz="0" w:space="0" w:color="auto"/>
        <w:bottom w:val="none" w:sz="0" w:space="0" w:color="auto"/>
        <w:right w:val="none" w:sz="0" w:space="0" w:color="auto"/>
      </w:divBdr>
    </w:div>
    <w:div w:id="2037804817">
      <w:bodyDiv w:val="1"/>
      <w:marLeft w:val="0"/>
      <w:marRight w:val="0"/>
      <w:marTop w:val="0"/>
      <w:marBottom w:val="0"/>
      <w:divBdr>
        <w:top w:val="none" w:sz="0" w:space="0" w:color="auto"/>
        <w:left w:val="none" w:sz="0" w:space="0" w:color="auto"/>
        <w:bottom w:val="none" w:sz="0" w:space="0" w:color="auto"/>
        <w:right w:val="none" w:sz="0" w:space="0" w:color="auto"/>
      </w:divBdr>
    </w:div>
    <w:div w:id="2118327342">
      <w:bodyDiv w:val="1"/>
      <w:marLeft w:val="0"/>
      <w:marRight w:val="0"/>
      <w:marTop w:val="0"/>
      <w:marBottom w:val="0"/>
      <w:divBdr>
        <w:top w:val="none" w:sz="0" w:space="0" w:color="auto"/>
        <w:left w:val="none" w:sz="0" w:space="0" w:color="auto"/>
        <w:bottom w:val="none" w:sz="0" w:space="0" w:color="auto"/>
        <w:right w:val="none" w:sz="0" w:space="0" w:color="auto"/>
      </w:divBdr>
    </w:div>
    <w:div w:id="212376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eader" Target="header1.xml"/><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header" Target="header2.xml"/><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57" Type="http://schemas.openxmlformats.org/officeDocument/2006/relationships/image" Target="media/image43.emf"/><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footer" Target="footer2.xml"/><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emf"/><Relationship Id="rId77" Type="http://schemas.openxmlformats.org/officeDocument/2006/relationships/image" Target="media/image63.emf"/><Relationship Id="rId8" Type="http://schemas.openxmlformats.org/officeDocument/2006/relationships/webSettings" Target="webSettings.xml"/><Relationship Id="rId51" Type="http://schemas.openxmlformats.org/officeDocument/2006/relationships/header" Target="header3.xml"/><Relationship Id="rId72" Type="http://schemas.openxmlformats.org/officeDocument/2006/relationships/image" Target="media/image58.emf"/><Relationship Id="rId93" Type="http://schemas.openxmlformats.org/officeDocument/2006/relationships/image" Target="media/image79.emf"/></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37.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th.Davy\AppData\Roaming\Microsoft\Templates\Ipsos%20NA%20POV%20-%20Updated.dotx" TargetMode="External"/></Relationships>
</file>

<file path=word/theme/theme1.xml><?xml version="1.0" encoding="utf-8"?>
<a:theme xmlns:a="http://schemas.openxmlformats.org/drawingml/2006/main" name="Thème Office">
  <a:themeElements>
    <a:clrScheme name="Ipsos Colours">
      <a:dk1>
        <a:sysClr val="windowText" lastClr="000000"/>
      </a:dk1>
      <a:lt1>
        <a:srgbClr val="FFFFFF"/>
      </a:lt1>
      <a:dk2>
        <a:srgbClr val="868B8D"/>
      </a:dk2>
      <a:lt2>
        <a:srgbClr val="1B365D"/>
      </a:lt2>
      <a:accent1>
        <a:srgbClr val="E87722"/>
      </a:accent1>
      <a:accent2>
        <a:srgbClr val="F1BE48"/>
      </a:accent2>
      <a:accent3>
        <a:srgbClr val="92D050"/>
      </a:accent3>
      <a:accent4>
        <a:srgbClr val="C8C9C7"/>
      </a:accent4>
      <a:accent5>
        <a:srgbClr val="71B2C9"/>
      </a:accent5>
      <a:accent6>
        <a:srgbClr val="00768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5c76272-7e4d-4f8f-89d1-3b227e52ef43">
      <UserInfo>
        <DisplayName>Andrew Bradford</DisplayName>
        <AccountId>18298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FF0C60C0347D4AB83C6B444B2A073E" ma:contentTypeVersion="2" ma:contentTypeDescription="Create a new document." ma:contentTypeScope="" ma:versionID="d072e9f0d33c6643f5c300c836b58216">
  <xsd:schema xmlns:xsd="http://www.w3.org/2001/XMLSchema" xmlns:xs="http://www.w3.org/2001/XMLSchema" xmlns:p="http://schemas.microsoft.com/office/2006/metadata/properties" xmlns:ns2="85c76272-7e4d-4f8f-89d1-3b227e52ef43" targetNamespace="http://schemas.microsoft.com/office/2006/metadata/properties" ma:root="true" ma:fieldsID="a71fa16961a370f0254f712e3742b8a9" ns2:_="">
    <xsd:import namespace="85c76272-7e4d-4f8f-89d1-3b227e52ef4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76272-7e4d-4f8f-89d1-3b227e52ef4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DD77B-BF55-44D5-8B68-4E4AB315D05A}">
  <ds:schemaRefs>
    <ds:schemaRef ds:uri="http://schemas.microsoft.com/office/2006/metadata/properties"/>
    <ds:schemaRef ds:uri="http://schemas.microsoft.com/office/infopath/2007/PartnerControls"/>
    <ds:schemaRef ds:uri="85c76272-7e4d-4f8f-89d1-3b227e52ef43"/>
  </ds:schemaRefs>
</ds:datastoreItem>
</file>

<file path=customXml/itemProps2.xml><?xml version="1.0" encoding="utf-8"?>
<ds:datastoreItem xmlns:ds="http://schemas.openxmlformats.org/officeDocument/2006/customXml" ds:itemID="{90125790-6698-453F-AB3D-DAB2F3022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76272-7e4d-4f8f-89d1-3b227e52ef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82AD48-FD7E-46A5-9F02-A4E1D2058B65}">
  <ds:schemaRefs>
    <ds:schemaRef ds:uri="http://schemas.microsoft.com/sharepoint/v3/contenttype/forms"/>
  </ds:schemaRefs>
</ds:datastoreItem>
</file>

<file path=customXml/itemProps4.xml><?xml version="1.0" encoding="utf-8"?>
<ds:datastoreItem xmlns:ds="http://schemas.openxmlformats.org/officeDocument/2006/customXml" ds:itemID="{6F09E618-A3E8-4917-A480-7EE4E3CF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NA POV - Updated.dotx</Template>
  <TotalTime>1</TotalTime>
  <Pages>100</Pages>
  <Words>11110</Words>
  <Characters>63332</Characters>
  <Application>Microsoft Office Word</Application>
  <DocSecurity>0</DocSecurity>
  <Lines>527</Lines>
  <Paragraphs>148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IPSOS</Company>
  <LinksUpToDate>false</LinksUpToDate>
  <CharactersWithSpaces>74294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Gillich</dc:creator>
  <cp:lastModifiedBy>Peter Gillich</cp:lastModifiedBy>
  <cp:revision>2</cp:revision>
  <cp:lastPrinted>2017-01-27T23:55:00Z</cp:lastPrinted>
  <dcterms:created xsi:type="dcterms:W3CDTF">2017-05-10T13:24:00Z</dcterms:created>
  <dcterms:modified xsi:type="dcterms:W3CDTF">2017-05-10T13:24:00Z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0x0101003BFF0C60C0347D4AB83C6B444B2A073E</vt:lpwstr>
  </property>
</Properties>
</file>