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EB371" w14:textId="11B3AB50" w:rsidR="00FF2A72" w:rsidRDefault="00FF2A72" w:rsidP="00FF2A72"/>
    <w:p w14:paraId="34BFE02C" w14:textId="398EDD16" w:rsidR="00FF2A72" w:rsidRPr="008808F2" w:rsidRDefault="008A355A" w:rsidP="008A355A">
      <w:r>
        <w:rPr>
          <w:noProof/>
          <w:lang w:eastAsia="en-CA"/>
        </w:rPr>
        <w:drawing>
          <wp:inline distT="0" distB="0" distL="0" distR="0" wp14:anchorId="095AAB82" wp14:editId="0BA650E5">
            <wp:extent cx="3147075" cy="765544"/>
            <wp:effectExtent l="0" t="0" r="0" b="0"/>
            <wp:docPr id="10" name="Picture 10" descr="U:\AOB_CD\Images and Design Files\Agency - Corporate look\FIP\Coat of Arms\CTA-OTC_-55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AOB_CD\Images and Design Files\Agency - Corporate look\FIP\Coat of Arms\CTA-OTC_-55f.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67027" cy="770397"/>
                    </a:xfrm>
                    <a:prstGeom prst="rect">
                      <a:avLst/>
                    </a:prstGeom>
                    <a:noFill/>
                    <a:ln>
                      <a:noFill/>
                    </a:ln>
                  </pic:spPr>
                </pic:pic>
              </a:graphicData>
            </a:graphic>
          </wp:inline>
        </w:drawing>
      </w:r>
    </w:p>
    <w:p w14:paraId="6786F92C" w14:textId="77777777" w:rsidR="00FF2A72" w:rsidRPr="008808F2" w:rsidRDefault="00FF2A72" w:rsidP="00FF2A72"/>
    <w:p w14:paraId="40120864" w14:textId="3605D222" w:rsidR="00FF2A72" w:rsidRPr="008808F2" w:rsidRDefault="00FF2A72" w:rsidP="00FF2A72">
      <w:pPr>
        <w:jc w:val="center"/>
      </w:pPr>
    </w:p>
    <w:p w14:paraId="0ED8C464" w14:textId="77777777" w:rsidR="00FF2A72" w:rsidRPr="008808F2" w:rsidRDefault="00FF2A72" w:rsidP="00FF2A72"/>
    <w:p w14:paraId="48298B45" w14:textId="0A2D94D7" w:rsidR="00FF2A72" w:rsidRPr="008808F2" w:rsidRDefault="00FF2A72" w:rsidP="00FF2A72"/>
    <w:p w14:paraId="7CD0B080" w14:textId="77777777" w:rsidR="00FF2A72" w:rsidRPr="008808F2" w:rsidRDefault="00FF2A72" w:rsidP="00FF2A72">
      <w:pPr>
        <w:pStyle w:val="Default"/>
        <w:rPr>
          <w:lang w:val="en-CA"/>
        </w:rPr>
      </w:pPr>
    </w:p>
    <w:p w14:paraId="6D1027EB" w14:textId="21266B6F" w:rsidR="00FF2A72" w:rsidRDefault="00FF2A72" w:rsidP="005A24B2">
      <w:pPr>
        <w:pStyle w:val="REPORTTITLE"/>
        <w:ind w:left="0"/>
        <w:jc w:val="left"/>
        <w:rPr>
          <w:b/>
          <w:sz w:val="44"/>
          <w:szCs w:val="44"/>
          <w:lang w:val="fr-CA"/>
        </w:rPr>
      </w:pPr>
      <w:r w:rsidRPr="005A24B2">
        <w:rPr>
          <w:b/>
          <w:sz w:val="44"/>
          <w:szCs w:val="44"/>
          <w:lang w:val="fr-CA"/>
        </w:rPr>
        <w:t xml:space="preserve">Attitudes et sensibilisation du public sur la protection des passagers aériens </w:t>
      </w:r>
    </w:p>
    <w:p w14:paraId="59F44702" w14:textId="6DB568D4" w:rsidR="005A24B2" w:rsidRPr="005A24B2" w:rsidRDefault="005A24B2" w:rsidP="005A24B2">
      <w:pPr>
        <w:pStyle w:val="REPORTTITLE"/>
        <w:ind w:left="0"/>
        <w:jc w:val="left"/>
        <w:rPr>
          <w:sz w:val="44"/>
          <w:szCs w:val="44"/>
          <w:lang w:val="fr-CA"/>
        </w:rPr>
      </w:pPr>
      <w:r w:rsidRPr="005A24B2">
        <w:rPr>
          <w:sz w:val="44"/>
          <w:szCs w:val="44"/>
          <w:lang w:val="fr-CA"/>
        </w:rPr>
        <w:t>Rapport final</w:t>
      </w:r>
    </w:p>
    <w:p w14:paraId="150AAFE2" w14:textId="1C1D74DE" w:rsidR="00FF2A72" w:rsidRPr="0021209C" w:rsidRDefault="00FF2A72" w:rsidP="00FF2A72">
      <w:pPr>
        <w:rPr>
          <w:lang w:val="fr-CA"/>
        </w:rPr>
      </w:pPr>
    </w:p>
    <w:p w14:paraId="311932E7" w14:textId="2EC2A1FC" w:rsidR="008247A7" w:rsidRPr="0021209C" w:rsidRDefault="008247A7" w:rsidP="00FF2A72">
      <w:pPr>
        <w:rPr>
          <w:lang w:val="fr-CA"/>
        </w:rPr>
      </w:pPr>
    </w:p>
    <w:p w14:paraId="7BCD00C2" w14:textId="77777777" w:rsidR="008247A7" w:rsidRPr="0021209C" w:rsidRDefault="008247A7" w:rsidP="00FF2A72">
      <w:pPr>
        <w:rPr>
          <w:lang w:val="fr-CA"/>
        </w:rPr>
      </w:pPr>
    </w:p>
    <w:p w14:paraId="2C8BF8E0" w14:textId="01EC7B53" w:rsidR="005A24B2" w:rsidRPr="005A24B2" w:rsidRDefault="005A24B2" w:rsidP="005A24B2">
      <w:pPr>
        <w:pStyle w:val="Submission"/>
        <w:tabs>
          <w:tab w:val="clear" w:pos="1584"/>
          <w:tab w:val="left" w:pos="1843"/>
        </w:tabs>
        <w:ind w:left="0"/>
        <w:jc w:val="left"/>
        <w:rPr>
          <w:b/>
          <w:sz w:val="24"/>
          <w:lang w:val="fr-CA"/>
        </w:rPr>
      </w:pPr>
      <w:r w:rsidRPr="005A24B2">
        <w:rPr>
          <w:b/>
          <w:sz w:val="24"/>
          <w:lang w:val="fr-CA"/>
        </w:rPr>
        <w:t xml:space="preserve">Préparé par l'Office des transports du Canada </w:t>
      </w:r>
    </w:p>
    <w:p w14:paraId="10D77C66" w14:textId="7F8F477C" w:rsidR="005A24B2" w:rsidRPr="005A24B2" w:rsidRDefault="005A24B2" w:rsidP="005A24B2">
      <w:pPr>
        <w:pStyle w:val="Chapterbodytext"/>
        <w:jc w:val="left"/>
        <w:rPr>
          <w:lang w:val="fr-CA"/>
        </w:rPr>
      </w:pPr>
      <w:r w:rsidRPr="005A24B2">
        <w:rPr>
          <w:lang w:val="fr-CA"/>
        </w:rPr>
        <w:t>Nom du fournisseur: EKOS Research Associates</w:t>
      </w:r>
    </w:p>
    <w:p w14:paraId="35CC126C" w14:textId="6551C62B" w:rsidR="005A24B2" w:rsidRPr="005A24B2" w:rsidRDefault="005A24B2" w:rsidP="005A24B2">
      <w:pPr>
        <w:pStyle w:val="Chapterbodytext"/>
        <w:jc w:val="left"/>
        <w:rPr>
          <w:lang w:val="fr-CA"/>
        </w:rPr>
      </w:pPr>
      <w:r w:rsidRPr="005A24B2">
        <w:rPr>
          <w:lang w:val="fr-CA"/>
        </w:rPr>
        <w:t>Numéro de contrat: 94001-181175/001/CY</w:t>
      </w:r>
    </w:p>
    <w:p w14:paraId="70EB8A01" w14:textId="71D1DE10" w:rsidR="005A24B2" w:rsidRPr="005A24B2" w:rsidRDefault="005A24B2" w:rsidP="005A24B2">
      <w:pPr>
        <w:pStyle w:val="Chapterbodytext"/>
        <w:jc w:val="left"/>
        <w:rPr>
          <w:lang w:val="fr-CA"/>
        </w:rPr>
      </w:pPr>
      <w:r w:rsidRPr="005A24B2">
        <w:rPr>
          <w:lang w:val="fr-CA"/>
        </w:rPr>
        <w:t xml:space="preserve">Valeur du contrat: </w:t>
      </w:r>
      <w:r>
        <w:rPr>
          <w:lang w:val="fr-CA"/>
        </w:rPr>
        <w:t xml:space="preserve">6 </w:t>
      </w:r>
      <w:r w:rsidRPr="005A24B2">
        <w:rPr>
          <w:lang w:val="fr-CA"/>
        </w:rPr>
        <w:t>975.00</w:t>
      </w:r>
      <w:r>
        <w:rPr>
          <w:lang w:val="fr-CA"/>
        </w:rPr>
        <w:t xml:space="preserve"> </w:t>
      </w:r>
      <w:r w:rsidRPr="005A24B2">
        <w:rPr>
          <w:lang w:val="fr-CA"/>
        </w:rPr>
        <w:t>$</w:t>
      </w:r>
    </w:p>
    <w:p w14:paraId="171A413A" w14:textId="1BDC3C3C" w:rsidR="005A24B2" w:rsidRPr="005A24B2" w:rsidRDefault="005A24B2" w:rsidP="005A24B2">
      <w:pPr>
        <w:pStyle w:val="Chapterbodytext"/>
        <w:jc w:val="left"/>
        <w:rPr>
          <w:lang w:val="fr-CA"/>
        </w:rPr>
      </w:pPr>
      <w:r w:rsidRPr="005A24B2">
        <w:rPr>
          <w:lang w:val="fr-CA"/>
        </w:rPr>
        <w:t>Date du contrat:  19</w:t>
      </w:r>
      <w:r>
        <w:rPr>
          <w:lang w:val="fr-CA"/>
        </w:rPr>
        <w:t xml:space="preserve"> septembre</w:t>
      </w:r>
      <w:r w:rsidRPr="005A24B2">
        <w:rPr>
          <w:lang w:val="fr-CA"/>
        </w:rPr>
        <w:t xml:space="preserve"> 2018</w:t>
      </w:r>
    </w:p>
    <w:p w14:paraId="65450118" w14:textId="05A38CA8" w:rsidR="005A24B2" w:rsidRPr="005A24B2" w:rsidRDefault="005A24B2" w:rsidP="005A24B2">
      <w:pPr>
        <w:pStyle w:val="Chapterbodytext"/>
        <w:jc w:val="left"/>
        <w:rPr>
          <w:lang w:val="fr-CA"/>
        </w:rPr>
      </w:pPr>
      <w:r w:rsidRPr="005A24B2">
        <w:rPr>
          <w:lang w:val="fr-CA"/>
        </w:rPr>
        <w:t>Date de livraison: 2 octobre 2018</w:t>
      </w:r>
    </w:p>
    <w:p w14:paraId="18F4A474" w14:textId="0BE345DD" w:rsidR="005A24B2" w:rsidRPr="005A24B2" w:rsidRDefault="005A24B2" w:rsidP="005A24B2">
      <w:pPr>
        <w:pStyle w:val="Submission"/>
        <w:ind w:left="0"/>
        <w:jc w:val="left"/>
        <w:rPr>
          <w:sz w:val="24"/>
          <w:lang w:val="fr-CA"/>
        </w:rPr>
      </w:pPr>
    </w:p>
    <w:p w14:paraId="7C55C21D" w14:textId="122B4763" w:rsidR="005A24B2" w:rsidRPr="009A1A54" w:rsidRDefault="005A24B2" w:rsidP="005A24B2">
      <w:pPr>
        <w:pStyle w:val="Chapterbodytext"/>
        <w:jc w:val="left"/>
        <w:rPr>
          <w:lang w:val="fr-CA"/>
        </w:rPr>
      </w:pPr>
      <w:bookmarkStart w:id="0" w:name="OLE_LINK5"/>
      <w:bookmarkStart w:id="1" w:name="OLE_LINK6"/>
      <w:r w:rsidRPr="009A1A54">
        <w:rPr>
          <w:lang w:val="fr-CA"/>
        </w:rPr>
        <w:t>Numéro d'enregistrement: 046-18</w:t>
      </w:r>
    </w:p>
    <w:p w14:paraId="0104D9C9" w14:textId="0EBC2DF3" w:rsidR="005A24B2" w:rsidRPr="009A1A54" w:rsidRDefault="009A1A54" w:rsidP="005A24B2">
      <w:pPr>
        <w:pStyle w:val="Chapterbodytext"/>
        <w:jc w:val="left"/>
        <w:rPr>
          <w:lang w:val="fr-CA"/>
        </w:rPr>
      </w:pPr>
      <w:r>
        <w:rPr>
          <w:lang w:val="fr-CA"/>
        </w:rPr>
        <w:t xml:space="preserve">Pour des renseignements supplémentaires sur ce rapport, veuillez contacter </w:t>
      </w:r>
      <w:r w:rsidRPr="008247A7">
        <w:rPr>
          <w:lang w:val="fr-CA"/>
        </w:rPr>
        <w:t xml:space="preserve">l'Office des transports du Canada </w:t>
      </w:r>
      <w:r>
        <w:rPr>
          <w:lang w:val="fr-CA"/>
        </w:rPr>
        <w:t xml:space="preserve">à </w:t>
      </w:r>
      <w:r w:rsidR="005A24B2" w:rsidRPr="009A1A54">
        <w:rPr>
          <w:lang w:val="fr-CA"/>
        </w:rPr>
        <w:t>:</w:t>
      </w:r>
    </w:p>
    <w:p w14:paraId="3223A240" w14:textId="2AD9D8B0" w:rsidR="005A24B2" w:rsidRPr="004E0253" w:rsidRDefault="002C0DB8" w:rsidP="005A24B2">
      <w:pPr>
        <w:pStyle w:val="Chapterbodytext"/>
        <w:jc w:val="left"/>
      </w:pPr>
      <w:hyperlink r:id="rId9" w:history="1">
        <w:r w:rsidR="00112221" w:rsidRPr="004E0253">
          <w:rPr>
            <w:rStyle w:val="Hyperlink"/>
          </w:rPr>
          <w:t>info@otc</w:t>
        </w:r>
        <w:bookmarkStart w:id="2" w:name="_GoBack"/>
        <w:bookmarkEnd w:id="2"/>
        <w:r w:rsidR="00112221" w:rsidRPr="004E0253">
          <w:rPr>
            <w:rStyle w:val="Hyperlink"/>
          </w:rPr>
          <w:t>-</w:t>
        </w:r>
        <w:r w:rsidR="00112221" w:rsidRPr="004E0253">
          <w:rPr>
            <w:rStyle w:val="Hyperlink"/>
          </w:rPr>
          <w:t>cta.gc.ca</w:t>
        </w:r>
      </w:hyperlink>
      <w:r w:rsidR="005A24B2" w:rsidRPr="004E0253">
        <w:t xml:space="preserve"> </w:t>
      </w:r>
    </w:p>
    <w:bookmarkEnd w:id="0"/>
    <w:bookmarkEnd w:id="1"/>
    <w:p w14:paraId="1C144DDD" w14:textId="77777777" w:rsidR="005A24B2" w:rsidRPr="004E0253" w:rsidRDefault="005A24B2" w:rsidP="005A24B2">
      <w:pPr>
        <w:pStyle w:val="Submission"/>
        <w:rPr>
          <w:sz w:val="24"/>
        </w:rPr>
      </w:pPr>
    </w:p>
    <w:p w14:paraId="51FBE9BE" w14:textId="77777777" w:rsidR="005A24B2" w:rsidRPr="004E0253" w:rsidRDefault="005A24B2" w:rsidP="005A24B2">
      <w:pPr>
        <w:pStyle w:val="Submission"/>
        <w:rPr>
          <w:sz w:val="24"/>
        </w:rPr>
      </w:pPr>
    </w:p>
    <w:p w14:paraId="08B79431" w14:textId="53908E79" w:rsidR="00FF2A72" w:rsidRPr="004E0253" w:rsidRDefault="004E0253" w:rsidP="004E0253">
      <w:pPr>
        <w:jc w:val="center"/>
      </w:pPr>
      <w:r w:rsidRPr="004E0253">
        <w:rPr>
          <w:rFonts w:ascii="Arial Narrow" w:hAnsi="Arial Narrow"/>
          <w:b/>
        </w:rPr>
        <w:t>This report is also available in English</w:t>
      </w:r>
    </w:p>
    <w:p w14:paraId="05BCD87F" w14:textId="231E2543" w:rsidR="00FF2A72" w:rsidRPr="004E0253" w:rsidRDefault="00FF2A72" w:rsidP="00FF2A72"/>
    <w:p w14:paraId="56883EC6" w14:textId="43DD1E0D" w:rsidR="008247A7" w:rsidRPr="004E0253" w:rsidRDefault="008247A7" w:rsidP="00FF2A72"/>
    <w:p w14:paraId="14D6B6B0" w14:textId="77777777" w:rsidR="008247A7" w:rsidRPr="004E0253" w:rsidRDefault="008247A7" w:rsidP="00FF2A72"/>
    <w:p w14:paraId="52E169B1" w14:textId="77777777" w:rsidR="008247A7" w:rsidRDefault="008247A7" w:rsidP="008247A7">
      <w:pPr>
        <w:pStyle w:val="REPORTTITLE"/>
        <w:ind w:left="0" w:right="-7"/>
        <w:jc w:val="right"/>
      </w:pPr>
      <w:r>
        <w:rPr>
          <w:noProof/>
          <w:lang w:eastAsia="en-CA"/>
        </w:rPr>
        <w:drawing>
          <wp:inline distT="0" distB="0" distL="0" distR="0" wp14:anchorId="52725386" wp14:editId="1752B849">
            <wp:extent cx="1477645" cy="35115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77645" cy="351155"/>
                    </a:xfrm>
                    <a:prstGeom prst="rect">
                      <a:avLst/>
                    </a:prstGeom>
                    <a:noFill/>
                    <a:ln>
                      <a:noFill/>
                    </a:ln>
                  </pic:spPr>
                </pic:pic>
              </a:graphicData>
            </a:graphic>
          </wp:inline>
        </w:drawing>
      </w:r>
      <w:r w:rsidR="00FF2A72" w:rsidRPr="008808F2">
        <w:br w:type="page"/>
      </w:r>
    </w:p>
    <w:p w14:paraId="243D71F8" w14:textId="77777777" w:rsidR="008247A7" w:rsidRDefault="008247A7" w:rsidP="008247A7">
      <w:pPr>
        <w:pStyle w:val="REPORTTITLE"/>
        <w:ind w:left="0" w:right="-7"/>
        <w:jc w:val="right"/>
      </w:pPr>
    </w:p>
    <w:p w14:paraId="0573354A" w14:textId="77777777" w:rsidR="008247A7" w:rsidRDefault="008247A7" w:rsidP="008247A7">
      <w:pPr>
        <w:pStyle w:val="REPORTTITLE"/>
        <w:ind w:left="0" w:right="-7"/>
        <w:jc w:val="right"/>
      </w:pPr>
    </w:p>
    <w:p w14:paraId="1FC9762A" w14:textId="77777777" w:rsidR="008247A7" w:rsidRPr="008247A7" w:rsidRDefault="008247A7" w:rsidP="008247A7">
      <w:pPr>
        <w:pStyle w:val="REPORTTITLE"/>
        <w:ind w:left="0"/>
        <w:jc w:val="left"/>
        <w:rPr>
          <w:b/>
          <w:sz w:val="36"/>
          <w:szCs w:val="36"/>
          <w:lang w:val="fr-CA"/>
        </w:rPr>
      </w:pPr>
      <w:r w:rsidRPr="008247A7">
        <w:rPr>
          <w:b/>
          <w:sz w:val="36"/>
          <w:szCs w:val="36"/>
          <w:lang w:val="fr-CA"/>
        </w:rPr>
        <w:t xml:space="preserve">Attitudes et sensibilisation du public sur la protection des passagers aériens </w:t>
      </w:r>
    </w:p>
    <w:p w14:paraId="0EC6E7AD" w14:textId="77777777" w:rsidR="008247A7" w:rsidRPr="008247A7" w:rsidRDefault="008247A7" w:rsidP="008247A7">
      <w:pPr>
        <w:pStyle w:val="REPORTTITLE"/>
        <w:ind w:left="0"/>
        <w:jc w:val="left"/>
        <w:rPr>
          <w:sz w:val="36"/>
          <w:szCs w:val="36"/>
          <w:lang w:val="fr-CA"/>
        </w:rPr>
      </w:pPr>
      <w:r w:rsidRPr="008247A7">
        <w:rPr>
          <w:sz w:val="36"/>
          <w:szCs w:val="36"/>
          <w:lang w:val="fr-CA"/>
        </w:rPr>
        <w:t>Rapport final</w:t>
      </w:r>
    </w:p>
    <w:p w14:paraId="53D14842" w14:textId="11F0FCCA" w:rsidR="005A24B2" w:rsidRPr="0021209C" w:rsidRDefault="005A24B2" w:rsidP="005A24B2">
      <w:pPr>
        <w:rPr>
          <w:lang w:val="fr-CA"/>
        </w:rPr>
      </w:pPr>
    </w:p>
    <w:p w14:paraId="13BD7195" w14:textId="77777777" w:rsidR="008247A7" w:rsidRPr="009C69B6" w:rsidRDefault="008247A7" w:rsidP="008247A7">
      <w:pPr>
        <w:rPr>
          <w:lang w:val="fr-CA"/>
        </w:rPr>
      </w:pPr>
      <w:r w:rsidRPr="009C69B6">
        <w:rPr>
          <w:lang w:val="fr-CA"/>
        </w:rPr>
        <w:t xml:space="preserve">Préparé pour l'Office des transport du Canada </w:t>
      </w:r>
    </w:p>
    <w:p w14:paraId="65BB0D56" w14:textId="77777777" w:rsidR="008247A7" w:rsidRPr="009C69B6" w:rsidRDefault="008247A7" w:rsidP="008247A7">
      <w:pPr>
        <w:rPr>
          <w:lang w:val="fr-CA"/>
        </w:rPr>
      </w:pPr>
      <w:r w:rsidRPr="009C69B6">
        <w:rPr>
          <w:lang w:val="fr-CA"/>
        </w:rPr>
        <w:t>Nom du fournisseur: EKOS Research Associates</w:t>
      </w:r>
    </w:p>
    <w:p w14:paraId="53FB7C86" w14:textId="77777777" w:rsidR="008247A7" w:rsidRPr="008247A7" w:rsidRDefault="008247A7" w:rsidP="008247A7">
      <w:pPr>
        <w:rPr>
          <w:lang w:val="fr-CA"/>
        </w:rPr>
      </w:pPr>
      <w:r w:rsidRPr="008247A7">
        <w:rPr>
          <w:lang w:val="fr-CA"/>
        </w:rPr>
        <w:t>Octobre 2018</w:t>
      </w:r>
    </w:p>
    <w:p w14:paraId="71E50A2D" w14:textId="77777777" w:rsidR="008247A7" w:rsidRPr="008247A7" w:rsidRDefault="008247A7" w:rsidP="008247A7">
      <w:pPr>
        <w:rPr>
          <w:lang w:val="fr-CA"/>
        </w:rPr>
      </w:pPr>
    </w:p>
    <w:p w14:paraId="7AC456F5" w14:textId="77777777" w:rsidR="008247A7" w:rsidRPr="008247A7" w:rsidRDefault="008247A7" w:rsidP="008247A7">
      <w:pPr>
        <w:rPr>
          <w:lang w:val="fr-CA"/>
        </w:rPr>
      </w:pPr>
      <w:r w:rsidRPr="009C69B6">
        <w:rPr>
          <w:lang w:val="fr-CA"/>
        </w:rPr>
        <w:t xml:space="preserve">Ce rapport résume les résultats d'un sondage de 930 passagers aériens. </w:t>
      </w:r>
    </w:p>
    <w:p w14:paraId="3EC9B020" w14:textId="6DCFEE4B" w:rsidR="005A24B2" w:rsidRPr="008247A7" w:rsidRDefault="008247A7" w:rsidP="005A24B2">
      <w:pPr>
        <w:pStyle w:val="Default"/>
        <w:rPr>
          <w:sz w:val="24"/>
          <w:szCs w:val="24"/>
          <w:lang w:val="en-CA"/>
        </w:rPr>
      </w:pPr>
      <w:r w:rsidRPr="008247A7">
        <w:rPr>
          <w:sz w:val="24"/>
          <w:szCs w:val="24"/>
          <w:lang w:val="en-CA"/>
        </w:rPr>
        <w:t xml:space="preserve">This publication is also available in english under the name: </w:t>
      </w:r>
      <w:r w:rsidRPr="008247A7">
        <w:rPr>
          <w:rFonts w:cs="Arial"/>
          <w:sz w:val="24"/>
          <w:szCs w:val="24"/>
        </w:rPr>
        <w:t>Public Attitudes and Awareness of Airline Passenger Protection</w:t>
      </w:r>
    </w:p>
    <w:p w14:paraId="5A769503" w14:textId="77777777" w:rsidR="005A24B2" w:rsidRPr="008247A7" w:rsidRDefault="005A24B2" w:rsidP="005A24B2"/>
    <w:p w14:paraId="123F88AE" w14:textId="3BCC2681" w:rsidR="005A24B2" w:rsidRPr="008247A7" w:rsidRDefault="008247A7" w:rsidP="005A24B2">
      <w:pPr>
        <w:rPr>
          <w:lang w:val="fr-CA"/>
        </w:rPr>
      </w:pPr>
      <w:r w:rsidRPr="008247A7">
        <w:rPr>
          <w:lang w:val="fr-CA"/>
        </w:rPr>
        <w:t xml:space="preserve">Cette publication peut être reproduite </w:t>
      </w:r>
      <w:r>
        <w:rPr>
          <w:lang w:val="fr-CA"/>
        </w:rPr>
        <w:t xml:space="preserve">uniquement </w:t>
      </w:r>
      <w:r w:rsidRPr="008247A7">
        <w:rPr>
          <w:lang w:val="fr-CA"/>
        </w:rPr>
        <w:t>pour des fins non-commerci</w:t>
      </w:r>
      <w:r>
        <w:rPr>
          <w:lang w:val="fr-CA"/>
        </w:rPr>
        <w:t>a</w:t>
      </w:r>
      <w:r w:rsidRPr="008247A7">
        <w:rPr>
          <w:lang w:val="fr-CA"/>
        </w:rPr>
        <w:t>les</w:t>
      </w:r>
      <w:r>
        <w:rPr>
          <w:lang w:val="fr-CA"/>
        </w:rPr>
        <w:t xml:space="preserve">. </w:t>
      </w:r>
      <w:r w:rsidRPr="008247A7">
        <w:rPr>
          <w:lang w:val="fr-CA"/>
        </w:rPr>
        <w:t>Une permission écrite doit être obtenue de l'Office des transports du Canada.</w:t>
      </w:r>
      <w:r>
        <w:rPr>
          <w:lang w:val="fr-CA"/>
        </w:rPr>
        <w:t xml:space="preserve"> Pour des renseignements supplémentaires sur ce rapport, veuillez contacter </w:t>
      </w:r>
      <w:r w:rsidRPr="008247A7">
        <w:rPr>
          <w:lang w:val="fr-CA"/>
        </w:rPr>
        <w:t xml:space="preserve">l'Office des transports du Canada </w:t>
      </w:r>
      <w:r>
        <w:rPr>
          <w:lang w:val="fr-CA"/>
        </w:rPr>
        <w:t xml:space="preserve">à: </w:t>
      </w:r>
      <w:hyperlink r:id="rId11" w:history="1">
        <w:r w:rsidR="005A24B2" w:rsidRPr="008247A7">
          <w:rPr>
            <w:rStyle w:val="Hyperlink"/>
            <w:lang w:val="fr-CA"/>
          </w:rPr>
          <w:t>tim.hillier@otc-cta.gc.ca</w:t>
        </w:r>
      </w:hyperlink>
    </w:p>
    <w:p w14:paraId="2A6B46F7" w14:textId="77777777" w:rsidR="005A24B2" w:rsidRPr="008247A7" w:rsidRDefault="005A24B2" w:rsidP="005A24B2">
      <w:pPr>
        <w:rPr>
          <w:lang w:val="fr-CA"/>
        </w:rPr>
      </w:pPr>
    </w:p>
    <w:p w14:paraId="708E3DB5" w14:textId="77777777" w:rsidR="005A24B2" w:rsidRPr="008247A7" w:rsidRDefault="005A24B2" w:rsidP="005A24B2">
      <w:pPr>
        <w:rPr>
          <w:lang w:val="fr-CA"/>
        </w:rPr>
      </w:pPr>
    </w:p>
    <w:p w14:paraId="1BE229A4" w14:textId="6BF156BB" w:rsidR="005A24B2" w:rsidRPr="008247A7" w:rsidRDefault="008247A7" w:rsidP="005A24B2">
      <w:pPr>
        <w:rPr>
          <w:b/>
          <w:lang w:val="fr-CA"/>
        </w:rPr>
      </w:pPr>
      <w:r w:rsidRPr="008247A7">
        <w:rPr>
          <w:b/>
          <w:lang w:val="fr-CA"/>
        </w:rPr>
        <w:t>Numéro de catalogue</w:t>
      </w:r>
      <w:r w:rsidR="005A24B2" w:rsidRPr="008247A7">
        <w:rPr>
          <w:b/>
          <w:lang w:val="fr-CA"/>
        </w:rPr>
        <w:t>:</w:t>
      </w:r>
    </w:p>
    <w:p w14:paraId="078B0A97" w14:textId="77777777" w:rsidR="008247A7" w:rsidRPr="008247A7" w:rsidRDefault="008247A7" w:rsidP="008247A7">
      <w:pPr>
        <w:rPr>
          <w:rFonts w:cs="Times New Roman"/>
          <w:lang w:val="fr-CA"/>
        </w:rPr>
      </w:pPr>
      <w:r w:rsidRPr="008247A7">
        <w:rPr>
          <w:lang w:val="fr-CA"/>
        </w:rPr>
        <w:t>TT4-47/2-2019F-PDF</w:t>
      </w:r>
    </w:p>
    <w:p w14:paraId="7331AFCF" w14:textId="77777777" w:rsidR="005A24B2" w:rsidRPr="008247A7" w:rsidRDefault="005A24B2" w:rsidP="005A24B2">
      <w:pPr>
        <w:rPr>
          <w:lang w:val="fr-CA"/>
        </w:rPr>
      </w:pPr>
    </w:p>
    <w:p w14:paraId="54328585" w14:textId="50AFB0A8" w:rsidR="005A24B2" w:rsidRPr="0021209C" w:rsidRDefault="005A24B2" w:rsidP="005A24B2">
      <w:pPr>
        <w:rPr>
          <w:b/>
          <w:lang w:val="fr-CA"/>
        </w:rPr>
      </w:pPr>
      <w:r w:rsidRPr="0021209C">
        <w:rPr>
          <w:b/>
          <w:lang w:val="fr-CA"/>
        </w:rPr>
        <w:t>(ISBN):</w:t>
      </w:r>
    </w:p>
    <w:p w14:paraId="1B14D3FA" w14:textId="77777777" w:rsidR="008247A7" w:rsidRPr="008247A7" w:rsidRDefault="008247A7" w:rsidP="008247A7">
      <w:pPr>
        <w:rPr>
          <w:rFonts w:cs="Times New Roman"/>
          <w:lang w:val="fr-CA"/>
        </w:rPr>
      </w:pPr>
      <w:r w:rsidRPr="008247A7">
        <w:rPr>
          <w:lang w:val="fr-CA"/>
        </w:rPr>
        <w:t>978-0-660-27950-3</w:t>
      </w:r>
    </w:p>
    <w:p w14:paraId="769DE42A" w14:textId="77777777" w:rsidR="005A24B2" w:rsidRPr="0021209C" w:rsidRDefault="005A24B2" w:rsidP="005A24B2">
      <w:pPr>
        <w:rPr>
          <w:lang w:val="fr-CA"/>
        </w:rPr>
      </w:pPr>
    </w:p>
    <w:p w14:paraId="22472468" w14:textId="77777777" w:rsidR="005A24B2" w:rsidRPr="0021209C" w:rsidRDefault="005A24B2" w:rsidP="005A24B2">
      <w:pPr>
        <w:rPr>
          <w:lang w:val="fr-CA"/>
        </w:rPr>
      </w:pPr>
    </w:p>
    <w:p w14:paraId="1E4C7B15" w14:textId="77777777" w:rsidR="005A24B2" w:rsidRPr="0021209C" w:rsidRDefault="005A24B2" w:rsidP="005A24B2">
      <w:pPr>
        <w:rPr>
          <w:lang w:val="fr-CA"/>
        </w:rPr>
      </w:pPr>
    </w:p>
    <w:p w14:paraId="771A8B2C" w14:textId="77777777" w:rsidR="005A24B2" w:rsidRPr="0021209C" w:rsidRDefault="005A24B2" w:rsidP="005A24B2">
      <w:pPr>
        <w:rPr>
          <w:lang w:val="fr-CA"/>
        </w:rPr>
      </w:pPr>
    </w:p>
    <w:p w14:paraId="505A202D" w14:textId="77777777" w:rsidR="005A24B2" w:rsidRPr="0021209C" w:rsidRDefault="005A24B2" w:rsidP="005A24B2">
      <w:pPr>
        <w:rPr>
          <w:lang w:val="fr-CA"/>
        </w:rPr>
      </w:pPr>
    </w:p>
    <w:p w14:paraId="5C4D4CA0" w14:textId="2855F21E" w:rsidR="005A24B2" w:rsidRPr="0021209C" w:rsidRDefault="005A24B2" w:rsidP="005A24B2">
      <w:pPr>
        <w:rPr>
          <w:lang w:val="fr-CA"/>
        </w:rPr>
      </w:pPr>
    </w:p>
    <w:p w14:paraId="1C818492" w14:textId="77777777" w:rsidR="005A24B2" w:rsidRPr="0021209C" w:rsidRDefault="005A24B2" w:rsidP="005A24B2">
      <w:pPr>
        <w:rPr>
          <w:lang w:val="fr-CA"/>
        </w:rPr>
      </w:pPr>
    </w:p>
    <w:p w14:paraId="2FC7A4D7" w14:textId="135C7479" w:rsidR="005A24B2" w:rsidRPr="0021209C" w:rsidRDefault="005A24B2" w:rsidP="005A24B2">
      <w:pPr>
        <w:rPr>
          <w:lang w:val="fr-CA"/>
        </w:rPr>
      </w:pPr>
      <w:r w:rsidRPr="0021209C">
        <w:rPr>
          <w:b/>
          <w:bCs/>
          <w:color w:val="222222"/>
          <w:sz w:val="21"/>
          <w:szCs w:val="21"/>
          <w:shd w:val="clear" w:color="auto" w:fill="FFFFFF"/>
          <w:lang w:val="fr-CA"/>
        </w:rPr>
        <w:t>©</w:t>
      </w:r>
      <w:r w:rsidRPr="0021209C">
        <w:rPr>
          <w:color w:val="222222"/>
          <w:sz w:val="21"/>
          <w:szCs w:val="21"/>
          <w:shd w:val="clear" w:color="auto" w:fill="FFFFFF"/>
          <w:lang w:val="fr-CA"/>
        </w:rPr>
        <w:t> </w:t>
      </w:r>
      <w:r w:rsidR="00374F23" w:rsidRPr="0021209C">
        <w:rPr>
          <w:color w:val="222222"/>
          <w:sz w:val="21"/>
          <w:szCs w:val="21"/>
          <w:shd w:val="clear" w:color="auto" w:fill="FFFFFF"/>
          <w:lang w:val="fr-CA"/>
        </w:rPr>
        <w:t>Sa majesté la reine en droit au Canada</w:t>
      </w:r>
      <w:r w:rsidR="008A355A">
        <w:rPr>
          <w:color w:val="222222"/>
          <w:sz w:val="21"/>
          <w:szCs w:val="21"/>
          <w:shd w:val="clear" w:color="auto" w:fill="FFFFFF"/>
          <w:lang w:val="fr-CA"/>
        </w:rPr>
        <w:t>, 2018</w:t>
      </w:r>
      <w:r w:rsidR="00374F23" w:rsidRPr="0021209C">
        <w:rPr>
          <w:color w:val="222222"/>
          <w:sz w:val="21"/>
          <w:szCs w:val="21"/>
          <w:shd w:val="clear" w:color="auto" w:fill="FFFFFF"/>
          <w:lang w:val="fr-CA"/>
        </w:rPr>
        <w:t xml:space="preserve"> </w:t>
      </w:r>
    </w:p>
    <w:p w14:paraId="190B90BE" w14:textId="77777777" w:rsidR="005A24B2" w:rsidRPr="0021209C" w:rsidRDefault="005A24B2" w:rsidP="005A24B2">
      <w:pPr>
        <w:pStyle w:val="Submission"/>
        <w:rPr>
          <w:lang w:val="fr-CA"/>
        </w:rPr>
      </w:pPr>
    </w:p>
    <w:p w14:paraId="6BBC8B2F" w14:textId="77777777" w:rsidR="005A24B2" w:rsidRPr="0021209C" w:rsidRDefault="005A24B2" w:rsidP="005A24B2">
      <w:pPr>
        <w:pStyle w:val="Header"/>
        <w:rPr>
          <w:lang w:val="fr-CA"/>
        </w:rPr>
      </w:pPr>
    </w:p>
    <w:p w14:paraId="3B3472D3" w14:textId="77777777" w:rsidR="005A24B2" w:rsidRPr="0021209C" w:rsidRDefault="005A24B2" w:rsidP="005A24B2">
      <w:pPr>
        <w:rPr>
          <w:lang w:val="fr-CA"/>
        </w:rPr>
      </w:pPr>
    </w:p>
    <w:p w14:paraId="239ECEA6" w14:textId="588C6CD5" w:rsidR="005A24B2" w:rsidRPr="0021209C" w:rsidRDefault="005A24B2" w:rsidP="005A24B2">
      <w:pPr>
        <w:rPr>
          <w:lang w:val="fr-CA"/>
        </w:rPr>
      </w:pPr>
    </w:p>
    <w:p w14:paraId="1E6A819C" w14:textId="77777777" w:rsidR="005A24B2" w:rsidRPr="0021209C" w:rsidRDefault="005A24B2" w:rsidP="005A24B2">
      <w:pPr>
        <w:rPr>
          <w:lang w:val="fr-CA"/>
        </w:rPr>
      </w:pPr>
    </w:p>
    <w:p w14:paraId="76FB0633" w14:textId="77777777" w:rsidR="005A24B2" w:rsidRPr="0021209C" w:rsidRDefault="005A24B2" w:rsidP="005A24B2">
      <w:pPr>
        <w:rPr>
          <w:lang w:val="fr-CA"/>
        </w:rPr>
      </w:pPr>
    </w:p>
    <w:p w14:paraId="647EE554" w14:textId="77777777" w:rsidR="00962243" w:rsidRPr="00962243" w:rsidRDefault="00962243" w:rsidP="00962243">
      <w:pPr>
        <w:rPr>
          <w:rFonts w:ascii="Arial Narrow" w:hAnsi="Arial Narrow"/>
          <w:lang w:val="fr-CA"/>
        </w:rPr>
      </w:pPr>
      <w:r w:rsidRPr="00962243">
        <w:rPr>
          <w:rFonts w:ascii="Arial Narrow" w:hAnsi="Arial Narrow"/>
          <w:lang w:val="fr-CA"/>
        </w:rPr>
        <w:t>À titre de cadre supérieur des Associés de recherche EKOS Inc., j’atteste par la présente que les documents remis sont entièrement conformes aux exigences de neutralité politique du gouvernement du Canada exposées dans la Politique de communication du gouvernement du Canada et dans la Procédure de planification et d’attribution de marchés de services de recherche sur l’opinion publique. En particulier, les documents remis ne contiennent pas de renseignements sur les intentions de vote électoral, les préférences quant aux partis politiques, les positions des partis ou l’évaluation de la performance d’un parti politique ou de ses dirigeants.</w:t>
      </w:r>
    </w:p>
    <w:p w14:paraId="7330A8EB" w14:textId="739B7F1F" w:rsidR="00962243" w:rsidRPr="00037573" w:rsidRDefault="00962243" w:rsidP="00962243">
      <w:pPr>
        <w:rPr>
          <w:rFonts w:ascii="Arial Narrow" w:hAnsi="Arial Narrow"/>
        </w:rPr>
      </w:pPr>
      <w:r>
        <w:rPr>
          <w:rFonts w:ascii="Arial Narrow" w:hAnsi="Arial Narrow"/>
          <w:noProof/>
          <w:lang w:eastAsia="en-CA"/>
        </w:rPr>
        <w:drawing>
          <wp:inline distT="0" distB="0" distL="0" distR="0" wp14:anchorId="36548BAB" wp14:editId="1D237064">
            <wp:extent cx="2070100" cy="621665"/>
            <wp:effectExtent l="0" t="0" r="6350" b="6985"/>
            <wp:docPr id="1" name="Picture 1" descr="Derek-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rek-sig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70100" cy="621665"/>
                    </a:xfrm>
                    <a:prstGeom prst="rect">
                      <a:avLst/>
                    </a:prstGeom>
                    <a:noFill/>
                    <a:ln>
                      <a:noFill/>
                    </a:ln>
                  </pic:spPr>
                </pic:pic>
              </a:graphicData>
            </a:graphic>
          </wp:inline>
        </w:drawing>
      </w:r>
    </w:p>
    <w:p w14:paraId="2CCD44AC" w14:textId="77777777" w:rsidR="00962243" w:rsidRPr="00037573" w:rsidRDefault="00962243" w:rsidP="00962243">
      <w:pPr>
        <w:rPr>
          <w:rFonts w:ascii="Arial Narrow" w:hAnsi="Arial Narrow"/>
        </w:rPr>
      </w:pPr>
    </w:p>
    <w:p w14:paraId="59D0335B" w14:textId="77777777" w:rsidR="00962243" w:rsidRPr="00962243" w:rsidRDefault="00962243" w:rsidP="00962243">
      <w:pPr>
        <w:rPr>
          <w:rFonts w:ascii="Arial Narrow" w:hAnsi="Arial Narrow"/>
          <w:lang w:val="fr-CA"/>
        </w:rPr>
      </w:pPr>
      <w:r w:rsidRPr="00962243">
        <w:rPr>
          <w:rFonts w:ascii="Arial Narrow" w:hAnsi="Arial Narrow"/>
          <w:lang w:val="fr-CA"/>
        </w:rPr>
        <w:t>Derek Jansen</w:t>
      </w:r>
    </w:p>
    <w:p w14:paraId="234EFEBB" w14:textId="77777777" w:rsidR="00962243" w:rsidRPr="00962243" w:rsidRDefault="00962243" w:rsidP="00962243">
      <w:pPr>
        <w:rPr>
          <w:rFonts w:ascii="Arial Narrow" w:hAnsi="Arial Narrow"/>
          <w:lang w:val="fr-CA"/>
        </w:rPr>
      </w:pPr>
      <w:r w:rsidRPr="00962243">
        <w:rPr>
          <w:rFonts w:ascii="Arial Narrow" w:hAnsi="Arial Narrow"/>
          <w:lang w:val="fr-CA"/>
        </w:rPr>
        <w:t>Vice-président</w:t>
      </w:r>
    </w:p>
    <w:p w14:paraId="288F0927" w14:textId="77777777" w:rsidR="00962243" w:rsidRPr="00962243" w:rsidRDefault="00962243" w:rsidP="00962243">
      <w:pPr>
        <w:rPr>
          <w:rFonts w:ascii="Arial Narrow" w:hAnsi="Arial Narrow"/>
          <w:lang w:val="fr-CA"/>
        </w:rPr>
      </w:pPr>
      <w:r w:rsidRPr="00962243">
        <w:rPr>
          <w:rFonts w:ascii="Arial Narrow" w:hAnsi="Arial Narrow"/>
          <w:lang w:val="fr-CA"/>
        </w:rPr>
        <w:t>Les Associés de recherche EKOS</w:t>
      </w:r>
    </w:p>
    <w:p w14:paraId="1729CC24" w14:textId="77777777" w:rsidR="005A24B2" w:rsidRPr="0021209C" w:rsidRDefault="005A24B2" w:rsidP="005A24B2">
      <w:pPr>
        <w:rPr>
          <w:lang w:val="fr-CA"/>
        </w:rPr>
      </w:pPr>
    </w:p>
    <w:p w14:paraId="39892D10" w14:textId="77777777" w:rsidR="005A24B2" w:rsidRPr="0021209C" w:rsidRDefault="005A24B2" w:rsidP="005A24B2">
      <w:pPr>
        <w:rPr>
          <w:lang w:val="fr-CA"/>
        </w:rPr>
      </w:pPr>
    </w:p>
    <w:p w14:paraId="54C0DDF2" w14:textId="2B1E5F0E" w:rsidR="005A24B2" w:rsidRPr="0021209C" w:rsidRDefault="005A24B2" w:rsidP="005A24B2">
      <w:pPr>
        <w:rPr>
          <w:lang w:val="fr-CA"/>
        </w:rPr>
      </w:pPr>
    </w:p>
    <w:p w14:paraId="060F6E79" w14:textId="49BA51DC" w:rsidR="005A24B2" w:rsidRPr="0021209C" w:rsidRDefault="00CB55E6" w:rsidP="005A24B2">
      <w:pPr>
        <w:rPr>
          <w:lang w:val="fr-CA"/>
        </w:rPr>
      </w:pPr>
      <w:r>
        <w:rPr>
          <w:lang w:val="fr-CA"/>
        </w:rPr>
        <w:t xml:space="preserve">Prière de se </w:t>
      </w:r>
      <w:r w:rsidR="00112221">
        <w:rPr>
          <w:lang w:val="fr-CA"/>
        </w:rPr>
        <w:t>référer au rapport Advitek #POR 053-17</w:t>
      </w:r>
    </w:p>
    <w:p w14:paraId="190DDE78" w14:textId="77777777" w:rsidR="005A24B2" w:rsidRPr="0021209C" w:rsidRDefault="005A24B2" w:rsidP="005A24B2">
      <w:pPr>
        <w:rPr>
          <w:lang w:val="fr-CA"/>
        </w:rPr>
      </w:pPr>
    </w:p>
    <w:p w14:paraId="441C5226" w14:textId="77777777" w:rsidR="005A24B2" w:rsidRPr="0021209C" w:rsidRDefault="005A24B2" w:rsidP="005A24B2">
      <w:pPr>
        <w:rPr>
          <w:lang w:val="fr-CA"/>
        </w:rPr>
      </w:pPr>
    </w:p>
    <w:p w14:paraId="0D884A42" w14:textId="77777777" w:rsidR="005A24B2" w:rsidRPr="0021209C" w:rsidRDefault="005A24B2" w:rsidP="005A24B2">
      <w:pPr>
        <w:rPr>
          <w:lang w:val="fr-CA"/>
        </w:rPr>
      </w:pPr>
    </w:p>
    <w:p w14:paraId="40958045" w14:textId="77777777" w:rsidR="005A24B2" w:rsidRPr="0021209C" w:rsidRDefault="005A24B2" w:rsidP="005A24B2">
      <w:pPr>
        <w:rPr>
          <w:lang w:val="fr-CA"/>
        </w:rPr>
      </w:pPr>
    </w:p>
    <w:p w14:paraId="4266BD0B" w14:textId="77777777" w:rsidR="005A24B2" w:rsidRPr="0021209C" w:rsidRDefault="005A24B2" w:rsidP="005A24B2">
      <w:pPr>
        <w:rPr>
          <w:lang w:val="fr-CA"/>
        </w:rPr>
      </w:pPr>
    </w:p>
    <w:p w14:paraId="7A6F3100" w14:textId="77777777" w:rsidR="005A24B2" w:rsidRPr="0021209C" w:rsidRDefault="005A24B2" w:rsidP="005A24B2">
      <w:pPr>
        <w:rPr>
          <w:lang w:val="fr-CA"/>
        </w:rPr>
      </w:pPr>
    </w:p>
    <w:p w14:paraId="5604E856" w14:textId="58CCFA19" w:rsidR="005A24B2" w:rsidRPr="008808F2" w:rsidRDefault="005A24B2" w:rsidP="005A24B2">
      <w:pPr>
        <w:pStyle w:val="Chapterbodytext"/>
      </w:pPr>
      <w:r w:rsidRPr="008808F2">
        <w:t>EKOS RESEARCH ASSOCIATES</w:t>
      </w:r>
    </w:p>
    <w:p w14:paraId="1552199D" w14:textId="77777777" w:rsidR="005A24B2" w:rsidRPr="008808F2" w:rsidRDefault="005A24B2" w:rsidP="005A24B2">
      <w:pPr>
        <w:pStyle w:val="TableHeading"/>
        <w:rPr>
          <w:sz w:val="18"/>
        </w:rPr>
      </w:pPr>
      <w:smartTag w:uri="urn:schemas-microsoft-com:office:smarttags" w:element="place">
        <w:smartTag w:uri="urn:schemas-microsoft-com:office:smarttags" w:element="City">
          <w:r w:rsidRPr="008808F2">
            <w:rPr>
              <w:b/>
              <w:bCs/>
              <w:sz w:val="18"/>
            </w:rPr>
            <w:t>Ottawa</w:t>
          </w:r>
        </w:smartTag>
      </w:smartTag>
      <w:r w:rsidRPr="008808F2">
        <w:rPr>
          <w:b/>
          <w:bCs/>
          <w:sz w:val="18"/>
        </w:rPr>
        <w:t xml:space="preserve"> Office</w:t>
      </w:r>
      <w:r w:rsidRPr="008808F2">
        <w:rPr>
          <w:b/>
          <w:bCs/>
          <w:sz w:val="18"/>
        </w:rPr>
        <w:br/>
      </w:r>
      <w:smartTag w:uri="urn:schemas-microsoft-com:office:smarttags" w:element="Street">
        <w:smartTag w:uri="urn:schemas-microsoft-com:office:smarttags" w:element="address">
          <w:smartTag w:uri="urn:schemas-microsoft-com:office:smarttags" w:element="country-region">
            <w:smartTag w:uri="urn:schemas-microsoft-com:office:smarttags" w:element="Street">
              <w:smartTag w:uri="urn:schemas-microsoft-com:office:smarttags" w:element="address">
                <w:r w:rsidRPr="008808F2">
                  <w:rPr>
                    <w:sz w:val="18"/>
                  </w:rPr>
                  <w:t>359 Kent Street, Suite 300</w:t>
                </w:r>
              </w:smartTag>
            </w:smartTag>
            <w:r w:rsidRPr="008808F2">
              <w:rPr>
                <w:sz w:val="18"/>
              </w:rPr>
              <w:br/>
            </w:r>
            <w:smartTag w:uri="urn:schemas-microsoft-com:office:smarttags" w:element="City">
              <w:smartTag w:uri="urn:schemas-microsoft-com:office:smarttags" w:element="country-region">
                <w:r w:rsidRPr="008808F2">
                  <w:rPr>
                    <w:sz w:val="18"/>
                  </w:rPr>
                  <w:t>Ottawa</w:t>
                </w:r>
              </w:smartTag>
            </w:smartTag>
            <w:r w:rsidRPr="008808F2">
              <w:rPr>
                <w:sz w:val="18"/>
              </w:rPr>
              <w:t xml:space="preserve">, </w:t>
            </w:r>
            <w:smartTag w:uri="urn:schemas-microsoft-com:office:smarttags" w:element="State">
              <w:smartTag w:uri="urn:schemas-microsoft-com:office:smarttags" w:element="country-region">
                <w:r w:rsidRPr="008808F2">
                  <w:rPr>
                    <w:sz w:val="18"/>
                  </w:rPr>
                  <w:t>Ontario</w:t>
                </w:r>
              </w:smartTag>
            </w:smartTag>
            <w:r w:rsidRPr="008808F2">
              <w:rPr>
                <w:sz w:val="18"/>
              </w:rPr>
              <w:br/>
            </w:r>
            <w:smartTag w:uri="urn:schemas-microsoft-com:office:smarttags" w:element="PostalCode">
              <w:smartTag w:uri="urn:schemas-microsoft-com:office:smarttags" w:element="country-region">
                <w:r w:rsidRPr="008808F2">
                  <w:rPr>
                    <w:sz w:val="18"/>
                  </w:rPr>
                  <w:t>K2P 0R6</w:t>
                </w:r>
              </w:smartTag>
            </w:smartTag>
          </w:smartTag>
        </w:smartTag>
      </w:smartTag>
      <w:r w:rsidRPr="008808F2">
        <w:rPr>
          <w:sz w:val="18"/>
        </w:rPr>
        <w:br/>
        <w:t>Tel: (613) 235 7215</w:t>
      </w:r>
      <w:r w:rsidRPr="008808F2">
        <w:rPr>
          <w:sz w:val="18"/>
        </w:rPr>
        <w:br/>
        <w:t>Fax: (613) 235 8498</w:t>
      </w:r>
      <w:r w:rsidRPr="008808F2">
        <w:rPr>
          <w:sz w:val="18"/>
        </w:rPr>
        <w:br/>
        <w:t>E-mail: pobox@ekos.com</w:t>
      </w:r>
    </w:p>
    <w:p w14:paraId="09AD64DE" w14:textId="77777777" w:rsidR="005A24B2" w:rsidRPr="008808F2" w:rsidRDefault="005A24B2" w:rsidP="005A24B2">
      <w:pPr>
        <w:pStyle w:val="TableHeading"/>
        <w:rPr>
          <w:sz w:val="18"/>
        </w:rPr>
      </w:pPr>
    </w:p>
    <w:p w14:paraId="53B7A5A7" w14:textId="0D481F30" w:rsidR="0037110E" w:rsidRPr="00112221" w:rsidRDefault="005A24B2" w:rsidP="00374F23">
      <w:pPr>
        <w:pStyle w:val="Header"/>
        <w:rPr>
          <w:lang w:val="fr-CA"/>
        </w:rPr>
      </w:pPr>
      <w:r w:rsidRPr="00112221">
        <w:rPr>
          <w:b/>
          <w:bCs/>
          <w:lang w:val="fr-CA"/>
        </w:rPr>
        <w:t>www.ekos.com</w:t>
      </w:r>
    </w:p>
    <w:sdt>
      <w:sdtPr>
        <w:rPr>
          <w:rFonts w:ascii="Arial" w:eastAsia="Times New Roman" w:hAnsi="Arial" w:cs="Arial"/>
          <w:b w:val="0"/>
          <w:bCs w:val="0"/>
          <w:sz w:val="24"/>
          <w:szCs w:val="24"/>
          <w:lang w:val="en-CA"/>
        </w:rPr>
        <w:id w:val="-1032340261"/>
        <w:docPartObj>
          <w:docPartGallery w:val="Table of Contents"/>
          <w:docPartUnique/>
        </w:docPartObj>
      </w:sdtPr>
      <w:sdtEndPr>
        <w:rPr>
          <w:noProof/>
        </w:rPr>
      </w:sdtEndPr>
      <w:sdtContent>
        <w:p w14:paraId="462F1473" w14:textId="03C8683E" w:rsidR="00D73AC1" w:rsidRPr="002D1F81" w:rsidRDefault="00D73AC1">
          <w:pPr>
            <w:pStyle w:val="TOCHeading"/>
            <w:rPr>
              <w:lang w:val="fr-CA"/>
            </w:rPr>
          </w:pPr>
          <w:r w:rsidRPr="002D1F81">
            <w:rPr>
              <w:lang w:val="fr-CA"/>
            </w:rPr>
            <w:t>Table des matières</w:t>
          </w:r>
        </w:p>
        <w:p w14:paraId="0B764DEA" w14:textId="77777777" w:rsidR="00370C25" w:rsidRPr="009A1A54" w:rsidRDefault="00370C25">
          <w:pPr>
            <w:pStyle w:val="TOC1"/>
            <w:tabs>
              <w:tab w:val="right" w:leader="dot" w:pos="10070"/>
            </w:tabs>
            <w:rPr>
              <w:noProof/>
              <w:lang w:val="fr-CA"/>
            </w:rPr>
          </w:pPr>
        </w:p>
        <w:p w14:paraId="139759B8" w14:textId="77777777" w:rsidR="00370C25" w:rsidRDefault="00370C25">
          <w:pPr>
            <w:pStyle w:val="TOC1"/>
            <w:tabs>
              <w:tab w:val="right" w:leader="dot" w:pos="10070"/>
            </w:tabs>
            <w:rPr>
              <w:noProof/>
            </w:rPr>
          </w:pPr>
          <w:r w:rsidRPr="00597B87">
            <w:rPr>
              <w:noProof/>
              <w:sz w:val="25"/>
              <w:szCs w:val="25"/>
            </w:rPr>
            <w:t>Sommaire</w:t>
          </w:r>
          <w:r>
            <w:rPr>
              <w:noProof/>
            </w:rPr>
            <w:tab/>
            <w:t>5</w:t>
          </w:r>
        </w:p>
        <w:p w14:paraId="3C2C40BC" w14:textId="139D461C" w:rsidR="00D73AC1" w:rsidRPr="00112221" w:rsidRDefault="00D73AC1">
          <w:pPr>
            <w:pStyle w:val="TOC1"/>
            <w:tabs>
              <w:tab w:val="right" w:leader="dot" w:pos="10070"/>
            </w:tabs>
            <w:rPr>
              <w:rFonts w:asciiTheme="minorHAnsi" w:eastAsiaTheme="minorEastAsia" w:hAnsiTheme="minorHAnsi" w:cstheme="minorBidi"/>
              <w:b w:val="0"/>
              <w:bCs w:val="0"/>
              <w:noProof/>
              <w:sz w:val="22"/>
              <w:lang w:val="fr-CA" w:eastAsia="en-CA"/>
            </w:rPr>
          </w:pPr>
          <w:r>
            <w:rPr>
              <w:noProof/>
            </w:rPr>
            <w:fldChar w:fldCharType="begin"/>
          </w:r>
          <w:r w:rsidRPr="00112221">
            <w:rPr>
              <w:noProof/>
              <w:lang w:val="fr-CA"/>
            </w:rPr>
            <w:instrText xml:space="preserve"> TOC \o "1-3" \h \z \u </w:instrText>
          </w:r>
          <w:r>
            <w:rPr>
              <w:noProof/>
            </w:rPr>
            <w:fldChar w:fldCharType="separate"/>
          </w:r>
        </w:p>
        <w:p w14:paraId="4624EB56" w14:textId="381A7D2F" w:rsidR="00D73AC1" w:rsidRDefault="002C0DB8">
          <w:pPr>
            <w:pStyle w:val="TOC1"/>
            <w:tabs>
              <w:tab w:val="right" w:leader="dot" w:pos="10070"/>
            </w:tabs>
            <w:rPr>
              <w:rFonts w:asciiTheme="minorHAnsi" w:eastAsiaTheme="minorEastAsia" w:hAnsiTheme="minorHAnsi" w:cstheme="minorBidi"/>
              <w:b w:val="0"/>
              <w:bCs w:val="0"/>
              <w:noProof/>
              <w:sz w:val="22"/>
              <w:lang w:eastAsia="en-CA"/>
            </w:rPr>
          </w:pPr>
          <w:hyperlink w:anchor="_Toc526511120" w:history="1">
            <w:r w:rsidR="00D73AC1" w:rsidRPr="00317EFF">
              <w:rPr>
                <w:rStyle w:val="Hyperlink"/>
                <w:noProof/>
                <w:lang w:val="fr-CA"/>
              </w:rPr>
              <w:t>Contexte et méthodologie</w:t>
            </w:r>
            <w:r w:rsidR="00D73AC1">
              <w:rPr>
                <w:noProof/>
                <w:webHidden/>
              </w:rPr>
              <w:tab/>
            </w:r>
            <w:r w:rsidR="00D73AC1">
              <w:rPr>
                <w:noProof/>
                <w:webHidden/>
              </w:rPr>
              <w:fldChar w:fldCharType="begin"/>
            </w:r>
            <w:r w:rsidR="00D73AC1">
              <w:rPr>
                <w:noProof/>
                <w:webHidden/>
              </w:rPr>
              <w:instrText xml:space="preserve"> PAGEREF _Toc526511120 \h </w:instrText>
            </w:r>
            <w:r w:rsidR="00D73AC1">
              <w:rPr>
                <w:noProof/>
                <w:webHidden/>
              </w:rPr>
            </w:r>
            <w:r w:rsidR="00D73AC1">
              <w:rPr>
                <w:noProof/>
                <w:webHidden/>
              </w:rPr>
              <w:fldChar w:fldCharType="separate"/>
            </w:r>
            <w:r w:rsidR="002E6D98">
              <w:rPr>
                <w:noProof/>
                <w:webHidden/>
              </w:rPr>
              <w:t>6</w:t>
            </w:r>
            <w:r w:rsidR="00D73AC1">
              <w:rPr>
                <w:noProof/>
                <w:webHidden/>
              </w:rPr>
              <w:fldChar w:fldCharType="end"/>
            </w:r>
          </w:hyperlink>
        </w:p>
        <w:p w14:paraId="11651E8F" w14:textId="44B58BE7" w:rsidR="00D73AC1" w:rsidRDefault="002C0DB8">
          <w:pPr>
            <w:pStyle w:val="TOC2"/>
            <w:tabs>
              <w:tab w:val="right" w:leader="dot" w:pos="10070"/>
            </w:tabs>
            <w:rPr>
              <w:rFonts w:asciiTheme="minorHAnsi" w:eastAsiaTheme="minorEastAsia" w:hAnsiTheme="minorHAnsi" w:cstheme="minorBidi"/>
              <w:bCs w:val="0"/>
              <w:noProof/>
              <w:sz w:val="22"/>
              <w:lang w:eastAsia="en-CA"/>
            </w:rPr>
          </w:pPr>
          <w:hyperlink w:anchor="_Toc526511121" w:history="1">
            <w:r w:rsidR="00D73AC1" w:rsidRPr="00317EFF">
              <w:rPr>
                <w:rStyle w:val="Hyperlink"/>
                <w:noProof/>
              </w:rPr>
              <w:t>Contexte</w:t>
            </w:r>
            <w:r w:rsidR="00D73AC1">
              <w:rPr>
                <w:noProof/>
                <w:webHidden/>
              </w:rPr>
              <w:tab/>
            </w:r>
            <w:r w:rsidR="00D73AC1">
              <w:rPr>
                <w:noProof/>
                <w:webHidden/>
              </w:rPr>
              <w:fldChar w:fldCharType="begin"/>
            </w:r>
            <w:r w:rsidR="00D73AC1">
              <w:rPr>
                <w:noProof/>
                <w:webHidden/>
              </w:rPr>
              <w:instrText xml:space="preserve"> PAGEREF _Toc526511121 \h </w:instrText>
            </w:r>
            <w:r w:rsidR="00D73AC1">
              <w:rPr>
                <w:noProof/>
                <w:webHidden/>
              </w:rPr>
            </w:r>
            <w:r w:rsidR="00D73AC1">
              <w:rPr>
                <w:noProof/>
                <w:webHidden/>
              </w:rPr>
              <w:fldChar w:fldCharType="separate"/>
            </w:r>
            <w:r w:rsidR="002E6D98">
              <w:rPr>
                <w:noProof/>
                <w:webHidden/>
              </w:rPr>
              <w:t>6</w:t>
            </w:r>
            <w:r w:rsidR="00D73AC1">
              <w:rPr>
                <w:noProof/>
                <w:webHidden/>
              </w:rPr>
              <w:fldChar w:fldCharType="end"/>
            </w:r>
          </w:hyperlink>
        </w:p>
        <w:p w14:paraId="6F51FF08" w14:textId="358EC9E9" w:rsidR="00D73AC1" w:rsidRDefault="002C0DB8">
          <w:pPr>
            <w:pStyle w:val="TOC2"/>
            <w:tabs>
              <w:tab w:val="right" w:leader="dot" w:pos="10070"/>
            </w:tabs>
            <w:rPr>
              <w:rFonts w:asciiTheme="minorHAnsi" w:eastAsiaTheme="minorEastAsia" w:hAnsiTheme="minorHAnsi" w:cstheme="minorBidi"/>
              <w:bCs w:val="0"/>
              <w:noProof/>
              <w:sz w:val="22"/>
              <w:lang w:eastAsia="en-CA"/>
            </w:rPr>
          </w:pPr>
          <w:hyperlink w:anchor="_Toc526511122" w:history="1">
            <w:r w:rsidR="00D73AC1" w:rsidRPr="00317EFF">
              <w:rPr>
                <w:rStyle w:val="Hyperlink"/>
                <w:noProof/>
              </w:rPr>
              <w:t>Méthodologie</w:t>
            </w:r>
            <w:r w:rsidR="00D73AC1">
              <w:rPr>
                <w:noProof/>
                <w:webHidden/>
              </w:rPr>
              <w:tab/>
            </w:r>
            <w:r w:rsidR="00D73AC1">
              <w:rPr>
                <w:noProof/>
                <w:webHidden/>
              </w:rPr>
              <w:fldChar w:fldCharType="begin"/>
            </w:r>
            <w:r w:rsidR="00D73AC1">
              <w:rPr>
                <w:noProof/>
                <w:webHidden/>
              </w:rPr>
              <w:instrText xml:space="preserve"> PAGEREF _Toc526511122 \h </w:instrText>
            </w:r>
            <w:r w:rsidR="00D73AC1">
              <w:rPr>
                <w:noProof/>
                <w:webHidden/>
              </w:rPr>
            </w:r>
            <w:r w:rsidR="00D73AC1">
              <w:rPr>
                <w:noProof/>
                <w:webHidden/>
              </w:rPr>
              <w:fldChar w:fldCharType="separate"/>
            </w:r>
            <w:r w:rsidR="002E6D98">
              <w:rPr>
                <w:noProof/>
                <w:webHidden/>
              </w:rPr>
              <w:t>6</w:t>
            </w:r>
            <w:r w:rsidR="00D73AC1">
              <w:rPr>
                <w:noProof/>
                <w:webHidden/>
              </w:rPr>
              <w:fldChar w:fldCharType="end"/>
            </w:r>
          </w:hyperlink>
        </w:p>
        <w:p w14:paraId="37B1C0C1" w14:textId="7DD0D138" w:rsidR="00D73AC1" w:rsidRDefault="002C0DB8">
          <w:pPr>
            <w:pStyle w:val="TOC1"/>
            <w:tabs>
              <w:tab w:val="right" w:leader="dot" w:pos="10070"/>
            </w:tabs>
            <w:rPr>
              <w:rFonts w:asciiTheme="minorHAnsi" w:eastAsiaTheme="minorEastAsia" w:hAnsiTheme="minorHAnsi" w:cstheme="minorBidi"/>
              <w:b w:val="0"/>
              <w:bCs w:val="0"/>
              <w:noProof/>
              <w:sz w:val="22"/>
              <w:lang w:eastAsia="en-CA"/>
            </w:rPr>
          </w:pPr>
          <w:hyperlink w:anchor="_Toc526511123" w:history="1">
            <w:r w:rsidR="00D73AC1" w:rsidRPr="00317EFF">
              <w:rPr>
                <w:rStyle w:val="Hyperlink"/>
                <w:noProof/>
                <w:lang w:val="fr-CA"/>
              </w:rPr>
              <w:t>Résultats détaillés</w:t>
            </w:r>
            <w:r w:rsidR="00D73AC1">
              <w:rPr>
                <w:noProof/>
                <w:webHidden/>
              </w:rPr>
              <w:tab/>
            </w:r>
            <w:r w:rsidR="00D73AC1">
              <w:rPr>
                <w:noProof/>
                <w:webHidden/>
              </w:rPr>
              <w:fldChar w:fldCharType="begin"/>
            </w:r>
            <w:r w:rsidR="00D73AC1">
              <w:rPr>
                <w:noProof/>
                <w:webHidden/>
              </w:rPr>
              <w:instrText xml:space="preserve"> PAGEREF _Toc526511123 \h </w:instrText>
            </w:r>
            <w:r w:rsidR="00D73AC1">
              <w:rPr>
                <w:noProof/>
                <w:webHidden/>
              </w:rPr>
            </w:r>
            <w:r w:rsidR="00D73AC1">
              <w:rPr>
                <w:noProof/>
                <w:webHidden/>
              </w:rPr>
              <w:fldChar w:fldCharType="separate"/>
            </w:r>
            <w:r w:rsidR="002E6D98">
              <w:rPr>
                <w:noProof/>
                <w:webHidden/>
              </w:rPr>
              <w:t>7</w:t>
            </w:r>
            <w:r w:rsidR="00D73AC1">
              <w:rPr>
                <w:noProof/>
                <w:webHidden/>
              </w:rPr>
              <w:fldChar w:fldCharType="end"/>
            </w:r>
          </w:hyperlink>
        </w:p>
        <w:p w14:paraId="393C86DA" w14:textId="01CF304C" w:rsidR="00D73AC1" w:rsidRDefault="002C0DB8">
          <w:pPr>
            <w:pStyle w:val="TOC2"/>
            <w:tabs>
              <w:tab w:val="right" w:leader="dot" w:pos="10070"/>
            </w:tabs>
            <w:rPr>
              <w:rFonts w:asciiTheme="minorHAnsi" w:eastAsiaTheme="minorEastAsia" w:hAnsiTheme="minorHAnsi" w:cstheme="minorBidi"/>
              <w:bCs w:val="0"/>
              <w:noProof/>
              <w:sz w:val="22"/>
              <w:lang w:eastAsia="en-CA"/>
            </w:rPr>
          </w:pPr>
          <w:hyperlink w:anchor="_Toc526511124" w:history="1">
            <w:r w:rsidR="00D73AC1" w:rsidRPr="00317EFF">
              <w:rPr>
                <w:rStyle w:val="Hyperlink"/>
                <w:noProof/>
              </w:rPr>
              <w:t>Importance des renseignements</w:t>
            </w:r>
            <w:r w:rsidR="00D73AC1">
              <w:rPr>
                <w:noProof/>
                <w:webHidden/>
              </w:rPr>
              <w:tab/>
            </w:r>
            <w:r w:rsidR="00D73AC1">
              <w:rPr>
                <w:noProof/>
                <w:webHidden/>
              </w:rPr>
              <w:fldChar w:fldCharType="begin"/>
            </w:r>
            <w:r w:rsidR="00D73AC1">
              <w:rPr>
                <w:noProof/>
                <w:webHidden/>
              </w:rPr>
              <w:instrText xml:space="preserve"> PAGEREF _Toc526511124 \h </w:instrText>
            </w:r>
            <w:r w:rsidR="00D73AC1">
              <w:rPr>
                <w:noProof/>
                <w:webHidden/>
              </w:rPr>
            </w:r>
            <w:r w:rsidR="00D73AC1">
              <w:rPr>
                <w:noProof/>
                <w:webHidden/>
              </w:rPr>
              <w:fldChar w:fldCharType="separate"/>
            </w:r>
            <w:r w:rsidR="002E6D98">
              <w:rPr>
                <w:noProof/>
                <w:webHidden/>
              </w:rPr>
              <w:t>7</w:t>
            </w:r>
            <w:r w:rsidR="00D73AC1">
              <w:rPr>
                <w:noProof/>
                <w:webHidden/>
              </w:rPr>
              <w:fldChar w:fldCharType="end"/>
            </w:r>
          </w:hyperlink>
        </w:p>
        <w:p w14:paraId="620E31C2" w14:textId="3AD82BD4" w:rsidR="00D73AC1" w:rsidRDefault="002C0DB8">
          <w:pPr>
            <w:pStyle w:val="TOC2"/>
            <w:tabs>
              <w:tab w:val="right" w:leader="dot" w:pos="10070"/>
            </w:tabs>
            <w:rPr>
              <w:rFonts w:asciiTheme="minorHAnsi" w:eastAsiaTheme="minorEastAsia" w:hAnsiTheme="minorHAnsi" w:cstheme="minorBidi"/>
              <w:bCs w:val="0"/>
              <w:noProof/>
              <w:sz w:val="22"/>
              <w:lang w:eastAsia="en-CA"/>
            </w:rPr>
          </w:pPr>
          <w:hyperlink w:anchor="_Toc526511125" w:history="1">
            <w:r w:rsidR="00D73AC1" w:rsidRPr="00317EFF">
              <w:rPr>
                <w:rStyle w:val="Hyperlink"/>
                <w:noProof/>
              </w:rPr>
              <w:t>Support de communication préféré</w:t>
            </w:r>
            <w:r w:rsidR="00D73AC1">
              <w:rPr>
                <w:noProof/>
                <w:webHidden/>
              </w:rPr>
              <w:tab/>
            </w:r>
            <w:r w:rsidR="00D73AC1">
              <w:rPr>
                <w:noProof/>
                <w:webHidden/>
              </w:rPr>
              <w:fldChar w:fldCharType="begin"/>
            </w:r>
            <w:r w:rsidR="00D73AC1">
              <w:rPr>
                <w:noProof/>
                <w:webHidden/>
              </w:rPr>
              <w:instrText xml:space="preserve"> PAGEREF _Toc526511125 \h </w:instrText>
            </w:r>
            <w:r w:rsidR="00D73AC1">
              <w:rPr>
                <w:noProof/>
                <w:webHidden/>
              </w:rPr>
            </w:r>
            <w:r w:rsidR="00D73AC1">
              <w:rPr>
                <w:noProof/>
                <w:webHidden/>
              </w:rPr>
              <w:fldChar w:fldCharType="separate"/>
            </w:r>
            <w:r w:rsidR="002E6D98">
              <w:rPr>
                <w:noProof/>
                <w:webHidden/>
              </w:rPr>
              <w:t>8</w:t>
            </w:r>
            <w:r w:rsidR="00D73AC1">
              <w:rPr>
                <w:noProof/>
                <w:webHidden/>
              </w:rPr>
              <w:fldChar w:fldCharType="end"/>
            </w:r>
          </w:hyperlink>
        </w:p>
        <w:p w14:paraId="5597D424" w14:textId="78330887" w:rsidR="00D73AC1" w:rsidRDefault="002C0DB8">
          <w:pPr>
            <w:pStyle w:val="TOC2"/>
            <w:tabs>
              <w:tab w:val="right" w:leader="dot" w:pos="10070"/>
            </w:tabs>
            <w:rPr>
              <w:rFonts w:asciiTheme="minorHAnsi" w:eastAsiaTheme="minorEastAsia" w:hAnsiTheme="minorHAnsi" w:cstheme="minorBidi"/>
              <w:bCs w:val="0"/>
              <w:noProof/>
              <w:sz w:val="22"/>
              <w:lang w:eastAsia="en-CA"/>
            </w:rPr>
          </w:pPr>
          <w:hyperlink w:anchor="_Toc526511126" w:history="1">
            <w:r w:rsidR="00D73AC1" w:rsidRPr="00317EFF">
              <w:rPr>
                <w:rStyle w:val="Hyperlink"/>
                <w:noProof/>
              </w:rPr>
              <w:t>Obligations de la compagnie aérienne envers les passagers</w:t>
            </w:r>
            <w:r w:rsidR="00D73AC1">
              <w:rPr>
                <w:noProof/>
                <w:webHidden/>
              </w:rPr>
              <w:tab/>
            </w:r>
            <w:r w:rsidR="00D73AC1">
              <w:rPr>
                <w:noProof/>
                <w:webHidden/>
              </w:rPr>
              <w:fldChar w:fldCharType="begin"/>
            </w:r>
            <w:r w:rsidR="00D73AC1">
              <w:rPr>
                <w:noProof/>
                <w:webHidden/>
              </w:rPr>
              <w:instrText xml:space="preserve"> PAGEREF _Toc526511126 \h </w:instrText>
            </w:r>
            <w:r w:rsidR="00D73AC1">
              <w:rPr>
                <w:noProof/>
                <w:webHidden/>
              </w:rPr>
            </w:r>
            <w:r w:rsidR="00D73AC1">
              <w:rPr>
                <w:noProof/>
                <w:webHidden/>
              </w:rPr>
              <w:fldChar w:fldCharType="separate"/>
            </w:r>
            <w:r w:rsidR="002E6D98">
              <w:rPr>
                <w:noProof/>
                <w:webHidden/>
              </w:rPr>
              <w:t>8</w:t>
            </w:r>
            <w:r w:rsidR="00D73AC1">
              <w:rPr>
                <w:noProof/>
                <w:webHidden/>
              </w:rPr>
              <w:fldChar w:fldCharType="end"/>
            </w:r>
          </w:hyperlink>
        </w:p>
        <w:p w14:paraId="3CB23BCD" w14:textId="6AA1B118" w:rsidR="00D73AC1" w:rsidRDefault="002C0DB8">
          <w:pPr>
            <w:pStyle w:val="TOC2"/>
            <w:tabs>
              <w:tab w:val="right" w:leader="dot" w:pos="10070"/>
            </w:tabs>
            <w:rPr>
              <w:rFonts w:asciiTheme="minorHAnsi" w:eastAsiaTheme="minorEastAsia" w:hAnsiTheme="minorHAnsi" w:cstheme="minorBidi"/>
              <w:bCs w:val="0"/>
              <w:noProof/>
              <w:sz w:val="22"/>
              <w:lang w:eastAsia="en-CA"/>
            </w:rPr>
          </w:pPr>
          <w:hyperlink w:anchor="_Toc526511127" w:history="1">
            <w:r w:rsidR="00D73AC1" w:rsidRPr="00317EFF">
              <w:rPr>
                <w:rStyle w:val="Hyperlink"/>
                <w:noProof/>
              </w:rPr>
              <w:t>Que faire en cas de problème</w:t>
            </w:r>
            <w:r w:rsidR="00D73AC1">
              <w:rPr>
                <w:noProof/>
                <w:webHidden/>
              </w:rPr>
              <w:tab/>
            </w:r>
            <w:r w:rsidR="00D73AC1">
              <w:rPr>
                <w:noProof/>
                <w:webHidden/>
              </w:rPr>
              <w:fldChar w:fldCharType="begin"/>
            </w:r>
            <w:r w:rsidR="00D73AC1">
              <w:rPr>
                <w:noProof/>
                <w:webHidden/>
              </w:rPr>
              <w:instrText xml:space="preserve"> PAGEREF _Toc526511127 \h </w:instrText>
            </w:r>
            <w:r w:rsidR="00D73AC1">
              <w:rPr>
                <w:noProof/>
                <w:webHidden/>
              </w:rPr>
            </w:r>
            <w:r w:rsidR="00D73AC1">
              <w:rPr>
                <w:noProof/>
                <w:webHidden/>
              </w:rPr>
              <w:fldChar w:fldCharType="separate"/>
            </w:r>
            <w:r w:rsidR="002E6D98">
              <w:rPr>
                <w:noProof/>
                <w:webHidden/>
              </w:rPr>
              <w:t>9</w:t>
            </w:r>
            <w:r w:rsidR="00D73AC1">
              <w:rPr>
                <w:noProof/>
                <w:webHidden/>
              </w:rPr>
              <w:fldChar w:fldCharType="end"/>
            </w:r>
          </w:hyperlink>
        </w:p>
        <w:p w14:paraId="1CACEF55" w14:textId="0EDE3B1B" w:rsidR="00D73AC1" w:rsidRDefault="002C0DB8">
          <w:pPr>
            <w:pStyle w:val="TOC2"/>
            <w:tabs>
              <w:tab w:val="right" w:leader="dot" w:pos="10070"/>
            </w:tabs>
            <w:rPr>
              <w:rFonts w:asciiTheme="minorHAnsi" w:eastAsiaTheme="minorEastAsia" w:hAnsiTheme="minorHAnsi" w:cstheme="minorBidi"/>
              <w:bCs w:val="0"/>
              <w:noProof/>
              <w:sz w:val="22"/>
              <w:lang w:eastAsia="en-CA"/>
            </w:rPr>
          </w:pPr>
          <w:hyperlink w:anchor="_Toc526511128" w:history="1">
            <w:r w:rsidR="00D73AC1" w:rsidRPr="00317EFF">
              <w:rPr>
                <w:rStyle w:val="Hyperlink"/>
                <w:noProof/>
              </w:rPr>
              <w:t>Comment présenter une plainte</w:t>
            </w:r>
            <w:r w:rsidR="00D73AC1">
              <w:rPr>
                <w:noProof/>
                <w:webHidden/>
              </w:rPr>
              <w:tab/>
            </w:r>
            <w:r w:rsidR="00D73AC1">
              <w:rPr>
                <w:noProof/>
                <w:webHidden/>
              </w:rPr>
              <w:fldChar w:fldCharType="begin"/>
            </w:r>
            <w:r w:rsidR="00D73AC1">
              <w:rPr>
                <w:noProof/>
                <w:webHidden/>
              </w:rPr>
              <w:instrText xml:space="preserve"> PAGEREF _Toc526511128 \h </w:instrText>
            </w:r>
            <w:r w:rsidR="00D73AC1">
              <w:rPr>
                <w:noProof/>
                <w:webHidden/>
              </w:rPr>
            </w:r>
            <w:r w:rsidR="00D73AC1">
              <w:rPr>
                <w:noProof/>
                <w:webHidden/>
              </w:rPr>
              <w:fldChar w:fldCharType="separate"/>
            </w:r>
            <w:r w:rsidR="002E6D98">
              <w:rPr>
                <w:noProof/>
                <w:webHidden/>
              </w:rPr>
              <w:t>10</w:t>
            </w:r>
            <w:r w:rsidR="00D73AC1">
              <w:rPr>
                <w:noProof/>
                <w:webHidden/>
              </w:rPr>
              <w:fldChar w:fldCharType="end"/>
            </w:r>
          </w:hyperlink>
        </w:p>
        <w:p w14:paraId="31664AC6" w14:textId="32EDF186" w:rsidR="00D73AC1" w:rsidRDefault="002C0DB8">
          <w:pPr>
            <w:pStyle w:val="TOC2"/>
            <w:tabs>
              <w:tab w:val="right" w:leader="dot" w:pos="10070"/>
            </w:tabs>
            <w:rPr>
              <w:rFonts w:asciiTheme="minorHAnsi" w:eastAsiaTheme="minorEastAsia" w:hAnsiTheme="minorHAnsi" w:cstheme="minorBidi"/>
              <w:bCs w:val="0"/>
              <w:noProof/>
              <w:sz w:val="22"/>
              <w:lang w:eastAsia="en-CA"/>
            </w:rPr>
          </w:pPr>
          <w:hyperlink w:anchor="_Toc526511129" w:history="1">
            <w:r w:rsidR="00D73AC1" w:rsidRPr="00317EFF">
              <w:rPr>
                <w:rStyle w:val="Hyperlink"/>
                <w:noProof/>
              </w:rPr>
              <w:t>Autre support</w:t>
            </w:r>
            <w:r w:rsidR="00D73AC1">
              <w:rPr>
                <w:noProof/>
                <w:webHidden/>
              </w:rPr>
              <w:tab/>
            </w:r>
            <w:r w:rsidR="00D73AC1">
              <w:rPr>
                <w:noProof/>
                <w:webHidden/>
              </w:rPr>
              <w:fldChar w:fldCharType="begin"/>
            </w:r>
            <w:r w:rsidR="00D73AC1">
              <w:rPr>
                <w:noProof/>
                <w:webHidden/>
              </w:rPr>
              <w:instrText xml:space="preserve"> PAGEREF _Toc526511129 \h </w:instrText>
            </w:r>
            <w:r w:rsidR="00D73AC1">
              <w:rPr>
                <w:noProof/>
                <w:webHidden/>
              </w:rPr>
            </w:r>
            <w:r w:rsidR="00D73AC1">
              <w:rPr>
                <w:noProof/>
                <w:webHidden/>
              </w:rPr>
              <w:fldChar w:fldCharType="separate"/>
            </w:r>
            <w:r w:rsidR="002E6D98">
              <w:rPr>
                <w:noProof/>
                <w:webHidden/>
              </w:rPr>
              <w:t>10</w:t>
            </w:r>
            <w:r w:rsidR="00D73AC1">
              <w:rPr>
                <w:noProof/>
                <w:webHidden/>
              </w:rPr>
              <w:fldChar w:fldCharType="end"/>
            </w:r>
          </w:hyperlink>
        </w:p>
        <w:p w14:paraId="3C4F5EED" w14:textId="4F6CB786" w:rsidR="00D73AC1" w:rsidRDefault="002C0DB8">
          <w:pPr>
            <w:pStyle w:val="TOC2"/>
            <w:tabs>
              <w:tab w:val="right" w:leader="dot" w:pos="10070"/>
            </w:tabs>
            <w:rPr>
              <w:rFonts w:asciiTheme="minorHAnsi" w:eastAsiaTheme="minorEastAsia" w:hAnsiTheme="minorHAnsi" w:cstheme="minorBidi"/>
              <w:bCs w:val="0"/>
              <w:noProof/>
              <w:sz w:val="22"/>
              <w:lang w:eastAsia="en-CA"/>
            </w:rPr>
          </w:pPr>
          <w:hyperlink w:anchor="_Toc526511130" w:history="1">
            <w:r w:rsidR="00D73AC1" w:rsidRPr="00317EFF">
              <w:rPr>
                <w:rStyle w:val="Hyperlink"/>
                <w:noProof/>
              </w:rPr>
              <w:t>Importance du moment de communication des renseignements</w:t>
            </w:r>
            <w:r w:rsidR="00D73AC1">
              <w:rPr>
                <w:noProof/>
                <w:webHidden/>
              </w:rPr>
              <w:tab/>
            </w:r>
            <w:r w:rsidR="00D73AC1">
              <w:rPr>
                <w:noProof/>
                <w:webHidden/>
              </w:rPr>
              <w:fldChar w:fldCharType="begin"/>
            </w:r>
            <w:r w:rsidR="00D73AC1">
              <w:rPr>
                <w:noProof/>
                <w:webHidden/>
              </w:rPr>
              <w:instrText xml:space="preserve"> PAGEREF _Toc526511130 \h </w:instrText>
            </w:r>
            <w:r w:rsidR="00D73AC1">
              <w:rPr>
                <w:noProof/>
                <w:webHidden/>
              </w:rPr>
            </w:r>
            <w:r w:rsidR="00D73AC1">
              <w:rPr>
                <w:noProof/>
                <w:webHidden/>
              </w:rPr>
              <w:fldChar w:fldCharType="separate"/>
            </w:r>
            <w:r w:rsidR="002E6D98">
              <w:rPr>
                <w:noProof/>
                <w:webHidden/>
              </w:rPr>
              <w:t>11</w:t>
            </w:r>
            <w:r w:rsidR="00D73AC1">
              <w:rPr>
                <w:noProof/>
                <w:webHidden/>
              </w:rPr>
              <w:fldChar w:fldCharType="end"/>
            </w:r>
          </w:hyperlink>
        </w:p>
        <w:p w14:paraId="4BF99180" w14:textId="0254DFD2" w:rsidR="00D73AC1" w:rsidRDefault="002C0DB8">
          <w:pPr>
            <w:pStyle w:val="TOC2"/>
            <w:tabs>
              <w:tab w:val="right" w:leader="dot" w:pos="10070"/>
            </w:tabs>
            <w:rPr>
              <w:rFonts w:asciiTheme="minorHAnsi" w:eastAsiaTheme="minorEastAsia" w:hAnsiTheme="minorHAnsi" w:cstheme="minorBidi"/>
              <w:bCs w:val="0"/>
              <w:noProof/>
              <w:sz w:val="22"/>
              <w:lang w:eastAsia="en-CA"/>
            </w:rPr>
          </w:pPr>
          <w:hyperlink w:anchor="_Toc526511131" w:history="1">
            <w:r w:rsidR="00D73AC1" w:rsidRPr="00317EFF">
              <w:rPr>
                <w:rStyle w:val="Hyperlink"/>
                <w:noProof/>
              </w:rPr>
              <w:t>Conscience des responsabilités des compagnies aériennes à l'égard des bagages</w:t>
            </w:r>
            <w:r w:rsidR="00D73AC1">
              <w:rPr>
                <w:noProof/>
                <w:webHidden/>
              </w:rPr>
              <w:tab/>
            </w:r>
            <w:r w:rsidR="00D73AC1">
              <w:rPr>
                <w:noProof/>
                <w:webHidden/>
              </w:rPr>
              <w:fldChar w:fldCharType="begin"/>
            </w:r>
            <w:r w:rsidR="00D73AC1">
              <w:rPr>
                <w:noProof/>
                <w:webHidden/>
              </w:rPr>
              <w:instrText xml:space="preserve"> PAGEREF _Toc526511131 \h </w:instrText>
            </w:r>
            <w:r w:rsidR="00D73AC1">
              <w:rPr>
                <w:noProof/>
                <w:webHidden/>
              </w:rPr>
            </w:r>
            <w:r w:rsidR="00D73AC1">
              <w:rPr>
                <w:noProof/>
                <w:webHidden/>
              </w:rPr>
              <w:fldChar w:fldCharType="separate"/>
            </w:r>
            <w:r w:rsidR="002E6D98">
              <w:rPr>
                <w:noProof/>
                <w:webHidden/>
              </w:rPr>
              <w:t>12</w:t>
            </w:r>
            <w:r w:rsidR="00D73AC1">
              <w:rPr>
                <w:noProof/>
                <w:webHidden/>
              </w:rPr>
              <w:fldChar w:fldCharType="end"/>
            </w:r>
          </w:hyperlink>
        </w:p>
        <w:p w14:paraId="404FA874" w14:textId="6517BB4F" w:rsidR="00D73AC1" w:rsidRDefault="002C0DB8">
          <w:pPr>
            <w:pStyle w:val="TOC2"/>
            <w:tabs>
              <w:tab w:val="right" w:leader="dot" w:pos="10070"/>
            </w:tabs>
            <w:rPr>
              <w:rFonts w:asciiTheme="minorHAnsi" w:eastAsiaTheme="minorEastAsia" w:hAnsiTheme="minorHAnsi" w:cstheme="minorBidi"/>
              <w:bCs w:val="0"/>
              <w:noProof/>
              <w:sz w:val="22"/>
              <w:lang w:eastAsia="en-CA"/>
            </w:rPr>
          </w:pPr>
          <w:hyperlink w:anchor="_Toc526511132" w:history="1">
            <w:r w:rsidR="00D73AC1" w:rsidRPr="00317EFF">
              <w:rPr>
                <w:rStyle w:val="Hyperlink"/>
                <w:noProof/>
              </w:rPr>
              <w:t>Importance du dédommagement pour les bagages</w:t>
            </w:r>
            <w:r w:rsidR="00D73AC1">
              <w:rPr>
                <w:noProof/>
                <w:webHidden/>
              </w:rPr>
              <w:tab/>
            </w:r>
            <w:r w:rsidR="00D73AC1">
              <w:rPr>
                <w:noProof/>
                <w:webHidden/>
              </w:rPr>
              <w:fldChar w:fldCharType="begin"/>
            </w:r>
            <w:r w:rsidR="00D73AC1">
              <w:rPr>
                <w:noProof/>
                <w:webHidden/>
              </w:rPr>
              <w:instrText xml:space="preserve"> PAGEREF _Toc526511132 \h </w:instrText>
            </w:r>
            <w:r w:rsidR="00D73AC1">
              <w:rPr>
                <w:noProof/>
                <w:webHidden/>
              </w:rPr>
            </w:r>
            <w:r w:rsidR="00D73AC1">
              <w:rPr>
                <w:noProof/>
                <w:webHidden/>
              </w:rPr>
              <w:fldChar w:fldCharType="separate"/>
            </w:r>
            <w:r w:rsidR="002E6D98">
              <w:rPr>
                <w:noProof/>
                <w:webHidden/>
              </w:rPr>
              <w:t>13</w:t>
            </w:r>
            <w:r w:rsidR="00D73AC1">
              <w:rPr>
                <w:noProof/>
                <w:webHidden/>
              </w:rPr>
              <w:fldChar w:fldCharType="end"/>
            </w:r>
          </w:hyperlink>
        </w:p>
        <w:p w14:paraId="4AFE3285" w14:textId="0A22E1AE" w:rsidR="00D73AC1" w:rsidRDefault="002C0DB8">
          <w:pPr>
            <w:pStyle w:val="TOC2"/>
            <w:tabs>
              <w:tab w:val="right" w:leader="dot" w:pos="10070"/>
            </w:tabs>
            <w:rPr>
              <w:rFonts w:asciiTheme="minorHAnsi" w:eastAsiaTheme="minorEastAsia" w:hAnsiTheme="minorHAnsi" w:cstheme="minorBidi"/>
              <w:bCs w:val="0"/>
              <w:noProof/>
              <w:sz w:val="22"/>
              <w:lang w:eastAsia="en-CA"/>
            </w:rPr>
          </w:pPr>
          <w:hyperlink w:anchor="_Toc526511133" w:history="1">
            <w:r w:rsidR="00D73AC1" w:rsidRPr="00317EFF">
              <w:rPr>
                <w:rStyle w:val="Hyperlink"/>
                <w:noProof/>
              </w:rPr>
              <w:t>Importance de l'aide reçue lors des retards</w:t>
            </w:r>
            <w:r w:rsidR="00D73AC1">
              <w:rPr>
                <w:noProof/>
                <w:webHidden/>
              </w:rPr>
              <w:tab/>
            </w:r>
            <w:r w:rsidR="00D73AC1">
              <w:rPr>
                <w:noProof/>
                <w:webHidden/>
              </w:rPr>
              <w:fldChar w:fldCharType="begin"/>
            </w:r>
            <w:r w:rsidR="00D73AC1">
              <w:rPr>
                <w:noProof/>
                <w:webHidden/>
              </w:rPr>
              <w:instrText xml:space="preserve"> PAGEREF _Toc526511133 \h </w:instrText>
            </w:r>
            <w:r w:rsidR="00D73AC1">
              <w:rPr>
                <w:noProof/>
                <w:webHidden/>
              </w:rPr>
            </w:r>
            <w:r w:rsidR="00D73AC1">
              <w:rPr>
                <w:noProof/>
                <w:webHidden/>
              </w:rPr>
              <w:fldChar w:fldCharType="separate"/>
            </w:r>
            <w:r w:rsidR="002E6D98">
              <w:rPr>
                <w:noProof/>
                <w:webHidden/>
              </w:rPr>
              <w:t>14</w:t>
            </w:r>
            <w:r w:rsidR="00D73AC1">
              <w:rPr>
                <w:noProof/>
                <w:webHidden/>
              </w:rPr>
              <w:fldChar w:fldCharType="end"/>
            </w:r>
          </w:hyperlink>
        </w:p>
        <w:p w14:paraId="14E503FE" w14:textId="4EB921C1" w:rsidR="00D73AC1" w:rsidRDefault="002C0DB8">
          <w:pPr>
            <w:pStyle w:val="TOC2"/>
            <w:tabs>
              <w:tab w:val="right" w:leader="dot" w:pos="10070"/>
            </w:tabs>
            <w:rPr>
              <w:rFonts w:asciiTheme="minorHAnsi" w:eastAsiaTheme="minorEastAsia" w:hAnsiTheme="minorHAnsi" w:cstheme="minorBidi"/>
              <w:bCs w:val="0"/>
              <w:noProof/>
              <w:sz w:val="22"/>
              <w:lang w:eastAsia="en-CA"/>
            </w:rPr>
          </w:pPr>
          <w:hyperlink w:anchor="_Toc526511134" w:history="1">
            <w:r w:rsidR="00D73AC1" w:rsidRPr="00317EFF">
              <w:rPr>
                <w:rStyle w:val="Hyperlink"/>
                <w:noProof/>
              </w:rPr>
              <w:t>Importance de divers types de dédommagement</w:t>
            </w:r>
            <w:r w:rsidR="00D73AC1">
              <w:rPr>
                <w:noProof/>
                <w:webHidden/>
              </w:rPr>
              <w:tab/>
            </w:r>
            <w:r w:rsidR="00D73AC1">
              <w:rPr>
                <w:noProof/>
                <w:webHidden/>
              </w:rPr>
              <w:fldChar w:fldCharType="begin"/>
            </w:r>
            <w:r w:rsidR="00D73AC1">
              <w:rPr>
                <w:noProof/>
                <w:webHidden/>
              </w:rPr>
              <w:instrText xml:space="preserve"> PAGEREF _Toc526511134 \h </w:instrText>
            </w:r>
            <w:r w:rsidR="00D73AC1">
              <w:rPr>
                <w:noProof/>
                <w:webHidden/>
              </w:rPr>
            </w:r>
            <w:r w:rsidR="00D73AC1">
              <w:rPr>
                <w:noProof/>
                <w:webHidden/>
              </w:rPr>
              <w:fldChar w:fldCharType="separate"/>
            </w:r>
            <w:r w:rsidR="002E6D98">
              <w:rPr>
                <w:noProof/>
                <w:webHidden/>
              </w:rPr>
              <w:t>15</w:t>
            </w:r>
            <w:r w:rsidR="00D73AC1">
              <w:rPr>
                <w:noProof/>
                <w:webHidden/>
              </w:rPr>
              <w:fldChar w:fldCharType="end"/>
            </w:r>
          </w:hyperlink>
        </w:p>
        <w:p w14:paraId="30D6DB6D" w14:textId="4A08C8A8" w:rsidR="00D73AC1" w:rsidRDefault="002C0DB8">
          <w:pPr>
            <w:pStyle w:val="TOC2"/>
            <w:tabs>
              <w:tab w:val="right" w:leader="dot" w:pos="10070"/>
            </w:tabs>
            <w:rPr>
              <w:rFonts w:asciiTheme="minorHAnsi" w:eastAsiaTheme="minorEastAsia" w:hAnsiTheme="minorHAnsi" w:cstheme="minorBidi"/>
              <w:bCs w:val="0"/>
              <w:noProof/>
              <w:sz w:val="22"/>
              <w:lang w:eastAsia="en-CA"/>
            </w:rPr>
          </w:pPr>
          <w:hyperlink w:anchor="_Toc526511135" w:history="1">
            <w:r w:rsidR="00D73AC1" w:rsidRPr="00317EFF">
              <w:rPr>
                <w:rStyle w:val="Hyperlink"/>
                <w:noProof/>
              </w:rPr>
              <w:t>Perception d'équité d'autres types de dédommagement</w:t>
            </w:r>
            <w:r w:rsidR="00D73AC1">
              <w:rPr>
                <w:noProof/>
                <w:webHidden/>
              </w:rPr>
              <w:tab/>
            </w:r>
            <w:r w:rsidR="00D73AC1">
              <w:rPr>
                <w:noProof/>
                <w:webHidden/>
              </w:rPr>
              <w:fldChar w:fldCharType="begin"/>
            </w:r>
            <w:r w:rsidR="00D73AC1">
              <w:rPr>
                <w:noProof/>
                <w:webHidden/>
              </w:rPr>
              <w:instrText xml:space="preserve"> PAGEREF _Toc526511135 \h </w:instrText>
            </w:r>
            <w:r w:rsidR="00D73AC1">
              <w:rPr>
                <w:noProof/>
                <w:webHidden/>
              </w:rPr>
            </w:r>
            <w:r w:rsidR="00D73AC1">
              <w:rPr>
                <w:noProof/>
                <w:webHidden/>
              </w:rPr>
              <w:fldChar w:fldCharType="separate"/>
            </w:r>
            <w:r w:rsidR="002E6D98">
              <w:rPr>
                <w:noProof/>
                <w:webHidden/>
              </w:rPr>
              <w:t>16</w:t>
            </w:r>
            <w:r w:rsidR="00D73AC1">
              <w:rPr>
                <w:noProof/>
                <w:webHidden/>
              </w:rPr>
              <w:fldChar w:fldCharType="end"/>
            </w:r>
          </w:hyperlink>
        </w:p>
        <w:p w14:paraId="3DACA842" w14:textId="6F7B492F" w:rsidR="00D73AC1" w:rsidRDefault="002C0DB8">
          <w:pPr>
            <w:pStyle w:val="TOC2"/>
            <w:tabs>
              <w:tab w:val="right" w:leader="dot" w:pos="10070"/>
            </w:tabs>
            <w:rPr>
              <w:rFonts w:asciiTheme="minorHAnsi" w:eastAsiaTheme="minorEastAsia" w:hAnsiTheme="minorHAnsi" w:cstheme="minorBidi"/>
              <w:bCs w:val="0"/>
              <w:noProof/>
              <w:sz w:val="22"/>
              <w:lang w:eastAsia="en-CA"/>
            </w:rPr>
          </w:pPr>
          <w:hyperlink w:anchor="_Toc526511136" w:history="1">
            <w:r w:rsidR="00D73AC1" w:rsidRPr="00317EFF">
              <w:rPr>
                <w:rStyle w:val="Hyperlink"/>
                <w:noProof/>
              </w:rPr>
              <w:t>Montant préféré en matière de dédommagement</w:t>
            </w:r>
            <w:r w:rsidR="00D73AC1">
              <w:rPr>
                <w:noProof/>
                <w:webHidden/>
              </w:rPr>
              <w:tab/>
            </w:r>
            <w:r w:rsidR="00D73AC1">
              <w:rPr>
                <w:noProof/>
                <w:webHidden/>
              </w:rPr>
              <w:fldChar w:fldCharType="begin"/>
            </w:r>
            <w:r w:rsidR="00D73AC1">
              <w:rPr>
                <w:noProof/>
                <w:webHidden/>
              </w:rPr>
              <w:instrText xml:space="preserve"> PAGEREF _Toc526511136 \h </w:instrText>
            </w:r>
            <w:r w:rsidR="00D73AC1">
              <w:rPr>
                <w:noProof/>
                <w:webHidden/>
              </w:rPr>
            </w:r>
            <w:r w:rsidR="00D73AC1">
              <w:rPr>
                <w:noProof/>
                <w:webHidden/>
              </w:rPr>
              <w:fldChar w:fldCharType="separate"/>
            </w:r>
            <w:r w:rsidR="002E6D98">
              <w:rPr>
                <w:noProof/>
                <w:webHidden/>
              </w:rPr>
              <w:t>16</w:t>
            </w:r>
            <w:r w:rsidR="00D73AC1">
              <w:rPr>
                <w:noProof/>
                <w:webHidden/>
              </w:rPr>
              <w:fldChar w:fldCharType="end"/>
            </w:r>
          </w:hyperlink>
        </w:p>
        <w:p w14:paraId="23BFC6A4" w14:textId="6CDB5ABF" w:rsidR="00D73AC1" w:rsidRDefault="002C0DB8">
          <w:pPr>
            <w:pStyle w:val="TOC3"/>
            <w:tabs>
              <w:tab w:val="right" w:leader="dot" w:pos="10070"/>
            </w:tabs>
            <w:rPr>
              <w:rFonts w:asciiTheme="minorHAnsi" w:eastAsiaTheme="minorEastAsia" w:hAnsiTheme="minorHAnsi" w:cstheme="minorBidi"/>
              <w:noProof/>
              <w:sz w:val="22"/>
              <w:lang w:eastAsia="en-CA"/>
            </w:rPr>
          </w:pPr>
          <w:hyperlink w:anchor="_Toc526511137" w:history="1">
            <w:r w:rsidR="00D73AC1" w:rsidRPr="00317EFF">
              <w:rPr>
                <w:rStyle w:val="Hyperlink"/>
                <w:noProof/>
              </w:rPr>
              <w:t>Retards de vols et annulations de vols</w:t>
            </w:r>
            <w:r w:rsidR="00D73AC1">
              <w:rPr>
                <w:noProof/>
                <w:webHidden/>
              </w:rPr>
              <w:tab/>
            </w:r>
            <w:r w:rsidR="00D73AC1">
              <w:rPr>
                <w:noProof/>
                <w:webHidden/>
              </w:rPr>
              <w:fldChar w:fldCharType="begin"/>
            </w:r>
            <w:r w:rsidR="00D73AC1">
              <w:rPr>
                <w:noProof/>
                <w:webHidden/>
              </w:rPr>
              <w:instrText xml:space="preserve"> PAGEREF _Toc526511137 \h </w:instrText>
            </w:r>
            <w:r w:rsidR="00D73AC1">
              <w:rPr>
                <w:noProof/>
                <w:webHidden/>
              </w:rPr>
            </w:r>
            <w:r w:rsidR="00D73AC1">
              <w:rPr>
                <w:noProof/>
                <w:webHidden/>
              </w:rPr>
              <w:fldChar w:fldCharType="separate"/>
            </w:r>
            <w:r w:rsidR="002E6D98">
              <w:rPr>
                <w:noProof/>
                <w:webHidden/>
              </w:rPr>
              <w:t>16</w:t>
            </w:r>
            <w:r w:rsidR="00D73AC1">
              <w:rPr>
                <w:noProof/>
                <w:webHidden/>
              </w:rPr>
              <w:fldChar w:fldCharType="end"/>
            </w:r>
          </w:hyperlink>
        </w:p>
        <w:p w14:paraId="0F34532E" w14:textId="354E8DC6" w:rsidR="00D73AC1" w:rsidRDefault="002C0DB8">
          <w:pPr>
            <w:pStyle w:val="TOC3"/>
            <w:tabs>
              <w:tab w:val="right" w:leader="dot" w:pos="10070"/>
            </w:tabs>
            <w:rPr>
              <w:rFonts w:asciiTheme="minorHAnsi" w:eastAsiaTheme="minorEastAsia" w:hAnsiTheme="minorHAnsi" w:cstheme="minorBidi"/>
              <w:noProof/>
              <w:sz w:val="22"/>
              <w:lang w:eastAsia="en-CA"/>
            </w:rPr>
          </w:pPr>
          <w:hyperlink w:anchor="_Toc526511138" w:history="1">
            <w:r w:rsidR="00D73AC1" w:rsidRPr="00317EFF">
              <w:rPr>
                <w:rStyle w:val="Hyperlink"/>
                <w:noProof/>
              </w:rPr>
              <w:t>Refus d'embarquement</w:t>
            </w:r>
            <w:r w:rsidR="00D73AC1">
              <w:rPr>
                <w:noProof/>
                <w:webHidden/>
              </w:rPr>
              <w:tab/>
            </w:r>
            <w:r w:rsidR="00D73AC1">
              <w:rPr>
                <w:noProof/>
                <w:webHidden/>
              </w:rPr>
              <w:fldChar w:fldCharType="begin"/>
            </w:r>
            <w:r w:rsidR="00D73AC1">
              <w:rPr>
                <w:noProof/>
                <w:webHidden/>
              </w:rPr>
              <w:instrText xml:space="preserve"> PAGEREF _Toc526511138 \h </w:instrText>
            </w:r>
            <w:r w:rsidR="00D73AC1">
              <w:rPr>
                <w:noProof/>
                <w:webHidden/>
              </w:rPr>
            </w:r>
            <w:r w:rsidR="00D73AC1">
              <w:rPr>
                <w:noProof/>
                <w:webHidden/>
              </w:rPr>
              <w:fldChar w:fldCharType="separate"/>
            </w:r>
            <w:r w:rsidR="002E6D98">
              <w:rPr>
                <w:noProof/>
                <w:webHidden/>
              </w:rPr>
              <w:t>16</w:t>
            </w:r>
            <w:r w:rsidR="00D73AC1">
              <w:rPr>
                <w:noProof/>
                <w:webHidden/>
              </w:rPr>
              <w:fldChar w:fldCharType="end"/>
            </w:r>
          </w:hyperlink>
        </w:p>
        <w:p w14:paraId="6567B7C4" w14:textId="5579793A" w:rsidR="00D73AC1" w:rsidRDefault="002C0DB8">
          <w:pPr>
            <w:pStyle w:val="TOC2"/>
            <w:tabs>
              <w:tab w:val="right" w:leader="dot" w:pos="10070"/>
            </w:tabs>
            <w:rPr>
              <w:rFonts w:asciiTheme="minorHAnsi" w:eastAsiaTheme="minorEastAsia" w:hAnsiTheme="minorHAnsi" w:cstheme="minorBidi"/>
              <w:bCs w:val="0"/>
              <w:noProof/>
              <w:sz w:val="22"/>
              <w:lang w:eastAsia="en-CA"/>
            </w:rPr>
          </w:pPr>
          <w:hyperlink w:anchor="_Toc526511139" w:history="1">
            <w:r w:rsidR="00D73AC1" w:rsidRPr="00317EFF">
              <w:rPr>
                <w:rStyle w:val="Hyperlink"/>
                <w:noProof/>
              </w:rPr>
              <w:t>Importance de divers types d'aide</w:t>
            </w:r>
            <w:r w:rsidR="00D73AC1">
              <w:rPr>
                <w:noProof/>
                <w:webHidden/>
              </w:rPr>
              <w:tab/>
            </w:r>
            <w:r w:rsidR="00D73AC1">
              <w:rPr>
                <w:noProof/>
                <w:webHidden/>
              </w:rPr>
              <w:fldChar w:fldCharType="begin"/>
            </w:r>
            <w:r w:rsidR="00D73AC1">
              <w:rPr>
                <w:noProof/>
                <w:webHidden/>
              </w:rPr>
              <w:instrText xml:space="preserve"> PAGEREF _Toc526511139 \h </w:instrText>
            </w:r>
            <w:r w:rsidR="00D73AC1">
              <w:rPr>
                <w:noProof/>
                <w:webHidden/>
              </w:rPr>
            </w:r>
            <w:r w:rsidR="00D73AC1">
              <w:rPr>
                <w:noProof/>
                <w:webHidden/>
              </w:rPr>
              <w:fldChar w:fldCharType="separate"/>
            </w:r>
            <w:r w:rsidR="002E6D98">
              <w:rPr>
                <w:noProof/>
                <w:webHidden/>
              </w:rPr>
              <w:t>18</w:t>
            </w:r>
            <w:r w:rsidR="00D73AC1">
              <w:rPr>
                <w:noProof/>
                <w:webHidden/>
              </w:rPr>
              <w:fldChar w:fldCharType="end"/>
            </w:r>
          </w:hyperlink>
        </w:p>
        <w:p w14:paraId="5701D2E9" w14:textId="7808C029" w:rsidR="00D73AC1" w:rsidRDefault="002C0DB8">
          <w:pPr>
            <w:pStyle w:val="TOC2"/>
            <w:tabs>
              <w:tab w:val="right" w:leader="dot" w:pos="10070"/>
            </w:tabs>
            <w:rPr>
              <w:noProof/>
            </w:rPr>
          </w:pPr>
          <w:hyperlink w:anchor="_Toc526511140" w:history="1">
            <w:r w:rsidR="00D73AC1" w:rsidRPr="00317EFF">
              <w:rPr>
                <w:rStyle w:val="Hyperlink"/>
                <w:noProof/>
              </w:rPr>
              <w:t>Placement optimal des enfants par rapport à leurs parents</w:t>
            </w:r>
            <w:r w:rsidR="00D73AC1">
              <w:rPr>
                <w:noProof/>
                <w:webHidden/>
              </w:rPr>
              <w:tab/>
            </w:r>
            <w:r w:rsidR="00D73AC1">
              <w:rPr>
                <w:noProof/>
                <w:webHidden/>
              </w:rPr>
              <w:fldChar w:fldCharType="begin"/>
            </w:r>
            <w:r w:rsidR="00D73AC1">
              <w:rPr>
                <w:noProof/>
                <w:webHidden/>
              </w:rPr>
              <w:instrText xml:space="preserve"> PAGEREF _Toc526511140 \h </w:instrText>
            </w:r>
            <w:r w:rsidR="00D73AC1">
              <w:rPr>
                <w:noProof/>
                <w:webHidden/>
              </w:rPr>
            </w:r>
            <w:r w:rsidR="00D73AC1">
              <w:rPr>
                <w:noProof/>
                <w:webHidden/>
              </w:rPr>
              <w:fldChar w:fldCharType="separate"/>
            </w:r>
            <w:r w:rsidR="002E6D98">
              <w:rPr>
                <w:noProof/>
                <w:webHidden/>
              </w:rPr>
              <w:t>19</w:t>
            </w:r>
            <w:r w:rsidR="00D73AC1">
              <w:rPr>
                <w:noProof/>
                <w:webHidden/>
              </w:rPr>
              <w:fldChar w:fldCharType="end"/>
            </w:r>
          </w:hyperlink>
        </w:p>
        <w:p w14:paraId="02C0DDAF" w14:textId="3C052E8F" w:rsidR="00A07CD6" w:rsidRDefault="00A07CD6" w:rsidP="00A07CD6">
          <w:pPr>
            <w:rPr>
              <w:rFonts w:eastAsiaTheme="minorEastAsia"/>
            </w:rPr>
          </w:pPr>
        </w:p>
        <w:p w14:paraId="2DD7EF55" w14:textId="20DE6F85" w:rsidR="00A07CD6" w:rsidRPr="00A07CD6" w:rsidRDefault="00A07CD6" w:rsidP="00A07CD6">
          <w:pPr>
            <w:rPr>
              <w:rFonts w:eastAsiaTheme="minorEastAsia"/>
            </w:rPr>
          </w:pPr>
          <w:r w:rsidRPr="00597B87">
            <w:rPr>
              <w:rFonts w:eastAsiaTheme="minorEastAsia"/>
              <w:b/>
            </w:rPr>
            <w:t xml:space="preserve">Annexe A </w:t>
          </w:r>
          <w:r w:rsidRPr="00A07CD6">
            <w:rPr>
              <w:rFonts w:eastAsiaTheme="minorEastAsia"/>
            </w:rPr>
            <w:t>: Questionnaire</w:t>
          </w:r>
        </w:p>
        <w:p w14:paraId="1730544D" w14:textId="4DD3C314" w:rsidR="00D73AC1" w:rsidRDefault="00D73AC1">
          <w:r>
            <w:rPr>
              <w:b/>
              <w:bCs/>
              <w:noProof/>
            </w:rPr>
            <w:fldChar w:fldCharType="end"/>
          </w:r>
        </w:p>
      </w:sdtContent>
    </w:sdt>
    <w:p w14:paraId="020E7C33" w14:textId="00BF68CD" w:rsidR="00D73AC1" w:rsidRDefault="00D73AC1">
      <w:pPr>
        <w:spacing w:before="0" w:after="0"/>
        <w:rPr>
          <w:rFonts w:ascii="Verdana" w:hAnsi="Verdana"/>
          <w:b/>
          <w:bCs/>
          <w:color w:val="9E9314"/>
          <w:kern w:val="32"/>
          <w:sz w:val="36"/>
          <w:szCs w:val="36"/>
          <w:lang w:val="fr-CA"/>
        </w:rPr>
      </w:pPr>
      <w:bookmarkStart w:id="3" w:name="_Toc526511113"/>
      <w:r>
        <w:rPr>
          <w:lang w:val="fr-CA"/>
        </w:rPr>
        <w:br w:type="page"/>
      </w:r>
    </w:p>
    <w:p w14:paraId="4D3BAC0B" w14:textId="740BC196" w:rsidR="009039A2" w:rsidRPr="0091618D" w:rsidRDefault="009039A2" w:rsidP="007D213A">
      <w:pPr>
        <w:pStyle w:val="Heading1"/>
        <w:rPr>
          <w:lang w:val="fr-CA"/>
        </w:rPr>
      </w:pPr>
      <w:r w:rsidRPr="0091618D">
        <w:rPr>
          <w:lang w:val="fr-CA"/>
        </w:rPr>
        <w:lastRenderedPageBreak/>
        <w:t>S</w:t>
      </w:r>
      <w:r w:rsidR="0037110E" w:rsidRPr="0091618D">
        <w:rPr>
          <w:lang w:val="fr-CA"/>
        </w:rPr>
        <w:t>ommaire</w:t>
      </w:r>
      <w:bookmarkEnd w:id="3"/>
    </w:p>
    <w:p w14:paraId="0543EF67" w14:textId="77777777" w:rsidR="009039A2" w:rsidRPr="0091618D" w:rsidRDefault="009039A2" w:rsidP="009039A2">
      <w:pPr>
        <w:pStyle w:val="Chapterbodytext"/>
        <w:rPr>
          <w:lang w:val="fr-CA"/>
        </w:rPr>
      </w:pPr>
    </w:p>
    <w:p w14:paraId="1A43E7E2" w14:textId="77777777" w:rsidR="009039A2" w:rsidRPr="0091618D" w:rsidRDefault="009039A2" w:rsidP="007D213A">
      <w:pPr>
        <w:pStyle w:val="Heading2"/>
      </w:pPr>
      <w:bookmarkStart w:id="4" w:name="_Toc526511114"/>
      <w:r w:rsidRPr="0091618D">
        <w:t>Contexte et méthodologie</w:t>
      </w:r>
      <w:bookmarkEnd w:id="4"/>
    </w:p>
    <w:p w14:paraId="03265520" w14:textId="35B48A3C" w:rsidR="009039A2" w:rsidRPr="00D73AC1" w:rsidRDefault="009039A2" w:rsidP="009039A2">
      <w:pPr>
        <w:pStyle w:val="Chapterbodytext"/>
        <w:rPr>
          <w:sz w:val="24"/>
          <w:lang w:val="fr-CA"/>
        </w:rPr>
      </w:pPr>
      <w:r w:rsidRPr="00D73AC1">
        <w:rPr>
          <w:sz w:val="24"/>
          <w:lang w:val="fr-CA"/>
        </w:rPr>
        <w:t>L’Office des transports du Canada (OTC) a trois mandats fondamentaux : veiller au bon fonctionnement et à l'efficacité du réseau de transport national, protéger le droit fondamental des personnes ayant une déficience d'accéder aux services de transport, et offrir aux passagers aériens un régime de protection du consommateur</w:t>
      </w:r>
      <w:r w:rsidRPr="00D73AC1">
        <w:rPr>
          <w:sz w:val="24"/>
          <w:lang w:val="fr-CA" w:eastAsia="en-CA"/>
        </w:rPr>
        <w:t xml:space="preserve">. </w:t>
      </w:r>
      <w:r w:rsidRPr="00D73AC1">
        <w:rPr>
          <w:sz w:val="24"/>
          <w:lang w:val="fr-FR"/>
        </w:rPr>
        <w:t>L'élaboration réussie d'un règlement efficace est tributaire de l'obtention des points de vue et des préoccupations des membres du public relativement à leurs expériences de voyage.</w:t>
      </w:r>
    </w:p>
    <w:p w14:paraId="3961DFA8" w14:textId="6054F129" w:rsidR="009039A2" w:rsidRPr="00D73AC1" w:rsidRDefault="009039A2" w:rsidP="009039A2">
      <w:pPr>
        <w:pStyle w:val="Chapterbodytext"/>
        <w:rPr>
          <w:sz w:val="24"/>
          <w:lang w:val="fr-CA" w:eastAsia="en-CA"/>
        </w:rPr>
      </w:pPr>
      <w:r w:rsidRPr="00D73AC1">
        <w:rPr>
          <w:sz w:val="24"/>
          <w:lang w:val="fr-CA" w:eastAsia="en-CA"/>
        </w:rPr>
        <w:t xml:space="preserve">L’OTC a retenu les services d’Advitek pour recueillir, au moyen de son logiciel spécialisé, des données quantitatives auprès de voyageurs à un certain nombre d’aéroports du Canada. </w:t>
      </w:r>
      <w:r w:rsidRPr="00D73AC1">
        <w:rPr>
          <w:kern w:val="18"/>
          <w:sz w:val="24"/>
          <w:lang w:val="fr-CA"/>
        </w:rPr>
        <w:t>EKOS avait la responsabilité d’analyser les données et de produire un rapport sommaire des constatations tirées de ce sondage.</w:t>
      </w:r>
    </w:p>
    <w:p w14:paraId="7ACDFD94" w14:textId="77777777" w:rsidR="009039A2" w:rsidRPr="00D73AC1" w:rsidRDefault="009039A2" w:rsidP="009039A2">
      <w:pPr>
        <w:pStyle w:val="Chapterbodytext"/>
        <w:rPr>
          <w:b/>
          <w:bCs/>
          <w:sz w:val="36"/>
          <w:szCs w:val="32"/>
          <w:lang w:val="fr-CA"/>
        </w:rPr>
      </w:pPr>
    </w:p>
    <w:p w14:paraId="4B8616E5" w14:textId="77777777" w:rsidR="009039A2" w:rsidRPr="0091618D" w:rsidRDefault="009039A2" w:rsidP="007D213A">
      <w:pPr>
        <w:pStyle w:val="Heading2"/>
      </w:pPr>
      <w:bookmarkStart w:id="5" w:name="_Toc526511115"/>
      <w:r w:rsidRPr="0091618D">
        <w:t>Constatations du sondage</w:t>
      </w:r>
      <w:bookmarkEnd w:id="5"/>
    </w:p>
    <w:p w14:paraId="2DD90372" w14:textId="2CACF906" w:rsidR="009039A2" w:rsidRPr="002D1F81" w:rsidRDefault="009039A2" w:rsidP="007D213A">
      <w:pPr>
        <w:pStyle w:val="Heading3"/>
        <w:rPr>
          <w:lang w:val="fr-CA"/>
        </w:rPr>
      </w:pPr>
      <w:bookmarkStart w:id="6" w:name="_Toc526511116"/>
      <w:r w:rsidRPr="002D1F81">
        <w:rPr>
          <w:lang w:val="fr-CA"/>
        </w:rPr>
        <w:t>Communication avec les passagers</w:t>
      </w:r>
      <w:bookmarkEnd w:id="6"/>
    </w:p>
    <w:p w14:paraId="57085FF2" w14:textId="58C6DE8F" w:rsidR="009039A2" w:rsidRPr="00D73AC1" w:rsidRDefault="009039A2" w:rsidP="009039A2">
      <w:pPr>
        <w:pStyle w:val="Chapterbodytext"/>
        <w:rPr>
          <w:sz w:val="24"/>
          <w:lang w:val="fr-CA"/>
        </w:rPr>
      </w:pPr>
      <w:r w:rsidRPr="00D73AC1">
        <w:rPr>
          <w:sz w:val="24"/>
          <w:lang w:val="fr-CA"/>
        </w:rPr>
        <w:t>Les résultats montrent que les passagers aériens accordent beaucoup d’importance à l’information qu’ils reçoivent lors de déplacements en avion. Presque tous les répondants (96 pour cent) affirment qu’il est important d'être tenus au courant de ce qu’il faut faire en cas de problème, et un peu moins de neuf répondants sur dix (86 pour cent) estiment qu’il est très important que les passagers soient informés des obligations de la compagnie aérienne à leur endroit. Les trois quarts des répondants (77 pour cent) affirment qu’il est important qu’ils soient mis au courant de la meilleure façon de présenter une plainte.</w:t>
      </w:r>
    </w:p>
    <w:p w14:paraId="29C2EC45" w14:textId="2A627416" w:rsidR="009039A2" w:rsidRPr="00D73AC1" w:rsidRDefault="009039A2" w:rsidP="009039A2">
      <w:pPr>
        <w:pStyle w:val="Chapterbodytext"/>
        <w:rPr>
          <w:sz w:val="24"/>
          <w:lang w:val="fr-CA"/>
        </w:rPr>
      </w:pPr>
      <w:r w:rsidRPr="00D73AC1">
        <w:rPr>
          <w:sz w:val="24"/>
          <w:lang w:val="fr-CA"/>
        </w:rPr>
        <w:t>Le courriel et les documents diffusés par la compagnie aérienne figurent de façon constante parmi les méthodes privilégiées pour l’obtention de ces renseignements, bien que les répondants soient également ouverts à l’idée de recevoir des communications par message texte et au moyen d’applications de téléphone intelligent. Les sites Web de la compagnie aérienne sont considérés comme un outil important pour le dépôt de plaintes, mais ils sont jugés moins utiles pour l’obtention des autres types de renseignements. Les enseignes et les annonces à l’aéroport figurent constamment dans les dernières préférences.</w:t>
      </w:r>
    </w:p>
    <w:p w14:paraId="2A25D067" w14:textId="15A5255E" w:rsidR="009039A2" w:rsidRPr="00D73AC1" w:rsidRDefault="009039A2" w:rsidP="009039A2">
      <w:pPr>
        <w:pStyle w:val="Chapterbodytext"/>
        <w:rPr>
          <w:sz w:val="24"/>
          <w:lang w:val="fr-CA"/>
        </w:rPr>
      </w:pPr>
      <w:r w:rsidRPr="00D73AC1">
        <w:rPr>
          <w:sz w:val="24"/>
          <w:lang w:val="fr-CA"/>
        </w:rPr>
        <w:t>Les résultats indiquent également une préférence marquée pour l’obtention de renseignements sur le transport aérien le plus tôt possible. Environ neuf répondants sur dix (93 pour cent) affirment qu’il est important de recevoir de l’information dès qu’un problème survient. Les trois quarts des répondants (74 pour cent) accordent beaucoup d’importance à l’obtention de renseignements au moment de leur réservation, et sept répondants sur dix souhaitent recevoir des renseignements au guichet d’enregistrement de l’aéroport (70 pour cent) ou avant d’acheter leur billet (69 pour cent).</w:t>
      </w:r>
    </w:p>
    <w:p w14:paraId="7B9751B3" w14:textId="6C485EA8" w:rsidR="00D73AC1" w:rsidRDefault="00D73AC1" w:rsidP="009039A2">
      <w:pPr>
        <w:pStyle w:val="Chapterbodytext"/>
        <w:rPr>
          <w:lang w:val="fr-CA"/>
        </w:rPr>
      </w:pPr>
    </w:p>
    <w:p w14:paraId="57B8DE90" w14:textId="526884DE" w:rsidR="009039A2" w:rsidRDefault="009039A2" w:rsidP="007D213A">
      <w:pPr>
        <w:pStyle w:val="Heading3"/>
        <w:rPr>
          <w:lang w:val="fr-CA"/>
        </w:rPr>
      </w:pPr>
      <w:bookmarkStart w:id="7" w:name="_Toc526511117"/>
      <w:r w:rsidRPr="007D213A">
        <w:rPr>
          <w:lang w:val="fr-CA"/>
        </w:rPr>
        <w:t>Problèmes concernant les bagages</w:t>
      </w:r>
      <w:bookmarkEnd w:id="7"/>
    </w:p>
    <w:p w14:paraId="1402CAAB" w14:textId="3BAB016D" w:rsidR="009039A2" w:rsidRPr="00D73AC1" w:rsidRDefault="009039A2" w:rsidP="009039A2">
      <w:pPr>
        <w:pStyle w:val="Chapterbodytext"/>
        <w:rPr>
          <w:sz w:val="24"/>
          <w:lang w:val="fr-CA"/>
        </w:rPr>
      </w:pPr>
      <w:r w:rsidRPr="00D73AC1">
        <w:rPr>
          <w:sz w:val="24"/>
          <w:lang w:val="fr-CA"/>
        </w:rPr>
        <w:t xml:space="preserve">La plupart des passagers aériens savent que les compagnies aériennes peuvent être tenues responsables des bagages perdus, retardés ou endommagés, bien qu’une importante minorité – 27 pour cent – ne soit pas au courant. L'obtention d'un dédommagement pour des bagages perdus ou endommagés est une attente quasi universelle. Presque tous les répondants (97 pour cent) affirment qu’il est important que les compagnies aériennes versent un paiement proportionnel à la valeur des bagages, et plus de neuf répondants sur dix (94 pour cent) accordent une grande importance au remboursement de leurs frais de bagages. </w:t>
      </w:r>
    </w:p>
    <w:p w14:paraId="4A25ACC1" w14:textId="77777777" w:rsidR="009039A2" w:rsidRPr="00D73AC1" w:rsidRDefault="009039A2" w:rsidP="009039A2">
      <w:pPr>
        <w:pStyle w:val="Chapterbodytext"/>
        <w:rPr>
          <w:sz w:val="24"/>
          <w:lang w:val="fr-CA"/>
        </w:rPr>
      </w:pPr>
    </w:p>
    <w:p w14:paraId="22614F84" w14:textId="42CBBBB7" w:rsidR="009039A2" w:rsidRPr="002D1F81" w:rsidRDefault="009039A2" w:rsidP="007D213A">
      <w:pPr>
        <w:pStyle w:val="Heading3"/>
        <w:rPr>
          <w:lang w:val="fr-CA"/>
        </w:rPr>
      </w:pPr>
      <w:bookmarkStart w:id="8" w:name="_Toc526511118"/>
      <w:r w:rsidRPr="002D1F81">
        <w:rPr>
          <w:lang w:val="fr-CA"/>
        </w:rPr>
        <w:lastRenderedPageBreak/>
        <w:t>Retards et annulations</w:t>
      </w:r>
      <w:bookmarkEnd w:id="8"/>
    </w:p>
    <w:p w14:paraId="12B757AA" w14:textId="00FB16EC" w:rsidR="009039A2" w:rsidRPr="00D73AC1" w:rsidRDefault="009039A2" w:rsidP="009039A2">
      <w:pPr>
        <w:pStyle w:val="Chapterbodytext"/>
        <w:rPr>
          <w:sz w:val="24"/>
          <w:lang w:val="fr-CA"/>
        </w:rPr>
      </w:pPr>
      <w:r w:rsidRPr="00D73AC1">
        <w:rPr>
          <w:sz w:val="24"/>
          <w:lang w:val="fr-CA"/>
        </w:rPr>
        <w:t>Les répondants attachent beaucoup importance à divers types d’aide dans le cas d’un vol retardé, particulièrement aux nouvelles réservations dans un délai raisonnable (97 pour cent), à l’hébergement pour la nuit (96 pour cent), aux mises à jour régulières sur la situation (95 pour cent), au remboursement des billets (91 pour cent) et à l’accès gratuit aux communications comme le Wi-Fi (86 pour cent). Les bons alimentaires sont jugés relativement moins importants (76 pour cent) que les autres types d'aide.</w:t>
      </w:r>
    </w:p>
    <w:p w14:paraId="1B7C98B1" w14:textId="71DB3131" w:rsidR="009039A2" w:rsidRPr="00D73AC1" w:rsidRDefault="009039A2" w:rsidP="009039A2">
      <w:pPr>
        <w:pStyle w:val="Chapterbodytext"/>
        <w:rPr>
          <w:sz w:val="24"/>
          <w:lang w:val="fr-CA"/>
        </w:rPr>
      </w:pPr>
      <w:r w:rsidRPr="00D73AC1">
        <w:rPr>
          <w:sz w:val="24"/>
          <w:lang w:val="fr-CA"/>
        </w:rPr>
        <w:t>Les répondants accordent également une grande importance au dédommagement pour les vols retardés, en particulier aux billets gratuits (84 pour cent), aux paiements comptant (77 pour cent), aux bons de transport (73 pour cent) et au surclassement (70 pour cent). Dans une proportion de neuf sur dix (92 pour cent), les répondants estiment qu’il est raisonnable que les compagnies aériennes proposent aux passagers le choix entre un paiement comptant et un autre type de dédommagement.</w:t>
      </w:r>
    </w:p>
    <w:p w14:paraId="46589508" w14:textId="22ECCF58" w:rsidR="009039A2" w:rsidRPr="00D73AC1" w:rsidRDefault="009039A2" w:rsidP="009039A2">
      <w:pPr>
        <w:pStyle w:val="Chapterbodytext"/>
        <w:rPr>
          <w:sz w:val="24"/>
          <w:lang w:val="fr-CA"/>
        </w:rPr>
      </w:pPr>
      <w:r w:rsidRPr="00D73AC1">
        <w:rPr>
          <w:sz w:val="24"/>
          <w:lang w:val="fr-CA"/>
        </w:rPr>
        <w:t>Les résultats indiquent que les passagers aériens s’attendent à ce qu’un large éventail de services leur soient proposés lorsqu’ils sont à bord d’un avion qui est en attente sur l’aire de trafic pendant plus de trois heures, en particulier des toilettes fonctionnelles (97 pour cent), une ventilation adéquate (96 pour cent), une quantité suffisante d’eau (96 pour cent), des mises à jour régulières sur la situation (95 pour cent), des soins médicaux (93 pour cent), un accès aux communications (91 pour cent), une quantité suffisante de nourriture (88 pour cent) et la possibilité de descendre de l’avion (84 pour cent). Les mises à jour sur la météo et les nouvelles locales sont considérées comme des priorités relativement moins importantes (55 pour cent et 44 pour cent, respectivement).</w:t>
      </w:r>
    </w:p>
    <w:p w14:paraId="505D9849" w14:textId="281E0684" w:rsidR="009039A2" w:rsidRPr="00D73AC1" w:rsidRDefault="009039A2" w:rsidP="009039A2">
      <w:pPr>
        <w:pStyle w:val="Chapterbodytext"/>
        <w:rPr>
          <w:sz w:val="24"/>
          <w:lang w:val="fr-CA"/>
        </w:rPr>
      </w:pPr>
      <w:r w:rsidRPr="00D73AC1">
        <w:rPr>
          <w:sz w:val="24"/>
          <w:lang w:val="fr-CA"/>
        </w:rPr>
        <w:t>On a demandé aux répondants ce qu’ils considèrent comme un dédommagement équitable dans le cas du retard ou de l’annulation de leur vol. Les attentes sont généralement basses pour les retards de deux heures ou moins, les répondants proposant dans ce cas un montant moyen de 143 $. Les répondants ont également recommandé un montant moyen de 330 $ pour les retards de deux à six heures, et de 636 $ pour les retards de six heures et plus. Les attentes en matière de dédommagement sont nettement plus élevées dans le cas d’un refus d’embarquement attribuable à une surréservation; les recommandations vont en effet de 220 $, pour un retard de deux heures et moins, à 825 $, pour un retard de six heures et plus. Dans presque tous les cas, le paiement comptant a été proposé comme dédommagement, la plupart des répondants ayant suggéré que ce dernier corresponde au coût du billet, à un montant comptant fixe ou à un paiement comptant proportionnel au coût du vol.</w:t>
      </w:r>
    </w:p>
    <w:p w14:paraId="31A7FADE" w14:textId="55D91330" w:rsidR="009039A2" w:rsidRDefault="009039A2" w:rsidP="009039A2">
      <w:pPr>
        <w:pStyle w:val="Chapterbodytext"/>
        <w:rPr>
          <w:lang w:val="fr-CA"/>
        </w:rPr>
      </w:pPr>
    </w:p>
    <w:p w14:paraId="144FE207" w14:textId="77777777" w:rsidR="009039A2" w:rsidRPr="00D73AC1" w:rsidRDefault="009039A2" w:rsidP="007D213A">
      <w:pPr>
        <w:pStyle w:val="Heading3"/>
        <w:rPr>
          <w:lang w:val="fr-CA"/>
        </w:rPr>
      </w:pPr>
      <w:bookmarkStart w:id="9" w:name="_Toc526511119"/>
      <w:r w:rsidRPr="00D73AC1">
        <w:rPr>
          <w:lang w:val="fr-CA"/>
        </w:rPr>
        <w:t>Attribution des sièges des mineurs</w:t>
      </w:r>
      <w:bookmarkEnd w:id="9"/>
    </w:p>
    <w:p w14:paraId="0851D320" w14:textId="55EE0AB8" w:rsidR="009039A2" w:rsidRPr="00D73AC1" w:rsidRDefault="009039A2" w:rsidP="009039A2">
      <w:pPr>
        <w:pStyle w:val="Chapterbodytext"/>
        <w:rPr>
          <w:sz w:val="24"/>
          <w:lang w:val="fr-CA"/>
        </w:rPr>
      </w:pPr>
      <w:r w:rsidRPr="00D73AC1">
        <w:rPr>
          <w:sz w:val="24"/>
          <w:lang w:val="fr-CA"/>
        </w:rPr>
        <w:t xml:space="preserve">Il n’est pas étonnant que les points de vue sur la distance séparant le siège d’un enfant et celui de ses parents varient beaucoup selon l’âge de l’enfant. La grande majorité des répondants (86 pour cent) affirment qu’un enfant de moins de cinq ans devrait occuper un siège adjacent à celui de son </w:t>
      </w:r>
      <w:commentRangeStart w:id="10"/>
      <w:r w:rsidRPr="00D73AC1">
        <w:rPr>
          <w:sz w:val="24"/>
          <w:lang w:val="fr-CA"/>
        </w:rPr>
        <w:t>parent ou tuteur</w:t>
      </w:r>
      <w:commentRangeEnd w:id="10"/>
      <w:r w:rsidRPr="00D73AC1">
        <w:rPr>
          <w:rStyle w:val="CommentReference"/>
          <w:rFonts w:ascii="Times New Roman" w:eastAsia="Calibri" w:hAnsi="Times New Roman"/>
          <w:sz w:val="24"/>
          <w:szCs w:val="24"/>
          <w:lang w:val="fr-CA"/>
        </w:rPr>
        <w:commentReference w:id="10"/>
      </w:r>
      <w:r w:rsidRPr="00D73AC1">
        <w:rPr>
          <w:sz w:val="24"/>
          <w:lang w:val="fr-CA"/>
        </w:rPr>
        <w:t>, ou être assis à un siège de distance. De la même façon, les trois quarts des répondants (76 pour cent) estiment que les enfants âgés de six à onze ans devraient s’asseoir à un siège de distance de leur parent, bien que 22 pour cent des répondants soient prêts à accepter une distance de deux sièges ou une place dans la même rangée.</w:t>
      </w:r>
    </w:p>
    <w:p w14:paraId="66379188" w14:textId="29770455" w:rsidR="009039A2" w:rsidRPr="00D73AC1" w:rsidRDefault="009039A2" w:rsidP="009039A2">
      <w:pPr>
        <w:pStyle w:val="Chapterbodytext"/>
        <w:rPr>
          <w:sz w:val="24"/>
          <w:lang w:val="fr-CA"/>
        </w:rPr>
      </w:pPr>
      <w:r w:rsidRPr="00D73AC1">
        <w:rPr>
          <w:sz w:val="24"/>
          <w:lang w:val="fr-CA"/>
        </w:rPr>
        <w:t>Dans le cas d’un enfant âgé de douze à quatorze ans, les répondants se montrent beaucoup plus flexibles. Seulement un quart d’entre eux (27 pour cent) estiment que l’enfant devrait occuper un siège adjacent à celui de son parent ou tuteur, et une proportion semblable de répondants (22 pour cent) pensent qu’un seul siège devrait les séparer. Un répondant sur six approuverait une séparation de deux sièges (16 pour cent), l’attribution d’un siège dans la même rangée (18 pour cent) ou une séparation maximale de trois rangées (16 pour cent).</w:t>
      </w:r>
    </w:p>
    <w:p w14:paraId="59EE63CA" w14:textId="244B1161" w:rsidR="00917CD0" w:rsidRPr="00D73AC1" w:rsidRDefault="00917CD0" w:rsidP="00917CD0">
      <w:pPr>
        <w:pStyle w:val="Heading1"/>
        <w:keepNext w:val="0"/>
        <w:tabs>
          <w:tab w:val="num" w:pos="720"/>
          <w:tab w:val="left" w:pos="1080"/>
        </w:tabs>
        <w:overflowPunct w:val="0"/>
        <w:autoSpaceDE w:val="0"/>
        <w:autoSpaceDN w:val="0"/>
        <w:adjustRightInd w:val="0"/>
        <w:spacing w:before="0" w:after="0"/>
        <w:ind w:right="1152"/>
        <w:textAlignment w:val="baseline"/>
        <w:rPr>
          <w:rFonts w:ascii="Arial Narrow" w:hAnsi="Arial Narrow"/>
          <w:b w:val="0"/>
          <w:bCs w:val="0"/>
          <w:color w:val="auto"/>
          <w:kern w:val="0"/>
          <w:sz w:val="24"/>
          <w:szCs w:val="24"/>
          <w:lang w:val="fr-CA"/>
        </w:rPr>
      </w:pPr>
      <w:bookmarkStart w:id="11" w:name="_Toc526345901"/>
    </w:p>
    <w:p w14:paraId="73E8435A" w14:textId="6275BD5C" w:rsidR="000B0564" w:rsidRPr="000B0564" w:rsidRDefault="000B0564" w:rsidP="007D213A">
      <w:pPr>
        <w:pStyle w:val="Heading1"/>
        <w:rPr>
          <w:lang w:val="fr-CA"/>
        </w:rPr>
      </w:pPr>
      <w:bookmarkStart w:id="12" w:name="_Toc526511120"/>
      <w:r w:rsidRPr="000B0564">
        <w:rPr>
          <w:lang w:val="fr-CA"/>
        </w:rPr>
        <w:lastRenderedPageBreak/>
        <w:t>Contexte et méthodologie</w:t>
      </w:r>
      <w:bookmarkEnd w:id="11"/>
      <w:bookmarkEnd w:id="12"/>
    </w:p>
    <w:p w14:paraId="569777EE" w14:textId="77777777" w:rsidR="000B0564" w:rsidRPr="00CD35E8" w:rsidRDefault="000B0564" w:rsidP="007D213A">
      <w:pPr>
        <w:pStyle w:val="Heading2"/>
      </w:pPr>
      <w:bookmarkStart w:id="13" w:name="_Toc526345902"/>
      <w:bookmarkStart w:id="14" w:name="_Toc526511121"/>
      <w:bookmarkStart w:id="15" w:name="OLE_LINK1"/>
      <w:r w:rsidRPr="00CD35E8">
        <w:t>Contexte</w:t>
      </w:r>
      <w:bookmarkEnd w:id="13"/>
      <w:bookmarkEnd w:id="14"/>
    </w:p>
    <w:p w14:paraId="47E6E0D8" w14:textId="1DE30657" w:rsidR="000B0564" w:rsidRPr="002E6D98" w:rsidRDefault="000B0564" w:rsidP="000B0564">
      <w:pPr>
        <w:pStyle w:val="Chapterbodytext"/>
        <w:rPr>
          <w:sz w:val="24"/>
          <w:lang w:val="fr-FR"/>
        </w:rPr>
      </w:pPr>
      <w:r w:rsidRPr="002E6D98">
        <w:rPr>
          <w:sz w:val="24"/>
          <w:lang w:val="fr-FR"/>
        </w:rPr>
        <w:t>L’Office des transports du Canada est un tribunal quasi judiciaire indépendant et un organisme de réglementation qui a, à toute fin liée à l’exercice de sa compétence, toutes les attributions d’une cour supérieure. L'OTC a trois mandats fondamentaux : veiller au bon fonctionnement et à l'efficacité du réseau de transport national, protéger le droit fondamental des personnes ayant une déficience d'accéder aux services de transport, et offrir aux passagers aériens un régime de protection du consommateur.</w:t>
      </w:r>
    </w:p>
    <w:p w14:paraId="376ACCA8" w14:textId="3387573F" w:rsidR="000B0564" w:rsidRPr="002E6D98" w:rsidRDefault="000B0564" w:rsidP="000B0564">
      <w:pPr>
        <w:pStyle w:val="Chapterbodytext"/>
        <w:rPr>
          <w:rStyle w:val="Strong"/>
          <w:b w:val="0"/>
          <w:sz w:val="24"/>
          <w:lang w:val="fr-FR"/>
        </w:rPr>
      </w:pPr>
      <w:r w:rsidRPr="002E6D98">
        <w:rPr>
          <w:rStyle w:val="Strong"/>
          <w:b w:val="0"/>
          <w:sz w:val="24"/>
          <w:lang w:val="fr-FR"/>
        </w:rPr>
        <w:t xml:space="preserve">En vertu du pouvoir de prendre des règlements que lui confère le projet de loi C-49, aussi connu sous le nom de </w:t>
      </w:r>
      <w:r w:rsidRPr="002E6D98">
        <w:rPr>
          <w:rStyle w:val="Strong"/>
          <w:b w:val="0"/>
          <w:i/>
          <w:sz w:val="24"/>
          <w:lang w:val="fr-FR"/>
        </w:rPr>
        <w:t>Loi sur la modernisation des transports</w:t>
      </w:r>
      <w:r w:rsidRPr="002E6D98">
        <w:rPr>
          <w:rStyle w:val="Strong"/>
          <w:b w:val="0"/>
          <w:sz w:val="24"/>
          <w:lang w:val="fr-FR"/>
        </w:rPr>
        <w:t>, l'OTC a été chargé d'établir un nouveau règlement pour renforcer les droits des passagers aériens.</w:t>
      </w:r>
    </w:p>
    <w:p w14:paraId="2D7809C1" w14:textId="0F944074" w:rsidR="000B0564" w:rsidRPr="002E6D98" w:rsidRDefault="000B0564" w:rsidP="000B0564">
      <w:pPr>
        <w:pStyle w:val="Chapterbodytext"/>
        <w:rPr>
          <w:sz w:val="24"/>
          <w:lang w:val="fr-FR"/>
        </w:rPr>
      </w:pPr>
      <w:r w:rsidRPr="002E6D98">
        <w:rPr>
          <w:sz w:val="24"/>
          <w:lang w:val="fr-FR"/>
        </w:rPr>
        <w:t>L'élaboration réussie d'un règlement efficace est tributaire de l'obtention des points de vue et des préoccupations des membres du public relativement à leurs expériences de voyage.</w:t>
      </w:r>
    </w:p>
    <w:p w14:paraId="45795205" w14:textId="3E6D64FB" w:rsidR="007D213A" w:rsidRPr="002E6D98" w:rsidRDefault="007D213A" w:rsidP="000B0564">
      <w:pPr>
        <w:pStyle w:val="Chapterbodytext"/>
        <w:rPr>
          <w:sz w:val="24"/>
          <w:lang w:val="fr-FR"/>
        </w:rPr>
      </w:pPr>
    </w:p>
    <w:p w14:paraId="312A763C" w14:textId="77777777" w:rsidR="000B0564" w:rsidRPr="00CD35E8" w:rsidRDefault="000B0564" w:rsidP="007D213A">
      <w:pPr>
        <w:pStyle w:val="Heading2"/>
      </w:pPr>
      <w:bookmarkStart w:id="16" w:name="_Toc526345903"/>
      <w:bookmarkStart w:id="17" w:name="_Toc526511122"/>
      <w:bookmarkEnd w:id="15"/>
      <w:r w:rsidRPr="00CD35E8">
        <w:t>Méthodologie</w:t>
      </w:r>
      <w:bookmarkEnd w:id="16"/>
      <w:bookmarkEnd w:id="17"/>
    </w:p>
    <w:p w14:paraId="2A4E2419" w14:textId="0E1D7615" w:rsidR="000B0564" w:rsidRPr="002E6D98" w:rsidRDefault="000B0564" w:rsidP="000B0564">
      <w:pPr>
        <w:pStyle w:val="Chapterbodytext"/>
        <w:rPr>
          <w:sz w:val="24"/>
          <w:lang w:val="fr-FR" w:eastAsia="en-CA"/>
        </w:rPr>
      </w:pPr>
      <w:r w:rsidRPr="002E6D98">
        <w:rPr>
          <w:sz w:val="24"/>
          <w:lang w:val="fr-FR" w:eastAsia="en-CA"/>
        </w:rPr>
        <w:t>Dans le cadre de cette initiative, l'OTC a recouru aux services d'Advitek pour recueillir, au moyen de son logiciel spécialisé, des données quantitatives auprès de voyageurs canadiens aux aéroports désignés suivants :</w:t>
      </w:r>
    </w:p>
    <w:p w14:paraId="123B4EC2" w14:textId="72D46F19" w:rsidR="00D73AC1" w:rsidRPr="002E6D98" w:rsidRDefault="00D73AC1" w:rsidP="00D73AC1">
      <w:pPr>
        <w:pStyle w:val="Highl-1"/>
        <w:numPr>
          <w:ilvl w:val="0"/>
          <w:numId w:val="0"/>
        </w:numPr>
        <w:ind w:left="1080" w:hanging="360"/>
        <w:rPr>
          <w:sz w:val="24"/>
          <w:lang w:val="fr-CA"/>
        </w:rPr>
      </w:pPr>
    </w:p>
    <w:p w14:paraId="5AB6F489" w14:textId="77777777" w:rsidR="00D73AC1" w:rsidRPr="002E6D98" w:rsidRDefault="00D73AC1" w:rsidP="00D73AC1">
      <w:pPr>
        <w:pStyle w:val="Highl-1"/>
        <w:numPr>
          <w:ilvl w:val="0"/>
          <w:numId w:val="0"/>
        </w:numPr>
        <w:ind w:left="1080" w:hanging="360"/>
        <w:rPr>
          <w:sz w:val="24"/>
          <w:lang w:val="fr-CA"/>
        </w:rPr>
        <w:sectPr w:rsidR="00D73AC1" w:rsidRPr="002E6D98" w:rsidSect="008247A7">
          <w:pgSz w:w="12240" w:h="15840" w:code="1"/>
          <w:pgMar w:top="630" w:right="1440" w:bottom="1440" w:left="1080" w:header="720" w:footer="578" w:gutter="0"/>
          <w:cols w:space="720"/>
          <w:titlePg/>
          <w:docGrid w:linePitch="360"/>
        </w:sectPr>
      </w:pPr>
    </w:p>
    <w:p w14:paraId="12CBAF79" w14:textId="5A97F267" w:rsidR="000B0564" w:rsidRPr="002E6D98" w:rsidRDefault="000B0564" w:rsidP="000B0564">
      <w:pPr>
        <w:pStyle w:val="Highl-1"/>
        <w:tabs>
          <w:tab w:val="clear" w:pos="540"/>
          <w:tab w:val="num" w:pos="1080"/>
        </w:tabs>
        <w:rPr>
          <w:sz w:val="24"/>
        </w:rPr>
      </w:pPr>
      <w:r w:rsidRPr="002E6D98">
        <w:rPr>
          <w:sz w:val="24"/>
        </w:rPr>
        <w:t>Toronto</w:t>
      </w:r>
    </w:p>
    <w:p w14:paraId="2B176703" w14:textId="77777777" w:rsidR="000B0564" w:rsidRPr="002E6D98" w:rsidRDefault="000B0564" w:rsidP="000B0564">
      <w:pPr>
        <w:pStyle w:val="Highl-1"/>
        <w:tabs>
          <w:tab w:val="clear" w:pos="540"/>
          <w:tab w:val="num" w:pos="1080"/>
        </w:tabs>
        <w:rPr>
          <w:sz w:val="24"/>
        </w:rPr>
      </w:pPr>
      <w:r w:rsidRPr="002E6D98">
        <w:rPr>
          <w:sz w:val="24"/>
        </w:rPr>
        <w:t>Montréal</w:t>
      </w:r>
    </w:p>
    <w:p w14:paraId="3BD79E74" w14:textId="77777777" w:rsidR="000B0564" w:rsidRPr="002E6D98" w:rsidRDefault="000B0564" w:rsidP="000B0564">
      <w:pPr>
        <w:pStyle w:val="Highl-1"/>
        <w:tabs>
          <w:tab w:val="clear" w:pos="540"/>
          <w:tab w:val="num" w:pos="1080"/>
        </w:tabs>
        <w:rPr>
          <w:sz w:val="24"/>
        </w:rPr>
      </w:pPr>
      <w:smartTag w:uri="urn:schemas-microsoft-com:office:smarttags" w:element="place">
        <w:smartTag w:uri="urn:schemas-microsoft-com:office:smarttags" w:element="City">
          <w:r w:rsidRPr="002E6D98">
            <w:rPr>
              <w:sz w:val="24"/>
            </w:rPr>
            <w:t>Halifax</w:t>
          </w:r>
        </w:smartTag>
      </w:smartTag>
    </w:p>
    <w:p w14:paraId="59E6A31A" w14:textId="77777777" w:rsidR="000B0564" w:rsidRPr="002E6D98" w:rsidRDefault="000B0564" w:rsidP="000B0564">
      <w:pPr>
        <w:pStyle w:val="Highl-1"/>
        <w:tabs>
          <w:tab w:val="clear" w:pos="540"/>
          <w:tab w:val="num" w:pos="1080"/>
        </w:tabs>
        <w:rPr>
          <w:sz w:val="24"/>
        </w:rPr>
      </w:pPr>
      <w:smartTag w:uri="urn:schemas-microsoft-com:office:smarttags" w:element="place">
        <w:smartTag w:uri="urn:schemas-microsoft-com:office:smarttags" w:element="City">
          <w:r w:rsidRPr="002E6D98">
            <w:rPr>
              <w:sz w:val="24"/>
            </w:rPr>
            <w:t>Winnipeg</w:t>
          </w:r>
        </w:smartTag>
      </w:smartTag>
    </w:p>
    <w:p w14:paraId="000C09EB" w14:textId="77777777" w:rsidR="000B0564" w:rsidRPr="002E6D98" w:rsidRDefault="000B0564" w:rsidP="000B0564">
      <w:pPr>
        <w:pStyle w:val="Highl-1"/>
        <w:tabs>
          <w:tab w:val="clear" w:pos="540"/>
          <w:tab w:val="num" w:pos="1080"/>
        </w:tabs>
        <w:rPr>
          <w:sz w:val="24"/>
        </w:rPr>
      </w:pPr>
      <w:smartTag w:uri="urn:schemas-microsoft-com:office:smarttags" w:element="place">
        <w:smartTag w:uri="urn:schemas-microsoft-com:office:smarttags" w:element="City">
          <w:r w:rsidRPr="002E6D98">
            <w:rPr>
              <w:sz w:val="24"/>
            </w:rPr>
            <w:t>Ottawa</w:t>
          </w:r>
        </w:smartTag>
      </w:smartTag>
    </w:p>
    <w:p w14:paraId="68E53E4E" w14:textId="77777777" w:rsidR="000B0564" w:rsidRPr="002E6D98" w:rsidRDefault="000B0564" w:rsidP="000B0564">
      <w:pPr>
        <w:pStyle w:val="Highl-1"/>
        <w:tabs>
          <w:tab w:val="clear" w:pos="540"/>
          <w:tab w:val="num" w:pos="1080"/>
        </w:tabs>
        <w:rPr>
          <w:sz w:val="24"/>
        </w:rPr>
      </w:pPr>
      <w:smartTag w:uri="urn:schemas-microsoft-com:office:smarttags" w:element="place">
        <w:smartTag w:uri="urn:schemas-microsoft-com:office:smarttags" w:element="City">
          <w:r w:rsidRPr="002E6D98">
            <w:rPr>
              <w:sz w:val="24"/>
            </w:rPr>
            <w:t>Vancouver</w:t>
          </w:r>
        </w:smartTag>
      </w:smartTag>
    </w:p>
    <w:p w14:paraId="3D94308C" w14:textId="77777777" w:rsidR="000B0564" w:rsidRPr="002E6D98" w:rsidRDefault="000B0564" w:rsidP="000B0564">
      <w:pPr>
        <w:pStyle w:val="Highl-1"/>
        <w:tabs>
          <w:tab w:val="clear" w:pos="540"/>
          <w:tab w:val="num" w:pos="1080"/>
        </w:tabs>
        <w:rPr>
          <w:sz w:val="24"/>
        </w:rPr>
      </w:pPr>
      <w:smartTag w:uri="urn:schemas-microsoft-com:office:smarttags" w:element="place">
        <w:smartTag w:uri="urn:schemas-microsoft-com:office:smarttags" w:element="City">
          <w:r w:rsidRPr="002E6D98">
            <w:rPr>
              <w:sz w:val="24"/>
            </w:rPr>
            <w:t>Calgary</w:t>
          </w:r>
        </w:smartTag>
      </w:smartTag>
    </w:p>
    <w:p w14:paraId="791735C9" w14:textId="77777777" w:rsidR="000B0564" w:rsidRPr="002E6D98" w:rsidRDefault="000B0564" w:rsidP="000B0564">
      <w:pPr>
        <w:pStyle w:val="Highl-1"/>
        <w:tabs>
          <w:tab w:val="clear" w:pos="540"/>
          <w:tab w:val="num" w:pos="1080"/>
        </w:tabs>
        <w:rPr>
          <w:sz w:val="24"/>
        </w:rPr>
      </w:pPr>
      <w:smartTag w:uri="urn:schemas-microsoft-com:office:smarttags" w:element="place">
        <w:smartTag w:uri="urn:schemas-microsoft-com:office:smarttags" w:element="City">
          <w:r w:rsidRPr="002E6D98">
            <w:rPr>
              <w:sz w:val="24"/>
            </w:rPr>
            <w:t>St. John</w:t>
          </w:r>
        </w:smartTag>
      </w:smartTag>
      <w:r w:rsidRPr="002E6D98">
        <w:rPr>
          <w:sz w:val="24"/>
        </w:rPr>
        <w:t>’s (T.-N.-L.)</w:t>
      </w:r>
    </w:p>
    <w:p w14:paraId="0A775270" w14:textId="77777777" w:rsidR="000B0564" w:rsidRPr="002E6D98" w:rsidRDefault="000B0564" w:rsidP="000B0564">
      <w:pPr>
        <w:pStyle w:val="Highl-1"/>
        <w:tabs>
          <w:tab w:val="clear" w:pos="540"/>
          <w:tab w:val="num" w:pos="1080"/>
        </w:tabs>
        <w:rPr>
          <w:sz w:val="24"/>
        </w:rPr>
      </w:pPr>
      <w:r w:rsidRPr="002E6D98">
        <w:rPr>
          <w:sz w:val="24"/>
        </w:rPr>
        <w:t>Ville de Québec</w:t>
      </w:r>
    </w:p>
    <w:p w14:paraId="1EA25441" w14:textId="77777777" w:rsidR="000B0564" w:rsidRPr="002E6D98" w:rsidRDefault="000B0564" w:rsidP="000B0564">
      <w:pPr>
        <w:pStyle w:val="Highl-1"/>
        <w:tabs>
          <w:tab w:val="clear" w:pos="540"/>
          <w:tab w:val="num" w:pos="1080"/>
        </w:tabs>
        <w:rPr>
          <w:sz w:val="24"/>
        </w:rPr>
      </w:pPr>
      <w:smartTag w:uri="urn:schemas-microsoft-com:office:smarttags" w:element="City">
        <w:smartTag w:uri="urn:schemas-microsoft-com:office:smarttags" w:element="place">
          <w:r w:rsidRPr="002E6D98">
            <w:rPr>
              <w:sz w:val="24"/>
            </w:rPr>
            <w:t>Saskatoon</w:t>
          </w:r>
        </w:smartTag>
      </w:smartTag>
    </w:p>
    <w:p w14:paraId="1D840504" w14:textId="77777777" w:rsidR="002E6D98" w:rsidRDefault="002E6D98" w:rsidP="000B0564">
      <w:pPr>
        <w:pStyle w:val="Highl-1"/>
        <w:tabs>
          <w:tab w:val="clear" w:pos="540"/>
          <w:tab w:val="num" w:pos="1080"/>
        </w:tabs>
        <w:rPr>
          <w:sz w:val="24"/>
        </w:rPr>
        <w:sectPr w:rsidR="002E6D98" w:rsidSect="002E6D98">
          <w:type w:val="continuous"/>
          <w:pgSz w:w="12240" w:h="15840" w:code="1"/>
          <w:pgMar w:top="1440" w:right="1080" w:bottom="1440" w:left="1080" w:header="720" w:footer="578" w:gutter="0"/>
          <w:cols w:space="720"/>
          <w:titlePg/>
          <w:docGrid w:linePitch="360"/>
        </w:sectPr>
      </w:pPr>
    </w:p>
    <w:p w14:paraId="5486F29E" w14:textId="03E2592F" w:rsidR="000B0564" w:rsidRPr="002E6D98" w:rsidRDefault="000B0564" w:rsidP="000B0564">
      <w:pPr>
        <w:pStyle w:val="Highl-1"/>
        <w:tabs>
          <w:tab w:val="clear" w:pos="540"/>
          <w:tab w:val="num" w:pos="1080"/>
        </w:tabs>
        <w:rPr>
          <w:sz w:val="24"/>
        </w:rPr>
      </w:pPr>
      <w:r w:rsidRPr="002E6D98">
        <w:rPr>
          <w:sz w:val="24"/>
        </w:rPr>
        <w:t>Yellowknife</w:t>
      </w:r>
    </w:p>
    <w:p w14:paraId="7A575390" w14:textId="77777777" w:rsidR="00D73AC1" w:rsidRPr="002E6D98" w:rsidRDefault="00D73AC1" w:rsidP="000B0564">
      <w:pPr>
        <w:pStyle w:val="Chapterbodytext"/>
        <w:rPr>
          <w:sz w:val="24"/>
        </w:rPr>
        <w:sectPr w:rsidR="00D73AC1" w:rsidRPr="002E6D98" w:rsidSect="00D73AC1">
          <w:type w:val="continuous"/>
          <w:pgSz w:w="12240" w:h="15840" w:code="1"/>
          <w:pgMar w:top="1440" w:right="1080" w:bottom="1440" w:left="1080" w:header="720" w:footer="578" w:gutter="0"/>
          <w:cols w:num="3" w:space="720"/>
          <w:titlePg/>
          <w:docGrid w:linePitch="360"/>
        </w:sectPr>
      </w:pPr>
    </w:p>
    <w:p w14:paraId="6ED2508A" w14:textId="3CFC5305" w:rsidR="000B0564" w:rsidRPr="002E6D98" w:rsidRDefault="000B0564" w:rsidP="000B0564">
      <w:pPr>
        <w:pStyle w:val="Chapterbodytext"/>
        <w:rPr>
          <w:sz w:val="24"/>
          <w:lang w:val="fr-FR"/>
        </w:rPr>
      </w:pPr>
      <w:r w:rsidRPr="002E6D98">
        <w:rPr>
          <w:sz w:val="24"/>
          <w:lang w:val="fr-FR"/>
        </w:rPr>
        <w:lastRenderedPageBreak/>
        <w:t>Au moyen de son logiciel spécialisé, Advitek a recueilli et compilé les données de plus de 900 répondants aux aéroports, et fourni un dossier SPSS, des tableaux de données et un rapport sur la méthodologie à l'OTC.</w:t>
      </w:r>
    </w:p>
    <w:p w14:paraId="6AC2E45F" w14:textId="3709CDB2" w:rsidR="000B0564" w:rsidRPr="002E6D98" w:rsidRDefault="000B0564" w:rsidP="000B0564">
      <w:pPr>
        <w:pStyle w:val="Chapterbodytext"/>
        <w:rPr>
          <w:kern w:val="18"/>
          <w:sz w:val="24"/>
          <w:lang w:val="fr-FR"/>
        </w:rPr>
      </w:pPr>
      <w:r w:rsidRPr="002E6D98">
        <w:rPr>
          <w:kern w:val="18"/>
          <w:sz w:val="24"/>
          <w:lang w:val="fr-FR"/>
        </w:rPr>
        <w:t>EKOS était responsable d'analyser les données et de produire un rapport sommaire des constatations tirées de ce sondage.</w:t>
      </w:r>
    </w:p>
    <w:p w14:paraId="51BFFF41" w14:textId="77777777" w:rsidR="000B0564" w:rsidRPr="002E6D98" w:rsidRDefault="000B0564" w:rsidP="000B0564">
      <w:pPr>
        <w:pStyle w:val="Chapterbodytext"/>
        <w:rPr>
          <w:sz w:val="24"/>
          <w:lang w:val="fr-FR"/>
        </w:rPr>
      </w:pPr>
    </w:p>
    <w:p w14:paraId="36D79033" w14:textId="5CECDBF4" w:rsidR="000B0564" w:rsidRPr="000B0564" w:rsidRDefault="000B0564" w:rsidP="007D213A">
      <w:pPr>
        <w:pStyle w:val="Heading1"/>
        <w:rPr>
          <w:lang w:val="fr-CA"/>
        </w:rPr>
      </w:pPr>
      <w:bookmarkStart w:id="18" w:name="_Toc526345904"/>
      <w:bookmarkStart w:id="19" w:name="_Toc526511123"/>
      <w:r w:rsidRPr="000B0564">
        <w:rPr>
          <w:lang w:val="fr-CA"/>
        </w:rPr>
        <w:t>Résultats détaillés</w:t>
      </w:r>
      <w:bookmarkEnd w:id="18"/>
      <w:bookmarkEnd w:id="19"/>
    </w:p>
    <w:p w14:paraId="209FE005" w14:textId="77777777" w:rsidR="000B0564" w:rsidRPr="00CD35E8" w:rsidRDefault="000B0564" w:rsidP="007D213A">
      <w:pPr>
        <w:pStyle w:val="Heading2"/>
      </w:pPr>
      <w:bookmarkStart w:id="20" w:name="_Toc526345905"/>
      <w:bookmarkStart w:id="21" w:name="_Toc526511124"/>
      <w:r w:rsidRPr="00CD35E8">
        <w:t>Importance des renseignements</w:t>
      </w:r>
      <w:bookmarkEnd w:id="20"/>
      <w:bookmarkEnd w:id="21"/>
    </w:p>
    <w:p w14:paraId="3061F28A" w14:textId="77777777" w:rsidR="000B0564" w:rsidRPr="000B0564" w:rsidRDefault="000B0564" w:rsidP="000B0564">
      <w:pPr>
        <w:pStyle w:val="Chapterbodytext"/>
        <w:rPr>
          <w:lang w:val="fr-CA"/>
        </w:rPr>
      </w:pPr>
    </w:p>
    <w:p w14:paraId="5ECDF0AE" w14:textId="77777777" w:rsidR="007D213A" w:rsidRDefault="002A25D3" w:rsidP="000B0564">
      <w:pPr>
        <w:pStyle w:val="Chapterbodytext"/>
        <w:rPr>
          <w:lang w:val="fr-CA"/>
        </w:rPr>
      </w:pPr>
      <w:r w:rsidRPr="002A25D3">
        <w:rPr>
          <w:noProof/>
          <w:lang w:eastAsia="en-CA"/>
        </w:rPr>
        <w:drawing>
          <wp:inline distT="0" distB="0" distL="0" distR="0" wp14:anchorId="74E7C154" wp14:editId="79B42E8E">
            <wp:extent cx="5521403" cy="310515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521403" cy="3105150"/>
                    </a:xfrm>
                    <a:prstGeom prst="rect">
                      <a:avLst/>
                    </a:prstGeom>
                  </pic:spPr>
                </pic:pic>
              </a:graphicData>
            </a:graphic>
          </wp:inline>
        </w:drawing>
      </w:r>
    </w:p>
    <w:p w14:paraId="465C5657" w14:textId="77777777" w:rsidR="00D73AC1" w:rsidRDefault="00D73AC1" w:rsidP="000B0564">
      <w:pPr>
        <w:pStyle w:val="Chapterbodytext"/>
        <w:rPr>
          <w:lang w:val="fr-CA"/>
        </w:rPr>
      </w:pPr>
    </w:p>
    <w:p w14:paraId="38A25FFD" w14:textId="37D01FAF" w:rsidR="000B0564" w:rsidRPr="002E6D98" w:rsidRDefault="000B0564" w:rsidP="000B0564">
      <w:pPr>
        <w:pStyle w:val="Chapterbodytext"/>
        <w:rPr>
          <w:sz w:val="24"/>
          <w:lang w:val="fr-FR"/>
        </w:rPr>
      </w:pPr>
      <w:r w:rsidRPr="002E6D98">
        <w:rPr>
          <w:sz w:val="24"/>
          <w:lang w:val="fr-CA"/>
        </w:rPr>
        <w:t>Les résultats montrent que les passagers aériens accordent beaucoup d’importance aux renseignements qu’ils reçoivent lors de déplacements en avion. Presque tous les répondants (96 pour cent) affirment qu’il est important d'être tenus au courant de ce qu’il faut faire en cas de problème, et un peu moins de neuf répondants sur dix (86 pour cent) estiment qu’il est très important que les passagers soient informés des obligations de la compagnie aérienne à leur endroit. Les trois quarts des répondants (77 pour cent) affirment qu’il est important qu’ils soient mis au courant de la meilleure façon de présenter une plainte.</w:t>
      </w:r>
      <w:r w:rsidRPr="002E6D98">
        <w:rPr>
          <w:sz w:val="24"/>
          <w:lang w:val="fr-FR"/>
        </w:rPr>
        <w:t xml:space="preserve"> Très peu de répondants (cinq pour cent ou moins) n'accordent aucune importance à ces questions.</w:t>
      </w:r>
    </w:p>
    <w:p w14:paraId="67D19AFA" w14:textId="27299071" w:rsidR="000B0564" w:rsidRPr="002E6D98" w:rsidRDefault="000B0564" w:rsidP="000B0564">
      <w:pPr>
        <w:pStyle w:val="Chapterbodytext"/>
        <w:rPr>
          <w:sz w:val="24"/>
          <w:lang w:val="fr-FR"/>
        </w:rPr>
      </w:pPr>
      <w:r w:rsidRPr="002E6D98">
        <w:rPr>
          <w:sz w:val="24"/>
          <w:lang w:val="fr-FR"/>
        </w:rPr>
        <w:t>On a également demandé aux répondants, sans leur fournir de réponses possibles, si d'autres types de renseignements leur paraissaient importants. En tout, 198 répondants ont formulé des suggestions. Les réponses portaient essentiellement sur les retards et les annulations, quoique certains répondants aient précisé qu'ils souhaiteraient recevoir plus de renseignements au sujet du dédommagement ou des raisons justifiant les retards. Un certain nombre de répondants ont également mentionné les bagages, quelques-uns spécifiant les renseignements concernant les bagages perdus ou les franchises de bagages. De plus, certains répondants ont mentionné les renseignements liés à la sécurité et la sûreté.</w:t>
      </w:r>
    </w:p>
    <w:p w14:paraId="6F33547D" w14:textId="5CF03E35" w:rsidR="000B0564" w:rsidRPr="008330C4" w:rsidRDefault="000B0564" w:rsidP="007D213A">
      <w:pPr>
        <w:pStyle w:val="Heading2"/>
      </w:pPr>
      <w:bookmarkStart w:id="22" w:name="_Toc526345906"/>
      <w:bookmarkStart w:id="23" w:name="_Toc526511125"/>
      <w:r>
        <w:lastRenderedPageBreak/>
        <w:t>Support</w:t>
      </w:r>
      <w:r w:rsidRPr="008330C4">
        <w:t xml:space="preserve"> de communication préféré</w:t>
      </w:r>
      <w:bookmarkEnd w:id="22"/>
      <w:bookmarkEnd w:id="23"/>
    </w:p>
    <w:p w14:paraId="0BD81A8C" w14:textId="5269FE17" w:rsidR="000B0564" w:rsidRPr="002E6D98" w:rsidRDefault="000B0564" w:rsidP="000B0564">
      <w:pPr>
        <w:pStyle w:val="Chapterbodytext"/>
        <w:rPr>
          <w:sz w:val="24"/>
          <w:lang w:val="fr-FR"/>
        </w:rPr>
      </w:pPr>
      <w:r w:rsidRPr="002E6D98">
        <w:rPr>
          <w:sz w:val="24"/>
          <w:lang w:val="fr-FR"/>
        </w:rPr>
        <w:t>Dans cette section, on a présenté trois types de renseignements aux répondants – soit les obligations de la compagnie aérienne envers les passagers, que faire si le passager se heurte à un problème, et comment présenter une plainte – en leur demandant d'indiquer les supports par lesquels ils préfèrent recevoir ces renseignements.</w:t>
      </w:r>
    </w:p>
    <w:p w14:paraId="4745AA19" w14:textId="77777777" w:rsidR="002E6D98" w:rsidRPr="004E6BBD" w:rsidRDefault="002E6D98" w:rsidP="000B0564">
      <w:pPr>
        <w:pStyle w:val="Chapterbodytext"/>
        <w:rPr>
          <w:lang w:val="fr-FR"/>
        </w:rPr>
      </w:pPr>
    </w:p>
    <w:p w14:paraId="3427F37E" w14:textId="77777777" w:rsidR="000B0564" w:rsidRPr="00132939" w:rsidRDefault="000B0564" w:rsidP="007D213A">
      <w:pPr>
        <w:pStyle w:val="Heading2"/>
      </w:pPr>
      <w:bookmarkStart w:id="24" w:name="_Toc526511126"/>
      <w:r w:rsidRPr="00132939">
        <w:t>Obligations de la compagnie aérienne envers les</w:t>
      </w:r>
      <w:r>
        <w:t xml:space="preserve"> passa</w:t>
      </w:r>
      <w:r w:rsidRPr="00132939">
        <w:t>gers</w:t>
      </w:r>
      <w:bookmarkEnd w:id="24"/>
    </w:p>
    <w:p w14:paraId="69185F61" w14:textId="2CB29920" w:rsidR="000B0564" w:rsidRPr="002E6D98" w:rsidRDefault="000B0564" w:rsidP="000B0564">
      <w:pPr>
        <w:pStyle w:val="Chapterbodytext"/>
        <w:rPr>
          <w:sz w:val="24"/>
          <w:lang w:val="fr-FR"/>
        </w:rPr>
      </w:pPr>
      <w:r w:rsidRPr="002E6D98">
        <w:rPr>
          <w:sz w:val="24"/>
          <w:lang w:val="fr-FR"/>
        </w:rPr>
        <w:t xml:space="preserve">Lorsqu'il s'agit d'être informé des obligations d'une compagnie aérienne envers ses passagers, les trois quarts (77 pour cent) des répondants ont indiqué une préférence marquée pour l'inclusion de ces renseignements dans les documents diffusés par la compagnie aérienne. Les deux tiers (68 pour cent) des répondants souhaitent recevoir les renseignements par courriel, alors qu'environ six répondants sur dix estiment que les messages </w:t>
      </w:r>
      <w:commentRangeStart w:id="25"/>
      <w:r w:rsidRPr="002E6D98">
        <w:rPr>
          <w:sz w:val="24"/>
          <w:lang w:val="fr-FR"/>
        </w:rPr>
        <w:t>texte</w:t>
      </w:r>
      <w:commentRangeEnd w:id="25"/>
      <w:r w:rsidRPr="002E6D98">
        <w:rPr>
          <w:rStyle w:val="CommentReference"/>
          <w:rFonts w:ascii="Times New Roman" w:hAnsi="Times New Roman"/>
          <w:sz w:val="24"/>
          <w:szCs w:val="24"/>
        </w:rPr>
        <w:commentReference w:id="25"/>
      </w:r>
      <w:r w:rsidRPr="002E6D98">
        <w:rPr>
          <w:sz w:val="24"/>
          <w:lang w:val="fr-FR"/>
        </w:rPr>
        <w:t xml:space="preserve"> (59 pour cent), les applications de téléphone intelligent (59 pour cent) et les enseignes à l'aéroport (56 pour cent) sont des canaux de transmission importants. La moitié d'entre eux souhaitent recevoir des renseignements au moyen d'annonces publiques à l'aéroport (52 pour cent) ou par l'intermédiaire du site Web de la compagnie aérienne (49 pour cent).</w:t>
      </w:r>
    </w:p>
    <w:p w14:paraId="670FF9DB" w14:textId="77777777" w:rsidR="000B0564" w:rsidRPr="00132939" w:rsidRDefault="000B0564" w:rsidP="000B0564">
      <w:pPr>
        <w:pStyle w:val="Chapterbodytext"/>
        <w:rPr>
          <w:lang w:val="fr-FR"/>
        </w:rPr>
      </w:pPr>
    </w:p>
    <w:p w14:paraId="6AF13CCB" w14:textId="39335762" w:rsidR="000B0564" w:rsidRDefault="002A25D3" w:rsidP="000B0564">
      <w:pPr>
        <w:pStyle w:val="Chapterbodytext"/>
      </w:pPr>
      <w:r w:rsidRPr="002A25D3">
        <w:rPr>
          <w:noProof/>
          <w:lang w:eastAsia="en-CA"/>
        </w:rPr>
        <w:drawing>
          <wp:inline distT="0" distB="0" distL="0" distR="0" wp14:anchorId="01AC2A97" wp14:editId="6404BABC">
            <wp:extent cx="6012570" cy="338137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065192" cy="3410969"/>
                    </a:xfrm>
                    <a:prstGeom prst="rect">
                      <a:avLst/>
                    </a:prstGeom>
                  </pic:spPr>
                </pic:pic>
              </a:graphicData>
            </a:graphic>
          </wp:inline>
        </w:drawing>
      </w:r>
    </w:p>
    <w:p w14:paraId="2E4B13DC" w14:textId="77777777" w:rsidR="00D73AC1" w:rsidRDefault="00D73AC1" w:rsidP="007D213A">
      <w:pPr>
        <w:pStyle w:val="Heading2"/>
      </w:pPr>
      <w:bookmarkStart w:id="26" w:name="_Toc526511127"/>
    </w:p>
    <w:p w14:paraId="3A91853A" w14:textId="77777777" w:rsidR="00D73AC1" w:rsidRDefault="00D73AC1">
      <w:pPr>
        <w:spacing w:before="0" w:after="0"/>
        <w:rPr>
          <w:rFonts w:ascii="Verdana" w:hAnsi="Verdana"/>
          <w:b/>
          <w:bCs/>
          <w:iCs/>
          <w:color w:val="93111E"/>
          <w:sz w:val="28"/>
          <w:szCs w:val="28"/>
          <w:lang w:val="fr-CA"/>
        </w:rPr>
      </w:pPr>
      <w:r>
        <w:br w:type="page"/>
      </w:r>
    </w:p>
    <w:p w14:paraId="2C422A50" w14:textId="1145B731" w:rsidR="000B0564" w:rsidRPr="00E2689E" w:rsidRDefault="000B0564" w:rsidP="007D213A">
      <w:pPr>
        <w:pStyle w:val="Heading2"/>
      </w:pPr>
      <w:r w:rsidRPr="00E2689E">
        <w:lastRenderedPageBreak/>
        <w:t>Que faire en cas de problème</w:t>
      </w:r>
      <w:bookmarkEnd w:id="26"/>
    </w:p>
    <w:p w14:paraId="1067392E" w14:textId="3CF561B8" w:rsidR="000B0564" w:rsidRPr="002E6D98" w:rsidRDefault="000B0564" w:rsidP="000B0564">
      <w:pPr>
        <w:pStyle w:val="Chapterbodytext"/>
        <w:rPr>
          <w:sz w:val="24"/>
          <w:lang w:val="fr-FR"/>
        </w:rPr>
      </w:pPr>
      <w:r w:rsidRPr="002E6D98">
        <w:rPr>
          <w:sz w:val="24"/>
          <w:lang w:val="fr-FR"/>
        </w:rPr>
        <w:t>Lorsqu'on leur a demandé de formuler des recommandations sur la marche à suivre lorsque survient un problème, les répondants ont classé les supports par lesquels ils préféreraient recevoir les renseignements dans un ordre similaire. Environ sept sur dix répondants ont exprimé une préférence marquée pour la réception des renseignements par courriel (70 pour cent), la diffusion des documents par la compagnie aérienne (70 pour cent), et les messages texte (6 pour cent). Six répondants sur dix (60 pour cent) affirment que les renseignements devraient être transmis au moyen des applications de téléphone intelligent, tandis qu'un peu plus de la moitié d'entre eux préféreraient qu'ils soient transmis à l'aide d'enseignes à l'aéroport (55 pour cent) ou d'annonces publiques à l'aéroport (53 pour cent). Moins de la moitié des répondants (43 pour cent) ont indiqué une préférence marquée pour la recherche des renseignements sur le site Web de la compagnie aérienne.</w:t>
      </w:r>
    </w:p>
    <w:p w14:paraId="6309641D" w14:textId="77777777" w:rsidR="000B0564" w:rsidRPr="002E6D98" w:rsidRDefault="000B0564" w:rsidP="000B0564">
      <w:pPr>
        <w:pStyle w:val="Chapterbodytext"/>
        <w:rPr>
          <w:sz w:val="24"/>
          <w:lang w:val="fr-FR"/>
        </w:rPr>
      </w:pPr>
    </w:p>
    <w:p w14:paraId="7A52A009" w14:textId="77777777" w:rsidR="000B0564" w:rsidRPr="007D1ECF" w:rsidRDefault="000B0564" w:rsidP="000B0564">
      <w:pPr>
        <w:pStyle w:val="Chapterbodytext"/>
        <w:rPr>
          <w:lang w:val="fr-FR"/>
        </w:rPr>
      </w:pPr>
    </w:p>
    <w:p w14:paraId="4ED26637" w14:textId="6D0F5AFB" w:rsidR="000B0564" w:rsidRDefault="00343423" w:rsidP="000B0564">
      <w:pPr>
        <w:pStyle w:val="Chapterbodytext"/>
        <w:jc w:val="center"/>
      </w:pPr>
      <w:r w:rsidRPr="00343423">
        <w:rPr>
          <w:noProof/>
          <w:lang w:eastAsia="en-CA"/>
        </w:rPr>
        <w:drawing>
          <wp:inline distT="0" distB="0" distL="0" distR="0" wp14:anchorId="0122311E" wp14:editId="6FFD2FCA">
            <wp:extent cx="6096635" cy="3428653"/>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17690" cy="3440494"/>
                    </a:xfrm>
                    <a:prstGeom prst="rect">
                      <a:avLst/>
                    </a:prstGeom>
                  </pic:spPr>
                </pic:pic>
              </a:graphicData>
            </a:graphic>
          </wp:inline>
        </w:drawing>
      </w:r>
    </w:p>
    <w:p w14:paraId="78A82A03" w14:textId="77777777" w:rsidR="000B0564" w:rsidRDefault="000B0564" w:rsidP="000B0564">
      <w:pPr>
        <w:pStyle w:val="Chapterbodytext"/>
      </w:pPr>
    </w:p>
    <w:p w14:paraId="6660B3B7" w14:textId="77777777" w:rsidR="000B0564" w:rsidRDefault="000B0564" w:rsidP="000B0564">
      <w:pPr>
        <w:pStyle w:val="Chapterbodytext"/>
      </w:pPr>
    </w:p>
    <w:p w14:paraId="26DB72C9" w14:textId="77777777" w:rsidR="000B0564" w:rsidRPr="000B0564" w:rsidRDefault="000B0564" w:rsidP="007D213A">
      <w:pPr>
        <w:pStyle w:val="Heading2"/>
      </w:pPr>
      <w:r w:rsidRPr="000B0564">
        <w:br w:type="page"/>
      </w:r>
      <w:bookmarkStart w:id="27" w:name="_Toc526511128"/>
      <w:r w:rsidRPr="000B0564">
        <w:lastRenderedPageBreak/>
        <w:t>Comment présenter une plainte</w:t>
      </w:r>
      <w:bookmarkEnd w:id="27"/>
    </w:p>
    <w:p w14:paraId="6BCE9D96" w14:textId="2E3EDEC8" w:rsidR="000B0564" w:rsidRPr="002E6D98" w:rsidRDefault="000B0564" w:rsidP="000B0564">
      <w:pPr>
        <w:pStyle w:val="Chapterbodytext"/>
        <w:rPr>
          <w:sz w:val="24"/>
          <w:lang w:val="fr-FR"/>
        </w:rPr>
      </w:pPr>
      <w:r w:rsidRPr="002E6D98">
        <w:rPr>
          <w:sz w:val="24"/>
          <w:lang w:val="fr-FR"/>
        </w:rPr>
        <w:t>En ce qui concerne les renseignements sur la façon de déposer une plainte, le courriel est une fois de plus le support préféré entre tous (68 pour cent). Contrairement aux autres types de support, par contre, le site Web de la compagnie aérienne se situe aussi presqu'au premier rang, 57 pour cent des répondants ayant désigné ce support à titre de premier choix. Juste un peu plus de la moitié des répondants ont exprimé une préférence marquée pour la réception des renseignements au moyen de documents diffusés par la compagnie aérienne (55 pour cent) ou d'applications de téléphone intelligent (52 pour cent), tandis qu'un peu moins (49 pour cent) de répondants souhaitent recevoir les renseignements par message texte. Quatre répondants sur dix (42 pour cent) souhaitent que ces renseignements leur soient communiqués sur une enseigne de l'aéroport. Seulement un répondant sur trois (33 pour cent) souhaite que les renseignements concernant la façon de déposer une plainte leur soient communiqués au moyen d'annonces publiques à l'aéroport, alors que plusieurs répondants – 37 pour cent – préféreraient ne pas recevoir les renseignements de cette façon.</w:t>
      </w:r>
    </w:p>
    <w:p w14:paraId="70807395" w14:textId="77777777" w:rsidR="000B0564" w:rsidRPr="00CC7363" w:rsidRDefault="000B0564" w:rsidP="000B0564">
      <w:pPr>
        <w:pStyle w:val="Chapterbodytext"/>
        <w:rPr>
          <w:lang w:val="fr-FR"/>
        </w:rPr>
      </w:pPr>
    </w:p>
    <w:p w14:paraId="0ADF1125" w14:textId="0272750A" w:rsidR="000B0564" w:rsidRDefault="007253E2" w:rsidP="000B0564">
      <w:pPr>
        <w:pStyle w:val="Chapterbodytext"/>
        <w:jc w:val="center"/>
      </w:pPr>
      <w:r w:rsidRPr="007253E2">
        <w:rPr>
          <w:noProof/>
          <w:lang w:eastAsia="en-CA"/>
        </w:rPr>
        <w:drawing>
          <wp:inline distT="0" distB="0" distL="0" distR="0" wp14:anchorId="7C00A33F" wp14:editId="2A7B1FC1">
            <wp:extent cx="5673834" cy="3190875"/>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676542" cy="3192398"/>
                    </a:xfrm>
                    <a:prstGeom prst="rect">
                      <a:avLst/>
                    </a:prstGeom>
                  </pic:spPr>
                </pic:pic>
              </a:graphicData>
            </a:graphic>
          </wp:inline>
        </w:drawing>
      </w:r>
    </w:p>
    <w:p w14:paraId="2AA16F37" w14:textId="0D6D5F06" w:rsidR="007D213A" w:rsidRDefault="007D213A" w:rsidP="007D213A">
      <w:pPr>
        <w:pStyle w:val="Heading2"/>
      </w:pPr>
    </w:p>
    <w:p w14:paraId="49CBBEAF" w14:textId="77777777" w:rsidR="007D213A" w:rsidRPr="007D213A" w:rsidRDefault="007D213A" w:rsidP="007D213A">
      <w:pPr>
        <w:rPr>
          <w:lang w:val="fr-CA"/>
        </w:rPr>
      </w:pPr>
    </w:p>
    <w:p w14:paraId="2815E37E" w14:textId="348F6465" w:rsidR="000B0564" w:rsidRPr="000B0564" w:rsidRDefault="000B0564" w:rsidP="007D213A">
      <w:pPr>
        <w:pStyle w:val="Heading2"/>
        <w:tabs>
          <w:tab w:val="clear" w:pos="360"/>
          <w:tab w:val="left" w:pos="2070"/>
        </w:tabs>
      </w:pPr>
      <w:bookmarkStart w:id="28" w:name="_Toc526511129"/>
      <w:r w:rsidRPr="000B0564">
        <w:t>Autre support</w:t>
      </w:r>
      <w:bookmarkEnd w:id="28"/>
    </w:p>
    <w:p w14:paraId="4F72B81C" w14:textId="149A25EB" w:rsidR="000B0564" w:rsidRPr="002E6D98" w:rsidRDefault="000B0564" w:rsidP="007D213A">
      <w:pPr>
        <w:pStyle w:val="Chapterbodytext"/>
        <w:rPr>
          <w:sz w:val="24"/>
          <w:lang w:val="fr-FR"/>
        </w:rPr>
      </w:pPr>
      <w:r w:rsidRPr="002E6D98">
        <w:rPr>
          <w:sz w:val="24"/>
          <w:lang w:val="fr-FR"/>
        </w:rPr>
        <w:t>Pour chacun des trois types de renseignements, on a demandé aux répondants, sans leur fournir de réponses possibles, s'ils préféraient d'autres méthodes que celles déjà mentionnées pour la transmission des renseignements. Des suggestions ont été formulées par 19 à 26 répondants, la plupart d'entre eux ayant recommandé l'emploi d'une communication par téléphone ou en personne.</w:t>
      </w:r>
    </w:p>
    <w:p w14:paraId="1F509A2B" w14:textId="7BB0E546" w:rsidR="007D213A" w:rsidRPr="002E6D98" w:rsidRDefault="007D213A" w:rsidP="007D213A">
      <w:pPr>
        <w:pStyle w:val="Chapterbodytext"/>
        <w:rPr>
          <w:sz w:val="24"/>
          <w:lang w:val="fr-FR"/>
        </w:rPr>
      </w:pPr>
    </w:p>
    <w:p w14:paraId="4C589B26" w14:textId="77777777" w:rsidR="00D73AC1" w:rsidRPr="00B834E5" w:rsidRDefault="00D73AC1" w:rsidP="007D213A">
      <w:pPr>
        <w:pStyle w:val="Chapterbodytext"/>
        <w:rPr>
          <w:lang w:val="fr-FR"/>
        </w:rPr>
      </w:pPr>
    </w:p>
    <w:p w14:paraId="7F0DFAC9" w14:textId="37B81E92" w:rsidR="000B0564" w:rsidRPr="00B5172A" w:rsidRDefault="000B0564" w:rsidP="007D213A">
      <w:pPr>
        <w:pStyle w:val="Heading2"/>
      </w:pPr>
      <w:bookmarkStart w:id="29" w:name="_Toc526345907"/>
      <w:bookmarkStart w:id="30" w:name="_Toc526511130"/>
      <w:r>
        <w:lastRenderedPageBreak/>
        <w:t>Importance du m</w:t>
      </w:r>
      <w:r w:rsidRPr="00B5172A">
        <w:t>oment de communication des renseignements</w:t>
      </w:r>
      <w:bookmarkEnd w:id="29"/>
      <w:bookmarkEnd w:id="30"/>
    </w:p>
    <w:p w14:paraId="79ED8923" w14:textId="78AD5FBD" w:rsidR="000B0564" w:rsidRPr="002E6D98" w:rsidRDefault="000B0564" w:rsidP="000B0564">
      <w:pPr>
        <w:pStyle w:val="Chapterbodytext"/>
        <w:rPr>
          <w:sz w:val="24"/>
          <w:lang w:val="fr-FR"/>
        </w:rPr>
      </w:pPr>
      <w:r w:rsidRPr="002E6D98">
        <w:rPr>
          <w:sz w:val="24"/>
          <w:lang w:val="fr-FR"/>
        </w:rPr>
        <w:t>Les résultats révèlent une préférence marquée pour la réception de renseignements sur le transport aérien dès que possible. Environ neuf répondants sur dix (93 pour cent) estiment qu'il est important pour eux de recevoir les renseignements dès qu'ils font face à un problème. Les trois quarts (74 pour cent) des répondants accordent beaucoup d'importance à l'obtention de renseignements au moment de leur réservation, tandis que sept sur dix d'entre eux souhaitent recevoir les renseignements au guichet d'enregistrement de l'aéroport (70 pour cent) ou avant l'achat de leur billet (69 pour cent).</w:t>
      </w:r>
    </w:p>
    <w:p w14:paraId="28B3050B" w14:textId="77777777" w:rsidR="000B0564" w:rsidRPr="008B0D36" w:rsidRDefault="000B0564" w:rsidP="000B0564">
      <w:pPr>
        <w:pStyle w:val="Chapterbodytext"/>
        <w:rPr>
          <w:lang w:val="fr-FR"/>
        </w:rPr>
      </w:pPr>
    </w:p>
    <w:p w14:paraId="76D53E40" w14:textId="4070BC55" w:rsidR="000B0564" w:rsidRDefault="007253E2" w:rsidP="000B0564">
      <w:pPr>
        <w:pStyle w:val="Chapterbodytext"/>
        <w:jc w:val="center"/>
      </w:pPr>
      <w:r w:rsidRPr="007253E2">
        <w:rPr>
          <w:noProof/>
          <w:lang w:eastAsia="en-CA"/>
        </w:rPr>
        <w:drawing>
          <wp:inline distT="0" distB="0" distL="0" distR="0" wp14:anchorId="3FF5EA49" wp14:editId="43DABC9B">
            <wp:extent cx="5877076" cy="3305175"/>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880892" cy="3307321"/>
                    </a:xfrm>
                    <a:prstGeom prst="rect">
                      <a:avLst/>
                    </a:prstGeom>
                  </pic:spPr>
                </pic:pic>
              </a:graphicData>
            </a:graphic>
          </wp:inline>
        </w:drawing>
      </w:r>
    </w:p>
    <w:p w14:paraId="6D62ACD7" w14:textId="77777777" w:rsidR="007D213A" w:rsidRDefault="007D213A" w:rsidP="007D213A">
      <w:pPr>
        <w:pStyle w:val="Heading2"/>
      </w:pPr>
      <w:bookmarkStart w:id="31" w:name="_Toc526345908"/>
    </w:p>
    <w:p w14:paraId="3F84B572" w14:textId="77777777" w:rsidR="007D213A" w:rsidRDefault="007D213A">
      <w:pPr>
        <w:spacing w:before="0" w:after="0"/>
        <w:rPr>
          <w:rFonts w:ascii="Verdana" w:hAnsi="Verdana"/>
          <w:b/>
          <w:bCs/>
          <w:iCs/>
          <w:color w:val="93111E"/>
          <w:sz w:val="28"/>
          <w:szCs w:val="28"/>
          <w:lang w:val="fr-CA"/>
        </w:rPr>
      </w:pPr>
      <w:r>
        <w:br w:type="page"/>
      </w:r>
    </w:p>
    <w:p w14:paraId="0AC680D0" w14:textId="7D8DAF22" w:rsidR="000B0564" w:rsidRPr="00ED4D03" w:rsidRDefault="000B0564" w:rsidP="007D213A">
      <w:pPr>
        <w:pStyle w:val="Heading2"/>
      </w:pPr>
      <w:bookmarkStart w:id="32" w:name="_Toc526511131"/>
      <w:r>
        <w:lastRenderedPageBreak/>
        <w:t>Conscience des responsabilités</w:t>
      </w:r>
      <w:r w:rsidRPr="0071092A">
        <w:rPr>
          <w:sz w:val="32"/>
          <w:szCs w:val="32"/>
        </w:rPr>
        <w:t xml:space="preserve"> </w:t>
      </w:r>
      <w:r w:rsidRPr="002B04CD">
        <w:t xml:space="preserve">des </w:t>
      </w:r>
      <w:r>
        <w:t>compagnies aé</w:t>
      </w:r>
      <w:r w:rsidRPr="0071092A">
        <w:t>riennes</w:t>
      </w:r>
      <w:r w:rsidRPr="00ED4D03">
        <w:t xml:space="preserve"> </w:t>
      </w:r>
      <w:r>
        <w:t>à l'égard des bagages</w:t>
      </w:r>
      <w:bookmarkEnd w:id="31"/>
      <w:bookmarkEnd w:id="32"/>
    </w:p>
    <w:p w14:paraId="45F90D4F" w14:textId="71F9BB7A" w:rsidR="000B0564" w:rsidRPr="002E6D98" w:rsidRDefault="000B0564" w:rsidP="000B0564">
      <w:pPr>
        <w:pStyle w:val="Chapterbodytext"/>
        <w:rPr>
          <w:sz w:val="24"/>
          <w:lang w:val="fr-FR"/>
        </w:rPr>
      </w:pPr>
      <w:r w:rsidRPr="002E6D98">
        <w:rPr>
          <w:sz w:val="24"/>
          <w:lang w:val="fr-FR"/>
        </w:rPr>
        <w:t>Les trois quarts des répondants (73 pour cent) ont affirmé être au courant que les compagnies aériennes peuvent être tenues responsables de bagages perdus, retardés ou endommagés. Toutefois, une forte minorité – 27 pour cent – affirment ne pas être au courant des responsabilités des compagnies aériennes dans un tel cas.</w:t>
      </w:r>
    </w:p>
    <w:p w14:paraId="7E80778C" w14:textId="77777777" w:rsidR="000B0564" w:rsidRPr="002E6D98" w:rsidRDefault="000B0564" w:rsidP="000B0564">
      <w:pPr>
        <w:pStyle w:val="Chapterbodytext"/>
        <w:rPr>
          <w:sz w:val="24"/>
          <w:lang w:val="fr-FR"/>
        </w:rPr>
      </w:pPr>
    </w:p>
    <w:p w14:paraId="21772C9F" w14:textId="690CB8CD" w:rsidR="000B0564" w:rsidRDefault="007253E2" w:rsidP="000B0564">
      <w:pPr>
        <w:pStyle w:val="Chapterbodytext"/>
        <w:jc w:val="center"/>
      </w:pPr>
      <w:r w:rsidRPr="007253E2">
        <w:rPr>
          <w:noProof/>
          <w:lang w:eastAsia="en-CA"/>
        </w:rPr>
        <w:drawing>
          <wp:inline distT="0" distB="0" distL="0" distR="0" wp14:anchorId="281A8C08" wp14:editId="2364D3B0">
            <wp:extent cx="6029507" cy="33909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040091" cy="3396852"/>
                    </a:xfrm>
                    <a:prstGeom prst="rect">
                      <a:avLst/>
                    </a:prstGeom>
                  </pic:spPr>
                </pic:pic>
              </a:graphicData>
            </a:graphic>
          </wp:inline>
        </w:drawing>
      </w:r>
    </w:p>
    <w:p w14:paraId="69754A07" w14:textId="77777777" w:rsidR="007D213A" w:rsidRDefault="007D213A">
      <w:pPr>
        <w:spacing w:before="0" w:after="0"/>
        <w:rPr>
          <w:rFonts w:ascii="Verdana" w:hAnsi="Verdana"/>
          <w:b/>
          <w:bCs/>
          <w:iCs/>
          <w:color w:val="93111E"/>
          <w:sz w:val="28"/>
          <w:szCs w:val="28"/>
          <w:lang w:val="fr-CA"/>
        </w:rPr>
      </w:pPr>
      <w:bookmarkStart w:id="33" w:name="_Toc526345909"/>
      <w:r>
        <w:br w:type="page"/>
      </w:r>
    </w:p>
    <w:p w14:paraId="73F7A5DA" w14:textId="48EA8ECE" w:rsidR="000B0564" w:rsidRPr="002832E8" w:rsidRDefault="000B0564" w:rsidP="007D213A">
      <w:pPr>
        <w:pStyle w:val="Heading2"/>
      </w:pPr>
      <w:bookmarkStart w:id="34" w:name="_Toc526511132"/>
      <w:r w:rsidRPr="002832E8">
        <w:lastRenderedPageBreak/>
        <w:t>Importance d</w:t>
      </w:r>
      <w:r>
        <w:t xml:space="preserve">u dédommagement pour les </w:t>
      </w:r>
      <w:r w:rsidRPr="002832E8">
        <w:t>bagages</w:t>
      </w:r>
      <w:bookmarkEnd w:id="33"/>
      <w:bookmarkEnd w:id="34"/>
    </w:p>
    <w:p w14:paraId="3DA4BA41" w14:textId="378A6473" w:rsidR="000B0564" w:rsidRPr="002E6D98" w:rsidRDefault="000B0564" w:rsidP="000B0564">
      <w:pPr>
        <w:pStyle w:val="Chapterbodytext"/>
        <w:rPr>
          <w:sz w:val="24"/>
          <w:lang w:val="fr-FR"/>
        </w:rPr>
      </w:pPr>
      <w:r w:rsidRPr="002E6D98">
        <w:rPr>
          <w:sz w:val="24"/>
          <w:lang w:val="fr-FR"/>
        </w:rPr>
        <w:t>Les résultats révèlent que le versement d'un dédommagement pour les bagages perdus ou endommagés correspond pour ainsi dire à une attente universelle. La quasi-totalité (97 pour cent) des répondants affirment qu'il est important que les compagnies aériennes versent un dédommagement proportionnel à la valeur des bagages, tandis que plus de neuf sur dix répondants (94 pour cent) accordent beaucoup d'importance au remboursement des frais de bagage payés. Presqu'aucun répondant (un pour cent) accorde peu d'importance à ces formes de dédommagement.</w:t>
      </w:r>
    </w:p>
    <w:p w14:paraId="70C5AFFD" w14:textId="77777777" w:rsidR="007D213A" w:rsidRPr="002832E8" w:rsidRDefault="007D213A" w:rsidP="000B0564">
      <w:pPr>
        <w:pStyle w:val="Chapterbodytext"/>
        <w:rPr>
          <w:lang w:val="fr-FR"/>
        </w:rPr>
      </w:pPr>
    </w:p>
    <w:p w14:paraId="179B8AD9" w14:textId="2021B6BD" w:rsidR="000B0564" w:rsidRDefault="004B6D92" w:rsidP="000B0564">
      <w:pPr>
        <w:pStyle w:val="Chapterbodytext"/>
        <w:jc w:val="center"/>
      </w:pPr>
      <w:r w:rsidRPr="004B6D92">
        <w:rPr>
          <w:noProof/>
          <w:lang w:eastAsia="en-CA"/>
        </w:rPr>
        <w:drawing>
          <wp:inline distT="0" distB="0" distL="0" distR="0" wp14:anchorId="486C35AB" wp14:editId="54DB0BA8">
            <wp:extent cx="5792392" cy="32575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95499" cy="3259297"/>
                    </a:xfrm>
                    <a:prstGeom prst="rect">
                      <a:avLst/>
                    </a:prstGeom>
                  </pic:spPr>
                </pic:pic>
              </a:graphicData>
            </a:graphic>
          </wp:inline>
        </w:drawing>
      </w:r>
    </w:p>
    <w:p w14:paraId="29BF59C6" w14:textId="77777777" w:rsidR="00917CD0" w:rsidRDefault="00917CD0" w:rsidP="00CD35E8">
      <w:pPr>
        <w:pStyle w:val="Heading2"/>
      </w:pPr>
      <w:bookmarkStart w:id="35" w:name="_Toc526345910"/>
    </w:p>
    <w:p w14:paraId="171FEEAF" w14:textId="77777777" w:rsidR="007D213A" w:rsidRDefault="007D213A">
      <w:pPr>
        <w:spacing w:before="0" w:after="0"/>
        <w:rPr>
          <w:rFonts w:ascii="Verdana" w:hAnsi="Verdana"/>
          <w:b/>
          <w:bCs/>
          <w:iCs/>
          <w:color w:val="93111E"/>
          <w:sz w:val="28"/>
          <w:szCs w:val="28"/>
          <w:lang w:val="fr-CA"/>
        </w:rPr>
      </w:pPr>
      <w:r>
        <w:br w:type="page"/>
      </w:r>
    </w:p>
    <w:p w14:paraId="452A694B" w14:textId="1998D494" w:rsidR="000B0564" w:rsidRPr="00A67D66" w:rsidRDefault="000B0564" w:rsidP="007D213A">
      <w:pPr>
        <w:pStyle w:val="Heading2"/>
      </w:pPr>
      <w:bookmarkStart w:id="36" w:name="_Toc526511133"/>
      <w:r>
        <w:lastRenderedPageBreak/>
        <w:t>Importance de l'aide reçue lors des retards</w:t>
      </w:r>
      <w:bookmarkEnd w:id="35"/>
      <w:bookmarkEnd w:id="36"/>
    </w:p>
    <w:p w14:paraId="7BB58208" w14:textId="2E2BB650" w:rsidR="000B0564" w:rsidRPr="002E6D98" w:rsidRDefault="000B0564" w:rsidP="000B0564">
      <w:pPr>
        <w:pStyle w:val="Chapterbodytext"/>
        <w:rPr>
          <w:sz w:val="24"/>
          <w:lang w:val="fr-FR"/>
        </w:rPr>
      </w:pPr>
      <w:r w:rsidRPr="002E6D98">
        <w:rPr>
          <w:sz w:val="24"/>
          <w:lang w:val="fr-FR"/>
        </w:rPr>
        <w:t>On a demandé aux répondants d'évaluer l'importance de divers types d'aide fournie par les compagnies aériennes dans le cas d'un retard d'une durée de deux heures ou moins. Presque tous les répondants (97 pour cent) accordent beaucoup d'importance à l'offre d'une nouvelle réservation sur un autre vol dans un délai raisonnable, à l'hébergement pour la nuit (96 pour cent) et à des mises à jour régulières sur l'état de la situation (95 pour cent). Neuf répondants sur dix (91 pour cent) affirment qu'il est important qu'on leur offre un remboursement du billet ou la possibilité de retourner au point d'origine, tandis qu'une proportion semblable de répondants (86 pour cent) accordent un degré de priorité élevé à l'accès gratuit aux communications (p. ex. par Wi-Fi). Les bons alimentaires sont perçus comme étant un type d'aide relativement moins important, même si une nette majorité – 76 pour cent – de répondants les considèrent comme un important type d'aide. Très peu de répondants (un à sept pour cent) n'accordent aucune importance à l'une ou l'autre de ces options.</w:t>
      </w:r>
    </w:p>
    <w:p w14:paraId="7D4A5FB1" w14:textId="77777777" w:rsidR="000B0564" w:rsidRPr="002E6D98" w:rsidRDefault="000B0564" w:rsidP="000B0564">
      <w:pPr>
        <w:pStyle w:val="Chapterbodytext"/>
        <w:rPr>
          <w:sz w:val="24"/>
          <w:lang w:val="fr-FR"/>
        </w:rPr>
      </w:pPr>
    </w:p>
    <w:p w14:paraId="294613FF" w14:textId="77777777" w:rsidR="000B0564" w:rsidRPr="00A67D66" w:rsidRDefault="000B0564" w:rsidP="000B0564">
      <w:pPr>
        <w:pStyle w:val="Chapterbodytext"/>
        <w:rPr>
          <w:lang w:val="fr-FR"/>
        </w:rPr>
      </w:pPr>
    </w:p>
    <w:p w14:paraId="0079D982" w14:textId="63C8C169" w:rsidR="000B0564" w:rsidRDefault="006F66A7" w:rsidP="000B0564">
      <w:pPr>
        <w:pStyle w:val="Chapterbodytext"/>
        <w:jc w:val="center"/>
      </w:pPr>
      <w:r w:rsidRPr="006F66A7">
        <w:rPr>
          <w:noProof/>
          <w:lang w:eastAsia="en-CA"/>
        </w:rPr>
        <w:drawing>
          <wp:inline distT="0" distB="0" distL="0" distR="0" wp14:anchorId="27B0BE4D" wp14:editId="1656CAE4">
            <wp:extent cx="5741581" cy="32289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43524" cy="3230068"/>
                    </a:xfrm>
                    <a:prstGeom prst="rect">
                      <a:avLst/>
                    </a:prstGeom>
                  </pic:spPr>
                </pic:pic>
              </a:graphicData>
            </a:graphic>
          </wp:inline>
        </w:drawing>
      </w:r>
    </w:p>
    <w:p w14:paraId="794D7965" w14:textId="77777777" w:rsidR="000B0564" w:rsidRDefault="000B0564" w:rsidP="000B0564">
      <w:pPr>
        <w:pStyle w:val="Chapterbodytext"/>
      </w:pPr>
    </w:p>
    <w:p w14:paraId="2C371B58" w14:textId="0A13A19D" w:rsidR="000B0564" w:rsidRPr="002E6D98" w:rsidRDefault="000B0564" w:rsidP="000B0564">
      <w:pPr>
        <w:pStyle w:val="Chapterbodytext"/>
        <w:rPr>
          <w:sz w:val="24"/>
          <w:lang w:val="fr-FR"/>
        </w:rPr>
      </w:pPr>
      <w:r w:rsidRPr="002E6D98">
        <w:rPr>
          <w:sz w:val="24"/>
          <w:lang w:val="fr-FR"/>
        </w:rPr>
        <w:t xml:space="preserve">On a également demandé aux répondants, sans leur fournir de réponses possibles, si à leur avis d'autres types d'aide sont importants dans le cas d'un retard de vol. Seulement 32 répondants ont formulé des suggestions, la majorité de ces réponses étant axées sur les problèmes de dédommagement, plutôt que sur l'aide fournie. Quelques rares répondants ont cependant souligné la nécessité pour la compagnie aérienne de mettre à la disposition des passagers du personnel professionnel prêt à leur porter assistance. </w:t>
      </w:r>
    </w:p>
    <w:p w14:paraId="62B5A59D" w14:textId="38A22A16" w:rsidR="007D213A" w:rsidRPr="002E6D98" w:rsidRDefault="007D213A" w:rsidP="007D213A">
      <w:pPr>
        <w:rPr>
          <w:sz w:val="28"/>
          <w:lang w:val="fr-CA"/>
        </w:rPr>
      </w:pPr>
      <w:bookmarkStart w:id="37" w:name="_Toc526345911"/>
    </w:p>
    <w:p w14:paraId="403562F6" w14:textId="77777777" w:rsidR="00D73AC1" w:rsidRPr="007D213A" w:rsidRDefault="00D73AC1" w:rsidP="007D213A">
      <w:pPr>
        <w:rPr>
          <w:lang w:val="fr-CA"/>
        </w:rPr>
      </w:pPr>
    </w:p>
    <w:p w14:paraId="2E8E9F5C" w14:textId="77777777" w:rsidR="007D213A" w:rsidRPr="007D213A" w:rsidRDefault="007D213A" w:rsidP="007D213A">
      <w:pPr>
        <w:rPr>
          <w:lang w:val="fr-CA"/>
        </w:rPr>
      </w:pPr>
    </w:p>
    <w:p w14:paraId="5920B7FD" w14:textId="3664594D" w:rsidR="000B0564" w:rsidRPr="00992B8B" w:rsidRDefault="000B0564" w:rsidP="007D213A">
      <w:pPr>
        <w:pStyle w:val="Heading2"/>
      </w:pPr>
      <w:bookmarkStart w:id="38" w:name="_Toc526511134"/>
      <w:r w:rsidRPr="00992B8B">
        <w:lastRenderedPageBreak/>
        <w:t>Importance d</w:t>
      </w:r>
      <w:r>
        <w:t>e divers types de dé</w:t>
      </w:r>
      <w:r w:rsidRPr="00992B8B">
        <w:t>dommagement</w:t>
      </w:r>
      <w:bookmarkEnd w:id="37"/>
      <w:bookmarkEnd w:id="38"/>
    </w:p>
    <w:p w14:paraId="31A76E4B" w14:textId="5553C75A" w:rsidR="000B0564" w:rsidRPr="002E6D98" w:rsidRDefault="000B0564" w:rsidP="000B0564">
      <w:pPr>
        <w:pStyle w:val="Chapterbodytext"/>
        <w:rPr>
          <w:sz w:val="24"/>
          <w:lang w:val="fr-FR"/>
        </w:rPr>
      </w:pPr>
      <w:r w:rsidRPr="002E6D98">
        <w:rPr>
          <w:sz w:val="24"/>
          <w:lang w:val="fr-FR"/>
        </w:rPr>
        <w:t>On a présenté aux répondants une liste de cinq types de dédommagement possibles pour les inconvénients subis lorsque le vol de passagers a été retardé ou annulé en leur demandant d'évaluer l'importance de chaque dédommagement. Plus de huit répondants sur dix (84 pour cent) accordent beaucoup d'importance à l'offre de billets gratuits. Les trois quarts d'entre eux affirment qu'il est important que les compagnies aériennes offrent un paiement comptant (77 pour cent) et des bons de transport (73 pour cent), tandis que sept répondants sur dix (70 pour cent) accordent beaucoup d'importance au surclassement à bord de vols. Seulement cinq à onze pour cent des répondants estiment que de tels types de dédommagement sont peu importants.</w:t>
      </w:r>
    </w:p>
    <w:p w14:paraId="2D901D13" w14:textId="5613EC0E" w:rsidR="000B0564" w:rsidRPr="002E6D98" w:rsidRDefault="000B0564" w:rsidP="000B0564">
      <w:pPr>
        <w:pStyle w:val="Chapterbodytext"/>
        <w:rPr>
          <w:sz w:val="24"/>
          <w:lang w:val="fr-FR"/>
        </w:rPr>
      </w:pPr>
      <w:r w:rsidRPr="002E6D98">
        <w:rPr>
          <w:sz w:val="24"/>
          <w:lang w:val="fr-FR"/>
        </w:rPr>
        <w:t xml:space="preserve">Les points pour grands voyageurs sont considérés comme étant un type de dédommagement beaucoup moins important dans les cas de vols retardés ou de vols annulés. Seulement un peu moins de la moitié (45 pour cent) des répondants cotent ces programmes comme étant importants, tandis qu'un tiers (32 pour cent) d'entre eux affirment qu'ils sont peu importants. </w:t>
      </w:r>
    </w:p>
    <w:p w14:paraId="0CB837B3" w14:textId="77777777" w:rsidR="000B0564" w:rsidRPr="00951F3D" w:rsidRDefault="000B0564" w:rsidP="000B0564">
      <w:pPr>
        <w:pStyle w:val="Chapterbodytext"/>
        <w:rPr>
          <w:lang w:val="fr-FR"/>
        </w:rPr>
      </w:pPr>
    </w:p>
    <w:p w14:paraId="123D80AF" w14:textId="6C70D1F5" w:rsidR="000B0564" w:rsidRDefault="006F66A7" w:rsidP="000B0564">
      <w:pPr>
        <w:pStyle w:val="Chapterbodytext"/>
        <w:jc w:val="center"/>
      </w:pPr>
      <w:r w:rsidRPr="006F66A7">
        <w:rPr>
          <w:noProof/>
          <w:lang w:eastAsia="en-CA"/>
        </w:rPr>
        <w:drawing>
          <wp:inline distT="0" distB="0" distL="0" distR="0" wp14:anchorId="3F339868" wp14:editId="64F804B9">
            <wp:extent cx="5724645" cy="32194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26585" cy="3220541"/>
                    </a:xfrm>
                    <a:prstGeom prst="rect">
                      <a:avLst/>
                    </a:prstGeom>
                  </pic:spPr>
                </pic:pic>
              </a:graphicData>
            </a:graphic>
          </wp:inline>
        </w:drawing>
      </w:r>
    </w:p>
    <w:p w14:paraId="5C7E64F5" w14:textId="77777777" w:rsidR="000B0564" w:rsidRDefault="000B0564" w:rsidP="000B0564">
      <w:pPr>
        <w:pStyle w:val="Chapterbodytext"/>
      </w:pPr>
    </w:p>
    <w:p w14:paraId="77F3EB5C" w14:textId="14CD5B19" w:rsidR="007D213A" w:rsidRDefault="007D213A">
      <w:pPr>
        <w:spacing w:before="0" w:after="0"/>
        <w:rPr>
          <w:rFonts w:ascii="Arial Narrow" w:hAnsi="Arial Narrow"/>
          <w:sz w:val="22"/>
        </w:rPr>
      </w:pPr>
      <w:r>
        <w:br w:type="page"/>
      </w:r>
    </w:p>
    <w:p w14:paraId="639918E3" w14:textId="7339462C" w:rsidR="000B0564" w:rsidRPr="00F954E8" w:rsidRDefault="000B0564" w:rsidP="007D213A">
      <w:pPr>
        <w:pStyle w:val="Heading2"/>
      </w:pPr>
      <w:bookmarkStart w:id="39" w:name="_Toc526345912"/>
      <w:bookmarkStart w:id="40" w:name="_Toc526511135"/>
      <w:r>
        <w:lastRenderedPageBreak/>
        <w:t>Perception d'équité d'autres types de dé</w:t>
      </w:r>
      <w:r w:rsidRPr="00F954E8">
        <w:t>dommagement</w:t>
      </w:r>
      <w:bookmarkEnd w:id="39"/>
      <w:bookmarkEnd w:id="40"/>
    </w:p>
    <w:p w14:paraId="2574A609" w14:textId="30194FB7" w:rsidR="000B0564" w:rsidRPr="002E6D98" w:rsidRDefault="000B0564" w:rsidP="000B0564">
      <w:pPr>
        <w:pStyle w:val="Chapterbodytext"/>
        <w:rPr>
          <w:sz w:val="24"/>
          <w:lang w:val="fr-FR"/>
        </w:rPr>
      </w:pPr>
      <w:r w:rsidRPr="002E6D98">
        <w:rPr>
          <w:sz w:val="24"/>
          <w:lang w:val="fr-FR"/>
        </w:rPr>
        <w:t>Les résultats révèlent un large consensus avec l'idée d'offrir divers types de dédommagement aux passagers. Pas moins de neuf répondants sur dix (92 pour cent) estiment qu'il est raisonnable que les compagnies aériennes offrent le choix aux passagers entre un paiement comptant et d'autres types de dédommagement. Seulement huit pour cent des répondants ne sont pas d'accord avec ce concept.</w:t>
      </w:r>
    </w:p>
    <w:p w14:paraId="1B7AD06D" w14:textId="77777777" w:rsidR="007D213A" w:rsidRPr="00E8207A" w:rsidRDefault="007D213A" w:rsidP="000B0564">
      <w:pPr>
        <w:pStyle w:val="Chapterbodytext"/>
        <w:rPr>
          <w:lang w:val="fr-FR"/>
        </w:rPr>
      </w:pPr>
    </w:p>
    <w:p w14:paraId="07127E0A" w14:textId="611CFF85" w:rsidR="000B0564" w:rsidRDefault="006F66A7" w:rsidP="000B0564">
      <w:pPr>
        <w:pStyle w:val="Chapterbodytext"/>
        <w:jc w:val="center"/>
      </w:pPr>
      <w:r w:rsidRPr="006F66A7">
        <w:rPr>
          <w:noProof/>
          <w:lang w:eastAsia="en-CA"/>
        </w:rPr>
        <w:drawing>
          <wp:inline distT="0" distB="0" distL="0" distR="0" wp14:anchorId="30836B28" wp14:editId="4209E5C0">
            <wp:extent cx="5656897" cy="3181350"/>
            <wp:effectExtent l="0" t="0" r="127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663483" cy="3185054"/>
                    </a:xfrm>
                    <a:prstGeom prst="rect">
                      <a:avLst/>
                    </a:prstGeom>
                  </pic:spPr>
                </pic:pic>
              </a:graphicData>
            </a:graphic>
          </wp:inline>
        </w:drawing>
      </w:r>
    </w:p>
    <w:p w14:paraId="51ED185D" w14:textId="77777777" w:rsidR="007D213A" w:rsidRDefault="007D213A" w:rsidP="007D213A">
      <w:pPr>
        <w:pStyle w:val="Heading2"/>
      </w:pPr>
      <w:bookmarkStart w:id="41" w:name="_Toc526345913"/>
    </w:p>
    <w:p w14:paraId="21AC20D0" w14:textId="77777777" w:rsidR="002E6D98" w:rsidRDefault="002E6D98" w:rsidP="007D213A">
      <w:pPr>
        <w:pStyle w:val="Heading2"/>
      </w:pPr>
      <w:bookmarkStart w:id="42" w:name="_Toc526511136"/>
    </w:p>
    <w:p w14:paraId="6B7A0625" w14:textId="393E2F5F" w:rsidR="000B0564" w:rsidRPr="00066AE6" w:rsidRDefault="000B0564" w:rsidP="007D213A">
      <w:pPr>
        <w:pStyle w:val="Heading2"/>
      </w:pPr>
      <w:r w:rsidRPr="00066AE6">
        <w:t>Montant préféré en matière de dédommagement</w:t>
      </w:r>
      <w:bookmarkEnd w:id="41"/>
      <w:bookmarkEnd w:id="42"/>
      <w:r w:rsidRPr="00066AE6">
        <w:t xml:space="preserve"> </w:t>
      </w:r>
    </w:p>
    <w:p w14:paraId="2142C8D6" w14:textId="77777777" w:rsidR="000B0564" w:rsidRPr="002E6D98" w:rsidRDefault="000B0564" w:rsidP="007D213A">
      <w:pPr>
        <w:pStyle w:val="Heading3"/>
        <w:rPr>
          <w:lang w:val="fr-CA"/>
        </w:rPr>
      </w:pPr>
      <w:bookmarkStart w:id="43" w:name="_Toc526511137"/>
      <w:r w:rsidRPr="002E6D98">
        <w:rPr>
          <w:lang w:val="fr-CA"/>
        </w:rPr>
        <w:t>Retards de vols et annulations de vols</w:t>
      </w:r>
      <w:bookmarkEnd w:id="43"/>
    </w:p>
    <w:p w14:paraId="44F554C3" w14:textId="496B2FE5" w:rsidR="000B0564" w:rsidRPr="002E6D98" w:rsidRDefault="000B0564" w:rsidP="000B0564">
      <w:pPr>
        <w:pStyle w:val="Chapterbodytext"/>
        <w:rPr>
          <w:sz w:val="24"/>
          <w:lang w:val="fr-FR"/>
        </w:rPr>
      </w:pPr>
      <w:r w:rsidRPr="002E6D98">
        <w:rPr>
          <w:sz w:val="24"/>
          <w:lang w:val="fr-FR"/>
        </w:rPr>
        <w:t>On a demandé aux répondants, sans leur fournir de réponses possibles, le montant qu'il considérerait comme étant un dédommagement équitable en cas de retard ou d'annulation de leur vol. Les résultats indiquent des attentes peu élevées en ce qui concerne les retards de deux heures ou moins, dans lesquels cas environ un quart des répondants affirment qu'aucun dédommagement n'est nécessaire. La grande majorité des répondants suggèrent un dédommagement s'échelonnant entre 0 $ et 300 $. Le dédommagement moyen suggéré était de 143 $.</w:t>
      </w:r>
    </w:p>
    <w:p w14:paraId="12C19DA6" w14:textId="120E0043" w:rsidR="000B0564" w:rsidRDefault="000B0564" w:rsidP="000B0564">
      <w:pPr>
        <w:pStyle w:val="Chapterbodytext"/>
        <w:rPr>
          <w:lang w:val="fr-FR"/>
        </w:rPr>
      </w:pPr>
    </w:p>
    <w:p w14:paraId="28C9B6DB" w14:textId="23F74134" w:rsidR="000B0564" w:rsidRPr="002E6D98" w:rsidRDefault="000B0564" w:rsidP="000B0564">
      <w:pPr>
        <w:pStyle w:val="Chapterbodytext"/>
        <w:rPr>
          <w:sz w:val="24"/>
          <w:lang w:val="fr-FR"/>
        </w:rPr>
      </w:pPr>
      <w:r w:rsidRPr="002E6D98">
        <w:rPr>
          <w:sz w:val="24"/>
          <w:lang w:val="fr-FR"/>
        </w:rPr>
        <w:t>Presque tous les répondants s'attendent à recevoir un quelconque dédommagement pour les retards de deux à six heures, la grande majorité d'entre eux ayant suggéré des montants s'échelonnant entre 50 $ et 600 $. Le dédommagement moyen suggéré était de 330 $. De même, quand il s'agit de retards de six heures ou plus, les répondants suggèrent un montant moyen de 636 $, la plupart des montants suggérés s'échelonnant entre 175 $ et 1 000 $.</w:t>
      </w:r>
    </w:p>
    <w:p w14:paraId="137088E8" w14:textId="77777777" w:rsidR="0021209C" w:rsidRDefault="0021209C" w:rsidP="000B0564">
      <w:pPr>
        <w:pStyle w:val="Table-title"/>
        <w:rPr>
          <w:b/>
          <w:bCs w:val="0"/>
          <w:szCs w:val="24"/>
          <w:lang w:val="fr-FR"/>
        </w:rPr>
      </w:pPr>
    </w:p>
    <w:p w14:paraId="59A666B0" w14:textId="77777777" w:rsidR="0021209C" w:rsidRDefault="0021209C" w:rsidP="000B0564">
      <w:pPr>
        <w:pStyle w:val="Table-title"/>
        <w:rPr>
          <w:b/>
          <w:bCs w:val="0"/>
          <w:szCs w:val="24"/>
          <w:lang w:val="fr-FR"/>
        </w:rPr>
      </w:pPr>
    </w:p>
    <w:p w14:paraId="7DD03FDA" w14:textId="5F40F290" w:rsidR="000B0564" w:rsidRPr="002E6D98" w:rsidRDefault="000B0564" w:rsidP="000B0564">
      <w:pPr>
        <w:pStyle w:val="Table-title"/>
        <w:rPr>
          <w:b/>
          <w:bCs w:val="0"/>
          <w:szCs w:val="24"/>
          <w:lang w:val="fr-FR"/>
        </w:rPr>
      </w:pPr>
      <w:r w:rsidRPr="002E6D98">
        <w:rPr>
          <w:b/>
          <w:bCs w:val="0"/>
          <w:szCs w:val="24"/>
          <w:lang w:val="fr-FR"/>
        </w:rPr>
        <w:lastRenderedPageBreak/>
        <w:t>Tableau 2-1 : Montant du dédommagement : retards et annulations de vols</w:t>
      </w:r>
    </w:p>
    <w:p w14:paraId="392E9212" w14:textId="77777777" w:rsidR="000B0564" w:rsidRPr="002E6D98" w:rsidRDefault="000B0564" w:rsidP="000B0564">
      <w:pPr>
        <w:pStyle w:val="Table-title"/>
        <w:rPr>
          <w:i/>
          <w:iCs/>
          <w:szCs w:val="24"/>
          <w:lang w:val="fr-FR"/>
        </w:rPr>
      </w:pPr>
      <w:r w:rsidRPr="002E6D98">
        <w:rPr>
          <w:rFonts w:cs="Arial"/>
          <w:i/>
          <w:szCs w:val="24"/>
          <w:lang w:val="fr-FR"/>
        </w:rPr>
        <w:t>Si vous arrivez à votre destination finale plus tard que prévu, quel serait, selon vous, un dédommagement équitable pour les inconvénients subis, dans un cas où l’annulation ou le retard relève du contrôle de la compagnie aérienne?</w:t>
      </w:r>
    </w:p>
    <w:p w14:paraId="4AA68A64" w14:textId="77777777" w:rsidR="000B0564" w:rsidRPr="00DA3AA4" w:rsidRDefault="000B0564" w:rsidP="000B0564">
      <w:pPr>
        <w:pStyle w:val="Table-title"/>
        <w:rPr>
          <w:i/>
          <w:iCs/>
          <w:lang w:val="fr-FR"/>
        </w:rPr>
      </w:pPr>
    </w:p>
    <w:tbl>
      <w:tblPr>
        <w:tblW w:w="4321"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Caption w:val="Montant du dédommagement : retards et annulations de vols"/>
      </w:tblPr>
      <w:tblGrid>
        <w:gridCol w:w="2160"/>
        <w:gridCol w:w="2161"/>
      </w:tblGrid>
      <w:tr w:rsidR="000B0564" w:rsidRPr="002E6D98" w14:paraId="5F2AD320" w14:textId="77777777" w:rsidTr="00917CD0">
        <w:trPr>
          <w:cantSplit/>
          <w:tblHeader/>
        </w:trPr>
        <w:tc>
          <w:tcPr>
            <w:tcW w:w="2160" w:type="dxa"/>
          </w:tcPr>
          <w:p w14:paraId="7217ED99" w14:textId="77777777" w:rsidR="000B0564" w:rsidRPr="002E6D98" w:rsidRDefault="000B0564" w:rsidP="00917CD0">
            <w:pPr>
              <w:pStyle w:val="Tableheader"/>
              <w:rPr>
                <w:b/>
                <w:sz w:val="24"/>
              </w:rPr>
            </w:pPr>
            <w:r w:rsidRPr="002E6D98">
              <w:rPr>
                <w:b/>
                <w:sz w:val="24"/>
              </w:rPr>
              <w:t>Durée du retard</w:t>
            </w:r>
          </w:p>
        </w:tc>
        <w:tc>
          <w:tcPr>
            <w:tcW w:w="2161" w:type="dxa"/>
          </w:tcPr>
          <w:p w14:paraId="1B030D88" w14:textId="77777777" w:rsidR="000B0564" w:rsidRPr="002E6D98" w:rsidRDefault="000B0564" w:rsidP="00917CD0">
            <w:pPr>
              <w:pStyle w:val="Tableheader"/>
              <w:jc w:val="center"/>
              <w:rPr>
                <w:b/>
                <w:bCs w:val="0"/>
                <w:sz w:val="24"/>
              </w:rPr>
            </w:pPr>
            <w:r w:rsidRPr="002E6D98">
              <w:rPr>
                <w:b/>
                <w:bCs w:val="0"/>
                <w:sz w:val="24"/>
              </w:rPr>
              <w:t>Montant moyen</w:t>
            </w:r>
          </w:p>
        </w:tc>
      </w:tr>
      <w:tr w:rsidR="000B0564" w:rsidRPr="002E6D98" w14:paraId="52FFBF35" w14:textId="77777777" w:rsidTr="00917CD0">
        <w:trPr>
          <w:cantSplit/>
        </w:trPr>
        <w:tc>
          <w:tcPr>
            <w:tcW w:w="2160" w:type="dxa"/>
          </w:tcPr>
          <w:p w14:paraId="08F25FB9" w14:textId="77777777" w:rsidR="000B0564" w:rsidRPr="002E6D98" w:rsidRDefault="000B0564" w:rsidP="00917CD0">
            <w:pPr>
              <w:pStyle w:val="Tableheader"/>
              <w:rPr>
                <w:sz w:val="24"/>
              </w:rPr>
            </w:pPr>
            <w:r w:rsidRPr="002E6D98">
              <w:rPr>
                <w:sz w:val="24"/>
              </w:rPr>
              <w:t>0 à 2 heures</w:t>
            </w:r>
          </w:p>
        </w:tc>
        <w:tc>
          <w:tcPr>
            <w:tcW w:w="2161" w:type="dxa"/>
          </w:tcPr>
          <w:p w14:paraId="554F01AA" w14:textId="77777777" w:rsidR="000B0564" w:rsidRPr="002E6D98" w:rsidRDefault="000B0564" w:rsidP="00917CD0">
            <w:pPr>
              <w:pStyle w:val="Table-text"/>
              <w:jc w:val="center"/>
              <w:rPr>
                <w:szCs w:val="18"/>
              </w:rPr>
            </w:pPr>
            <w:r w:rsidRPr="002E6D98">
              <w:rPr>
                <w:szCs w:val="18"/>
              </w:rPr>
              <w:t>143 $</w:t>
            </w:r>
          </w:p>
        </w:tc>
      </w:tr>
      <w:tr w:rsidR="000B0564" w:rsidRPr="002E6D98" w14:paraId="745F4E20" w14:textId="77777777" w:rsidTr="00917CD0">
        <w:trPr>
          <w:cantSplit/>
        </w:trPr>
        <w:tc>
          <w:tcPr>
            <w:tcW w:w="2160" w:type="dxa"/>
          </w:tcPr>
          <w:p w14:paraId="38573609" w14:textId="77777777" w:rsidR="000B0564" w:rsidRPr="002E6D98" w:rsidRDefault="000B0564" w:rsidP="00917CD0">
            <w:pPr>
              <w:pStyle w:val="Tableheader"/>
              <w:rPr>
                <w:sz w:val="24"/>
              </w:rPr>
            </w:pPr>
            <w:r w:rsidRPr="002E6D98">
              <w:rPr>
                <w:sz w:val="24"/>
              </w:rPr>
              <w:t>2 à 6 heures</w:t>
            </w:r>
          </w:p>
        </w:tc>
        <w:tc>
          <w:tcPr>
            <w:tcW w:w="2161" w:type="dxa"/>
          </w:tcPr>
          <w:p w14:paraId="04C0D2B0" w14:textId="77777777" w:rsidR="000B0564" w:rsidRPr="002E6D98" w:rsidRDefault="000B0564" w:rsidP="00917CD0">
            <w:pPr>
              <w:pStyle w:val="Table-text"/>
              <w:jc w:val="center"/>
              <w:rPr>
                <w:szCs w:val="18"/>
              </w:rPr>
            </w:pPr>
            <w:r w:rsidRPr="002E6D98">
              <w:rPr>
                <w:szCs w:val="18"/>
              </w:rPr>
              <w:t>330 $</w:t>
            </w:r>
          </w:p>
        </w:tc>
      </w:tr>
      <w:tr w:rsidR="000B0564" w:rsidRPr="002E6D98" w14:paraId="7298B50B" w14:textId="77777777" w:rsidTr="00917CD0">
        <w:trPr>
          <w:cantSplit/>
        </w:trPr>
        <w:tc>
          <w:tcPr>
            <w:tcW w:w="2160" w:type="dxa"/>
          </w:tcPr>
          <w:p w14:paraId="07451791" w14:textId="77777777" w:rsidR="000B0564" w:rsidRPr="002E6D98" w:rsidRDefault="000B0564" w:rsidP="00917CD0">
            <w:pPr>
              <w:pStyle w:val="Tableheader"/>
              <w:rPr>
                <w:sz w:val="24"/>
              </w:rPr>
            </w:pPr>
            <w:r w:rsidRPr="002E6D98">
              <w:rPr>
                <w:sz w:val="24"/>
              </w:rPr>
              <w:t>6 heures et plus</w:t>
            </w:r>
          </w:p>
        </w:tc>
        <w:tc>
          <w:tcPr>
            <w:tcW w:w="2161" w:type="dxa"/>
          </w:tcPr>
          <w:p w14:paraId="00A5C58F" w14:textId="77777777" w:rsidR="000B0564" w:rsidRPr="002E6D98" w:rsidRDefault="000B0564" w:rsidP="00917CD0">
            <w:pPr>
              <w:pStyle w:val="Table-text"/>
              <w:jc w:val="center"/>
              <w:rPr>
                <w:szCs w:val="18"/>
              </w:rPr>
            </w:pPr>
            <w:r w:rsidRPr="002E6D98">
              <w:rPr>
                <w:szCs w:val="18"/>
              </w:rPr>
              <w:t>636 $</w:t>
            </w:r>
          </w:p>
        </w:tc>
      </w:tr>
    </w:tbl>
    <w:p w14:paraId="67666CBE" w14:textId="77777777" w:rsidR="000B0564" w:rsidRPr="00D27C5D" w:rsidRDefault="000B0564" w:rsidP="000B0564">
      <w:pPr>
        <w:pStyle w:val="BlockText"/>
        <w:rPr>
          <w:i/>
          <w:lang w:val="fr-FR"/>
        </w:rPr>
      </w:pPr>
      <w:r w:rsidRPr="00D27C5D">
        <w:rPr>
          <w:b/>
          <w:i/>
          <w:lang w:val="fr-FR"/>
        </w:rPr>
        <w:t>NIVEAU DE RÉFÉRENCE </w:t>
      </w:r>
      <w:r w:rsidRPr="00D27C5D">
        <w:rPr>
          <w:i/>
          <w:lang w:val="fr-FR"/>
        </w:rPr>
        <w:t xml:space="preserve">: passagers </w:t>
      </w:r>
      <w:r w:rsidRPr="00066AE6">
        <w:rPr>
          <w:i/>
          <w:lang w:val="fr-FR"/>
        </w:rPr>
        <w:t>aériens; n=930</w:t>
      </w:r>
      <w:r w:rsidRPr="00D27C5D">
        <w:rPr>
          <w:i/>
          <w:lang w:val="fr-FR"/>
        </w:rPr>
        <w:t xml:space="preserve"> </w:t>
      </w:r>
    </w:p>
    <w:p w14:paraId="5F66A33E" w14:textId="77777777" w:rsidR="000B0564" w:rsidRPr="00D737C1" w:rsidRDefault="000B0564" w:rsidP="000B0564">
      <w:pPr>
        <w:pStyle w:val="BlockText"/>
        <w:rPr>
          <w:i/>
          <w:lang w:val="fr-FR"/>
        </w:rPr>
      </w:pPr>
      <w:r w:rsidRPr="00D737C1">
        <w:rPr>
          <w:i/>
          <w:lang w:val="fr-FR"/>
        </w:rPr>
        <w:t xml:space="preserve">Note : Les réponses de deux personnes n'ont pas été prises </w:t>
      </w:r>
      <w:r>
        <w:rPr>
          <w:i/>
          <w:lang w:val="fr-FR"/>
        </w:rPr>
        <w:t>en compte dans cette analyse, car les chiffres qu'elle</w:t>
      </w:r>
      <w:r w:rsidRPr="00D737C1">
        <w:rPr>
          <w:i/>
          <w:lang w:val="fr-FR"/>
        </w:rPr>
        <w:t>s ont</w:t>
      </w:r>
      <w:r>
        <w:rPr>
          <w:i/>
          <w:lang w:val="fr-FR"/>
        </w:rPr>
        <w:t xml:space="preserve"> fournis auraient biaisé les moyennes. Par exemple, une personne a suggéré le montant de 10 000 000 $ comme étant un dédommagement équitable pour un retard de six heures ou plus.</w:t>
      </w:r>
    </w:p>
    <w:p w14:paraId="078763A8" w14:textId="0C57EBA1" w:rsidR="000B0564" w:rsidRPr="002E6D98" w:rsidRDefault="000B0564" w:rsidP="000B0564">
      <w:pPr>
        <w:pStyle w:val="Chapterbodytext"/>
        <w:rPr>
          <w:sz w:val="24"/>
          <w:lang w:val="fr-FR"/>
        </w:rPr>
      </w:pPr>
      <w:r w:rsidRPr="002E6D98">
        <w:rPr>
          <w:sz w:val="24"/>
          <w:lang w:val="fr-FR"/>
        </w:rPr>
        <w:t xml:space="preserve">On a aussi demandé aux répondants, sans leur fournir de réponses possibles, quel dédommagement serait équitable à leur avis, si leur vol était annulé et qu'on leur offrait un remboursement. La plupart des répondants ont suggéré soit un remboursement complet, soit le remboursement du coût de leur billet. À peu près un quart des répondants ont suggéré un montant comptant fixe, les montants suggérés s'échelonnant entre 50 $ et 2 000 $. Plusieurs autres ont suggéré un montant comptant indéterminé ou un paiement comptant proportionnel au coût du billet (par exemple, un certain nombre de répondants ont suggéré que la compagnie aérienne défraie un montant équivalent à deux fois la valeur du vol). Certains ont suggéré un billet gratuit vers leur destination ou des bons de transport, et un certain nombre d'autres répondants ont souligné que la compagnie devrait les dédommager pour toute dépense effectuée en raison de l'annulation (tels les repas et les chambres d'hôtel). </w:t>
      </w:r>
    </w:p>
    <w:p w14:paraId="5FBE48C0" w14:textId="77777777" w:rsidR="0021209C" w:rsidRPr="00C36805" w:rsidRDefault="0021209C" w:rsidP="0021209C">
      <w:pPr>
        <w:pStyle w:val="Heading3"/>
        <w:rPr>
          <w:lang w:val="fr-FR"/>
        </w:rPr>
      </w:pPr>
      <w:bookmarkStart w:id="44" w:name="_Toc526511138"/>
      <w:r w:rsidRPr="002D1F81">
        <w:rPr>
          <w:lang w:val="fr-CA"/>
        </w:rPr>
        <w:t>Refus d'embarquement</w:t>
      </w:r>
      <w:bookmarkEnd w:id="44"/>
    </w:p>
    <w:p w14:paraId="125C040C" w14:textId="76AE008C" w:rsidR="000B0564" w:rsidRPr="002E6D98" w:rsidRDefault="000B0564" w:rsidP="000B0564">
      <w:pPr>
        <w:pStyle w:val="Chapterbodytext"/>
        <w:rPr>
          <w:sz w:val="24"/>
          <w:lang w:val="fr-FR"/>
        </w:rPr>
      </w:pPr>
      <w:r w:rsidRPr="002E6D98">
        <w:rPr>
          <w:sz w:val="24"/>
          <w:lang w:val="fr-FR"/>
        </w:rPr>
        <w:t xml:space="preserve">On a aussi demandé aux répondants, sans leur fournir de réponses possibles, quel serait, selon eux, un dédommagement équitable dans le cas d'un refus d'embarquement attribuable à une surréservation. Les résultats révèlent que les attentes sont remarquablement plus élevées lorsqu'il s'agit d'un refus d'embarquement plutôt que d'une annulation de vol, même s'il s'agit de retards de durées semblables. En ce qui concerne les retards de zéro à deux heures, la plupart des répondants ont suggéré un dédommagement d'un montant de 0 $ à 500 $, tandis que le dédommagement moyen suggéré était de 220 $. Pour ce qui est des retards de deux à six heures, le dédommagement moyen suggéré était de 454 $, la grande majorité des répondants ayant fourni des montants s'échelonnant entre 100 $ et 800 $. Pour les retards de six heures ou plus, le montant moyen suggéré était de 825 $, les montants suggérés s'échelonnant dans l'ensemble entre 200 $ et 1 210 $. </w:t>
      </w:r>
    </w:p>
    <w:p w14:paraId="6F14060A" w14:textId="77777777" w:rsidR="000B0564" w:rsidRPr="002E6D98" w:rsidRDefault="000B0564" w:rsidP="000B0564">
      <w:pPr>
        <w:pStyle w:val="Chapterbodytext"/>
        <w:rPr>
          <w:sz w:val="24"/>
          <w:lang w:val="fr-FR"/>
        </w:rPr>
      </w:pPr>
    </w:p>
    <w:p w14:paraId="6E38AAFC" w14:textId="77777777" w:rsidR="000B0564" w:rsidRPr="002E6D98" w:rsidRDefault="000B0564" w:rsidP="000B0564">
      <w:pPr>
        <w:pStyle w:val="Table-title"/>
        <w:rPr>
          <w:b/>
          <w:bCs w:val="0"/>
          <w:lang w:val="fr-FR"/>
        </w:rPr>
      </w:pPr>
      <w:r w:rsidRPr="002E6D98">
        <w:rPr>
          <w:b/>
          <w:bCs w:val="0"/>
          <w:lang w:val="fr-FR"/>
        </w:rPr>
        <w:t>Tableau 2-2 : Montant de dédommagement : refus d'embarquement</w:t>
      </w:r>
    </w:p>
    <w:p w14:paraId="0F048168" w14:textId="77777777" w:rsidR="000B0564" w:rsidRPr="002E6D98" w:rsidRDefault="000B0564" w:rsidP="000B0564">
      <w:pPr>
        <w:pStyle w:val="Table-title"/>
        <w:rPr>
          <w:i/>
          <w:lang w:val="fr-FR"/>
        </w:rPr>
      </w:pPr>
      <w:r w:rsidRPr="002E6D98">
        <w:rPr>
          <w:i/>
          <w:lang w:val="fr-FR"/>
        </w:rPr>
        <w:t>Si on vous refuse l’embarquement à cause des surréservations, quel serait, selon vous, un dédommagement équitable dans un cas où le retard relève du contrôle de la compagnie aérienne?</w:t>
      </w:r>
    </w:p>
    <w:p w14:paraId="3AE53000" w14:textId="77777777" w:rsidR="000B0564" w:rsidRPr="004D0370" w:rsidRDefault="000B0564" w:rsidP="000B0564">
      <w:pPr>
        <w:pStyle w:val="Table-title"/>
        <w:rPr>
          <w:i/>
          <w:iCs/>
          <w:lang w:val="fr-FR"/>
        </w:rPr>
      </w:pPr>
    </w:p>
    <w:tbl>
      <w:tblPr>
        <w:tblW w:w="4321"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Caption w:val="Montant de dédommagement : refus d'embarquement"/>
      </w:tblPr>
      <w:tblGrid>
        <w:gridCol w:w="2160"/>
        <w:gridCol w:w="2161"/>
      </w:tblGrid>
      <w:tr w:rsidR="000B0564" w:rsidRPr="002E6D98" w14:paraId="4FB14540" w14:textId="77777777" w:rsidTr="00917CD0">
        <w:trPr>
          <w:cantSplit/>
          <w:tblHeader/>
        </w:trPr>
        <w:tc>
          <w:tcPr>
            <w:tcW w:w="2160" w:type="dxa"/>
          </w:tcPr>
          <w:p w14:paraId="056F32D7" w14:textId="77777777" w:rsidR="000B0564" w:rsidRPr="002E6D98" w:rsidRDefault="000B0564" w:rsidP="00917CD0">
            <w:pPr>
              <w:pStyle w:val="Tableheader"/>
              <w:rPr>
                <w:b/>
                <w:sz w:val="24"/>
              </w:rPr>
            </w:pPr>
            <w:r w:rsidRPr="002E6D98">
              <w:rPr>
                <w:b/>
                <w:sz w:val="24"/>
              </w:rPr>
              <w:t>Durée du retard</w:t>
            </w:r>
          </w:p>
        </w:tc>
        <w:tc>
          <w:tcPr>
            <w:tcW w:w="2161" w:type="dxa"/>
          </w:tcPr>
          <w:p w14:paraId="15FE167C" w14:textId="77777777" w:rsidR="000B0564" w:rsidRPr="002E6D98" w:rsidRDefault="000B0564" w:rsidP="00917CD0">
            <w:pPr>
              <w:pStyle w:val="Tableheader"/>
              <w:jc w:val="center"/>
              <w:rPr>
                <w:b/>
                <w:bCs w:val="0"/>
                <w:sz w:val="24"/>
              </w:rPr>
            </w:pPr>
            <w:r w:rsidRPr="002E6D98">
              <w:rPr>
                <w:b/>
                <w:bCs w:val="0"/>
                <w:sz w:val="24"/>
              </w:rPr>
              <w:t>Montant moyen</w:t>
            </w:r>
          </w:p>
        </w:tc>
      </w:tr>
      <w:tr w:rsidR="000B0564" w:rsidRPr="002E6D98" w14:paraId="141CF8C6" w14:textId="77777777" w:rsidTr="00917CD0">
        <w:trPr>
          <w:cantSplit/>
        </w:trPr>
        <w:tc>
          <w:tcPr>
            <w:tcW w:w="2160" w:type="dxa"/>
          </w:tcPr>
          <w:p w14:paraId="5EBA768C" w14:textId="77777777" w:rsidR="000B0564" w:rsidRPr="002E6D98" w:rsidRDefault="000B0564" w:rsidP="00917CD0">
            <w:pPr>
              <w:pStyle w:val="Tableheader"/>
              <w:rPr>
                <w:sz w:val="24"/>
              </w:rPr>
            </w:pPr>
            <w:r w:rsidRPr="002E6D98">
              <w:rPr>
                <w:sz w:val="24"/>
              </w:rPr>
              <w:t>0 à 2 heures</w:t>
            </w:r>
          </w:p>
        </w:tc>
        <w:tc>
          <w:tcPr>
            <w:tcW w:w="2161" w:type="dxa"/>
          </w:tcPr>
          <w:p w14:paraId="3262D1F2" w14:textId="77777777" w:rsidR="000B0564" w:rsidRPr="002E6D98" w:rsidRDefault="000B0564" w:rsidP="00917CD0">
            <w:pPr>
              <w:pStyle w:val="Table-text"/>
              <w:jc w:val="center"/>
              <w:rPr>
                <w:szCs w:val="18"/>
              </w:rPr>
            </w:pPr>
            <w:r w:rsidRPr="002E6D98">
              <w:rPr>
                <w:szCs w:val="18"/>
              </w:rPr>
              <w:t>220 $</w:t>
            </w:r>
          </w:p>
        </w:tc>
      </w:tr>
      <w:tr w:rsidR="000B0564" w:rsidRPr="002E6D98" w14:paraId="3CAD08B5" w14:textId="77777777" w:rsidTr="00917CD0">
        <w:trPr>
          <w:cantSplit/>
        </w:trPr>
        <w:tc>
          <w:tcPr>
            <w:tcW w:w="2160" w:type="dxa"/>
          </w:tcPr>
          <w:p w14:paraId="36807ED3" w14:textId="77777777" w:rsidR="000B0564" w:rsidRPr="002E6D98" w:rsidRDefault="000B0564" w:rsidP="00917CD0">
            <w:pPr>
              <w:pStyle w:val="Tableheader"/>
              <w:rPr>
                <w:sz w:val="24"/>
              </w:rPr>
            </w:pPr>
            <w:r w:rsidRPr="002E6D98">
              <w:rPr>
                <w:sz w:val="24"/>
              </w:rPr>
              <w:t>2 à 6 heures</w:t>
            </w:r>
          </w:p>
        </w:tc>
        <w:tc>
          <w:tcPr>
            <w:tcW w:w="2161" w:type="dxa"/>
          </w:tcPr>
          <w:p w14:paraId="7A8E35A6" w14:textId="77777777" w:rsidR="000B0564" w:rsidRPr="002E6D98" w:rsidRDefault="000B0564" w:rsidP="00917CD0">
            <w:pPr>
              <w:pStyle w:val="Table-text"/>
              <w:jc w:val="center"/>
              <w:rPr>
                <w:szCs w:val="18"/>
              </w:rPr>
            </w:pPr>
            <w:r w:rsidRPr="002E6D98">
              <w:rPr>
                <w:szCs w:val="18"/>
              </w:rPr>
              <w:t>454 $</w:t>
            </w:r>
          </w:p>
        </w:tc>
      </w:tr>
      <w:tr w:rsidR="000B0564" w:rsidRPr="002E6D98" w14:paraId="3A36C006" w14:textId="77777777" w:rsidTr="00917CD0">
        <w:trPr>
          <w:cantSplit/>
        </w:trPr>
        <w:tc>
          <w:tcPr>
            <w:tcW w:w="2160" w:type="dxa"/>
          </w:tcPr>
          <w:p w14:paraId="5533D4B4" w14:textId="77777777" w:rsidR="000B0564" w:rsidRPr="002E6D98" w:rsidRDefault="000B0564" w:rsidP="00917CD0">
            <w:pPr>
              <w:pStyle w:val="Tableheader"/>
              <w:rPr>
                <w:sz w:val="24"/>
              </w:rPr>
            </w:pPr>
            <w:r w:rsidRPr="002E6D98">
              <w:rPr>
                <w:sz w:val="24"/>
              </w:rPr>
              <w:lastRenderedPageBreak/>
              <w:t>6 heures et plus</w:t>
            </w:r>
          </w:p>
        </w:tc>
        <w:tc>
          <w:tcPr>
            <w:tcW w:w="2161" w:type="dxa"/>
          </w:tcPr>
          <w:p w14:paraId="4073EC23" w14:textId="77777777" w:rsidR="000B0564" w:rsidRPr="002E6D98" w:rsidRDefault="000B0564" w:rsidP="00917CD0">
            <w:pPr>
              <w:pStyle w:val="Table-text"/>
              <w:jc w:val="center"/>
              <w:rPr>
                <w:szCs w:val="18"/>
              </w:rPr>
            </w:pPr>
            <w:r w:rsidRPr="002E6D98">
              <w:rPr>
                <w:szCs w:val="18"/>
              </w:rPr>
              <w:t>825 $</w:t>
            </w:r>
          </w:p>
        </w:tc>
      </w:tr>
    </w:tbl>
    <w:p w14:paraId="617180B1" w14:textId="77777777" w:rsidR="000B0564" w:rsidRPr="004502B8" w:rsidRDefault="000B0564" w:rsidP="000B0564">
      <w:pPr>
        <w:pStyle w:val="BlockText"/>
        <w:rPr>
          <w:i/>
          <w:lang w:val="fr-FR"/>
        </w:rPr>
      </w:pPr>
      <w:r w:rsidRPr="004502B8">
        <w:rPr>
          <w:b/>
          <w:i/>
          <w:lang w:val="fr-FR"/>
        </w:rPr>
        <w:t>NIVEAU DE RÉFÉRENCE </w:t>
      </w:r>
      <w:r w:rsidRPr="004502B8">
        <w:rPr>
          <w:i/>
          <w:lang w:val="fr-FR"/>
        </w:rPr>
        <w:t>: passagers aériens; n=930</w:t>
      </w:r>
    </w:p>
    <w:p w14:paraId="47367586" w14:textId="04B6DFA2" w:rsidR="000B0564" w:rsidRPr="002E6D98" w:rsidRDefault="000B0564" w:rsidP="000B0564">
      <w:pPr>
        <w:pStyle w:val="Chapterbodytext"/>
        <w:rPr>
          <w:sz w:val="24"/>
          <w:lang w:val="fr-FR"/>
        </w:rPr>
      </w:pPr>
      <w:r w:rsidRPr="002E6D98">
        <w:rPr>
          <w:sz w:val="24"/>
          <w:lang w:val="fr-FR"/>
        </w:rPr>
        <w:t xml:space="preserve">On a également demandé aux répondants, sans leur fournir de réponses possibles, quel dédommagement serait équitable, à leur avis, si l'embarquement leur était refusé et qu'on leur offrait un remboursement. De façon générale, les réponses ressemblaient à celles de la section précédente, la plupart étant centrées sur un remboursement, le coût du billet ou un montant comptant fixe, bien que de nombreux répondants aient renchéri les montants par rapport à ceux suggérés auparavant. Par exemple, dans les cas où les répondants ont fourni des montants comptant précis, les montants suggérés étaient en moyenne plus élevés de 80 $ par comparaison avec ceux proposés pour l'annulation de vols. De même, de nombreux répondants qui avaient suggéré un paiement comptant proportionnel à la valeur du billet ont préconisé l'utilisation d'un pourcentage accru. Certains répondants ont également recommandé des billets gratuits, des bons de transport et un dédommagement pour toute dépense additionnelle effectuée. </w:t>
      </w:r>
    </w:p>
    <w:p w14:paraId="0F47681B" w14:textId="77777777" w:rsidR="000B0564" w:rsidRPr="004502B8" w:rsidRDefault="000B0564" w:rsidP="000B0564">
      <w:pPr>
        <w:pStyle w:val="Chapterbodytext"/>
        <w:rPr>
          <w:lang w:val="fr-FR"/>
        </w:rPr>
      </w:pPr>
    </w:p>
    <w:p w14:paraId="41717FCB" w14:textId="6769B77D" w:rsidR="000B0564" w:rsidRPr="00CD35E8" w:rsidRDefault="000B0564" w:rsidP="007D213A">
      <w:pPr>
        <w:pStyle w:val="Heading2"/>
      </w:pPr>
      <w:bookmarkStart w:id="45" w:name="_Toc526345914"/>
      <w:bookmarkStart w:id="46" w:name="_Toc526511139"/>
      <w:r w:rsidRPr="00CD35E8">
        <w:t>Importance de divers types d'aide</w:t>
      </w:r>
      <w:bookmarkEnd w:id="45"/>
      <w:bookmarkEnd w:id="46"/>
    </w:p>
    <w:p w14:paraId="51CE4D20" w14:textId="5C27FA36" w:rsidR="000B0564" w:rsidRPr="002E6D98" w:rsidRDefault="000B0564" w:rsidP="000B0564">
      <w:pPr>
        <w:pStyle w:val="Chapterbodytext"/>
        <w:rPr>
          <w:sz w:val="24"/>
          <w:lang w:val="fr-CA"/>
        </w:rPr>
      </w:pPr>
      <w:r w:rsidRPr="002E6D98">
        <w:rPr>
          <w:sz w:val="24"/>
          <w:lang w:val="fr-FR"/>
        </w:rPr>
        <w:t xml:space="preserve">Les résultats indiquent que les passagers aériens s'attendent à </w:t>
      </w:r>
      <w:r w:rsidRPr="002E6D98">
        <w:rPr>
          <w:sz w:val="24"/>
          <w:lang w:val="fr-CA"/>
        </w:rPr>
        <w:t xml:space="preserve">ce qu’un large éventail de services leur soient proposés lorsqu’ils sont à bord d’un avion qui est en attente sur l’aire de trafic pendant plus de trois heures. Presque tous les répondants affirment qu'il est important que les compagnies aériennes leur fournissent des toilettes fonctionnelles (97 pour cent), une ventilation adéquate (96 pour cent), une quantité suffisante d’eau (96 pour cent) et des mises à jour régulières sur la situation (95 pour cent). Environ neuf répondants sur dix accordent beaucoup d'importance à l'apport de soins médicaux (93 pour cent), à l'accès aux communications (91 pour cent), à la fourniture d'une quantité suffisante de nourriture (88 pour cent), tandis qu'un peu moins de répondants (84 pour cent) considèrent la possibilité de descendre de l’avion comme étant une priorité majeure. Très peu de répondants (quatre pour cent ou moins) n'accordent aucune importance à ces mesures. </w:t>
      </w:r>
    </w:p>
    <w:p w14:paraId="727193BF" w14:textId="77777777" w:rsidR="000B0564" w:rsidRPr="002E6D98" w:rsidRDefault="000B0564" w:rsidP="000B0564">
      <w:pPr>
        <w:pStyle w:val="Chapterbodytext"/>
        <w:rPr>
          <w:sz w:val="24"/>
          <w:lang w:val="fr-CA"/>
        </w:rPr>
      </w:pPr>
    </w:p>
    <w:p w14:paraId="2EA95ECD" w14:textId="3AA5A710" w:rsidR="000B0564" w:rsidRDefault="000B0564" w:rsidP="000B0564">
      <w:pPr>
        <w:pStyle w:val="Chapterbodytext"/>
        <w:rPr>
          <w:sz w:val="24"/>
          <w:lang w:val="fr-FR"/>
        </w:rPr>
      </w:pPr>
      <w:r w:rsidRPr="002E6D98">
        <w:rPr>
          <w:sz w:val="24"/>
          <w:lang w:val="fr-CA"/>
        </w:rPr>
        <w:t xml:space="preserve">Les mises à jour sur la météo sont considérées comme des priorités relativement moins importantes, un peu plus de la moitié (55 pour cent) des répondants les considérant comme importantes (par comparaison avec les 19 pour cent de répondants qui n'y accordent que peu d'importance). De même, 44 pour cent des répondants accordent de l'importance aux mises à jour sur les nouvelles locales, alors qu'un quart des répondants </w:t>
      </w:r>
      <w:r w:rsidRPr="002E6D98">
        <w:rPr>
          <w:sz w:val="24"/>
          <w:lang w:val="fr-FR"/>
        </w:rPr>
        <w:t>(27 pour cent) n'y accordent aucune importance.</w:t>
      </w:r>
      <w:r w:rsidR="000B078F" w:rsidRPr="002E6D98">
        <w:rPr>
          <w:sz w:val="24"/>
          <w:lang w:val="fr-FR"/>
        </w:rPr>
        <w:t xml:space="preserve"> </w:t>
      </w:r>
    </w:p>
    <w:p w14:paraId="32A6AAFA" w14:textId="6B988505" w:rsidR="000B0564" w:rsidRDefault="007D213A" w:rsidP="000B0564">
      <w:pPr>
        <w:pStyle w:val="Chapterbodytext"/>
        <w:jc w:val="center"/>
      </w:pPr>
      <w:r w:rsidRPr="007D213A">
        <w:rPr>
          <w:noProof/>
          <w:lang w:eastAsia="en-CA"/>
        </w:rPr>
        <w:lastRenderedPageBreak/>
        <w:drawing>
          <wp:inline distT="0" distB="0" distL="0" distR="0" wp14:anchorId="5534100B" wp14:editId="6E3CE763">
            <wp:extent cx="5486400" cy="3085465"/>
            <wp:effectExtent l="0" t="0" r="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486400" cy="3085465"/>
                    </a:xfrm>
                    <a:prstGeom prst="rect">
                      <a:avLst/>
                    </a:prstGeom>
                  </pic:spPr>
                </pic:pic>
              </a:graphicData>
            </a:graphic>
          </wp:inline>
        </w:drawing>
      </w:r>
    </w:p>
    <w:p w14:paraId="3EF9FDC1" w14:textId="7B7C4AAB" w:rsidR="000B0564" w:rsidRPr="001471D1" w:rsidRDefault="000B0564" w:rsidP="007D213A">
      <w:pPr>
        <w:pStyle w:val="Heading2"/>
      </w:pPr>
      <w:bookmarkStart w:id="47" w:name="_Toc526345915"/>
      <w:bookmarkStart w:id="48" w:name="_Toc526511140"/>
      <w:r>
        <w:t>Placement</w:t>
      </w:r>
      <w:r w:rsidRPr="001471D1">
        <w:t xml:space="preserve"> </w:t>
      </w:r>
      <w:r>
        <w:t xml:space="preserve">optimal </w:t>
      </w:r>
      <w:r w:rsidRPr="001471D1">
        <w:t>de</w:t>
      </w:r>
      <w:r>
        <w:t xml:space="preserve">s enfants par rapport à leurs </w:t>
      </w:r>
      <w:r w:rsidRPr="001471D1">
        <w:t>parents</w:t>
      </w:r>
      <w:bookmarkEnd w:id="47"/>
      <w:bookmarkEnd w:id="48"/>
    </w:p>
    <w:p w14:paraId="724D9111" w14:textId="37252B6C" w:rsidR="000B0564" w:rsidRPr="002E6D98" w:rsidRDefault="000B0564" w:rsidP="000B0564">
      <w:pPr>
        <w:pStyle w:val="Chapterbodytext"/>
        <w:rPr>
          <w:sz w:val="24"/>
          <w:lang w:val="fr-CA"/>
        </w:rPr>
      </w:pPr>
      <w:r w:rsidRPr="002E6D98">
        <w:rPr>
          <w:sz w:val="24"/>
          <w:lang w:val="fr-FR"/>
        </w:rPr>
        <w:t xml:space="preserve">On a demandé aux répondants ce qu'ils considéreraient comme étant une distance idéale entre un siège d'enfant et celui d'un parent </w:t>
      </w:r>
      <w:commentRangeStart w:id="49"/>
      <w:r w:rsidRPr="002E6D98">
        <w:rPr>
          <w:sz w:val="24"/>
          <w:lang w:val="fr-FR"/>
        </w:rPr>
        <w:t xml:space="preserve">ou d'un tuteur </w:t>
      </w:r>
      <w:commentRangeEnd w:id="49"/>
      <w:r w:rsidRPr="002E6D98">
        <w:rPr>
          <w:rStyle w:val="CommentReference"/>
          <w:rFonts w:ascii="Times New Roman" w:hAnsi="Times New Roman"/>
          <w:sz w:val="24"/>
          <w:szCs w:val="24"/>
        </w:rPr>
        <w:commentReference w:id="49"/>
      </w:r>
      <w:r w:rsidRPr="002E6D98">
        <w:rPr>
          <w:sz w:val="24"/>
          <w:lang w:val="fr-FR"/>
        </w:rPr>
        <w:t xml:space="preserve">à bord d'un avion. </w:t>
      </w:r>
      <w:r w:rsidRPr="002E6D98">
        <w:rPr>
          <w:sz w:val="24"/>
          <w:lang w:val="fr-CA"/>
        </w:rPr>
        <w:t xml:space="preserve">Il n’est pas étonnant que les résultats varient beaucoup selon l’âge de l’enfant. Huit </w:t>
      </w:r>
      <w:r w:rsidRPr="002E6D98">
        <w:rPr>
          <w:sz w:val="24"/>
          <w:lang w:val="fr-FR"/>
        </w:rPr>
        <w:t>répondants</w:t>
      </w:r>
      <w:r w:rsidRPr="002E6D98">
        <w:rPr>
          <w:sz w:val="24"/>
          <w:lang w:val="fr-CA"/>
        </w:rPr>
        <w:t xml:space="preserve"> sur dix </w:t>
      </w:r>
      <w:r w:rsidRPr="002E6D98">
        <w:rPr>
          <w:sz w:val="24"/>
          <w:lang w:val="fr-FR"/>
        </w:rPr>
        <w:t xml:space="preserve">(79 pour cent) affirment qu'un enfant </w:t>
      </w:r>
      <w:r w:rsidRPr="002E6D98">
        <w:rPr>
          <w:sz w:val="24"/>
          <w:lang w:val="fr-CA"/>
        </w:rPr>
        <w:t>de moins de cinq ans devrait occuper un siège adjacent à celui de son parent ou tuteur, alors que sept pour cent de plus des répondants affirment que l'enfant devrait être assis à un siège de distance. Un pour cent des répondants affirment qu'une distance de deux sièges devrait être permise, et 12 pour cent d'entre eux estiment qu'il serait acceptable de faire asseoir l'enfant dans la même rangée que le parent ou tuteur. Presqu'aucun répondant (un pour cent) ne considère une distance maximale de trois rangées comme étant acceptable.</w:t>
      </w:r>
    </w:p>
    <w:p w14:paraId="7054D1CB" w14:textId="5F6D3A9D" w:rsidR="000B0564" w:rsidRPr="002E6D98" w:rsidRDefault="000B0564" w:rsidP="000B0564">
      <w:pPr>
        <w:pStyle w:val="Chapterbodytext"/>
        <w:rPr>
          <w:sz w:val="24"/>
          <w:lang w:val="fr-CA"/>
        </w:rPr>
      </w:pPr>
      <w:r w:rsidRPr="002E6D98">
        <w:rPr>
          <w:sz w:val="24"/>
          <w:lang w:val="fr-CA"/>
        </w:rPr>
        <w:t xml:space="preserve">De plus, les répondants ont exprimé une préférence marquée pour que les enfants âgés de six à onze ans soient gardés à proximité de leurs parents, bien qu'ils soient enclins à se montrer plus flexibles par rapport à cette question. À peu près six </w:t>
      </w:r>
      <w:r w:rsidRPr="002E6D98">
        <w:rPr>
          <w:sz w:val="24"/>
          <w:lang w:val="fr-FR"/>
        </w:rPr>
        <w:t xml:space="preserve">répondants </w:t>
      </w:r>
      <w:r w:rsidRPr="002E6D98">
        <w:rPr>
          <w:sz w:val="24"/>
          <w:lang w:val="fr-CA"/>
        </w:rPr>
        <w:t xml:space="preserve">sur dix </w:t>
      </w:r>
      <w:r w:rsidRPr="002E6D98">
        <w:rPr>
          <w:sz w:val="24"/>
          <w:lang w:val="fr-FR"/>
        </w:rPr>
        <w:t xml:space="preserve">(57 pour cent) soutiennent que l'enfant devrait occuper le siège adjacent à celui du parent ou tuteur, alors qu'un sur cinq d'entre eux (19 pour cent) approuveraient une distance d'un siège. Six pour cent des répondants sont ouverts à une distance maximale de deux sièges, tandis qu'environ un répondant sur six </w:t>
      </w:r>
      <w:r w:rsidRPr="002E6D98">
        <w:rPr>
          <w:sz w:val="24"/>
          <w:lang w:val="fr-CA"/>
        </w:rPr>
        <w:t>(16 pour cent) estime qu'il est suffisant de garder un enfant dans la même rangée que celle du parent. Une fois de plus, presqu'aucun répondant (deux pour cent) n'approuverait une distance maximale de trois rangées.</w:t>
      </w:r>
    </w:p>
    <w:p w14:paraId="1D826FE7" w14:textId="77777777" w:rsidR="000B078F" w:rsidRPr="002E6D98" w:rsidRDefault="000B0564" w:rsidP="000B078F">
      <w:pPr>
        <w:pStyle w:val="Chapterbodytext"/>
        <w:rPr>
          <w:sz w:val="24"/>
          <w:lang w:val="fr-CA"/>
        </w:rPr>
      </w:pPr>
      <w:r w:rsidRPr="002E6D98">
        <w:rPr>
          <w:sz w:val="24"/>
          <w:lang w:val="fr-CA"/>
        </w:rPr>
        <w:t xml:space="preserve">Dans le cas d’un enfant âgé de douze à quatorze ans, les répondants se montrent beaucoup plus flexibles. Seulement un quart d’entre eux (27 pour cent) estiment que l’enfant devrait occuper un siège adjacent à celui de son parent ou tuteur, bien qu'une proportion semblable de répondants (22 pour cent) pensent qu’un seul siège devrait les séparer. Un répondant sur six approuverait une séparation de deux sièges (16 pour cent), l’attribution d’un siège dans la même rangée (18 pour cent) ou une séparation maximale de trois rangées </w:t>
      </w:r>
    </w:p>
    <w:p w14:paraId="763289FC" w14:textId="571535AE" w:rsidR="000B0564" w:rsidRPr="002E6D98" w:rsidRDefault="000B0564" w:rsidP="000B078F">
      <w:pPr>
        <w:pStyle w:val="Chapterbodytext"/>
        <w:rPr>
          <w:sz w:val="24"/>
          <w:lang w:val="fr-CA"/>
        </w:rPr>
      </w:pPr>
      <w:r w:rsidRPr="002E6D98">
        <w:rPr>
          <w:sz w:val="24"/>
          <w:lang w:val="fr-CA"/>
        </w:rPr>
        <w:t>(16 pour cent).</w:t>
      </w:r>
      <w:r w:rsidR="000B078F" w:rsidRPr="002E6D98">
        <w:rPr>
          <w:sz w:val="24"/>
          <w:lang w:val="fr-CA"/>
        </w:rPr>
        <w:t xml:space="preserve"> </w:t>
      </w:r>
    </w:p>
    <w:p w14:paraId="63B944AD" w14:textId="71FA1503" w:rsidR="007D213A" w:rsidRDefault="002D1F81" w:rsidP="000B078F">
      <w:pPr>
        <w:pStyle w:val="Chapterbodytext"/>
      </w:pPr>
      <w:r w:rsidRPr="007D213A">
        <w:rPr>
          <w:noProof/>
          <w:lang w:eastAsia="en-CA"/>
        </w:rPr>
        <w:lastRenderedPageBreak/>
        <w:drawing>
          <wp:inline distT="0" distB="0" distL="0" distR="0" wp14:anchorId="2204F952" wp14:editId="33DD818D">
            <wp:extent cx="5486400" cy="3085465"/>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486400" cy="3085465"/>
                    </a:xfrm>
                    <a:prstGeom prst="rect">
                      <a:avLst/>
                    </a:prstGeom>
                  </pic:spPr>
                </pic:pic>
              </a:graphicData>
            </a:graphic>
          </wp:inline>
        </w:drawing>
      </w:r>
    </w:p>
    <w:p w14:paraId="00E7D9F7" w14:textId="77777777" w:rsidR="002D1F81" w:rsidRDefault="002D1F81" w:rsidP="002D1F81">
      <w:pPr>
        <w:pStyle w:val="Sectionheading"/>
        <w:jc w:val="right"/>
        <w:rPr>
          <w:u w:color="666699"/>
        </w:rPr>
      </w:pPr>
    </w:p>
    <w:p w14:paraId="23C3937E" w14:textId="77777777" w:rsidR="002D1F81" w:rsidRDefault="002D1F81" w:rsidP="002D1F81">
      <w:pPr>
        <w:pStyle w:val="Sectionheading"/>
        <w:jc w:val="right"/>
        <w:rPr>
          <w:u w:color="666699"/>
        </w:rPr>
      </w:pPr>
    </w:p>
    <w:p w14:paraId="4CDF5C9C" w14:textId="77777777" w:rsidR="002D1F81" w:rsidRDefault="002D1F81" w:rsidP="002D1F81">
      <w:pPr>
        <w:pStyle w:val="Sectionheading"/>
        <w:jc w:val="right"/>
        <w:rPr>
          <w:u w:color="666699"/>
        </w:rPr>
      </w:pPr>
    </w:p>
    <w:p w14:paraId="1E5AF1DE" w14:textId="68EF3D0E" w:rsidR="002D1F81" w:rsidRPr="002D1F81" w:rsidRDefault="002D1F81" w:rsidP="002D1F81">
      <w:pPr>
        <w:pStyle w:val="Sectionheading"/>
        <w:jc w:val="right"/>
        <w:rPr>
          <w:rFonts w:ascii="Times New Roman" w:hAnsi="Times New Roman" w:cs="Times New Roman"/>
          <w:b w:val="0"/>
          <w:color w:val="365F91" w:themeColor="accent1" w:themeShade="BF"/>
          <w:u w:color="666699"/>
        </w:rPr>
      </w:pPr>
      <w:r>
        <w:rPr>
          <w:rFonts w:ascii="Times New Roman" w:hAnsi="Times New Roman" w:cs="Times New Roman"/>
          <w:b w:val="0"/>
          <w:color w:val="365F91" w:themeColor="accent1" w:themeShade="BF"/>
          <w:u w:color="666699"/>
        </w:rPr>
        <w:t>Annexe</w:t>
      </w:r>
      <w:r w:rsidRPr="002D1F81">
        <w:rPr>
          <w:rFonts w:ascii="Times New Roman" w:hAnsi="Times New Roman" w:cs="Times New Roman"/>
          <w:b w:val="0"/>
          <w:color w:val="365F91" w:themeColor="accent1" w:themeShade="BF"/>
          <w:u w:color="666699"/>
        </w:rPr>
        <w:t xml:space="preserve"> A</w:t>
      </w:r>
    </w:p>
    <w:p w14:paraId="21FDA01A" w14:textId="77777777" w:rsidR="002D1F81" w:rsidRPr="002D1F81" w:rsidRDefault="002D1F81" w:rsidP="002D1F81">
      <w:pPr>
        <w:pStyle w:val="Sectionheading"/>
        <w:jc w:val="right"/>
        <w:rPr>
          <w:rFonts w:ascii="Times New Roman" w:hAnsi="Times New Roman" w:cs="Times New Roman"/>
          <w:b w:val="0"/>
          <w:color w:val="365F91" w:themeColor="accent1" w:themeShade="BF"/>
        </w:rPr>
      </w:pPr>
      <w:r w:rsidRPr="002D1F81">
        <w:rPr>
          <w:rFonts w:ascii="Times New Roman" w:hAnsi="Times New Roman" w:cs="Times New Roman"/>
          <w:b w:val="0"/>
          <w:color w:val="365F91" w:themeColor="accent1" w:themeShade="BF"/>
        </w:rPr>
        <w:t xml:space="preserve">Questionnaire </w:t>
      </w:r>
    </w:p>
    <w:p w14:paraId="0BE46FA7" w14:textId="3D0636AD" w:rsidR="000B0564" w:rsidRDefault="000B0564" w:rsidP="00D73AC1">
      <w:pPr>
        <w:pStyle w:val="Chapterbodytext"/>
        <w:rPr>
          <w:lang w:val="fr-CA"/>
        </w:rPr>
      </w:pPr>
    </w:p>
    <w:p w14:paraId="326C569A" w14:textId="01431DED" w:rsidR="002D1F81" w:rsidRDefault="002D1F81" w:rsidP="00D73AC1">
      <w:pPr>
        <w:pStyle w:val="Chapterbodytext"/>
        <w:rPr>
          <w:lang w:val="fr-CA"/>
        </w:rPr>
      </w:pPr>
    </w:p>
    <w:p w14:paraId="06DFC79F" w14:textId="51F9CCEB" w:rsidR="002D1F81" w:rsidRDefault="002D1F81" w:rsidP="00D73AC1">
      <w:pPr>
        <w:pStyle w:val="Chapterbodytext"/>
        <w:rPr>
          <w:lang w:val="fr-CA"/>
        </w:rPr>
      </w:pPr>
    </w:p>
    <w:p w14:paraId="77373483" w14:textId="1BE685B8" w:rsidR="002D1F81" w:rsidRDefault="002D1F81" w:rsidP="00D73AC1">
      <w:pPr>
        <w:pStyle w:val="Chapterbodytext"/>
        <w:rPr>
          <w:lang w:val="fr-CA"/>
        </w:rPr>
      </w:pPr>
    </w:p>
    <w:p w14:paraId="75A4AEB2" w14:textId="49CECE1C" w:rsidR="002D1F81" w:rsidRDefault="002D1F81" w:rsidP="00D73AC1">
      <w:pPr>
        <w:pStyle w:val="Chapterbodytext"/>
        <w:rPr>
          <w:lang w:val="fr-CA"/>
        </w:rPr>
      </w:pPr>
    </w:p>
    <w:p w14:paraId="1DC5F44C" w14:textId="4E39BF35" w:rsidR="002D1F81" w:rsidRDefault="002D1F81" w:rsidP="00D73AC1">
      <w:pPr>
        <w:pStyle w:val="Chapterbodytext"/>
        <w:rPr>
          <w:lang w:val="fr-CA"/>
        </w:rPr>
      </w:pPr>
    </w:p>
    <w:p w14:paraId="1869258E" w14:textId="14D26F23" w:rsidR="002D1F81" w:rsidRDefault="002D1F81" w:rsidP="00D73AC1">
      <w:pPr>
        <w:pStyle w:val="Chapterbodytext"/>
        <w:rPr>
          <w:lang w:val="fr-CA"/>
        </w:rPr>
      </w:pPr>
    </w:p>
    <w:p w14:paraId="67FE4E2E" w14:textId="220A2AF5" w:rsidR="002D1F81" w:rsidRDefault="002D1F81" w:rsidP="00D73AC1">
      <w:pPr>
        <w:pStyle w:val="Chapterbodytext"/>
        <w:rPr>
          <w:lang w:val="fr-CA"/>
        </w:rPr>
      </w:pPr>
    </w:p>
    <w:p w14:paraId="7B1EB039" w14:textId="635B75E3" w:rsidR="002D1F81" w:rsidRDefault="002D1F81" w:rsidP="00D73AC1">
      <w:pPr>
        <w:pStyle w:val="Chapterbodytext"/>
        <w:rPr>
          <w:lang w:val="fr-CA"/>
        </w:rPr>
      </w:pPr>
    </w:p>
    <w:p w14:paraId="46C676FB" w14:textId="46CF5C24" w:rsidR="002D1F81" w:rsidRDefault="002D1F81" w:rsidP="00D73AC1">
      <w:pPr>
        <w:pStyle w:val="Chapterbodytext"/>
        <w:rPr>
          <w:lang w:val="fr-CA"/>
        </w:rPr>
      </w:pPr>
    </w:p>
    <w:p w14:paraId="1C0EAC91" w14:textId="79FF0832" w:rsidR="002D1F81" w:rsidRDefault="002D1F81" w:rsidP="00D73AC1">
      <w:pPr>
        <w:pStyle w:val="Chapterbodytext"/>
        <w:rPr>
          <w:lang w:val="fr-CA"/>
        </w:rPr>
      </w:pPr>
    </w:p>
    <w:p w14:paraId="47EA57FB" w14:textId="043E0EBB" w:rsidR="002D1F81" w:rsidRDefault="002D1F81" w:rsidP="00D73AC1">
      <w:pPr>
        <w:pStyle w:val="Chapterbodytext"/>
        <w:rPr>
          <w:lang w:val="fr-CA"/>
        </w:rPr>
      </w:pPr>
    </w:p>
    <w:p w14:paraId="5BC7C78A" w14:textId="1A3EEE66" w:rsidR="002D1F81" w:rsidRDefault="002D1F81" w:rsidP="00D73AC1">
      <w:pPr>
        <w:pStyle w:val="Chapterbodytext"/>
        <w:rPr>
          <w:lang w:val="fr-CA"/>
        </w:rPr>
      </w:pPr>
    </w:p>
    <w:p w14:paraId="7B4C7CCB" w14:textId="405C6B5C" w:rsidR="002D1F81" w:rsidRDefault="002D1F81" w:rsidP="00D73AC1">
      <w:pPr>
        <w:pStyle w:val="Chapterbodytext"/>
        <w:rPr>
          <w:lang w:val="fr-CA"/>
        </w:rPr>
      </w:pPr>
    </w:p>
    <w:p w14:paraId="348F8CC0" w14:textId="021783E9" w:rsidR="002D1F81" w:rsidRDefault="002D1F81" w:rsidP="00D73AC1">
      <w:pPr>
        <w:pStyle w:val="Chapterbodytext"/>
        <w:rPr>
          <w:lang w:val="fr-CA"/>
        </w:rPr>
      </w:pPr>
    </w:p>
    <w:p w14:paraId="5B2C332C" w14:textId="49B3FB4C" w:rsidR="002D1F81" w:rsidRDefault="002D1F81" w:rsidP="00D73AC1">
      <w:pPr>
        <w:pStyle w:val="Chapterbodytext"/>
        <w:rPr>
          <w:lang w:val="fr-CA"/>
        </w:rPr>
      </w:pPr>
    </w:p>
    <w:p w14:paraId="18BC7B10" w14:textId="11C9D03C" w:rsidR="002D1F81" w:rsidRDefault="002D1F81" w:rsidP="00D73AC1">
      <w:pPr>
        <w:pStyle w:val="Chapterbodytext"/>
        <w:rPr>
          <w:lang w:val="fr-CA"/>
        </w:rPr>
      </w:pPr>
    </w:p>
    <w:p w14:paraId="064642DA" w14:textId="507F4963" w:rsidR="002D1F81" w:rsidRDefault="002D1F81" w:rsidP="00D73AC1">
      <w:pPr>
        <w:pStyle w:val="Chapterbodytext"/>
        <w:rPr>
          <w:lang w:val="fr-CA"/>
        </w:rPr>
      </w:pPr>
    </w:p>
    <w:p w14:paraId="3E2F2A8A" w14:textId="327FC63A" w:rsidR="002D1F81" w:rsidRDefault="002D1F81" w:rsidP="00D73AC1">
      <w:pPr>
        <w:pStyle w:val="Chapterbodytext"/>
        <w:rPr>
          <w:lang w:val="fr-CA"/>
        </w:rPr>
      </w:pPr>
    </w:p>
    <w:p w14:paraId="6AE46D98" w14:textId="584D47D8" w:rsidR="002D1F81" w:rsidRDefault="002D1F81" w:rsidP="00D73AC1">
      <w:pPr>
        <w:pStyle w:val="Chapterbodytext"/>
        <w:rPr>
          <w:lang w:val="fr-CA"/>
        </w:rPr>
      </w:pPr>
    </w:p>
    <w:p w14:paraId="27CA0B67" w14:textId="0D243168" w:rsidR="002D1F81" w:rsidRDefault="002D1F81" w:rsidP="00D73AC1">
      <w:pPr>
        <w:pStyle w:val="Chapterbodytext"/>
        <w:rPr>
          <w:lang w:val="fr-CA"/>
        </w:rPr>
      </w:pPr>
    </w:p>
    <w:p w14:paraId="40882518" w14:textId="4203DA0B" w:rsidR="002D1F81" w:rsidRDefault="002D1F81" w:rsidP="00D73AC1">
      <w:pPr>
        <w:pStyle w:val="Chapterbodytext"/>
        <w:rPr>
          <w:lang w:val="fr-CA"/>
        </w:rPr>
      </w:pPr>
    </w:p>
    <w:p w14:paraId="28D0A70C" w14:textId="67A54309" w:rsidR="002D1F81" w:rsidRDefault="002D1F81" w:rsidP="00D73AC1">
      <w:pPr>
        <w:pStyle w:val="Chapterbodytext"/>
        <w:rPr>
          <w:lang w:val="fr-CA"/>
        </w:rPr>
      </w:pPr>
    </w:p>
    <w:p w14:paraId="4A099BA4" w14:textId="6DA4C794" w:rsidR="002D1F81" w:rsidRDefault="002D1F81" w:rsidP="00D73AC1">
      <w:pPr>
        <w:pStyle w:val="Chapterbodytext"/>
        <w:rPr>
          <w:lang w:val="fr-CA"/>
        </w:rPr>
      </w:pPr>
    </w:p>
    <w:p w14:paraId="65897345" w14:textId="65181DAB" w:rsidR="002D1F81" w:rsidRDefault="002D1F81" w:rsidP="00D73AC1">
      <w:pPr>
        <w:pStyle w:val="Chapterbodytext"/>
        <w:rPr>
          <w:lang w:val="fr-CA"/>
        </w:rPr>
      </w:pPr>
    </w:p>
    <w:p w14:paraId="38CC52A0" w14:textId="77777777" w:rsidR="002D1F81" w:rsidRPr="002D1F81" w:rsidRDefault="002D1F81" w:rsidP="002D1F81">
      <w:pPr>
        <w:pStyle w:val="Heading1"/>
        <w:rPr>
          <w:lang w:val="fr-CA"/>
        </w:rPr>
      </w:pPr>
      <w:r w:rsidRPr="002D1F81">
        <w:rPr>
          <w:lang w:val="fr-CA"/>
        </w:rPr>
        <w:t>Introduction</w:t>
      </w:r>
    </w:p>
    <w:p w14:paraId="118A987F" w14:textId="77777777" w:rsidR="002D1F81" w:rsidRPr="002D1F81" w:rsidRDefault="002D1F81" w:rsidP="002D1F81">
      <w:pPr>
        <w:rPr>
          <w:lang w:val="fr-CA"/>
        </w:rPr>
      </w:pPr>
    </w:p>
    <w:p w14:paraId="0D0907D9" w14:textId="77777777" w:rsidR="002D1F81" w:rsidRPr="002D1F81" w:rsidRDefault="002D1F81" w:rsidP="002D1F81">
      <w:pPr>
        <w:rPr>
          <w:lang w:val="fr-CA"/>
        </w:rPr>
      </w:pPr>
      <w:r w:rsidRPr="002D1F81">
        <w:rPr>
          <w:lang w:val="fr-CA"/>
        </w:rPr>
        <w:t>Bonjour. Je travaille pour le compte de l’Office des transports du Canada. Nous consultons les Canadiens sur le développement d'un nouveau règlement visant à améliorer la protection des consommateurs pour des voyageurs aériens comme vous. Le but de ce sondage est de recevoir des commentaires qui aideront l’Office des transports du Canada à établir un règlement qui sera équitable et efficace, et qui protégera les passagers tout en tenant compte des réalités opérationnelles des compagnies aériennes. Auriez-vous X minutes pour répondre à nos questions?</w:t>
      </w:r>
    </w:p>
    <w:p w14:paraId="2E7EBCCA" w14:textId="77777777" w:rsidR="002D1F81" w:rsidRPr="002D1F81" w:rsidRDefault="002D1F81" w:rsidP="002D1F81">
      <w:pPr>
        <w:pStyle w:val="Heading1"/>
        <w:rPr>
          <w:lang w:val="fr-CA"/>
        </w:rPr>
      </w:pPr>
      <w:r w:rsidRPr="002D1F81">
        <w:rPr>
          <w:lang w:val="fr-CA"/>
        </w:rPr>
        <w:t>Obligation de la compagnie aérienne de communiquer clairement</w:t>
      </w:r>
    </w:p>
    <w:p w14:paraId="4F1D6A9F" w14:textId="77777777" w:rsidR="002D1F81" w:rsidRPr="002D1F81" w:rsidRDefault="002D1F81" w:rsidP="002D1F81">
      <w:pPr>
        <w:rPr>
          <w:lang w:val="fr-CA"/>
        </w:rPr>
      </w:pPr>
    </w:p>
    <w:p w14:paraId="36903C6A" w14:textId="77777777" w:rsidR="002D1F81" w:rsidRPr="002D1F81" w:rsidRDefault="002D1F81" w:rsidP="002D1F81">
      <w:pPr>
        <w:pStyle w:val="ListParagraph"/>
        <w:numPr>
          <w:ilvl w:val="0"/>
          <w:numId w:val="16"/>
        </w:numPr>
        <w:spacing w:before="0" w:beforeAutospacing="0" w:after="0" w:afterAutospacing="0"/>
        <w:contextualSpacing w:val="0"/>
        <w:rPr>
          <w:lang w:val="fr-CA"/>
        </w:rPr>
      </w:pPr>
      <w:r w:rsidRPr="002D1F81">
        <w:rPr>
          <w:lang w:val="fr-CA"/>
        </w:rPr>
        <w:t xml:space="preserve">Quand vous voyagez, dans quelle mesure est-il important pour vous de recevoir des renseignements sur ce qui suit? </w:t>
      </w:r>
    </w:p>
    <w:p w14:paraId="566A8280" w14:textId="77777777" w:rsidR="002D1F81" w:rsidRPr="002D1F81" w:rsidRDefault="002D1F81" w:rsidP="002D1F81">
      <w:pPr>
        <w:rPr>
          <w:lang w:val="fr-CA"/>
        </w:rPr>
      </w:pPr>
    </w:p>
    <w:p w14:paraId="4F1D5A17" w14:textId="77777777" w:rsidR="002D1F81" w:rsidRPr="002D1F81" w:rsidRDefault="002D1F81" w:rsidP="002D1F81">
      <w:pPr>
        <w:ind w:left="720"/>
        <w:rPr>
          <w:lang w:val="fr-CA"/>
        </w:rPr>
      </w:pPr>
      <w:r w:rsidRPr="002D1F81">
        <w:rPr>
          <w:lang w:val="fr-CA"/>
        </w:rPr>
        <w:t>Veuillez évaluer les éléments suivants sur une échelle de 1 à 5, où 1 est ce que vous préféreriez le moins et 5 est ce que vous préféreriez le plus.</w:t>
      </w:r>
    </w:p>
    <w:p w14:paraId="34160C48" w14:textId="77777777" w:rsidR="002D1F81" w:rsidRPr="002D1F81" w:rsidRDefault="002D1F81" w:rsidP="002D1F81">
      <w:pPr>
        <w:rPr>
          <w:lang w:val="fr-CA"/>
        </w:rPr>
      </w:pPr>
    </w:p>
    <w:p w14:paraId="4CE1FD86" w14:textId="77777777" w:rsidR="002D1F81" w:rsidRPr="002D1F81" w:rsidRDefault="002D1F81" w:rsidP="002D1F81">
      <w:pPr>
        <w:pStyle w:val="ListParagraph"/>
        <w:numPr>
          <w:ilvl w:val="0"/>
          <w:numId w:val="41"/>
        </w:numPr>
        <w:spacing w:before="0" w:beforeAutospacing="0" w:after="0" w:afterAutospacing="0"/>
        <w:contextualSpacing w:val="0"/>
        <w:rPr>
          <w:lang w:val="fr-CA"/>
        </w:rPr>
      </w:pPr>
      <w:r w:rsidRPr="002D1F81">
        <w:rPr>
          <w:lang w:val="fr-CA"/>
        </w:rPr>
        <w:t>Les obligations de la compagnie aérienne envers les passagers</w:t>
      </w:r>
    </w:p>
    <w:p w14:paraId="14C7CF94" w14:textId="77777777" w:rsidR="002D1F81" w:rsidRPr="002D1F81" w:rsidRDefault="002D1F81" w:rsidP="002D1F81">
      <w:pPr>
        <w:pStyle w:val="ListParagraph"/>
        <w:numPr>
          <w:ilvl w:val="0"/>
          <w:numId w:val="41"/>
        </w:numPr>
        <w:spacing w:before="0" w:beforeAutospacing="0" w:after="0" w:afterAutospacing="0"/>
        <w:contextualSpacing w:val="0"/>
        <w:rPr>
          <w:lang w:val="fr-CA"/>
        </w:rPr>
      </w:pPr>
      <w:r w:rsidRPr="002D1F81">
        <w:rPr>
          <w:lang w:val="fr-CA"/>
        </w:rPr>
        <w:t xml:space="preserve">Que faire si vous vous heurtez à un problème (p. ex. annulation ou retard du vol, refus d’embarquement, bagages perdus ou endommagés, etc.) </w:t>
      </w:r>
    </w:p>
    <w:p w14:paraId="507328B2" w14:textId="77777777" w:rsidR="002D1F81" w:rsidRDefault="002D1F81" w:rsidP="002D1F81">
      <w:pPr>
        <w:pStyle w:val="ListParagraph"/>
        <w:numPr>
          <w:ilvl w:val="0"/>
          <w:numId w:val="41"/>
        </w:numPr>
        <w:spacing w:before="0" w:beforeAutospacing="0" w:after="0" w:afterAutospacing="0"/>
        <w:contextualSpacing w:val="0"/>
      </w:pPr>
      <w:r>
        <w:lastRenderedPageBreak/>
        <w:t>Comment déposer une plainte</w:t>
      </w:r>
      <w:r w:rsidRPr="00696A69">
        <w:t xml:space="preserve"> </w:t>
      </w:r>
    </w:p>
    <w:p w14:paraId="6CED1CE3" w14:textId="77777777" w:rsidR="002D1F81" w:rsidRPr="002D1F81" w:rsidRDefault="002D1F81" w:rsidP="002D1F81">
      <w:pPr>
        <w:pStyle w:val="ListParagraph"/>
        <w:numPr>
          <w:ilvl w:val="0"/>
          <w:numId w:val="41"/>
        </w:numPr>
        <w:spacing w:before="0" w:beforeAutospacing="0" w:after="0" w:afterAutospacing="0"/>
        <w:contextualSpacing w:val="0"/>
        <w:rPr>
          <w:lang w:val="fr-CA"/>
        </w:rPr>
      </w:pPr>
      <w:r w:rsidRPr="002D1F81">
        <w:rPr>
          <w:lang w:val="fr-CA"/>
        </w:rPr>
        <w:t>Sur quelles autres questions est-il important pour vous de recevoir des renseignements?</w:t>
      </w:r>
    </w:p>
    <w:p w14:paraId="5F7A23B4" w14:textId="77777777" w:rsidR="002D1F81" w:rsidRPr="002D1F81" w:rsidRDefault="002D1F81" w:rsidP="002D1F81">
      <w:pPr>
        <w:rPr>
          <w:lang w:val="fr-CA"/>
        </w:rPr>
      </w:pPr>
    </w:p>
    <w:p w14:paraId="6BB89850" w14:textId="77777777" w:rsidR="002D1F81" w:rsidRPr="002D1F81" w:rsidRDefault="002D1F81" w:rsidP="002D1F81">
      <w:pPr>
        <w:ind w:left="720"/>
        <w:rPr>
          <w:lang w:val="fr-CA"/>
        </w:rPr>
      </w:pPr>
      <w:r w:rsidRPr="002D1F81">
        <w:rPr>
          <w:lang w:val="fr-CA"/>
        </w:rPr>
        <w:t xml:space="preserve"> </w:t>
      </w:r>
    </w:p>
    <w:p w14:paraId="23B832CB" w14:textId="77777777" w:rsidR="002D1F81" w:rsidRPr="002D1F81" w:rsidRDefault="002D1F81" w:rsidP="002D1F81">
      <w:pPr>
        <w:pStyle w:val="ListParagraph"/>
        <w:numPr>
          <w:ilvl w:val="0"/>
          <w:numId w:val="35"/>
        </w:numPr>
        <w:spacing w:before="0" w:beforeAutospacing="0" w:after="0" w:afterAutospacing="0"/>
        <w:contextualSpacing w:val="0"/>
        <w:rPr>
          <w:lang w:val="fr-CA"/>
        </w:rPr>
      </w:pPr>
      <w:r w:rsidRPr="002D1F81">
        <w:rPr>
          <w:lang w:val="fr-CA"/>
        </w:rPr>
        <w:t>(a) Comment préféreriez-vous recevoir des renseignements sur les obligations de la compagnie aérienne?</w:t>
      </w:r>
    </w:p>
    <w:p w14:paraId="6C8167CA" w14:textId="77777777" w:rsidR="002D1F81" w:rsidRPr="002D1F81" w:rsidRDefault="002D1F81" w:rsidP="002D1F81">
      <w:pPr>
        <w:ind w:left="720"/>
        <w:rPr>
          <w:lang w:val="fr-CA"/>
        </w:rPr>
      </w:pPr>
    </w:p>
    <w:p w14:paraId="3B77AC9D" w14:textId="77777777" w:rsidR="002D1F81" w:rsidRPr="002D1F81" w:rsidRDefault="002D1F81" w:rsidP="002D1F81">
      <w:pPr>
        <w:ind w:left="720"/>
        <w:rPr>
          <w:lang w:val="fr-CA"/>
        </w:rPr>
      </w:pPr>
      <w:r w:rsidRPr="002D1F81">
        <w:rPr>
          <w:lang w:val="fr-CA"/>
        </w:rPr>
        <w:t>Veuillez évaluer les éléments suivants sur une échelle de 1 à 5, où 1 est ce que vous préféreriez le moins et 5 est ce que vous préféreriez le plus.</w:t>
      </w:r>
    </w:p>
    <w:p w14:paraId="7925E32A" w14:textId="77777777" w:rsidR="002D1F81" w:rsidRPr="002D1F81" w:rsidRDefault="002D1F81" w:rsidP="002D1F81">
      <w:pPr>
        <w:ind w:left="720"/>
        <w:rPr>
          <w:lang w:val="fr-CA"/>
        </w:rPr>
      </w:pPr>
    </w:p>
    <w:p w14:paraId="3D88C42F" w14:textId="77777777" w:rsidR="002D1F81" w:rsidRPr="002D1F81" w:rsidRDefault="002D1F81" w:rsidP="002D1F81">
      <w:pPr>
        <w:pStyle w:val="ListParagraph"/>
        <w:numPr>
          <w:ilvl w:val="0"/>
          <w:numId w:val="41"/>
        </w:numPr>
        <w:spacing w:before="0" w:beforeAutospacing="0" w:after="0" w:afterAutospacing="0"/>
        <w:contextualSpacing w:val="0"/>
        <w:rPr>
          <w:lang w:val="fr-CA"/>
        </w:rPr>
      </w:pPr>
      <w:r w:rsidRPr="002D1F81">
        <w:rPr>
          <w:lang w:val="fr-CA"/>
        </w:rPr>
        <w:t>Site Web de la compagnie aérienne</w:t>
      </w:r>
    </w:p>
    <w:p w14:paraId="42DB17B7" w14:textId="77777777" w:rsidR="002D1F81" w:rsidRDefault="002D1F81" w:rsidP="002D1F81">
      <w:pPr>
        <w:pStyle w:val="ListParagraph"/>
        <w:numPr>
          <w:ilvl w:val="0"/>
          <w:numId w:val="41"/>
        </w:numPr>
        <w:spacing w:before="0" w:beforeAutospacing="0" w:after="0" w:afterAutospacing="0"/>
        <w:contextualSpacing w:val="0"/>
      </w:pPr>
      <w:r>
        <w:t>Applications de téléphone intelligent</w:t>
      </w:r>
    </w:p>
    <w:p w14:paraId="6A299CBF" w14:textId="77777777" w:rsidR="002D1F81" w:rsidRDefault="002D1F81" w:rsidP="002D1F81">
      <w:pPr>
        <w:pStyle w:val="ListParagraph"/>
        <w:numPr>
          <w:ilvl w:val="0"/>
          <w:numId w:val="41"/>
        </w:numPr>
        <w:spacing w:before="0" w:beforeAutospacing="0" w:after="0" w:afterAutospacing="0"/>
        <w:contextualSpacing w:val="0"/>
      </w:pPr>
      <w:r>
        <w:t>Courriel</w:t>
      </w:r>
    </w:p>
    <w:p w14:paraId="596F4059" w14:textId="77777777" w:rsidR="002D1F81" w:rsidRDefault="002D1F81" w:rsidP="002D1F81">
      <w:pPr>
        <w:pStyle w:val="ListParagraph"/>
        <w:numPr>
          <w:ilvl w:val="0"/>
          <w:numId w:val="41"/>
        </w:numPr>
        <w:spacing w:before="0" w:beforeAutospacing="0" w:after="0" w:afterAutospacing="0"/>
        <w:contextualSpacing w:val="0"/>
      </w:pPr>
      <w:r>
        <w:t>Message texte</w:t>
      </w:r>
    </w:p>
    <w:p w14:paraId="1C0484EE" w14:textId="77777777" w:rsidR="002D1F81" w:rsidRPr="002D1F81" w:rsidRDefault="002D1F81" w:rsidP="002D1F81">
      <w:pPr>
        <w:pStyle w:val="ListParagraph"/>
        <w:numPr>
          <w:ilvl w:val="0"/>
          <w:numId w:val="41"/>
        </w:numPr>
        <w:spacing w:before="0" w:beforeAutospacing="0" w:after="0" w:afterAutospacing="0"/>
        <w:contextualSpacing w:val="0"/>
        <w:rPr>
          <w:lang w:val="fr-CA"/>
        </w:rPr>
      </w:pPr>
      <w:r w:rsidRPr="002D1F81">
        <w:rPr>
          <w:lang w:val="fr-CA"/>
        </w:rPr>
        <w:t>Documents émis par la compagnie aérienne, comme les billets électroniques, les itinéraires, les cartes d’embarquement</w:t>
      </w:r>
    </w:p>
    <w:p w14:paraId="746C55D4" w14:textId="77777777" w:rsidR="002D1F81" w:rsidRDefault="002D1F81" w:rsidP="002D1F81">
      <w:pPr>
        <w:pStyle w:val="ListParagraph"/>
        <w:numPr>
          <w:ilvl w:val="0"/>
          <w:numId w:val="41"/>
        </w:numPr>
        <w:spacing w:before="0" w:beforeAutospacing="0" w:after="0" w:afterAutospacing="0"/>
        <w:contextualSpacing w:val="0"/>
      </w:pPr>
      <w:r>
        <w:t>Enseignes à l’aéroport</w:t>
      </w:r>
    </w:p>
    <w:p w14:paraId="7B25AF22" w14:textId="77777777" w:rsidR="002D1F81" w:rsidRDefault="002D1F81" w:rsidP="002D1F81">
      <w:pPr>
        <w:pStyle w:val="ListParagraph"/>
        <w:numPr>
          <w:ilvl w:val="0"/>
          <w:numId w:val="41"/>
        </w:numPr>
        <w:spacing w:before="0" w:beforeAutospacing="0" w:after="0" w:afterAutospacing="0"/>
        <w:contextualSpacing w:val="0"/>
      </w:pPr>
      <w:r>
        <w:t>Annonces publiques à l’aéroport</w:t>
      </w:r>
    </w:p>
    <w:p w14:paraId="6FBC94C6" w14:textId="77777777" w:rsidR="002D1F81" w:rsidRPr="002D1F81" w:rsidRDefault="002D1F81" w:rsidP="002D1F81">
      <w:pPr>
        <w:pStyle w:val="ListParagraph"/>
        <w:numPr>
          <w:ilvl w:val="0"/>
          <w:numId w:val="41"/>
        </w:numPr>
        <w:spacing w:before="0" w:beforeAutospacing="0" w:after="0" w:afterAutospacing="0"/>
        <w:contextualSpacing w:val="0"/>
        <w:rPr>
          <w:lang w:val="fr-CA"/>
        </w:rPr>
      </w:pPr>
      <w:r w:rsidRPr="002D1F81">
        <w:rPr>
          <w:lang w:val="fr-CA"/>
        </w:rPr>
        <w:t>Y a-t-il d’autres façons dont vous préféreriez recevoir de l’information?</w:t>
      </w:r>
    </w:p>
    <w:p w14:paraId="30A45FA6" w14:textId="77777777" w:rsidR="002D1F81" w:rsidRPr="002D1F81" w:rsidRDefault="002D1F81" w:rsidP="002D1F81">
      <w:pPr>
        <w:rPr>
          <w:lang w:val="fr-CA"/>
        </w:rPr>
      </w:pPr>
    </w:p>
    <w:p w14:paraId="2CF6368D" w14:textId="77777777" w:rsidR="002D1F81" w:rsidRPr="002D1F81" w:rsidRDefault="002D1F81" w:rsidP="002D1F81">
      <w:pPr>
        <w:rPr>
          <w:lang w:val="fr-CA"/>
        </w:rPr>
      </w:pPr>
    </w:p>
    <w:p w14:paraId="7C97917E" w14:textId="77777777" w:rsidR="002D1F81" w:rsidRPr="002D1F81" w:rsidRDefault="002D1F81" w:rsidP="002D1F81">
      <w:pPr>
        <w:ind w:left="720"/>
        <w:rPr>
          <w:lang w:val="fr-CA"/>
        </w:rPr>
      </w:pPr>
      <w:r w:rsidRPr="002D1F81">
        <w:rPr>
          <w:lang w:val="fr-CA"/>
        </w:rPr>
        <w:t>(b) Comment préféreriez-vous recevoir des renseignements sur ce qu’il faut faire si vous éprouvez un problème (p. ex. perturbation du vol, bagages perdus, etc.)?</w:t>
      </w:r>
    </w:p>
    <w:p w14:paraId="5DB5798B" w14:textId="77777777" w:rsidR="002D1F81" w:rsidRPr="002D1F81" w:rsidRDefault="002D1F81" w:rsidP="002D1F81">
      <w:pPr>
        <w:rPr>
          <w:lang w:val="fr-CA"/>
        </w:rPr>
      </w:pPr>
    </w:p>
    <w:p w14:paraId="1604C38F" w14:textId="77777777" w:rsidR="002D1F81" w:rsidRPr="002D1F81" w:rsidRDefault="002D1F81" w:rsidP="002D1F81">
      <w:pPr>
        <w:ind w:firstLine="720"/>
        <w:rPr>
          <w:lang w:val="fr-CA"/>
        </w:rPr>
      </w:pPr>
      <w:r w:rsidRPr="002D1F81">
        <w:rPr>
          <w:lang w:val="fr-CA"/>
        </w:rPr>
        <w:t>Veuillez évaluer les éléments suivants sur une échelle de 1 à 5, où 1 est ce que vous p</w:t>
      </w:r>
      <w:r w:rsidRPr="002D1F81">
        <w:rPr>
          <w:lang w:val="fr-CA"/>
        </w:rPr>
        <w:tab/>
        <w:t>référeriez le moins et 5 est ce que vous préféreriez le plus.</w:t>
      </w:r>
    </w:p>
    <w:p w14:paraId="4FCEF44E" w14:textId="77777777" w:rsidR="002D1F81" w:rsidRPr="002D1F81" w:rsidRDefault="002D1F81" w:rsidP="002D1F81">
      <w:pPr>
        <w:rPr>
          <w:lang w:val="fr-CA"/>
        </w:rPr>
      </w:pPr>
    </w:p>
    <w:p w14:paraId="517F2662" w14:textId="77777777" w:rsidR="002D1F81" w:rsidRPr="002D1F81" w:rsidRDefault="002D1F81" w:rsidP="002D1F81">
      <w:pPr>
        <w:pStyle w:val="ListParagraph"/>
        <w:numPr>
          <w:ilvl w:val="0"/>
          <w:numId w:val="41"/>
        </w:numPr>
        <w:spacing w:before="0" w:beforeAutospacing="0" w:after="0" w:afterAutospacing="0"/>
        <w:contextualSpacing w:val="0"/>
        <w:rPr>
          <w:lang w:val="fr-CA"/>
        </w:rPr>
      </w:pPr>
      <w:r w:rsidRPr="002D1F81">
        <w:rPr>
          <w:lang w:val="fr-CA"/>
        </w:rPr>
        <w:t>Site Web de la compagnie aérienne</w:t>
      </w:r>
    </w:p>
    <w:p w14:paraId="15F05379" w14:textId="77777777" w:rsidR="002D1F81" w:rsidRDefault="002D1F81" w:rsidP="002D1F81">
      <w:pPr>
        <w:pStyle w:val="ListParagraph"/>
        <w:numPr>
          <w:ilvl w:val="0"/>
          <w:numId w:val="41"/>
        </w:numPr>
        <w:spacing w:before="0" w:beforeAutospacing="0" w:after="0" w:afterAutospacing="0"/>
        <w:contextualSpacing w:val="0"/>
      </w:pPr>
      <w:r>
        <w:t>Applications de téléphone intelligent</w:t>
      </w:r>
    </w:p>
    <w:p w14:paraId="3FBF0294" w14:textId="77777777" w:rsidR="002D1F81" w:rsidRDefault="002D1F81" w:rsidP="002D1F81">
      <w:pPr>
        <w:pStyle w:val="ListParagraph"/>
        <w:numPr>
          <w:ilvl w:val="0"/>
          <w:numId w:val="41"/>
        </w:numPr>
        <w:spacing w:before="0" w:beforeAutospacing="0" w:after="0" w:afterAutospacing="0"/>
        <w:contextualSpacing w:val="0"/>
      </w:pPr>
      <w:r>
        <w:t>Courriel</w:t>
      </w:r>
    </w:p>
    <w:p w14:paraId="1DD2B565" w14:textId="77777777" w:rsidR="002D1F81" w:rsidRDefault="002D1F81" w:rsidP="002D1F81">
      <w:pPr>
        <w:pStyle w:val="ListParagraph"/>
        <w:numPr>
          <w:ilvl w:val="0"/>
          <w:numId w:val="41"/>
        </w:numPr>
        <w:spacing w:before="0" w:beforeAutospacing="0" w:after="0" w:afterAutospacing="0"/>
        <w:contextualSpacing w:val="0"/>
      </w:pPr>
      <w:r>
        <w:t>Message texte</w:t>
      </w:r>
    </w:p>
    <w:p w14:paraId="37859E10" w14:textId="77777777" w:rsidR="002D1F81" w:rsidRPr="002D1F81" w:rsidRDefault="002D1F81" w:rsidP="002D1F81">
      <w:pPr>
        <w:pStyle w:val="ListParagraph"/>
        <w:numPr>
          <w:ilvl w:val="0"/>
          <w:numId w:val="41"/>
        </w:numPr>
        <w:spacing w:before="0" w:beforeAutospacing="0" w:after="0" w:afterAutospacing="0"/>
        <w:contextualSpacing w:val="0"/>
        <w:rPr>
          <w:lang w:val="fr-CA"/>
        </w:rPr>
      </w:pPr>
      <w:r w:rsidRPr="002D1F81">
        <w:rPr>
          <w:lang w:val="fr-CA"/>
        </w:rPr>
        <w:t>Documents émis par la compagnie aérienne, comme les billets électroniques, les itinéraires, les cartes d’embarquement</w:t>
      </w:r>
    </w:p>
    <w:p w14:paraId="1C0D9266" w14:textId="77777777" w:rsidR="002D1F81" w:rsidRDefault="002D1F81" w:rsidP="002D1F81">
      <w:pPr>
        <w:pStyle w:val="ListParagraph"/>
        <w:numPr>
          <w:ilvl w:val="0"/>
          <w:numId w:val="41"/>
        </w:numPr>
        <w:spacing w:before="0" w:beforeAutospacing="0" w:after="0" w:afterAutospacing="0"/>
        <w:contextualSpacing w:val="0"/>
      </w:pPr>
      <w:r>
        <w:t>Enseignes à l’aéroport</w:t>
      </w:r>
    </w:p>
    <w:p w14:paraId="4FB60A93" w14:textId="77777777" w:rsidR="002D1F81" w:rsidRDefault="002D1F81" w:rsidP="002D1F81">
      <w:pPr>
        <w:pStyle w:val="ListParagraph"/>
        <w:numPr>
          <w:ilvl w:val="0"/>
          <w:numId w:val="41"/>
        </w:numPr>
        <w:spacing w:before="0" w:beforeAutospacing="0" w:after="0" w:afterAutospacing="0"/>
        <w:contextualSpacing w:val="0"/>
      </w:pPr>
      <w:r>
        <w:t>Annonces publiques à l’aéroport</w:t>
      </w:r>
    </w:p>
    <w:p w14:paraId="15C09A19" w14:textId="77777777" w:rsidR="002D1F81" w:rsidRPr="002D1F81" w:rsidRDefault="002D1F81" w:rsidP="002D1F81">
      <w:pPr>
        <w:pStyle w:val="ListParagraph"/>
        <w:numPr>
          <w:ilvl w:val="0"/>
          <w:numId w:val="41"/>
        </w:numPr>
        <w:spacing w:before="0" w:beforeAutospacing="0" w:after="0" w:afterAutospacing="0"/>
        <w:contextualSpacing w:val="0"/>
        <w:rPr>
          <w:lang w:val="fr-CA"/>
        </w:rPr>
      </w:pPr>
      <w:r w:rsidRPr="002D1F81">
        <w:rPr>
          <w:lang w:val="fr-CA"/>
        </w:rPr>
        <w:t>Y a-t-il d’autres façons dont vous préféreriez recevoir de l’information?</w:t>
      </w:r>
    </w:p>
    <w:p w14:paraId="18E46BC1" w14:textId="77777777" w:rsidR="002D1F81" w:rsidRPr="002D1F81" w:rsidRDefault="002D1F81" w:rsidP="002D1F81">
      <w:pPr>
        <w:rPr>
          <w:lang w:val="fr-CA"/>
        </w:rPr>
      </w:pPr>
    </w:p>
    <w:p w14:paraId="0E068736" w14:textId="77777777" w:rsidR="002D1F81" w:rsidRPr="002D1F81" w:rsidRDefault="002D1F81" w:rsidP="002D1F81">
      <w:pPr>
        <w:ind w:left="720"/>
        <w:rPr>
          <w:lang w:val="fr-CA"/>
        </w:rPr>
      </w:pPr>
      <w:r w:rsidRPr="002D1F81">
        <w:rPr>
          <w:lang w:val="fr-CA"/>
        </w:rPr>
        <w:lastRenderedPageBreak/>
        <w:t>(c) Comment préféreriez-vous recevoir des renseignements sur la façon de présenter une plainte?</w:t>
      </w:r>
    </w:p>
    <w:p w14:paraId="2B7DC9A8" w14:textId="77777777" w:rsidR="002D1F81" w:rsidRPr="002D1F81" w:rsidRDefault="002D1F81" w:rsidP="002D1F81">
      <w:pPr>
        <w:rPr>
          <w:lang w:val="fr-CA"/>
        </w:rPr>
      </w:pPr>
    </w:p>
    <w:p w14:paraId="13ADFDDD" w14:textId="77777777" w:rsidR="002D1F81" w:rsidRPr="002D1F81" w:rsidRDefault="002D1F81" w:rsidP="002D1F81">
      <w:pPr>
        <w:ind w:left="720"/>
        <w:rPr>
          <w:lang w:val="fr-CA"/>
        </w:rPr>
      </w:pPr>
      <w:r w:rsidRPr="002D1F81">
        <w:rPr>
          <w:lang w:val="fr-CA"/>
        </w:rPr>
        <w:t>Veuillez évaluer les éléments suivants sur une échelle de 1 à 5, où 1 est ce que vous préféreriez le moins et 5 est ce que vous préféreriez le plus.</w:t>
      </w:r>
    </w:p>
    <w:p w14:paraId="14F0B3DF" w14:textId="77777777" w:rsidR="002D1F81" w:rsidRPr="002D1F81" w:rsidRDefault="002D1F81" w:rsidP="002D1F81">
      <w:pPr>
        <w:rPr>
          <w:lang w:val="fr-CA"/>
        </w:rPr>
      </w:pPr>
    </w:p>
    <w:p w14:paraId="71312868" w14:textId="77777777" w:rsidR="002D1F81" w:rsidRPr="002D1F81" w:rsidRDefault="002D1F81" w:rsidP="002D1F81">
      <w:pPr>
        <w:pStyle w:val="ListParagraph"/>
        <w:numPr>
          <w:ilvl w:val="0"/>
          <w:numId w:val="41"/>
        </w:numPr>
        <w:spacing w:before="0" w:beforeAutospacing="0" w:after="0" w:afterAutospacing="0"/>
        <w:contextualSpacing w:val="0"/>
        <w:rPr>
          <w:lang w:val="fr-CA"/>
        </w:rPr>
      </w:pPr>
      <w:r w:rsidRPr="002D1F81">
        <w:rPr>
          <w:lang w:val="fr-CA"/>
        </w:rPr>
        <w:t>Site Web de la compagnie aérienne</w:t>
      </w:r>
    </w:p>
    <w:p w14:paraId="05E8190B" w14:textId="77777777" w:rsidR="002D1F81" w:rsidRDefault="002D1F81" w:rsidP="002D1F81">
      <w:pPr>
        <w:pStyle w:val="ListParagraph"/>
        <w:numPr>
          <w:ilvl w:val="0"/>
          <w:numId w:val="41"/>
        </w:numPr>
        <w:spacing w:before="0" w:beforeAutospacing="0" w:after="0" w:afterAutospacing="0"/>
        <w:contextualSpacing w:val="0"/>
      </w:pPr>
      <w:r>
        <w:t>Applications de téléphone intelligent</w:t>
      </w:r>
    </w:p>
    <w:p w14:paraId="341566D5" w14:textId="77777777" w:rsidR="002D1F81" w:rsidRDefault="002D1F81" w:rsidP="002D1F81">
      <w:pPr>
        <w:pStyle w:val="ListParagraph"/>
        <w:numPr>
          <w:ilvl w:val="0"/>
          <w:numId w:val="41"/>
        </w:numPr>
        <w:spacing w:before="0" w:beforeAutospacing="0" w:after="0" w:afterAutospacing="0"/>
        <w:contextualSpacing w:val="0"/>
      </w:pPr>
      <w:r>
        <w:t>Courriel</w:t>
      </w:r>
    </w:p>
    <w:p w14:paraId="3416B6D2" w14:textId="77777777" w:rsidR="002D1F81" w:rsidRDefault="002D1F81" w:rsidP="002D1F81">
      <w:pPr>
        <w:pStyle w:val="ListParagraph"/>
        <w:numPr>
          <w:ilvl w:val="0"/>
          <w:numId w:val="41"/>
        </w:numPr>
        <w:spacing w:before="0" w:beforeAutospacing="0" w:after="0" w:afterAutospacing="0"/>
        <w:contextualSpacing w:val="0"/>
      </w:pPr>
      <w:r>
        <w:t>Message texte</w:t>
      </w:r>
    </w:p>
    <w:p w14:paraId="66706E07" w14:textId="77777777" w:rsidR="002D1F81" w:rsidRPr="002D1F81" w:rsidRDefault="002D1F81" w:rsidP="002D1F81">
      <w:pPr>
        <w:pStyle w:val="ListParagraph"/>
        <w:numPr>
          <w:ilvl w:val="0"/>
          <w:numId w:val="41"/>
        </w:numPr>
        <w:spacing w:before="0" w:beforeAutospacing="0" w:after="0" w:afterAutospacing="0"/>
        <w:contextualSpacing w:val="0"/>
        <w:rPr>
          <w:lang w:val="fr-CA"/>
        </w:rPr>
      </w:pPr>
      <w:r w:rsidRPr="002D1F81">
        <w:rPr>
          <w:lang w:val="fr-CA"/>
        </w:rPr>
        <w:t>Documents émis par la compagnie aérienne, comme les billets électroniques, les itinéraires, les cartes d’embarquement</w:t>
      </w:r>
    </w:p>
    <w:p w14:paraId="0239F749" w14:textId="77777777" w:rsidR="002D1F81" w:rsidRDefault="002D1F81" w:rsidP="002D1F81">
      <w:pPr>
        <w:pStyle w:val="ListParagraph"/>
        <w:numPr>
          <w:ilvl w:val="0"/>
          <w:numId w:val="41"/>
        </w:numPr>
        <w:spacing w:before="0" w:beforeAutospacing="0" w:after="0" w:afterAutospacing="0"/>
        <w:contextualSpacing w:val="0"/>
      </w:pPr>
      <w:r>
        <w:t>Enseignes à l’aéroport</w:t>
      </w:r>
    </w:p>
    <w:p w14:paraId="04D05ED9" w14:textId="77777777" w:rsidR="002D1F81" w:rsidRDefault="002D1F81" w:rsidP="002D1F81">
      <w:pPr>
        <w:pStyle w:val="ListParagraph"/>
        <w:numPr>
          <w:ilvl w:val="0"/>
          <w:numId w:val="41"/>
        </w:numPr>
        <w:spacing w:before="0" w:beforeAutospacing="0" w:after="0" w:afterAutospacing="0"/>
        <w:contextualSpacing w:val="0"/>
      </w:pPr>
      <w:r>
        <w:t>Annonces publiques à l’aéroport</w:t>
      </w:r>
    </w:p>
    <w:p w14:paraId="48D36E92" w14:textId="77777777" w:rsidR="002D1F81" w:rsidRPr="002D1F81" w:rsidRDefault="002D1F81" w:rsidP="002D1F81">
      <w:pPr>
        <w:pStyle w:val="ListParagraph"/>
        <w:numPr>
          <w:ilvl w:val="0"/>
          <w:numId w:val="41"/>
        </w:numPr>
        <w:spacing w:before="0" w:beforeAutospacing="0" w:after="0" w:afterAutospacing="0"/>
        <w:contextualSpacing w:val="0"/>
        <w:rPr>
          <w:lang w:val="fr-CA"/>
        </w:rPr>
      </w:pPr>
      <w:r w:rsidRPr="002D1F81">
        <w:rPr>
          <w:lang w:val="fr-CA"/>
        </w:rPr>
        <w:t>Y a-t-il d’autres façons dont vous préféreriez recevoir de l’information?</w:t>
      </w:r>
    </w:p>
    <w:p w14:paraId="7245A94C" w14:textId="77777777" w:rsidR="002D1F81" w:rsidRPr="002D1F81" w:rsidRDefault="002D1F81" w:rsidP="002D1F81">
      <w:pPr>
        <w:rPr>
          <w:lang w:val="fr-CA"/>
        </w:rPr>
      </w:pPr>
    </w:p>
    <w:p w14:paraId="757CCA75" w14:textId="77777777" w:rsidR="002D1F81" w:rsidRPr="002D1F81" w:rsidRDefault="002D1F81" w:rsidP="002D1F81">
      <w:pPr>
        <w:pStyle w:val="ListParagraph"/>
        <w:numPr>
          <w:ilvl w:val="0"/>
          <w:numId w:val="36"/>
        </w:numPr>
        <w:spacing w:before="0" w:beforeAutospacing="0" w:after="0" w:afterAutospacing="0"/>
        <w:contextualSpacing w:val="0"/>
        <w:rPr>
          <w:lang w:val="fr-CA"/>
        </w:rPr>
      </w:pPr>
      <w:r w:rsidRPr="002D1F81">
        <w:rPr>
          <w:lang w:val="fr-CA"/>
        </w:rPr>
        <w:t xml:space="preserve">Quelle importance accordez-vous au moment où ces renseignements vous sont communiqués? </w:t>
      </w:r>
    </w:p>
    <w:p w14:paraId="4F6FE277" w14:textId="77777777" w:rsidR="002D1F81" w:rsidRPr="002D1F81" w:rsidRDefault="002D1F81" w:rsidP="002D1F81">
      <w:pPr>
        <w:rPr>
          <w:lang w:val="fr-CA"/>
        </w:rPr>
      </w:pPr>
    </w:p>
    <w:p w14:paraId="124FC1BB" w14:textId="77777777" w:rsidR="002D1F81" w:rsidRPr="002D1F81" w:rsidRDefault="002D1F81" w:rsidP="002D1F81">
      <w:pPr>
        <w:ind w:left="720"/>
        <w:rPr>
          <w:lang w:val="fr-CA"/>
        </w:rPr>
      </w:pPr>
      <w:r w:rsidRPr="002D1F81">
        <w:rPr>
          <w:lang w:val="fr-CA"/>
        </w:rPr>
        <w:t>Veuillez évaluer les éléments suivants sur une échelle de 1 à 5, où 1 est ce que vous préféreriez le moins et 5 est ce que vous préféreriez le plus.</w:t>
      </w:r>
    </w:p>
    <w:p w14:paraId="18C7D5E3" w14:textId="77777777" w:rsidR="002D1F81" w:rsidRPr="002D1F81" w:rsidRDefault="002D1F81" w:rsidP="002D1F81">
      <w:pPr>
        <w:rPr>
          <w:lang w:val="fr-CA"/>
        </w:rPr>
      </w:pPr>
    </w:p>
    <w:p w14:paraId="45652CB9" w14:textId="77777777" w:rsidR="002D1F81" w:rsidRDefault="002D1F81" w:rsidP="002D1F81">
      <w:pPr>
        <w:pStyle w:val="ListParagraph"/>
        <w:numPr>
          <w:ilvl w:val="0"/>
          <w:numId w:val="41"/>
        </w:numPr>
        <w:spacing w:before="0" w:beforeAutospacing="0" w:after="0" w:afterAutospacing="0"/>
        <w:contextualSpacing w:val="0"/>
      </w:pPr>
      <w:r>
        <w:t>Durant la réservation</w:t>
      </w:r>
    </w:p>
    <w:p w14:paraId="55718514" w14:textId="77777777" w:rsidR="002D1F81" w:rsidRDefault="002D1F81" w:rsidP="002D1F81">
      <w:pPr>
        <w:pStyle w:val="ListParagraph"/>
        <w:numPr>
          <w:ilvl w:val="0"/>
          <w:numId w:val="41"/>
        </w:numPr>
        <w:spacing w:before="0" w:beforeAutospacing="0" w:after="0" w:afterAutospacing="0"/>
        <w:contextualSpacing w:val="0"/>
      </w:pPr>
      <w:r>
        <w:t>Aux guichet</w:t>
      </w:r>
      <w:r w:rsidRPr="00696A69">
        <w:t>s d’enregistrement à l’aéroport</w:t>
      </w:r>
    </w:p>
    <w:p w14:paraId="7F0B423A" w14:textId="77777777" w:rsidR="002D1F81" w:rsidRPr="002D1F81" w:rsidRDefault="002D1F81" w:rsidP="002D1F81">
      <w:pPr>
        <w:pStyle w:val="ListParagraph"/>
        <w:numPr>
          <w:ilvl w:val="0"/>
          <w:numId w:val="41"/>
        </w:numPr>
        <w:spacing w:before="0" w:beforeAutospacing="0" w:after="0" w:afterAutospacing="0"/>
        <w:contextualSpacing w:val="0"/>
        <w:rPr>
          <w:lang w:val="fr-CA"/>
        </w:rPr>
      </w:pPr>
      <w:r w:rsidRPr="002D1F81">
        <w:rPr>
          <w:lang w:val="fr-CA"/>
        </w:rPr>
        <w:t>Dès que vous faites face à un problème</w:t>
      </w:r>
    </w:p>
    <w:p w14:paraId="6DF8B5D6" w14:textId="77777777" w:rsidR="002D1F81" w:rsidRDefault="002D1F81" w:rsidP="002D1F81">
      <w:pPr>
        <w:pStyle w:val="ListParagraph"/>
        <w:numPr>
          <w:ilvl w:val="0"/>
          <w:numId w:val="41"/>
        </w:numPr>
        <w:spacing w:before="0" w:beforeAutospacing="0" w:after="0" w:afterAutospacing="0"/>
        <w:contextualSpacing w:val="0"/>
      </w:pPr>
      <w:r>
        <w:t>Avant d’acheter votre billet</w:t>
      </w:r>
    </w:p>
    <w:p w14:paraId="7964BBDD" w14:textId="77777777" w:rsidR="002D1F81" w:rsidRDefault="002D1F81" w:rsidP="002D1F81">
      <w:pPr>
        <w:pStyle w:val="Heading1"/>
      </w:pPr>
      <w:r>
        <w:t>Bagages</w:t>
      </w:r>
    </w:p>
    <w:p w14:paraId="2888077F" w14:textId="77777777" w:rsidR="002D1F81" w:rsidRPr="00F32CB4" w:rsidRDefault="002D1F81" w:rsidP="002D1F81"/>
    <w:p w14:paraId="05945082" w14:textId="77777777" w:rsidR="002D1F81" w:rsidRPr="002D1F81" w:rsidRDefault="002D1F81" w:rsidP="002D1F81">
      <w:pPr>
        <w:pStyle w:val="ListParagraph"/>
        <w:numPr>
          <w:ilvl w:val="0"/>
          <w:numId w:val="41"/>
        </w:numPr>
        <w:spacing w:before="0" w:beforeAutospacing="0" w:after="0" w:afterAutospacing="0"/>
        <w:contextualSpacing w:val="0"/>
        <w:rPr>
          <w:lang w:val="fr-CA"/>
        </w:rPr>
      </w:pPr>
      <w:r w:rsidRPr="002D1F81">
        <w:rPr>
          <w:lang w:val="fr-CA"/>
        </w:rPr>
        <w:t xml:space="preserve">Saviez-vous que les compagnies aériennes peuvent être tenues responsables et devoir payer un dédommagement quand vos bagages sont perdus, retardés ou endommagés?  </w:t>
      </w:r>
    </w:p>
    <w:p w14:paraId="25E135A3" w14:textId="77777777" w:rsidR="002D1F81" w:rsidRPr="002D1F81" w:rsidRDefault="002D1F81" w:rsidP="002D1F81">
      <w:pPr>
        <w:rPr>
          <w:lang w:val="fr-CA"/>
        </w:rPr>
      </w:pPr>
    </w:p>
    <w:p w14:paraId="4BD380B6" w14:textId="77777777" w:rsidR="002D1F81" w:rsidRDefault="002D1F81" w:rsidP="002D1F81">
      <w:pPr>
        <w:ind w:left="1080"/>
      </w:pPr>
      <w:r>
        <w:t>Oui</w:t>
      </w:r>
    </w:p>
    <w:p w14:paraId="0BFD9F6F" w14:textId="77777777" w:rsidR="002D1F81" w:rsidRDefault="002D1F81" w:rsidP="002D1F81">
      <w:pPr>
        <w:ind w:left="720" w:firstLine="360"/>
      </w:pPr>
      <w:r>
        <w:t>Non</w:t>
      </w:r>
    </w:p>
    <w:p w14:paraId="1BDA2C95" w14:textId="77777777" w:rsidR="002D1F81" w:rsidRPr="008F3A68" w:rsidRDefault="002D1F81" w:rsidP="002D1F81"/>
    <w:p w14:paraId="1BED2001" w14:textId="77777777" w:rsidR="002D1F81" w:rsidRPr="002D1F81" w:rsidRDefault="002D1F81" w:rsidP="002D1F81">
      <w:pPr>
        <w:pStyle w:val="ListParagraph"/>
        <w:numPr>
          <w:ilvl w:val="0"/>
          <w:numId w:val="41"/>
        </w:numPr>
        <w:spacing w:before="0" w:beforeAutospacing="0" w:after="0" w:afterAutospacing="0"/>
        <w:contextualSpacing w:val="0"/>
        <w:rPr>
          <w:lang w:val="fr-CA"/>
        </w:rPr>
      </w:pPr>
      <w:r w:rsidRPr="002D1F81">
        <w:rPr>
          <w:lang w:val="fr-CA"/>
        </w:rPr>
        <w:t xml:space="preserve">Si votre sac est perdu ou endommagé, quel est le degré d’importance, pour vous, de chacune des solutions suivantes?  </w:t>
      </w:r>
    </w:p>
    <w:p w14:paraId="72F191F7" w14:textId="77777777" w:rsidR="002D1F81" w:rsidRPr="002D1F81" w:rsidRDefault="002D1F81" w:rsidP="002D1F81">
      <w:pPr>
        <w:rPr>
          <w:lang w:val="fr-CA"/>
        </w:rPr>
      </w:pPr>
    </w:p>
    <w:p w14:paraId="38799523" w14:textId="77777777" w:rsidR="002D1F81" w:rsidRPr="002D1F81" w:rsidRDefault="002D1F81" w:rsidP="002D1F81">
      <w:pPr>
        <w:ind w:left="720"/>
        <w:rPr>
          <w:lang w:val="fr-CA"/>
        </w:rPr>
      </w:pPr>
      <w:r w:rsidRPr="002D1F81">
        <w:rPr>
          <w:lang w:val="fr-CA"/>
        </w:rPr>
        <w:t>Veuillez évaluer les éléments suivants sur une échelle de 1 à 5, où 1 est « pas du tout important » et 5 est « très important ».</w:t>
      </w:r>
    </w:p>
    <w:p w14:paraId="2B5B227A" w14:textId="77777777" w:rsidR="002D1F81" w:rsidRPr="002D1F81" w:rsidRDefault="002D1F81" w:rsidP="002D1F81">
      <w:pPr>
        <w:rPr>
          <w:lang w:val="fr-CA"/>
        </w:rPr>
      </w:pPr>
    </w:p>
    <w:p w14:paraId="62467617" w14:textId="77777777" w:rsidR="002D1F81" w:rsidRDefault="002D1F81" w:rsidP="002D1F81">
      <w:pPr>
        <w:pStyle w:val="ListParagraph"/>
        <w:numPr>
          <w:ilvl w:val="0"/>
          <w:numId w:val="39"/>
        </w:numPr>
        <w:spacing w:before="0" w:beforeAutospacing="0" w:after="0" w:afterAutospacing="0"/>
        <w:contextualSpacing w:val="0"/>
      </w:pPr>
      <w:r>
        <w:t>Remboursement des frais payés</w:t>
      </w:r>
    </w:p>
    <w:p w14:paraId="442D2D0B" w14:textId="77777777" w:rsidR="002D1F81" w:rsidRPr="002D1F81" w:rsidRDefault="002D1F81" w:rsidP="002D1F81">
      <w:pPr>
        <w:pStyle w:val="ListParagraph"/>
        <w:numPr>
          <w:ilvl w:val="0"/>
          <w:numId w:val="39"/>
        </w:numPr>
        <w:spacing w:before="0" w:beforeAutospacing="0" w:after="0" w:afterAutospacing="0"/>
        <w:contextualSpacing w:val="0"/>
        <w:rPr>
          <w:lang w:val="fr-CA"/>
        </w:rPr>
      </w:pPr>
      <w:r w:rsidRPr="002D1F81">
        <w:rPr>
          <w:lang w:val="fr-CA"/>
        </w:rPr>
        <w:t>Paiement correspondant à la perte financière subie</w:t>
      </w:r>
    </w:p>
    <w:p w14:paraId="1425CCED" w14:textId="77777777" w:rsidR="002D1F81" w:rsidRPr="002D1F81" w:rsidRDefault="002D1F81" w:rsidP="002D1F81">
      <w:pPr>
        <w:pStyle w:val="Heading1"/>
        <w:rPr>
          <w:lang w:val="fr-CA"/>
        </w:rPr>
      </w:pPr>
      <w:r w:rsidRPr="002D1F81">
        <w:rPr>
          <w:lang w:val="fr-CA"/>
        </w:rPr>
        <w:t>Retards de vol, annulations de vol et refus d’embarquement</w:t>
      </w:r>
    </w:p>
    <w:p w14:paraId="09334FFB" w14:textId="77777777" w:rsidR="002D1F81" w:rsidRPr="002D1F81" w:rsidRDefault="002D1F81" w:rsidP="002D1F81">
      <w:pPr>
        <w:rPr>
          <w:lang w:val="fr-CA"/>
        </w:rPr>
      </w:pPr>
    </w:p>
    <w:p w14:paraId="10900649" w14:textId="77777777" w:rsidR="002D1F81" w:rsidRPr="002D1F81" w:rsidRDefault="002D1F81" w:rsidP="002D1F81">
      <w:pPr>
        <w:pStyle w:val="ListParagraph"/>
        <w:numPr>
          <w:ilvl w:val="0"/>
          <w:numId w:val="18"/>
        </w:numPr>
        <w:spacing w:before="0" w:beforeAutospacing="0" w:after="0" w:afterAutospacing="0"/>
        <w:contextualSpacing w:val="0"/>
        <w:rPr>
          <w:lang w:val="fr-CA"/>
        </w:rPr>
      </w:pPr>
      <w:r w:rsidRPr="002D1F81">
        <w:rPr>
          <w:lang w:val="fr-CA"/>
        </w:rPr>
        <w:t xml:space="preserve">Si votre vol a du retard, et que vous arrivez ensuite à votre destination finale plus tard que prévu, quel est le degré d’importance pour vous des types d’aide suivants, dans le cas d’un retard d'une durée se situant entre 0 et 2 heures? </w:t>
      </w:r>
    </w:p>
    <w:p w14:paraId="004DD78B" w14:textId="77777777" w:rsidR="002D1F81" w:rsidRPr="002D1F81" w:rsidRDefault="002D1F81" w:rsidP="002D1F81">
      <w:pPr>
        <w:ind w:left="720"/>
        <w:rPr>
          <w:lang w:val="fr-CA"/>
        </w:rPr>
      </w:pPr>
    </w:p>
    <w:p w14:paraId="4552ABBD" w14:textId="77777777" w:rsidR="002D1F81" w:rsidRPr="002D1F81" w:rsidRDefault="002D1F81" w:rsidP="002D1F81">
      <w:pPr>
        <w:ind w:left="720"/>
        <w:rPr>
          <w:lang w:val="fr-CA"/>
        </w:rPr>
      </w:pPr>
      <w:r w:rsidRPr="002D1F81">
        <w:rPr>
          <w:lang w:val="fr-CA"/>
        </w:rPr>
        <w:t>Veuillez évaluer les éléments suivants sur une échelle de 1 à 5, où 1 est « pas du tout important » et 5 est « très important ».</w:t>
      </w:r>
    </w:p>
    <w:p w14:paraId="0F934D01" w14:textId="77777777" w:rsidR="002D1F81" w:rsidRPr="002D1F81" w:rsidRDefault="002D1F81" w:rsidP="002D1F81">
      <w:pPr>
        <w:rPr>
          <w:lang w:val="fr-CA"/>
        </w:rPr>
      </w:pPr>
    </w:p>
    <w:p w14:paraId="20FDCAF9" w14:textId="77777777" w:rsidR="002D1F81" w:rsidRPr="002D1F81" w:rsidRDefault="002D1F81" w:rsidP="002D1F81">
      <w:pPr>
        <w:pStyle w:val="ListParagraph"/>
        <w:numPr>
          <w:ilvl w:val="0"/>
          <w:numId w:val="41"/>
        </w:numPr>
        <w:spacing w:before="0" w:beforeAutospacing="0" w:after="0" w:afterAutospacing="0"/>
        <w:contextualSpacing w:val="0"/>
        <w:rPr>
          <w:lang w:val="fr-CA"/>
        </w:rPr>
      </w:pPr>
      <w:r w:rsidRPr="002D1F81">
        <w:rPr>
          <w:lang w:val="fr-CA"/>
        </w:rPr>
        <w:t>Mises à jour sur l’état de la situation</w:t>
      </w:r>
    </w:p>
    <w:p w14:paraId="4360815B" w14:textId="77777777" w:rsidR="002D1F81" w:rsidRPr="002D1F81" w:rsidRDefault="002D1F81" w:rsidP="002D1F81">
      <w:pPr>
        <w:pStyle w:val="ListParagraph"/>
        <w:numPr>
          <w:ilvl w:val="0"/>
          <w:numId w:val="41"/>
        </w:numPr>
        <w:spacing w:before="0" w:beforeAutospacing="0" w:after="0" w:afterAutospacing="0"/>
        <w:contextualSpacing w:val="0"/>
        <w:rPr>
          <w:lang w:val="fr-CA"/>
        </w:rPr>
      </w:pPr>
      <w:r w:rsidRPr="002D1F81">
        <w:rPr>
          <w:lang w:val="fr-CA"/>
        </w:rPr>
        <w:t>Accès gratuit aux communications, p. ex. Wi-Fi, messages textes, courriels, téléphone, etc.</w:t>
      </w:r>
    </w:p>
    <w:p w14:paraId="684F6429" w14:textId="77777777" w:rsidR="002D1F81" w:rsidRPr="002D1F81" w:rsidRDefault="002D1F81" w:rsidP="002D1F81">
      <w:pPr>
        <w:pStyle w:val="ListParagraph"/>
        <w:numPr>
          <w:ilvl w:val="0"/>
          <w:numId w:val="41"/>
        </w:numPr>
        <w:spacing w:before="0" w:beforeAutospacing="0" w:after="0" w:afterAutospacing="0"/>
        <w:contextualSpacing w:val="0"/>
        <w:rPr>
          <w:lang w:val="fr-CA"/>
        </w:rPr>
      </w:pPr>
      <w:r w:rsidRPr="002D1F81">
        <w:rPr>
          <w:lang w:val="fr-CA"/>
        </w:rPr>
        <w:t>Offre d’une nouvelle réservation sur un autre vol dans un délai raisonnable, même avec une autre compagnie aérienne</w:t>
      </w:r>
    </w:p>
    <w:p w14:paraId="48C26C82" w14:textId="77777777" w:rsidR="002D1F81" w:rsidRPr="002D1F81" w:rsidRDefault="002D1F81" w:rsidP="002D1F81">
      <w:pPr>
        <w:pStyle w:val="ListParagraph"/>
        <w:numPr>
          <w:ilvl w:val="0"/>
          <w:numId w:val="41"/>
        </w:numPr>
        <w:spacing w:before="0" w:beforeAutospacing="0" w:after="0" w:afterAutospacing="0"/>
        <w:contextualSpacing w:val="0"/>
        <w:rPr>
          <w:lang w:val="fr-CA"/>
        </w:rPr>
      </w:pPr>
      <w:r w:rsidRPr="002D1F81">
        <w:rPr>
          <w:lang w:val="fr-CA"/>
        </w:rPr>
        <w:t>Offre de remboursement du billet ou offre de la possibilité de retourner au point d’origine si le voyage n'a plus sa raison d'être initiale</w:t>
      </w:r>
    </w:p>
    <w:p w14:paraId="65C99B7B" w14:textId="77777777" w:rsidR="002D1F81" w:rsidRDefault="002D1F81" w:rsidP="002D1F81">
      <w:pPr>
        <w:pStyle w:val="ListParagraph"/>
        <w:numPr>
          <w:ilvl w:val="0"/>
          <w:numId w:val="41"/>
        </w:numPr>
        <w:spacing w:before="0" w:beforeAutospacing="0" w:after="0" w:afterAutospacing="0"/>
        <w:contextualSpacing w:val="0"/>
      </w:pPr>
      <w:r>
        <w:t>Bons alimentaires</w:t>
      </w:r>
    </w:p>
    <w:p w14:paraId="025E98E0" w14:textId="77777777" w:rsidR="002D1F81" w:rsidRPr="002D1F81" w:rsidRDefault="002D1F81" w:rsidP="002D1F81">
      <w:pPr>
        <w:pStyle w:val="ListParagraph"/>
        <w:numPr>
          <w:ilvl w:val="0"/>
          <w:numId w:val="41"/>
        </w:numPr>
        <w:spacing w:before="0" w:beforeAutospacing="0" w:after="0" w:afterAutospacing="0"/>
        <w:contextualSpacing w:val="0"/>
        <w:rPr>
          <w:lang w:val="fr-CA"/>
        </w:rPr>
      </w:pPr>
      <w:r w:rsidRPr="002D1F81">
        <w:rPr>
          <w:lang w:val="fr-CA"/>
        </w:rPr>
        <w:t>Hébergement pour la nuit (au besoin), avec transport en provenance et à destination de l’aéroport</w:t>
      </w:r>
    </w:p>
    <w:p w14:paraId="021B7F07" w14:textId="77777777" w:rsidR="002D1F81" w:rsidRPr="002D1F81" w:rsidRDefault="002D1F81" w:rsidP="002D1F81">
      <w:pPr>
        <w:pStyle w:val="ListParagraph"/>
        <w:numPr>
          <w:ilvl w:val="0"/>
          <w:numId w:val="41"/>
        </w:numPr>
        <w:spacing w:before="0" w:beforeAutospacing="0" w:after="0" w:afterAutospacing="0"/>
        <w:contextualSpacing w:val="0"/>
        <w:rPr>
          <w:lang w:val="fr-CA"/>
        </w:rPr>
      </w:pPr>
      <w:r w:rsidRPr="002D1F81">
        <w:rPr>
          <w:lang w:val="fr-CA"/>
        </w:rPr>
        <w:t>Quel autre type d'assistance préfériez-vous?</w:t>
      </w:r>
    </w:p>
    <w:p w14:paraId="73E4E51E" w14:textId="77777777" w:rsidR="002D1F81" w:rsidRPr="002D1F81" w:rsidRDefault="002D1F81" w:rsidP="002D1F81">
      <w:pPr>
        <w:ind w:left="720"/>
        <w:rPr>
          <w:lang w:val="fr-CA"/>
        </w:rPr>
      </w:pPr>
    </w:p>
    <w:p w14:paraId="2F369BDE" w14:textId="77777777" w:rsidR="002D1F81" w:rsidRPr="002D1F81" w:rsidRDefault="002D1F81" w:rsidP="002D1F81">
      <w:pPr>
        <w:rPr>
          <w:lang w:val="fr-CA"/>
        </w:rPr>
      </w:pPr>
    </w:p>
    <w:p w14:paraId="5D065C1A" w14:textId="77777777" w:rsidR="002D1F81" w:rsidRPr="002D1F81" w:rsidRDefault="002D1F81" w:rsidP="002D1F81">
      <w:pPr>
        <w:pStyle w:val="ListParagraph"/>
        <w:numPr>
          <w:ilvl w:val="0"/>
          <w:numId w:val="18"/>
        </w:numPr>
        <w:spacing w:before="0" w:beforeAutospacing="0" w:after="0" w:afterAutospacing="0"/>
        <w:contextualSpacing w:val="0"/>
        <w:rPr>
          <w:lang w:val="fr-CA"/>
        </w:rPr>
      </w:pPr>
      <w:r w:rsidRPr="002D1F81">
        <w:rPr>
          <w:lang w:val="fr-CA"/>
        </w:rPr>
        <w:t>Si votre vol a du retard, et que vous arrivez à votre destination finale plus tard que prévu, quel est le degré d’importance pour vous des types d’aide suivants, dans le cas d’un retard d'une durée se situant entre 2 et 6 heures?</w:t>
      </w:r>
    </w:p>
    <w:p w14:paraId="58084416" w14:textId="77777777" w:rsidR="002D1F81" w:rsidRPr="002D1F81" w:rsidRDefault="002D1F81" w:rsidP="002D1F81">
      <w:pPr>
        <w:rPr>
          <w:lang w:val="fr-CA"/>
        </w:rPr>
      </w:pPr>
    </w:p>
    <w:p w14:paraId="5028D662" w14:textId="77777777" w:rsidR="002D1F81" w:rsidRPr="002D1F81" w:rsidRDefault="002D1F81" w:rsidP="002D1F81">
      <w:pPr>
        <w:ind w:left="720"/>
        <w:rPr>
          <w:lang w:val="fr-CA"/>
        </w:rPr>
      </w:pPr>
      <w:r w:rsidRPr="002D1F81">
        <w:rPr>
          <w:lang w:val="fr-CA"/>
        </w:rPr>
        <w:t>Veuillez évaluer les éléments suivants sur une échelle de 1 à 5, où 1 est « pas du tout important » et 5 est « très important ».</w:t>
      </w:r>
    </w:p>
    <w:p w14:paraId="49B55800" w14:textId="77777777" w:rsidR="002D1F81" w:rsidRPr="002D1F81" w:rsidRDefault="002D1F81" w:rsidP="002D1F81">
      <w:pPr>
        <w:rPr>
          <w:lang w:val="fr-CA"/>
        </w:rPr>
      </w:pPr>
    </w:p>
    <w:p w14:paraId="4CFDCF24" w14:textId="77777777" w:rsidR="002D1F81" w:rsidRPr="002D1F81" w:rsidRDefault="002D1F81" w:rsidP="002D1F81">
      <w:pPr>
        <w:pStyle w:val="ListParagraph"/>
        <w:numPr>
          <w:ilvl w:val="0"/>
          <w:numId w:val="40"/>
        </w:numPr>
        <w:spacing w:before="0" w:beforeAutospacing="0" w:after="0" w:afterAutospacing="0"/>
        <w:contextualSpacing w:val="0"/>
        <w:rPr>
          <w:lang w:val="fr-CA"/>
        </w:rPr>
      </w:pPr>
      <w:r w:rsidRPr="002D1F81">
        <w:rPr>
          <w:lang w:val="fr-CA"/>
        </w:rPr>
        <w:t>Mises à jour sur l’état de la situation</w:t>
      </w:r>
    </w:p>
    <w:p w14:paraId="40007B6F" w14:textId="77777777" w:rsidR="002D1F81" w:rsidRPr="002D1F81" w:rsidRDefault="002D1F81" w:rsidP="002D1F81">
      <w:pPr>
        <w:pStyle w:val="ListParagraph"/>
        <w:numPr>
          <w:ilvl w:val="0"/>
          <w:numId w:val="40"/>
        </w:numPr>
        <w:spacing w:before="0" w:beforeAutospacing="0" w:after="0" w:afterAutospacing="0"/>
        <w:contextualSpacing w:val="0"/>
        <w:rPr>
          <w:lang w:val="fr-CA"/>
        </w:rPr>
      </w:pPr>
      <w:r w:rsidRPr="002D1F81">
        <w:rPr>
          <w:lang w:val="fr-CA"/>
        </w:rPr>
        <w:lastRenderedPageBreak/>
        <w:t>Accès gratuit aux communications, p. ex. Wi-Fi, messages textes, courriels, téléphone, etc.</w:t>
      </w:r>
    </w:p>
    <w:p w14:paraId="6D8C259E" w14:textId="77777777" w:rsidR="002D1F81" w:rsidRPr="002D1F81" w:rsidRDefault="002D1F81" w:rsidP="002D1F81">
      <w:pPr>
        <w:pStyle w:val="ListParagraph"/>
        <w:numPr>
          <w:ilvl w:val="0"/>
          <w:numId w:val="40"/>
        </w:numPr>
        <w:spacing w:before="0" w:beforeAutospacing="0" w:after="0" w:afterAutospacing="0"/>
        <w:contextualSpacing w:val="0"/>
        <w:rPr>
          <w:lang w:val="fr-CA"/>
        </w:rPr>
      </w:pPr>
      <w:r w:rsidRPr="002D1F81">
        <w:rPr>
          <w:lang w:val="fr-CA"/>
        </w:rPr>
        <w:t>Offre d’une nouvelle réservation sur un autre vol dans un délai raisonnable, même avec une autre compagnie aérienne</w:t>
      </w:r>
    </w:p>
    <w:p w14:paraId="348C0580" w14:textId="77777777" w:rsidR="002D1F81" w:rsidRPr="002D1F81" w:rsidRDefault="002D1F81" w:rsidP="002D1F81">
      <w:pPr>
        <w:pStyle w:val="ListParagraph"/>
        <w:numPr>
          <w:ilvl w:val="0"/>
          <w:numId w:val="40"/>
        </w:numPr>
        <w:spacing w:before="0" w:beforeAutospacing="0" w:after="0" w:afterAutospacing="0"/>
        <w:contextualSpacing w:val="0"/>
        <w:rPr>
          <w:lang w:val="fr-CA"/>
        </w:rPr>
      </w:pPr>
      <w:r w:rsidRPr="002D1F81">
        <w:rPr>
          <w:lang w:val="fr-CA"/>
        </w:rPr>
        <w:t>Offre de remboursement du billet ou offre de la possibilité de retourner au point d’origine si le voyage n'a plus sa raison d'être initiale</w:t>
      </w:r>
    </w:p>
    <w:p w14:paraId="7ABBD6F0" w14:textId="77777777" w:rsidR="002D1F81" w:rsidRDefault="002D1F81" w:rsidP="002D1F81">
      <w:pPr>
        <w:pStyle w:val="ListParagraph"/>
        <w:numPr>
          <w:ilvl w:val="0"/>
          <w:numId w:val="40"/>
        </w:numPr>
        <w:spacing w:before="0" w:beforeAutospacing="0" w:after="0" w:afterAutospacing="0"/>
        <w:contextualSpacing w:val="0"/>
      </w:pPr>
      <w:r>
        <w:t>Bons alimentaires</w:t>
      </w:r>
    </w:p>
    <w:p w14:paraId="1331B46B" w14:textId="77777777" w:rsidR="002D1F81" w:rsidRPr="002D1F81" w:rsidRDefault="002D1F81" w:rsidP="002D1F81">
      <w:pPr>
        <w:pStyle w:val="ListParagraph"/>
        <w:numPr>
          <w:ilvl w:val="0"/>
          <w:numId w:val="41"/>
        </w:numPr>
        <w:spacing w:before="0" w:beforeAutospacing="0" w:after="0" w:afterAutospacing="0"/>
        <w:contextualSpacing w:val="0"/>
        <w:rPr>
          <w:lang w:val="fr-CA"/>
        </w:rPr>
      </w:pPr>
      <w:r w:rsidRPr="002D1F81">
        <w:rPr>
          <w:lang w:val="fr-CA"/>
        </w:rPr>
        <w:t>Hébergement pour la nuit (au besoin), avec transport en provenance et à destination de l’aéroport</w:t>
      </w:r>
    </w:p>
    <w:p w14:paraId="74E330D4" w14:textId="77777777" w:rsidR="002D1F81" w:rsidRPr="002D1F81" w:rsidRDefault="002D1F81" w:rsidP="002D1F81">
      <w:pPr>
        <w:pStyle w:val="ListParagraph"/>
        <w:numPr>
          <w:ilvl w:val="0"/>
          <w:numId w:val="41"/>
        </w:numPr>
        <w:spacing w:before="0" w:beforeAutospacing="0" w:after="0" w:afterAutospacing="0"/>
        <w:contextualSpacing w:val="0"/>
        <w:rPr>
          <w:lang w:val="fr-CA"/>
        </w:rPr>
      </w:pPr>
      <w:r w:rsidRPr="002D1F81">
        <w:rPr>
          <w:lang w:val="fr-CA"/>
        </w:rPr>
        <w:t>Quel autre type d'assistance préfériez-vous?</w:t>
      </w:r>
    </w:p>
    <w:p w14:paraId="4AD52B8D" w14:textId="77777777" w:rsidR="002D1F81" w:rsidRPr="002D1F81" w:rsidRDefault="002D1F81" w:rsidP="002D1F81">
      <w:pPr>
        <w:rPr>
          <w:lang w:val="fr-CA"/>
        </w:rPr>
      </w:pPr>
    </w:p>
    <w:p w14:paraId="6EF4A7D9" w14:textId="77777777" w:rsidR="002D1F81" w:rsidRPr="002D1F81" w:rsidRDefault="002D1F81" w:rsidP="002D1F81">
      <w:pPr>
        <w:pStyle w:val="ListParagraph"/>
        <w:numPr>
          <w:ilvl w:val="0"/>
          <w:numId w:val="18"/>
        </w:numPr>
        <w:spacing w:before="0" w:beforeAutospacing="0" w:after="0" w:afterAutospacing="0"/>
        <w:contextualSpacing w:val="0"/>
        <w:rPr>
          <w:b/>
          <w:lang w:val="fr-CA"/>
        </w:rPr>
      </w:pPr>
      <w:r w:rsidRPr="002D1F81">
        <w:rPr>
          <w:lang w:val="fr-CA"/>
        </w:rPr>
        <w:t>Si votre vol a du retard, et que vous arrivez ensuite à votre destination finale plus tard que prévu, quel est le degré d’importance pour vous des types d’aide suivants, dans le cas d’un retard dont la durée dépasse 6 heures?</w:t>
      </w:r>
    </w:p>
    <w:p w14:paraId="3AD811B0" w14:textId="77777777" w:rsidR="002D1F81" w:rsidRPr="002D1F81" w:rsidRDefault="002D1F81" w:rsidP="002D1F81">
      <w:pPr>
        <w:rPr>
          <w:b/>
          <w:lang w:val="fr-CA"/>
        </w:rPr>
      </w:pPr>
    </w:p>
    <w:p w14:paraId="0E2B6F79" w14:textId="77777777" w:rsidR="002D1F81" w:rsidRPr="002D1F81" w:rsidRDefault="002D1F81" w:rsidP="002D1F81">
      <w:pPr>
        <w:ind w:left="720"/>
        <w:rPr>
          <w:lang w:val="fr-CA"/>
        </w:rPr>
      </w:pPr>
      <w:r w:rsidRPr="002D1F81">
        <w:rPr>
          <w:lang w:val="fr-CA"/>
        </w:rPr>
        <w:t>Veuillez évaluer les éléments suivants sur une échelle de 1 à 5, où 1 est « pas du tout important » et 5 est « très important ».</w:t>
      </w:r>
    </w:p>
    <w:p w14:paraId="336022F7" w14:textId="77777777" w:rsidR="002D1F81" w:rsidRPr="002D1F81" w:rsidRDefault="002D1F81" w:rsidP="002D1F81">
      <w:pPr>
        <w:rPr>
          <w:lang w:val="fr-CA"/>
        </w:rPr>
      </w:pPr>
    </w:p>
    <w:p w14:paraId="0A2A2571" w14:textId="77777777" w:rsidR="002D1F81" w:rsidRPr="002D1F81" w:rsidRDefault="002D1F81" w:rsidP="002D1F81">
      <w:pPr>
        <w:pStyle w:val="ListParagraph"/>
        <w:numPr>
          <w:ilvl w:val="0"/>
          <w:numId w:val="41"/>
        </w:numPr>
        <w:spacing w:before="0" w:beforeAutospacing="0" w:after="0" w:afterAutospacing="0"/>
        <w:contextualSpacing w:val="0"/>
        <w:rPr>
          <w:lang w:val="fr-CA"/>
        </w:rPr>
      </w:pPr>
      <w:r w:rsidRPr="002D1F81">
        <w:rPr>
          <w:lang w:val="fr-CA"/>
        </w:rPr>
        <w:t>Mises à jour sur l’état de la situation</w:t>
      </w:r>
    </w:p>
    <w:p w14:paraId="0DEB0D03" w14:textId="77777777" w:rsidR="002D1F81" w:rsidRPr="002D1F81" w:rsidRDefault="002D1F81" w:rsidP="002D1F81">
      <w:pPr>
        <w:pStyle w:val="ListParagraph"/>
        <w:numPr>
          <w:ilvl w:val="0"/>
          <w:numId w:val="41"/>
        </w:numPr>
        <w:spacing w:before="0" w:beforeAutospacing="0" w:after="0" w:afterAutospacing="0"/>
        <w:contextualSpacing w:val="0"/>
        <w:rPr>
          <w:lang w:val="fr-CA"/>
        </w:rPr>
      </w:pPr>
      <w:r w:rsidRPr="002D1F81">
        <w:rPr>
          <w:lang w:val="fr-CA"/>
        </w:rPr>
        <w:t>Accès gratuit aux communications, p. ex. Wi-Fi, messages textes, courriels, téléphone, etc.</w:t>
      </w:r>
    </w:p>
    <w:p w14:paraId="0D5EDEF8" w14:textId="77777777" w:rsidR="002D1F81" w:rsidRPr="002D1F81" w:rsidRDefault="002D1F81" w:rsidP="002D1F81">
      <w:pPr>
        <w:pStyle w:val="ListParagraph"/>
        <w:numPr>
          <w:ilvl w:val="0"/>
          <w:numId w:val="41"/>
        </w:numPr>
        <w:spacing w:before="0" w:beforeAutospacing="0" w:after="0" w:afterAutospacing="0"/>
        <w:contextualSpacing w:val="0"/>
        <w:rPr>
          <w:lang w:val="fr-CA"/>
        </w:rPr>
      </w:pPr>
      <w:r w:rsidRPr="002D1F81">
        <w:rPr>
          <w:lang w:val="fr-CA"/>
        </w:rPr>
        <w:t>Offre d’une nouvelle réservation sur un autre vol dans un délai raisonnable, même avec une autre compagnie aérienne</w:t>
      </w:r>
    </w:p>
    <w:p w14:paraId="0B9C9063" w14:textId="77777777" w:rsidR="002D1F81" w:rsidRPr="002D1F81" w:rsidRDefault="002D1F81" w:rsidP="002D1F81">
      <w:pPr>
        <w:pStyle w:val="ListParagraph"/>
        <w:numPr>
          <w:ilvl w:val="0"/>
          <w:numId w:val="41"/>
        </w:numPr>
        <w:spacing w:before="0" w:beforeAutospacing="0" w:after="0" w:afterAutospacing="0"/>
        <w:contextualSpacing w:val="0"/>
        <w:rPr>
          <w:lang w:val="fr-CA"/>
        </w:rPr>
      </w:pPr>
      <w:r w:rsidRPr="002D1F81">
        <w:rPr>
          <w:lang w:val="fr-CA"/>
        </w:rPr>
        <w:t>Offre de remboursement du billet ou offre de la possibilité de retourner au point d’origine si le voyage n'a plus sa raison d'être initiale</w:t>
      </w:r>
    </w:p>
    <w:p w14:paraId="105BD399" w14:textId="77777777" w:rsidR="002D1F81" w:rsidRDefault="002D1F81" w:rsidP="002D1F81">
      <w:pPr>
        <w:pStyle w:val="ListParagraph"/>
        <w:numPr>
          <w:ilvl w:val="0"/>
          <w:numId w:val="41"/>
        </w:numPr>
        <w:spacing w:before="0" w:beforeAutospacing="0" w:after="0" w:afterAutospacing="0"/>
        <w:contextualSpacing w:val="0"/>
      </w:pPr>
      <w:r>
        <w:t>Bons alimentaires</w:t>
      </w:r>
    </w:p>
    <w:p w14:paraId="2DD15FD0" w14:textId="77777777" w:rsidR="002D1F81" w:rsidRPr="002D1F81" w:rsidRDefault="002D1F81" w:rsidP="002D1F81">
      <w:pPr>
        <w:pStyle w:val="ListParagraph"/>
        <w:numPr>
          <w:ilvl w:val="0"/>
          <w:numId w:val="41"/>
        </w:numPr>
        <w:spacing w:before="0" w:beforeAutospacing="0" w:after="0" w:afterAutospacing="0"/>
        <w:contextualSpacing w:val="0"/>
        <w:rPr>
          <w:lang w:val="fr-CA"/>
        </w:rPr>
      </w:pPr>
      <w:r w:rsidRPr="002D1F81">
        <w:rPr>
          <w:lang w:val="fr-CA"/>
        </w:rPr>
        <w:t>Hébergement pour la nuit (au besoin), avec transport en provenance et à destination de l’aéroport</w:t>
      </w:r>
    </w:p>
    <w:p w14:paraId="54557020" w14:textId="77777777" w:rsidR="002D1F81" w:rsidRPr="002D1F81" w:rsidRDefault="002D1F81" w:rsidP="002D1F81">
      <w:pPr>
        <w:pStyle w:val="ListParagraph"/>
        <w:numPr>
          <w:ilvl w:val="0"/>
          <w:numId w:val="41"/>
        </w:numPr>
        <w:spacing w:before="0" w:beforeAutospacing="0" w:after="0" w:afterAutospacing="0"/>
        <w:contextualSpacing w:val="0"/>
        <w:rPr>
          <w:lang w:val="fr-CA"/>
        </w:rPr>
      </w:pPr>
      <w:r w:rsidRPr="002D1F81">
        <w:rPr>
          <w:lang w:val="fr-CA"/>
        </w:rPr>
        <w:t>Quel autre type d'assistance préfériez-vous?</w:t>
      </w:r>
    </w:p>
    <w:p w14:paraId="6CBB52FD" w14:textId="77777777" w:rsidR="002D1F81" w:rsidRDefault="002D1F81" w:rsidP="002D1F81">
      <w:pPr>
        <w:pStyle w:val="Heading1"/>
      </w:pPr>
      <w:r>
        <w:t xml:space="preserve">Type de dédommagement </w:t>
      </w:r>
    </w:p>
    <w:p w14:paraId="696BAC2B" w14:textId="77777777" w:rsidR="002D1F81" w:rsidRPr="00C6560D" w:rsidRDefault="002D1F81" w:rsidP="002D1F81"/>
    <w:p w14:paraId="62B8DBFD" w14:textId="77777777" w:rsidR="002D1F81" w:rsidRPr="002D1F81" w:rsidRDefault="002D1F81" w:rsidP="002D1F81">
      <w:pPr>
        <w:pStyle w:val="ListParagraph"/>
        <w:numPr>
          <w:ilvl w:val="0"/>
          <w:numId w:val="19"/>
        </w:numPr>
        <w:spacing w:before="0" w:beforeAutospacing="0" w:after="0" w:afterAutospacing="0"/>
        <w:contextualSpacing w:val="0"/>
        <w:rPr>
          <w:lang w:val="fr-CA"/>
        </w:rPr>
      </w:pPr>
      <w:r w:rsidRPr="002D1F81">
        <w:rPr>
          <w:lang w:val="fr-CA"/>
        </w:rPr>
        <w:t xml:space="preserve">Quelle est pour vous l’importance des types de dédommagement suivants pour les inconvénients subis lorsque votre vol est retardé, annulé ou si on vous a refusé l’embarquement?  </w:t>
      </w:r>
    </w:p>
    <w:p w14:paraId="68DC681A" w14:textId="77777777" w:rsidR="002D1F81" w:rsidRPr="002D1F81" w:rsidRDefault="002D1F81" w:rsidP="002D1F81">
      <w:pPr>
        <w:ind w:left="360"/>
        <w:rPr>
          <w:lang w:val="fr-CA"/>
        </w:rPr>
      </w:pPr>
    </w:p>
    <w:p w14:paraId="6A929C90" w14:textId="77777777" w:rsidR="002D1F81" w:rsidRPr="002D1F81" w:rsidRDefault="002D1F81" w:rsidP="002D1F81">
      <w:pPr>
        <w:ind w:left="720"/>
        <w:rPr>
          <w:lang w:val="fr-CA"/>
        </w:rPr>
      </w:pPr>
      <w:r w:rsidRPr="002D1F81">
        <w:rPr>
          <w:lang w:val="fr-CA"/>
        </w:rPr>
        <w:t>Veuillez évaluer les éléments suivants sur une échelle de 1 à 5, où 1 est « pas du tout important » et 5 est « très important ».</w:t>
      </w:r>
    </w:p>
    <w:p w14:paraId="158D2877" w14:textId="77777777" w:rsidR="002D1F81" w:rsidRPr="002D1F81" w:rsidRDefault="002D1F81" w:rsidP="002D1F81">
      <w:pPr>
        <w:ind w:left="360"/>
        <w:rPr>
          <w:lang w:val="fr-CA"/>
        </w:rPr>
      </w:pPr>
    </w:p>
    <w:p w14:paraId="63562323" w14:textId="77777777" w:rsidR="002D1F81" w:rsidRDefault="002D1F81" w:rsidP="002D1F81">
      <w:pPr>
        <w:pStyle w:val="ListParagraph"/>
        <w:numPr>
          <w:ilvl w:val="0"/>
          <w:numId w:val="41"/>
        </w:numPr>
        <w:spacing w:before="0" w:beforeAutospacing="0" w:after="0" w:afterAutospacing="0"/>
        <w:contextualSpacing w:val="0"/>
      </w:pPr>
      <w:r>
        <w:t>Paiement comptant</w:t>
      </w:r>
    </w:p>
    <w:p w14:paraId="7A8EE19C" w14:textId="77777777" w:rsidR="002D1F81" w:rsidRDefault="002D1F81" w:rsidP="002D1F81">
      <w:pPr>
        <w:pStyle w:val="ListParagraph"/>
        <w:numPr>
          <w:ilvl w:val="0"/>
          <w:numId w:val="41"/>
        </w:numPr>
        <w:spacing w:before="0" w:beforeAutospacing="0" w:after="0" w:afterAutospacing="0"/>
        <w:contextualSpacing w:val="0"/>
      </w:pPr>
      <w:r>
        <w:lastRenderedPageBreak/>
        <w:t>Bons de transport</w:t>
      </w:r>
    </w:p>
    <w:p w14:paraId="56720D17" w14:textId="77777777" w:rsidR="002D1F81" w:rsidRDefault="002D1F81" w:rsidP="002D1F81">
      <w:pPr>
        <w:pStyle w:val="ListParagraph"/>
        <w:numPr>
          <w:ilvl w:val="0"/>
          <w:numId w:val="41"/>
        </w:numPr>
        <w:spacing w:before="0" w:beforeAutospacing="0" w:after="0" w:afterAutospacing="0"/>
        <w:contextualSpacing w:val="0"/>
      </w:pPr>
      <w:r>
        <w:t>Points pour grands voyageurs</w:t>
      </w:r>
    </w:p>
    <w:p w14:paraId="706D0917" w14:textId="77777777" w:rsidR="002D1F81" w:rsidRDefault="002D1F81" w:rsidP="002D1F81">
      <w:pPr>
        <w:pStyle w:val="ListParagraph"/>
        <w:numPr>
          <w:ilvl w:val="0"/>
          <w:numId w:val="41"/>
        </w:numPr>
        <w:spacing w:before="0" w:beforeAutospacing="0" w:after="0" w:afterAutospacing="0"/>
        <w:contextualSpacing w:val="0"/>
      </w:pPr>
      <w:r>
        <w:t>Surclassement du vol</w:t>
      </w:r>
    </w:p>
    <w:p w14:paraId="22029A1D" w14:textId="77777777" w:rsidR="002D1F81" w:rsidRDefault="002D1F81" w:rsidP="002D1F81">
      <w:pPr>
        <w:pStyle w:val="ListParagraph"/>
        <w:numPr>
          <w:ilvl w:val="0"/>
          <w:numId w:val="41"/>
        </w:numPr>
        <w:spacing w:before="0" w:beforeAutospacing="0" w:after="0" w:afterAutospacing="0"/>
        <w:contextualSpacing w:val="0"/>
      </w:pPr>
      <w:r>
        <w:t>Billets gratuits</w:t>
      </w:r>
    </w:p>
    <w:p w14:paraId="58DF0D98" w14:textId="77777777" w:rsidR="002D1F81" w:rsidRDefault="002D1F81" w:rsidP="002D1F81">
      <w:pPr>
        <w:ind w:left="-720"/>
      </w:pPr>
    </w:p>
    <w:p w14:paraId="00196FDE" w14:textId="77777777" w:rsidR="002D1F81" w:rsidRDefault="002D1F81" w:rsidP="002D1F81"/>
    <w:p w14:paraId="6AE53D7C" w14:textId="77777777" w:rsidR="002D1F81" w:rsidRPr="002D1F81" w:rsidRDefault="002D1F81" w:rsidP="002D1F81">
      <w:pPr>
        <w:pStyle w:val="ListParagraph"/>
        <w:numPr>
          <w:ilvl w:val="0"/>
          <w:numId w:val="19"/>
        </w:numPr>
        <w:spacing w:before="0" w:beforeAutospacing="0" w:after="0" w:afterAutospacing="0"/>
        <w:contextualSpacing w:val="0"/>
        <w:rPr>
          <w:lang w:val="fr-CA"/>
        </w:rPr>
      </w:pPr>
      <w:r w:rsidRPr="002D1F81">
        <w:rPr>
          <w:lang w:val="fr-CA"/>
        </w:rPr>
        <w:t>Croyez-vous qu’il est raisonnable que la compagnie aérienne vous donne le choix entre un paiement comptant et les autres formes de dédommagement indiquées ci-dessus?</w:t>
      </w:r>
    </w:p>
    <w:p w14:paraId="7774B3D5" w14:textId="77777777" w:rsidR="002D1F81" w:rsidRPr="002D1F81" w:rsidRDefault="002D1F81" w:rsidP="002D1F81">
      <w:pPr>
        <w:ind w:left="720"/>
        <w:rPr>
          <w:lang w:val="fr-CA"/>
        </w:rPr>
      </w:pPr>
    </w:p>
    <w:p w14:paraId="5323EEAF" w14:textId="77777777" w:rsidR="002D1F81" w:rsidRPr="002D1F81" w:rsidRDefault="002D1F81" w:rsidP="002D1F81">
      <w:pPr>
        <w:ind w:left="720" w:firstLine="360"/>
        <w:rPr>
          <w:lang w:val="fr-CA"/>
        </w:rPr>
      </w:pPr>
      <w:r w:rsidRPr="002D1F81">
        <w:rPr>
          <w:lang w:val="fr-CA"/>
        </w:rPr>
        <w:t>Oui</w:t>
      </w:r>
    </w:p>
    <w:p w14:paraId="2488969A" w14:textId="77777777" w:rsidR="002D1F81" w:rsidRPr="002D1F81" w:rsidRDefault="002D1F81" w:rsidP="002D1F81">
      <w:pPr>
        <w:ind w:left="720" w:firstLine="360"/>
        <w:rPr>
          <w:lang w:val="fr-CA"/>
        </w:rPr>
      </w:pPr>
      <w:r w:rsidRPr="002D1F81">
        <w:rPr>
          <w:lang w:val="fr-CA"/>
        </w:rPr>
        <w:t>Non</w:t>
      </w:r>
    </w:p>
    <w:p w14:paraId="2706626C" w14:textId="77777777" w:rsidR="002D1F81" w:rsidRPr="002D1F81" w:rsidRDefault="002D1F81" w:rsidP="002D1F81">
      <w:pPr>
        <w:pStyle w:val="Heading1"/>
        <w:rPr>
          <w:lang w:val="fr-CA"/>
        </w:rPr>
      </w:pPr>
      <w:r w:rsidRPr="002D1F81">
        <w:rPr>
          <w:lang w:val="fr-CA"/>
        </w:rPr>
        <w:t xml:space="preserve">Montant du dédommagement : retards et annulations de vol  </w:t>
      </w:r>
    </w:p>
    <w:p w14:paraId="3AFA7FDC" w14:textId="77777777" w:rsidR="002D1F81" w:rsidRPr="002D1F81" w:rsidRDefault="002D1F81" w:rsidP="002D1F81">
      <w:pPr>
        <w:rPr>
          <w:lang w:val="fr-CA"/>
        </w:rPr>
      </w:pPr>
    </w:p>
    <w:p w14:paraId="3707DE5C" w14:textId="77777777" w:rsidR="002D1F81" w:rsidRPr="002D1F81" w:rsidRDefault="002D1F81" w:rsidP="002D1F81">
      <w:pPr>
        <w:rPr>
          <w:lang w:val="fr-CA"/>
        </w:rPr>
      </w:pPr>
      <w:r w:rsidRPr="002D1F81">
        <w:rPr>
          <w:lang w:val="fr-CA"/>
        </w:rPr>
        <w:t xml:space="preserve">Dans le cas des retards et des annulations de vol, l’Union européenne verse un dédommagement de l’ordre d'environ 390 à 930 $CAN, en fonction de la distance du vol. </w:t>
      </w:r>
    </w:p>
    <w:p w14:paraId="43EA352E" w14:textId="77777777" w:rsidR="002D1F81" w:rsidRPr="002D1F81" w:rsidRDefault="002D1F81" w:rsidP="002D1F81">
      <w:pPr>
        <w:rPr>
          <w:lang w:val="fr-CA"/>
        </w:rPr>
      </w:pPr>
    </w:p>
    <w:p w14:paraId="0B0703AD" w14:textId="77777777" w:rsidR="002D1F81" w:rsidRPr="002D1F81" w:rsidRDefault="002D1F81" w:rsidP="002D1F81">
      <w:pPr>
        <w:rPr>
          <w:lang w:val="fr-CA"/>
        </w:rPr>
      </w:pPr>
      <w:r w:rsidRPr="002D1F81">
        <w:rPr>
          <w:lang w:val="fr-CA"/>
        </w:rPr>
        <w:t xml:space="preserve">Aux États-Unis, rien n’oblige à indemniser les passagers des vols intérieurs qui ont été retardés ou annulés. </w:t>
      </w:r>
    </w:p>
    <w:p w14:paraId="2724AEC9" w14:textId="77777777" w:rsidR="002D1F81" w:rsidRPr="002D1F81" w:rsidRDefault="002D1F81" w:rsidP="002D1F81">
      <w:pPr>
        <w:rPr>
          <w:lang w:val="fr-CA"/>
        </w:rPr>
      </w:pPr>
    </w:p>
    <w:p w14:paraId="45520B91" w14:textId="77777777" w:rsidR="002D1F81" w:rsidRPr="002D1F81" w:rsidRDefault="002D1F81" w:rsidP="002D1F81">
      <w:pPr>
        <w:pStyle w:val="ListParagraph"/>
        <w:numPr>
          <w:ilvl w:val="0"/>
          <w:numId w:val="20"/>
        </w:numPr>
        <w:spacing w:before="0" w:beforeAutospacing="0" w:after="0" w:afterAutospacing="0"/>
        <w:contextualSpacing w:val="0"/>
        <w:rPr>
          <w:lang w:val="fr-CA"/>
        </w:rPr>
      </w:pPr>
      <w:r w:rsidRPr="002D1F81">
        <w:rPr>
          <w:lang w:val="fr-CA"/>
        </w:rPr>
        <w:t>Si vous arrivez à votre destination finale plus tard que prévu, quel serait, selon vous, un dédommagement équitable pour les inconvénients subis, dans un cas où l’annulation ou le retard relève du contrôle de la compagnie aérienne?</w:t>
      </w:r>
    </w:p>
    <w:p w14:paraId="77929C81" w14:textId="77777777" w:rsidR="002D1F81" w:rsidRPr="002D1F81" w:rsidRDefault="002D1F81" w:rsidP="002D1F81">
      <w:pPr>
        <w:rPr>
          <w:lang w:val="fr-CA"/>
        </w:rPr>
      </w:pPr>
    </w:p>
    <w:p w14:paraId="4E8AF11B" w14:textId="77777777" w:rsidR="002D1F81" w:rsidRDefault="002D1F81" w:rsidP="002D1F81">
      <w:pPr>
        <w:pStyle w:val="ListParagraph"/>
        <w:numPr>
          <w:ilvl w:val="0"/>
          <w:numId w:val="41"/>
        </w:numPr>
        <w:spacing w:before="0" w:beforeAutospacing="0" w:after="0" w:afterAutospacing="0"/>
        <w:contextualSpacing w:val="0"/>
      </w:pPr>
      <w:r>
        <w:t xml:space="preserve">0 à 2 heures  </w:t>
      </w:r>
    </w:p>
    <w:p w14:paraId="4350768B" w14:textId="77777777" w:rsidR="002D1F81" w:rsidRDefault="002D1F81" w:rsidP="002D1F81">
      <w:pPr>
        <w:pStyle w:val="ListParagraph"/>
        <w:numPr>
          <w:ilvl w:val="0"/>
          <w:numId w:val="41"/>
        </w:numPr>
        <w:spacing w:before="0" w:beforeAutospacing="0" w:after="0" w:afterAutospacing="0"/>
        <w:contextualSpacing w:val="0"/>
      </w:pPr>
      <w:r>
        <w:t xml:space="preserve">2 à 6 heures  </w:t>
      </w:r>
    </w:p>
    <w:p w14:paraId="00E09541" w14:textId="77777777" w:rsidR="002D1F81" w:rsidRDefault="002D1F81" w:rsidP="002D1F81">
      <w:pPr>
        <w:pStyle w:val="ListParagraph"/>
        <w:numPr>
          <w:ilvl w:val="0"/>
          <w:numId w:val="41"/>
        </w:numPr>
        <w:spacing w:before="0" w:beforeAutospacing="0" w:after="0" w:afterAutospacing="0"/>
        <w:contextualSpacing w:val="0"/>
      </w:pPr>
      <w:r>
        <w:t xml:space="preserve">6 heures et plus  </w:t>
      </w:r>
    </w:p>
    <w:p w14:paraId="42CAA186" w14:textId="77777777" w:rsidR="002D1F81" w:rsidRDefault="002D1F81" w:rsidP="002D1F81">
      <w:pPr>
        <w:pStyle w:val="ListParagraph"/>
        <w:numPr>
          <w:ilvl w:val="0"/>
          <w:numId w:val="41"/>
        </w:numPr>
        <w:spacing w:before="0" w:beforeAutospacing="0" w:after="0" w:afterAutospacing="0"/>
        <w:contextualSpacing w:val="0"/>
      </w:pPr>
      <w:r>
        <w:t>Autre (veuillez préciser)</w:t>
      </w:r>
    </w:p>
    <w:p w14:paraId="72A37362" w14:textId="77777777" w:rsidR="002D1F81" w:rsidRDefault="002D1F81" w:rsidP="002D1F81"/>
    <w:p w14:paraId="038E7CE1" w14:textId="77777777" w:rsidR="002D1F81" w:rsidRDefault="002D1F81" w:rsidP="002D1F81">
      <w:pPr>
        <w:ind w:left="1588"/>
      </w:pPr>
    </w:p>
    <w:p w14:paraId="0C596409" w14:textId="77777777" w:rsidR="002D1F81" w:rsidRPr="002D1F81" w:rsidRDefault="002D1F81" w:rsidP="002D1F81">
      <w:pPr>
        <w:pStyle w:val="ListParagraph"/>
        <w:numPr>
          <w:ilvl w:val="0"/>
          <w:numId w:val="20"/>
        </w:numPr>
        <w:spacing w:before="0" w:beforeAutospacing="0" w:after="0" w:afterAutospacing="0"/>
        <w:contextualSpacing w:val="0"/>
        <w:rPr>
          <w:lang w:val="fr-CA"/>
        </w:rPr>
      </w:pPr>
      <w:r w:rsidRPr="002D1F81">
        <w:rPr>
          <w:lang w:val="fr-CA"/>
        </w:rPr>
        <w:t>Si votre vol a été annulé et qu’on vous a offert un remboursement, quel dédommagement serait équitable, à votre avis, pour les inconvénients subis?</w:t>
      </w:r>
    </w:p>
    <w:p w14:paraId="5C5F6BC2" w14:textId="77777777" w:rsidR="002D1F81" w:rsidRPr="002D1F81" w:rsidRDefault="002D1F81" w:rsidP="002D1F81">
      <w:pPr>
        <w:pStyle w:val="Heading1"/>
        <w:rPr>
          <w:lang w:val="fr-CA"/>
        </w:rPr>
      </w:pPr>
      <w:r w:rsidRPr="002D1F81">
        <w:rPr>
          <w:lang w:val="fr-CA"/>
        </w:rPr>
        <w:lastRenderedPageBreak/>
        <w:t xml:space="preserve">Montant du dédommagement : refus d’embarquement   </w:t>
      </w:r>
    </w:p>
    <w:p w14:paraId="53B5DE0C" w14:textId="77777777" w:rsidR="002D1F81" w:rsidRPr="002D1F81" w:rsidRDefault="002D1F81" w:rsidP="002D1F81">
      <w:pPr>
        <w:rPr>
          <w:lang w:val="fr-CA"/>
        </w:rPr>
      </w:pPr>
    </w:p>
    <w:p w14:paraId="031453C5" w14:textId="77777777" w:rsidR="002D1F81" w:rsidRPr="002D1F81" w:rsidRDefault="002D1F81" w:rsidP="002D1F81">
      <w:pPr>
        <w:rPr>
          <w:lang w:val="fr-CA"/>
        </w:rPr>
      </w:pPr>
      <w:r w:rsidRPr="002D1F81">
        <w:rPr>
          <w:lang w:val="fr-CA"/>
        </w:rPr>
        <w:t>Dans les cas de refus d’embarquement, l’Union européenne verse un dédommagement de l’ordre d'environ 390 à 930 $CAN, en fonction de la distance du vol.</w:t>
      </w:r>
    </w:p>
    <w:p w14:paraId="3DDE6523" w14:textId="77777777" w:rsidR="002D1F81" w:rsidRPr="002D1F81" w:rsidRDefault="002D1F81" w:rsidP="002D1F81">
      <w:pPr>
        <w:rPr>
          <w:lang w:val="fr-CA"/>
        </w:rPr>
      </w:pPr>
    </w:p>
    <w:p w14:paraId="17DACEE1" w14:textId="77777777" w:rsidR="002D1F81" w:rsidRPr="002D1F81" w:rsidRDefault="002D1F81" w:rsidP="002D1F81">
      <w:pPr>
        <w:rPr>
          <w:lang w:val="fr-CA"/>
        </w:rPr>
      </w:pPr>
      <w:r w:rsidRPr="002D1F81">
        <w:rPr>
          <w:lang w:val="fr-CA"/>
        </w:rPr>
        <w:t xml:space="preserve">Les États-Unis versent un dédommagement allant de 200 à 400 % du tarif aller simple, jusqu’à concurrence d’environ 850 à 1700 $CAN, en fonction de la durée du retard.  </w:t>
      </w:r>
    </w:p>
    <w:p w14:paraId="403F4C14" w14:textId="77777777" w:rsidR="002D1F81" w:rsidRPr="002D1F81" w:rsidRDefault="002D1F81" w:rsidP="002D1F81">
      <w:pPr>
        <w:rPr>
          <w:lang w:val="fr-CA"/>
        </w:rPr>
      </w:pPr>
    </w:p>
    <w:p w14:paraId="575679E6" w14:textId="77777777" w:rsidR="002D1F81" w:rsidRPr="002D1F81" w:rsidRDefault="002D1F81" w:rsidP="002D1F81">
      <w:pPr>
        <w:rPr>
          <w:lang w:val="fr-CA"/>
        </w:rPr>
      </w:pPr>
      <w:r w:rsidRPr="002D1F81">
        <w:rPr>
          <w:lang w:val="fr-CA"/>
        </w:rPr>
        <w:t xml:space="preserve">Au Canada, l’Office des transports du Canada a ordonné aux compagnies aériennes de verser, pour un refus d’embarquement, un dédommagement de l’ordre de 200 à 800 $CAN, en fonction de la durée du retard. </w:t>
      </w:r>
    </w:p>
    <w:p w14:paraId="2B8F5635" w14:textId="77777777" w:rsidR="002D1F81" w:rsidRPr="002D1F81" w:rsidRDefault="002D1F81" w:rsidP="002D1F81">
      <w:pPr>
        <w:rPr>
          <w:lang w:val="fr-CA"/>
        </w:rPr>
      </w:pPr>
    </w:p>
    <w:p w14:paraId="34EAE714" w14:textId="77777777" w:rsidR="002D1F81" w:rsidRPr="002D1F81" w:rsidRDefault="002D1F81" w:rsidP="002D1F81">
      <w:pPr>
        <w:pStyle w:val="ListParagraph"/>
        <w:numPr>
          <w:ilvl w:val="0"/>
          <w:numId w:val="21"/>
        </w:numPr>
        <w:spacing w:before="0" w:beforeAutospacing="0" w:after="0" w:afterAutospacing="0"/>
        <w:contextualSpacing w:val="0"/>
        <w:rPr>
          <w:lang w:val="fr-CA"/>
        </w:rPr>
      </w:pPr>
      <w:r w:rsidRPr="002D1F81">
        <w:rPr>
          <w:lang w:val="fr-CA"/>
        </w:rPr>
        <w:t>Si on vous refuse l’embarquement à cause des surréservations, quel serait, selon vous, un dédommagement équitable dans un cas où le retard relève du contrôle de la compagnie aérienne?</w:t>
      </w:r>
    </w:p>
    <w:p w14:paraId="32AFAA1B" w14:textId="77777777" w:rsidR="002D1F81" w:rsidRPr="002D1F81" w:rsidRDefault="002D1F81" w:rsidP="002D1F81">
      <w:pPr>
        <w:ind w:left="720"/>
        <w:rPr>
          <w:lang w:val="fr-CA"/>
        </w:rPr>
      </w:pPr>
    </w:p>
    <w:p w14:paraId="181D9E5C" w14:textId="77777777" w:rsidR="002D1F81" w:rsidRDefault="002D1F81" w:rsidP="002D1F81">
      <w:pPr>
        <w:pStyle w:val="ListParagraph"/>
        <w:numPr>
          <w:ilvl w:val="0"/>
          <w:numId w:val="41"/>
        </w:numPr>
        <w:spacing w:before="0" w:beforeAutospacing="0" w:after="0" w:afterAutospacing="0"/>
        <w:contextualSpacing w:val="0"/>
      </w:pPr>
      <w:r>
        <w:t xml:space="preserve">0 à 2 heures  </w:t>
      </w:r>
    </w:p>
    <w:p w14:paraId="4350ED03" w14:textId="77777777" w:rsidR="002D1F81" w:rsidRDefault="002D1F81" w:rsidP="002D1F81">
      <w:pPr>
        <w:pStyle w:val="ListParagraph"/>
        <w:numPr>
          <w:ilvl w:val="0"/>
          <w:numId w:val="41"/>
        </w:numPr>
        <w:spacing w:before="0" w:beforeAutospacing="0" w:after="0" w:afterAutospacing="0"/>
        <w:contextualSpacing w:val="0"/>
      </w:pPr>
      <w:r>
        <w:t xml:space="preserve">2 à 6 heures  </w:t>
      </w:r>
    </w:p>
    <w:p w14:paraId="12A171C5" w14:textId="77777777" w:rsidR="002D1F81" w:rsidRDefault="002D1F81" w:rsidP="002D1F81">
      <w:pPr>
        <w:pStyle w:val="ListParagraph"/>
        <w:numPr>
          <w:ilvl w:val="0"/>
          <w:numId w:val="41"/>
        </w:numPr>
        <w:spacing w:before="0" w:beforeAutospacing="0" w:after="0" w:afterAutospacing="0"/>
        <w:contextualSpacing w:val="0"/>
      </w:pPr>
      <w:r>
        <w:t xml:space="preserve">6 heures et plus  </w:t>
      </w:r>
    </w:p>
    <w:p w14:paraId="569658B3" w14:textId="77777777" w:rsidR="002D1F81" w:rsidRDefault="002D1F81" w:rsidP="002D1F81">
      <w:pPr>
        <w:pStyle w:val="ListParagraph"/>
        <w:numPr>
          <w:ilvl w:val="0"/>
          <w:numId w:val="41"/>
        </w:numPr>
        <w:spacing w:before="0" w:beforeAutospacing="0" w:after="0" w:afterAutospacing="0"/>
        <w:contextualSpacing w:val="0"/>
      </w:pPr>
      <w:r>
        <w:t>Autre (veuillez préciser)</w:t>
      </w:r>
    </w:p>
    <w:p w14:paraId="60D5A577" w14:textId="77777777" w:rsidR="002D1F81" w:rsidRDefault="002D1F81" w:rsidP="002D1F81">
      <w:pPr>
        <w:ind w:left="-720"/>
      </w:pPr>
    </w:p>
    <w:p w14:paraId="7F39A948" w14:textId="77777777" w:rsidR="002D1F81" w:rsidRPr="002D1F81" w:rsidRDefault="002D1F81" w:rsidP="002D1F81">
      <w:pPr>
        <w:pStyle w:val="ListParagraph"/>
        <w:numPr>
          <w:ilvl w:val="0"/>
          <w:numId w:val="21"/>
        </w:numPr>
        <w:spacing w:before="0" w:beforeAutospacing="0" w:after="0" w:afterAutospacing="0"/>
        <w:contextualSpacing w:val="0"/>
        <w:rPr>
          <w:lang w:val="fr-CA"/>
        </w:rPr>
      </w:pPr>
      <w:r w:rsidRPr="002D1F81">
        <w:rPr>
          <w:lang w:val="fr-CA"/>
        </w:rPr>
        <w:t>Si on vous a refusé l’embarquement et qu’on vous a offert un remboursement, quel dédommagement serait équitable, à votre avis, pour les inconvénients subis?</w:t>
      </w:r>
    </w:p>
    <w:p w14:paraId="6220344D" w14:textId="77777777" w:rsidR="002D1F81" w:rsidRPr="002D1F81" w:rsidRDefault="002D1F81" w:rsidP="002D1F81">
      <w:pPr>
        <w:pStyle w:val="Heading3"/>
        <w:rPr>
          <w:lang w:val="fr-CA"/>
        </w:rPr>
      </w:pPr>
    </w:p>
    <w:p w14:paraId="088365A3" w14:textId="77777777" w:rsidR="002D1F81" w:rsidRDefault="002D1F81" w:rsidP="002D1F81">
      <w:pPr>
        <w:pStyle w:val="Heading1"/>
      </w:pPr>
      <w:r>
        <w:t>Retards sur l'aire de trafic</w:t>
      </w:r>
    </w:p>
    <w:p w14:paraId="33DED4C4" w14:textId="77777777" w:rsidR="002D1F81" w:rsidRPr="00C6560D" w:rsidRDefault="002D1F81" w:rsidP="002D1F81"/>
    <w:p w14:paraId="06951FAD" w14:textId="77777777" w:rsidR="002D1F81" w:rsidRPr="002D1F81" w:rsidRDefault="002D1F81" w:rsidP="002D1F81">
      <w:pPr>
        <w:pStyle w:val="ListParagraph"/>
        <w:numPr>
          <w:ilvl w:val="0"/>
          <w:numId w:val="10"/>
        </w:numPr>
        <w:spacing w:before="0" w:beforeAutospacing="0" w:after="0" w:afterAutospacing="0"/>
        <w:contextualSpacing w:val="0"/>
        <w:rPr>
          <w:lang w:val="fr-CA"/>
        </w:rPr>
      </w:pPr>
      <w:r w:rsidRPr="002D1F81">
        <w:rPr>
          <w:lang w:val="fr-CA"/>
        </w:rPr>
        <w:t>Si vous êtes à bord d’un avion qui est en attente sur l'aire de trafic (dans l’aire d’atterrissage) pendant plus de trois heures, quel est pour vous le degré d’importance des types d’aide suivants?</w:t>
      </w:r>
    </w:p>
    <w:p w14:paraId="21ECD35E" w14:textId="77777777" w:rsidR="002D1F81" w:rsidRPr="002D1F81" w:rsidRDefault="002D1F81" w:rsidP="002D1F81">
      <w:pPr>
        <w:ind w:left="720"/>
        <w:rPr>
          <w:lang w:val="fr-CA"/>
        </w:rPr>
      </w:pPr>
      <w:r w:rsidRPr="002D1F81">
        <w:rPr>
          <w:lang w:val="fr-CA"/>
        </w:rPr>
        <w:t xml:space="preserve"> </w:t>
      </w:r>
    </w:p>
    <w:p w14:paraId="15757460" w14:textId="77777777" w:rsidR="002D1F81" w:rsidRPr="002D1F81" w:rsidRDefault="002D1F81" w:rsidP="002D1F81">
      <w:pPr>
        <w:ind w:left="360"/>
        <w:rPr>
          <w:lang w:val="fr-CA"/>
        </w:rPr>
      </w:pPr>
      <w:r w:rsidRPr="002D1F81">
        <w:rPr>
          <w:lang w:val="fr-CA"/>
        </w:rPr>
        <w:t>Veuillez évaluer les éléments suivants sur une échelle de 1 à 5, où 1 est « pas du tout important » et 5 est « très important ».</w:t>
      </w:r>
    </w:p>
    <w:p w14:paraId="55FE3554" w14:textId="77777777" w:rsidR="002D1F81" w:rsidRPr="002D1F81" w:rsidRDefault="002D1F81" w:rsidP="002D1F81">
      <w:pPr>
        <w:ind w:left="360"/>
        <w:rPr>
          <w:lang w:val="fr-CA"/>
        </w:rPr>
      </w:pPr>
    </w:p>
    <w:p w14:paraId="1450C909" w14:textId="77777777" w:rsidR="002D1F81" w:rsidRPr="002D1F81" w:rsidRDefault="002D1F81" w:rsidP="002D1F81">
      <w:pPr>
        <w:pStyle w:val="ListParagraph"/>
        <w:numPr>
          <w:ilvl w:val="0"/>
          <w:numId w:val="41"/>
        </w:numPr>
        <w:spacing w:before="0" w:beforeAutospacing="0" w:after="0" w:afterAutospacing="0"/>
        <w:contextualSpacing w:val="0"/>
        <w:rPr>
          <w:lang w:val="fr-CA"/>
        </w:rPr>
      </w:pPr>
      <w:r w:rsidRPr="002D1F81">
        <w:rPr>
          <w:lang w:val="fr-CA"/>
        </w:rPr>
        <w:t>Mises à jour sur l’état de la situation</w:t>
      </w:r>
    </w:p>
    <w:p w14:paraId="7A3D18DC" w14:textId="77777777" w:rsidR="002D1F81" w:rsidRDefault="002D1F81" w:rsidP="002D1F81">
      <w:pPr>
        <w:pStyle w:val="ListParagraph"/>
        <w:numPr>
          <w:ilvl w:val="0"/>
          <w:numId w:val="41"/>
        </w:numPr>
        <w:spacing w:before="0" w:beforeAutospacing="0" w:after="0" w:afterAutospacing="0"/>
        <w:contextualSpacing w:val="0"/>
      </w:pPr>
      <w:r>
        <w:lastRenderedPageBreak/>
        <w:t>Quantité suffisante d’eau</w:t>
      </w:r>
      <w:r w:rsidRPr="00696A69">
        <w:t xml:space="preserve"> </w:t>
      </w:r>
    </w:p>
    <w:p w14:paraId="14EFB1C7" w14:textId="77777777" w:rsidR="002D1F81" w:rsidRDefault="002D1F81" w:rsidP="002D1F81">
      <w:pPr>
        <w:pStyle w:val="ListParagraph"/>
        <w:numPr>
          <w:ilvl w:val="0"/>
          <w:numId w:val="41"/>
        </w:numPr>
        <w:spacing w:before="0" w:beforeAutospacing="0" w:after="0" w:afterAutospacing="0"/>
        <w:contextualSpacing w:val="0"/>
      </w:pPr>
      <w:r>
        <w:t>Quantité suffisante de nourriture</w:t>
      </w:r>
    </w:p>
    <w:p w14:paraId="4A83CA87" w14:textId="77777777" w:rsidR="002D1F81" w:rsidRPr="002D1F81" w:rsidRDefault="002D1F81" w:rsidP="002D1F81">
      <w:pPr>
        <w:pStyle w:val="ListParagraph"/>
        <w:numPr>
          <w:ilvl w:val="0"/>
          <w:numId w:val="41"/>
        </w:numPr>
        <w:spacing w:before="0" w:beforeAutospacing="0" w:after="0" w:afterAutospacing="0"/>
        <w:contextualSpacing w:val="0"/>
        <w:rPr>
          <w:lang w:val="fr-CA"/>
        </w:rPr>
      </w:pPr>
      <w:r w:rsidRPr="002D1F81">
        <w:rPr>
          <w:lang w:val="fr-CA"/>
        </w:rPr>
        <w:t>Mises à jour sur les nouvelles locales</w:t>
      </w:r>
    </w:p>
    <w:p w14:paraId="3CFD6F77" w14:textId="77777777" w:rsidR="002D1F81" w:rsidRDefault="002D1F81" w:rsidP="002D1F81">
      <w:pPr>
        <w:pStyle w:val="ListParagraph"/>
        <w:numPr>
          <w:ilvl w:val="0"/>
          <w:numId w:val="41"/>
        </w:numPr>
        <w:spacing w:before="0" w:beforeAutospacing="0" w:after="0" w:afterAutospacing="0"/>
        <w:contextualSpacing w:val="0"/>
      </w:pPr>
      <w:r>
        <w:t>Toilettes fonctionnelles</w:t>
      </w:r>
    </w:p>
    <w:p w14:paraId="61A9FA93" w14:textId="77777777" w:rsidR="002D1F81" w:rsidRDefault="002D1F81" w:rsidP="002D1F81">
      <w:pPr>
        <w:pStyle w:val="ListParagraph"/>
        <w:numPr>
          <w:ilvl w:val="0"/>
          <w:numId w:val="41"/>
        </w:numPr>
        <w:spacing w:before="0" w:beforeAutospacing="0" w:after="0" w:afterAutospacing="0"/>
        <w:contextualSpacing w:val="0"/>
      </w:pPr>
      <w:r w:rsidRPr="00696A69">
        <w:t>Ventilation, chauffage et climatisation adéquats</w:t>
      </w:r>
    </w:p>
    <w:p w14:paraId="50FECB25" w14:textId="77777777" w:rsidR="002D1F81" w:rsidRDefault="002D1F81" w:rsidP="002D1F81">
      <w:pPr>
        <w:pStyle w:val="ListParagraph"/>
        <w:numPr>
          <w:ilvl w:val="0"/>
          <w:numId w:val="41"/>
        </w:numPr>
        <w:spacing w:before="0" w:beforeAutospacing="0" w:after="0" w:afterAutospacing="0"/>
        <w:contextualSpacing w:val="0"/>
      </w:pPr>
      <w:r>
        <w:t>Soins médicaux (au besoin)</w:t>
      </w:r>
    </w:p>
    <w:p w14:paraId="59C419F0" w14:textId="77777777" w:rsidR="002D1F81" w:rsidRPr="002D1F81" w:rsidRDefault="002D1F81" w:rsidP="002D1F81">
      <w:pPr>
        <w:pStyle w:val="ListParagraph"/>
        <w:numPr>
          <w:ilvl w:val="0"/>
          <w:numId w:val="41"/>
        </w:numPr>
        <w:spacing w:before="0" w:beforeAutospacing="0" w:after="0" w:afterAutospacing="0"/>
        <w:contextualSpacing w:val="0"/>
        <w:rPr>
          <w:lang w:val="fr-CA"/>
        </w:rPr>
      </w:pPr>
      <w:r w:rsidRPr="002D1F81">
        <w:rPr>
          <w:lang w:val="fr-CA"/>
        </w:rPr>
        <w:t>Mises à jour sur la météo</w:t>
      </w:r>
    </w:p>
    <w:p w14:paraId="532401AD" w14:textId="77777777" w:rsidR="002D1F81" w:rsidRDefault="002D1F81" w:rsidP="002D1F81">
      <w:pPr>
        <w:pStyle w:val="ListParagraph"/>
        <w:numPr>
          <w:ilvl w:val="0"/>
          <w:numId w:val="41"/>
        </w:numPr>
        <w:spacing w:before="0" w:beforeAutospacing="0" w:after="0" w:afterAutospacing="0"/>
        <w:contextualSpacing w:val="0"/>
      </w:pPr>
      <w:r>
        <w:t>Accès aux communications</w:t>
      </w:r>
    </w:p>
    <w:p w14:paraId="27611C7F" w14:textId="77777777" w:rsidR="002D1F81" w:rsidRPr="002D1F81" w:rsidRDefault="002D1F81" w:rsidP="002D1F81">
      <w:pPr>
        <w:pStyle w:val="ListParagraph"/>
        <w:numPr>
          <w:ilvl w:val="0"/>
          <w:numId w:val="41"/>
        </w:numPr>
        <w:spacing w:before="0" w:beforeAutospacing="0" w:after="0" w:afterAutospacing="0"/>
        <w:contextualSpacing w:val="0"/>
        <w:rPr>
          <w:lang w:val="fr-CA"/>
        </w:rPr>
      </w:pPr>
      <w:r w:rsidRPr="002D1F81">
        <w:rPr>
          <w:lang w:val="fr-CA"/>
        </w:rPr>
        <w:t>Capacité de descendre de l’avion (en supposant qu’il est possible de le faire)</w:t>
      </w:r>
    </w:p>
    <w:p w14:paraId="538EF506" w14:textId="77777777" w:rsidR="002D1F81" w:rsidRPr="002D1F81" w:rsidRDefault="002D1F81" w:rsidP="002D1F81">
      <w:pPr>
        <w:pStyle w:val="ListParagraph"/>
        <w:numPr>
          <w:ilvl w:val="0"/>
          <w:numId w:val="41"/>
        </w:numPr>
        <w:spacing w:before="0" w:beforeAutospacing="0" w:after="0" w:afterAutospacing="0"/>
        <w:contextualSpacing w:val="0"/>
        <w:rPr>
          <w:lang w:val="fr-CA"/>
        </w:rPr>
      </w:pPr>
      <w:r w:rsidRPr="002D1F81">
        <w:rPr>
          <w:lang w:val="fr-CA"/>
        </w:rPr>
        <w:t>Quels autres types d’aide préféreriez-vous?</w:t>
      </w:r>
    </w:p>
    <w:p w14:paraId="2E5ACC8F" w14:textId="77777777" w:rsidR="002D1F81" w:rsidRPr="002D1F81" w:rsidRDefault="002D1F81" w:rsidP="002D1F81">
      <w:pPr>
        <w:ind w:left="360"/>
        <w:rPr>
          <w:lang w:val="fr-CA"/>
        </w:rPr>
      </w:pPr>
    </w:p>
    <w:p w14:paraId="6C665A92" w14:textId="77777777" w:rsidR="002D1F81" w:rsidRPr="002D1F81" w:rsidRDefault="002D1F81" w:rsidP="002D1F81">
      <w:pPr>
        <w:pStyle w:val="Heading1"/>
        <w:rPr>
          <w:lang w:val="fr-CA"/>
        </w:rPr>
      </w:pPr>
      <w:r w:rsidRPr="002D1F81">
        <w:rPr>
          <w:lang w:val="fr-CA"/>
        </w:rPr>
        <w:t>Choix de sièges avec des enfants de moins de 14 ans</w:t>
      </w:r>
    </w:p>
    <w:p w14:paraId="2DAD7DF7" w14:textId="77777777" w:rsidR="002D1F81" w:rsidRPr="002D1F81" w:rsidRDefault="002D1F81" w:rsidP="002D1F81">
      <w:pPr>
        <w:rPr>
          <w:lang w:val="fr-CA"/>
        </w:rPr>
      </w:pPr>
    </w:p>
    <w:p w14:paraId="73C627FF" w14:textId="77777777" w:rsidR="002D1F81" w:rsidRPr="002D1F81" w:rsidRDefault="002D1F81" w:rsidP="002D1F81">
      <w:pPr>
        <w:pStyle w:val="ListParagraph"/>
        <w:numPr>
          <w:ilvl w:val="0"/>
          <w:numId w:val="11"/>
        </w:numPr>
        <w:spacing w:before="0" w:beforeAutospacing="0" w:after="0" w:afterAutospacing="0"/>
        <w:contextualSpacing w:val="0"/>
        <w:rPr>
          <w:b/>
          <w:lang w:val="fr-CA"/>
        </w:rPr>
      </w:pPr>
      <w:r w:rsidRPr="002D1F81">
        <w:rPr>
          <w:lang w:val="fr-CA"/>
        </w:rPr>
        <w:t>Où croyez-vous qu’il est préférable d’asseoir les enfants de moins de 14 ans, par rapport à leur parent ou tuteur pour diverses tranches d'âge?</w:t>
      </w:r>
      <w:r w:rsidRPr="002D1F81">
        <w:rPr>
          <w:b/>
          <w:lang w:val="fr-CA"/>
        </w:rPr>
        <w:t xml:space="preserve">   </w:t>
      </w:r>
    </w:p>
    <w:p w14:paraId="13F9557B" w14:textId="77777777" w:rsidR="002D1F81" w:rsidRPr="002D1F81" w:rsidRDefault="002D1F81" w:rsidP="002D1F81">
      <w:pPr>
        <w:ind w:left="720"/>
        <w:rPr>
          <w:lang w:val="fr-CA"/>
        </w:rPr>
      </w:pPr>
    </w:p>
    <w:p w14:paraId="5F50FC44" w14:textId="77777777" w:rsidR="002D1F81" w:rsidRPr="00A91264" w:rsidRDefault="002D1F81" w:rsidP="002D1F81">
      <w:pPr>
        <w:pStyle w:val="ListParagraph"/>
        <w:numPr>
          <w:ilvl w:val="0"/>
          <w:numId w:val="41"/>
        </w:numPr>
        <w:spacing w:before="0" w:beforeAutospacing="0" w:after="0" w:afterAutospacing="0"/>
        <w:contextualSpacing w:val="0"/>
        <w:rPr>
          <w:b/>
        </w:rPr>
      </w:pPr>
      <w:r>
        <w:t>Siège adjacent</w:t>
      </w:r>
    </w:p>
    <w:p w14:paraId="40EA9977" w14:textId="77777777" w:rsidR="002D1F81" w:rsidRPr="002D1F81" w:rsidRDefault="002D1F81" w:rsidP="002D1F81">
      <w:pPr>
        <w:pStyle w:val="ListParagraph"/>
        <w:numPr>
          <w:ilvl w:val="0"/>
          <w:numId w:val="41"/>
        </w:numPr>
        <w:spacing w:before="0" w:beforeAutospacing="0" w:after="0" w:afterAutospacing="0"/>
        <w:contextualSpacing w:val="0"/>
        <w:rPr>
          <w:b/>
          <w:lang w:val="fr-CA"/>
        </w:rPr>
      </w:pPr>
      <w:r w:rsidRPr="002D1F81">
        <w:rPr>
          <w:lang w:val="fr-CA"/>
        </w:rPr>
        <w:t>À 1 siège de distance (en avant, en arrière ou sur le côté)</w:t>
      </w:r>
      <w:r w:rsidRPr="002D1F81">
        <w:rPr>
          <w:b/>
          <w:lang w:val="fr-CA"/>
        </w:rPr>
        <w:t xml:space="preserve"> </w:t>
      </w:r>
    </w:p>
    <w:p w14:paraId="030E3F21" w14:textId="77777777" w:rsidR="002D1F81" w:rsidRPr="002D1F81" w:rsidRDefault="002D1F81" w:rsidP="002D1F81">
      <w:pPr>
        <w:pStyle w:val="ListParagraph"/>
        <w:numPr>
          <w:ilvl w:val="0"/>
          <w:numId w:val="41"/>
        </w:numPr>
        <w:spacing w:before="0" w:beforeAutospacing="0" w:after="0" w:afterAutospacing="0"/>
        <w:contextualSpacing w:val="0"/>
        <w:rPr>
          <w:b/>
          <w:lang w:val="fr-CA"/>
        </w:rPr>
      </w:pPr>
      <w:r w:rsidRPr="002D1F81">
        <w:rPr>
          <w:lang w:val="fr-CA"/>
        </w:rPr>
        <w:t>À 2 sièges de distance (en avant, en arrière ou sur le côté)</w:t>
      </w:r>
    </w:p>
    <w:p w14:paraId="549880BF" w14:textId="77777777" w:rsidR="002D1F81" w:rsidRPr="00A91264" w:rsidRDefault="002D1F81" w:rsidP="002D1F81">
      <w:pPr>
        <w:pStyle w:val="ListParagraph"/>
        <w:numPr>
          <w:ilvl w:val="0"/>
          <w:numId w:val="41"/>
        </w:numPr>
        <w:spacing w:before="0" w:beforeAutospacing="0" w:after="0" w:afterAutospacing="0"/>
        <w:contextualSpacing w:val="0"/>
        <w:rPr>
          <w:b/>
        </w:rPr>
      </w:pPr>
      <w:r>
        <w:t>Dans la même rangée</w:t>
      </w:r>
    </w:p>
    <w:p w14:paraId="798FFC39" w14:textId="77777777" w:rsidR="002D1F81" w:rsidRPr="00A91264" w:rsidRDefault="002D1F81" w:rsidP="002D1F81">
      <w:pPr>
        <w:pStyle w:val="ListParagraph"/>
        <w:numPr>
          <w:ilvl w:val="0"/>
          <w:numId w:val="41"/>
        </w:numPr>
        <w:spacing w:before="0" w:beforeAutospacing="0" w:after="0" w:afterAutospacing="0"/>
        <w:contextualSpacing w:val="0"/>
        <w:rPr>
          <w:b/>
        </w:rPr>
      </w:pPr>
      <w:r w:rsidRPr="00696A69">
        <w:t>À 3 rangées de distance</w:t>
      </w:r>
    </w:p>
    <w:p w14:paraId="23CC0993" w14:textId="77777777" w:rsidR="002D1F81" w:rsidRPr="00A91264" w:rsidRDefault="002D1F81" w:rsidP="002D1F81">
      <w:pPr>
        <w:pStyle w:val="ListParagraph"/>
        <w:numPr>
          <w:ilvl w:val="0"/>
          <w:numId w:val="41"/>
        </w:numPr>
        <w:spacing w:before="0" w:beforeAutospacing="0" w:after="0" w:afterAutospacing="0"/>
        <w:contextualSpacing w:val="0"/>
        <w:rPr>
          <w:b/>
        </w:rPr>
      </w:pPr>
      <w:r>
        <w:t>Autre (veuillez préciser)</w:t>
      </w:r>
    </w:p>
    <w:p w14:paraId="65981169" w14:textId="77777777" w:rsidR="002D1F81" w:rsidRDefault="002D1F81" w:rsidP="002D1F81">
      <w:pPr>
        <w:ind w:left="360"/>
        <w:rPr>
          <w:b/>
        </w:rPr>
      </w:pPr>
    </w:p>
    <w:p w14:paraId="15E0CE27" w14:textId="77777777" w:rsidR="002D1F81" w:rsidRPr="002D1F81" w:rsidRDefault="002D1F81" w:rsidP="002D1F81">
      <w:pPr>
        <w:rPr>
          <w:i/>
          <w:lang w:val="fr-CA"/>
        </w:rPr>
      </w:pPr>
      <w:r w:rsidRPr="002D1F81">
        <w:rPr>
          <w:i/>
          <w:lang w:val="fr-CA"/>
        </w:rPr>
        <w:t>Les tranches d'âges variaient entre 0 à 5, 6 à 11 et 12 à 14.</w:t>
      </w:r>
    </w:p>
    <w:p w14:paraId="6C515BF2" w14:textId="77777777" w:rsidR="002D1F81" w:rsidRPr="002D1F81" w:rsidRDefault="002D1F81" w:rsidP="002D1F81">
      <w:pPr>
        <w:rPr>
          <w:b/>
          <w:lang w:val="fr-CA"/>
        </w:rPr>
      </w:pPr>
    </w:p>
    <w:p w14:paraId="08415272" w14:textId="77777777" w:rsidR="002D1F81" w:rsidRDefault="002D1F81" w:rsidP="002D1F81">
      <w:pPr>
        <w:pStyle w:val="Heading1"/>
      </w:pPr>
      <w:r>
        <w:t xml:space="preserve">Fréquence </w:t>
      </w:r>
    </w:p>
    <w:p w14:paraId="4D0498E2" w14:textId="77777777" w:rsidR="002D1F81" w:rsidRPr="00A91264" w:rsidRDefault="002D1F81" w:rsidP="002D1F81"/>
    <w:p w14:paraId="4469FC27" w14:textId="77777777" w:rsidR="002D1F81" w:rsidRPr="002D1F81" w:rsidRDefault="002D1F81" w:rsidP="002D1F81">
      <w:pPr>
        <w:pStyle w:val="ListParagraph"/>
        <w:numPr>
          <w:ilvl w:val="0"/>
          <w:numId w:val="13"/>
        </w:numPr>
        <w:spacing w:before="0" w:beforeAutospacing="0" w:after="0" w:afterAutospacing="0"/>
        <w:contextualSpacing w:val="0"/>
        <w:rPr>
          <w:lang w:val="fr-CA"/>
        </w:rPr>
      </w:pPr>
      <w:r w:rsidRPr="002D1F81">
        <w:rPr>
          <w:lang w:val="fr-CA"/>
        </w:rPr>
        <w:t xml:space="preserve">À quelle fréquence voyagez-vous par avion? </w:t>
      </w:r>
    </w:p>
    <w:p w14:paraId="30FB4D25" w14:textId="77777777" w:rsidR="002D1F81" w:rsidRPr="002D1F81" w:rsidRDefault="002D1F81" w:rsidP="002D1F81">
      <w:pPr>
        <w:rPr>
          <w:lang w:val="fr-CA"/>
        </w:rPr>
      </w:pPr>
    </w:p>
    <w:p w14:paraId="33CB4A47" w14:textId="77777777" w:rsidR="002D1F81" w:rsidRDefault="002D1F81" w:rsidP="002D1F81">
      <w:pPr>
        <w:pStyle w:val="ListParagraph"/>
        <w:numPr>
          <w:ilvl w:val="0"/>
          <w:numId w:val="37"/>
        </w:numPr>
        <w:spacing w:before="0" w:beforeAutospacing="0" w:after="0" w:afterAutospacing="0"/>
        <w:contextualSpacing w:val="0"/>
      </w:pPr>
      <w:r>
        <w:t>Une fois par année</w:t>
      </w:r>
    </w:p>
    <w:p w14:paraId="18ED445C" w14:textId="77777777" w:rsidR="002D1F81" w:rsidRPr="002D1F81" w:rsidRDefault="002D1F81" w:rsidP="002D1F81">
      <w:pPr>
        <w:pStyle w:val="ListParagraph"/>
        <w:numPr>
          <w:ilvl w:val="0"/>
          <w:numId w:val="37"/>
        </w:numPr>
        <w:spacing w:before="0" w:beforeAutospacing="0" w:after="0" w:afterAutospacing="0"/>
        <w:contextualSpacing w:val="0"/>
        <w:rPr>
          <w:lang w:val="fr-CA"/>
        </w:rPr>
      </w:pPr>
      <w:r w:rsidRPr="002D1F81">
        <w:rPr>
          <w:lang w:val="fr-CA"/>
        </w:rPr>
        <w:t>Plusieurs fois par année, une fois ou plus par mois</w:t>
      </w:r>
    </w:p>
    <w:p w14:paraId="61644A99" w14:textId="77777777" w:rsidR="002D1F81" w:rsidRPr="00D605A1" w:rsidRDefault="002D1F81" w:rsidP="002D1F81">
      <w:pPr>
        <w:pStyle w:val="ListParagraph"/>
        <w:numPr>
          <w:ilvl w:val="0"/>
          <w:numId w:val="37"/>
        </w:numPr>
        <w:spacing w:before="0" w:beforeAutospacing="0" w:after="0" w:afterAutospacing="0"/>
        <w:contextualSpacing w:val="0"/>
      </w:pPr>
      <w:r>
        <w:t xml:space="preserve">Moins d’une fois par année </w:t>
      </w:r>
    </w:p>
    <w:p w14:paraId="5F8EACDE" w14:textId="77777777" w:rsidR="002D1F81" w:rsidRDefault="002D1F81" w:rsidP="002D1F81"/>
    <w:p w14:paraId="7F8A9FF4" w14:textId="77777777" w:rsidR="002D1F81" w:rsidRPr="002D1F81" w:rsidRDefault="002D1F81" w:rsidP="002D1F81">
      <w:pPr>
        <w:pStyle w:val="ListParagraph"/>
        <w:numPr>
          <w:ilvl w:val="0"/>
          <w:numId w:val="13"/>
        </w:numPr>
        <w:spacing w:before="0" w:beforeAutospacing="0" w:after="0" w:afterAutospacing="0"/>
        <w:contextualSpacing w:val="0"/>
        <w:rPr>
          <w:lang w:val="fr-CA"/>
        </w:rPr>
      </w:pPr>
      <w:r w:rsidRPr="002D1F81">
        <w:rPr>
          <w:lang w:val="fr-CA"/>
        </w:rPr>
        <w:t xml:space="preserve">Avez-vous déjà éprouvé l’un des problèmes suivants? (Veuillez cocher toutes les réponses qui s’appliquent.) </w:t>
      </w:r>
    </w:p>
    <w:p w14:paraId="042755A5" w14:textId="77777777" w:rsidR="002D1F81" w:rsidRPr="002D1F81" w:rsidRDefault="002D1F81" w:rsidP="002D1F81">
      <w:pPr>
        <w:rPr>
          <w:lang w:val="fr-CA"/>
        </w:rPr>
      </w:pPr>
    </w:p>
    <w:p w14:paraId="740D541C" w14:textId="77777777" w:rsidR="002D1F81" w:rsidRDefault="002D1F81" w:rsidP="002D1F81">
      <w:pPr>
        <w:pStyle w:val="ListParagraph"/>
        <w:numPr>
          <w:ilvl w:val="0"/>
          <w:numId w:val="38"/>
        </w:numPr>
        <w:spacing w:before="0" w:beforeAutospacing="0" w:after="0" w:afterAutospacing="0"/>
        <w:contextualSpacing w:val="0"/>
      </w:pPr>
      <w:r>
        <w:t xml:space="preserve">Bagages perdus </w:t>
      </w:r>
    </w:p>
    <w:p w14:paraId="3E60A6B7" w14:textId="77777777" w:rsidR="002D1F81" w:rsidRDefault="002D1F81" w:rsidP="002D1F81">
      <w:pPr>
        <w:pStyle w:val="ListParagraph"/>
        <w:numPr>
          <w:ilvl w:val="0"/>
          <w:numId w:val="38"/>
        </w:numPr>
        <w:spacing w:before="0" w:beforeAutospacing="0" w:after="0" w:afterAutospacing="0"/>
        <w:contextualSpacing w:val="0"/>
      </w:pPr>
      <w:r>
        <w:t>Bagages retardés</w:t>
      </w:r>
    </w:p>
    <w:p w14:paraId="1CE88DBA" w14:textId="77777777" w:rsidR="002D1F81" w:rsidRDefault="002D1F81" w:rsidP="002D1F81">
      <w:pPr>
        <w:pStyle w:val="ListParagraph"/>
        <w:numPr>
          <w:ilvl w:val="0"/>
          <w:numId w:val="38"/>
        </w:numPr>
        <w:spacing w:before="0" w:beforeAutospacing="0" w:after="0" w:afterAutospacing="0"/>
        <w:contextualSpacing w:val="0"/>
      </w:pPr>
      <w:r>
        <w:t>Bagages endommagés</w:t>
      </w:r>
    </w:p>
    <w:p w14:paraId="2091EAD8" w14:textId="77777777" w:rsidR="002D1F81" w:rsidRDefault="002D1F81" w:rsidP="002D1F81">
      <w:pPr>
        <w:pStyle w:val="ListParagraph"/>
        <w:numPr>
          <w:ilvl w:val="0"/>
          <w:numId w:val="38"/>
        </w:numPr>
        <w:spacing w:before="0" w:beforeAutospacing="0" w:after="0" w:afterAutospacing="0"/>
        <w:contextualSpacing w:val="0"/>
      </w:pPr>
      <w:r>
        <w:t>Retard du vol</w:t>
      </w:r>
    </w:p>
    <w:p w14:paraId="18EB24E2" w14:textId="77777777" w:rsidR="002D1F81" w:rsidRDefault="002D1F81" w:rsidP="002D1F81">
      <w:pPr>
        <w:pStyle w:val="ListParagraph"/>
        <w:numPr>
          <w:ilvl w:val="0"/>
          <w:numId w:val="38"/>
        </w:numPr>
        <w:spacing w:before="0" w:beforeAutospacing="0" w:after="0" w:afterAutospacing="0"/>
        <w:contextualSpacing w:val="0"/>
      </w:pPr>
      <w:r>
        <w:t xml:space="preserve">Annulation du vol </w:t>
      </w:r>
    </w:p>
    <w:p w14:paraId="0FF29F5D" w14:textId="77777777" w:rsidR="002D1F81" w:rsidRPr="002D1F81" w:rsidRDefault="002D1F81" w:rsidP="002D1F81">
      <w:pPr>
        <w:pStyle w:val="ListParagraph"/>
        <w:numPr>
          <w:ilvl w:val="0"/>
          <w:numId w:val="38"/>
        </w:numPr>
        <w:spacing w:before="0" w:beforeAutospacing="0" w:after="0" w:afterAutospacing="0"/>
        <w:contextualSpacing w:val="0"/>
        <w:rPr>
          <w:lang w:val="fr-CA"/>
        </w:rPr>
      </w:pPr>
      <w:r w:rsidRPr="002D1F81">
        <w:rPr>
          <w:lang w:val="fr-CA"/>
        </w:rPr>
        <w:t>Correspondance manquée à cause du retard d’un vol ou d’un vol raté</w:t>
      </w:r>
    </w:p>
    <w:p w14:paraId="69D85B2B" w14:textId="77777777" w:rsidR="002D1F81" w:rsidRDefault="002D1F81" w:rsidP="002D1F81">
      <w:pPr>
        <w:pStyle w:val="ListParagraph"/>
        <w:numPr>
          <w:ilvl w:val="0"/>
          <w:numId w:val="38"/>
        </w:numPr>
        <w:spacing w:before="0" w:beforeAutospacing="0" w:after="0" w:afterAutospacing="0"/>
        <w:contextualSpacing w:val="0"/>
      </w:pPr>
      <w:r>
        <w:t>Refus d’embarquement</w:t>
      </w:r>
    </w:p>
    <w:p w14:paraId="2C2E7D27" w14:textId="77777777" w:rsidR="002D1F81" w:rsidRPr="002D1F81" w:rsidRDefault="002D1F81" w:rsidP="002D1F81">
      <w:pPr>
        <w:pStyle w:val="ListParagraph"/>
        <w:numPr>
          <w:ilvl w:val="0"/>
          <w:numId w:val="38"/>
        </w:numPr>
        <w:spacing w:before="0" w:beforeAutospacing="0" w:after="0" w:afterAutospacing="0"/>
        <w:contextualSpacing w:val="0"/>
        <w:rPr>
          <w:lang w:val="fr-CA"/>
        </w:rPr>
      </w:pPr>
      <w:r w:rsidRPr="002D1F81">
        <w:rPr>
          <w:lang w:val="fr-CA"/>
        </w:rPr>
        <w:t>Difficultés liées à l’attribution des sièges aux enfants</w:t>
      </w:r>
    </w:p>
    <w:p w14:paraId="0E8416AA" w14:textId="77777777" w:rsidR="002D1F81" w:rsidRDefault="002D1F81" w:rsidP="002D1F81">
      <w:pPr>
        <w:pStyle w:val="ListParagraph"/>
        <w:numPr>
          <w:ilvl w:val="0"/>
          <w:numId w:val="38"/>
        </w:numPr>
        <w:spacing w:before="0" w:beforeAutospacing="0" w:after="0" w:afterAutospacing="0"/>
        <w:contextualSpacing w:val="0"/>
      </w:pPr>
      <w:r>
        <w:t>Retard sur l'aire de trafic</w:t>
      </w:r>
    </w:p>
    <w:p w14:paraId="7C6634E5" w14:textId="77777777" w:rsidR="002D1F81" w:rsidRPr="002D1F81" w:rsidRDefault="002D1F81" w:rsidP="002D1F81">
      <w:pPr>
        <w:pStyle w:val="ListParagraph"/>
        <w:numPr>
          <w:ilvl w:val="0"/>
          <w:numId w:val="38"/>
        </w:numPr>
        <w:spacing w:before="0" w:beforeAutospacing="0" w:after="0" w:afterAutospacing="0"/>
        <w:contextualSpacing w:val="0"/>
        <w:rPr>
          <w:lang w:val="fr-CA"/>
        </w:rPr>
      </w:pPr>
      <w:r w:rsidRPr="002D1F81">
        <w:rPr>
          <w:lang w:val="fr-CA"/>
        </w:rPr>
        <w:t>Obtention de renseignements clairs sur les obligations de la compagnie aérienne</w:t>
      </w:r>
    </w:p>
    <w:p w14:paraId="78083DC8" w14:textId="77777777" w:rsidR="002D1F81" w:rsidRDefault="002D1F81" w:rsidP="002D1F81">
      <w:pPr>
        <w:pStyle w:val="ListParagraph"/>
        <w:numPr>
          <w:ilvl w:val="0"/>
          <w:numId w:val="38"/>
        </w:numPr>
        <w:spacing w:before="0" w:beforeAutospacing="0" w:after="0" w:afterAutospacing="0"/>
        <w:contextualSpacing w:val="0"/>
      </w:pPr>
      <w:r>
        <w:t>Autre (veuillez préciser) </w:t>
      </w:r>
    </w:p>
    <w:p w14:paraId="6F3726F3" w14:textId="77777777" w:rsidR="002D1F81" w:rsidRDefault="002D1F81" w:rsidP="002D1F81">
      <w:pPr>
        <w:ind w:left="720"/>
      </w:pPr>
    </w:p>
    <w:p w14:paraId="31DE3DE0" w14:textId="77777777" w:rsidR="002D1F81" w:rsidRDefault="002D1F81" w:rsidP="002D1F81">
      <w:pPr>
        <w:ind w:left="720"/>
      </w:pPr>
    </w:p>
    <w:p w14:paraId="35F88F1F" w14:textId="77777777" w:rsidR="002D1F81" w:rsidRDefault="002D1F81" w:rsidP="002D1F81">
      <w:pPr>
        <w:ind w:left="720"/>
      </w:pPr>
      <w:r>
        <w:t xml:space="preserve"> </w:t>
      </w:r>
    </w:p>
    <w:p w14:paraId="1B975C73" w14:textId="77777777" w:rsidR="002D1F81" w:rsidRPr="00657117" w:rsidRDefault="002D1F81" w:rsidP="002D1F81">
      <w:pPr>
        <w:pBdr>
          <w:top w:val="single" w:sz="4" w:space="1" w:color="auto"/>
          <w:left w:val="single" w:sz="4" w:space="4" w:color="auto"/>
          <w:bottom w:val="single" w:sz="4" w:space="1" w:color="auto"/>
          <w:right w:val="single" w:sz="4" w:space="4" w:color="auto"/>
        </w:pBdr>
        <w:rPr>
          <w:lang w:val="fr-CA"/>
        </w:rPr>
      </w:pPr>
      <w:r w:rsidRPr="002D1F81">
        <w:rPr>
          <w:lang w:val="fr-CA"/>
        </w:rPr>
        <w:t>Merci d’avoir pris le temps de répondre à notre sondage. L’information que vous avez fournie aidera l’Office des transports du Canada à établir des règlements sur la protection des voyageurs aériens.</w:t>
      </w:r>
      <w:r w:rsidRPr="00657117">
        <w:rPr>
          <w:lang w:val="fr-CA"/>
        </w:rPr>
        <w:t xml:space="preserve"> </w:t>
      </w:r>
    </w:p>
    <w:p w14:paraId="69370FC5" w14:textId="77777777" w:rsidR="002D1F81" w:rsidRPr="000B078F" w:rsidRDefault="002D1F81" w:rsidP="00D73AC1">
      <w:pPr>
        <w:pStyle w:val="Chapterbodytext"/>
        <w:rPr>
          <w:lang w:val="fr-CA"/>
        </w:rPr>
      </w:pPr>
    </w:p>
    <w:sectPr w:rsidR="002D1F81" w:rsidRPr="000B078F" w:rsidSect="00D73AC1">
      <w:footerReference w:type="default" r:id="rId27"/>
      <w:pgSz w:w="12240" w:h="15840"/>
      <w:pgMar w:top="1440" w:right="1080" w:bottom="1440" w:left="108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0" w:author="Author" w:initials="A">
    <w:p w14:paraId="21943AA0" w14:textId="77777777" w:rsidR="00370C25" w:rsidRPr="00582DA0" w:rsidRDefault="00370C25" w:rsidP="009039A2">
      <w:pPr>
        <w:pStyle w:val="CommentText"/>
        <w:rPr>
          <w:lang w:val="fr-CA"/>
        </w:rPr>
      </w:pPr>
      <w:r w:rsidRPr="00582DA0">
        <w:rPr>
          <w:rStyle w:val="CommentReference"/>
          <w:lang w:val="fr-CA"/>
        </w:rPr>
        <w:annotationRef/>
      </w:r>
      <w:r w:rsidRPr="00582DA0">
        <w:rPr>
          <w:lang w:val="fr-CA"/>
        </w:rPr>
        <w:t>J’ai ajouté parent, comme à la page 11 du document de référence.</w:t>
      </w:r>
    </w:p>
  </w:comment>
  <w:comment w:id="25" w:author="Author" w:initials="A">
    <w:p w14:paraId="559C0ABF" w14:textId="77777777" w:rsidR="00370C25" w:rsidRPr="00EC52BE" w:rsidRDefault="00370C25" w:rsidP="000B0564">
      <w:pPr>
        <w:pStyle w:val="CommentText"/>
        <w:rPr>
          <w:lang w:val="fr-FR"/>
        </w:rPr>
      </w:pPr>
      <w:r>
        <w:rPr>
          <w:rStyle w:val="CommentReference"/>
        </w:rPr>
        <w:annotationRef/>
      </w:r>
      <w:r w:rsidRPr="00EC52BE">
        <w:rPr>
          <w:lang w:val="fr-FR"/>
        </w:rPr>
        <w:t>J'ai laissé "te</w:t>
      </w:r>
      <w:r>
        <w:rPr>
          <w:lang w:val="fr-FR"/>
        </w:rPr>
        <w:t>xte" invariable par choix, mais il est également correct de faire l'accord.</w:t>
      </w:r>
    </w:p>
  </w:comment>
  <w:comment w:id="49" w:author="Author" w:initials="A">
    <w:p w14:paraId="5E551A40" w14:textId="77777777" w:rsidR="00370C25" w:rsidRPr="00575864" w:rsidRDefault="00370C25" w:rsidP="000B0564">
      <w:pPr>
        <w:pStyle w:val="CommentText"/>
        <w:rPr>
          <w:lang w:val="fr-FR"/>
        </w:rPr>
      </w:pPr>
      <w:r>
        <w:rPr>
          <w:rStyle w:val="CommentReference"/>
        </w:rPr>
        <w:annotationRef/>
      </w:r>
      <w:r w:rsidRPr="00575864">
        <w:rPr>
          <w:lang w:val="fr-FR"/>
        </w:rPr>
        <w:t>Comme dans le document de référence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1943AA0" w15:done="0"/>
  <w15:commentEx w15:paraId="559C0ABF" w15:done="0"/>
  <w15:commentEx w15:paraId="5E551A4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F053BA" w14:textId="77777777" w:rsidR="00370C25" w:rsidRDefault="00370C25" w:rsidP="00A06EE7">
      <w:pPr>
        <w:spacing w:after="0"/>
      </w:pPr>
      <w:r>
        <w:separator/>
      </w:r>
    </w:p>
  </w:endnote>
  <w:endnote w:type="continuationSeparator" w:id="0">
    <w:p w14:paraId="482080D8" w14:textId="77777777" w:rsidR="00370C25" w:rsidRDefault="00370C25" w:rsidP="00A06EE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04E1E" w14:textId="77777777" w:rsidR="00370C25" w:rsidRDefault="00370C25" w:rsidP="00C47483">
    <w:pPr>
      <w:pStyle w:val="Footer"/>
      <w:rPr>
        <w:sz w:val="16"/>
      </w:rPr>
    </w:pPr>
  </w:p>
  <w:p w14:paraId="04C4E0A0" w14:textId="29B12616" w:rsidR="00370C25" w:rsidRPr="00C47483" w:rsidRDefault="00370C25" w:rsidP="00C47483">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A22BB5" w14:textId="77777777" w:rsidR="00370C25" w:rsidRDefault="00370C25" w:rsidP="00A06EE7">
      <w:pPr>
        <w:spacing w:after="0"/>
      </w:pPr>
      <w:r>
        <w:separator/>
      </w:r>
    </w:p>
  </w:footnote>
  <w:footnote w:type="continuationSeparator" w:id="0">
    <w:p w14:paraId="3233D91D" w14:textId="77777777" w:rsidR="00370C25" w:rsidRDefault="00370C25" w:rsidP="00A06EE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0CE04D16"/>
    <w:lvl w:ilvl="0">
      <w:start w:val="1"/>
      <w:numFmt w:val="decimal"/>
      <w:lvlText w:val="%1."/>
      <w:lvlJc w:val="left"/>
      <w:pPr>
        <w:tabs>
          <w:tab w:val="num" w:pos="720"/>
        </w:tabs>
      </w:pPr>
      <w:rPr>
        <w:rFonts w:cs="Times New Roman" w:hint="default"/>
        <w:b w:val="0"/>
        <w:i w:val="0"/>
        <w:sz w:val="72"/>
      </w:rPr>
    </w:lvl>
    <w:lvl w:ilvl="1">
      <w:start w:val="1"/>
      <w:numFmt w:val="decimal"/>
      <w:lvlText w:val="%1.%2"/>
      <w:lvlJc w:val="left"/>
      <w:pPr>
        <w:tabs>
          <w:tab w:val="num" w:pos="-450"/>
        </w:tabs>
        <w:ind w:left="-450" w:hanging="720"/>
      </w:pPr>
      <w:rPr>
        <w:rFonts w:cs="Times New Roman" w:hint="default"/>
        <w:b w:val="0"/>
        <w:i w:val="0"/>
        <w:sz w:val="44"/>
      </w:rPr>
    </w:lvl>
    <w:lvl w:ilvl="2">
      <w:start w:val="1"/>
      <w:numFmt w:val="lowerLetter"/>
      <w:lvlText w:val="%3)"/>
      <w:lvlJc w:val="left"/>
      <w:pPr>
        <w:tabs>
          <w:tab w:val="num" w:pos="-450"/>
        </w:tabs>
        <w:ind w:left="-450" w:hanging="720"/>
      </w:pPr>
      <w:rPr>
        <w:rFonts w:ascii="Georgia" w:hAnsi="Georgia" w:cs="Times New Roman" w:hint="default"/>
        <w:b/>
        <w:i w:val="0"/>
        <w:sz w:val="24"/>
      </w:rPr>
    </w:lvl>
    <w:lvl w:ilvl="3">
      <w:start w:val="1"/>
      <w:numFmt w:val="lowerRoman"/>
      <w:lvlText w:val="%4)"/>
      <w:lvlJc w:val="left"/>
      <w:pPr>
        <w:tabs>
          <w:tab w:val="num" w:pos="-2160"/>
        </w:tabs>
        <w:ind w:hanging="720"/>
      </w:pPr>
      <w:rPr>
        <w:rFonts w:ascii="Arial" w:hAnsi="Arial" w:cs="Times New Roman" w:hint="default"/>
        <w:b/>
        <w:i/>
        <w:sz w:val="24"/>
      </w:rPr>
    </w:lvl>
    <w:lvl w:ilvl="4">
      <w:start w:val="1"/>
      <w:numFmt w:val="decimal"/>
      <w:lvlText w:val="%5."/>
      <w:lvlJc w:val="left"/>
      <w:pPr>
        <w:tabs>
          <w:tab w:val="num" w:pos="-2160"/>
        </w:tabs>
        <w:ind w:left="720" w:hanging="720"/>
      </w:pPr>
      <w:rPr>
        <w:rFonts w:ascii="Arial" w:hAnsi="Arial" w:cs="Times New Roman" w:hint="default"/>
        <w:b w:val="0"/>
        <w:i/>
        <w:sz w:val="22"/>
      </w:rPr>
    </w:lvl>
    <w:lvl w:ilvl="5">
      <w:start w:val="1"/>
      <w:numFmt w:val="decimal"/>
      <w:lvlText w:val="%5..%6"/>
      <w:lvlJc w:val="left"/>
      <w:pPr>
        <w:tabs>
          <w:tab w:val="num" w:pos="-2160"/>
        </w:tabs>
        <w:ind w:left="-2160"/>
      </w:pPr>
      <w:rPr>
        <w:rFonts w:cs="Times New Roman" w:hint="default"/>
      </w:rPr>
    </w:lvl>
    <w:lvl w:ilvl="6">
      <w:start w:val="1"/>
      <w:numFmt w:val="decimal"/>
      <w:lvlText w:val="%5..%6.%7"/>
      <w:lvlJc w:val="left"/>
      <w:pPr>
        <w:tabs>
          <w:tab w:val="num" w:pos="-2160"/>
        </w:tabs>
        <w:ind w:left="-2160"/>
      </w:pPr>
      <w:rPr>
        <w:rFonts w:cs="Times New Roman" w:hint="default"/>
      </w:rPr>
    </w:lvl>
    <w:lvl w:ilvl="7">
      <w:start w:val="1"/>
      <w:numFmt w:val="decimal"/>
      <w:lvlText w:val="%5..%6.%7.%8"/>
      <w:lvlJc w:val="left"/>
      <w:pPr>
        <w:tabs>
          <w:tab w:val="num" w:pos="-2160"/>
        </w:tabs>
        <w:ind w:left="-2160"/>
      </w:pPr>
      <w:rPr>
        <w:rFonts w:cs="Times New Roman" w:hint="default"/>
      </w:rPr>
    </w:lvl>
    <w:lvl w:ilvl="8">
      <w:start w:val="1"/>
      <w:numFmt w:val="decimal"/>
      <w:lvlText w:val="%5..%6.%7.%8.%9"/>
      <w:lvlJc w:val="left"/>
      <w:pPr>
        <w:tabs>
          <w:tab w:val="num" w:pos="-2160"/>
        </w:tabs>
        <w:ind w:left="-2160"/>
      </w:pPr>
      <w:rPr>
        <w:rFonts w:cs="Times New Roman" w:hint="default"/>
      </w:rPr>
    </w:lvl>
  </w:abstractNum>
  <w:abstractNum w:abstractNumId="1" w15:restartNumberingAfterBreak="0">
    <w:nsid w:val="033D5994"/>
    <w:multiLevelType w:val="hybridMultilevel"/>
    <w:tmpl w:val="511C1790"/>
    <w:lvl w:ilvl="0" w:tplc="1009000F">
      <w:start w:val="1"/>
      <w:numFmt w:val="decimal"/>
      <w:lvlText w:val="%1."/>
      <w:lvlJc w:val="left"/>
      <w:pPr>
        <w:ind w:left="720" w:hanging="360"/>
      </w:pPr>
      <w:rPr>
        <w:rFonts w:hint="default"/>
      </w:rPr>
    </w:lvl>
    <w:lvl w:ilvl="1" w:tplc="356CE1D6">
      <w:start w:val="1"/>
      <w:numFmt w:val="bullet"/>
      <w:lvlText w:val=""/>
      <w:lvlJc w:val="left"/>
      <w:pPr>
        <w:ind w:left="1440" w:hanging="360"/>
      </w:pPr>
      <w:rPr>
        <w:rFonts w:ascii="Wingdings" w:hAnsi="Wingding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4D220E6"/>
    <w:multiLevelType w:val="hybridMultilevel"/>
    <w:tmpl w:val="91641D50"/>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4E20C1F"/>
    <w:multiLevelType w:val="hybridMultilevel"/>
    <w:tmpl w:val="7A5470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7784782"/>
    <w:multiLevelType w:val="multilevel"/>
    <w:tmpl w:val="A2D2006E"/>
    <w:styleLink w:val="ParaSecretariat"/>
    <w:lvl w:ilvl="0">
      <w:start w:val="1"/>
      <w:numFmt w:val="decimal"/>
      <w:lvlText w:val="[%1]"/>
      <w:lvlJc w:val="left"/>
      <w:pPr>
        <w:ind w:left="0" w:hanging="720"/>
      </w:pPr>
      <w:rPr>
        <w:rFonts w:hint="default"/>
      </w:rPr>
    </w:lvl>
    <w:lvl w:ilvl="1">
      <w:start w:val="1"/>
      <w:numFmt w:val="decimal"/>
      <w:lvlText w:val="[%2]"/>
      <w:lvlJc w:val="left"/>
      <w:pPr>
        <w:ind w:left="0" w:hanging="720"/>
      </w:pPr>
      <w:rPr>
        <w:rFonts w:hint="default"/>
      </w:rPr>
    </w:lvl>
    <w:lvl w:ilvl="2">
      <w:start w:val="1"/>
      <w:numFmt w:val="decimal"/>
      <w:lvlText w:val="[%3]"/>
      <w:lvlJc w:val="left"/>
      <w:pPr>
        <w:ind w:left="0" w:hanging="720"/>
      </w:pPr>
      <w:rPr>
        <w:rFonts w:hint="default"/>
      </w:rPr>
    </w:lvl>
    <w:lvl w:ilvl="3">
      <w:start w:val="1"/>
      <w:numFmt w:val="decimal"/>
      <w:lvlText w:val="[%4]"/>
      <w:lvlJc w:val="left"/>
      <w:pPr>
        <w:ind w:left="0" w:hanging="720"/>
      </w:pPr>
      <w:rPr>
        <w:rFonts w:hint="default"/>
      </w:rPr>
    </w:lvl>
    <w:lvl w:ilvl="4">
      <w:start w:val="1"/>
      <w:numFmt w:val="decimal"/>
      <w:lvlText w:val="[%5]"/>
      <w:lvlJc w:val="left"/>
      <w:pPr>
        <w:ind w:left="0" w:hanging="720"/>
      </w:pPr>
      <w:rPr>
        <w:rFonts w:hint="default"/>
      </w:rPr>
    </w:lvl>
    <w:lvl w:ilvl="5">
      <w:start w:val="1"/>
      <w:numFmt w:val="decimal"/>
      <w:lvlText w:val="[%6]"/>
      <w:lvlJc w:val="left"/>
      <w:pPr>
        <w:ind w:left="0" w:hanging="720"/>
      </w:pPr>
      <w:rPr>
        <w:rFonts w:hint="default"/>
      </w:rPr>
    </w:lvl>
    <w:lvl w:ilvl="6">
      <w:start w:val="1"/>
      <w:numFmt w:val="decimal"/>
      <w:lvlText w:val="[%7]"/>
      <w:lvlJc w:val="left"/>
      <w:pPr>
        <w:ind w:left="0" w:hanging="720"/>
      </w:pPr>
      <w:rPr>
        <w:rFonts w:hint="default"/>
      </w:rPr>
    </w:lvl>
    <w:lvl w:ilvl="7">
      <w:start w:val="1"/>
      <w:numFmt w:val="decimal"/>
      <w:lvlText w:val="[%8]"/>
      <w:lvlJc w:val="left"/>
      <w:pPr>
        <w:ind w:left="0" w:hanging="720"/>
      </w:pPr>
      <w:rPr>
        <w:rFonts w:hint="default"/>
      </w:rPr>
    </w:lvl>
    <w:lvl w:ilvl="8">
      <w:start w:val="1"/>
      <w:numFmt w:val="decimal"/>
      <w:lvlText w:val="[%9]"/>
      <w:lvlJc w:val="left"/>
      <w:pPr>
        <w:ind w:left="0" w:hanging="720"/>
      </w:pPr>
      <w:rPr>
        <w:rFonts w:hint="default"/>
      </w:rPr>
    </w:lvl>
  </w:abstractNum>
  <w:abstractNum w:abstractNumId="5" w15:restartNumberingAfterBreak="0">
    <w:nsid w:val="09967181"/>
    <w:multiLevelType w:val="hybridMultilevel"/>
    <w:tmpl w:val="46AA6956"/>
    <w:lvl w:ilvl="0" w:tplc="356CE1D6">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0D522672"/>
    <w:multiLevelType w:val="multilevel"/>
    <w:tmpl w:val="8E2A47B4"/>
    <w:lvl w:ilvl="0">
      <w:start w:val="1"/>
      <w:numFmt w:val="decimal"/>
      <w:lvlText w:val="[%1]"/>
      <w:lvlJc w:val="left"/>
      <w:pPr>
        <w:ind w:left="0" w:hanging="720"/>
      </w:pPr>
      <w:rPr>
        <w:rFonts w:ascii="Times New Roman" w:hAnsi="Times New Roman" w:hint="default"/>
        <w:sz w:val="24"/>
      </w:rPr>
    </w:lvl>
    <w:lvl w:ilvl="1">
      <w:start w:val="1"/>
      <w:numFmt w:val="lowerLetter"/>
      <w:lvlText w:val="%2)"/>
      <w:lvlJc w:val="left"/>
      <w:pPr>
        <w:ind w:left="0" w:hanging="720"/>
      </w:pPr>
      <w:rPr>
        <w:rFonts w:hint="default"/>
      </w:rPr>
    </w:lvl>
    <w:lvl w:ilvl="2">
      <w:start w:val="1"/>
      <w:numFmt w:val="lowerRoman"/>
      <w:lvlText w:val="%3)"/>
      <w:lvlJc w:val="left"/>
      <w:pPr>
        <w:ind w:left="0" w:hanging="720"/>
      </w:pPr>
      <w:rPr>
        <w:rFonts w:hint="default"/>
      </w:rPr>
    </w:lvl>
    <w:lvl w:ilvl="3">
      <w:start w:val="1"/>
      <w:numFmt w:val="decimal"/>
      <w:lvlText w:val="(%4)"/>
      <w:lvlJc w:val="left"/>
      <w:pPr>
        <w:ind w:left="0" w:hanging="720"/>
      </w:pPr>
      <w:rPr>
        <w:rFonts w:hint="default"/>
      </w:rPr>
    </w:lvl>
    <w:lvl w:ilvl="4">
      <w:start w:val="1"/>
      <w:numFmt w:val="lowerLetter"/>
      <w:lvlText w:val="(%5)"/>
      <w:lvlJc w:val="left"/>
      <w:pPr>
        <w:ind w:left="0" w:hanging="720"/>
      </w:pPr>
      <w:rPr>
        <w:rFonts w:hint="default"/>
      </w:rPr>
    </w:lvl>
    <w:lvl w:ilvl="5">
      <w:start w:val="1"/>
      <w:numFmt w:val="lowerRoman"/>
      <w:lvlText w:val="(%6)"/>
      <w:lvlJc w:val="left"/>
      <w:pPr>
        <w:ind w:left="0" w:hanging="720"/>
      </w:pPr>
      <w:rPr>
        <w:rFonts w:hint="default"/>
      </w:rPr>
    </w:lvl>
    <w:lvl w:ilvl="6">
      <w:start w:val="1"/>
      <w:numFmt w:val="decimal"/>
      <w:lvlText w:val="%7."/>
      <w:lvlJc w:val="left"/>
      <w:pPr>
        <w:ind w:left="0" w:hanging="720"/>
      </w:pPr>
      <w:rPr>
        <w:rFonts w:hint="default"/>
      </w:rPr>
    </w:lvl>
    <w:lvl w:ilvl="7">
      <w:start w:val="1"/>
      <w:numFmt w:val="lowerLetter"/>
      <w:lvlText w:val="%8."/>
      <w:lvlJc w:val="left"/>
      <w:pPr>
        <w:ind w:left="0" w:hanging="720"/>
      </w:pPr>
      <w:rPr>
        <w:rFonts w:hint="default"/>
      </w:rPr>
    </w:lvl>
    <w:lvl w:ilvl="8">
      <w:start w:val="1"/>
      <w:numFmt w:val="lowerRoman"/>
      <w:lvlText w:val="%9."/>
      <w:lvlJc w:val="left"/>
      <w:pPr>
        <w:ind w:left="0" w:hanging="720"/>
      </w:pPr>
      <w:rPr>
        <w:rFonts w:hint="default"/>
      </w:rPr>
    </w:lvl>
  </w:abstractNum>
  <w:abstractNum w:abstractNumId="7" w15:restartNumberingAfterBreak="0">
    <w:nsid w:val="0DB76109"/>
    <w:multiLevelType w:val="hybridMultilevel"/>
    <w:tmpl w:val="DB40C72E"/>
    <w:lvl w:ilvl="0" w:tplc="356CE1D6">
      <w:start w:val="1"/>
      <w:numFmt w:val="bullet"/>
      <w:lvlText w:val=""/>
      <w:lvlJc w:val="left"/>
      <w:pPr>
        <w:ind w:left="720" w:hanging="360"/>
      </w:pPr>
      <w:rPr>
        <w:rFonts w:ascii="Wingdings" w:hAnsi="Wingding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0E6F6C82"/>
    <w:multiLevelType w:val="hybridMultilevel"/>
    <w:tmpl w:val="451CD042"/>
    <w:lvl w:ilvl="0" w:tplc="356CE1D6">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01A7334"/>
    <w:multiLevelType w:val="hybridMultilevel"/>
    <w:tmpl w:val="F8BA8122"/>
    <w:lvl w:ilvl="0" w:tplc="6694D83C">
      <w:start w:val="1"/>
      <w:numFmt w:val="decimal"/>
      <w:pStyle w:val="NumberedListLevel1"/>
      <w:lvlText w:val="%1."/>
      <w:lvlJc w:val="left"/>
      <w:pPr>
        <w:ind w:left="757" w:hanging="360"/>
      </w:pPr>
    </w:lvl>
    <w:lvl w:ilvl="1" w:tplc="10090019">
      <w:start w:val="1"/>
      <w:numFmt w:val="lowerLetter"/>
      <w:lvlText w:val="%2."/>
      <w:lvlJc w:val="left"/>
      <w:pPr>
        <w:ind w:left="1477" w:hanging="360"/>
      </w:pPr>
    </w:lvl>
    <w:lvl w:ilvl="2" w:tplc="1009001B" w:tentative="1">
      <w:start w:val="1"/>
      <w:numFmt w:val="lowerRoman"/>
      <w:lvlText w:val="%3."/>
      <w:lvlJc w:val="right"/>
      <w:pPr>
        <w:ind w:left="2197" w:hanging="180"/>
      </w:pPr>
    </w:lvl>
    <w:lvl w:ilvl="3" w:tplc="1009000F" w:tentative="1">
      <w:start w:val="1"/>
      <w:numFmt w:val="decimal"/>
      <w:lvlText w:val="%4."/>
      <w:lvlJc w:val="left"/>
      <w:pPr>
        <w:ind w:left="2917" w:hanging="360"/>
      </w:pPr>
    </w:lvl>
    <w:lvl w:ilvl="4" w:tplc="10090019" w:tentative="1">
      <w:start w:val="1"/>
      <w:numFmt w:val="lowerLetter"/>
      <w:lvlText w:val="%5."/>
      <w:lvlJc w:val="left"/>
      <w:pPr>
        <w:ind w:left="3637" w:hanging="360"/>
      </w:pPr>
    </w:lvl>
    <w:lvl w:ilvl="5" w:tplc="1009001B" w:tentative="1">
      <w:start w:val="1"/>
      <w:numFmt w:val="lowerRoman"/>
      <w:lvlText w:val="%6."/>
      <w:lvlJc w:val="right"/>
      <w:pPr>
        <w:ind w:left="4357" w:hanging="180"/>
      </w:pPr>
    </w:lvl>
    <w:lvl w:ilvl="6" w:tplc="1009000F" w:tentative="1">
      <w:start w:val="1"/>
      <w:numFmt w:val="decimal"/>
      <w:lvlText w:val="%7."/>
      <w:lvlJc w:val="left"/>
      <w:pPr>
        <w:ind w:left="5077" w:hanging="360"/>
      </w:pPr>
    </w:lvl>
    <w:lvl w:ilvl="7" w:tplc="10090019" w:tentative="1">
      <w:start w:val="1"/>
      <w:numFmt w:val="lowerLetter"/>
      <w:lvlText w:val="%8."/>
      <w:lvlJc w:val="left"/>
      <w:pPr>
        <w:ind w:left="5797" w:hanging="360"/>
      </w:pPr>
    </w:lvl>
    <w:lvl w:ilvl="8" w:tplc="1009001B" w:tentative="1">
      <w:start w:val="1"/>
      <w:numFmt w:val="lowerRoman"/>
      <w:lvlText w:val="%9."/>
      <w:lvlJc w:val="right"/>
      <w:pPr>
        <w:ind w:left="6517" w:hanging="180"/>
      </w:pPr>
    </w:lvl>
  </w:abstractNum>
  <w:abstractNum w:abstractNumId="10" w15:restartNumberingAfterBreak="0">
    <w:nsid w:val="117B45C9"/>
    <w:multiLevelType w:val="multilevel"/>
    <w:tmpl w:val="10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1D71B18"/>
    <w:multiLevelType w:val="hybridMultilevel"/>
    <w:tmpl w:val="757A43F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0A64378"/>
    <w:multiLevelType w:val="hybridMultilevel"/>
    <w:tmpl w:val="002AB3F6"/>
    <w:lvl w:ilvl="0" w:tplc="1009000F">
      <w:start w:val="1"/>
      <w:numFmt w:val="decimal"/>
      <w:lvlText w:val="%1."/>
      <w:lvlJc w:val="left"/>
      <w:pPr>
        <w:ind w:left="720" w:hanging="360"/>
      </w:pPr>
      <w:rPr>
        <w:rFonts w:hint="default"/>
        <w:b w:val="0"/>
      </w:rPr>
    </w:lvl>
    <w:lvl w:ilvl="1" w:tplc="10090017">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3C023CA"/>
    <w:multiLevelType w:val="hybridMultilevel"/>
    <w:tmpl w:val="76EEFAF0"/>
    <w:lvl w:ilvl="0" w:tplc="7FB2478C">
      <w:start w:val="1"/>
      <w:numFmt w:val="decimal"/>
      <w:lvlText w:val="%1."/>
      <w:lvlJc w:val="left"/>
      <w:pPr>
        <w:ind w:left="720" w:hanging="360"/>
      </w:pPr>
      <w:rPr>
        <w:rFonts w:hint="default"/>
      </w:rPr>
    </w:lvl>
    <w:lvl w:ilvl="1" w:tplc="356CE1D6">
      <w:start w:val="1"/>
      <w:numFmt w:val="bullet"/>
      <w:lvlText w:val=""/>
      <w:lvlJc w:val="left"/>
      <w:pPr>
        <w:ind w:left="1440" w:hanging="360"/>
      </w:pPr>
      <w:rPr>
        <w:rFonts w:ascii="Wingdings" w:hAnsi="Wingding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66B0589"/>
    <w:multiLevelType w:val="hybridMultilevel"/>
    <w:tmpl w:val="38A6996E"/>
    <w:lvl w:ilvl="0" w:tplc="DDEADD66">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CBE249E"/>
    <w:multiLevelType w:val="multilevel"/>
    <w:tmpl w:val="DFA68854"/>
    <w:lvl w:ilvl="0">
      <w:start w:val="1"/>
      <w:numFmt w:val="decimal"/>
      <w:lvlText w:val="[%1]"/>
      <w:lvlJc w:val="left"/>
      <w:pPr>
        <w:ind w:left="0" w:hanging="36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00B3FA6"/>
    <w:multiLevelType w:val="hybridMultilevel"/>
    <w:tmpl w:val="B0809F7A"/>
    <w:lvl w:ilvl="0" w:tplc="8BE69F98">
      <w:start w:val="1"/>
      <w:numFmt w:val="bullet"/>
      <w:lvlText w:val=""/>
      <w:lvlJc w:val="left"/>
      <w:pPr>
        <w:ind w:left="720" w:hanging="360"/>
      </w:pPr>
      <w:rPr>
        <w:rFonts w:ascii="Symbol" w:hAnsi="Symbol" w:hint="default"/>
        <w:color w:val="93111E"/>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0F2027F"/>
    <w:multiLevelType w:val="hybridMultilevel"/>
    <w:tmpl w:val="013A70BC"/>
    <w:lvl w:ilvl="0" w:tplc="1009000F">
      <w:start w:val="1"/>
      <w:numFmt w:val="decimal"/>
      <w:lvlText w:val="%1."/>
      <w:lvlJc w:val="left"/>
      <w:pPr>
        <w:ind w:left="720" w:hanging="360"/>
      </w:pPr>
      <w:rPr>
        <w:rFonts w:hint="default"/>
      </w:rPr>
    </w:lvl>
    <w:lvl w:ilvl="1" w:tplc="356CE1D6">
      <w:start w:val="1"/>
      <w:numFmt w:val="bullet"/>
      <w:lvlText w:val=""/>
      <w:lvlJc w:val="left"/>
      <w:pPr>
        <w:ind w:left="1440" w:hanging="360"/>
      </w:pPr>
      <w:rPr>
        <w:rFonts w:ascii="Wingdings" w:hAnsi="Wingding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72A1183"/>
    <w:multiLevelType w:val="hybridMultilevel"/>
    <w:tmpl w:val="C9344EB2"/>
    <w:lvl w:ilvl="0" w:tplc="1009000F">
      <w:start w:val="1"/>
      <w:numFmt w:val="decimal"/>
      <w:lvlText w:val="%1."/>
      <w:lvlJc w:val="left"/>
      <w:pPr>
        <w:ind w:left="720" w:hanging="360"/>
      </w:pPr>
      <w:rPr>
        <w:rFonts w:hint="default"/>
      </w:rPr>
    </w:lvl>
    <w:lvl w:ilvl="1" w:tplc="356CE1D6">
      <w:start w:val="1"/>
      <w:numFmt w:val="bullet"/>
      <w:lvlText w:val=""/>
      <w:lvlJc w:val="left"/>
      <w:pPr>
        <w:ind w:left="1440" w:hanging="360"/>
      </w:pPr>
      <w:rPr>
        <w:rFonts w:ascii="Wingdings" w:hAnsi="Wingding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86F2C2D"/>
    <w:multiLevelType w:val="hybridMultilevel"/>
    <w:tmpl w:val="399803EA"/>
    <w:lvl w:ilvl="0" w:tplc="5F76CAB8">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9DB3741"/>
    <w:multiLevelType w:val="hybridMultilevel"/>
    <w:tmpl w:val="084EE39C"/>
    <w:lvl w:ilvl="0" w:tplc="1009000F">
      <w:start w:val="1"/>
      <w:numFmt w:val="decimal"/>
      <w:lvlText w:val="%1."/>
      <w:lvlJc w:val="left"/>
      <w:pPr>
        <w:ind w:left="720" w:hanging="360"/>
      </w:pPr>
      <w:rPr>
        <w:rFonts w:hint="default"/>
      </w:rPr>
    </w:lvl>
    <w:lvl w:ilvl="1" w:tplc="356CE1D6">
      <w:start w:val="1"/>
      <w:numFmt w:val="bullet"/>
      <w:lvlText w:val=""/>
      <w:lvlJc w:val="left"/>
      <w:pPr>
        <w:ind w:left="1440" w:hanging="360"/>
      </w:pPr>
      <w:rPr>
        <w:rFonts w:ascii="Wingdings" w:hAnsi="Wingdings" w:hint="default"/>
      </w:rPr>
    </w:lvl>
    <w:lvl w:ilvl="2" w:tplc="5668629C">
      <w:start w:val="1"/>
      <w:numFmt w:val="lowerLetter"/>
      <w:lvlText w:val="%3)"/>
      <w:lvlJc w:val="left"/>
      <w:pPr>
        <w:ind w:left="2340" w:hanging="36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BAF5654"/>
    <w:multiLevelType w:val="hybridMultilevel"/>
    <w:tmpl w:val="5FD84A28"/>
    <w:lvl w:ilvl="0" w:tplc="1009000F">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EB72316"/>
    <w:multiLevelType w:val="multilevel"/>
    <w:tmpl w:val="A2D2006E"/>
    <w:numStyleLink w:val="ParaSecretariat"/>
  </w:abstractNum>
  <w:abstractNum w:abstractNumId="23" w15:restartNumberingAfterBreak="0">
    <w:nsid w:val="42A8580B"/>
    <w:multiLevelType w:val="hybridMultilevel"/>
    <w:tmpl w:val="B212E1E4"/>
    <w:lvl w:ilvl="0" w:tplc="09624A84">
      <w:start w:val="1"/>
      <w:numFmt w:val="decimal"/>
      <w:lvlText w:val="%1."/>
      <w:lvlJc w:val="left"/>
      <w:pPr>
        <w:ind w:left="720" w:hanging="360"/>
      </w:pPr>
      <w:rPr>
        <w:rFonts w:hint="default"/>
        <w:b w:val="0"/>
      </w:rPr>
    </w:lvl>
    <w:lvl w:ilvl="1" w:tplc="356CE1D6">
      <w:start w:val="1"/>
      <w:numFmt w:val="bullet"/>
      <w:pStyle w:val="NumberedListLevel2"/>
      <w:lvlText w:val=""/>
      <w:lvlJc w:val="left"/>
      <w:pPr>
        <w:ind w:left="1440" w:hanging="360"/>
      </w:pPr>
      <w:rPr>
        <w:rFonts w:ascii="Wingdings" w:hAnsi="Wingding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C5D5785"/>
    <w:multiLevelType w:val="hybridMultilevel"/>
    <w:tmpl w:val="2A36A2A0"/>
    <w:lvl w:ilvl="0" w:tplc="1009000F">
      <w:start w:val="1"/>
      <w:numFmt w:val="decimal"/>
      <w:pStyle w:val="BulletList"/>
      <w:lvlText w:val="%1."/>
      <w:lvlJc w:val="left"/>
      <w:pPr>
        <w:ind w:left="720" w:hanging="360"/>
      </w:pPr>
      <w:rPr>
        <w:rFonts w:hint="default"/>
      </w:rPr>
    </w:lvl>
    <w:lvl w:ilvl="1" w:tplc="356CE1D6">
      <w:start w:val="1"/>
      <w:numFmt w:val="bullet"/>
      <w:lvlText w:val=""/>
      <w:lvlJc w:val="left"/>
      <w:pPr>
        <w:ind w:left="1440" w:hanging="360"/>
      </w:pPr>
      <w:rPr>
        <w:rFonts w:ascii="Wingdings" w:hAnsi="Wingding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ECA6D5D"/>
    <w:multiLevelType w:val="hybridMultilevel"/>
    <w:tmpl w:val="145C61BC"/>
    <w:lvl w:ilvl="0" w:tplc="1009000F">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688782C"/>
    <w:multiLevelType w:val="hybridMultilevel"/>
    <w:tmpl w:val="F238E7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AD451E1"/>
    <w:multiLevelType w:val="hybridMultilevel"/>
    <w:tmpl w:val="BDB2D6D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23F5C83"/>
    <w:multiLevelType w:val="hybridMultilevel"/>
    <w:tmpl w:val="AC1C3F66"/>
    <w:lvl w:ilvl="0" w:tplc="A6F6B272">
      <w:start w:val="1"/>
      <w:numFmt w:val="bullet"/>
      <w:pStyle w:val="Highl-1"/>
      <w:lvlText w:val="›"/>
      <w:lvlJc w:val="left"/>
      <w:pPr>
        <w:tabs>
          <w:tab w:val="num" w:pos="540"/>
        </w:tabs>
        <w:ind w:left="468" w:hanging="288"/>
      </w:pPr>
      <w:rPr>
        <w:rFonts w:ascii="Trebuchet MS" w:hAnsi="Trebuchet MS" w:hint="default"/>
        <w:b/>
        <w:i w:val="0"/>
        <w:color w:val="auto"/>
        <w:sz w:val="4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BA0497"/>
    <w:multiLevelType w:val="hybridMultilevel"/>
    <w:tmpl w:val="8C922372"/>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6C954AE"/>
    <w:multiLevelType w:val="hybridMultilevel"/>
    <w:tmpl w:val="C9344EB2"/>
    <w:lvl w:ilvl="0" w:tplc="1009000F">
      <w:start w:val="1"/>
      <w:numFmt w:val="decimal"/>
      <w:lvlText w:val="%1."/>
      <w:lvlJc w:val="left"/>
      <w:pPr>
        <w:ind w:left="720" w:hanging="360"/>
      </w:pPr>
      <w:rPr>
        <w:rFonts w:hint="default"/>
      </w:rPr>
    </w:lvl>
    <w:lvl w:ilvl="1" w:tplc="356CE1D6">
      <w:start w:val="1"/>
      <w:numFmt w:val="bullet"/>
      <w:lvlText w:val=""/>
      <w:lvlJc w:val="left"/>
      <w:pPr>
        <w:ind w:left="1440" w:hanging="360"/>
      </w:pPr>
      <w:rPr>
        <w:rFonts w:ascii="Wingdings" w:hAnsi="Wingding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E9B4D2D"/>
    <w:multiLevelType w:val="multilevel"/>
    <w:tmpl w:val="E6CA83F0"/>
    <w:lvl w:ilvl="0">
      <w:start w:val="1"/>
      <w:numFmt w:val="decimal"/>
      <w:lvlText w:val="[%1]"/>
      <w:lvlJc w:val="left"/>
      <w:pPr>
        <w:ind w:left="54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abstractNumId w:val="15"/>
  </w:num>
  <w:num w:numId="2">
    <w:abstractNumId w:val="31"/>
  </w:num>
  <w:num w:numId="3">
    <w:abstractNumId w:val="6"/>
  </w:num>
  <w:num w:numId="4">
    <w:abstractNumId w:val="6"/>
  </w:num>
  <w:num w:numId="5">
    <w:abstractNumId w:val="6"/>
  </w:num>
  <w:num w:numId="6">
    <w:abstractNumId w:val="10"/>
  </w:num>
  <w:num w:numId="7">
    <w:abstractNumId w:val="22"/>
  </w:num>
  <w:num w:numId="8">
    <w:abstractNumId w:val="4"/>
  </w:num>
  <w:num w:numId="9">
    <w:abstractNumId w:val="0"/>
  </w:num>
  <w:num w:numId="10">
    <w:abstractNumId w:val="11"/>
  </w:num>
  <w:num w:numId="11">
    <w:abstractNumId w:val="12"/>
  </w:num>
  <w:num w:numId="12">
    <w:abstractNumId w:val="20"/>
  </w:num>
  <w:num w:numId="13">
    <w:abstractNumId w:val="27"/>
  </w:num>
  <w:num w:numId="14">
    <w:abstractNumId w:val="7"/>
  </w:num>
  <w:num w:numId="15">
    <w:abstractNumId w:val="5"/>
  </w:num>
  <w:num w:numId="16">
    <w:abstractNumId w:val="1"/>
  </w:num>
  <w:num w:numId="17">
    <w:abstractNumId w:val="8"/>
  </w:num>
  <w:num w:numId="18">
    <w:abstractNumId w:val="23"/>
  </w:num>
  <w:num w:numId="19">
    <w:abstractNumId w:val="18"/>
  </w:num>
  <w:num w:numId="20">
    <w:abstractNumId w:val="30"/>
  </w:num>
  <w:num w:numId="21">
    <w:abstractNumId w:val="17"/>
  </w:num>
  <w:num w:numId="22">
    <w:abstractNumId w:val="24"/>
  </w:num>
  <w:num w:numId="23">
    <w:abstractNumId w:val="9"/>
  </w:num>
  <w:num w:numId="24">
    <w:abstractNumId w:val="9"/>
  </w:num>
  <w:num w:numId="25">
    <w:abstractNumId w:val="16"/>
  </w:num>
  <w:num w:numId="26">
    <w:abstractNumId w:val="9"/>
  </w:num>
  <w:num w:numId="27">
    <w:abstractNumId w:val="9"/>
  </w:num>
  <w:num w:numId="28">
    <w:abstractNumId w:val="16"/>
  </w:num>
  <w:num w:numId="29">
    <w:abstractNumId w:val="13"/>
  </w:num>
  <w:num w:numId="30">
    <w:abstractNumId w:val="25"/>
  </w:num>
  <w:num w:numId="31">
    <w:abstractNumId w:val="28"/>
  </w:num>
  <w:num w:numId="32">
    <w:abstractNumId w:val="9"/>
  </w:num>
  <w:num w:numId="33">
    <w:abstractNumId w:val="9"/>
  </w:num>
  <w:num w:numId="34">
    <w:abstractNumId w:val="16"/>
  </w:num>
  <w:num w:numId="35">
    <w:abstractNumId w:val="14"/>
  </w:num>
  <w:num w:numId="36">
    <w:abstractNumId w:val="21"/>
  </w:num>
  <w:num w:numId="37">
    <w:abstractNumId w:val="3"/>
  </w:num>
  <w:num w:numId="38">
    <w:abstractNumId w:val="26"/>
  </w:num>
  <w:num w:numId="39">
    <w:abstractNumId w:val="29"/>
  </w:num>
  <w:num w:numId="40">
    <w:abstractNumId w:val="2"/>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ctiveWritingStyle w:appName="MSWord" w:lang="fr-CA" w:vendorID="64" w:dllVersion="131078" w:nlCheck="1" w:checkStyle="0"/>
  <w:activeWritingStyle w:appName="MSWord" w:lang="en-CA" w:vendorID="64" w:dllVersion="131078" w:nlCheck="1" w:checkStyle="1"/>
  <w:activeWritingStyle w:appName="MSWord" w:lang="fr-FR" w:vendorID="64" w:dllVersion="131078" w:nlCheck="1" w:checkStyle="0"/>
  <w:stylePaneSortMethod w:val="000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9A2"/>
    <w:rsid w:val="00001A10"/>
    <w:rsid w:val="000054DE"/>
    <w:rsid w:val="000414E2"/>
    <w:rsid w:val="000426A6"/>
    <w:rsid w:val="0007250D"/>
    <w:rsid w:val="000B0564"/>
    <w:rsid w:val="000B078F"/>
    <w:rsid w:val="00112221"/>
    <w:rsid w:val="00176D01"/>
    <w:rsid w:val="001913EE"/>
    <w:rsid w:val="00196AFE"/>
    <w:rsid w:val="001A29D1"/>
    <w:rsid w:val="001B4EC9"/>
    <w:rsid w:val="001E6480"/>
    <w:rsid w:val="00206831"/>
    <w:rsid w:val="0021209C"/>
    <w:rsid w:val="00222004"/>
    <w:rsid w:val="00237C5F"/>
    <w:rsid w:val="0024160F"/>
    <w:rsid w:val="00243A31"/>
    <w:rsid w:val="00272A2D"/>
    <w:rsid w:val="002A25D3"/>
    <w:rsid w:val="002C0DB8"/>
    <w:rsid w:val="002C79DF"/>
    <w:rsid w:val="002D1F81"/>
    <w:rsid w:val="002E6D98"/>
    <w:rsid w:val="002F15C2"/>
    <w:rsid w:val="0030392B"/>
    <w:rsid w:val="0032741B"/>
    <w:rsid w:val="00330D4C"/>
    <w:rsid w:val="00343423"/>
    <w:rsid w:val="00345DA0"/>
    <w:rsid w:val="00370C25"/>
    <w:rsid w:val="0037110E"/>
    <w:rsid w:val="00373964"/>
    <w:rsid w:val="00374F23"/>
    <w:rsid w:val="003B0F14"/>
    <w:rsid w:val="003D6418"/>
    <w:rsid w:val="003D7170"/>
    <w:rsid w:val="003F5FC6"/>
    <w:rsid w:val="00403662"/>
    <w:rsid w:val="00420964"/>
    <w:rsid w:val="00432B25"/>
    <w:rsid w:val="00461F52"/>
    <w:rsid w:val="004848B6"/>
    <w:rsid w:val="00487E6A"/>
    <w:rsid w:val="004B6D92"/>
    <w:rsid w:val="004C3C33"/>
    <w:rsid w:val="004D4103"/>
    <w:rsid w:val="004E0253"/>
    <w:rsid w:val="00571BD4"/>
    <w:rsid w:val="00597B87"/>
    <w:rsid w:val="005A24B2"/>
    <w:rsid w:val="005C20D7"/>
    <w:rsid w:val="005C3DC9"/>
    <w:rsid w:val="005C670C"/>
    <w:rsid w:val="0061796B"/>
    <w:rsid w:val="00642D19"/>
    <w:rsid w:val="00654468"/>
    <w:rsid w:val="006C1655"/>
    <w:rsid w:val="006C512D"/>
    <w:rsid w:val="006F66A7"/>
    <w:rsid w:val="006F6A06"/>
    <w:rsid w:val="007253E2"/>
    <w:rsid w:val="00743F46"/>
    <w:rsid w:val="00754DEE"/>
    <w:rsid w:val="0077610D"/>
    <w:rsid w:val="00780FD5"/>
    <w:rsid w:val="007A43C9"/>
    <w:rsid w:val="007B6B8D"/>
    <w:rsid w:val="007D213A"/>
    <w:rsid w:val="007D6D42"/>
    <w:rsid w:val="007E1C8B"/>
    <w:rsid w:val="007E3948"/>
    <w:rsid w:val="007F107B"/>
    <w:rsid w:val="008027E7"/>
    <w:rsid w:val="008105A3"/>
    <w:rsid w:val="00821E89"/>
    <w:rsid w:val="008247A7"/>
    <w:rsid w:val="00837D9A"/>
    <w:rsid w:val="00850FD5"/>
    <w:rsid w:val="00864859"/>
    <w:rsid w:val="008A355A"/>
    <w:rsid w:val="008D6C4C"/>
    <w:rsid w:val="008F0D2C"/>
    <w:rsid w:val="008F7878"/>
    <w:rsid w:val="009039A2"/>
    <w:rsid w:val="00917CD0"/>
    <w:rsid w:val="00960A7B"/>
    <w:rsid w:val="00962243"/>
    <w:rsid w:val="0096588B"/>
    <w:rsid w:val="00974F12"/>
    <w:rsid w:val="009A1A54"/>
    <w:rsid w:val="009A5F67"/>
    <w:rsid w:val="009C7224"/>
    <w:rsid w:val="009D43D4"/>
    <w:rsid w:val="00A06EE7"/>
    <w:rsid w:val="00A07CD6"/>
    <w:rsid w:val="00A63DAA"/>
    <w:rsid w:val="00A737DF"/>
    <w:rsid w:val="00AC572B"/>
    <w:rsid w:val="00B20FA8"/>
    <w:rsid w:val="00B24E7B"/>
    <w:rsid w:val="00B516A6"/>
    <w:rsid w:val="00B558C6"/>
    <w:rsid w:val="00B93008"/>
    <w:rsid w:val="00BA2094"/>
    <w:rsid w:val="00BC28BB"/>
    <w:rsid w:val="00C11D82"/>
    <w:rsid w:val="00C4242F"/>
    <w:rsid w:val="00C47483"/>
    <w:rsid w:val="00C615D8"/>
    <w:rsid w:val="00CB55E6"/>
    <w:rsid w:val="00CD35E8"/>
    <w:rsid w:val="00CE7749"/>
    <w:rsid w:val="00CF6841"/>
    <w:rsid w:val="00D24334"/>
    <w:rsid w:val="00D263E4"/>
    <w:rsid w:val="00D330B9"/>
    <w:rsid w:val="00D736ED"/>
    <w:rsid w:val="00D73AC1"/>
    <w:rsid w:val="00D84F16"/>
    <w:rsid w:val="00DA0C61"/>
    <w:rsid w:val="00E21EA0"/>
    <w:rsid w:val="00E34C88"/>
    <w:rsid w:val="00E469D9"/>
    <w:rsid w:val="00E53FDE"/>
    <w:rsid w:val="00E6677F"/>
    <w:rsid w:val="00E90427"/>
    <w:rsid w:val="00EA65C8"/>
    <w:rsid w:val="00EB013A"/>
    <w:rsid w:val="00EC3D5C"/>
    <w:rsid w:val="00EE3A79"/>
    <w:rsid w:val="00F10A44"/>
    <w:rsid w:val="00F26CA9"/>
    <w:rsid w:val="00F60494"/>
    <w:rsid w:val="00F848F4"/>
    <w:rsid w:val="00F85D76"/>
    <w:rsid w:val="00F918DC"/>
    <w:rsid w:val="00FC6035"/>
    <w:rsid w:val="00FD5DE4"/>
    <w:rsid w:val="00FE3AF2"/>
    <w:rsid w:val="00FF2A72"/>
    <w:rsid w:val="00FF58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45057"/>
    <o:shapelayout v:ext="edit">
      <o:idmap v:ext="edit" data="1"/>
    </o:shapelayout>
  </w:shapeDefaults>
  <w:decimalSymbol w:val="."/>
  <w:listSeparator w:val=","/>
  <w14:docId w14:val="58FFFA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en-CA"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3" w:unhideWhenUsed="1" w:qFormat="1"/>
    <w:lsdException w:name="heading 6" w:semiHidden="1" w:uiPriority="3"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D35E8"/>
    <w:pPr>
      <w:spacing w:before="120" w:after="120"/>
    </w:pPr>
    <w:rPr>
      <w:rFonts w:cs="Arial"/>
      <w:sz w:val="24"/>
      <w:szCs w:val="24"/>
    </w:rPr>
  </w:style>
  <w:style w:type="paragraph" w:styleId="Heading1">
    <w:name w:val="heading 1"/>
    <w:basedOn w:val="Normal"/>
    <w:next w:val="Normal"/>
    <w:link w:val="Heading1Char"/>
    <w:autoRedefine/>
    <w:uiPriority w:val="1"/>
    <w:qFormat/>
    <w:rsid w:val="00CD35E8"/>
    <w:pPr>
      <w:keepNext/>
      <w:spacing w:before="240"/>
      <w:outlineLvl w:val="0"/>
    </w:pPr>
    <w:rPr>
      <w:rFonts w:ascii="Verdana" w:hAnsi="Verdana"/>
      <w:b/>
      <w:bCs/>
      <w:color w:val="9E9314"/>
      <w:kern w:val="32"/>
      <w:sz w:val="36"/>
      <w:szCs w:val="36"/>
    </w:rPr>
  </w:style>
  <w:style w:type="paragraph" w:styleId="Heading2">
    <w:name w:val="heading 2"/>
    <w:basedOn w:val="Normal"/>
    <w:next w:val="Normal"/>
    <w:link w:val="Heading2Char"/>
    <w:autoRedefine/>
    <w:uiPriority w:val="1"/>
    <w:qFormat/>
    <w:rsid w:val="00CD35E8"/>
    <w:pPr>
      <w:keepNext/>
      <w:tabs>
        <w:tab w:val="left" w:pos="360"/>
      </w:tabs>
      <w:outlineLvl w:val="1"/>
    </w:pPr>
    <w:rPr>
      <w:rFonts w:ascii="Verdana" w:hAnsi="Verdana"/>
      <w:b/>
      <w:bCs/>
      <w:iCs/>
      <w:color w:val="93111E"/>
      <w:sz w:val="28"/>
      <w:szCs w:val="28"/>
      <w:lang w:val="fr-CA"/>
    </w:rPr>
  </w:style>
  <w:style w:type="paragraph" w:styleId="Heading3">
    <w:name w:val="heading 3"/>
    <w:basedOn w:val="Normal"/>
    <w:next w:val="Normal"/>
    <w:link w:val="Heading3Char"/>
    <w:uiPriority w:val="1"/>
    <w:unhideWhenUsed/>
    <w:qFormat/>
    <w:rsid w:val="00CD35E8"/>
    <w:pPr>
      <w:keepNext/>
      <w:outlineLvl w:val="2"/>
    </w:pPr>
    <w:rPr>
      <w:rFonts w:ascii="Verdana" w:hAnsi="Verdana"/>
      <w:bCs/>
      <w:caps/>
      <w:color w:val="93111E"/>
      <w:sz w:val="28"/>
      <w:szCs w:val="26"/>
    </w:rPr>
  </w:style>
  <w:style w:type="paragraph" w:styleId="Heading4">
    <w:name w:val="heading 4"/>
    <w:basedOn w:val="Normal"/>
    <w:next w:val="Normal"/>
    <w:link w:val="Heading4Char"/>
    <w:autoRedefine/>
    <w:uiPriority w:val="1"/>
    <w:semiHidden/>
    <w:unhideWhenUsed/>
    <w:qFormat/>
    <w:rsid w:val="00CD35E8"/>
    <w:pPr>
      <w:keepNext/>
      <w:outlineLvl w:val="3"/>
    </w:pPr>
    <w:rPr>
      <w:rFonts w:ascii="Verdana" w:eastAsiaTheme="majorEastAsia" w:hAnsi="Verdana" w:cstheme="majorBidi"/>
      <w:bCs/>
      <w:caps/>
      <w:color w:val="000000" w:themeColor="text1"/>
      <w:sz w:val="28"/>
      <w:szCs w:val="28"/>
    </w:rPr>
  </w:style>
  <w:style w:type="paragraph" w:styleId="Heading5">
    <w:name w:val="heading 5"/>
    <w:basedOn w:val="Normal"/>
    <w:next w:val="Normal"/>
    <w:link w:val="Heading5Char"/>
    <w:uiPriority w:val="3"/>
    <w:semiHidden/>
    <w:unhideWhenUsed/>
    <w:qFormat/>
    <w:rsid w:val="00CD35E8"/>
    <w:pPr>
      <w:outlineLvl w:val="4"/>
    </w:pPr>
    <w:rPr>
      <w:rFonts w:ascii="Verdana" w:hAnsi="Verdana"/>
      <w:color w:val="93111E"/>
      <w:szCs w:val="20"/>
    </w:rPr>
  </w:style>
  <w:style w:type="paragraph" w:styleId="Heading6">
    <w:name w:val="heading 6"/>
    <w:basedOn w:val="Normal"/>
    <w:next w:val="Normal"/>
    <w:link w:val="Heading6Char"/>
    <w:uiPriority w:val="3"/>
    <w:semiHidden/>
    <w:unhideWhenUsed/>
    <w:qFormat/>
    <w:rsid w:val="00CD35E8"/>
    <w:pPr>
      <w:spacing w:after="60"/>
      <w:outlineLvl w:val="5"/>
    </w:pPr>
    <w:rPr>
      <w:rFonts w:ascii="Verdana" w:eastAsiaTheme="minorEastAsia" w:hAnsi="Verdana" w:cstheme="minorBidi"/>
      <w:bCs/>
      <w:i/>
      <w:color w:val="93111E"/>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37110E"/>
    <w:pPr>
      <w:spacing w:before="240" w:beforeAutospacing="1" w:after="240" w:afterAutospacing="1"/>
      <w:ind w:left="720"/>
      <w:contextualSpacing/>
    </w:pPr>
  </w:style>
  <w:style w:type="numbering" w:customStyle="1" w:styleId="ParaSecretariat">
    <w:name w:val="Para # Secretariat"/>
    <w:uiPriority w:val="99"/>
    <w:rsid w:val="006F6A06"/>
    <w:pPr>
      <w:numPr>
        <w:numId w:val="8"/>
      </w:numPr>
    </w:pPr>
  </w:style>
  <w:style w:type="paragraph" w:styleId="Header">
    <w:name w:val="header"/>
    <w:basedOn w:val="Normal"/>
    <w:link w:val="HeaderChar"/>
    <w:unhideWhenUsed/>
    <w:rsid w:val="00A06EE7"/>
    <w:pPr>
      <w:tabs>
        <w:tab w:val="center" w:pos="4680"/>
        <w:tab w:val="right" w:pos="9360"/>
      </w:tabs>
      <w:spacing w:after="0"/>
    </w:pPr>
  </w:style>
  <w:style w:type="character" w:customStyle="1" w:styleId="HeaderChar">
    <w:name w:val="Header Char"/>
    <w:basedOn w:val="DefaultParagraphFont"/>
    <w:link w:val="Header"/>
    <w:rsid w:val="00A06EE7"/>
  </w:style>
  <w:style w:type="paragraph" w:styleId="Footer">
    <w:name w:val="footer"/>
    <w:basedOn w:val="Normal"/>
    <w:link w:val="FooterChar"/>
    <w:uiPriority w:val="99"/>
    <w:unhideWhenUsed/>
    <w:rsid w:val="00A06EE7"/>
    <w:pPr>
      <w:tabs>
        <w:tab w:val="center" w:pos="4680"/>
        <w:tab w:val="right" w:pos="9360"/>
      </w:tabs>
      <w:spacing w:after="0"/>
    </w:pPr>
  </w:style>
  <w:style w:type="character" w:customStyle="1" w:styleId="FooterChar">
    <w:name w:val="Footer Char"/>
    <w:basedOn w:val="DefaultParagraphFont"/>
    <w:link w:val="Footer"/>
    <w:uiPriority w:val="99"/>
    <w:rsid w:val="00A06EE7"/>
  </w:style>
  <w:style w:type="character" w:customStyle="1" w:styleId="Heading1Char">
    <w:name w:val="Heading 1 Char"/>
    <w:basedOn w:val="DefaultParagraphFont"/>
    <w:link w:val="Heading1"/>
    <w:uiPriority w:val="1"/>
    <w:rsid w:val="00CD35E8"/>
    <w:rPr>
      <w:rFonts w:ascii="Verdana" w:hAnsi="Verdana" w:cs="Arial"/>
      <w:b/>
      <w:bCs/>
      <w:color w:val="9E9314"/>
      <w:kern w:val="32"/>
      <w:sz w:val="36"/>
      <w:szCs w:val="36"/>
    </w:rPr>
  </w:style>
  <w:style w:type="character" w:customStyle="1" w:styleId="Heading2Char">
    <w:name w:val="Heading 2 Char"/>
    <w:basedOn w:val="DefaultParagraphFont"/>
    <w:link w:val="Heading2"/>
    <w:uiPriority w:val="1"/>
    <w:rsid w:val="00CD35E8"/>
    <w:rPr>
      <w:rFonts w:ascii="Verdana" w:hAnsi="Verdana" w:cs="Arial"/>
      <w:b/>
      <w:bCs/>
      <w:iCs/>
      <w:color w:val="93111E"/>
      <w:sz w:val="28"/>
      <w:szCs w:val="28"/>
      <w:lang w:val="fr-CA"/>
    </w:rPr>
  </w:style>
  <w:style w:type="character" w:customStyle="1" w:styleId="Heading3Char">
    <w:name w:val="Heading 3 Char"/>
    <w:basedOn w:val="DefaultParagraphFont"/>
    <w:link w:val="Heading3"/>
    <w:rsid w:val="00CD35E8"/>
    <w:rPr>
      <w:rFonts w:ascii="Verdana" w:hAnsi="Verdana" w:cs="Arial"/>
      <w:bCs/>
      <w:caps/>
      <w:color w:val="93111E"/>
      <w:sz w:val="28"/>
      <w:szCs w:val="26"/>
    </w:rPr>
  </w:style>
  <w:style w:type="paragraph" w:customStyle="1" w:styleId="Chapterbodytext">
    <w:name w:val="Chapter body text"/>
    <w:basedOn w:val="Normal"/>
    <w:link w:val="ChapterbodytextChar2"/>
    <w:rsid w:val="009039A2"/>
    <w:pPr>
      <w:tabs>
        <w:tab w:val="left" w:pos="1080"/>
      </w:tabs>
      <w:spacing w:after="0"/>
      <w:jc w:val="both"/>
    </w:pPr>
    <w:rPr>
      <w:rFonts w:ascii="Arial Narrow" w:hAnsi="Arial Narrow"/>
      <w:sz w:val="22"/>
    </w:rPr>
  </w:style>
  <w:style w:type="character" w:styleId="CommentReference">
    <w:name w:val="annotation reference"/>
    <w:uiPriority w:val="99"/>
    <w:semiHidden/>
    <w:rsid w:val="009039A2"/>
    <w:rPr>
      <w:rFonts w:cs="Times New Roman"/>
      <w:sz w:val="16"/>
      <w:szCs w:val="16"/>
    </w:rPr>
  </w:style>
  <w:style w:type="paragraph" w:styleId="CommentText">
    <w:name w:val="annotation text"/>
    <w:basedOn w:val="Normal"/>
    <w:link w:val="CommentTextChar"/>
    <w:uiPriority w:val="99"/>
    <w:semiHidden/>
    <w:rsid w:val="009039A2"/>
    <w:pPr>
      <w:spacing w:after="0"/>
    </w:pPr>
    <w:rPr>
      <w:sz w:val="20"/>
      <w:szCs w:val="20"/>
    </w:rPr>
  </w:style>
  <w:style w:type="character" w:customStyle="1" w:styleId="CommentTextChar">
    <w:name w:val="Comment Text Char"/>
    <w:basedOn w:val="DefaultParagraphFont"/>
    <w:link w:val="CommentText"/>
    <w:uiPriority w:val="99"/>
    <w:semiHidden/>
    <w:rsid w:val="009039A2"/>
    <w:rPr>
      <w:rFonts w:eastAsia="Times New Roman"/>
      <w:sz w:val="20"/>
      <w:szCs w:val="20"/>
    </w:rPr>
  </w:style>
  <w:style w:type="character" w:customStyle="1" w:styleId="ChapterbodytextChar2">
    <w:name w:val="Chapter body text Char2"/>
    <w:link w:val="Chapterbodytext"/>
    <w:locked/>
    <w:rsid w:val="009039A2"/>
    <w:rPr>
      <w:rFonts w:ascii="Arial Narrow" w:eastAsia="Times New Roman" w:hAnsi="Arial Narrow"/>
      <w:sz w:val="22"/>
    </w:rPr>
  </w:style>
  <w:style w:type="paragraph" w:styleId="BalloonText">
    <w:name w:val="Balloon Text"/>
    <w:basedOn w:val="Normal"/>
    <w:link w:val="BalloonTextChar"/>
    <w:uiPriority w:val="99"/>
    <w:semiHidden/>
    <w:unhideWhenUsed/>
    <w:rsid w:val="009039A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9A2"/>
    <w:rPr>
      <w:rFonts w:ascii="Segoe UI" w:hAnsi="Segoe UI" w:cs="Segoe UI"/>
      <w:sz w:val="18"/>
      <w:szCs w:val="18"/>
    </w:rPr>
  </w:style>
  <w:style w:type="paragraph" w:customStyle="1" w:styleId="REPORTTITLE">
    <w:name w:val="REPORT TITLE"/>
    <w:basedOn w:val="Normal"/>
    <w:rsid w:val="00FF2A72"/>
    <w:pPr>
      <w:tabs>
        <w:tab w:val="left" w:pos="1584"/>
        <w:tab w:val="left" w:pos="1800"/>
        <w:tab w:val="left" w:pos="2340"/>
      </w:tabs>
      <w:spacing w:after="80"/>
      <w:ind w:left="720" w:right="720"/>
      <w:jc w:val="center"/>
    </w:pPr>
    <w:rPr>
      <w:sz w:val="60"/>
    </w:rPr>
  </w:style>
  <w:style w:type="paragraph" w:customStyle="1" w:styleId="ReportSubtitle">
    <w:name w:val="Report Subtitle"/>
    <w:basedOn w:val="REPORTTITLE"/>
    <w:rsid w:val="00FF2A72"/>
    <w:rPr>
      <w:rFonts w:ascii="Arial Narrow" w:hAnsi="Arial Narrow"/>
      <w:b/>
      <w:caps/>
      <w:color w:val="125A90"/>
      <w:sz w:val="36"/>
    </w:rPr>
  </w:style>
  <w:style w:type="paragraph" w:customStyle="1" w:styleId="Submission">
    <w:name w:val="Submission"/>
    <w:basedOn w:val="Normal"/>
    <w:rsid w:val="00FF2A72"/>
    <w:pPr>
      <w:tabs>
        <w:tab w:val="left" w:pos="1584"/>
        <w:tab w:val="left" w:pos="1800"/>
        <w:tab w:val="left" w:pos="2340"/>
      </w:tabs>
      <w:spacing w:after="0"/>
      <w:ind w:left="1584" w:right="1440"/>
      <w:jc w:val="center"/>
    </w:pPr>
    <w:rPr>
      <w:rFonts w:ascii="Arial Narrow" w:hAnsi="Arial Narrow"/>
      <w:sz w:val="22"/>
    </w:rPr>
  </w:style>
  <w:style w:type="paragraph" w:customStyle="1" w:styleId="TableHeading">
    <w:name w:val="Table Heading"/>
    <w:rsid w:val="00FF2A72"/>
    <w:pPr>
      <w:spacing w:before="120"/>
    </w:pPr>
    <w:rPr>
      <w:color w:val="000000"/>
      <w:sz w:val="20"/>
      <w:szCs w:val="20"/>
    </w:rPr>
  </w:style>
  <w:style w:type="paragraph" w:styleId="TOC9">
    <w:name w:val="toc 9"/>
    <w:basedOn w:val="Normal"/>
    <w:next w:val="Normal"/>
    <w:autoRedefine/>
    <w:semiHidden/>
    <w:rsid w:val="00FF2A72"/>
    <w:pPr>
      <w:spacing w:after="0"/>
      <w:ind w:left="1920"/>
    </w:pPr>
  </w:style>
  <w:style w:type="paragraph" w:customStyle="1" w:styleId="Default">
    <w:name w:val="Default"/>
    <w:rsid w:val="00FF2A72"/>
    <w:pPr>
      <w:autoSpaceDE w:val="0"/>
      <w:autoSpaceDN w:val="0"/>
      <w:adjustRightInd w:val="0"/>
    </w:pPr>
    <w:rPr>
      <w:color w:val="000000"/>
      <w:lang w:val="en-US"/>
    </w:rPr>
  </w:style>
  <w:style w:type="paragraph" w:customStyle="1" w:styleId="Sectionheading">
    <w:name w:val="Section heading"/>
    <w:basedOn w:val="Heading2"/>
    <w:next w:val="Normal"/>
    <w:rsid w:val="007F107B"/>
    <w:pPr>
      <w:outlineLvl w:val="9"/>
    </w:pPr>
    <w:rPr>
      <w:sz w:val="52"/>
    </w:rPr>
  </w:style>
  <w:style w:type="character" w:customStyle="1" w:styleId="Heading4Char">
    <w:name w:val="Heading 4 Char"/>
    <w:basedOn w:val="DefaultParagraphFont"/>
    <w:link w:val="Heading4"/>
    <w:uiPriority w:val="1"/>
    <w:semiHidden/>
    <w:rsid w:val="00CD35E8"/>
    <w:rPr>
      <w:rFonts w:ascii="Verdana" w:eastAsiaTheme="majorEastAsia" w:hAnsi="Verdana" w:cstheme="majorBidi"/>
      <w:bCs/>
      <w:caps/>
      <w:color w:val="000000" w:themeColor="text1"/>
      <w:sz w:val="28"/>
      <w:szCs w:val="28"/>
    </w:rPr>
  </w:style>
  <w:style w:type="table" w:customStyle="1" w:styleId="CTATableStyle">
    <w:name w:val="CTA Table Style"/>
    <w:basedOn w:val="TableGrid"/>
    <w:uiPriority w:val="99"/>
    <w:qFormat/>
    <w:rsid w:val="007F107B"/>
    <w:pPr>
      <w:spacing w:before="100" w:beforeAutospacing="1" w:after="100" w:afterAutospacing="1"/>
    </w:pPr>
    <w:rPr>
      <w:sz w:val="20"/>
      <w:szCs w:val="20"/>
      <w:lang w:eastAsia="ja-JP"/>
    </w:rPr>
    <w:tblPr>
      <w:tblBorders>
        <w:top w:val="single" w:sz="2" w:space="0" w:color="E25B00"/>
        <w:left w:val="single" w:sz="2" w:space="0" w:color="E25B00"/>
        <w:bottom w:val="single" w:sz="2" w:space="0" w:color="E25B00"/>
        <w:right w:val="single" w:sz="2" w:space="0" w:color="E25B00"/>
        <w:insideH w:val="single" w:sz="2" w:space="0" w:color="E25B00"/>
        <w:insideV w:val="single" w:sz="2" w:space="0" w:color="E25B00"/>
      </w:tblBorders>
    </w:tblPr>
    <w:tcPr>
      <w:tcMar>
        <w:top w:w="101" w:type="dxa"/>
        <w:left w:w="101" w:type="dxa"/>
        <w:bottom w:w="101" w:type="dxa"/>
        <w:right w:w="72" w:type="dxa"/>
      </w:tcMar>
      <w:vAlign w:val="center"/>
    </w:tcPr>
    <w:tblStylePr w:type="firstRow">
      <w:rPr>
        <w:rFonts w:ascii="Arial" w:hAnsi="Arial"/>
        <w:b/>
        <w:bCs/>
        <w:color w:val="auto"/>
        <w:sz w:val="24"/>
      </w:rPr>
      <w:tblPr/>
      <w:tcPr>
        <w:shd w:val="clear" w:color="auto" w:fill="FDE9D9" w:themeFill="accent6" w:themeFillTint="33"/>
      </w:tcPr>
    </w:tblStylePr>
  </w:style>
  <w:style w:type="table" w:styleId="TableGrid">
    <w:name w:val="Table Grid"/>
    <w:basedOn w:val="TableNormal"/>
    <w:uiPriority w:val="59"/>
    <w:rsid w:val="007F1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autoRedefine/>
    <w:qFormat/>
    <w:rsid w:val="00CD35E8"/>
    <w:pPr>
      <w:pBdr>
        <w:top w:val="single" w:sz="12" w:space="4" w:color="93111E"/>
        <w:left w:val="single" w:sz="12" w:space="4" w:color="93111E"/>
        <w:bottom w:val="single" w:sz="12" w:space="4" w:color="93111E"/>
        <w:right w:val="single" w:sz="12" w:space="4" w:color="93111E"/>
      </w:pBdr>
      <w:spacing w:after="240"/>
    </w:pPr>
    <w:rPr>
      <w:rFonts w:ascii="Verdana" w:eastAsiaTheme="majorEastAsia" w:hAnsi="Verdana"/>
      <w:b/>
      <w:bCs/>
      <w:color w:val="93111E"/>
      <w:kern w:val="28"/>
      <w:sz w:val="40"/>
      <w:szCs w:val="40"/>
    </w:rPr>
  </w:style>
  <w:style w:type="character" w:customStyle="1" w:styleId="TitleChar">
    <w:name w:val="Title Char"/>
    <w:basedOn w:val="DefaultParagraphFont"/>
    <w:link w:val="Title"/>
    <w:rsid w:val="007F107B"/>
    <w:rPr>
      <w:rFonts w:ascii="Verdana" w:eastAsiaTheme="majorEastAsia" w:hAnsi="Verdana" w:cs="Arial"/>
      <w:b/>
      <w:bCs/>
      <w:color w:val="93111E"/>
      <w:kern w:val="28"/>
      <w:sz w:val="40"/>
      <w:szCs w:val="40"/>
    </w:rPr>
  </w:style>
  <w:style w:type="paragraph" w:customStyle="1" w:styleId="NumberedListLevel1">
    <w:name w:val="Numbered List Level 1"/>
    <w:basedOn w:val="List"/>
    <w:link w:val="NumberedListLevel1Char"/>
    <w:uiPriority w:val="2"/>
    <w:qFormat/>
    <w:rsid w:val="00CD35E8"/>
    <w:pPr>
      <w:numPr>
        <w:numId w:val="33"/>
      </w:numPr>
      <w:spacing w:before="80" w:after="80"/>
      <w:contextualSpacing w:val="0"/>
    </w:pPr>
  </w:style>
  <w:style w:type="character" w:customStyle="1" w:styleId="NumberedListLevel1Char">
    <w:name w:val="Numbered List Level 1 Char"/>
    <w:basedOn w:val="DefaultParagraphFont"/>
    <w:link w:val="NumberedListLevel1"/>
    <w:uiPriority w:val="2"/>
    <w:rsid w:val="00CD35E8"/>
    <w:rPr>
      <w:rFonts w:cs="Arial"/>
      <w:sz w:val="24"/>
      <w:szCs w:val="24"/>
    </w:rPr>
  </w:style>
  <w:style w:type="paragraph" w:styleId="List">
    <w:name w:val="List"/>
    <w:basedOn w:val="Normal"/>
    <w:uiPriority w:val="99"/>
    <w:semiHidden/>
    <w:unhideWhenUsed/>
    <w:rsid w:val="00E21EA0"/>
    <w:pPr>
      <w:ind w:left="283" w:hanging="283"/>
      <w:contextualSpacing/>
    </w:pPr>
  </w:style>
  <w:style w:type="paragraph" w:customStyle="1" w:styleId="NumberedListLevel2">
    <w:name w:val="Numbered List Level 2"/>
    <w:basedOn w:val="NumberedListLevel1"/>
    <w:link w:val="NumberedListLevel2Char"/>
    <w:uiPriority w:val="2"/>
    <w:qFormat/>
    <w:rsid w:val="00CD35E8"/>
    <w:pPr>
      <w:numPr>
        <w:ilvl w:val="1"/>
        <w:numId w:val="18"/>
      </w:numPr>
      <w:ind w:left="1350" w:hanging="270"/>
    </w:pPr>
  </w:style>
  <w:style w:type="character" w:customStyle="1" w:styleId="NumberedListLevel2Char">
    <w:name w:val="Numbered List Level 2 Char"/>
    <w:basedOn w:val="NumberedListLevel1Char"/>
    <w:link w:val="NumberedListLevel2"/>
    <w:uiPriority w:val="2"/>
    <w:rsid w:val="00CD35E8"/>
    <w:rPr>
      <w:rFonts w:cs="Arial"/>
      <w:sz w:val="24"/>
      <w:szCs w:val="24"/>
    </w:rPr>
  </w:style>
  <w:style w:type="paragraph" w:customStyle="1" w:styleId="HeaderFootertext">
    <w:name w:val="Header/Footer text"/>
    <w:basedOn w:val="Header"/>
    <w:link w:val="HeaderFootertextChar"/>
    <w:uiPriority w:val="99"/>
    <w:qFormat/>
    <w:rsid w:val="00CD35E8"/>
    <w:pPr>
      <w:spacing w:after="120"/>
      <w:jc w:val="right"/>
    </w:pPr>
    <w:rPr>
      <w:rFonts w:ascii="Verdana" w:hAnsi="Verdana"/>
      <w:sz w:val="16"/>
    </w:rPr>
  </w:style>
  <w:style w:type="character" w:customStyle="1" w:styleId="HeaderFootertextChar">
    <w:name w:val="Header/Footer text Char"/>
    <w:basedOn w:val="HeaderChar"/>
    <w:link w:val="HeaderFootertext"/>
    <w:uiPriority w:val="99"/>
    <w:rsid w:val="00CD35E8"/>
    <w:rPr>
      <w:rFonts w:ascii="Verdana" w:hAnsi="Verdana" w:cs="Arial"/>
      <w:sz w:val="16"/>
      <w:szCs w:val="24"/>
    </w:rPr>
  </w:style>
  <w:style w:type="paragraph" w:customStyle="1" w:styleId="PageNumber1">
    <w:name w:val="Page Number1"/>
    <w:basedOn w:val="Header"/>
    <w:link w:val="PagenumberChar"/>
    <w:uiPriority w:val="3"/>
    <w:qFormat/>
    <w:rsid w:val="00CD35E8"/>
    <w:pPr>
      <w:spacing w:after="120"/>
    </w:pPr>
    <w:rPr>
      <w:rFonts w:ascii="Verdana" w:hAnsi="Verdana"/>
      <w:color w:val="790305"/>
    </w:rPr>
  </w:style>
  <w:style w:type="character" w:customStyle="1" w:styleId="PagenumberChar">
    <w:name w:val="Page number Char"/>
    <w:basedOn w:val="HeaderChar"/>
    <w:link w:val="PageNumber1"/>
    <w:uiPriority w:val="3"/>
    <w:rsid w:val="00CD35E8"/>
    <w:rPr>
      <w:rFonts w:ascii="Verdana" w:hAnsi="Verdana" w:cs="Arial"/>
      <w:color w:val="790305"/>
      <w:sz w:val="24"/>
      <w:szCs w:val="24"/>
    </w:rPr>
  </w:style>
  <w:style w:type="paragraph" w:customStyle="1" w:styleId="BulletList">
    <w:name w:val="Bullet List"/>
    <w:basedOn w:val="ListParagraph"/>
    <w:link w:val="BulletListChar"/>
    <w:uiPriority w:val="2"/>
    <w:qFormat/>
    <w:rsid w:val="00CD35E8"/>
    <w:pPr>
      <w:numPr>
        <w:numId w:val="22"/>
      </w:numPr>
      <w:spacing w:before="80" w:beforeAutospacing="0" w:after="80" w:afterAutospacing="0"/>
      <w:contextualSpacing w:val="0"/>
    </w:pPr>
    <w:rPr>
      <w:lang w:val="en-US"/>
    </w:rPr>
  </w:style>
  <w:style w:type="character" w:customStyle="1" w:styleId="BulletListChar">
    <w:name w:val="Bullet List Char"/>
    <w:basedOn w:val="DefaultParagraphFont"/>
    <w:link w:val="BulletList"/>
    <w:uiPriority w:val="2"/>
    <w:rsid w:val="00CD35E8"/>
    <w:rPr>
      <w:rFonts w:cs="Arial"/>
      <w:sz w:val="24"/>
      <w:szCs w:val="24"/>
      <w:lang w:val="en-US"/>
    </w:rPr>
  </w:style>
  <w:style w:type="character" w:customStyle="1" w:styleId="Heading5Char">
    <w:name w:val="Heading 5 Char"/>
    <w:basedOn w:val="DefaultParagraphFont"/>
    <w:link w:val="Heading5"/>
    <w:uiPriority w:val="3"/>
    <w:semiHidden/>
    <w:rsid w:val="00CD35E8"/>
    <w:rPr>
      <w:rFonts w:ascii="Verdana" w:hAnsi="Verdana" w:cs="Arial"/>
      <w:color w:val="93111E"/>
      <w:sz w:val="24"/>
      <w:szCs w:val="20"/>
    </w:rPr>
  </w:style>
  <w:style w:type="character" w:customStyle="1" w:styleId="Heading6Char">
    <w:name w:val="Heading 6 Char"/>
    <w:basedOn w:val="DefaultParagraphFont"/>
    <w:link w:val="Heading6"/>
    <w:uiPriority w:val="3"/>
    <w:semiHidden/>
    <w:rsid w:val="00CD35E8"/>
    <w:rPr>
      <w:rFonts w:ascii="Verdana" w:eastAsiaTheme="minorEastAsia" w:hAnsi="Verdana" w:cstheme="minorBidi"/>
      <w:bCs/>
      <w:i/>
      <w:color w:val="93111E"/>
      <w:sz w:val="24"/>
    </w:rPr>
  </w:style>
  <w:style w:type="paragraph" w:styleId="TOC1">
    <w:name w:val="toc 1"/>
    <w:basedOn w:val="Normal"/>
    <w:next w:val="Normal"/>
    <w:link w:val="TOC1Char"/>
    <w:autoRedefine/>
    <w:uiPriority w:val="39"/>
    <w:unhideWhenUsed/>
    <w:qFormat/>
    <w:rsid w:val="00CD35E8"/>
    <w:rPr>
      <w:b/>
      <w:bCs/>
      <w:szCs w:val="22"/>
    </w:rPr>
  </w:style>
  <w:style w:type="character" w:customStyle="1" w:styleId="TOC1Char">
    <w:name w:val="TOC 1 Char"/>
    <w:basedOn w:val="DefaultParagraphFont"/>
    <w:link w:val="TOC1"/>
    <w:uiPriority w:val="39"/>
    <w:semiHidden/>
    <w:rsid w:val="00CD35E8"/>
    <w:rPr>
      <w:rFonts w:cs="Arial"/>
      <w:b/>
      <w:bCs/>
      <w:sz w:val="24"/>
    </w:rPr>
  </w:style>
  <w:style w:type="paragraph" w:styleId="TOC2">
    <w:name w:val="toc 2"/>
    <w:basedOn w:val="Normal"/>
    <w:next w:val="Normal"/>
    <w:autoRedefine/>
    <w:uiPriority w:val="39"/>
    <w:unhideWhenUsed/>
    <w:qFormat/>
    <w:rsid w:val="00CD35E8"/>
    <w:pPr>
      <w:spacing w:before="80" w:after="80"/>
    </w:pPr>
    <w:rPr>
      <w:bCs/>
      <w:szCs w:val="22"/>
    </w:rPr>
  </w:style>
  <w:style w:type="paragraph" w:styleId="TOC3">
    <w:name w:val="toc 3"/>
    <w:basedOn w:val="Normal"/>
    <w:next w:val="Normal"/>
    <w:autoRedefine/>
    <w:uiPriority w:val="39"/>
    <w:unhideWhenUsed/>
    <w:qFormat/>
    <w:rsid w:val="00CD35E8"/>
    <w:pPr>
      <w:spacing w:before="80" w:after="80"/>
      <w:ind w:left="144"/>
      <w:contextualSpacing/>
    </w:pPr>
    <w:rPr>
      <w:szCs w:val="22"/>
    </w:rPr>
  </w:style>
  <w:style w:type="character" w:styleId="Hyperlink">
    <w:name w:val="Hyperlink"/>
    <w:basedOn w:val="DefaultParagraphFont"/>
    <w:uiPriority w:val="99"/>
    <w:unhideWhenUsed/>
    <w:qFormat/>
    <w:rsid w:val="00CD35E8"/>
    <w:rPr>
      <w:color w:val="93111E"/>
      <w:u w:val="single"/>
    </w:rPr>
  </w:style>
  <w:style w:type="paragraph" w:styleId="Quote">
    <w:name w:val="Quote"/>
    <w:basedOn w:val="Normal"/>
    <w:next w:val="Normal"/>
    <w:link w:val="QuoteChar"/>
    <w:uiPriority w:val="29"/>
    <w:qFormat/>
    <w:rsid w:val="00CD35E8"/>
    <w:pPr>
      <w:ind w:left="180" w:right="195"/>
    </w:pPr>
    <w:rPr>
      <w:i/>
      <w:iCs/>
      <w:color w:val="000000"/>
      <w:sz w:val="28"/>
      <w:lang w:val="fr-CA"/>
    </w:rPr>
  </w:style>
  <w:style w:type="character" w:customStyle="1" w:styleId="QuoteChar">
    <w:name w:val="Quote Char"/>
    <w:basedOn w:val="DefaultParagraphFont"/>
    <w:link w:val="Quote"/>
    <w:uiPriority w:val="29"/>
    <w:rsid w:val="00CD35E8"/>
    <w:rPr>
      <w:rFonts w:cs="Arial"/>
      <w:i/>
      <w:iCs/>
      <w:color w:val="000000"/>
      <w:sz w:val="28"/>
      <w:szCs w:val="24"/>
      <w:lang w:val="fr-CA"/>
    </w:rPr>
  </w:style>
  <w:style w:type="paragraph" w:styleId="TOCHeading">
    <w:name w:val="TOC Heading"/>
    <w:basedOn w:val="Heading1"/>
    <w:next w:val="Normal"/>
    <w:uiPriority w:val="39"/>
    <w:unhideWhenUsed/>
    <w:qFormat/>
    <w:rsid w:val="00CD35E8"/>
    <w:pPr>
      <w:keepLines/>
      <w:spacing w:before="480" w:after="0" w:line="276" w:lineRule="auto"/>
      <w:outlineLvl w:val="9"/>
    </w:pPr>
    <w:rPr>
      <w:rFonts w:eastAsiaTheme="majorEastAsia" w:cstheme="majorBidi"/>
      <w:color w:val="auto"/>
      <w:kern w:val="0"/>
      <w:szCs w:val="28"/>
      <w:lang w:val="en-US"/>
    </w:rPr>
  </w:style>
  <w:style w:type="paragraph" w:customStyle="1" w:styleId="Table-text">
    <w:name w:val="Table-text"/>
    <w:basedOn w:val="Normal"/>
    <w:link w:val="Table-textChar"/>
    <w:rsid w:val="000B0564"/>
    <w:pPr>
      <w:tabs>
        <w:tab w:val="left" w:pos="144"/>
        <w:tab w:val="left" w:pos="360"/>
        <w:tab w:val="left" w:pos="720"/>
        <w:tab w:val="left" w:pos="1584"/>
        <w:tab w:val="left" w:pos="1800"/>
        <w:tab w:val="left" w:pos="2340"/>
      </w:tabs>
      <w:spacing w:before="40" w:after="0" w:line="276" w:lineRule="auto"/>
    </w:pPr>
    <w:rPr>
      <w:rFonts w:ascii="Arial Narrow" w:hAnsi="Arial Narrow" w:cs="Times New Roman"/>
      <w:szCs w:val="20"/>
    </w:rPr>
  </w:style>
  <w:style w:type="paragraph" w:styleId="BlockText">
    <w:name w:val="Block Text"/>
    <w:basedOn w:val="Normal"/>
    <w:rsid w:val="000B0564"/>
    <w:pPr>
      <w:tabs>
        <w:tab w:val="left" w:pos="1584"/>
        <w:tab w:val="left" w:pos="1800"/>
        <w:tab w:val="left" w:pos="2340"/>
      </w:tabs>
      <w:spacing w:after="80" w:line="276" w:lineRule="auto"/>
      <w:ind w:right="1440"/>
    </w:pPr>
    <w:rPr>
      <w:rFonts w:ascii="Arial Narrow" w:hAnsi="Arial Narrow" w:cs="Times New Roman"/>
      <w:sz w:val="16"/>
    </w:rPr>
  </w:style>
  <w:style w:type="paragraph" w:customStyle="1" w:styleId="Highl-1">
    <w:name w:val="Highl-1"/>
    <w:link w:val="Highl-1Char1"/>
    <w:rsid w:val="000B0564"/>
    <w:pPr>
      <w:numPr>
        <w:numId w:val="31"/>
      </w:numPr>
      <w:spacing w:line="276" w:lineRule="auto"/>
      <w:ind w:left="1080" w:hanging="360"/>
    </w:pPr>
    <w:rPr>
      <w:rFonts w:ascii="Arial Narrow" w:hAnsi="Arial Narrow"/>
      <w:lang w:val="en-US"/>
    </w:rPr>
  </w:style>
  <w:style w:type="paragraph" w:customStyle="1" w:styleId="Table-title">
    <w:name w:val="Table-title"/>
    <w:rsid w:val="000B0564"/>
    <w:pPr>
      <w:tabs>
        <w:tab w:val="left" w:pos="990"/>
      </w:tabs>
      <w:spacing w:after="120"/>
    </w:pPr>
    <w:rPr>
      <w:rFonts w:ascii="Arial Narrow" w:hAnsi="Arial Narrow"/>
      <w:bCs/>
      <w:sz w:val="24"/>
      <w:szCs w:val="20"/>
      <w:lang w:val="en-US"/>
    </w:rPr>
  </w:style>
  <w:style w:type="paragraph" w:customStyle="1" w:styleId="Tableheader">
    <w:name w:val="Table header"/>
    <w:rsid w:val="000B0564"/>
    <w:pPr>
      <w:tabs>
        <w:tab w:val="left" w:pos="990"/>
      </w:tabs>
      <w:spacing w:before="40" w:after="40"/>
    </w:pPr>
    <w:rPr>
      <w:rFonts w:ascii="Arial Narrow" w:eastAsia="MS Mincho" w:hAnsi="Arial Narrow"/>
      <w:bCs/>
      <w:sz w:val="18"/>
      <w:szCs w:val="18"/>
      <w:lang w:val="en-US"/>
    </w:rPr>
  </w:style>
  <w:style w:type="character" w:customStyle="1" w:styleId="Table-textChar">
    <w:name w:val="Table-text Char"/>
    <w:link w:val="Table-text"/>
    <w:locked/>
    <w:rsid w:val="000B0564"/>
    <w:rPr>
      <w:rFonts w:ascii="Arial Narrow" w:hAnsi="Arial Narrow"/>
      <w:sz w:val="24"/>
      <w:szCs w:val="20"/>
    </w:rPr>
  </w:style>
  <w:style w:type="character" w:styleId="Strong">
    <w:name w:val="Strong"/>
    <w:rsid w:val="000B0564"/>
    <w:rPr>
      <w:rFonts w:cs="Times New Roman"/>
      <w:b/>
      <w:bCs/>
    </w:rPr>
  </w:style>
  <w:style w:type="character" w:customStyle="1" w:styleId="Highl-1Char1">
    <w:name w:val="Highl-1 Char1"/>
    <w:link w:val="Highl-1"/>
    <w:locked/>
    <w:rsid w:val="000B0564"/>
    <w:rPr>
      <w:rFonts w:ascii="Arial Narrow" w:hAnsi="Arial Narrow"/>
      <w:lang w:val="en-US"/>
    </w:rPr>
  </w:style>
  <w:style w:type="character" w:customStyle="1" w:styleId="HeaderChar1">
    <w:name w:val="Header Char1"/>
    <w:semiHidden/>
    <w:locked/>
    <w:rsid w:val="005A24B2"/>
    <w:rPr>
      <w:rFonts w:cs="Times New Roman"/>
      <w:sz w:val="24"/>
      <w:szCs w:val="24"/>
      <w:lang w:val="x-none" w:eastAsia="en-US"/>
    </w:rPr>
  </w:style>
  <w:style w:type="character" w:styleId="FollowedHyperlink">
    <w:name w:val="FollowedHyperlink"/>
    <w:basedOn w:val="DefaultParagraphFont"/>
    <w:uiPriority w:val="99"/>
    <w:semiHidden/>
    <w:unhideWhenUsed/>
    <w:rsid w:val="009A1A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005409">
      <w:bodyDiv w:val="1"/>
      <w:marLeft w:val="0"/>
      <w:marRight w:val="0"/>
      <w:marTop w:val="0"/>
      <w:marBottom w:val="0"/>
      <w:divBdr>
        <w:top w:val="none" w:sz="0" w:space="0" w:color="auto"/>
        <w:left w:val="none" w:sz="0" w:space="0" w:color="auto"/>
        <w:bottom w:val="none" w:sz="0" w:space="0" w:color="auto"/>
        <w:right w:val="none" w:sz="0" w:space="0" w:color="auto"/>
      </w:divBdr>
    </w:div>
    <w:div w:id="877006184">
      <w:bodyDiv w:val="1"/>
      <w:marLeft w:val="0"/>
      <w:marRight w:val="0"/>
      <w:marTop w:val="0"/>
      <w:marBottom w:val="0"/>
      <w:divBdr>
        <w:top w:val="none" w:sz="0" w:space="0" w:color="auto"/>
        <w:left w:val="none" w:sz="0" w:space="0" w:color="auto"/>
        <w:bottom w:val="none" w:sz="0" w:space="0" w:color="auto"/>
        <w:right w:val="none" w:sz="0" w:space="0" w:color="auto"/>
      </w:divBdr>
    </w:div>
    <w:div w:id="146473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omments" Target="comments.xml"/><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png"/><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im.hillier@otc-cta.gc.ca" TargetMode="External"/><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mailto:info@otc-cta.gc.ca" TargetMode="External"/><Relationship Id="rId14" Type="http://schemas.microsoft.com/office/2011/relationships/commentsExtended" Target="commentsExtended.xml"/><Relationship Id="rId22" Type="http://schemas.openxmlformats.org/officeDocument/2006/relationships/image" Target="media/image11.pn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C7997-7932-4447-A355-4019AAF4D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6581</Words>
  <Characters>37514</Characters>
  <Application>Microsoft Office Word</Application>
  <DocSecurity>0</DocSecurity>
  <Lines>312</Lines>
  <Paragraphs>88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44007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2019-01-31T17:35:00Z</dcterms:created>
  <dcterms:modified xsi:type="dcterms:W3CDTF">2019-07-31T17:12:00Z</dcterms:modified>
</cp:coreProperties>
</file>