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B882" w14:textId="3068C05F" w:rsidR="00D714C3" w:rsidRPr="003930AD" w:rsidRDefault="003A6870" w:rsidP="003002CB">
      <w:pPr>
        <w:ind w:left="-284"/>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DA8BE73" wp14:editId="5EF920AD">
            <wp:extent cx="4092166" cy="2953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4197368" cy="302903"/>
                    </a:xfrm>
                    <a:prstGeom prst="rect">
                      <a:avLst/>
                    </a:prstGeom>
                  </pic:spPr>
                </pic:pic>
              </a:graphicData>
            </a:graphic>
          </wp:inline>
        </w:drawing>
      </w:r>
    </w:p>
    <w:p w14:paraId="50E52E57" w14:textId="77777777" w:rsidR="00D714C3" w:rsidRPr="003930AD" w:rsidRDefault="00D714C3" w:rsidP="00D714C3"/>
    <w:p w14:paraId="411E1BB0" w14:textId="77777777" w:rsidR="004F24DC" w:rsidRPr="003930AD" w:rsidRDefault="004F24DC" w:rsidP="0046372B">
      <w:pPr>
        <w:spacing w:before="200"/>
        <w:rPr>
          <w:rFonts w:ascii="Arial" w:hAnsi="Arial" w:cs="Arial"/>
          <w:sz w:val="36"/>
          <w:szCs w:val="36"/>
        </w:rPr>
      </w:pPr>
    </w:p>
    <w:p w14:paraId="4895616F" w14:textId="156F9659" w:rsidR="004F24DC" w:rsidRPr="003930AD" w:rsidRDefault="004F24DC" w:rsidP="0046372B">
      <w:pPr>
        <w:spacing w:before="200"/>
        <w:rPr>
          <w:rFonts w:ascii="Arial" w:hAnsi="Arial" w:cs="Arial"/>
          <w:sz w:val="36"/>
          <w:szCs w:val="36"/>
        </w:rPr>
      </w:pPr>
    </w:p>
    <w:p w14:paraId="74E77EAA" w14:textId="77777777" w:rsidR="0057714E" w:rsidRPr="003930AD" w:rsidRDefault="0057714E" w:rsidP="0046372B">
      <w:pPr>
        <w:spacing w:before="200"/>
        <w:rPr>
          <w:rFonts w:ascii="Arial" w:hAnsi="Arial" w:cs="Arial"/>
          <w:sz w:val="36"/>
          <w:szCs w:val="36"/>
        </w:rPr>
      </w:pPr>
    </w:p>
    <w:p w14:paraId="63294771" w14:textId="3B18FC57" w:rsidR="00BA78EB" w:rsidRPr="003930AD" w:rsidRDefault="00CB6EC6" w:rsidP="0046372B">
      <w:pPr>
        <w:spacing w:before="200"/>
        <w:rPr>
          <w:rFonts w:ascii="Arial" w:hAnsi="Arial" w:cs="Arial"/>
          <w:sz w:val="36"/>
          <w:szCs w:val="36"/>
        </w:rPr>
      </w:pPr>
      <w:r>
        <w:rPr>
          <w:rFonts w:ascii="Arial" w:hAnsi="Arial"/>
          <w:sz w:val="36"/>
        </w:rPr>
        <w:t xml:space="preserve">Évaluation de la stratégie de recrutement du CST </w:t>
      </w:r>
    </w:p>
    <w:p w14:paraId="10C7766E" w14:textId="63A58E64" w:rsidR="00AF5B6D" w:rsidRPr="003930AD" w:rsidRDefault="00803715" w:rsidP="0046372B">
      <w:pPr>
        <w:spacing w:before="200"/>
        <w:rPr>
          <w:rFonts w:ascii="Arial" w:hAnsi="Arial" w:cs="Arial"/>
          <w:sz w:val="36"/>
          <w:szCs w:val="36"/>
        </w:rPr>
      </w:pPr>
      <w:r w:rsidRPr="00803715">
        <w:rPr>
          <w:rFonts w:ascii="Arial" w:hAnsi="Arial"/>
          <w:sz w:val="36"/>
        </w:rPr>
        <w:t>Résumé</w:t>
      </w:r>
    </w:p>
    <w:p w14:paraId="6701BE80" w14:textId="5309ABD3" w:rsidR="00BA78EB" w:rsidRPr="00FB0CDC" w:rsidRDefault="00BA78EB" w:rsidP="0046372B">
      <w:pPr>
        <w:spacing w:before="200"/>
        <w:rPr>
          <w:rFonts w:ascii="Arial" w:hAnsi="Arial" w:cs="Arial"/>
          <w:sz w:val="20"/>
          <w:szCs w:val="20"/>
        </w:rPr>
      </w:pPr>
    </w:p>
    <w:p w14:paraId="2EA12235" w14:textId="5DAC4BA7" w:rsidR="00BA78EB" w:rsidRPr="00FB0CDC" w:rsidRDefault="00BA78EB" w:rsidP="0046372B">
      <w:pPr>
        <w:spacing w:before="200"/>
        <w:rPr>
          <w:rFonts w:ascii="Arial" w:hAnsi="Arial" w:cs="Arial"/>
          <w:sz w:val="20"/>
          <w:szCs w:val="20"/>
        </w:rPr>
      </w:pPr>
    </w:p>
    <w:p w14:paraId="77DF6114" w14:textId="4F4CCB58" w:rsidR="00BA78EB" w:rsidRPr="00FB0CDC" w:rsidRDefault="00BA78EB" w:rsidP="0046372B">
      <w:pPr>
        <w:spacing w:before="200"/>
        <w:rPr>
          <w:rFonts w:ascii="Arial" w:hAnsi="Arial" w:cs="Arial"/>
          <w:sz w:val="20"/>
          <w:szCs w:val="20"/>
        </w:rPr>
      </w:pPr>
    </w:p>
    <w:p w14:paraId="2C1344F1" w14:textId="7A489CA0" w:rsidR="00BA78EB" w:rsidRPr="00FB0CDC" w:rsidRDefault="00BA78EB" w:rsidP="0046372B">
      <w:pPr>
        <w:spacing w:before="200"/>
        <w:rPr>
          <w:rFonts w:ascii="Arial" w:hAnsi="Arial" w:cs="Arial"/>
          <w:sz w:val="20"/>
          <w:szCs w:val="20"/>
        </w:rPr>
      </w:pPr>
    </w:p>
    <w:p w14:paraId="1F12E438" w14:textId="32C9FDF4" w:rsidR="00BA78EB" w:rsidRPr="00FB0CDC" w:rsidRDefault="00BA78EB" w:rsidP="0046372B">
      <w:pPr>
        <w:spacing w:before="200"/>
        <w:rPr>
          <w:rFonts w:ascii="Arial" w:hAnsi="Arial" w:cs="Arial"/>
          <w:sz w:val="20"/>
          <w:szCs w:val="20"/>
        </w:rPr>
      </w:pPr>
    </w:p>
    <w:p w14:paraId="0A2049AB" w14:textId="69393B41" w:rsidR="00BA78EB" w:rsidRPr="003930AD" w:rsidRDefault="00BA78EB" w:rsidP="00BA78EB">
      <w:pPr>
        <w:rPr>
          <w:rFonts w:ascii="Arial" w:hAnsi="Arial" w:cs="Arial"/>
          <w:sz w:val="28"/>
          <w:szCs w:val="28"/>
        </w:rPr>
      </w:pPr>
      <w:r>
        <w:rPr>
          <w:rFonts w:ascii="Arial" w:hAnsi="Arial"/>
          <w:sz w:val="28"/>
        </w:rPr>
        <w:t>Préparé à l’intention du Centre de la sécurité des télécommunications</w:t>
      </w:r>
    </w:p>
    <w:p w14:paraId="0615016E" w14:textId="6EE48551" w:rsidR="00BA78EB" w:rsidRPr="00FB0CDC" w:rsidRDefault="00BA78EB" w:rsidP="00BA78EB">
      <w:pPr>
        <w:rPr>
          <w:rFonts w:ascii="Arial" w:hAnsi="Arial" w:cs="Arial"/>
          <w:sz w:val="20"/>
          <w:szCs w:val="20"/>
        </w:rPr>
      </w:pPr>
    </w:p>
    <w:p w14:paraId="4B5E7D63" w14:textId="77777777" w:rsidR="00BA78EB" w:rsidRPr="00FB0CDC" w:rsidRDefault="00BA78EB" w:rsidP="00BA78EB">
      <w:pPr>
        <w:rPr>
          <w:rFonts w:ascii="Arial" w:hAnsi="Arial" w:cs="Arial"/>
          <w:sz w:val="20"/>
          <w:szCs w:val="20"/>
        </w:rPr>
      </w:pPr>
    </w:p>
    <w:p w14:paraId="42852A52" w14:textId="77777777" w:rsidR="00BA78EB" w:rsidRPr="00FB0CDC" w:rsidRDefault="00BA78EB" w:rsidP="00BA78EB">
      <w:pPr>
        <w:rPr>
          <w:rFonts w:ascii="Arial" w:hAnsi="Arial" w:cs="Arial"/>
          <w:sz w:val="20"/>
          <w:szCs w:val="20"/>
        </w:rPr>
      </w:pPr>
    </w:p>
    <w:p w14:paraId="0C1D5BCB" w14:textId="77777777" w:rsidR="00BA78EB" w:rsidRPr="00FB0CDC" w:rsidRDefault="00BA78EB" w:rsidP="00BA78EB">
      <w:pPr>
        <w:rPr>
          <w:rFonts w:ascii="Arial" w:hAnsi="Arial" w:cs="Arial"/>
          <w:sz w:val="20"/>
          <w:szCs w:val="20"/>
        </w:rPr>
      </w:pPr>
    </w:p>
    <w:p w14:paraId="4FDB62A5" w14:textId="7D5F7627" w:rsidR="00BA78EB" w:rsidRPr="003930AD" w:rsidRDefault="00BA78EB" w:rsidP="00BA78EB">
      <w:pPr>
        <w:rPr>
          <w:rFonts w:ascii="Arial" w:hAnsi="Arial" w:cs="Arial"/>
          <w:sz w:val="22"/>
          <w:szCs w:val="22"/>
        </w:rPr>
      </w:pPr>
      <w:r>
        <w:rPr>
          <w:rFonts w:ascii="Arial" w:hAnsi="Arial"/>
          <w:sz w:val="22"/>
        </w:rPr>
        <w:t xml:space="preserve">Nom du fournisseur : Earnscliffe </w:t>
      </w:r>
      <w:proofErr w:type="spellStart"/>
      <w:r>
        <w:rPr>
          <w:rFonts w:ascii="Arial" w:hAnsi="Arial"/>
          <w:sz w:val="22"/>
        </w:rPr>
        <w:t>Strategy</w:t>
      </w:r>
      <w:proofErr w:type="spellEnd"/>
      <w:r>
        <w:rPr>
          <w:rFonts w:ascii="Arial" w:hAnsi="Arial"/>
          <w:sz w:val="22"/>
        </w:rPr>
        <w:t xml:space="preserve"> Group</w:t>
      </w:r>
    </w:p>
    <w:p w14:paraId="4ED49929" w14:textId="73C2EF0A" w:rsidR="00BA78EB" w:rsidRPr="003930AD" w:rsidRDefault="00BA78EB" w:rsidP="00BA78EB">
      <w:pPr>
        <w:rPr>
          <w:rFonts w:ascii="Arial" w:hAnsi="Arial" w:cs="Arial"/>
          <w:sz w:val="22"/>
          <w:szCs w:val="22"/>
        </w:rPr>
      </w:pPr>
      <w:r>
        <w:rPr>
          <w:rFonts w:ascii="Arial" w:hAnsi="Arial"/>
          <w:sz w:val="22"/>
        </w:rPr>
        <w:t>Numéro de contrat : 2</w:t>
      </w:r>
      <w:r w:rsidR="006B5DE8">
        <w:rPr>
          <w:rFonts w:ascii="Arial" w:hAnsi="Arial"/>
          <w:sz w:val="22"/>
        </w:rPr>
        <w:t xml:space="preserve"> </w:t>
      </w:r>
      <w:r>
        <w:rPr>
          <w:rFonts w:ascii="Arial" w:hAnsi="Arial"/>
          <w:sz w:val="22"/>
        </w:rPr>
        <w:t>L165-220555/001/CY</w:t>
      </w:r>
    </w:p>
    <w:p w14:paraId="678732E0" w14:textId="748155ED" w:rsidR="00BA78EB" w:rsidRPr="003930AD" w:rsidRDefault="00BA78EB" w:rsidP="00BA78EB">
      <w:pPr>
        <w:rPr>
          <w:rFonts w:ascii="Arial" w:hAnsi="Arial" w:cs="Arial"/>
          <w:sz w:val="22"/>
          <w:szCs w:val="22"/>
        </w:rPr>
      </w:pPr>
      <w:r>
        <w:rPr>
          <w:rFonts w:ascii="Arial" w:hAnsi="Arial"/>
          <w:sz w:val="22"/>
        </w:rPr>
        <w:t>Valeur du contrat : 56 419,37 $</w:t>
      </w:r>
    </w:p>
    <w:p w14:paraId="6D1695A1" w14:textId="05A2BBEA" w:rsidR="00BA78EB" w:rsidRPr="003930AD" w:rsidRDefault="00BA78EB" w:rsidP="00BA78EB">
      <w:pPr>
        <w:rPr>
          <w:rFonts w:ascii="Arial" w:hAnsi="Arial" w:cs="Arial"/>
          <w:sz w:val="22"/>
          <w:szCs w:val="22"/>
        </w:rPr>
      </w:pPr>
      <w:r>
        <w:rPr>
          <w:rFonts w:ascii="Arial" w:hAnsi="Arial"/>
          <w:sz w:val="22"/>
        </w:rPr>
        <w:t>Date d’attribution des services : 18 janvier 2022</w:t>
      </w:r>
    </w:p>
    <w:p w14:paraId="7F97232B" w14:textId="0FCBE5A7" w:rsidR="00BA78EB" w:rsidRPr="003930AD" w:rsidRDefault="00BA78EB" w:rsidP="00BA78EB">
      <w:pPr>
        <w:rPr>
          <w:rFonts w:ascii="Arial" w:hAnsi="Arial" w:cs="Arial"/>
          <w:sz w:val="22"/>
          <w:szCs w:val="22"/>
        </w:rPr>
      </w:pPr>
      <w:r>
        <w:rPr>
          <w:rFonts w:ascii="Arial" w:hAnsi="Arial"/>
          <w:sz w:val="22"/>
        </w:rPr>
        <w:t>Date de livraison : 4 mars 2022</w:t>
      </w:r>
    </w:p>
    <w:p w14:paraId="311B14FB" w14:textId="7700B46D" w:rsidR="00BA78EB" w:rsidRPr="00FB0CDC" w:rsidRDefault="00BA78EB" w:rsidP="00BA78EB">
      <w:pPr>
        <w:rPr>
          <w:rFonts w:ascii="Arial" w:hAnsi="Arial" w:cs="Arial"/>
          <w:sz w:val="22"/>
          <w:szCs w:val="22"/>
        </w:rPr>
      </w:pPr>
    </w:p>
    <w:p w14:paraId="7116B23B" w14:textId="012F6E35" w:rsidR="00BA78EB" w:rsidRPr="003930AD" w:rsidRDefault="00BA78EB" w:rsidP="00BA78EB">
      <w:pPr>
        <w:rPr>
          <w:rFonts w:ascii="Arial" w:hAnsi="Arial" w:cs="Arial"/>
          <w:sz w:val="22"/>
          <w:szCs w:val="22"/>
        </w:rPr>
      </w:pPr>
      <w:r>
        <w:rPr>
          <w:rFonts w:ascii="Arial" w:hAnsi="Arial"/>
          <w:sz w:val="22"/>
        </w:rPr>
        <w:t>Numéro d’enregistrement : ROP 102-21</w:t>
      </w:r>
    </w:p>
    <w:p w14:paraId="0E8071BF" w14:textId="4D185262" w:rsidR="003002CB" w:rsidRPr="003930AD" w:rsidRDefault="00BA78EB" w:rsidP="00BA78EB">
      <w:pPr>
        <w:rPr>
          <w:rFonts w:ascii="Arial" w:hAnsi="Arial" w:cs="Arial"/>
          <w:sz w:val="22"/>
          <w:szCs w:val="22"/>
        </w:rPr>
      </w:pPr>
      <w:r>
        <w:rPr>
          <w:rFonts w:ascii="Arial" w:hAnsi="Arial"/>
          <w:sz w:val="22"/>
        </w:rPr>
        <w:t xml:space="preserve">Pour de plus amples renseignements sur ce rapport, veuillez communiquer avec le Centre de la sécurité des télécommunications à l’adresse : </w:t>
      </w:r>
    </w:p>
    <w:p w14:paraId="3E62B29F" w14:textId="088D1927" w:rsidR="00D30AC8" w:rsidRPr="00FB0CDC" w:rsidRDefault="007A081B" w:rsidP="00BA78EB">
      <w:pPr>
        <w:rPr>
          <w:lang w:val="en-CA"/>
        </w:rPr>
      </w:pPr>
      <w:hyperlink r:id="rId12" w:history="1">
        <w:r w:rsidR="00B25E64" w:rsidRPr="00FB0CDC">
          <w:rPr>
            <w:rStyle w:val="Hyperlink"/>
            <w:lang w:val="en-CA"/>
          </w:rPr>
          <w:t>media@cse-cst.gc.ca</w:t>
        </w:r>
      </w:hyperlink>
    </w:p>
    <w:p w14:paraId="10693CDA" w14:textId="77777777" w:rsidR="00D30AC8" w:rsidRPr="00FB0CDC" w:rsidRDefault="00D30AC8" w:rsidP="00BA78EB">
      <w:pPr>
        <w:rPr>
          <w:lang w:val="en-CA"/>
        </w:rPr>
      </w:pPr>
    </w:p>
    <w:p w14:paraId="72C08775" w14:textId="5F198073" w:rsidR="00BA78EB" w:rsidRPr="00FB0CDC" w:rsidRDefault="00BA78EB" w:rsidP="00BA78EB">
      <w:pPr>
        <w:rPr>
          <w:rFonts w:ascii="Arial" w:hAnsi="Arial" w:cs="Arial"/>
          <w:sz w:val="22"/>
          <w:szCs w:val="22"/>
          <w:lang w:val="en-CA"/>
        </w:rPr>
      </w:pPr>
    </w:p>
    <w:p w14:paraId="706199CF" w14:textId="6B5698D3" w:rsidR="00BA78EB" w:rsidRPr="00FB0CDC" w:rsidRDefault="00BA78EB" w:rsidP="00BA78EB">
      <w:pPr>
        <w:rPr>
          <w:rFonts w:ascii="Arial" w:hAnsi="Arial" w:cs="Arial"/>
          <w:sz w:val="22"/>
          <w:szCs w:val="22"/>
          <w:lang w:val="en-CA"/>
        </w:rPr>
      </w:pPr>
    </w:p>
    <w:p w14:paraId="7431D5F4" w14:textId="36E9E2DC" w:rsidR="00BA78EB" w:rsidRPr="00FB0CDC" w:rsidRDefault="00BA78EB" w:rsidP="00BA78EB">
      <w:pPr>
        <w:rPr>
          <w:rFonts w:ascii="Arial" w:hAnsi="Arial" w:cs="Arial"/>
          <w:sz w:val="22"/>
          <w:szCs w:val="22"/>
          <w:lang w:val="en-CA"/>
        </w:rPr>
      </w:pPr>
    </w:p>
    <w:p w14:paraId="45B0D715" w14:textId="77777777" w:rsidR="00BA78EB" w:rsidRPr="00FB0CDC" w:rsidRDefault="00BA78EB" w:rsidP="00BA78EB">
      <w:pPr>
        <w:rPr>
          <w:rFonts w:ascii="Arial" w:hAnsi="Arial" w:cs="Arial"/>
          <w:sz w:val="22"/>
          <w:szCs w:val="22"/>
          <w:lang w:val="en-CA"/>
        </w:rPr>
      </w:pPr>
    </w:p>
    <w:p w14:paraId="6F3EF292" w14:textId="4905EA6F" w:rsidR="00BA78EB" w:rsidRPr="00FB0CDC" w:rsidRDefault="00BA78EB" w:rsidP="00BA78EB">
      <w:pPr>
        <w:jc w:val="center"/>
        <w:rPr>
          <w:rFonts w:ascii="Arial" w:hAnsi="Arial" w:cs="Arial"/>
          <w:b/>
          <w:bCs/>
          <w:i/>
          <w:iCs/>
          <w:sz w:val="22"/>
          <w:szCs w:val="22"/>
          <w:lang w:val="en-CA"/>
        </w:rPr>
      </w:pPr>
      <w:r w:rsidRPr="00FB0CDC">
        <w:rPr>
          <w:rFonts w:ascii="Arial" w:hAnsi="Arial"/>
          <w:b/>
          <w:i/>
          <w:sz w:val="22"/>
          <w:lang w:val="en-CA"/>
        </w:rPr>
        <w:t>This report is also available in English.</w:t>
      </w:r>
    </w:p>
    <w:p w14:paraId="4E70D98C" w14:textId="77777777" w:rsidR="00BA78EB" w:rsidRPr="00FB0CDC" w:rsidRDefault="00BA78EB" w:rsidP="0046372B">
      <w:pPr>
        <w:spacing w:before="200"/>
        <w:rPr>
          <w:rFonts w:ascii="Arial" w:hAnsi="Arial" w:cs="Arial"/>
          <w:sz w:val="22"/>
          <w:szCs w:val="22"/>
          <w:lang w:val="en-CA"/>
        </w:rPr>
      </w:pPr>
    </w:p>
    <w:p w14:paraId="1C44125E" w14:textId="77777777" w:rsidR="00BA78EB" w:rsidRPr="00FB0CDC" w:rsidRDefault="00BA78EB" w:rsidP="0046372B">
      <w:pPr>
        <w:spacing w:before="200"/>
        <w:rPr>
          <w:rFonts w:ascii="Arial" w:hAnsi="Arial" w:cs="Arial"/>
          <w:sz w:val="20"/>
          <w:szCs w:val="20"/>
          <w:lang w:val="en-CA"/>
        </w:rPr>
      </w:pPr>
    </w:p>
    <w:p w14:paraId="6A5D88CB" w14:textId="77777777" w:rsidR="003002CB" w:rsidRPr="00FB0CDC" w:rsidRDefault="003002CB" w:rsidP="002F02C5">
      <w:pPr>
        <w:pStyle w:val="ESBody"/>
        <w:rPr>
          <w:sz w:val="36"/>
          <w:szCs w:val="36"/>
          <w:lang w:val="en-CA"/>
        </w:rPr>
        <w:sectPr w:rsidR="003002CB" w:rsidRPr="00FB0CDC" w:rsidSect="00734B81">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pPr>
      <w:bookmarkStart w:id="0" w:name="_Toc88568081"/>
    </w:p>
    <w:p w14:paraId="59D9FC98" w14:textId="77777777" w:rsidR="003002CB" w:rsidRPr="00FB0CDC" w:rsidRDefault="003002CB" w:rsidP="002F02C5">
      <w:pPr>
        <w:pStyle w:val="ESBody"/>
        <w:rPr>
          <w:sz w:val="36"/>
          <w:szCs w:val="36"/>
          <w:lang w:val="en-CA"/>
        </w:rPr>
      </w:pPr>
    </w:p>
    <w:p w14:paraId="44049CFD" w14:textId="77777777" w:rsidR="003002CB" w:rsidRPr="00FB0CDC" w:rsidRDefault="003002CB" w:rsidP="002F02C5">
      <w:pPr>
        <w:pStyle w:val="ESBody"/>
        <w:rPr>
          <w:sz w:val="36"/>
          <w:szCs w:val="36"/>
          <w:lang w:val="en-CA"/>
        </w:rPr>
      </w:pPr>
    </w:p>
    <w:p w14:paraId="75E46811" w14:textId="6848DAE7" w:rsidR="002F02C5" w:rsidRPr="003930AD" w:rsidRDefault="0057714E" w:rsidP="002F02C5">
      <w:pPr>
        <w:pStyle w:val="ESBody"/>
        <w:rPr>
          <w:sz w:val="36"/>
          <w:szCs w:val="36"/>
        </w:rPr>
      </w:pPr>
      <w:r>
        <w:rPr>
          <w:sz w:val="36"/>
        </w:rPr>
        <w:t>Évaluation de la stratégie de recrutement du CST</w:t>
      </w:r>
    </w:p>
    <w:p w14:paraId="567956A0" w14:textId="40E5E1A4" w:rsidR="002F02C5" w:rsidRPr="003930AD" w:rsidRDefault="00803715" w:rsidP="002F02C5">
      <w:pPr>
        <w:pStyle w:val="ESBody"/>
        <w:rPr>
          <w:sz w:val="36"/>
          <w:szCs w:val="36"/>
        </w:rPr>
      </w:pPr>
      <w:r w:rsidRPr="00803715">
        <w:rPr>
          <w:sz w:val="36"/>
        </w:rPr>
        <w:t>Résumé</w:t>
      </w:r>
    </w:p>
    <w:p w14:paraId="07FD1B1C" w14:textId="77777777" w:rsidR="002F02C5" w:rsidRPr="00FB0CDC" w:rsidRDefault="002F02C5" w:rsidP="002F02C5">
      <w:pPr>
        <w:pStyle w:val="ESBody"/>
        <w:rPr>
          <w:sz w:val="36"/>
          <w:szCs w:val="36"/>
        </w:rPr>
      </w:pPr>
    </w:p>
    <w:p w14:paraId="1405B2A1" w14:textId="38588238" w:rsidR="002F02C5" w:rsidRPr="003930AD" w:rsidRDefault="002F02C5" w:rsidP="002F02C5">
      <w:pPr>
        <w:rPr>
          <w:rFonts w:ascii="Arial" w:hAnsi="Arial" w:cs="Arial"/>
          <w:color w:val="000000"/>
          <w:sz w:val="28"/>
          <w:szCs w:val="28"/>
        </w:rPr>
      </w:pPr>
      <w:r>
        <w:rPr>
          <w:rFonts w:ascii="Arial" w:hAnsi="Arial"/>
          <w:color w:val="000000"/>
          <w:sz w:val="28"/>
        </w:rPr>
        <w:t>Préparé à l’intention du Centre de la sécurité des télécommunications</w:t>
      </w:r>
    </w:p>
    <w:p w14:paraId="1F802005" w14:textId="77777777" w:rsidR="003002CB" w:rsidRPr="00FB0CDC" w:rsidRDefault="003002CB" w:rsidP="002F02C5">
      <w:pPr>
        <w:rPr>
          <w:rFonts w:ascii="Arial" w:hAnsi="Arial" w:cs="Arial"/>
          <w:color w:val="000000"/>
          <w:sz w:val="22"/>
          <w:szCs w:val="22"/>
        </w:rPr>
      </w:pPr>
    </w:p>
    <w:p w14:paraId="2619FE4F" w14:textId="77777777" w:rsidR="003002CB" w:rsidRPr="00FB0CDC" w:rsidRDefault="003002CB" w:rsidP="002F02C5">
      <w:pPr>
        <w:rPr>
          <w:rFonts w:ascii="Arial" w:hAnsi="Arial" w:cs="Arial"/>
          <w:color w:val="000000"/>
          <w:sz w:val="22"/>
          <w:szCs w:val="22"/>
        </w:rPr>
      </w:pPr>
    </w:p>
    <w:p w14:paraId="39A27978" w14:textId="53763895" w:rsidR="002F02C5" w:rsidRPr="003930AD" w:rsidRDefault="002F02C5" w:rsidP="002F02C5">
      <w:pPr>
        <w:rPr>
          <w:rFonts w:ascii="Arial" w:hAnsi="Arial" w:cs="Arial"/>
          <w:color w:val="000000"/>
          <w:sz w:val="22"/>
          <w:szCs w:val="22"/>
        </w:rPr>
      </w:pPr>
      <w:r>
        <w:rPr>
          <w:rFonts w:ascii="Arial" w:hAnsi="Arial"/>
          <w:color w:val="000000"/>
          <w:sz w:val="22"/>
        </w:rPr>
        <w:t xml:space="preserve">Nom du fournisseur : Earnscliffe </w:t>
      </w:r>
      <w:proofErr w:type="spellStart"/>
      <w:r>
        <w:rPr>
          <w:rFonts w:ascii="Arial" w:hAnsi="Arial"/>
          <w:color w:val="000000"/>
          <w:sz w:val="22"/>
        </w:rPr>
        <w:t>Strategy</w:t>
      </w:r>
      <w:proofErr w:type="spellEnd"/>
      <w:r>
        <w:rPr>
          <w:rFonts w:ascii="Arial" w:hAnsi="Arial"/>
          <w:color w:val="000000"/>
          <w:sz w:val="22"/>
        </w:rPr>
        <w:t xml:space="preserve"> Group</w:t>
      </w:r>
    </w:p>
    <w:p w14:paraId="291AC62A" w14:textId="12BB38D3" w:rsidR="002F02C5" w:rsidRPr="003930AD" w:rsidRDefault="0057714E" w:rsidP="002F02C5">
      <w:pPr>
        <w:rPr>
          <w:rFonts w:ascii="Arial" w:hAnsi="Arial" w:cs="Arial"/>
          <w:color w:val="000000"/>
          <w:sz w:val="22"/>
          <w:szCs w:val="22"/>
        </w:rPr>
      </w:pPr>
      <w:r>
        <w:rPr>
          <w:rFonts w:ascii="Arial" w:hAnsi="Arial"/>
          <w:color w:val="000000"/>
          <w:sz w:val="22"/>
        </w:rPr>
        <w:t>Mars 2022</w:t>
      </w:r>
    </w:p>
    <w:p w14:paraId="0330FD5F" w14:textId="77777777" w:rsidR="002F02C5" w:rsidRPr="00FB0CDC" w:rsidRDefault="002F02C5" w:rsidP="002F02C5">
      <w:pPr>
        <w:rPr>
          <w:rFonts w:ascii="Arial" w:hAnsi="Arial" w:cs="Arial"/>
          <w:color w:val="000000"/>
          <w:sz w:val="22"/>
          <w:szCs w:val="22"/>
        </w:rPr>
      </w:pPr>
    </w:p>
    <w:p w14:paraId="35DFC5F2" w14:textId="77777777" w:rsidR="00783DBE" w:rsidRPr="00FB0CDC" w:rsidRDefault="00783DBE" w:rsidP="002F02C5">
      <w:pPr>
        <w:rPr>
          <w:rFonts w:ascii="Arial" w:hAnsi="Arial" w:cs="Arial"/>
          <w:color w:val="000000"/>
          <w:sz w:val="22"/>
          <w:szCs w:val="22"/>
        </w:rPr>
      </w:pPr>
    </w:p>
    <w:p w14:paraId="167E6B77" w14:textId="77777777" w:rsidR="00783DBE" w:rsidRPr="00FB0CDC" w:rsidRDefault="00783DBE" w:rsidP="002F02C5">
      <w:pPr>
        <w:rPr>
          <w:rFonts w:ascii="Arial" w:hAnsi="Arial" w:cs="Arial"/>
          <w:color w:val="000000"/>
          <w:sz w:val="22"/>
          <w:szCs w:val="22"/>
        </w:rPr>
      </w:pPr>
    </w:p>
    <w:p w14:paraId="51C72FE1" w14:textId="77777777" w:rsidR="00783DBE" w:rsidRPr="00FB0CDC" w:rsidRDefault="00783DBE" w:rsidP="002F02C5">
      <w:pPr>
        <w:rPr>
          <w:rFonts w:ascii="Arial" w:hAnsi="Arial" w:cs="Arial"/>
          <w:color w:val="000000"/>
          <w:sz w:val="22"/>
          <w:szCs w:val="22"/>
        </w:rPr>
      </w:pPr>
    </w:p>
    <w:p w14:paraId="0974DD43" w14:textId="5902AF0C" w:rsidR="002F02C5" w:rsidRPr="00FB0CDC" w:rsidRDefault="002F02C5" w:rsidP="002F02C5">
      <w:pPr>
        <w:rPr>
          <w:rFonts w:ascii="Arial" w:hAnsi="Arial" w:cs="Arial"/>
          <w:color w:val="000000"/>
          <w:sz w:val="22"/>
          <w:szCs w:val="22"/>
          <w:lang w:val="en-CA"/>
        </w:rPr>
      </w:pPr>
      <w:r>
        <w:rPr>
          <w:rFonts w:ascii="Arial" w:hAnsi="Arial"/>
          <w:color w:val="000000"/>
          <w:sz w:val="22"/>
        </w:rPr>
        <w:t xml:space="preserve">Le présent rapport de recherche sur l’opinion publique présente les résultats de séances de discussion menées par Earnscliffe </w:t>
      </w:r>
      <w:proofErr w:type="spellStart"/>
      <w:r>
        <w:rPr>
          <w:rFonts w:ascii="Arial" w:hAnsi="Arial"/>
          <w:color w:val="000000"/>
          <w:sz w:val="22"/>
        </w:rPr>
        <w:t>Strategy</w:t>
      </w:r>
      <w:proofErr w:type="spellEnd"/>
      <w:r>
        <w:rPr>
          <w:rFonts w:ascii="Arial" w:hAnsi="Arial"/>
          <w:color w:val="000000"/>
          <w:sz w:val="22"/>
        </w:rPr>
        <w:t xml:space="preserve"> Group pour le compte du Centre de la sécurité des télécommunications. </w:t>
      </w:r>
      <w:proofErr w:type="spellStart"/>
      <w:r w:rsidRPr="00FB0CDC">
        <w:rPr>
          <w:rFonts w:ascii="Arial" w:hAnsi="Arial"/>
          <w:color w:val="000000"/>
          <w:sz w:val="22"/>
          <w:lang w:val="en-CA"/>
        </w:rPr>
        <w:t>L’étude</w:t>
      </w:r>
      <w:proofErr w:type="spellEnd"/>
      <w:r w:rsidRPr="00FB0CDC">
        <w:rPr>
          <w:rFonts w:ascii="Arial" w:hAnsi="Arial"/>
          <w:color w:val="000000"/>
          <w:sz w:val="22"/>
          <w:lang w:val="en-CA"/>
        </w:rPr>
        <w:t xml:space="preserve"> </w:t>
      </w:r>
      <w:proofErr w:type="spellStart"/>
      <w:r w:rsidRPr="00FB0CDC">
        <w:rPr>
          <w:rFonts w:ascii="Arial" w:hAnsi="Arial"/>
          <w:color w:val="000000"/>
          <w:sz w:val="22"/>
          <w:lang w:val="en-CA"/>
        </w:rPr>
        <w:t>s’est</w:t>
      </w:r>
      <w:proofErr w:type="spellEnd"/>
      <w:r w:rsidRPr="00FB0CDC">
        <w:rPr>
          <w:rFonts w:ascii="Arial" w:hAnsi="Arial"/>
          <w:color w:val="000000"/>
          <w:sz w:val="22"/>
          <w:lang w:val="en-CA"/>
        </w:rPr>
        <w:t xml:space="preserve"> </w:t>
      </w:r>
      <w:proofErr w:type="spellStart"/>
      <w:r w:rsidRPr="00FB0CDC">
        <w:rPr>
          <w:rFonts w:ascii="Arial" w:hAnsi="Arial"/>
          <w:color w:val="000000"/>
          <w:sz w:val="22"/>
          <w:lang w:val="en-CA"/>
        </w:rPr>
        <w:t>déroulée</w:t>
      </w:r>
      <w:proofErr w:type="spellEnd"/>
      <w:r w:rsidRPr="00FB0CDC">
        <w:rPr>
          <w:rFonts w:ascii="Arial" w:hAnsi="Arial"/>
          <w:color w:val="000000"/>
          <w:sz w:val="22"/>
          <w:lang w:val="en-CA"/>
        </w:rPr>
        <w:t xml:space="preserve"> </w:t>
      </w:r>
      <w:proofErr w:type="spellStart"/>
      <w:r w:rsidRPr="00FB0CDC">
        <w:rPr>
          <w:rFonts w:ascii="Arial" w:hAnsi="Arial"/>
          <w:color w:val="000000"/>
          <w:sz w:val="22"/>
          <w:lang w:val="en-CA"/>
        </w:rPr>
        <w:t>en</w:t>
      </w:r>
      <w:proofErr w:type="spellEnd"/>
      <w:r w:rsidRPr="00FB0CDC">
        <w:rPr>
          <w:rFonts w:ascii="Arial" w:hAnsi="Arial"/>
          <w:color w:val="000000"/>
          <w:sz w:val="22"/>
          <w:lang w:val="en-CA"/>
        </w:rPr>
        <w:t xml:space="preserve"> </w:t>
      </w:r>
      <w:proofErr w:type="spellStart"/>
      <w:r w:rsidRPr="00FB0CDC">
        <w:rPr>
          <w:rFonts w:ascii="Arial" w:hAnsi="Arial"/>
          <w:color w:val="000000"/>
          <w:sz w:val="22"/>
          <w:lang w:val="en-CA"/>
        </w:rPr>
        <w:t>février</w:t>
      </w:r>
      <w:proofErr w:type="spellEnd"/>
      <w:r w:rsidRPr="00FB0CDC">
        <w:rPr>
          <w:rFonts w:ascii="Arial" w:hAnsi="Arial"/>
          <w:color w:val="000000"/>
          <w:sz w:val="22"/>
          <w:lang w:val="en-CA"/>
        </w:rPr>
        <w:t xml:space="preserve"> 2022. </w:t>
      </w:r>
    </w:p>
    <w:p w14:paraId="63590C36" w14:textId="77777777" w:rsidR="002F02C5" w:rsidRPr="00FB0CDC" w:rsidRDefault="002F02C5" w:rsidP="002F02C5">
      <w:pPr>
        <w:rPr>
          <w:rFonts w:ascii="Arial" w:hAnsi="Arial" w:cs="Arial"/>
          <w:color w:val="000000"/>
          <w:sz w:val="22"/>
          <w:szCs w:val="22"/>
          <w:lang w:val="en-CA"/>
        </w:rPr>
      </w:pPr>
    </w:p>
    <w:p w14:paraId="6A365F47" w14:textId="77777777" w:rsidR="002F02C5" w:rsidRPr="00FB0CDC" w:rsidRDefault="002F02C5" w:rsidP="002F02C5">
      <w:pPr>
        <w:rPr>
          <w:rFonts w:ascii="Arial" w:hAnsi="Arial" w:cs="Arial"/>
          <w:color w:val="000000"/>
          <w:sz w:val="22"/>
          <w:szCs w:val="22"/>
          <w:lang w:val="en-CA"/>
        </w:rPr>
      </w:pPr>
      <w:r w:rsidRPr="00FB0CDC">
        <w:rPr>
          <w:rFonts w:ascii="Arial" w:hAnsi="Arial"/>
          <w:color w:val="000000"/>
          <w:sz w:val="22"/>
          <w:lang w:val="en-CA"/>
        </w:rPr>
        <w:t xml:space="preserve">This publication is also available in English under the title: </w:t>
      </w:r>
      <w:r w:rsidRPr="003A6870">
        <w:rPr>
          <w:rFonts w:ascii="Arial" w:hAnsi="Arial"/>
          <w:color w:val="000000"/>
          <w:sz w:val="22"/>
          <w:lang w:val="en-CA"/>
        </w:rPr>
        <w:t>CSE Recruitment Branding Testing</w:t>
      </w:r>
    </w:p>
    <w:p w14:paraId="42F21862" w14:textId="77777777" w:rsidR="002F02C5" w:rsidRPr="00FB0CDC" w:rsidRDefault="002F02C5" w:rsidP="002F02C5">
      <w:pPr>
        <w:rPr>
          <w:rFonts w:ascii="Arial" w:hAnsi="Arial" w:cs="Arial"/>
          <w:color w:val="000000"/>
          <w:sz w:val="22"/>
          <w:szCs w:val="22"/>
          <w:lang w:val="en-CA"/>
        </w:rPr>
      </w:pPr>
    </w:p>
    <w:p w14:paraId="5C9E4F87" w14:textId="16874CEF" w:rsidR="002F02C5" w:rsidRPr="003930AD" w:rsidRDefault="002F02C5" w:rsidP="002F02C5">
      <w:pPr>
        <w:rPr>
          <w:rFonts w:ascii="Arial" w:hAnsi="Arial" w:cs="Arial"/>
          <w:color w:val="000000"/>
          <w:sz w:val="22"/>
          <w:szCs w:val="22"/>
        </w:rPr>
      </w:pPr>
      <w:r>
        <w:rPr>
          <w:rFonts w:ascii="Arial" w:hAnsi="Arial"/>
          <w:color w:val="000000"/>
          <w:sz w:val="22"/>
        </w:rPr>
        <w:t xml:space="preserve">La présente publication peut être reproduite à des fins non commerciales seulement. Il faut avoir obtenu au préalable l’autorisation écrite du Centre de la sécurité des télécommunications. Pour de plus amples renseignements sur ce rapport, veuillez communiquer avec le Centre de la sécurité des télécommunications à l’adresse : </w:t>
      </w:r>
      <w:r>
        <w:t>media@cse-cst.gc.ca ou par la poste à l’adresse :</w:t>
      </w:r>
    </w:p>
    <w:p w14:paraId="405DC569" w14:textId="77777777" w:rsidR="002F02C5" w:rsidRPr="00FB0CDC" w:rsidRDefault="002F02C5" w:rsidP="002F02C5">
      <w:pPr>
        <w:rPr>
          <w:rFonts w:ascii="Arial" w:hAnsi="Arial" w:cs="Arial"/>
          <w:color w:val="000000"/>
          <w:sz w:val="22"/>
          <w:szCs w:val="22"/>
        </w:rPr>
      </w:pPr>
    </w:p>
    <w:p w14:paraId="686B1F0A" w14:textId="6B3B4F9B" w:rsidR="002F02C5" w:rsidRPr="003930AD" w:rsidRDefault="0076430C" w:rsidP="002F02C5">
      <w:pPr>
        <w:rPr>
          <w:rFonts w:ascii="Arial" w:hAnsi="Arial" w:cs="Arial"/>
          <w:color w:val="000000"/>
          <w:sz w:val="22"/>
          <w:szCs w:val="22"/>
        </w:rPr>
      </w:pPr>
      <w:r>
        <w:rPr>
          <w:rFonts w:ascii="Arial" w:hAnsi="Arial"/>
          <w:color w:val="000000"/>
          <w:sz w:val="22"/>
        </w:rPr>
        <w:t>Centre de la sécurité des télécommunications</w:t>
      </w:r>
    </w:p>
    <w:p w14:paraId="3B683931" w14:textId="1A1A25BF" w:rsidR="002F02C5" w:rsidRPr="00FB0CDC" w:rsidRDefault="006E5558" w:rsidP="002F02C5">
      <w:pPr>
        <w:rPr>
          <w:rFonts w:ascii="Arial" w:hAnsi="Arial" w:cs="Arial"/>
          <w:color w:val="000000"/>
          <w:sz w:val="22"/>
          <w:szCs w:val="22"/>
          <w:lang w:val="en-CA"/>
        </w:rPr>
      </w:pPr>
      <w:r w:rsidRPr="00FB0CDC">
        <w:rPr>
          <w:lang w:val="en-CA"/>
        </w:rPr>
        <w:t>C.P. 9703, Terminus</w:t>
      </w:r>
      <w:r w:rsidRPr="00FB0CDC">
        <w:rPr>
          <w:lang w:val="en-CA"/>
        </w:rPr>
        <w:cr/>
        <w:t>Ottawa (</w:t>
      </w:r>
      <w:proofErr w:type="gramStart"/>
      <w:r w:rsidRPr="00FB0CDC">
        <w:rPr>
          <w:lang w:val="en-CA"/>
        </w:rPr>
        <w:t>Ontario)  K</w:t>
      </w:r>
      <w:proofErr w:type="gramEnd"/>
      <w:r w:rsidRPr="00FB0CDC">
        <w:rPr>
          <w:lang w:val="en-CA"/>
        </w:rPr>
        <w:t>1G 3Z4</w:t>
      </w:r>
      <w:r w:rsidRPr="00FB0CDC">
        <w:rPr>
          <w:lang w:val="en-CA"/>
        </w:rPr>
        <w:cr/>
        <w:t>Canada</w:t>
      </w:r>
    </w:p>
    <w:p w14:paraId="1001080C" w14:textId="77777777" w:rsidR="00783DBE" w:rsidRPr="003930AD" w:rsidRDefault="00783DBE" w:rsidP="002F02C5">
      <w:pPr>
        <w:rPr>
          <w:rFonts w:ascii="Arial" w:hAnsi="Arial" w:cs="Arial"/>
          <w:color w:val="000000"/>
          <w:sz w:val="22"/>
          <w:szCs w:val="22"/>
          <w:lang w:val="en-CA"/>
        </w:rPr>
      </w:pPr>
    </w:p>
    <w:p w14:paraId="60B7BD49" w14:textId="77777777" w:rsidR="00783DBE" w:rsidRPr="003930AD" w:rsidRDefault="00783DBE" w:rsidP="002F02C5">
      <w:pPr>
        <w:rPr>
          <w:rFonts w:ascii="Arial" w:hAnsi="Arial" w:cs="Arial"/>
          <w:color w:val="000000"/>
          <w:sz w:val="22"/>
          <w:szCs w:val="22"/>
          <w:lang w:val="en-CA"/>
        </w:rPr>
      </w:pPr>
    </w:p>
    <w:p w14:paraId="0E70DDE1" w14:textId="77777777" w:rsidR="00A52FDF" w:rsidRPr="003930AD" w:rsidRDefault="00A52FDF" w:rsidP="00A52FDF">
      <w:pPr>
        <w:rPr>
          <w:rFonts w:ascii="Arial" w:hAnsi="Arial" w:cs="Arial"/>
          <w:color w:val="000000"/>
          <w:sz w:val="22"/>
          <w:szCs w:val="22"/>
        </w:rPr>
      </w:pPr>
      <w:r>
        <w:rPr>
          <w:rFonts w:ascii="Arial" w:hAnsi="Arial"/>
          <w:color w:val="000000"/>
          <w:sz w:val="22"/>
        </w:rPr>
        <w:t xml:space="preserve">Nº de catalogue : </w:t>
      </w:r>
      <w:r w:rsidRPr="00F71B57">
        <w:rPr>
          <w:rFonts w:ascii="Arial" w:hAnsi="Arial"/>
          <w:color w:val="000000"/>
          <w:sz w:val="22"/>
        </w:rPr>
        <w:t>D96-86/2022F-PDF</w:t>
      </w:r>
    </w:p>
    <w:p w14:paraId="1AFCC6A7" w14:textId="77777777" w:rsidR="00A52FDF" w:rsidRPr="00FB0CDC" w:rsidRDefault="00A52FDF" w:rsidP="00A52FDF">
      <w:pPr>
        <w:rPr>
          <w:rFonts w:ascii="Arial" w:hAnsi="Arial" w:cs="Arial"/>
          <w:color w:val="000000"/>
          <w:sz w:val="22"/>
          <w:szCs w:val="22"/>
        </w:rPr>
      </w:pPr>
    </w:p>
    <w:p w14:paraId="6E5DA234" w14:textId="77777777" w:rsidR="00A52FDF" w:rsidRPr="003930AD" w:rsidRDefault="00A52FDF" w:rsidP="00A52FDF">
      <w:pPr>
        <w:rPr>
          <w:rFonts w:ascii="Arial" w:hAnsi="Arial" w:cs="Arial"/>
          <w:color w:val="000000"/>
          <w:sz w:val="22"/>
          <w:szCs w:val="22"/>
        </w:rPr>
      </w:pPr>
      <w:r>
        <w:rPr>
          <w:rFonts w:ascii="Arial" w:hAnsi="Arial"/>
          <w:color w:val="000000"/>
          <w:sz w:val="22"/>
        </w:rPr>
        <w:t xml:space="preserve">Numéro international normalisé du livre (ISBN) : </w:t>
      </w:r>
      <w:r w:rsidRPr="00F71B57">
        <w:rPr>
          <w:rFonts w:ascii="Arial" w:hAnsi="Arial"/>
          <w:color w:val="000000"/>
          <w:sz w:val="22"/>
        </w:rPr>
        <w:t>978-0-660-42981-6</w:t>
      </w:r>
    </w:p>
    <w:p w14:paraId="19249762" w14:textId="77777777" w:rsidR="00A52FDF" w:rsidRPr="00FB0CDC" w:rsidRDefault="00A52FDF" w:rsidP="00A52FDF">
      <w:pPr>
        <w:rPr>
          <w:rFonts w:ascii="Arial" w:hAnsi="Arial" w:cs="Arial"/>
          <w:color w:val="000000"/>
          <w:sz w:val="22"/>
          <w:szCs w:val="22"/>
        </w:rPr>
      </w:pPr>
    </w:p>
    <w:p w14:paraId="2BD0530F" w14:textId="77777777" w:rsidR="00A52FDF" w:rsidRPr="003930AD" w:rsidRDefault="00A52FDF" w:rsidP="00A52FDF">
      <w:pPr>
        <w:rPr>
          <w:rFonts w:ascii="Arial" w:hAnsi="Arial" w:cs="Arial"/>
          <w:color w:val="000000"/>
          <w:sz w:val="22"/>
          <w:szCs w:val="22"/>
        </w:rPr>
      </w:pPr>
      <w:r>
        <w:rPr>
          <w:rFonts w:ascii="Arial" w:hAnsi="Arial"/>
          <w:color w:val="000000"/>
          <w:sz w:val="22"/>
        </w:rPr>
        <w:t xml:space="preserve">Publications connexes (numéro d’enregistrement : </w:t>
      </w:r>
      <w:r w:rsidRPr="003A6870">
        <w:rPr>
          <w:rFonts w:ascii="Arial" w:hAnsi="Arial"/>
          <w:color w:val="000000"/>
          <w:sz w:val="22"/>
        </w:rPr>
        <w:t>ROP 102-21</w:t>
      </w:r>
      <w:r>
        <w:rPr>
          <w:rFonts w:ascii="Arial" w:hAnsi="Arial"/>
          <w:color w:val="000000"/>
          <w:sz w:val="22"/>
        </w:rPr>
        <w:t xml:space="preserve">) : </w:t>
      </w:r>
      <w:r w:rsidRPr="00F71B57">
        <w:rPr>
          <w:rFonts w:ascii="Arial" w:hAnsi="Arial"/>
          <w:color w:val="000000"/>
          <w:sz w:val="22"/>
        </w:rPr>
        <w:t>D96-86/2022E-PDF</w:t>
      </w:r>
    </w:p>
    <w:p w14:paraId="720F32B9" w14:textId="77777777" w:rsidR="00A52FDF" w:rsidRPr="00FB0CDC" w:rsidRDefault="00A52FDF" w:rsidP="00A52FDF">
      <w:pPr>
        <w:rPr>
          <w:rFonts w:ascii="Arial" w:hAnsi="Arial" w:cs="Arial"/>
          <w:color w:val="000000"/>
          <w:sz w:val="22"/>
          <w:szCs w:val="22"/>
        </w:rPr>
      </w:pPr>
    </w:p>
    <w:p w14:paraId="4C19DFF6" w14:textId="77777777" w:rsidR="00A52FDF" w:rsidRPr="003930AD" w:rsidRDefault="00A52FDF" w:rsidP="00A52FDF">
      <w:pPr>
        <w:rPr>
          <w:rFonts w:ascii="Arial" w:hAnsi="Arial" w:cs="Arial"/>
          <w:color w:val="000000"/>
          <w:sz w:val="22"/>
          <w:szCs w:val="22"/>
        </w:rPr>
      </w:pPr>
      <w:r w:rsidRPr="003A6870">
        <w:rPr>
          <w:rFonts w:ascii="Arial" w:hAnsi="Arial"/>
          <w:color w:val="000000"/>
          <w:sz w:val="22"/>
        </w:rPr>
        <w:t xml:space="preserve">CSE Recruitment </w:t>
      </w:r>
      <w:proofErr w:type="spellStart"/>
      <w:r w:rsidRPr="003A6870">
        <w:rPr>
          <w:rFonts w:ascii="Arial" w:hAnsi="Arial"/>
          <w:color w:val="000000"/>
          <w:sz w:val="22"/>
        </w:rPr>
        <w:t>Branding</w:t>
      </w:r>
      <w:proofErr w:type="spellEnd"/>
      <w:r w:rsidRPr="003A6870">
        <w:rPr>
          <w:rFonts w:ascii="Arial" w:hAnsi="Arial"/>
          <w:color w:val="000000"/>
          <w:sz w:val="22"/>
        </w:rPr>
        <w:t xml:space="preserve"> </w:t>
      </w:r>
      <w:proofErr w:type="spellStart"/>
      <w:r w:rsidRPr="003A6870">
        <w:rPr>
          <w:rFonts w:ascii="Arial" w:hAnsi="Arial"/>
          <w:color w:val="000000"/>
          <w:sz w:val="22"/>
        </w:rPr>
        <w:t>Testing</w:t>
      </w:r>
      <w:proofErr w:type="spellEnd"/>
      <w:r>
        <w:rPr>
          <w:rFonts w:ascii="Arial" w:hAnsi="Arial"/>
          <w:color w:val="000000"/>
          <w:sz w:val="22"/>
        </w:rPr>
        <w:t xml:space="preserve"> (rapport final, version anglaise) ISBN </w:t>
      </w:r>
      <w:r w:rsidRPr="00F71B57">
        <w:rPr>
          <w:rFonts w:ascii="Arial" w:hAnsi="Arial"/>
          <w:color w:val="000000"/>
          <w:sz w:val="22"/>
        </w:rPr>
        <w:t>978-0-660-42980-9</w:t>
      </w:r>
    </w:p>
    <w:p w14:paraId="2AC69FEE" w14:textId="77777777" w:rsidR="002F02C5" w:rsidRPr="00FB0CDC" w:rsidRDefault="002F02C5" w:rsidP="002F02C5">
      <w:pPr>
        <w:rPr>
          <w:rFonts w:ascii="Arial" w:hAnsi="Arial" w:cs="Arial"/>
          <w:color w:val="000000"/>
          <w:sz w:val="22"/>
          <w:szCs w:val="22"/>
        </w:rPr>
      </w:pPr>
    </w:p>
    <w:p w14:paraId="20F23CF7" w14:textId="77777777" w:rsidR="002F02C5" w:rsidRPr="00FB0CDC" w:rsidRDefault="002F02C5" w:rsidP="002F02C5">
      <w:pPr>
        <w:rPr>
          <w:rFonts w:ascii="Arial" w:hAnsi="Arial" w:cs="Arial"/>
          <w:color w:val="000000"/>
          <w:sz w:val="22"/>
          <w:szCs w:val="22"/>
        </w:rPr>
      </w:pPr>
    </w:p>
    <w:p w14:paraId="081986E2" w14:textId="0FDDFE4D" w:rsidR="002F02C5" w:rsidRPr="003930AD" w:rsidRDefault="002F02C5" w:rsidP="002F02C5">
      <w:pPr>
        <w:rPr>
          <w:rFonts w:ascii="Arial" w:hAnsi="Arial" w:cs="Arial"/>
          <w:color w:val="000000"/>
          <w:sz w:val="22"/>
          <w:szCs w:val="22"/>
        </w:rPr>
      </w:pPr>
      <w:r>
        <w:rPr>
          <w:rFonts w:ascii="Arial" w:hAnsi="Arial"/>
          <w:color w:val="000000"/>
          <w:sz w:val="22"/>
        </w:rPr>
        <w:sym w:font="Symbol" w:char="F0D3"/>
      </w:r>
      <w:r>
        <w:rPr>
          <w:rFonts w:ascii="Arial" w:hAnsi="Arial"/>
          <w:color w:val="000000"/>
          <w:sz w:val="22"/>
        </w:rPr>
        <w:t> Sa Majesté la Reine du chef du Canada, représentée par la ministre de la Défense nationale, 2022</w:t>
      </w:r>
    </w:p>
    <w:p w14:paraId="1575142C" w14:textId="7EC59062" w:rsidR="003002CB" w:rsidRPr="00FB0CDC" w:rsidRDefault="003002CB" w:rsidP="002F02C5">
      <w:pPr>
        <w:pStyle w:val="ESH1"/>
        <w:rPr>
          <w:color w:val="000000"/>
        </w:rPr>
        <w:sectPr w:rsidR="003002CB" w:rsidRPr="00FB0CDC" w:rsidSect="00734B81">
          <w:headerReference w:type="first" r:id="rId18"/>
          <w:pgSz w:w="12240" w:h="15840"/>
          <w:pgMar w:top="1440" w:right="1440" w:bottom="1440" w:left="1440" w:header="708" w:footer="708" w:gutter="0"/>
          <w:cols w:space="708"/>
          <w:titlePg/>
          <w:docGrid w:linePitch="360"/>
        </w:sectPr>
      </w:pPr>
    </w:p>
    <w:bookmarkEnd w:id="0"/>
    <w:p w14:paraId="2F5729A3" w14:textId="314BAB9B" w:rsidR="00D50D19" w:rsidRPr="007B49F2" w:rsidRDefault="002F02C5" w:rsidP="007B49F2">
      <w:pPr>
        <w:pStyle w:val="ESH1"/>
      </w:pPr>
      <w:r w:rsidRPr="007B49F2">
        <w:lastRenderedPageBreak/>
        <w:t>Résumé</w:t>
      </w:r>
    </w:p>
    <w:p w14:paraId="65375DC1" w14:textId="77777777" w:rsidR="001E6979" w:rsidRPr="00FB0CDC" w:rsidRDefault="001E6979" w:rsidP="00665019">
      <w:pPr>
        <w:pStyle w:val="ESBody"/>
        <w:spacing w:before="0" w:line="240" w:lineRule="auto"/>
      </w:pPr>
    </w:p>
    <w:p w14:paraId="4F56F4CE" w14:textId="06A225C3" w:rsidR="001E6979" w:rsidRPr="003930AD" w:rsidRDefault="005D2E45" w:rsidP="00665019">
      <w:pPr>
        <w:pStyle w:val="ESBody"/>
        <w:spacing w:before="0" w:line="240" w:lineRule="auto"/>
        <w:rPr>
          <w:color w:val="FF0000"/>
        </w:rPr>
      </w:pPr>
      <w:r>
        <w:rPr>
          <w:color w:val="E0594A"/>
          <w:sz w:val="28"/>
        </w:rPr>
        <w:t>Earnscliffe </w:t>
      </w:r>
      <w:proofErr w:type="spellStart"/>
      <w:r>
        <w:rPr>
          <w:color w:val="E0594A"/>
          <w:sz w:val="28"/>
        </w:rPr>
        <w:t>Strategy</w:t>
      </w:r>
      <w:proofErr w:type="spellEnd"/>
      <w:r>
        <w:rPr>
          <w:color w:val="E0594A"/>
          <w:sz w:val="28"/>
        </w:rPr>
        <w:t> Group (Earnscliffe) a le plaisir de présenter au Centre de la sécurité des télécommunications ce rapport résumant les résultats de son étude qualitative menée dans le but d’évaluer des concepts de recrutement.</w:t>
      </w:r>
      <w:r>
        <w:rPr>
          <w:color w:val="FF0000"/>
        </w:rPr>
        <w:t xml:space="preserve"> </w:t>
      </w:r>
    </w:p>
    <w:p w14:paraId="55FA5D93" w14:textId="77777777" w:rsidR="001E6979" w:rsidRPr="00FB0CDC" w:rsidRDefault="001E6979" w:rsidP="00665019">
      <w:pPr>
        <w:pStyle w:val="ESBody"/>
        <w:spacing w:before="0" w:line="240" w:lineRule="auto"/>
        <w:rPr>
          <w:szCs w:val="22"/>
        </w:rPr>
      </w:pPr>
    </w:p>
    <w:p w14:paraId="553513A9" w14:textId="7751ED04" w:rsidR="002C3AD7" w:rsidRPr="003930AD" w:rsidRDefault="002C3AD7" w:rsidP="002C3AD7">
      <w:pPr>
        <w:pStyle w:val="ESBody"/>
      </w:pPr>
      <w:r>
        <w:t>Le Centre de la sécurité des télécommunications (CST) est l’un des principaux organismes de sécurité et de renseignement du Canada. Il joue un rôle important dans la protection du Canada et des Canadiens contre le terrorisme basé à l’étranger, l’espionnage étranger, les cyberattaques, l’enlèvement de Canadiens à l’étranger, les attentats visant les ambassades canadiennes et d’autres menaces graves de la part d’entités étrangères importantes, contribuant ainsi à assurer la prospérité, la sécurité et la stabilité de notre pays. Le recrutement et les ressources humaines font partie intégrante de ses initiatives globales. Le CST réunit les esprits les plus brillants et les technologies de pointe depuis son siège social de calibre mondial à Ottawa. Le résultat : un milieu de travail dynamique, novateur et enrichissant. Le CST est considéré comme l’un des meilleurs employeurs pour les jeunes au Canada depuis plusieurs années.</w:t>
      </w:r>
    </w:p>
    <w:p w14:paraId="70400FA9" w14:textId="77777777" w:rsidR="002C3AD7" w:rsidRPr="00FB0CDC" w:rsidRDefault="002C3AD7" w:rsidP="002C3AD7">
      <w:pPr>
        <w:pStyle w:val="ESBody"/>
        <w:spacing w:before="0"/>
      </w:pPr>
    </w:p>
    <w:p w14:paraId="64A5BB5B" w14:textId="77777777" w:rsidR="002C3AD7" w:rsidRPr="003930AD" w:rsidRDefault="002C3AD7" w:rsidP="002C3AD7">
      <w:pPr>
        <w:pStyle w:val="ESBody"/>
        <w:spacing w:before="0"/>
      </w:pPr>
      <w:r>
        <w:t>Plus récemment, avec le lancement de son Centre canadien pour la cybersécurité, le CST est de plus en plus visible auprès du public et joue un rôle de premier plan dans la gestion des risques nationaux associés à la cybersécurité. Il ne s’agit plus d’une organisation secrète, mais plutôt d’une organisation qui détient des secrets. En raison de cette évolution, l’organisme a décidé de mettre à jour sa stratégie de recrutement et a ainsi demandé que soit menée une recherche sur l’opinion publique afin d’évaluer les réactions aux concepts préliminaires.</w:t>
      </w:r>
    </w:p>
    <w:p w14:paraId="49D2D615" w14:textId="77777777" w:rsidR="002C3AD7" w:rsidRPr="00FB0CDC" w:rsidRDefault="002C3AD7" w:rsidP="008D3808">
      <w:pPr>
        <w:pStyle w:val="ESBody"/>
        <w:spacing w:before="0"/>
      </w:pPr>
    </w:p>
    <w:p w14:paraId="6C1952E8" w14:textId="64090A09" w:rsidR="00665019" w:rsidRPr="003930AD" w:rsidRDefault="001E6979" w:rsidP="008D3808">
      <w:pPr>
        <w:pStyle w:val="ESBody"/>
        <w:spacing w:before="0"/>
      </w:pPr>
      <w:r>
        <w:t xml:space="preserve">Le principal objectif de la recherche était d’explorer les réactions à une série de concepts afin de déterminer quelles approches, du point de vue du style et du message, convenaient le mieux aux groupes cibles, soit les étudiants dans le domaine de la science, de la technologie, de l’ingénierie et des mathématiques (STIM) et les professionnels en milieu de carrière. L’information obtenue à la suite de cette recherche sur l’opinion publique sera communiquée à l’échelle du ministère afin d’orienter l’élaboration de produits et de stratégies de communication. La valeur totale du contrat pour cette recherche s’élève à 56 419,37 $, TVH incluse. </w:t>
      </w:r>
    </w:p>
    <w:p w14:paraId="4C9D3C40" w14:textId="77777777" w:rsidR="00665019" w:rsidRPr="00FB0CDC" w:rsidRDefault="00665019" w:rsidP="008D3808">
      <w:pPr>
        <w:pStyle w:val="ESBody"/>
        <w:spacing w:before="0"/>
        <w:rPr>
          <w:color w:val="FF0000"/>
        </w:rPr>
      </w:pPr>
    </w:p>
    <w:p w14:paraId="00ADB6D5" w14:textId="78A0E036" w:rsidR="001E6979" w:rsidRPr="003930AD" w:rsidRDefault="00665019" w:rsidP="008D3808">
      <w:pPr>
        <w:pStyle w:val="ESBody"/>
        <w:spacing w:before="0"/>
      </w:pPr>
      <w:r>
        <w:t xml:space="preserve">Pour atteindre les objectifs de la recherche, Earnscliffe a mené, le 16 février 2022, une série de six séances virtuelles de discussion en groupe auprès d’un total de 57 participants. L’étude a ciblé deux marchés, avec quatre séances menées (en anglais) auprès de citoyens canadiens résidant dans la région du Grand Toronto, du sud de l’Ontario et de l’est de l’Ontario et quatre séances menées (en français) auprès de citoyens canadiens vivant à Montréal et dans l’ouest </w:t>
      </w:r>
      <w:r>
        <w:lastRenderedPageBreak/>
        <w:t>du Québec. Trois des groupes étaient composés d’étudiants dans les STIM et trois, de professionnels en milieu de carrière. Les étudiants étaient définis comme des personnes âgées de 18 à 29 ans qui sont inscrites à un programme universitaire dans les STIM, qui ont récemment obtenu leur diplôme d’un programme de STIM (au cours des deux dernières années) ou qui travaillent dans le domaine de la cybersécurité, de la sécurité des réseaux ou des renseignements. Les professionnels en milieu de carrière étaient définis comme des personnes âgées de 30 à 45 ans qui travaillent pour le gouvernement (fédéral, provincial ou municipal), dans un domaine des STIM ou encore dans les domaines de la cybersécurité, de la sécurité des réseaux ou des renseignements. Deux des séances, une pour chaque groupe cible, ont été menées auprès de personnes qui maîtrisent le chinois à l’oral et à l’écrit.</w:t>
      </w:r>
    </w:p>
    <w:p w14:paraId="4F66C4C5" w14:textId="77777777" w:rsidR="00665019" w:rsidRPr="00FB0CDC" w:rsidRDefault="00665019" w:rsidP="008D3808">
      <w:pPr>
        <w:pStyle w:val="ESBody"/>
        <w:spacing w:before="0"/>
      </w:pPr>
    </w:p>
    <w:p w14:paraId="5B00BF22" w14:textId="71408FFD" w:rsidR="00B66902" w:rsidRPr="003930AD" w:rsidRDefault="00B66902" w:rsidP="008D3808">
      <w:pPr>
        <w:pStyle w:val="ESBody"/>
        <w:spacing w:before="0"/>
        <w:rPr>
          <w:i/>
          <w:iCs/>
        </w:rPr>
      </w:pPr>
      <w:bookmarkStart w:id="1" w:name="_Toc88568082"/>
      <w:r>
        <w:rPr>
          <w:i/>
        </w:rPr>
        <w:t xml:space="preserve">Il est important de noter qu’une recherche qualitative consiste en une forme de recherche scientifique, sociale, sur les politiques et sur l’opinion publique. La recherche par groupes de discussion n’a pas pour but d’aider un groupe à atteindre un consensus ou à prendre une décision, mais vise plutôt à recueillir un éventail d’idées, de réactions, d’expériences et de points de vue auprès d’un échantillon choisi de participants s’exprimant sur un sujet donné. Il est à noter qu’en raison de leur faible nombre, les participants ne peuvent être considérés comme étant statistiquement parfaitement représentatifs de l’ensemble de la population dont ils sont un échantillon. Les résultats obtenus ne peuvent donc pas être généralisés au-delà de ces échantillons. Ils doivent donc être utilisés à titre indicatif seulement. </w:t>
      </w:r>
    </w:p>
    <w:p w14:paraId="762A59FC" w14:textId="77777777" w:rsidR="002C3AD7" w:rsidRPr="00FB0CDC" w:rsidRDefault="002C3AD7" w:rsidP="008D3808">
      <w:pPr>
        <w:pStyle w:val="ESBody"/>
        <w:spacing w:before="0"/>
        <w:rPr>
          <w:i/>
          <w:iCs/>
        </w:rPr>
      </w:pPr>
    </w:p>
    <w:p w14:paraId="60DD7E5A" w14:textId="77777777" w:rsidR="002C3AD7" w:rsidRPr="003930AD" w:rsidRDefault="002C3AD7" w:rsidP="00665019">
      <w:pPr>
        <w:pStyle w:val="ESH2"/>
        <w:spacing w:before="0"/>
      </w:pPr>
      <w:bookmarkStart w:id="2" w:name="_Toc95294637"/>
      <w:bookmarkStart w:id="3" w:name="_Toc97141517"/>
      <w:bookmarkStart w:id="4" w:name="_Toc97145930"/>
      <w:bookmarkEnd w:id="1"/>
    </w:p>
    <w:p w14:paraId="682FA615" w14:textId="1EBD57C9" w:rsidR="0046372B" w:rsidRPr="003930AD" w:rsidRDefault="00B66902" w:rsidP="00665019">
      <w:pPr>
        <w:pStyle w:val="ESH2"/>
        <w:spacing w:before="0"/>
      </w:pPr>
      <w:r>
        <w:t>Principales constatations</w:t>
      </w:r>
      <w:bookmarkEnd w:id="2"/>
      <w:bookmarkEnd w:id="3"/>
      <w:bookmarkEnd w:id="4"/>
    </w:p>
    <w:p w14:paraId="7C936898" w14:textId="77777777" w:rsidR="00B527EB" w:rsidRPr="00FB0CDC" w:rsidRDefault="00B527EB" w:rsidP="00B527EB">
      <w:pPr>
        <w:rPr>
          <w:rFonts w:ascii="Arial" w:eastAsia="Arial" w:hAnsi="Arial" w:cs="Arial"/>
          <w:b/>
          <w:bCs/>
          <w:color w:val="213356" w:themeColor="text1"/>
          <w:sz w:val="22"/>
          <w:szCs w:val="22"/>
        </w:rPr>
      </w:pPr>
    </w:p>
    <w:p w14:paraId="02B20DFB" w14:textId="77777777" w:rsidR="00B527EB" w:rsidRPr="003930AD" w:rsidRDefault="00B527EB" w:rsidP="00B527EB">
      <w:pPr>
        <w:rPr>
          <w:rFonts w:ascii="Arial" w:eastAsia="Arial" w:hAnsi="Arial" w:cs="Arial"/>
          <w:b/>
          <w:bCs/>
          <w:color w:val="213356" w:themeColor="text1"/>
          <w:sz w:val="22"/>
          <w:szCs w:val="22"/>
        </w:rPr>
      </w:pPr>
      <w:r>
        <w:rPr>
          <w:rFonts w:ascii="Arial" w:hAnsi="Arial"/>
          <w:b/>
          <w:color w:val="213356" w:themeColor="text1"/>
          <w:sz w:val="22"/>
        </w:rPr>
        <w:t xml:space="preserve">Aspirations et objectifs professionnels </w:t>
      </w:r>
    </w:p>
    <w:p w14:paraId="7D38DA0B" w14:textId="6EB29526" w:rsidR="00B527EB" w:rsidRPr="003930AD" w:rsidRDefault="00B527EB" w:rsidP="00CF26BF">
      <w:pPr>
        <w:rPr>
          <w:rFonts w:ascii="Arial" w:hAnsi="Arial" w:cs="Arial"/>
          <w:color w:val="213356" w:themeColor="text1"/>
          <w:sz w:val="22"/>
          <w:szCs w:val="22"/>
        </w:rPr>
      </w:pPr>
      <w:r>
        <w:rPr>
          <w:rFonts w:ascii="Arial" w:hAnsi="Arial"/>
          <w:b/>
          <w:color w:val="213356" w:themeColor="text1"/>
          <w:sz w:val="22"/>
        </w:rPr>
        <w:t xml:space="preserve">       </w:t>
      </w:r>
    </w:p>
    <w:p w14:paraId="0911D3C8" w14:textId="0BDB63F9" w:rsidR="00B527EB" w:rsidRPr="003930AD" w:rsidRDefault="00B527EB" w:rsidP="008D3808">
      <w:pPr>
        <w:pStyle w:val="ListParagraph"/>
        <w:numPr>
          <w:ilvl w:val="0"/>
          <w:numId w:val="23"/>
        </w:numPr>
        <w:spacing w:line="320" w:lineRule="exact"/>
        <w:rPr>
          <w:rFonts w:ascii="Arial" w:hAnsi="Arial" w:cs="Arial"/>
          <w:sz w:val="22"/>
          <w:szCs w:val="22"/>
        </w:rPr>
      </w:pPr>
      <w:r>
        <w:rPr>
          <w:rFonts w:ascii="Arial" w:hAnsi="Arial"/>
          <w:sz w:val="22"/>
        </w:rPr>
        <w:t xml:space="preserve">Pour la plupart, les participants veulent être stimulés sur le plan professionnel et avoir l’impression de faire quelque chose de significatif ou d’utile. Ils veulent également se sentir soutenus par leur employeur, bien concilier travail et vie personnelle et disposer d’une certaine flexibilité quant à leur milieu de travail, à leur emplacement (notamment avec le télétravail) et à leur horaire. </w:t>
      </w:r>
    </w:p>
    <w:p w14:paraId="0BF655D5" w14:textId="77777777" w:rsidR="00B527EB" w:rsidRPr="00FB0CDC" w:rsidRDefault="00B527EB" w:rsidP="008D3808">
      <w:pPr>
        <w:spacing w:line="320" w:lineRule="exact"/>
        <w:rPr>
          <w:rFonts w:ascii="Arial" w:hAnsi="Arial" w:cs="Arial"/>
          <w:sz w:val="22"/>
          <w:szCs w:val="22"/>
        </w:rPr>
      </w:pPr>
    </w:p>
    <w:p w14:paraId="743ED041" w14:textId="75B499CD" w:rsidR="00CA3C2B" w:rsidRPr="003930AD" w:rsidRDefault="00B527EB" w:rsidP="00CA3C2B">
      <w:pPr>
        <w:pStyle w:val="ListParagraph"/>
        <w:numPr>
          <w:ilvl w:val="0"/>
          <w:numId w:val="23"/>
        </w:numPr>
        <w:spacing w:line="320" w:lineRule="exact"/>
        <w:rPr>
          <w:rFonts w:ascii="Arial" w:eastAsiaTheme="minorEastAsia" w:hAnsi="Arial" w:cs="Arial"/>
          <w:sz w:val="22"/>
          <w:szCs w:val="22"/>
        </w:rPr>
      </w:pPr>
      <w:r>
        <w:rPr>
          <w:rFonts w:ascii="Arial" w:hAnsi="Arial"/>
          <w:sz w:val="22"/>
        </w:rPr>
        <w:t>À certains égards, ces aspirations semblent incompatibles avec leur perception d’une carrière dans la fonction publique. Lorsqu’ils ont été questionnés à ce sujet, les participants n’ont pas semblé trouver qu’une carrière dans la fonction publique était très intéressante ou stimulante, mais les discussions ont démontré que peu d’entre eux connaissaient réellement en quoi consistent les carrières dans le secteur public.</w:t>
      </w:r>
    </w:p>
    <w:p w14:paraId="16B0B291" w14:textId="77777777" w:rsidR="00B527EB" w:rsidRPr="00FB0CDC" w:rsidRDefault="00B527EB" w:rsidP="00B527EB">
      <w:pPr>
        <w:rPr>
          <w:rFonts w:ascii="Arial" w:hAnsi="Arial" w:cs="Arial"/>
          <w:sz w:val="22"/>
          <w:szCs w:val="22"/>
        </w:rPr>
      </w:pPr>
    </w:p>
    <w:p w14:paraId="184CBCEC" w14:textId="77777777" w:rsidR="007B49F2" w:rsidRDefault="007B49F2">
      <w:pPr>
        <w:rPr>
          <w:rFonts w:ascii="Arial" w:hAnsi="Arial"/>
          <w:b/>
          <w:color w:val="213356" w:themeColor="text1"/>
          <w:sz w:val="22"/>
        </w:rPr>
      </w:pPr>
      <w:r>
        <w:rPr>
          <w:rFonts w:ascii="Arial" w:hAnsi="Arial"/>
          <w:b/>
          <w:color w:val="213356" w:themeColor="text1"/>
          <w:sz w:val="22"/>
        </w:rPr>
        <w:br w:type="page"/>
      </w:r>
    </w:p>
    <w:p w14:paraId="13BF24BE" w14:textId="5E6D0B06" w:rsidR="00B527EB" w:rsidRPr="003930AD" w:rsidRDefault="00B527EB" w:rsidP="00B527EB">
      <w:pPr>
        <w:rPr>
          <w:rFonts w:ascii="Arial" w:eastAsia="Arial" w:hAnsi="Arial" w:cs="Arial"/>
          <w:b/>
          <w:bCs/>
          <w:color w:val="213356" w:themeColor="text1"/>
          <w:sz w:val="22"/>
          <w:szCs w:val="22"/>
        </w:rPr>
      </w:pPr>
      <w:r>
        <w:rPr>
          <w:rFonts w:ascii="Arial" w:hAnsi="Arial"/>
          <w:b/>
          <w:color w:val="213356" w:themeColor="text1"/>
          <w:sz w:val="22"/>
        </w:rPr>
        <w:lastRenderedPageBreak/>
        <w:t>Réactions aux concepts</w:t>
      </w:r>
    </w:p>
    <w:p w14:paraId="201CE794" w14:textId="77777777" w:rsidR="00B527EB" w:rsidRPr="003930AD" w:rsidRDefault="00B527EB" w:rsidP="00B527EB">
      <w:pPr>
        <w:pStyle w:val="ESBody"/>
        <w:spacing w:before="0" w:line="259" w:lineRule="auto"/>
        <w:rPr>
          <w:rFonts w:eastAsia="Calibri"/>
          <w:i/>
          <w:iCs/>
          <w:szCs w:val="22"/>
        </w:rPr>
      </w:pPr>
    </w:p>
    <w:p w14:paraId="42E84A4D" w14:textId="52378397" w:rsidR="00782606" w:rsidRPr="003930AD" w:rsidRDefault="00FC4E98" w:rsidP="008D3808">
      <w:pPr>
        <w:pStyle w:val="ListParagraph"/>
        <w:numPr>
          <w:ilvl w:val="0"/>
          <w:numId w:val="23"/>
        </w:numPr>
        <w:spacing w:line="320" w:lineRule="exact"/>
        <w:rPr>
          <w:rFonts w:ascii="Arial" w:hAnsi="Arial" w:cs="Arial"/>
          <w:sz w:val="22"/>
          <w:szCs w:val="22"/>
        </w:rPr>
      </w:pPr>
      <w:r>
        <w:rPr>
          <w:rFonts w:ascii="Arial" w:hAnsi="Arial"/>
          <w:sz w:val="22"/>
        </w:rPr>
        <w:t xml:space="preserve">Il convient de mentionner qu’il semble y avoir eu problème dans la façon dont les couleurs sur tous les concepts se sont affichées à l’écran, le texte et les éléments orangés semblant plus près du rouge. De plus, dans la version française des concepts C et D, certaines parties des images étaient décalées et il semble y avoir eu un problème avec la transparence des couches d’image. </w:t>
      </w:r>
    </w:p>
    <w:p w14:paraId="01C5D5E3" w14:textId="77777777" w:rsidR="00FC4E98" w:rsidRPr="00FB0CDC" w:rsidRDefault="00FC4E98" w:rsidP="00FC4E98">
      <w:pPr>
        <w:pStyle w:val="ListParagraph"/>
        <w:spacing w:line="320" w:lineRule="exact"/>
        <w:ind w:left="360"/>
        <w:rPr>
          <w:rFonts w:ascii="Arial" w:hAnsi="Arial" w:cs="Arial"/>
          <w:sz w:val="22"/>
          <w:szCs w:val="22"/>
        </w:rPr>
      </w:pPr>
    </w:p>
    <w:p w14:paraId="6A00CE6D" w14:textId="4C395621" w:rsidR="00B527EB" w:rsidRPr="003930AD" w:rsidRDefault="00B527EB" w:rsidP="008D3808">
      <w:pPr>
        <w:pStyle w:val="ListParagraph"/>
        <w:numPr>
          <w:ilvl w:val="0"/>
          <w:numId w:val="23"/>
        </w:numPr>
        <w:spacing w:line="320" w:lineRule="exact"/>
        <w:rPr>
          <w:rFonts w:ascii="Arial" w:eastAsiaTheme="minorEastAsia" w:hAnsi="Arial" w:cs="Arial"/>
          <w:color w:val="3B3D3D"/>
          <w:sz w:val="22"/>
          <w:szCs w:val="22"/>
        </w:rPr>
      </w:pPr>
      <w:r>
        <w:rPr>
          <w:rFonts w:ascii="Arial" w:hAnsi="Arial"/>
          <w:sz w:val="22"/>
        </w:rPr>
        <w:t>Dans l’ensemble, les quatre concepts ont suscité des réactions allant de tièdes à généralement favorables, bien que l’enthousiasme ait varié quelque peu d’un concept à l’autre. Personne n’a semblé réagir de manière très négative à aucun des concepts et presque tous les participants ont jugé qu’il serait approprié de présenter une carrière au CST de cette façon, bien que des sentiments très différents aient été évoqués avec chaque concept.</w:t>
      </w:r>
    </w:p>
    <w:p w14:paraId="3BFC0D88" w14:textId="77777777" w:rsidR="00B527EB" w:rsidRPr="00FB0CDC" w:rsidRDefault="00B527EB" w:rsidP="008D3808">
      <w:pPr>
        <w:spacing w:line="320" w:lineRule="exact"/>
        <w:rPr>
          <w:rFonts w:ascii="Arial" w:hAnsi="Arial" w:cs="Arial"/>
          <w:sz w:val="22"/>
          <w:szCs w:val="22"/>
        </w:rPr>
      </w:pPr>
    </w:p>
    <w:p w14:paraId="19FAD51D" w14:textId="77777777" w:rsidR="008740EF" w:rsidRPr="003930AD" w:rsidRDefault="00B527EB" w:rsidP="008D3808">
      <w:pPr>
        <w:pStyle w:val="ListParagraph"/>
        <w:numPr>
          <w:ilvl w:val="0"/>
          <w:numId w:val="23"/>
        </w:numPr>
        <w:spacing w:line="320" w:lineRule="exact"/>
        <w:rPr>
          <w:rFonts w:ascii="Arial" w:eastAsiaTheme="minorEastAsia" w:hAnsi="Arial" w:cs="Arial"/>
          <w:color w:val="3B3D3D"/>
          <w:sz w:val="22"/>
          <w:szCs w:val="22"/>
        </w:rPr>
      </w:pPr>
      <w:r>
        <w:rPr>
          <w:rFonts w:ascii="Arial" w:hAnsi="Arial"/>
          <w:sz w:val="22"/>
        </w:rPr>
        <w:t>Plusieurs participants ont fait remarquer qu’aucun des concepts ne semblait fournir beaucoup de détails sur le CST, une approche qu’ils ont supposé être délibérée (pour piquer leur curiosité).</w:t>
      </w:r>
    </w:p>
    <w:p w14:paraId="46CE6E36" w14:textId="77777777" w:rsidR="008740EF" w:rsidRPr="00FB0CDC" w:rsidRDefault="008740EF" w:rsidP="008740EF">
      <w:pPr>
        <w:pStyle w:val="ListParagraph"/>
        <w:rPr>
          <w:rFonts w:ascii="Arial" w:hAnsi="Arial" w:cs="Arial"/>
          <w:sz w:val="22"/>
          <w:szCs w:val="22"/>
        </w:rPr>
      </w:pPr>
    </w:p>
    <w:p w14:paraId="4F9FDD64" w14:textId="09B57037" w:rsidR="00B527EB" w:rsidRPr="003930AD" w:rsidRDefault="00B527EB" w:rsidP="008740EF">
      <w:pPr>
        <w:pStyle w:val="ListParagraph"/>
        <w:numPr>
          <w:ilvl w:val="1"/>
          <w:numId w:val="23"/>
        </w:numPr>
        <w:spacing w:line="320" w:lineRule="exact"/>
        <w:ind w:left="709"/>
        <w:rPr>
          <w:rFonts w:ascii="Arial" w:eastAsiaTheme="minorEastAsia" w:hAnsi="Arial" w:cs="Arial"/>
          <w:color w:val="3B3D3D"/>
          <w:sz w:val="22"/>
          <w:szCs w:val="22"/>
        </w:rPr>
      </w:pPr>
      <w:r>
        <w:rPr>
          <w:rFonts w:ascii="Arial" w:hAnsi="Arial"/>
          <w:sz w:val="22"/>
        </w:rPr>
        <w:t xml:space="preserve">Il convient de noter que très peu de gens connaissaient spontanément le CST et certains ont manifesté un désir d’en apprendre davantage au sujet de l’organisme afin de mieux comprendre en quoi consisterait une carrière au CST. </w:t>
      </w:r>
    </w:p>
    <w:p w14:paraId="42FD2E01" w14:textId="77777777" w:rsidR="00B527EB" w:rsidRPr="003930AD" w:rsidRDefault="00B527EB" w:rsidP="008D3808">
      <w:pPr>
        <w:spacing w:line="320" w:lineRule="exact"/>
        <w:rPr>
          <w:rFonts w:ascii="Arial" w:eastAsia="Open Sans" w:hAnsi="Arial" w:cs="Arial"/>
          <w:color w:val="3B3D3D"/>
          <w:sz w:val="22"/>
          <w:szCs w:val="22"/>
        </w:rPr>
      </w:pPr>
      <w:r>
        <w:rPr>
          <w:rFonts w:ascii="Arial" w:hAnsi="Arial"/>
          <w:sz w:val="22"/>
        </w:rPr>
        <w:t xml:space="preserve"> </w:t>
      </w:r>
    </w:p>
    <w:p w14:paraId="05DAACB1" w14:textId="67178DA5" w:rsidR="00B527EB" w:rsidRPr="003930AD" w:rsidRDefault="00B527EB" w:rsidP="008D3808">
      <w:pPr>
        <w:pStyle w:val="ListParagraph"/>
        <w:numPr>
          <w:ilvl w:val="0"/>
          <w:numId w:val="23"/>
        </w:numPr>
        <w:spacing w:line="320" w:lineRule="exact"/>
        <w:rPr>
          <w:rFonts w:ascii="Arial" w:eastAsiaTheme="minorEastAsia" w:hAnsi="Arial" w:cs="Arial"/>
          <w:color w:val="3B3D3D"/>
          <w:sz w:val="22"/>
          <w:szCs w:val="22"/>
        </w:rPr>
      </w:pPr>
      <w:r>
        <w:rPr>
          <w:rFonts w:ascii="Arial" w:hAnsi="Arial"/>
          <w:sz w:val="22"/>
        </w:rPr>
        <w:t>Lorsqu’on leur a demandé si les concepts les inciteraient à agir, plusieurs participants ont indiqué que, selon le moment du visionnement, il était possible qu’ils se rendent sur le site Web ou qu’ils effectuent des recherches en ligne pour obtenir de plus amples renseignements. En ce qui concerne les versions pour les médias sociaux, la plupart des gens ont douté qu’ils aimeraient ou partageraient les publications, principalement pour des raisons personnelles et non à cause de la publication elle-même.</w:t>
      </w:r>
    </w:p>
    <w:p w14:paraId="311FAAFD" w14:textId="77777777" w:rsidR="00B527EB" w:rsidRPr="00FB0CDC" w:rsidRDefault="00B527EB" w:rsidP="008D3808">
      <w:pPr>
        <w:spacing w:line="320" w:lineRule="exact"/>
        <w:rPr>
          <w:rFonts w:ascii="Arial" w:hAnsi="Arial" w:cs="Arial"/>
          <w:sz w:val="22"/>
          <w:szCs w:val="22"/>
        </w:rPr>
      </w:pPr>
    </w:p>
    <w:p w14:paraId="7BF1BFB4" w14:textId="77777777" w:rsidR="00B527EB" w:rsidRPr="003930AD" w:rsidRDefault="00B527EB" w:rsidP="008D3808">
      <w:pPr>
        <w:pStyle w:val="ListParagraph"/>
        <w:numPr>
          <w:ilvl w:val="0"/>
          <w:numId w:val="23"/>
        </w:numPr>
        <w:spacing w:line="320" w:lineRule="exact"/>
        <w:rPr>
          <w:rFonts w:ascii="Arial" w:hAnsi="Arial" w:cs="Arial"/>
          <w:color w:val="3B3D3D"/>
          <w:sz w:val="22"/>
          <w:szCs w:val="22"/>
        </w:rPr>
      </w:pPr>
      <w:r>
        <w:rPr>
          <w:rFonts w:ascii="Arial" w:hAnsi="Arial"/>
          <w:sz w:val="22"/>
        </w:rPr>
        <w:t>Les participants (dans les deux groupes cibles) ont préféré le concept A, suivi du concept D. Les concepts B et C ont été sélectionnés beaucoup moins fréquemment.</w:t>
      </w:r>
    </w:p>
    <w:p w14:paraId="04546271" w14:textId="77777777" w:rsidR="00B527EB" w:rsidRPr="00FB0CDC" w:rsidRDefault="00B527EB" w:rsidP="008D3808">
      <w:pPr>
        <w:pStyle w:val="ESBody"/>
        <w:spacing w:before="0"/>
        <w:ind w:left="284"/>
        <w:rPr>
          <w:i/>
          <w:iCs/>
          <w:szCs w:val="22"/>
        </w:rPr>
      </w:pPr>
    </w:p>
    <w:p w14:paraId="0551801F" w14:textId="2BD7711B" w:rsidR="00B527EB" w:rsidRPr="003930AD" w:rsidRDefault="00B527EB" w:rsidP="008D3808">
      <w:pPr>
        <w:pStyle w:val="ListParagraph"/>
        <w:numPr>
          <w:ilvl w:val="0"/>
          <w:numId w:val="23"/>
        </w:numPr>
        <w:spacing w:line="320" w:lineRule="exact"/>
        <w:rPr>
          <w:rFonts w:ascii="Arial" w:hAnsi="Arial" w:cs="Arial"/>
          <w:color w:val="3B3D3D"/>
          <w:sz w:val="22"/>
          <w:szCs w:val="22"/>
        </w:rPr>
      </w:pPr>
      <w:r>
        <w:rPr>
          <w:rFonts w:ascii="Arial" w:hAnsi="Arial"/>
          <w:sz w:val="22"/>
        </w:rPr>
        <w:t xml:space="preserve">Les aspects du concept A qui ont vraiment plu aux participants étaient la représentation filaire du visage, le style, minimaliste et moderne et l’utilisation limitée mais efficace de la couleur (contraste prononcé). Le concept véhiculait l’idée de technologie, de numérique et d’analogique, d’intelligence artificielle et de sécurité (pour quelques-uns). Il a aussi été décrit comme étant accrocheur et mémorable, et a semblé susciter différentes réactions (par exemple, l’envie de voir d’autres exemples de représentations filaires ou de visiter le site Web). </w:t>
      </w:r>
    </w:p>
    <w:p w14:paraId="298B878D" w14:textId="77777777" w:rsidR="00B527EB" w:rsidRPr="00FB0CDC" w:rsidRDefault="00B527EB" w:rsidP="00DB6E73">
      <w:pPr>
        <w:spacing w:line="320" w:lineRule="exact"/>
        <w:rPr>
          <w:rFonts w:ascii="Arial" w:hAnsi="Arial" w:cs="Arial"/>
          <w:color w:val="3B3D3D"/>
          <w:sz w:val="22"/>
          <w:szCs w:val="22"/>
        </w:rPr>
      </w:pPr>
    </w:p>
    <w:p w14:paraId="06C4B7E4" w14:textId="3E1F5F42" w:rsidR="00B527EB" w:rsidRPr="003930AD" w:rsidRDefault="00B527EB" w:rsidP="00DB6E73">
      <w:pPr>
        <w:pStyle w:val="ListParagraph"/>
        <w:numPr>
          <w:ilvl w:val="0"/>
          <w:numId w:val="23"/>
        </w:numPr>
        <w:spacing w:line="320" w:lineRule="exact"/>
        <w:rPr>
          <w:rFonts w:ascii="Arial" w:hAnsi="Arial" w:cs="Arial"/>
          <w:i/>
          <w:iCs/>
          <w:color w:val="3B3D3D"/>
          <w:sz w:val="22"/>
          <w:szCs w:val="22"/>
        </w:rPr>
      </w:pPr>
      <w:r>
        <w:rPr>
          <w:rFonts w:ascii="Arial" w:hAnsi="Arial"/>
          <w:sz w:val="22"/>
        </w:rPr>
        <w:lastRenderedPageBreak/>
        <w:t xml:space="preserve">Le concept D a lui aussi suscité des réactions généralement positives. Ceux qui l’ont aimé ont apprécié les couleurs sombres et le sentiment de mystère et d’intrigue qui était véhiculé. Les participants ont retenu un message axé sur l’espace, la technologie, l’ingénierie et la sécurité, en raison de l’icône ressemblant à une serrure. </w:t>
      </w:r>
    </w:p>
    <w:p w14:paraId="43CF5DF3" w14:textId="77777777" w:rsidR="00B527EB" w:rsidRPr="00FB0CDC" w:rsidRDefault="00B527EB" w:rsidP="008D3808">
      <w:pPr>
        <w:pStyle w:val="ListParagraph"/>
        <w:spacing w:line="320" w:lineRule="exact"/>
        <w:ind w:left="360"/>
        <w:rPr>
          <w:rFonts w:ascii="Arial" w:hAnsi="Arial" w:cs="Arial"/>
          <w:sz w:val="22"/>
          <w:szCs w:val="22"/>
        </w:rPr>
      </w:pPr>
    </w:p>
    <w:p w14:paraId="0066B72F" w14:textId="77777777" w:rsidR="0020779D" w:rsidRPr="003930AD" w:rsidRDefault="00B527EB" w:rsidP="0020779D">
      <w:pPr>
        <w:pStyle w:val="ListParagraph"/>
        <w:numPr>
          <w:ilvl w:val="0"/>
          <w:numId w:val="23"/>
        </w:numPr>
        <w:spacing w:line="320" w:lineRule="exact"/>
        <w:rPr>
          <w:rFonts w:ascii="Arial" w:hAnsi="Arial" w:cs="Arial"/>
          <w:sz w:val="22"/>
          <w:szCs w:val="22"/>
        </w:rPr>
      </w:pPr>
      <w:r>
        <w:rPr>
          <w:rFonts w:ascii="Arial" w:hAnsi="Arial"/>
          <w:sz w:val="22"/>
        </w:rPr>
        <w:t xml:space="preserve">Dans le concept C, l’icône d’objectif était intéressante et véhiculait l’idée d’espace, mais aussi d’innovation, de technologie et de sécurité pour certains. Quelques participants parmi les professionnels en milieu de carrière ont trouvé que le positionnement du logo du CST dans le cercle orange au centre de l’objectif évoquait la surveillance ou </w:t>
      </w:r>
      <w:r>
        <w:rPr>
          <w:rFonts w:ascii="Arial" w:hAnsi="Arial"/>
          <w:i/>
          <w:iCs/>
          <w:sz w:val="22"/>
        </w:rPr>
        <w:t>Big Brother</w:t>
      </w:r>
      <w:r>
        <w:rPr>
          <w:rFonts w:ascii="Arial" w:hAnsi="Arial"/>
          <w:sz w:val="22"/>
        </w:rPr>
        <w:t>, donnant l’impression que le CST est toujours à l’écoute, ce qu’ils ont jugé troublant et dérangeant. Les étudiants, cependant, ont aimé l’utilisation de la couleur et ont trouvé le concept accrocheur et dynamique.</w:t>
      </w:r>
    </w:p>
    <w:p w14:paraId="7F8E3952" w14:textId="77777777" w:rsidR="0020779D" w:rsidRPr="00FB0CDC" w:rsidRDefault="0020779D" w:rsidP="0020779D">
      <w:pPr>
        <w:pStyle w:val="ListParagraph"/>
        <w:rPr>
          <w:rFonts w:ascii="Arial" w:hAnsi="Arial" w:cs="Arial"/>
          <w:sz w:val="22"/>
          <w:szCs w:val="22"/>
        </w:rPr>
      </w:pPr>
    </w:p>
    <w:p w14:paraId="394D741D" w14:textId="320D3D0A" w:rsidR="00B527EB" w:rsidRPr="003930AD" w:rsidRDefault="00B527EB" w:rsidP="0020779D">
      <w:pPr>
        <w:pStyle w:val="ListParagraph"/>
        <w:numPr>
          <w:ilvl w:val="0"/>
          <w:numId w:val="23"/>
        </w:numPr>
        <w:spacing w:line="320" w:lineRule="exact"/>
        <w:rPr>
          <w:rFonts w:ascii="Arial" w:hAnsi="Arial" w:cs="Arial"/>
          <w:sz w:val="22"/>
          <w:szCs w:val="22"/>
        </w:rPr>
      </w:pPr>
      <w:r>
        <w:rPr>
          <w:rFonts w:ascii="Arial" w:hAnsi="Arial"/>
          <w:sz w:val="22"/>
        </w:rPr>
        <w:t xml:space="preserve">Les participants ont trouvé que le concept B était encombré et dispersé, dépourvu d’un thème central, et ne l’ont trouvé ni accrocheur ni mémorable. Ce concept n’a pas semblé véhiculer l’idée de technologie ou de sécurité, mais plutôt d’administration, de ressources humaines et de consultation. Aucune signification n’a été associée à la flèche orange ou au cercle vers lequel elle pointe. Les participants ont toutefois aimé l’utilisation de la couleur. Ce concept était le plus coloré et le plus lumineux des quatre, ce qui a semblé plaire aux étudiants. </w:t>
      </w:r>
    </w:p>
    <w:p w14:paraId="6B6C45D0" w14:textId="77777777" w:rsidR="00B527EB" w:rsidRPr="00FB0CDC" w:rsidRDefault="00B527EB" w:rsidP="008D3808">
      <w:pPr>
        <w:spacing w:line="320" w:lineRule="exact"/>
        <w:rPr>
          <w:rFonts w:ascii="Arial" w:eastAsiaTheme="minorEastAsia" w:hAnsi="Arial" w:cs="Arial"/>
          <w:sz w:val="22"/>
          <w:szCs w:val="22"/>
        </w:rPr>
      </w:pPr>
    </w:p>
    <w:p w14:paraId="785AF9D5" w14:textId="73AD8516" w:rsidR="00B527EB" w:rsidRPr="003930AD" w:rsidRDefault="0020779D" w:rsidP="008D3808">
      <w:pPr>
        <w:pStyle w:val="ListParagraph"/>
        <w:numPr>
          <w:ilvl w:val="0"/>
          <w:numId w:val="23"/>
        </w:numPr>
        <w:spacing w:line="320" w:lineRule="exact"/>
        <w:rPr>
          <w:rFonts w:ascii="Arial" w:hAnsi="Arial" w:cs="Arial"/>
          <w:color w:val="3B3D3D"/>
          <w:sz w:val="22"/>
          <w:szCs w:val="22"/>
        </w:rPr>
      </w:pPr>
      <w:r>
        <w:rPr>
          <w:rFonts w:ascii="Arial" w:hAnsi="Arial"/>
          <w:sz w:val="22"/>
        </w:rPr>
        <w:t>En ce qui concerne le concept en chinois, les réactions sont allées de neutres à positives, mais elles étaient particulièrement favorables chez les étudiants. Ceux qui l’ont aimé l’ont décrit comme étant lumineux, coloré, accrocheur et dynamique. Les étudiants ont beaucoup aimé que cette publicité leur semble destinée. Ils se sont sentis fiers et reconnaissants que le Canada accorde suffisamment d’importance à leur contribution pour s’adresser à eux précisément. Les professionnels en milieu de carrière ne se sont pas aussi facilement reconnus dans cette publicité, et quelques-uns se sont sentis visés d’une façon les rendant mal à l’aise.</w:t>
      </w:r>
    </w:p>
    <w:p w14:paraId="3B17CAF7" w14:textId="77777777" w:rsidR="00B527EB" w:rsidRPr="00FB0CDC" w:rsidRDefault="00B527EB" w:rsidP="0020779D">
      <w:pPr>
        <w:spacing w:line="320" w:lineRule="exact"/>
        <w:rPr>
          <w:rFonts w:ascii="Arial" w:hAnsi="Arial" w:cs="Arial"/>
          <w:color w:val="3B3D3D"/>
          <w:sz w:val="22"/>
          <w:szCs w:val="22"/>
        </w:rPr>
      </w:pPr>
    </w:p>
    <w:p w14:paraId="689A9EA7" w14:textId="51D3AA58" w:rsidR="00CA3C2B" w:rsidRPr="001878AC" w:rsidRDefault="00B527EB" w:rsidP="00CA3C2B">
      <w:pPr>
        <w:pStyle w:val="ListParagraph"/>
        <w:numPr>
          <w:ilvl w:val="0"/>
          <w:numId w:val="23"/>
        </w:numPr>
        <w:spacing w:line="320" w:lineRule="exact"/>
        <w:rPr>
          <w:rFonts w:ascii="Arial" w:hAnsi="Arial" w:cs="Arial"/>
          <w:color w:val="3B3D3D"/>
          <w:sz w:val="22"/>
          <w:szCs w:val="22"/>
        </w:rPr>
      </w:pPr>
      <w:r>
        <w:rPr>
          <w:rFonts w:ascii="Arial" w:hAnsi="Arial"/>
          <w:sz w:val="22"/>
        </w:rPr>
        <w:t>Chez les professionnels en milieu de carrière, les opinions étaient partagées quant à savoir si les deux traductions en chinois devraient être affichées dans la publicité. Certains étaient d’avis que l’omission de l’une des traductions serait perçue comme de l’insensibilité culturelle. D’autres ont estimé que la présence des deux traductions surchargerait le concept, et donc que la traduction en chinois simplifié serait suffisante.</w:t>
      </w:r>
    </w:p>
    <w:p w14:paraId="296A843A" w14:textId="77777777" w:rsidR="001878AC" w:rsidRPr="001878AC" w:rsidRDefault="001878AC" w:rsidP="001878AC">
      <w:pPr>
        <w:pStyle w:val="ListParagraph"/>
        <w:rPr>
          <w:rFonts w:ascii="Arial" w:hAnsi="Arial" w:cs="Arial"/>
          <w:color w:val="3B3D3D"/>
          <w:sz w:val="22"/>
          <w:szCs w:val="22"/>
        </w:rPr>
      </w:pPr>
    </w:p>
    <w:p w14:paraId="5D142349" w14:textId="77777777" w:rsidR="00CA3C2B" w:rsidRPr="00FB0CDC" w:rsidRDefault="00CA3C2B" w:rsidP="00CA3C2B">
      <w:pPr>
        <w:spacing w:line="320" w:lineRule="exact"/>
        <w:rPr>
          <w:rFonts w:ascii="Arial" w:hAnsi="Arial" w:cs="Arial"/>
          <w:color w:val="3B3D3D"/>
          <w:sz w:val="22"/>
          <w:szCs w:val="22"/>
        </w:rPr>
      </w:pPr>
    </w:p>
    <w:p w14:paraId="514BCD6B" w14:textId="77777777" w:rsidR="001878AC" w:rsidRDefault="001878AC">
      <w:pPr>
        <w:rPr>
          <w:rFonts w:ascii="Arial" w:hAnsi="Arial"/>
          <w:b/>
          <w:color w:val="213356" w:themeColor="text1"/>
          <w:sz w:val="22"/>
        </w:rPr>
      </w:pPr>
      <w:r>
        <w:rPr>
          <w:rFonts w:ascii="Arial" w:hAnsi="Arial"/>
          <w:b/>
          <w:color w:val="213356" w:themeColor="text1"/>
          <w:sz w:val="22"/>
        </w:rPr>
        <w:br w:type="page"/>
      </w:r>
    </w:p>
    <w:p w14:paraId="54C7CD59" w14:textId="49A81C20" w:rsidR="00B527EB" w:rsidRPr="003930AD" w:rsidRDefault="00B527EB" w:rsidP="00B527EB">
      <w:pPr>
        <w:rPr>
          <w:rFonts w:ascii="Arial" w:eastAsia="Arial" w:hAnsi="Arial" w:cs="Arial"/>
          <w:b/>
          <w:bCs/>
          <w:color w:val="213356" w:themeColor="text1"/>
          <w:sz w:val="22"/>
          <w:szCs w:val="22"/>
        </w:rPr>
      </w:pPr>
      <w:r>
        <w:rPr>
          <w:rFonts w:ascii="Arial" w:hAnsi="Arial"/>
          <w:b/>
          <w:color w:val="213356" w:themeColor="text1"/>
          <w:sz w:val="22"/>
        </w:rPr>
        <w:lastRenderedPageBreak/>
        <w:t>Réactions aux slogans</w:t>
      </w:r>
    </w:p>
    <w:p w14:paraId="1C2AA3A7" w14:textId="77777777" w:rsidR="00CF26BF" w:rsidRPr="003930AD" w:rsidRDefault="00CF26BF" w:rsidP="00B527EB">
      <w:pPr>
        <w:rPr>
          <w:rFonts w:ascii="Arial" w:eastAsia="Arial" w:hAnsi="Arial" w:cs="Arial"/>
          <w:b/>
          <w:bCs/>
          <w:color w:val="213356" w:themeColor="text1"/>
          <w:sz w:val="22"/>
          <w:szCs w:val="22"/>
        </w:rPr>
      </w:pPr>
    </w:p>
    <w:p w14:paraId="101DACB2" w14:textId="77777777" w:rsidR="00B527EB" w:rsidRPr="003930AD" w:rsidRDefault="00B527EB" w:rsidP="008D3808">
      <w:pPr>
        <w:pStyle w:val="ListParagraph"/>
        <w:numPr>
          <w:ilvl w:val="0"/>
          <w:numId w:val="23"/>
        </w:numPr>
        <w:spacing w:line="320" w:lineRule="exact"/>
        <w:rPr>
          <w:rFonts w:ascii="Arial" w:hAnsi="Arial" w:cs="Arial"/>
          <w:color w:val="3B3D3D"/>
          <w:sz w:val="22"/>
          <w:szCs w:val="22"/>
        </w:rPr>
      </w:pPr>
      <w:r>
        <w:rPr>
          <w:rFonts w:ascii="Arial" w:hAnsi="Arial"/>
          <w:sz w:val="22"/>
        </w:rPr>
        <w:t xml:space="preserve">Dans l’ensemble, le slogan proposé, </w:t>
      </w:r>
      <w:r>
        <w:rPr>
          <w:rFonts w:ascii="Arial" w:hAnsi="Arial"/>
          <w:i/>
          <w:sz w:val="22"/>
        </w:rPr>
        <w:t>Faites partie d’une mission qui compte</w:t>
      </w:r>
      <w:r>
        <w:rPr>
          <w:rFonts w:ascii="Arial" w:hAnsi="Arial"/>
          <w:sz w:val="22"/>
        </w:rPr>
        <w:t xml:space="preserve">, a suscité des réactions plutôt tièdes. Les participants ne l’ont pas trouvé très inspirant et l’ont décrit comme étant générique, une phrase pouvant être utilisée par n’importe quelle organisation. </w:t>
      </w:r>
    </w:p>
    <w:p w14:paraId="5D76E894" w14:textId="77777777" w:rsidR="00B527EB" w:rsidRPr="00FB0CDC" w:rsidRDefault="00B527EB" w:rsidP="008D3808">
      <w:pPr>
        <w:pStyle w:val="ListParagraph"/>
        <w:spacing w:line="320" w:lineRule="exact"/>
        <w:ind w:left="360"/>
        <w:rPr>
          <w:rFonts w:ascii="Arial" w:hAnsi="Arial" w:cs="Arial"/>
          <w:color w:val="3B3D3D"/>
          <w:sz w:val="22"/>
          <w:szCs w:val="22"/>
        </w:rPr>
      </w:pPr>
    </w:p>
    <w:p w14:paraId="35C54D48" w14:textId="77777777" w:rsidR="00B527EB" w:rsidRPr="003930AD" w:rsidRDefault="00B527EB" w:rsidP="008D3808">
      <w:pPr>
        <w:pStyle w:val="ListParagraph"/>
        <w:numPr>
          <w:ilvl w:val="0"/>
          <w:numId w:val="23"/>
        </w:numPr>
        <w:spacing w:line="320" w:lineRule="exact"/>
        <w:rPr>
          <w:rFonts w:ascii="Arial" w:hAnsi="Arial" w:cs="Arial"/>
          <w:color w:val="3B3D3D"/>
          <w:sz w:val="22"/>
          <w:szCs w:val="22"/>
        </w:rPr>
      </w:pPr>
      <w:r>
        <w:rPr>
          <w:rFonts w:ascii="Arial" w:hAnsi="Arial"/>
          <w:sz w:val="22"/>
        </w:rPr>
        <w:t xml:space="preserve">Les réactions à l’autre version, </w:t>
      </w:r>
      <w:r>
        <w:rPr>
          <w:rFonts w:ascii="Arial" w:hAnsi="Arial"/>
          <w:i/>
          <w:sz w:val="22"/>
        </w:rPr>
        <w:t>Une mission qui compte</w:t>
      </w:r>
      <w:r>
        <w:rPr>
          <w:rFonts w:ascii="Arial" w:hAnsi="Arial"/>
          <w:sz w:val="22"/>
        </w:rPr>
        <w:t xml:space="preserve">, étaient tout aussi neutres, sinon légèrement plus négatives en raison de l’absence du lien personnel évoqué par « Faites partie ». </w:t>
      </w:r>
    </w:p>
    <w:p w14:paraId="6D32A2FD" w14:textId="77777777" w:rsidR="00B527EB" w:rsidRPr="00FB0CDC" w:rsidRDefault="00B527EB" w:rsidP="008D3808">
      <w:pPr>
        <w:pStyle w:val="ListParagraph"/>
        <w:spacing w:line="320" w:lineRule="exact"/>
        <w:rPr>
          <w:rFonts w:ascii="Arial" w:hAnsi="Arial" w:cs="Arial"/>
          <w:sz w:val="22"/>
          <w:szCs w:val="22"/>
        </w:rPr>
      </w:pPr>
    </w:p>
    <w:p w14:paraId="64DD548B" w14:textId="0455689A" w:rsidR="00B527EB" w:rsidRPr="003930AD" w:rsidRDefault="00B527EB" w:rsidP="001B4959">
      <w:pPr>
        <w:pStyle w:val="ListParagraph"/>
        <w:numPr>
          <w:ilvl w:val="0"/>
          <w:numId w:val="23"/>
        </w:numPr>
        <w:spacing w:line="320" w:lineRule="exact"/>
        <w:rPr>
          <w:rFonts w:ascii="Arial" w:hAnsi="Arial" w:cs="Arial"/>
          <w:color w:val="3B3D3D"/>
          <w:sz w:val="22"/>
          <w:szCs w:val="22"/>
        </w:rPr>
      </w:pPr>
      <w:r>
        <w:rPr>
          <w:rFonts w:ascii="Arial" w:hAnsi="Arial"/>
          <w:sz w:val="22"/>
        </w:rPr>
        <w:t xml:space="preserve">En chinois, la plupart des participants ont préféré les slogans </w:t>
      </w:r>
      <w:r>
        <w:rPr>
          <w:rFonts w:ascii="Arial" w:hAnsi="Arial"/>
          <w:i/>
          <w:sz w:val="22"/>
        </w:rPr>
        <w:t>Ton avenir se dessine au CST</w:t>
      </w:r>
      <w:r>
        <w:rPr>
          <w:rFonts w:ascii="Arial" w:hAnsi="Arial"/>
          <w:sz w:val="22"/>
        </w:rPr>
        <w:t xml:space="preserve"> ou </w:t>
      </w:r>
      <w:r>
        <w:rPr>
          <w:rFonts w:ascii="Arial" w:hAnsi="Arial"/>
          <w:i/>
          <w:sz w:val="22"/>
        </w:rPr>
        <w:t>Le CST : bâtisseur d’avenir</w:t>
      </w:r>
      <w:r>
        <w:rPr>
          <w:rFonts w:ascii="Arial" w:hAnsi="Arial"/>
          <w:sz w:val="22"/>
        </w:rPr>
        <w:t xml:space="preserve">. Les deux ont été considérés comme inspirants et orientés vers l’avenir. Le slogan </w:t>
      </w:r>
      <w:r>
        <w:rPr>
          <w:rFonts w:ascii="Arial" w:hAnsi="Arial"/>
          <w:i/>
          <w:sz w:val="22"/>
        </w:rPr>
        <w:t>La sécurité d’emploi t’attend au CST</w:t>
      </w:r>
      <w:r>
        <w:rPr>
          <w:rFonts w:ascii="Arial" w:hAnsi="Arial"/>
          <w:sz w:val="22"/>
        </w:rPr>
        <w:t xml:space="preserve"> était le moins inspirant et a semblé le moins compatible avec la description de leur carrière idéale. </w:t>
      </w:r>
    </w:p>
    <w:p w14:paraId="1A01352F" w14:textId="77777777" w:rsidR="00B527EB" w:rsidRPr="00FB0CDC" w:rsidRDefault="00B527EB" w:rsidP="008D3808">
      <w:pPr>
        <w:pStyle w:val="ListParagraph"/>
        <w:spacing w:line="320" w:lineRule="exact"/>
        <w:ind w:left="360"/>
        <w:rPr>
          <w:rFonts w:ascii="Arial" w:hAnsi="Arial" w:cs="Arial"/>
          <w:sz w:val="22"/>
          <w:szCs w:val="22"/>
        </w:rPr>
      </w:pPr>
    </w:p>
    <w:p w14:paraId="623AC5E1" w14:textId="01E5CDDB" w:rsidR="00CA3C2B" w:rsidRPr="003930AD" w:rsidRDefault="00B527EB" w:rsidP="00CA3C2B">
      <w:pPr>
        <w:pStyle w:val="ListParagraph"/>
        <w:numPr>
          <w:ilvl w:val="0"/>
          <w:numId w:val="23"/>
        </w:numPr>
        <w:spacing w:line="320" w:lineRule="exact"/>
        <w:rPr>
          <w:rFonts w:ascii="Arial" w:hAnsi="Arial" w:cs="Arial"/>
          <w:sz w:val="22"/>
          <w:szCs w:val="22"/>
        </w:rPr>
      </w:pPr>
      <w:r>
        <w:rPr>
          <w:rFonts w:ascii="Arial" w:hAnsi="Arial"/>
          <w:sz w:val="22"/>
        </w:rPr>
        <w:t xml:space="preserve">Les traductions en chinois ont été jugées un peu trop longues, verbeuses et malhabiles, et les traductions du slogan </w:t>
      </w:r>
      <w:r>
        <w:rPr>
          <w:rFonts w:ascii="Arial" w:hAnsi="Arial"/>
          <w:i/>
          <w:sz w:val="22"/>
        </w:rPr>
        <w:t xml:space="preserve">Ta carrière s’amorce au CST </w:t>
      </w:r>
      <w:r>
        <w:rPr>
          <w:rFonts w:ascii="Arial" w:hAnsi="Arial"/>
          <w:sz w:val="22"/>
        </w:rPr>
        <w:t>n’ont pas semblé exprimer le même message qu’en français.</w:t>
      </w:r>
    </w:p>
    <w:p w14:paraId="3B621A00" w14:textId="733DE559" w:rsidR="00B527EB" w:rsidRPr="003930AD" w:rsidRDefault="00B527EB" w:rsidP="00CA3C2B">
      <w:pPr>
        <w:spacing w:line="320" w:lineRule="exact"/>
        <w:rPr>
          <w:rFonts w:ascii="Arial" w:hAnsi="Arial" w:cs="Arial"/>
          <w:sz w:val="22"/>
          <w:szCs w:val="22"/>
        </w:rPr>
      </w:pPr>
      <w:r>
        <w:rPr>
          <w:rFonts w:ascii="Arial" w:hAnsi="Arial"/>
          <w:sz w:val="22"/>
        </w:rPr>
        <w:t xml:space="preserve"> </w:t>
      </w:r>
    </w:p>
    <w:p w14:paraId="3D8C483E" w14:textId="77777777" w:rsidR="00B527EB" w:rsidRPr="00FB0CDC" w:rsidRDefault="00B527EB" w:rsidP="00B527EB">
      <w:pPr>
        <w:pStyle w:val="ListParagraph"/>
        <w:rPr>
          <w:rFonts w:ascii="Arial" w:hAnsi="Arial" w:cs="Arial"/>
          <w:i/>
          <w:iCs/>
          <w:sz w:val="22"/>
          <w:szCs w:val="22"/>
        </w:rPr>
      </w:pPr>
    </w:p>
    <w:p w14:paraId="49BC4EFC" w14:textId="2D3331DA" w:rsidR="00B527EB" w:rsidRPr="003930AD" w:rsidRDefault="00B527EB" w:rsidP="00B527EB">
      <w:pPr>
        <w:rPr>
          <w:rFonts w:ascii="Arial" w:eastAsia="Arial" w:hAnsi="Arial" w:cs="Arial"/>
          <w:b/>
          <w:bCs/>
          <w:color w:val="213356" w:themeColor="text1"/>
          <w:sz w:val="22"/>
          <w:szCs w:val="22"/>
        </w:rPr>
      </w:pPr>
      <w:r>
        <w:rPr>
          <w:rFonts w:ascii="Arial" w:hAnsi="Arial"/>
          <w:b/>
          <w:color w:val="213356" w:themeColor="text1"/>
          <w:sz w:val="22"/>
        </w:rPr>
        <w:t>Réactions aux messages</w:t>
      </w:r>
    </w:p>
    <w:p w14:paraId="1D10A512" w14:textId="77777777" w:rsidR="00B527EB" w:rsidRPr="003930AD" w:rsidRDefault="00B527EB" w:rsidP="00B527EB">
      <w:pPr>
        <w:rPr>
          <w:rFonts w:ascii="Arial" w:hAnsi="Arial" w:cs="Arial"/>
          <w:i/>
          <w:iCs/>
          <w:sz w:val="22"/>
          <w:szCs w:val="22"/>
        </w:rPr>
      </w:pPr>
    </w:p>
    <w:p w14:paraId="22995884" w14:textId="77777777" w:rsidR="00B527EB" w:rsidRPr="003930AD" w:rsidRDefault="00B527EB" w:rsidP="008D3808">
      <w:pPr>
        <w:pStyle w:val="ListParagraph"/>
        <w:numPr>
          <w:ilvl w:val="0"/>
          <w:numId w:val="23"/>
        </w:numPr>
        <w:spacing w:line="320" w:lineRule="exact"/>
        <w:rPr>
          <w:rFonts w:ascii="Arial" w:hAnsi="Arial" w:cs="Arial"/>
          <w:i/>
          <w:iCs/>
          <w:sz w:val="22"/>
          <w:szCs w:val="22"/>
        </w:rPr>
      </w:pPr>
      <w:r>
        <w:rPr>
          <w:rFonts w:ascii="Arial" w:hAnsi="Arial"/>
          <w:sz w:val="22"/>
        </w:rPr>
        <w:t xml:space="preserve">Le message </w:t>
      </w:r>
      <w:r>
        <w:rPr>
          <w:rFonts w:ascii="Arial" w:hAnsi="Arial"/>
          <w:i/>
          <w:sz w:val="22"/>
        </w:rPr>
        <w:t>Vous jouerez un rôle dans la défense du Canada</w:t>
      </w:r>
      <w:r>
        <w:rPr>
          <w:rFonts w:ascii="Arial" w:hAnsi="Arial"/>
          <w:sz w:val="22"/>
        </w:rPr>
        <w:t xml:space="preserve"> a été généralement bien reçu. Pour certains, il était inspirant et véhiculait un sentiment de fierté, semblant lié à leur désir d’avoir une profession stimulante, significative et gratifiante. Pour d’autres, ce message leur rappelait l’armée, ce qui n’a pas toujours été accueilli de façon favorable.</w:t>
      </w:r>
    </w:p>
    <w:p w14:paraId="6FE58389" w14:textId="77777777" w:rsidR="00B527EB" w:rsidRPr="00FB0CDC" w:rsidRDefault="00B527EB" w:rsidP="008D3808">
      <w:pPr>
        <w:pStyle w:val="ListParagraph"/>
        <w:spacing w:line="320" w:lineRule="exact"/>
        <w:ind w:left="360"/>
        <w:rPr>
          <w:rFonts w:ascii="Arial" w:hAnsi="Arial" w:cs="Arial"/>
          <w:i/>
          <w:iCs/>
          <w:sz w:val="22"/>
          <w:szCs w:val="22"/>
        </w:rPr>
      </w:pPr>
    </w:p>
    <w:p w14:paraId="74770841" w14:textId="1EAA4AF2" w:rsidR="00CA3C2B" w:rsidRPr="003930AD" w:rsidRDefault="00B527EB" w:rsidP="00CA3C2B">
      <w:pPr>
        <w:pStyle w:val="ListParagraph"/>
        <w:numPr>
          <w:ilvl w:val="0"/>
          <w:numId w:val="23"/>
        </w:numPr>
        <w:spacing w:line="320" w:lineRule="exact"/>
        <w:rPr>
          <w:rFonts w:ascii="Arial" w:hAnsi="Arial" w:cs="Arial"/>
          <w:i/>
          <w:iCs/>
          <w:sz w:val="22"/>
          <w:szCs w:val="22"/>
        </w:rPr>
      </w:pPr>
      <w:r>
        <w:rPr>
          <w:rFonts w:ascii="Arial" w:hAnsi="Arial"/>
          <w:sz w:val="22"/>
        </w:rPr>
        <w:t xml:space="preserve">Les autres messages, </w:t>
      </w:r>
      <w:r>
        <w:rPr>
          <w:rFonts w:ascii="Arial" w:hAnsi="Arial"/>
          <w:i/>
          <w:sz w:val="22"/>
        </w:rPr>
        <w:t>L’ennui ne fera pas partie de votre horaire</w:t>
      </w:r>
      <w:r>
        <w:rPr>
          <w:rFonts w:ascii="Arial" w:hAnsi="Arial"/>
          <w:sz w:val="22"/>
        </w:rPr>
        <w:t>,</w:t>
      </w:r>
      <w:r>
        <w:rPr>
          <w:rFonts w:ascii="Arial" w:hAnsi="Arial"/>
          <w:i/>
          <w:sz w:val="22"/>
        </w:rPr>
        <w:t xml:space="preserve"> Vous ferez partie d’une équipe </w:t>
      </w:r>
      <w:r>
        <w:rPr>
          <w:rFonts w:ascii="Arial" w:hAnsi="Arial"/>
          <w:sz w:val="22"/>
        </w:rPr>
        <w:t>et</w:t>
      </w:r>
      <w:r>
        <w:rPr>
          <w:rFonts w:ascii="Arial" w:hAnsi="Arial"/>
          <w:i/>
          <w:sz w:val="22"/>
        </w:rPr>
        <w:t xml:space="preserve"> Vous saurez que vos efforts comptent</w:t>
      </w:r>
      <w:r>
        <w:rPr>
          <w:rFonts w:ascii="Arial" w:hAnsi="Arial"/>
          <w:sz w:val="22"/>
        </w:rPr>
        <w:t>, ont été qualifiés de plutôt génériques et applicables à n’importe quelle profession.</w:t>
      </w:r>
    </w:p>
    <w:p w14:paraId="5733ACBF" w14:textId="77777777" w:rsidR="00CA3C2B" w:rsidRPr="00FB0CDC" w:rsidRDefault="00CA3C2B" w:rsidP="00CA3C2B">
      <w:pPr>
        <w:spacing w:line="320" w:lineRule="exact"/>
        <w:rPr>
          <w:rFonts w:ascii="Arial" w:hAnsi="Arial" w:cs="Arial"/>
          <w:i/>
          <w:iCs/>
          <w:sz w:val="22"/>
          <w:szCs w:val="22"/>
        </w:rPr>
      </w:pPr>
    </w:p>
    <w:p w14:paraId="7BEF8835" w14:textId="77777777" w:rsidR="001878AC" w:rsidRDefault="001878AC" w:rsidP="00B66902">
      <w:pPr>
        <w:pStyle w:val="BodyText3"/>
        <w:suppressAutoHyphens/>
        <w:spacing w:after="0"/>
        <w:jc w:val="both"/>
        <w:rPr>
          <w:rFonts w:ascii="Arial" w:hAnsi="Arial"/>
          <w:color w:val="auto"/>
          <w:sz w:val="22"/>
        </w:rPr>
      </w:pPr>
    </w:p>
    <w:p w14:paraId="4878626F" w14:textId="64145AE2" w:rsidR="00B66902" w:rsidRPr="003930AD"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 xml:space="preserve">Société responsable de la recherche :  </w:t>
      </w:r>
    </w:p>
    <w:p w14:paraId="4D65084D" w14:textId="77777777" w:rsidR="00B66902" w:rsidRPr="00FB0CDC" w:rsidRDefault="00B66902" w:rsidP="00B66902">
      <w:pPr>
        <w:pStyle w:val="BodyText3"/>
        <w:suppressAutoHyphens/>
        <w:spacing w:after="0"/>
        <w:jc w:val="both"/>
        <w:rPr>
          <w:rFonts w:ascii="Arial" w:eastAsiaTheme="minorHAnsi" w:hAnsi="Arial" w:cs="Arial"/>
          <w:color w:val="auto"/>
          <w:sz w:val="22"/>
          <w:szCs w:val="20"/>
          <w:lang w:eastAsia="en-US"/>
        </w:rPr>
      </w:pPr>
    </w:p>
    <w:p w14:paraId="37FC52DB" w14:textId="4820C769" w:rsidR="00B66902" w:rsidRPr="009C5A3A" w:rsidRDefault="00B66902" w:rsidP="00B66902">
      <w:pPr>
        <w:pStyle w:val="BodyText3"/>
        <w:suppressAutoHyphens/>
        <w:spacing w:after="0"/>
        <w:jc w:val="both"/>
        <w:rPr>
          <w:rFonts w:ascii="Arial" w:eastAsiaTheme="minorHAnsi" w:hAnsi="Arial" w:cs="Arial"/>
          <w:color w:val="auto"/>
          <w:sz w:val="22"/>
          <w:szCs w:val="20"/>
          <w:lang w:val="en-CA"/>
        </w:rPr>
      </w:pPr>
      <w:r w:rsidRPr="009C5A3A">
        <w:rPr>
          <w:rFonts w:ascii="Arial" w:hAnsi="Arial"/>
          <w:color w:val="auto"/>
          <w:sz w:val="22"/>
          <w:lang w:val="en-CA"/>
        </w:rPr>
        <w:t>Earnscliffe Strategy Group (Earnscliffe)</w:t>
      </w:r>
    </w:p>
    <w:p w14:paraId="66037013" w14:textId="63671CA8" w:rsidR="00B66902" w:rsidRPr="009C5A3A" w:rsidRDefault="00B66902" w:rsidP="00B66902">
      <w:pPr>
        <w:pStyle w:val="BodyText3"/>
        <w:suppressAutoHyphens/>
        <w:spacing w:after="0"/>
        <w:jc w:val="both"/>
        <w:rPr>
          <w:rFonts w:ascii="Arial" w:eastAsiaTheme="minorHAnsi" w:hAnsi="Arial" w:cs="Arial"/>
          <w:color w:val="auto"/>
          <w:sz w:val="22"/>
          <w:szCs w:val="20"/>
          <w:lang w:val="en-CA"/>
        </w:rPr>
      </w:pPr>
      <w:proofErr w:type="spellStart"/>
      <w:r w:rsidRPr="009C5A3A">
        <w:rPr>
          <w:rFonts w:ascii="Arial" w:hAnsi="Arial"/>
          <w:color w:val="auto"/>
          <w:sz w:val="22"/>
          <w:lang w:val="en-CA"/>
        </w:rPr>
        <w:t>Numéro</w:t>
      </w:r>
      <w:proofErr w:type="spellEnd"/>
      <w:r w:rsidRPr="009C5A3A">
        <w:rPr>
          <w:rFonts w:ascii="Arial" w:hAnsi="Arial"/>
          <w:color w:val="auto"/>
          <w:sz w:val="22"/>
          <w:lang w:val="en-CA"/>
        </w:rPr>
        <w:t xml:space="preserve"> de </w:t>
      </w:r>
      <w:proofErr w:type="spellStart"/>
      <w:proofErr w:type="gramStart"/>
      <w:r w:rsidRPr="009C5A3A">
        <w:rPr>
          <w:rFonts w:ascii="Arial" w:hAnsi="Arial"/>
          <w:color w:val="auto"/>
          <w:sz w:val="22"/>
          <w:lang w:val="en-CA"/>
        </w:rPr>
        <w:t>contrat</w:t>
      </w:r>
      <w:proofErr w:type="spellEnd"/>
      <w:r w:rsidRPr="009C5A3A">
        <w:rPr>
          <w:rFonts w:ascii="Arial" w:hAnsi="Arial"/>
          <w:color w:val="auto"/>
          <w:sz w:val="22"/>
          <w:lang w:val="en-CA"/>
        </w:rPr>
        <w:t> :</w:t>
      </w:r>
      <w:proofErr w:type="gramEnd"/>
      <w:r w:rsidRPr="009C5A3A">
        <w:rPr>
          <w:rFonts w:ascii="Arial" w:hAnsi="Arial"/>
          <w:color w:val="auto"/>
          <w:sz w:val="22"/>
          <w:lang w:val="en-CA"/>
        </w:rPr>
        <w:t xml:space="preserve"> 2</w:t>
      </w:r>
      <w:r w:rsidR="006B5DE8" w:rsidRPr="009C5A3A">
        <w:rPr>
          <w:rFonts w:ascii="Arial" w:hAnsi="Arial"/>
          <w:color w:val="auto"/>
          <w:sz w:val="22"/>
          <w:lang w:val="en-CA"/>
        </w:rPr>
        <w:t xml:space="preserve"> </w:t>
      </w:r>
      <w:r w:rsidRPr="009C5A3A">
        <w:rPr>
          <w:rFonts w:ascii="Arial" w:hAnsi="Arial"/>
          <w:color w:val="auto"/>
          <w:sz w:val="22"/>
          <w:lang w:val="en-CA"/>
        </w:rPr>
        <w:t>L165-220555/001/CY</w:t>
      </w:r>
    </w:p>
    <w:p w14:paraId="2CEF84E9" w14:textId="53BC7F0F" w:rsidR="00B66902" w:rsidRPr="003930AD"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Date d’attribution du contrat : 18 janvier 2022</w:t>
      </w:r>
    </w:p>
    <w:p w14:paraId="28DDF833" w14:textId="2D6CA2E7" w:rsidR="00B66902" w:rsidRPr="003930AD" w:rsidRDefault="00B66902" w:rsidP="00B05BEA">
      <w:pPr>
        <w:pStyle w:val="ESBody"/>
      </w:pPr>
      <w:r>
        <w:t xml:space="preserve">Par la présente, je certifie, en ma qualité de représentante pour la société Earnscliffe </w:t>
      </w:r>
      <w:proofErr w:type="spellStart"/>
      <w:r>
        <w:t>Research</w:t>
      </w:r>
      <w:proofErr w:type="spellEnd"/>
      <w:r>
        <w:t xml:space="preserve"> Group, que les produits livrables définitifs sont entièrement conformes aux exigences du gouvernement du Canada en matière de neutralité politique, comme elles sont définies dans la politique de communication du gouvernement du Canada et dans la procédure de planification et d’attribution de marchés de services de recherche sur l’opinion publique. Plus </w:t>
      </w:r>
      <w:r>
        <w:lastRenderedPageBreak/>
        <w:t>particulièrement, les produits livrables ne font aucune mention des intentions de vote électoral, des préférences quant aux partis politiques, des positions des partis ou de l’évaluation de la performance d’un parti politique ou de son chef.</w:t>
      </w:r>
    </w:p>
    <w:p w14:paraId="668775D8" w14:textId="77777777" w:rsidR="00B66902" w:rsidRPr="00FB0CDC" w:rsidRDefault="00B66902" w:rsidP="00B66902">
      <w:pPr>
        <w:pStyle w:val="BodyText3"/>
        <w:suppressAutoHyphens/>
        <w:spacing w:after="0"/>
        <w:jc w:val="both"/>
        <w:rPr>
          <w:rFonts w:ascii="Arial" w:eastAsiaTheme="minorHAnsi" w:hAnsi="Arial" w:cs="Arial"/>
          <w:color w:val="auto"/>
          <w:sz w:val="22"/>
          <w:szCs w:val="20"/>
          <w:lang w:eastAsia="en-US"/>
        </w:rPr>
      </w:pPr>
    </w:p>
    <w:p w14:paraId="75C0DDF2" w14:textId="6A33116C" w:rsidR="00B66902" w:rsidRPr="003930AD"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 xml:space="preserve">Signature :  </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Date : 4 mars 2022</w:t>
      </w:r>
    </w:p>
    <w:p w14:paraId="030F7E22" w14:textId="77777777" w:rsidR="00B66902" w:rsidRPr="003930AD" w:rsidRDefault="00B66902" w:rsidP="00B66902">
      <w:pPr>
        <w:pStyle w:val="BodyText3"/>
        <w:suppressAutoHyphens/>
        <w:spacing w:after="0"/>
        <w:jc w:val="both"/>
        <w:rPr>
          <w:rFonts w:ascii="Arial" w:eastAsiaTheme="minorHAnsi" w:hAnsi="Arial" w:cs="Arial"/>
          <w:color w:val="auto"/>
          <w:sz w:val="22"/>
          <w:szCs w:val="20"/>
        </w:rPr>
      </w:pPr>
      <w:r>
        <w:rPr>
          <w:rFonts w:ascii="Arial" w:hAnsi="Arial"/>
          <w:noProof/>
          <w:color w:val="auto"/>
          <w:sz w:val="22"/>
        </w:rPr>
        <w:drawing>
          <wp:anchor distT="0" distB="0" distL="114300" distR="114300" simplePos="0" relativeHeight="251664384" behindDoc="0" locked="0" layoutInCell="1" allowOverlap="1" wp14:anchorId="4E310ED8" wp14:editId="4B13647C">
            <wp:simplePos x="0" y="0"/>
            <wp:positionH relativeFrom="column">
              <wp:posOffset>-59987</wp:posOffset>
            </wp:positionH>
            <wp:positionV relativeFrom="paragraph">
              <wp:posOffset>85766</wp:posOffset>
            </wp:positionV>
            <wp:extent cx="1299209" cy="356870"/>
            <wp:effectExtent l="0" t="0" r="0" b="0"/>
            <wp:wrapNone/>
            <wp:docPr id="71" name="Picture 7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tephanie Constable eSig.jpg"/>
                    <pic:cNvPicPr/>
                  </pic:nvPicPr>
                  <pic:blipFill>
                    <a:blip r:embed="rId19" cstate="email">
                      <a:extLst>
                        <a:ext uri="{28A0092B-C50C-407E-A947-70E740481C1C}">
                          <a14:useLocalDpi xmlns:a14="http://schemas.microsoft.com/office/drawing/2010/main"/>
                        </a:ext>
                      </a:extLst>
                    </a:blip>
                    <a:stretch>
                      <a:fillRect/>
                    </a:stretch>
                  </pic:blipFill>
                  <pic:spPr>
                    <a:xfrm>
                      <a:off x="0" y="0"/>
                      <a:ext cx="1299209" cy="3568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olor w:val="auto"/>
          <w:sz w:val="22"/>
        </w:rPr>
        <w:t xml:space="preserve"> </w:t>
      </w:r>
    </w:p>
    <w:p w14:paraId="0466A384" w14:textId="77777777" w:rsidR="00B66902" w:rsidRPr="00FB0CDC" w:rsidRDefault="00B66902" w:rsidP="00B66902">
      <w:pPr>
        <w:pStyle w:val="BodyText3"/>
        <w:suppressAutoHyphens/>
        <w:spacing w:after="0"/>
        <w:jc w:val="both"/>
        <w:rPr>
          <w:rFonts w:ascii="Arial" w:eastAsiaTheme="minorHAnsi" w:hAnsi="Arial" w:cs="Arial"/>
          <w:color w:val="auto"/>
          <w:sz w:val="22"/>
          <w:szCs w:val="20"/>
          <w:lang w:eastAsia="en-US"/>
        </w:rPr>
      </w:pPr>
    </w:p>
    <w:p w14:paraId="709BA52B" w14:textId="77777777" w:rsidR="00B66902" w:rsidRPr="00FB0CDC" w:rsidRDefault="00B66902" w:rsidP="00B66902">
      <w:pPr>
        <w:pStyle w:val="BodyText3"/>
        <w:suppressAutoHyphens/>
        <w:spacing w:after="0"/>
        <w:jc w:val="both"/>
        <w:rPr>
          <w:rFonts w:ascii="Arial" w:eastAsiaTheme="minorHAnsi" w:hAnsi="Arial" w:cs="Arial"/>
          <w:color w:val="auto"/>
          <w:sz w:val="22"/>
          <w:szCs w:val="20"/>
          <w:lang w:eastAsia="en-US"/>
        </w:rPr>
      </w:pPr>
    </w:p>
    <w:p w14:paraId="1E1C4585" w14:textId="77777777" w:rsidR="00B66902" w:rsidRPr="003930AD"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Stephanie Constable</w:t>
      </w:r>
    </w:p>
    <w:p w14:paraId="3DA3C107" w14:textId="3D40AB00" w:rsidR="00B66902" w:rsidRPr="003930AD" w:rsidRDefault="00B66902" w:rsidP="00B66902">
      <w:pPr>
        <w:pStyle w:val="BodyText3"/>
        <w:suppressAutoHyphens/>
        <w:spacing w:after="0"/>
        <w:jc w:val="both"/>
        <w:rPr>
          <w:rFonts w:ascii="Arial" w:eastAsiaTheme="minorHAnsi" w:hAnsi="Arial" w:cs="Arial"/>
          <w:color w:val="auto"/>
          <w:sz w:val="22"/>
          <w:szCs w:val="20"/>
        </w:rPr>
      </w:pPr>
      <w:r>
        <w:rPr>
          <w:rFonts w:ascii="Arial" w:hAnsi="Arial"/>
          <w:color w:val="auto"/>
          <w:sz w:val="22"/>
        </w:rPr>
        <w:t xml:space="preserve">Partenaire, Earnscliffe </w:t>
      </w:r>
    </w:p>
    <w:sectPr w:rsidR="00B66902" w:rsidRPr="003930AD" w:rsidSect="00803715">
      <w:footerReference w:type="default" r:id="rId20"/>
      <w:headerReference w:type="first" r:id="rId21"/>
      <w:footerReference w:type="first" r:id="rId2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9526" w14:textId="77777777" w:rsidR="007A081B" w:rsidRDefault="007A081B" w:rsidP="00734B81">
      <w:r>
        <w:separator/>
      </w:r>
    </w:p>
  </w:endnote>
  <w:endnote w:type="continuationSeparator" w:id="0">
    <w:p w14:paraId="1C1EA73A" w14:textId="77777777" w:rsidR="007A081B" w:rsidRDefault="007A081B" w:rsidP="0073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523529"/>
      <w:docPartObj>
        <w:docPartGallery w:val="Page Numbers (Bottom of Page)"/>
        <w:docPartUnique/>
      </w:docPartObj>
    </w:sdtPr>
    <w:sdtEndPr>
      <w:rPr>
        <w:rStyle w:val="PageNumber"/>
      </w:rPr>
    </w:sdtEndPr>
    <w:sdtContent>
      <w:p w14:paraId="2C6612AD" w14:textId="756A279B" w:rsidR="00AF5B6D" w:rsidRDefault="00AF5B6D" w:rsidP="001F3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0CDC">
          <w:rPr>
            <w:rStyle w:val="PageNumber"/>
            <w:noProof/>
          </w:rPr>
          <w:t>0</w:t>
        </w:r>
        <w:r>
          <w:rPr>
            <w:rStyle w:val="PageNumber"/>
          </w:rPr>
          <w:fldChar w:fldCharType="end"/>
        </w:r>
      </w:p>
    </w:sdtContent>
  </w:sdt>
  <w:p w14:paraId="62E74718" w14:textId="77777777" w:rsidR="00AF5B6D" w:rsidRDefault="00AF5B6D" w:rsidP="00AF5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372615863"/>
      <w:docPartObj>
        <w:docPartGallery w:val="Page Numbers (Bottom of Page)"/>
        <w:docPartUnique/>
      </w:docPartObj>
    </w:sdtPr>
    <w:sdtEndPr>
      <w:rPr>
        <w:rStyle w:val="PageNumber"/>
      </w:rPr>
    </w:sdtEndPr>
    <w:sdtContent>
      <w:p w14:paraId="441FE50E" w14:textId="77777777" w:rsidR="00AF5B6D" w:rsidRPr="00AF5B6D" w:rsidRDefault="00AF5B6D" w:rsidP="00AF5B6D">
        <w:pPr>
          <w:pStyle w:val="Footer"/>
          <w:framePr w:wrap="none" w:vAnchor="text" w:hAnchor="page" w:x="11260" w:y="22"/>
          <w:rPr>
            <w:rStyle w:val="PageNumber"/>
            <w:rFonts w:ascii="Arial" w:hAnsi="Arial" w:cs="Arial"/>
            <w:sz w:val="22"/>
            <w:szCs w:val="22"/>
          </w:rPr>
        </w:pPr>
        <w:r w:rsidRPr="00AF5B6D">
          <w:rPr>
            <w:rStyle w:val="PageNumber"/>
            <w:rFonts w:ascii="Arial" w:hAnsi="Arial" w:cs="Arial"/>
            <w:sz w:val="22"/>
          </w:rPr>
          <w:fldChar w:fldCharType="begin"/>
        </w:r>
        <w:r w:rsidRPr="00AF5B6D">
          <w:rPr>
            <w:rStyle w:val="PageNumber"/>
            <w:rFonts w:ascii="Arial" w:hAnsi="Arial" w:cs="Arial"/>
            <w:sz w:val="22"/>
          </w:rPr>
          <w:instrText xml:space="preserve"> PAGE </w:instrText>
        </w:r>
        <w:r w:rsidRPr="00AF5B6D">
          <w:rPr>
            <w:rStyle w:val="PageNumber"/>
            <w:rFonts w:ascii="Arial" w:hAnsi="Arial" w:cs="Arial"/>
            <w:sz w:val="22"/>
          </w:rPr>
          <w:fldChar w:fldCharType="separate"/>
        </w:r>
        <w:r w:rsidRPr="00AF5B6D">
          <w:rPr>
            <w:rStyle w:val="PageNumber"/>
            <w:rFonts w:ascii="Arial" w:hAnsi="Arial" w:cs="Arial"/>
            <w:sz w:val="22"/>
          </w:rPr>
          <w:t>2</w:t>
        </w:r>
        <w:r w:rsidRPr="00AF5B6D">
          <w:rPr>
            <w:rStyle w:val="PageNumber"/>
            <w:rFonts w:ascii="Arial" w:hAnsi="Arial" w:cs="Arial"/>
            <w:sz w:val="22"/>
          </w:rPr>
          <w:fldChar w:fldCharType="end"/>
        </w:r>
      </w:p>
    </w:sdtContent>
  </w:sdt>
  <w:p w14:paraId="16A33516" w14:textId="77777777" w:rsidR="00AF5B6D" w:rsidRDefault="00AF5B6D" w:rsidP="00AF5B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A5AF" w14:textId="20B00E24" w:rsidR="008B0019" w:rsidRPr="001A2A03" w:rsidRDefault="008B0019" w:rsidP="001A2A03">
    <w:pPr>
      <w:pStyle w:val="Footer"/>
      <w:spacing w:before="240"/>
      <w:ind w:firstLine="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993134649"/>
      <w:docPartObj>
        <w:docPartGallery w:val="Page Numbers (Bottom of Page)"/>
        <w:docPartUnique/>
      </w:docPartObj>
    </w:sdtPr>
    <w:sdtEndPr>
      <w:rPr>
        <w:rStyle w:val="PageNumber"/>
      </w:rPr>
    </w:sdtEndPr>
    <w:sdtContent>
      <w:p w14:paraId="27E18EC4" w14:textId="77777777" w:rsidR="001A2A03" w:rsidRPr="001A2A03" w:rsidRDefault="001A2A03" w:rsidP="001A2A03">
        <w:pPr>
          <w:pStyle w:val="Footer"/>
          <w:framePr w:wrap="none" w:vAnchor="text" w:hAnchor="margin" w:xAlign="right" w:y="1"/>
          <w:rPr>
            <w:rStyle w:val="PageNumber"/>
            <w:rFonts w:ascii="Arial" w:hAnsi="Arial" w:cs="Arial"/>
            <w:sz w:val="18"/>
            <w:szCs w:val="18"/>
          </w:rPr>
        </w:pPr>
        <w:r w:rsidRPr="001A2A03">
          <w:rPr>
            <w:rStyle w:val="PageNumber"/>
            <w:rFonts w:ascii="Arial" w:hAnsi="Arial" w:cs="Arial"/>
            <w:sz w:val="18"/>
          </w:rPr>
          <w:fldChar w:fldCharType="begin"/>
        </w:r>
        <w:r w:rsidRPr="001A2A03">
          <w:rPr>
            <w:rStyle w:val="PageNumber"/>
            <w:rFonts w:ascii="Arial" w:hAnsi="Arial" w:cs="Arial"/>
            <w:sz w:val="18"/>
          </w:rPr>
          <w:instrText xml:space="preserve"> PAGE </w:instrText>
        </w:r>
        <w:r w:rsidRPr="001A2A03">
          <w:rPr>
            <w:rStyle w:val="PageNumber"/>
            <w:rFonts w:ascii="Arial" w:hAnsi="Arial" w:cs="Arial"/>
            <w:sz w:val="18"/>
          </w:rPr>
          <w:fldChar w:fldCharType="separate"/>
        </w:r>
        <w:r>
          <w:rPr>
            <w:rStyle w:val="PageNumber"/>
            <w:rFonts w:ascii="Arial" w:hAnsi="Arial" w:cs="Arial"/>
            <w:sz w:val="18"/>
          </w:rPr>
          <w:t>1</w:t>
        </w:r>
        <w:r w:rsidRPr="001A2A03">
          <w:rPr>
            <w:rStyle w:val="PageNumber"/>
            <w:rFonts w:ascii="Arial" w:hAnsi="Arial" w:cs="Arial"/>
            <w:sz w:val="18"/>
          </w:rPr>
          <w:fldChar w:fldCharType="end"/>
        </w:r>
      </w:p>
    </w:sdtContent>
  </w:sdt>
  <w:p w14:paraId="132EC0F5" w14:textId="77777777" w:rsidR="001A2A03" w:rsidRDefault="001A2A03" w:rsidP="00AF5B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1527957"/>
      <w:docPartObj>
        <w:docPartGallery w:val="Page Numbers (Bottom of Page)"/>
        <w:docPartUnique/>
      </w:docPartObj>
    </w:sdtPr>
    <w:sdtEndPr>
      <w:rPr>
        <w:rStyle w:val="PageNumber"/>
      </w:rPr>
    </w:sdtEndPr>
    <w:sdtContent>
      <w:p w14:paraId="19F58441" w14:textId="730EFBCF" w:rsidR="00803715" w:rsidRDefault="00803715" w:rsidP="009A2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FAD7B38" w14:textId="77777777" w:rsidR="001A2A03" w:rsidRPr="001A2A03" w:rsidRDefault="001A2A03" w:rsidP="001A2A03">
    <w:pPr>
      <w:pStyle w:val="Footer"/>
      <w:spacing w:before="240"/>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16D4" w14:textId="77777777" w:rsidR="007A081B" w:rsidRDefault="007A081B" w:rsidP="00734B81">
      <w:r>
        <w:separator/>
      </w:r>
    </w:p>
  </w:footnote>
  <w:footnote w:type="continuationSeparator" w:id="0">
    <w:p w14:paraId="3759C00F" w14:textId="77777777" w:rsidR="007A081B" w:rsidRDefault="007A081B" w:rsidP="0073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255E" w14:textId="1290F5B0" w:rsidR="00AF5B6D" w:rsidRPr="003930AD" w:rsidRDefault="00D22670">
    <w:pPr>
      <w:pStyle w:val="Header"/>
      <w:rPr>
        <w:rFonts w:ascii="Arial" w:hAnsi="Arial" w:cs="Arial"/>
        <w:sz w:val="18"/>
        <w:szCs w:val="18"/>
      </w:rPr>
    </w:pPr>
    <w:r>
      <w:rPr>
        <w:rFonts w:ascii="Arial" w:hAnsi="Arial"/>
        <w:noProof/>
        <w:sz w:val="18"/>
      </w:rPr>
      <mc:AlternateContent>
        <mc:Choice Requires="wps">
          <w:drawing>
            <wp:anchor distT="0" distB="0" distL="114300" distR="114300" simplePos="0" relativeHeight="251659264" behindDoc="0" locked="0" layoutInCell="0" allowOverlap="1" wp14:anchorId="1FDD2C64" wp14:editId="0149AFA9">
              <wp:simplePos x="0" y="0"/>
              <wp:positionH relativeFrom="page">
                <wp:posOffset>0</wp:posOffset>
              </wp:positionH>
              <wp:positionV relativeFrom="page">
                <wp:posOffset>190500</wp:posOffset>
              </wp:positionV>
              <wp:extent cx="7772400" cy="273050"/>
              <wp:effectExtent l="0" t="0" r="0" b="12700"/>
              <wp:wrapNone/>
              <wp:docPr id="1" name="MSIPCMf1f9439fbd234e2b1a86ad51" descr="{&quot;HashCode&quot;:21425567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9A751D" w14:textId="35507B5B" w:rsidR="00D22670" w:rsidRPr="00D22670" w:rsidRDefault="00D22670" w:rsidP="00D22670">
                          <w:pPr>
                            <w:jc w:val="right"/>
                            <w:rPr>
                              <w:rFonts w:ascii="Calibri" w:hAnsi="Calibri" w:cs="Calibri"/>
                              <w:color w:val="008000"/>
                              <w:sz w:val="20"/>
                            </w:rPr>
                          </w:pPr>
                          <w:r>
                            <w:rPr>
                              <w:rFonts w:ascii="Calibri" w:hAnsi="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DD2C64" id="_x0000_t202" coordsize="21600,21600" o:spt="202" path="m,l,21600r21600,l21600,xe">
              <v:stroke joinstyle="miter"/>
              <v:path gradientshapeok="t" o:connecttype="rect"/>
            </v:shapetype>
            <v:shape id="MSIPCMf1f9439fbd234e2b1a86ad51" o:spid="_x0000_s1035" type="#_x0000_t202" alt="{&quot;HashCode&quot;:2142556788,&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" o:allowincell="f" filled="f" stroked="f" strokeweight=".5pt">
              <v:textbox inset=",0,20pt,0">
                <w:txbxContent>
                  <w:p w14:paraId="039A751D" w14:textId="35507B5B" w:rsidR="00D22670" w:rsidRPr="00D22670" w:rsidRDefault="00D22670" w:rsidP="00D22670">
                    <w:pPr>
                      <w:jc w:val="right"/>
                      <w:rPr>
                        <w:rFonts w:ascii="Calibri" w:hAnsi="Calibri" w:cs="Calibri"/>
                        <w:color w:val="008000"/>
                        <w:sz w:val="20"/>
                      </w:rPr>
                    </w:pPr>
                    <w:r>
                      <w:rPr>
                        <w:rFonts w:ascii="Calibri" w:hAnsi="Calibri"/>
                        <w:color w:val="008000"/>
                        <w:sz w:val="20"/>
                      </w:rPr>
                      <w:t>UNCLASSIFIED / NON CLASSIFIÉ</w:t>
                    </w:r>
                  </w:p>
                </w:txbxContent>
              </v:textbox>
              <w10:wrap anchorx="page" anchory="page"/>
            </v:shape>
          </w:pict>
        </mc:Fallback>
      </mc:AlternateContent>
    </w:r>
    <w:r>
      <w:rPr>
        <w:rFonts w:ascii="Arial" w:hAnsi="Arial"/>
        <w:sz w:val="18"/>
      </w:rPr>
      <w:t>Centre de la sécurité des télécommunications – Évaluation de la stratégie de recrutement du CST</w:t>
    </w:r>
    <w:r w:rsidR="006B5DE8">
      <w:rPr>
        <w:rFonts w:ascii="Arial" w:hAnsi="Arial"/>
        <w:sz w:val="18"/>
      </w:rPr>
      <w:t xml:space="preserve"> </w:t>
    </w:r>
    <w:r>
      <w:rPr>
        <w:rFonts w:ascii="Arial" w:hAnsi="Arial"/>
        <w:sz w:val="18"/>
      </w:rPr>
      <w:t xml:space="preserve">– </w:t>
    </w:r>
    <w:r w:rsidR="00803715" w:rsidRPr="00803715">
      <w:rPr>
        <w:rFonts w:ascii="Arial" w:hAnsi="Arial"/>
        <w:sz w:val="18"/>
      </w:rPr>
      <w:t>Résumé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3F92" w14:textId="168E1616" w:rsidR="00B51284" w:rsidRDefault="00D22670">
    <w:pPr>
      <w:pStyle w:val="Header"/>
    </w:pPr>
    <w:r>
      <w:rPr>
        <w:noProof/>
      </w:rPr>
      <mc:AlternateContent>
        <mc:Choice Requires="wps">
          <w:drawing>
            <wp:anchor distT="0" distB="0" distL="114300" distR="114300" simplePos="0" relativeHeight="251660288" behindDoc="0" locked="0" layoutInCell="0" allowOverlap="1" wp14:anchorId="63F1FB2E" wp14:editId="01764092">
              <wp:simplePos x="0" y="0"/>
              <wp:positionH relativeFrom="page">
                <wp:posOffset>0</wp:posOffset>
              </wp:positionH>
              <wp:positionV relativeFrom="page">
                <wp:posOffset>190500</wp:posOffset>
              </wp:positionV>
              <wp:extent cx="7772400" cy="273050"/>
              <wp:effectExtent l="0" t="0" r="0" b="12700"/>
              <wp:wrapNone/>
              <wp:docPr id="7" name="MSIPCM123a44d694e08b8ea68a639e" descr="{&quot;HashCode&quot;:21425567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CDD442" w14:textId="4683D134" w:rsidR="00D22670" w:rsidRPr="00D22670" w:rsidRDefault="00D22670" w:rsidP="00D22670">
                          <w:pPr>
                            <w:jc w:val="right"/>
                            <w:rPr>
                              <w:rFonts w:ascii="Calibri" w:hAnsi="Calibri" w:cs="Calibri"/>
                              <w:color w:val="008000"/>
                              <w:sz w:val="20"/>
                            </w:rPr>
                          </w:pPr>
                          <w:r>
                            <w:rPr>
                              <w:rFonts w:ascii="Calibri" w:hAnsi="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F1FB2E" id="_x0000_t202" coordsize="21600,21600" o:spt="202" path="m,l,21600r21600,l21600,xe">
              <v:stroke joinstyle="miter"/>
              <v:path gradientshapeok="t" o:connecttype="rect"/>
            </v:shapetype>
            <v:shape id="MSIPCM123a44d694e08b8ea68a639e" o:spid="_x0000_s1036" type="#_x0000_t202" alt="{&quot;HashCode&quot;:2142556788,&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" o:allowincell="f" filled="f" stroked="f" strokeweight=".5pt">
              <v:textbox inset=",0,20pt,0">
                <w:txbxContent>
                  <w:p w14:paraId="7ECDD442" w14:textId="4683D134" w:rsidR="00D22670" w:rsidRPr="00D22670" w:rsidRDefault="00D22670" w:rsidP="00D22670">
                    <w:pPr>
                      <w:jc w:val="right"/>
                      <w:rPr>
                        <w:rFonts w:ascii="Calibri" w:hAnsi="Calibri" w:cs="Calibri"/>
                        <w:color w:val="008000"/>
                        <w:sz w:val="20"/>
                      </w:rPr>
                    </w:pPr>
                    <w:r>
                      <w:rPr>
                        <w:rFonts w:ascii="Calibri" w:hAnsi="Calibri"/>
                        <w:color w:val="008000"/>
                        <w:sz w:val="20"/>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94D9" w14:textId="77777777" w:rsidR="003002CB" w:rsidRDefault="003002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588" w14:textId="77777777" w:rsidR="00803715" w:rsidRPr="003930AD" w:rsidRDefault="00803715" w:rsidP="00803715">
    <w:pPr>
      <w:pStyle w:val="Header"/>
      <w:rPr>
        <w:rFonts w:ascii="Arial" w:hAnsi="Arial" w:cs="Arial"/>
        <w:sz w:val="18"/>
        <w:szCs w:val="18"/>
      </w:rPr>
    </w:pPr>
    <w:r>
      <w:rPr>
        <w:rFonts w:ascii="Arial" w:hAnsi="Arial"/>
        <w:noProof/>
        <w:sz w:val="18"/>
      </w:rPr>
      <mc:AlternateContent>
        <mc:Choice Requires="wps">
          <w:drawing>
            <wp:anchor distT="0" distB="0" distL="114300" distR="114300" simplePos="0" relativeHeight="251662336" behindDoc="0" locked="0" layoutInCell="0" allowOverlap="1" wp14:anchorId="046B8ADE" wp14:editId="2CBB0C90">
              <wp:simplePos x="0" y="0"/>
              <wp:positionH relativeFrom="page">
                <wp:posOffset>0</wp:posOffset>
              </wp:positionH>
              <wp:positionV relativeFrom="page">
                <wp:posOffset>190500</wp:posOffset>
              </wp:positionV>
              <wp:extent cx="7772400" cy="273050"/>
              <wp:effectExtent l="0" t="0" r="0" b="12700"/>
              <wp:wrapNone/>
              <wp:docPr id="2" name="MSIPCMf1f9439fbd234e2b1a86ad51" descr="{&quot;HashCode&quot;:21425567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38FEB" w14:textId="77777777" w:rsidR="00803715" w:rsidRPr="00D22670" w:rsidRDefault="00803715" w:rsidP="00803715">
                          <w:pPr>
                            <w:jc w:val="right"/>
                            <w:rPr>
                              <w:rFonts w:ascii="Calibri" w:hAnsi="Calibri" w:cs="Calibri"/>
                              <w:color w:val="008000"/>
                              <w:sz w:val="20"/>
                            </w:rPr>
                          </w:pPr>
                          <w:r>
                            <w:rPr>
                              <w:rFonts w:ascii="Calibri" w:hAnsi="Calibri"/>
                              <w:color w:val="008000"/>
                              <w:sz w:val="20"/>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6B8ADE" id="_x0000_t202" coordsize="21600,21600" o:spt="202" path="m,l,21600r21600,l21600,xe">
              <v:stroke joinstyle="miter"/>
              <v:path gradientshapeok="t" o:connecttype="rect"/>
            </v:shapetype>
            <v:shape id="_x0000_s1028" type="#_x0000_t202" alt="{&quot;HashCode&quot;:2142556788,&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" o:allowincell="f" filled="f" stroked="f" strokeweight=".5pt">
              <v:textbox inset=",0,20pt,0">
                <w:txbxContent>
                  <w:p w14:paraId="31538FEB" w14:textId="77777777" w:rsidR="00803715" w:rsidRPr="00D22670" w:rsidRDefault="00803715" w:rsidP="00803715">
                    <w:pPr>
                      <w:jc w:val="right"/>
                      <w:rPr>
                        <w:rFonts w:ascii="Calibri" w:hAnsi="Calibri" w:cs="Calibri"/>
                        <w:color w:val="008000"/>
                        <w:sz w:val="20"/>
                      </w:rPr>
                    </w:pPr>
                    <w:r>
                      <w:rPr>
                        <w:rFonts w:ascii="Calibri" w:hAnsi="Calibri"/>
                        <w:color w:val="008000"/>
                        <w:sz w:val="20"/>
                      </w:rPr>
                      <w:t>UNCLASSIFIED / NON CLASSIFIÉ</w:t>
                    </w:r>
                  </w:p>
                </w:txbxContent>
              </v:textbox>
              <w10:wrap anchorx="page" anchory="page"/>
            </v:shape>
          </w:pict>
        </mc:Fallback>
      </mc:AlternateContent>
    </w:r>
    <w:r>
      <w:rPr>
        <w:rFonts w:ascii="Arial" w:hAnsi="Arial"/>
        <w:sz w:val="18"/>
      </w:rPr>
      <w:t xml:space="preserve">Centre de la sécurité des télécommunications – Évaluation de la stratégie de recrutement du CST – </w:t>
    </w:r>
    <w:r w:rsidRPr="00803715">
      <w:rPr>
        <w:rFonts w:ascii="Arial" w:hAnsi="Arial"/>
        <w:sz w:val="18"/>
      </w:rPr>
      <w:t>Résumé</w:t>
    </w:r>
  </w:p>
  <w:p w14:paraId="25426265" w14:textId="77777777" w:rsidR="003002CB" w:rsidRDefault="00300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36D"/>
    <w:multiLevelType w:val="hybridMultilevel"/>
    <w:tmpl w:val="BCFE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C08"/>
    <w:multiLevelType w:val="hybridMultilevel"/>
    <w:tmpl w:val="07A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50DF"/>
    <w:multiLevelType w:val="multilevel"/>
    <w:tmpl w:val="E8CEDD1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8E49B3"/>
    <w:multiLevelType w:val="hybridMultilevel"/>
    <w:tmpl w:val="0018F0D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2D41342"/>
    <w:multiLevelType w:val="hybridMultilevel"/>
    <w:tmpl w:val="F288117A"/>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B705FD0"/>
    <w:multiLevelType w:val="multilevel"/>
    <w:tmpl w:val="9FE6CF4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14BA1"/>
    <w:multiLevelType w:val="hybridMultilevel"/>
    <w:tmpl w:val="37D8CF00"/>
    <w:lvl w:ilvl="0" w:tplc="FFFFFFFF">
      <w:start w:val="1"/>
      <w:numFmt w:val="decimal"/>
      <w:lvlText w:val="%1."/>
      <w:lvlJc w:val="left"/>
      <w:pPr>
        <w:ind w:left="36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656A40"/>
    <w:multiLevelType w:val="hybridMultilevel"/>
    <w:tmpl w:val="C7C0C75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DC1E92"/>
    <w:multiLevelType w:val="hybridMultilevel"/>
    <w:tmpl w:val="F7B6C6F4"/>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2316DDB"/>
    <w:multiLevelType w:val="hybridMultilevel"/>
    <w:tmpl w:val="8038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A907D5"/>
    <w:multiLevelType w:val="hybridMultilevel"/>
    <w:tmpl w:val="37D8CF00"/>
    <w:lvl w:ilvl="0" w:tplc="B5C6DF06">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03CDC"/>
    <w:multiLevelType w:val="hybridMultilevel"/>
    <w:tmpl w:val="1F5A3C1E"/>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DA838F7"/>
    <w:multiLevelType w:val="multilevel"/>
    <w:tmpl w:val="1C46F89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2C6282"/>
    <w:multiLevelType w:val="hybridMultilevel"/>
    <w:tmpl w:val="C212BA0A"/>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DB2723"/>
    <w:multiLevelType w:val="hybridMultilevel"/>
    <w:tmpl w:val="62AAAA04"/>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4F14B2F"/>
    <w:multiLevelType w:val="hybridMultilevel"/>
    <w:tmpl w:val="40DA570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8AA7FF1"/>
    <w:multiLevelType w:val="hybridMultilevel"/>
    <w:tmpl w:val="4F5870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F7B6A"/>
    <w:multiLevelType w:val="hybridMultilevel"/>
    <w:tmpl w:val="DE9470D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4472"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881D4D"/>
    <w:multiLevelType w:val="hybridMultilevel"/>
    <w:tmpl w:val="E8CEDD12"/>
    <w:lvl w:ilvl="0" w:tplc="183C240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449AF"/>
    <w:multiLevelType w:val="multilevel"/>
    <w:tmpl w:val="2F3096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B34575"/>
    <w:multiLevelType w:val="hybridMultilevel"/>
    <w:tmpl w:val="C970435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4472"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FC2E05"/>
    <w:multiLevelType w:val="hybridMultilevel"/>
    <w:tmpl w:val="6EB45E5E"/>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0BB7DAD"/>
    <w:multiLevelType w:val="hybridMultilevel"/>
    <w:tmpl w:val="A544B2F6"/>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0C74DBE"/>
    <w:multiLevelType w:val="hybridMultilevel"/>
    <w:tmpl w:val="8956148A"/>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166333E"/>
    <w:multiLevelType w:val="hybridMultilevel"/>
    <w:tmpl w:val="24A65B7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7472AA9"/>
    <w:multiLevelType w:val="hybridMultilevel"/>
    <w:tmpl w:val="9FE6CF4C"/>
    <w:lvl w:ilvl="0" w:tplc="6A1E5F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03D28"/>
    <w:multiLevelType w:val="hybridMultilevel"/>
    <w:tmpl w:val="DD44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37176"/>
    <w:multiLevelType w:val="hybridMultilevel"/>
    <w:tmpl w:val="FFF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10F29"/>
    <w:multiLevelType w:val="hybridMultilevel"/>
    <w:tmpl w:val="9738AFA0"/>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AC42DE0"/>
    <w:multiLevelType w:val="hybridMultilevel"/>
    <w:tmpl w:val="6DD6113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67B1191"/>
    <w:multiLevelType w:val="multilevel"/>
    <w:tmpl w:val="2F30968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CC4961"/>
    <w:multiLevelType w:val="hybridMultilevel"/>
    <w:tmpl w:val="7FC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B4C19"/>
    <w:multiLevelType w:val="hybridMultilevel"/>
    <w:tmpl w:val="29B8EC1C"/>
    <w:lvl w:ilvl="0" w:tplc="82046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D16C8"/>
    <w:multiLevelType w:val="hybridMultilevel"/>
    <w:tmpl w:val="5282C2E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93327782">
    <w:abstractNumId w:val="19"/>
  </w:num>
  <w:num w:numId="2" w16cid:durableId="1103914356">
    <w:abstractNumId w:val="0"/>
  </w:num>
  <w:num w:numId="3" w16cid:durableId="2073888429">
    <w:abstractNumId w:val="12"/>
  </w:num>
  <w:num w:numId="4" w16cid:durableId="1453666501">
    <w:abstractNumId w:val="22"/>
  </w:num>
  <w:num w:numId="5" w16cid:durableId="307906975">
    <w:abstractNumId w:val="3"/>
  </w:num>
  <w:num w:numId="6" w16cid:durableId="1746495401">
    <w:abstractNumId w:val="30"/>
  </w:num>
  <w:num w:numId="7" w16cid:durableId="1039206795">
    <w:abstractNumId w:val="27"/>
  </w:num>
  <w:num w:numId="8" w16cid:durableId="690256663">
    <w:abstractNumId w:val="10"/>
  </w:num>
  <w:num w:numId="9" w16cid:durableId="93867174">
    <w:abstractNumId w:val="24"/>
  </w:num>
  <w:num w:numId="10" w16cid:durableId="1481114234">
    <w:abstractNumId w:val="29"/>
  </w:num>
  <w:num w:numId="11" w16cid:durableId="1058938154">
    <w:abstractNumId w:val="33"/>
  </w:num>
  <w:num w:numId="12" w16cid:durableId="169835662">
    <w:abstractNumId w:val="23"/>
  </w:num>
  <w:num w:numId="13" w16cid:durableId="1650204994">
    <w:abstractNumId w:val="4"/>
  </w:num>
  <w:num w:numId="14" w16cid:durableId="10882818">
    <w:abstractNumId w:val="11"/>
  </w:num>
  <w:num w:numId="15" w16cid:durableId="2049641953">
    <w:abstractNumId w:val="7"/>
  </w:num>
  <w:num w:numId="16" w16cid:durableId="834223999">
    <w:abstractNumId w:val="8"/>
  </w:num>
  <w:num w:numId="17" w16cid:durableId="387731121">
    <w:abstractNumId w:val="28"/>
  </w:num>
  <w:num w:numId="18" w16cid:durableId="1994868091">
    <w:abstractNumId w:val="14"/>
  </w:num>
  <w:num w:numId="19" w16cid:durableId="1168864666">
    <w:abstractNumId w:val="15"/>
  </w:num>
  <w:num w:numId="20" w16cid:durableId="1712261721">
    <w:abstractNumId w:val="21"/>
  </w:num>
  <w:num w:numId="21" w16cid:durableId="216747067">
    <w:abstractNumId w:val="13"/>
  </w:num>
  <w:num w:numId="22" w16cid:durableId="1902208753">
    <w:abstractNumId w:val="26"/>
  </w:num>
  <w:num w:numId="23" w16cid:durableId="1124540047">
    <w:abstractNumId w:val="20"/>
  </w:num>
  <w:num w:numId="24" w16cid:durableId="1852529407">
    <w:abstractNumId w:val="17"/>
  </w:num>
  <w:num w:numId="25" w16cid:durableId="1218473608">
    <w:abstractNumId w:val="1"/>
  </w:num>
  <w:num w:numId="26" w16cid:durableId="699014700">
    <w:abstractNumId w:val="31"/>
  </w:num>
  <w:num w:numId="27" w16cid:durableId="471486316">
    <w:abstractNumId w:val="9"/>
  </w:num>
  <w:num w:numId="28" w16cid:durableId="649096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FA"/>
    <w:rsid w:val="0000471F"/>
    <w:rsid w:val="00005469"/>
    <w:rsid w:val="0001069B"/>
    <w:rsid w:val="00010948"/>
    <w:rsid w:val="00010B47"/>
    <w:rsid w:val="00015B31"/>
    <w:rsid w:val="00016151"/>
    <w:rsid w:val="00017E66"/>
    <w:rsid w:val="000202B4"/>
    <w:rsid w:val="000232FE"/>
    <w:rsid w:val="000255DC"/>
    <w:rsid w:val="00031007"/>
    <w:rsid w:val="00036056"/>
    <w:rsid w:val="00036088"/>
    <w:rsid w:val="00043FB7"/>
    <w:rsid w:val="000474F9"/>
    <w:rsid w:val="00051F1D"/>
    <w:rsid w:val="000532A3"/>
    <w:rsid w:val="000560CF"/>
    <w:rsid w:val="000630C4"/>
    <w:rsid w:val="000641BB"/>
    <w:rsid w:val="00067FEC"/>
    <w:rsid w:val="00074E93"/>
    <w:rsid w:val="000853EC"/>
    <w:rsid w:val="00085DF2"/>
    <w:rsid w:val="0008672B"/>
    <w:rsid w:val="000870A0"/>
    <w:rsid w:val="00093E90"/>
    <w:rsid w:val="00095288"/>
    <w:rsid w:val="000A7850"/>
    <w:rsid w:val="000B2FA2"/>
    <w:rsid w:val="000B61D0"/>
    <w:rsid w:val="000C343D"/>
    <w:rsid w:val="000C4730"/>
    <w:rsid w:val="000C7B0B"/>
    <w:rsid w:val="000E00DE"/>
    <w:rsid w:val="000E0B8C"/>
    <w:rsid w:val="000F062C"/>
    <w:rsid w:val="000F07AF"/>
    <w:rsid w:val="000F223B"/>
    <w:rsid w:val="000F24BB"/>
    <w:rsid w:val="000F3A03"/>
    <w:rsid w:val="000F7A0D"/>
    <w:rsid w:val="001034CD"/>
    <w:rsid w:val="00106329"/>
    <w:rsid w:val="0010680E"/>
    <w:rsid w:val="001116ED"/>
    <w:rsid w:val="0011691D"/>
    <w:rsid w:val="00117E7B"/>
    <w:rsid w:val="001344B6"/>
    <w:rsid w:val="001351B5"/>
    <w:rsid w:val="001362DA"/>
    <w:rsid w:val="0013737D"/>
    <w:rsid w:val="00162616"/>
    <w:rsid w:val="00166613"/>
    <w:rsid w:val="001717C1"/>
    <w:rsid w:val="00171918"/>
    <w:rsid w:val="00175632"/>
    <w:rsid w:val="00180549"/>
    <w:rsid w:val="00183A56"/>
    <w:rsid w:val="001878AC"/>
    <w:rsid w:val="001926BB"/>
    <w:rsid w:val="0019507A"/>
    <w:rsid w:val="001A0A4E"/>
    <w:rsid w:val="001A2A03"/>
    <w:rsid w:val="001A7673"/>
    <w:rsid w:val="001B4959"/>
    <w:rsid w:val="001B6869"/>
    <w:rsid w:val="001C1CF1"/>
    <w:rsid w:val="001C1DEF"/>
    <w:rsid w:val="001C3FA8"/>
    <w:rsid w:val="001C6FF6"/>
    <w:rsid w:val="001D3581"/>
    <w:rsid w:val="001E381B"/>
    <w:rsid w:val="001E6979"/>
    <w:rsid w:val="001F0A2F"/>
    <w:rsid w:val="001F6866"/>
    <w:rsid w:val="00204038"/>
    <w:rsid w:val="002046A2"/>
    <w:rsid w:val="00205088"/>
    <w:rsid w:val="0020576E"/>
    <w:rsid w:val="0020779D"/>
    <w:rsid w:val="00210678"/>
    <w:rsid w:val="00210915"/>
    <w:rsid w:val="00212485"/>
    <w:rsid w:val="00220A72"/>
    <w:rsid w:val="00224AAA"/>
    <w:rsid w:val="00225BFD"/>
    <w:rsid w:val="00227A70"/>
    <w:rsid w:val="0024429F"/>
    <w:rsid w:val="00245A8A"/>
    <w:rsid w:val="00245DD9"/>
    <w:rsid w:val="00250C56"/>
    <w:rsid w:val="00252E28"/>
    <w:rsid w:val="002550B8"/>
    <w:rsid w:val="00256DDA"/>
    <w:rsid w:val="00264827"/>
    <w:rsid w:val="00272DBB"/>
    <w:rsid w:val="002821CF"/>
    <w:rsid w:val="00283AA2"/>
    <w:rsid w:val="00284583"/>
    <w:rsid w:val="00285020"/>
    <w:rsid w:val="00285EAB"/>
    <w:rsid w:val="002A1DCD"/>
    <w:rsid w:val="002A55E5"/>
    <w:rsid w:val="002A6B82"/>
    <w:rsid w:val="002B23CB"/>
    <w:rsid w:val="002B57C4"/>
    <w:rsid w:val="002C22EA"/>
    <w:rsid w:val="002C2524"/>
    <w:rsid w:val="002C3AD7"/>
    <w:rsid w:val="002D51CE"/>
    <w:rsid w:val="002D6743"/>
    <w:rsid w:val="002D79AD"/>
    <w:rsid w:val="002E315D"/>
    <w:rsid w:val="002E5A43"/>
    <w:rsid w:val="002E7F7A"/>
    <w:rsid w:val="002F02C5"/>
    <w:rsid w:val="002F1CA0"/>
    <w:rsid w:val="002F29DF"/>
    <w:rsid w:val="002F4C50"/>
    <w:rsid w:val="003002CB"/>
    <w:rsid w:val="00302778"/>
    <w:rsid w:val="003101A3"/>
    <w:rsid w:val="00310998"/>
    <w:rsid w:val="00310A94"/>
    <w:rsid w:val="003116E4"/>
    <w:rsid w:val="00316153"/>
    <w:rsid w:val="00326090"/>
    <w:rsid w:val="00326FCF"/>
    <w:rsid w:val="003273C3"/>
    <w:rsid w:val="0033196E"/>
    <w:rsid w:val="00332B3E"/>
    <w:rsid w:val="0033501C"/>
    <w:rsid w:val="003370C6"/>
    <w:rsid w:val="0034273D"/>
    <w:rsid w:val="00344E61"/>
    <w:rsid w:val="00361847"/>
    <w:rsid w:val="00366DCF"/>
    <w:rsid w:val="003770A1"/>
    <w:rsid w:val="00380209"/>
    <w:rsid w:val="00387AB5"/>
    <w:rsid w:val="003930AD"/>
    <w:rsid w:val="003A09DF"/>
    <w:rsid w:val="003A6870"/>
    <w:rsid w:val="003B65B8"/>
    <w:rsid w:val="003B7F9B"/>
    <w:rsid w:val="003C243E"/>
    <w:rsid w:val="003C52B3"/>
    <w:rsid w:val="003D0FAE"/>
    <w:rsid w:val="003E515D"/>
    <w:rsid w:val="003E5CF8"/>
    <w:rsid w:val="003F7D81"/>
    <w:rsid w:val="00404DE0"/>
    <w:rsid w:val="00410DCE"/>
    <w:rsid w:val="00413435"/>
    <w:rsid w:val="00414FB7"/>
    <w:rsid w:val="0042156F"/>
    <w:rsid w:val="00423604"/>
    <w:rsid w:val="00423A63"/>
    <w:rsid w:val="00425D6B"/>
    <w:rsid w:val="00426602"/>
    <w:rsid w:val="0042739D"/>
    <w:rsid w:val="00445314"/>
    <w:rsid w:val="00446919"/>
    <w:rsid w:val="00446BBB"/>
    <w:rsid w:val="00456CB6"/>
    <w:rsid w:val="0046122A"/>
    <w:rsid w:val="0046372B"/>
    <w:rsid w:val="00466611"/>
    <w:rsid w:val="00470B23"/>
    <w:rsid w:val="00471156"/>
    <w:rsid w:val="00484F3C"/>
    <w:rsid w:val="00486763"/>
    <w:rsid w:val="00487843"/>
    <w:rsid w:val="00493F1D"/>
    <w:rsid w:val="004A039D"/>
    <w:rsid w:val="004A61AB"/>
    <w:rsid w:val="004A7357"/>
    <w:rsid w:val="004B257A"/>
    <w:rsid w:val="004B69FE"/>
    <w:rsid w:val="004C13F2"/>
    <w:rsid w:val="004C2582"/>
    <w:rsid w:val="004C5539"/>
    <w:rsid w:val="004D123D"/>
    <w:rsid w:val="004D12C9"/>
    <w:rsid w:val="004F1F44"/>
    <w:rsid w:val="004F24DC"/>
    <w:rsid w:val="004F447E"/>
    <w:rsid w:val="004F72FE"/>
    <w:rsid w:val="00501862"/>
    <w:rsid w:val="00502502"/>
    <w:rsid w:val="0050664E"/>
    <w:rsid w:val="00506B87"/>
    <w:rsid w:val="00506F5D"/>
    <w:rsid w:val="00514EA0"/>
    <w:rsid w:val="00532841"/>
    <w:rsid w:val="00533F3C"/>
    <w:rsid w:val="00541EFF"/>
    <w:rsid w:val="005426A3"/>
    <w:rsid w:val="00544B93"/>
    <w:rsid w:val="00544FF5"/>
    <w:rsid w:val="00546407"/>
    <w:rsid w:val="00552E9B"/>
    <w:rsid w:val="00561097"/>
    <w:rsid w:val="005617E3"/>
    <w:rsid w:val="00562942"/>
    <w:rsid w:val="00564B04"/>
    <w:rsid w:val="00575118"/>
    <w:rsid w:val="0057714E"/>
    <w:rsid w:val="00577C69"/>
    <w:rsid w:val="00581FA5"/>
    <w:rsid w:val="00584312"/>
    <w:rsid w:val="00584438"/>
    <w:rsid w:val="00587619"/>
    <w:rsid w:val="0059049D"/>
    <w:rsid w:val="00594324"/>
    <w:rsid w:val="005951D6"/>
    <w:rsid w:val="005A1F96"/>
    <w:rsid w:val="005C00DE"/>
    <w:rsid w:val="005C0C24"/>
    <w:rsid w:val="005C331D"/>
    <w:rsid w:val="005C4830"/>
    <w:rsid w:val="005C506A"/>
    <w:rsid w:val="005D1B9F"/>
    <w:rsid w:val="005D2E45"/>
    <w:rsid w:val="005D582A"/>
    <w:rsid w:val="005D6751"/>
    <w:rsid w:val="005D7D74"/>
    <w:rsid w:val="005E1942"/>
    <w:rsid w:val="005F04FD"/>
    <w:rsid w:val="005F6ADF"/>
    <w:rsid w:val="00600DD7"/>
    <w:rsid w:val="006102C6"/>
    <w:rsid w:val="00630C8D"/>
    <w:rsid w:val="0063205F"/>
    <w:rsid w:val="0063407F"/>
    <w:rsid w:val="0063794C"/>
    <w:rsid w:val="006409A4"/>
    <w:rsid w:val="00641B62"/>
    <w:rsid w:val="00644B9B"/>
    <w:rsid w:val="0065383B"/>
    <w:rsid w:val="00655E37"/>
    <w:rsid w:val="0066346F"/>
    <w:rsid w:val="00665019"/>
    <w:rsid w:val="006759A5"/>
    <w:rsid w:val="00677566"/>
    <w:rsid w:val="006810A0"/>
    <w:rsid w:val="00683ACD"/>
    <w:rsid w:val="00690EA3"/>
    <w:rsid w:val="00692270"/>
    <w:rsid w:val="0069265F"/>
    <w:rsid w:val="006A37BF"/>
    <w:rsid w:val="006B0049"/>
    <w:rsid w:val="006B17FC"/>
    <w:rsid w:val="006B5DE8"/>
    <w:rsid w:val="006B6343"/>
    <w:rsid w:val="006B64B3"/>
    <w:rsid w:val="006C03F9"/>
    <w:rsid w:val="006C3A58"/>
    <w:rsid w:val="006C3AC1"/>
    <w:rsid w:val="006C544C"/>
    <w:rsid w:val="006C5689"/>
    <w:rsid w:val="006D2949"/>
    <w:rsid w:val="006D4181"/>
    <w:rsid w:val="006E257E"/>
    <w:rsid w:val="006E35C6"/>
    <w:rsid w:val="006E3D3D"/>
    <w:rsid w:val="006E4A23"/>
    <w:rsid w:val="006E5558"/>
    <w:rsid w:val="006E57CC"/>
    <w:rsid w:val="006F61EB"/>
    <w:rsid w:val="006F72FA"/>
    <w:rsid w:val="0071275F"/>
    <w:rsid w:val="00714BE0"/>
    <w:rsid w:val="00714FE6"/>
    <w:rsid w:val="00716108"/>
    <w:rsid w:val="0072014C"/>
    <w:rsid w:val="00730009"/>
    <w:rsid w:val="00730525"/>
    <w:rsid w:val="00731602"/>
    <w:rsid w:val="0073303A"/>
    <w:rsid w:val="00733A32"/>
    <w:rsid w:val="00734B81"/>
    <w:rsid w:val="00742E96"/>
    <w:rsid w:val="00743BA8"/>
    <w:rsid w:val="00744732"/>
    <w:rsid w:val="00753685"/>
    <w:rsid w:val="00753D8F"/>
    <w:rsid w:val="0076430C"/>
    <w:rsid w:val="007652C6"/>
    <w:rsid w:val="007654BA"/>
    <w:rsid w:val="00765D6C"/>
    <w:rsid w:val="00773A17"/>
    <w:rsid w:val="007761D2"/>
    <w:rsid w:val="0078041D"/>
    <w:rsid w:val="00782606"/>
    <w:rsid w:val="00783DBE"/>
    <w:rsid w:val="00785B3F"/>
    <w:rsid w:val="007910C8"/>
    <w:rsid w:val="00794AF9"/>
    <w:rsid w:val="007A081B"/>
    <w:rsid w:val="007A4B9F"/>
    <w:rsid w:val="007B11D9"/>
    <w:rsid w:val="007B419E"/>
    <w:rsid w:val="007B49F2"/>
    <w:rsid w:val="007B5A5E"/>
    <w:rsid w:val="007C05B3"/>
    <w:rsid w:val="007C1824"/>
    <w:rsid w:val="007C4367"/>
    <w:rsid w:val="007C65B6"/>
    <w:rsid w:val="007C6783"/>
    <w:rsid w:val="007D758D"/>
    <w:rsid w:val="007E0BD3"/>
    <w:rsid w:val="007E3965"/>
    <w:rsid w:val="007E6AD9"/>
    <w:rsid w:val="007E75D1"/>
    <w:rsid w:val="007F0BA7"/>
    <w:rsid w:val="007F3D0D"/>
    <w:rsid w:val="00803715"/>
    <w:rsid w:val="00804922"/>
    <w:rsid w:val="00810C5B"/>
    <w:rsid w:val="008162ED"/>
    <w:rsid w:val="0082067A"/>
    <w:rsid w:val="00826F12"/>
    <w:rsid w:val="00830298"/>
    <w:rsid w:val="00837028"/>
    <w:rsid w:val="008376F5"/>
    <w:rsid w:val="00837B9A"/>
    <w:rsid w:val="00840B1E"/>
    <w:rsid w:val="00843B47"/>
    <w:rsid w:val="00844E2F"/>
    <w:rsid w:val="00845218"/>
    <w:rsid w:val="00847110"/>
    <w:rsid w:val="0085129D"/>
    <w:rsid w:val="008539A2"/>
    <w:rsid w:val="00855A4E"/>
    <w:rsid w:val="00855BBC"/>
    <w:rsid w:val="00860BCE"/>
    <w:rsid w:val="00862A98"/>
    <w:rsid w:val="00862A9C"/>
    <w:rsid w:val="008740EF"/>
    <w:rsid w:val="00876BC9"/>
    <w:rsid w:val="00877AF4"/>
    <w:rsid w:val="008811B4"/>
    <w:rsid w:val="00890EFF"/>
    <w:rsid w:val="0089131E"/>
    <w:rsid w:val="0089213F"/>
    <w:rsid w:val="00892E7C"/>
    <w:rsid w:val="008A0674"/>
    <w:rsid w:val="008A171A"/>
    <w:rsid w:val="008B0019"/>
    <w:rsid w:val="008B27D0"/>
    <w:rsid w:val="008B397C"/>
    <w:rsid w:val="008B477A"/>
    <w:rsid w:val="008B4C5F"/>
    <w:rsid w:val="008B5148"/>
    <w:rsid w:val="008D0CC4"/>
    <w:rsid w:val="008D3808"/>
    <w:rsid w:val="008D3E01"/>
    <w:rsid w:val="008D6A6E"/>
    <w:rsid w:val="008E3736"/>
    <w:rsid w:val="008F0949"/>
    <w:rsid w:val="008F0F5E"/>
    <w:rsid w:val="008F70D3"/>
    <w:rsid w:val="0090050A"/>
    <w:rsid w:val="00900A0D"/>
    <w:rsid w:val="00905568"/>
    <w:rsid w:val="00905629"/>
    <w:rsid w:val="00906400"/>
    <w:rsid w:val="00906638"/>
    <w:rsid w:val="009070A4"/>
    <w:rsid w:val="0092349E"/>
    <w:rsid w:val="00936E38"/>
    <w:rsid w:val="009403E4"/>
    <w:rsid w:val="00940DFF"/>
    <w:rsid w:val="00945697"/>
    <w:rsid w:val="009456AA"/>
    <w:rsid w:val="00947C6F"/>
    <w:rsid w:val="0095193A"/>
    <w:rsid w:val="00956A61"/>
    <w:rsid w:val="00956D65"/>
    <w:rsid w:val="00961887"/>
    <w:rsid w:val="00965ACE"/>
    <w:rsid w:val="00967C5D"/>
    <w:rsid w:val="00977A8C"/>
    <w:rsid w:val="0098547A"/>
    <w:rsid w:val="009867EB"/>
    <w:rsid w:val="00987A41"/>
    <w:rsid w:val="00987B44"/>
    <w:rsid w:val="009916EB"/>
    <w:rsid w:val="009A7D7C"/>
    <w:rsid w:val="009B6CB4"/>
    <w:rsid w:val="009C181D"/>
    <w:rsid w:val="009C19F2"/>
    <w:rsid w:val="009C34B2"/>
    <w:rsid w:val="009C5A3A"/>
    <w:rsid w:val="009C5AD7"/>
    <w:rsid w:val="009C5B5A"/>
    <w:rsid w:val="009C5F4B"/>
    <w:rsid w:val="009D1B57"/>
    <w:rsid w:val="009F2DE5"/>
    <w:rsid w:val="009F4F84"/>
    <w:rsid w:val="009F58EB"/>
    <w:rsid w:val="00A0051A"/>
    <w:rsid w:val="00A03F64"/>
    <w:rsid w:val="00A1125D"/>
    <w:rsid w:val="00A15EEB"/>
    <w:rsid w:val="00A16B44"/>
    <w:rsid w:val="00A206A3"/>
    <w:rsid w:val="00A20E1F"/>
    <w:rsid w:val="00A263A4"/>
    <w:rsid w:val="00A27997"/>
    <w:rsid w:val="00A32CB6"/>
    <w:rsid w:val="00A40875"/>
    <w:rsid w:val="00A4762F"/>
    <w:rsid w:val="00A50330"/>
    <w:rsid w:val="00A511F9"/>
    <w:rsid w:val="00A52FDF"/>
    <w:rsid w:val="00A54CB4"/>
    <w:rsid w:val="00A6270D"/>
    <w:rsid w:val="00A63CEB"/>
    <w:rsid w:val="00A6635C"/>
    <w:rsid w:val="00A66F6C"/>
    <w:rsid w:val="00A72A2E"/>
    <w:rsid w:val="00A732C1"/>
    <w:rsid w:val="00A73493"/>
    <w:rsid w:val="00A804FA"/>
    <w:rsid w:val="00A8248A"/>
    <w:rsid w:val="00A8330B"/>
    <w:rsid w:val="00A8582A"/>
    <w:rsid w:val="00AA127B"/>
    <w:rsid w:val="00AB4CB3"/>
    <w:rsid w:val="00AC311B"/>
    <w:rsid w:val="00AC3EBA"/>
    <w:rsid w:val="00AD4A65"/>
    <w:rsid w:val="00AD6F56"/>
    <w:rsid w:val="00AD781C"/>
    <w:rsid w:val="00AE2693"/>
    <w:rsid w:val="00AE3F99"/>
    <w:rsid w:val="00AE7122"/>
    <w:rsid w:val="00AF0AD6"/>
    <w:rsid w:val="00AF2DB7"/>
    <w:rsid w:val="00AF4317"/>
    <w:rsid w:val="00AF5B6D"/>
    <w:rsid w:val="00B05BEA"/>
    <w:rsid w:val="00B11386"/>
    <w:rsid w:val="00B12552"/>
    <w:rsid w:val="00B20944"/>
    <w:rsid w:val="00B23B14"/>
    <w:rsid w:val="00B23FF5"/>
    <w:rsid w:val="00B25E64"/>
    <w:rsid w:val="00B30BD2"/>
    <w:rsid w:val="00B31638"/>
    <w:rsid w:val="00B35ACE"/>
    <w:rsid w:val="00B42705"/>
    <w:rsid w:val="00B51284"/>
    <w:rsid w:val="00B527EB"/>
    <w:rsid w:val="00B52B12"/>
    <w:rsid w:val="00B54369"/>
    <w:rsid w:val="00B63045"/>
    <w:rsid w:val="00B66902"/>
    <w:rsid w:val="00B66995"/>
    <w:rsid w:val="00B70C96"/>
    <w:rsid w:val="00B91F45"/>
    <w:rsid w:val="00BA78EB"/>
    <w:rsid w:val="00BA7E1F"/>
    <w:rsid w:val="00BB2DF0"/>
    <w:rsid w:val="00BB333A"/>
    <w:rsid w:val="00BC0090"/>
    <w:rsid w:val="00BC2433"/>
    <w:rsid w:val="00BC3E26"/>
    <w:rsid w:val="00BC482E"/>
    <w:rsid w:val="00BD187C"/>
    <w:rsid w:val="00BD7BED"/>
    <w:rsid w:val="00BE470D"/>
    <w:rsid w:val="00BE6B14"/>
    <w:rsid w:val="00BE6F11"/>
    <w:rsid w:val="00BF50D7"/>
    <w:rsid w:val="00BF51FE"/>
    <w:rsid w:val="00BF5301"/>
    <w:rsid w:val="00BF7E6F"/>
    <w:rsid w:val="00C03412"/>
    <w:rsid w:val="00C04F60"/>
    <w:rsid w:val="00C05950"/>
    <w:rsid w:val="00C066EA"/>
    <w:rsid w:val="00C07F05"/>
    <w:rsid w:val="00C12D97"/>
    <w:rsid w:val="00C13371"/>
    <w:rsid w:val="00C1390C"/>
    <w:rsid w:val="00C15D31"/>
    <w:rsid w:val="00C15D33"/>
    <w:rsid w:val="00C21D5F"/>
    <w:rsid w:val="00C228F3"/>
    <w:rsid w:val="00C24566"/>
    <w:rsid w:val="00C250A4"/>
    <w:rsid w:val="00C2617A"/>
    <w:rsid w:val="00C46E63"/>
    <w:rsid w:val="00C74414"/>
    <w:rsid w:val="00C870FD"/>
    <w:rsid w:val="00C90472"/>
    <w:rsid w:val="00C93604"/>
    <w:rsid w:val="00C96D5E"/>
    <w:rsid w:val="00CA3C2B"/>
    <w:rsid w:val="00CA51AF"/>
    <w:rsid w:val="00CB6EC6"/>
    <w:rsid w:val="00CB749F"/>
    <w:rsid w:val="00CC2FAC"/>
    <w:rsid w:val="00CD2591"/>
    <w:rsid w:val="00CD3149"/>
    <w:rsid w:val="00CD33FF"/>
    <w:rsid w:val="00CF26BF"/>
    <w:rsid w:val="00D01025"/>
    <w:rsid w:val="00D04030"/>
    <w:rsid w:val="00D04919"/>
    <w:rsid w:val="00D054CD"/>
    <w:rsid w:val="00D21AFF"/>
    <w:rsid w:val="00D22670"/>
    <w:rsid w:val="00D24A38"/>
    <w:rsid w:val="00D26191"/>
    <w:rsid w:val="00D27751"/>
    <w:rsid w:val="00D30AC8"/>
    <w:rsid w:val="00D34DB2"/>
    <w:rsid w:val="00D3764D"/>
    <w:rsid w:val="00D50D19"/>
    <w:rsid w:val="00D52D6D"/>
    <w:rsid w:val="00D613D2"/>
    <w:rsid w:val="00D65FEB"/>
    <w:rsid w:val="00D70A64"/>
    <w:rsid w:val="00D712E7"/>
    <w:rsid w:val="00D714C3"/>
    <w:rsid w:val="00D72AA1"/>
    <w:rsid w:val="00D74095"/>
    <w:rsid w:val="00D75867"/>
    <w:rsid w:val="00D8493D"/>
    <w:rsid w:val="00D96AE3"/>
    <w:rsid w:val="00DA120A"/>
    <w:rsid w:val="00DB2853"/>
    <w:rsid w:val="00DB4B70"/>
    <w:rsid w:val="00DB6E73"/>
    <w:rsid w:val="00DC0F8E"/>
    <w:rsid w:val="00DC52BC"/>
    <w:rsid w:val="00DD4F76"/>
    <w:rsid w:val="00DE3606"/>
    <w:rsid w:val="00DE4541"/>
    <w:rsid w:val="00DE4975"/>
    <w:rsid w:val="00DE65A9"/>
    <w:rsid w:val="00DF1F04"/>
    <w:rsid w:val="00DF6A7D"/>
    <w:rsid w:val="00DF7E93"/>
    <w:rsid w:val="00DF7ED6"/>
    <w:rsid w:val="00E00ED1"/>
    <w:rsid w:val="00E014B8"/>
    <w:rsid w:val="00E06AF9"/>
    <w:rsid w:val="00E12245"/>
    <w:rsid w:val="00E12CBD"/>
    <w:rsid w:val="00E16A2F"/>
    <w:rsid w:val="00E223B6"/>
    <w:rsid w:val="00E268FF"/>
    <w:rsid w:val="00E27961"/>
    <w:rsid w:val="00E33CA8"/>
    <w:rsid w:val="00E36DE6"/>
    <w:rsid w:val="00E371D9"/>
    <w:rsid w:val="00E435F9"/>
    <w:rsid w:val="00E4435B"/>
    <w:rsid w:val="00E56D7C"/>
    <w:rsid w:val="00E607BA"/>
    <w:rsid w:val="00E66485"/>
    <w:rsid w:val="00E66B31"/>
    <w:rsid w:val="00E7160E"/>
    <w:rsid w:val="00E71FA3"/>
    <w:rsid w:val="00E732A4"/>
    <w:rsid w:val="00E80BAA"/>
    <w:rsid w:val="00E90179"/>
    <w:rsid w:val="00E92887"/>
    <w:rsid w:val="00E95FD2"/>
    <w:rsid w:val="00EA3932"/>
    <w:rsid w:val="00EA3B6C"/>
    <w:rsid w:val="00EA7B0C"/>
    <w:rsid w:val="00EB2335"/>
    <w:rsid w:val="00EB2BE5"/>
    <w:rsid w:val="00EB4736"/>
    <w:rsid w:val="00ED4325"/>
    <w:rsid w:val="00ED6BA2"/>
    <w:rsid w:val="00EE4D4D"/>
    <w:rsid w:val="00EE57DE"/>
    <w:rsid w:val="00EE5F16"/>
    <w:rsid w:val="00EE74C9"/>
    <w:rsid w:val="00EF084A"/>
    <w:rsid w:val="00EF1211"/>
    <w:rsid w:val="00EF1464"/>
    <w:rsid w:val="00EF5F80"/>
    <w:rsid w:val="00F004EB"/>
    <w:rsid w:val="00F00B19"/>
    <w:rsid w:val="00F01FA0"/>
    <w:rsid w:val="00F04BF5"/>
    <w:rsid w:val="00F05494"/>
    <w:rsid w:val="00F06276"/>
    <w:rsid w:val="00F2531F"/>
    <w:rsid w:val="00F30290"/>
    <w:rsid w:val="00F30AB7"/>
    <w:rsid w:val="00F3144F"/>
    <w:rsid w:val="00F43E3A"/>
    <w:rsid w:val="00F47136"/>
    <w:rsid w:val="00F5085B"/>
    <w:rsid w:val="00F51123"/>
    <w:rsid w:val="00F537DA"/>
    <w:rsid w:val="00F566E1"/>
    <w:rsid w:val="00F625C1"/>
    <w:rsid w:val="00F65003"/>
    <w:rsid w:val="00F71AB0"/>
    <w:rsid w:val="00F734D7"/>
    <w:rsid w:val="00F740F8"/>
    <w:rsid w:val="00F844CD"/>
    <w:rsid w:val="00F85725"/>
    <w:rsid w:val="00F900C6"/>
    <w:rsid w:val="00F9204D"/>
    <w:rsid w:val="00F92AE2"/>
    <w:rsid w:val="00F97780"/>
    <w:rsid w:val="00FA0C1E"/>
    <w:rsid w:val="00FA4C12"/>
    <w:rsid w:val="00FA6E0F"/>
    <w:rsid w:val="00FB0CDC"/>
    <w:rsid w:val="00FB3E24"/>
    <w:rsid w:val="00FB3EDB"/>
    <w:rsid w:val="00FB4029"/>
    <w:rsid w:val="00FB5D12"/>
    <w:rsid w:val="00FC4E98"/>
    <w:rsid w:val="00FC5C81"/>
    <w:rsid w:val="00FC5FBB"/>
    <w:rsid w:val="00FC72EA"/>
    <w:rsid w:val="00FE0538"/>
    <w:rsid w:val="00FE1745"/>
    <w:rsid w:val="00FE7C97"/>
    <w:rsid w:val="00FF099B"/>
    <w:rsid w:val="00FF7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19F4"/>
  <w15:chartTrackingRefBased/>
  <w15:docId w15:val="{CF638AF2-153D-1047-AAE2-D4C84678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E5"/>
    <w:pPr>
      <w:keepNext/>
      <w:keepLines/>
      <w:spacing w:before="240"/>
      <w:outlineLvl w:val="0"/>
    </w:pPr>
    <w:rPr>
      <w:rFonts w:asciiTheme="majorHAnsi" w:eastAsiaTheme="majorEastAsia" w:hAnsiTheme="majorHAnsi" w:cstheme="majorBidi"/>
      <w:color w:val="BD3120" w:themeColor="accent1" w:themeShade="BF"/>
      <w:sz w:val="32"/>
      <w:szCs w:val="32"/>
    </w:rPr>
  </w:style>
  <w:style w:type="paragraph" w:styleId="Heading2">
    <w:name w:val="heading 2"/>
    <w:basedOn w:val="Normal"/>
    <w:next w:val="Normal"/>
    <w:link w:val="Heading2Char"/>
    <w:uiPriority w:val="9"/>
    <w:unhideWhenUsed/>
    <w:qFormat/>
    <w:rsid w:val="009F2DE5"/>
    <w:pPr>
      <w:keepNext/>
      <w:keepLines/>
      <w:spacing w:before="40"/>
      <w:outlineLvl w:val="1"/>
    </w:pPr>
    <w:rPr>
      <w:rFonts w:asciiTheme="majorHAnsi" w:eastAsiaTheme="majorEastAsia" w:hAnsiTheme="majorHAnsi" w:cstheme="majorBidi"/>
      <w:color w:val="BD3120" w:themeColor="accent1" w:themeShade="BF"/>
      <w:sz w:val="26"/>
      <w:szCs w:val="26"/>
    </w:rPr>
  </w:style>
  <w:style w:type="paragraph" w:styleId="Heading3">
    <w:name w:val="heading 3"/>
    <w:basedOn w:val="Normal"/>
    <w:next w:val="Normal"/>
    <w:link w:val="Heading3Char"/>
    <w:uiPriority w:val="9"/>
    <w:semiHidden/>
    <w:unhideWhenUsed/>
    <w:qFormat/>
    <w:rsid w:val="002F29DF"/>
    <w:pPr>
      <w:keepNext/>
      <w:keepLines/>
      <w:spacing w:before="40"/>
      <w:outlineLvl w:val="2"/>
    </w:pPr>
    <w:rPr>
      <w:rFonts w:asciiTheme="majorHAnsi" w:eastAsiaTheme="majorEastAsia" w:hAnsiTheme="majorHAnsi" w:cstheme="majorBidi"/>
      <w:color w:val="7E201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iwinkle">
    <w:name w:val="Periwinkle"/>
    <w:basedOn w:val="Normal"/>
    <w:qFormat/>
    <w:rsid w:val="007B419E"/>
    <w:rPr>
      <w:rFonts w:ascii="Arial" w:hAnsi="Arial" w:cs="Arial"/>
      <w:b/>
      <w:bCs/>
      <w:color w:val="7FCCF5"/>
      <w:sz w:val="52"/>
      <w:szCs w:val="52"/>
    </w:rPr>
  </w:style>
  <w:style w:type="paragraph" w:styleId="Header">
    <w:name w:val="header"/>
    <w:basedOn w:val="Normal"/>
    <w:link w:val="HeaderChar"/>
    <w:uiPriority w:val="99"/>
    <w:unhideWhenUsed/>
    <w:rsid w:val="00734B81"/>
    <w:pPr>
      <w:tabs>
        <w:tab w:val="center" w:pos="4680"/>
        <w:tab w:val="right" w:pos="9360"/>
      </w:tabs>
    </w:pPr>
  </w:style>
  <w:style w:type="character" w:customStyle="1" w:styleId="HeaderChar">
    <w:name w:val="Header Char"/>
    <w:basedOn w:val="DefaultParagraphFont"/>
    <w:link w:val="Header"/>
    <w:uiPriority w:val="99"/>
    <w:rsid w:val="00734B81"/>
  </w:style>
  <w:style w:type="paragraph" w:styleId="Footer">
    <w:name w:val="footer"/>
    <w:basedOn w:val="Normal"/>
    <w:link w:val="FooterChar"/>
    <w:uiPriority w:val="99"/>
    <w:unhideWhenUsed/>
    <w:rsid w:val="00734B81"/>
    <w:pPr>
      <w:tabs>
        <w:tab w:val="center" w:pos="4680"/>
        <w:tab w:val="right" w:pos="9360"/>
      </w:tabs>
    </w:pPr>
  </w:style>
  <w:style w:type="character" w:customStyle="1" w:styleId="FooterChar">
    <w:name w:val="Footer Char"/>
    <w:basedOn w:val="DefaultParagraphFont"/>
    <w:link w:val="Footer"/>
    <w:uiPriority w:val="99"/>
    <w:rsid w:val="00734B81"/>
  </w:style>
  <w:style w:type="character" w:styleId="PageNumber">
    <w:name w:val="page number"/>
    <w:basedOn w:val="DefaultParagraphFont"/>
    <w:uiPriority w:val="99"/>
    <w:semiHidden/>
    <w:unhideWhenUsed/>
    <w:rsid w:val="00AF5B6D"/>
  </w:style>
  <w:style w:type="paragraph" w:customStyle="1" w:styleId="ESH1">
    <w:name w:val="ES H1"/>
    <w:basedOn w:val="Normal"/>
    <w:qFormat/>
    <w:rsid w:val="0046372B"/>
    <w:pPr>
      <w:spacing w:before="200"/>
    </w:pPr>
    <w:rPr>
      <w:rFonts w:ascii="Arial" w:hAnsi="Arial" w:cs="Arial"/>
      <w:b/>
      <w:bCs/>
      <w:color w:val="E0594A"/>
      <w:sz w:val="36"/>
      <w:szCs w:val="36"/>
    </w:rPr>
  </w:style>
  <w:style w:type="paragraph" w:customStyle="1" w:styleId="ESH2">
    <w:name w:val="ES H2"/>
    <w:basedOn w:val="Normal"/>
    <w:qFormat/>
    <w:rsid w:val="00D50D19"/>
    <w:pPr>
      <w:spacing w:before="200"/>
    </w:pPr>
    <w:rPr>
      <w:rFonts w:ascii="Arial" w:hAnsi="Arial" w:cs="Arial"/>
      <w:b/>
      <w:bCs/>
      <w:color w:val="F57F3B"/>
      <w:sz w:val="28"/>
      <w:szCs w:val="20"/>
    </w:rPr>
  </w:style>
  <w:style w:type="paragraph" w:customStyle="1" w:styleId="ESBody">
    <w:name w:val="ES Body"/>
    <w:basedOn w:val="Normal"/>
    <w:qFormat/>
    <w:rsid w:val="00D50D19"/>
    <w:pPr>
      <w:spacing w:before="200" w:line="320" w:lineRule="exact"/>
    </w:pPr>
    <w:rPr>
      <w:rFonts w:ascii="Arial" w:hAnsi="Arial" w:cs="Arial"/>
      <w:sz w:val="22"/>
      <w:szCs w:val="20"/>
    </w:rPr>
  </w:style>
  <w:style w:type="paragraph" w:styleId="ListParagraph">
    <w:name w:val="List Paragraph"/>
    <w:aliases w:val="Normal bullets,Dot pt,F5 List Paragraph,Colorful List - Accent 11,No Spacing1,List Paragraph Char Char Char,Indicator Text,Numbered Para 1,Bullet 1,Bullet Points,List Paragraph2,MAIN CONTENT,OBC Bullet,List Paragraph12,Figure format"/>
    <w:basedOn w:val="Normal"/>
    <w:link w:val="ListParagraphChar"/>
    <w:uiPriority w:val="34"/>
    <w:qFormat/>
    <w:rsid w:val="0046372B"/>
    <w:pPr>
      <w:ind w:left="720"/>
      <w:contextualSpacing/>
    </w:pPr>
  </w:style>
  <w:style w:type="paragraph" w:customStyle="1" w:styleId="ESList">
    <w:name w:val="ES List"/>
    <w:basedOn w:val="ListParagraph"/>
    <w:qFormat/>
    <w:rsid w:val="00D50D19"/>
    <w:pPr>
      <w:spacing w:before="200" w:line="320" w:lineRule="exact"/>
      <w:ind w:left="0"/>
      <w:contextualSpacing w:val="0"/>
    </w:pPr>
    <w:rPr>
      <w:rFonts w:ascii="Arial" w:hAnsi="Arial" w:cs="Arial"/>
      <w:sz w:val="22"/>
      <w:szCs w:val="20"/>
    </w:rPr>
  </w:style>
  <w:style w:type="character" w:customStyle="1" w:styleId="Heading1Char">
    <w:name w:val="Heading 1 Char"/>
    <w:basedOn w:val="DefaultParagraphFont"/>
    <w:link w:val="Heading1"/>
    <w:uiPriority w:val="9"/>
    <w:rsid w:val="009F2DE5"/>
    <w:rPr>
      <w:rFonts w:asciiTheme="majorHAnsi" w:eastAsiaTheme="majorEastAsia" w:hAnsiTheme="majorHAnsi" w:cstheme="majorBidi"/>
      <w:color w:val="BD3120" w:themeColor="accent1" w:themeShade="BF"/>
      <w:sz w:val="32"/>
      <w:szCs w:val="32"/>
    </w:rPr>
  </w:style>
  <w:style w:type="paragraph" w:styleId="TOCHeading">
    <w:name w:val="TOC Heading"/>
    <w:basedOn w:val="ESH1"/>
    <w:next w:val="Normal"/>
    <w:uiPriority w:val="39"/>
    <w:unhideWhenUsed/>
    <w:qFormat/>
    <w:rsid w:val="002F29DF"/>
    <w:pPr>
      <w:spacing w:after="480"/>
    </w:pPr>
  </w:style>
  <w:style w:type="paragraph" w:styleId="TOC1">
    <w:name w:val="toc 1"/>
    <w:basedOn w:val="Normal"/>
    <w:next w:val="Normal"/>
    <w:autoRedefine/>
    <w:uiPriority w:val="39"/>
    <w:unhideWhenUsed/>
    <w:qFormat/>
    <w:rsid w:val="001D3581"/>
    <w:pPr>
      <w:tabs>
        <w:tab w:val="right" w:leader="dot" w:pos="9350"/>
      </w:tabs>
      <w:spacing w:before="120"/>
    </w:pPr>
    <w:rPr>
      <w:rFonts w:ascii="Arial" w:hAnsi="Arial" w:cstheme="minorHAnsi"/>
      <w:b/>
      <w:bCs/>
      <w:iCs/>
      <w:sz w:val="22"/>
    </w:rPr>
  </w:style>
  <w:style w:type="paragraph" w:styleId="TOC2">
    <w:name w:val="toc 2"/>
    <w:basedOn w:val="Normal"/>
    <w:next w:val="Normal"/>
    <w:autoRedefine/>
    <w:uiPriority w:val="39"/>
    <w:unhideWhenUsed/>
    <w:qFormat/>
    <w:rsid w:val="00AF4317"/>
    <w:pPr>
      <w:spacing w:before="120"/>
      <w:ind w:left="240"/>
    </w:pPr>
    <w:rPr>
      <w:rFonts w:ascii="Arial" w:hAnsi="Arial" w:cstheme="minorHAnsi"/>
      <w:bCs/>
      <w:sz w:val="22"/>
      <w:szCs w:val="22"/>
    </w:rPr>
  </w:style>
  <w:style w:type="paragraph" w:styleId="TOC3">
    <w:name w:val="toc 3"/>
    <w:basedOn w:val="Normal"/>
    <w:next w:val="Normal"/>
    <w:autoRedefine/>
    <w:uiPriority w:val="39"/>
    <w:semiHidden/>
    <w:unhideWhenUsed/>
    <w:rsid w:val="009F2DE5"/>
    <w:pPr>
      <w:ind w:left="480"/>
    </w:pPr>
    <w:rPr>
      <w:rFonts w:cstheme="minorHAnsi"/>
      <w:sz w:val="20"/>
      <w:szCs w:val="20"/>
    </w:rPr>
  </w:style>
  <w:style w:type="paragraph" w:styleId="TOC4">
    <w:name w:val="toc 4"/>
    <w:basedOn w:val="Normal"/>
    <w:next w:val="Normal"/>
    <w:autoRedefine/>
    <w:uiPriority w:val="39"/>
    <w:semiHidden/>
    <w:unhideWhenUsed/>
    <w:rsid w:val="009F2DE5"/>
    <w:pPr>
      <w:ind w:left="720"/>
    </w:pPr>
    <w:rPr>
      <w:rFonts w:cstheme="minorHAnsi"/>
      <w:sz w:val="20"/>
      <w:szCs w:val="20"/>
    </w:rPr>
  </w:style>
  <w:style w:type="paragraph" w:styleId="TOC5">
    <w:name w:val="toc 5"/>
    <w:basedOn w:val="Normal"/>
    <w:next w:val="Normal"/>
    <w:autoRedefine/>
    <w:uiPriority w:val="39"/>
    <w:semiHidden/>
    <w:unhideWhenUsed/>
    <w:rsid w:val="009F2DE5"/>
    <w:pPr>
      <w:ind w:left="960"/>
    </w:pPr>
    <w:rPr>
      <w:rFonts w:cstheme="minorHAnsi"/>
      <w:sz w:val="20"/>
      <w:szCs w:val="20"/>
    </w:rPr>
  </w:style>
  <w:style w:type="paragraph" w:styleId="TOC6">
    <w:name w:val="toc 6"/>
    <w:basedOn w:val="Normal"/>
    <w:next w:val="Normal"/>
    <w:autoRedefine/>
    <w:uiPriority w:val="39"/>
    <w:semiHidden/>
    <w:unhideWhenUsed/>
    <w:rsid w:val="009F2DE5"/>
    <w:pPr>
      <w:ind w:left="1200"/>
    </w:pPr>
    <w:rPr>
      <w:rFonts w:cstheme="minorHAnsi"/>
      <w:sz w:val="20"/>
      <w:szCs w:val="20"/>
    </w:rPr>
  </w:style>
  <w:style w:type="paragraph" w:styleId="TOC7">
    <w:name w:val="toc 7"/>
    <w:basedOn w:val="Normal"/>
    <w:next w:val="Normal"/>
    <w:autoRedefine/>
    <w:uiPriority w:val="39"/>
    <w:semiHidden/>
    <w:unhideWhenUsed/>
    <w:rsid w:val="009F2DE5"/>
    <w:pPr>
      <w:ind w:left="1440"/>
    </w:pPr>
    <w:rPr>
      <w:rFonts w:cstheme="minorHAnsi"/>
      <w:sz w:val="20"/>
      <w:szCs w:val="20"/>
    </w:rPr>
  </w:style>
  <w:style w:type="paragraph" w:styleId="TOC8">
    <w:name w:val="toc 8"/>
    <w:basedOn w:val="Normal"/>
    <w:next w:val="Normal"/>
    <w:autoRedefine/>
    <w:uiPriority w:val="39"/>
    <w:semiHidden/>
    <w:unhideWhenUsed/>
    <w:rsid w:val="009F2DE5"/>
    <w:pPr>
      <w:ind w:left="1680"/>
    </w:pPr>
    <w:rPr>
      <w:rFonts w:cstheme="minorHAnsi"/>
      <w:sz w:val="20"/>
      <w:szCs w:val="20"/>
    </w:rPr>
  </w:style>
  <w:style w:type="paragraph" w:styleId="TOC9">
    <w:name w:val="toc 9"/>
    <w:basedOn w:val="Normal"/>
    <w:next w:val="Normal"/>
    <w:autoRedefine/>
    <w:uiPriority w:val="39"/>
    <w:semiHidden/>
    <w:unhideWhenUsed/>
    <w:rsid w:val="009F2DE5"/>
    <w:pPr>
      <w:ind w:left="1920"/>
    </w:pPr>
    <w:rPr>
      <w:rFonts w:cstheme="minorHAnsi"/>
      <w:sz w:val="20"/>
      <w:szCs w:val="20"/>
    </w:rPr>
  </w:style>
  <w:style w:type="character" w:customStyle="1" w:styleId="Heading2Char">
    <w:name w:val="Heading 2 Char"/>
    <w:basedOn w:val="DefaultParagraphFont"/>
    <w:link w:val="Heading2"/>
    <w:uiPriority w:val="9"/>
    <w:rsid w:val="009F2DE5"/>
    <w:rPr>
      <w:rFonts w:asciiTheme="majorHAnsi" w:eastAsiaTheme="majorEastAsia" w:hAnsiTheme="majorHAnsi" w:cstheme="majorBidi"/>
      <w:color w:val="BD3120" w:themeColor="accent1" w:themeShade="BF"/>
      <w:sz w:val="26"/>
      <w:szCs w:val="26"/>
    </w:rPr>
  </w:style>
  <w:style w:type="character" w:styleId="Hyperlink">
    <w:name w:val="Hyperlink"/>
    <w:basedOn w:val="DefaultParagraphFont"/>
    <w:uiPriority w:val="99"/>
    <w:unhideWhenUsed/>
    <w:rsid w:val="009F2DE5"/>
    <w:rPr>
      <w:color w:val="0563C1" w:themeColor="hyperlink"/>
      <w:u w:val="single"/>
    </w:rPr>
  </w:style>
  <w:style w:type="character" w:customStyle="1" w:styleId="Heading3Char">
    <w:name w:val="Heading 3 Char"/>
    <w:basedOn w:val="DefaultParagraphFont"/>
    <w:link w:val="Heading3"/>
    <w:uiPriority w:val="9"/>
    <w:semiHidden/>
    <w:rsid w:val="002F29DF"/>
    <w:rPr>
      <w:rFonts w:asciiTheme="majorHAnsi" w:eastAsiaTheme="majorEastAsia" w:hAnsiTheme="majorHAnsi" w:cstheme="majorBidi"/>
      <w:color w:val="7E2015" w:themeColor="accent1" w:themeShade="7F"/>
    </w:rPr>
  </w:style>
  <w:style w:type="character" w:customStyle="1" w:styleId="ListParagraphChar">
    <w:name w:val="List Paragraph Char"/>
    <w:aliases w:val="Normal bullets Char,Dot pt Char,F5 List Paragraph Char,Colorful List - Accent 11 Char,No Spacing1 Char,List Paragraph Char Char Char Char,Indicator Text Char,Numbered Para 1 Char,Bullet 1 Char,Bullet Points Char,List Paragraph2 Char"/>
    <w:basedOn w:val="DefaultParagraphFont"/>
    <w:link w:val="ListParagraph"/>
    <w:uiPriority w:val="34"/>
    <w:qFormat/>
    <w:rsid w:val="00890EFF"/>
  </w:style>
  <w:style w:type="paragraph" w:styleId="BodyText3">
    <w:name w:val="Body Text 3"/>
    <w:basedOn w:val="Normal"/>
    <w:link w:val="BodyText3Char"/>
    <w:uiPriority w:val="99"/>
    <w:rsid w:val="00890EFF"/>
    <w:pPr>
      <w:spacing w:after="120"/>
    </w:pPr>
    <w:rPr>
      <w:rFonts w:ascii="Calibri" w:eastAsia="Times New Roman" w:hAnsi="Calibri" w:cs="Garamond"/>
      <w:color w:val="466DB8" w:themeColor="text1" w:themeTint="A6"/>
      <w:sz w:val="16"/>
      <w:szCs w:val="16"/>
      <w:lang w:eastAsia="fr-FR"/>
    </w:rPr>
  </w:style>
  <w:style w:type="character" w:customStyle="1" w:styleId="BodyText3Char">
    <w:name w:val="Body Text 3 Char"/>
    <w:basedOn w:val="DefaultParagraphFont"/>
    <w:link w:val="BodyText3"/>
    <w:uiPriority w:val="99"/>
    <w:rsid w:val="00890EFF"/>
    <w:rPr>
      <w:rFonts w:ascii="Calibri" w:eastAsia="Times New Roman" w:hAnsi="Calibri" w:cs="Garamond"/>
      <w:color w:val="466DB8" w:themeColor="text1" w:themeTint="A6"/>
      <w:sz w:val="16"/>
      <w:szCs w:val="16"/>
      <w:lang w:eastAsia="fr-FR"/>
    </w:rPr>
  </w:style>
  <w:style w:type="table" w:styleId="TableGrid">
    <w:name w:val="Table Grid"/>
    <w:basedOn w:val="TableNormal"/>
    <w:uiPriority w:val="59"/>
    <w:rsid w:val="000F7A0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0F7A0D"/>
    <w:pPr>
      <w:spacing w:before="100" w:beforeAutospacing="1" w:after="100" w:afterAutospacing="1"/>
    </w:pPr>
    <w:rPr>
      <w:rFonts w:ascii="Times New Roman" w:eastAsia="Times New Roman" w:hAnsi="Times New Roman" w:cs="Times New Roman"/>
    </w:rPr>
  </w:style>
  <w:style w:type="paragraph" w:customStyle="1" w:styleId="WW-BodyText3">
    <w:name w:val="WW-Body Text 3"/>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Helv" w:eastAsia="Times New Roman" w:hAnsi="Helv" w:cs="Times New Roman"/>
      <w:i/>
      <w:sz w:val="22"/>
      <w:szCs w:val="20"/>
      <w:lang w:eastAsia="ar-SA"/>
    </w:rPr>
  </w:style>
  <w:style w:type="paragraph" w:customStyle="1" w:styleId="WW-BodyText2">
    <w:name w:val="WW-Body Text 2"/>
    <w:basedOn w:val="Normal"/>
    <w:rsid w:val="00423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Helv" w:eastAsia="Times New Roman" w:hAnsi="Helv" w:cs="Times New Roman"/>
      <w:szCs w:val="20"/>
      <w:lang w:eastAsia="ar-SA"/>
    </w:rPr>
  </w:style>
  <w:style w:type="paragraph" w:styleId="NormalWeb">
    <w:name w:val="Normal (Web)"/>
    <w:basedOn w:val="Normal"/>
    <w:uiPriority w:val="99"/>
    <w:semiHidden/>
    <w:unhideWhenUsed/>
    <w:rsid w:val="00423A6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A78EB"/>
    <w:rPr>
      <w:color w:val="605E5C"/>
      <w:shd w:val="clear" w:color="auto" w:fill="E1DFDD"/>
    </w:rPr>
  </w:style>
  <w:style w:type="character" w:styleId="CommentReference">
    <w:name w:val="annotation reference"/>
    <w:basedOn w:val="DefaultParagraphFont"/>
    <w:uiPriority w:val="99"/>
    <w:semiHidden/>
    <w:unhideWhenUsed/>
    <w:rsid w:val="00C1390C"/>
    <w:rPr>
      <w:sz w:val="16"/>
      <w:szCs w:val="16"/>
    </w:rPr>
  </w:style>
  <w:style w:type="paragraph" w:styleId="CommentText">
    <w:name w:val="annotation text"/>
    <w:basedOn w:val="Normal"/>
    <w:link w:val="CommentTextChar"/>
    <w:uiPriority w:val="99"/>
    <w:semiHidden/>
    <w:unhideWhenUsed/>
    <w:rsid w:val="00C1390C"/>
    <w:rPr>
      <w:sz w:val="20"/>
      <w:szCs w:val="20"/>
    </w:rPr>
  </w:style>
  <w:style w:type="character" w:customStyle="1" w:styleId="CommentTextChar">
    <w:name w:val="Comment Text Char"/>
    <w:basedOn w:val="DefaultParagraphFont"/>
    <w:link w:val="CommentText"/>
    <w:uiPriority w:val="99"/>
    <w:semiHidden/>
    <w:rsid w:val="00C1390C"/>
    <w:rPr>
      <w:sz w:val="20"/>
      <w:szCs w:val="20"/>
    </w:rPr>
  </w:style>
  <w:style w:type="paragraph" w:styleId="CommentSubject">
    <w:name w:val="annotation subject"/>
    <w:basedOn w:val="CommentText"/>
    <w:next w:val="CommentText"/>
    <w:link w:val="CommentSubjectChar"/>
    <w:uiPriority w:val="99"/>
    <w:semiHidden/>
    <w:unhideWhenUsed/>
    <w:rsid w:val="00C1390C"/>
    <w:rPr>
      <w:b/>
      <w:bCs/>
    </w:rPr>
  </w:style>
  <w:style w:type="character" w:customStyle="1" w:styleId="CommentSubjectChar">
    <w:name w:val="Comment Subject Char"/>
    <w:basedOn w:val="CommentTextChar"/>
    <w:link w:val="CommentSubject"/>
    <w:uiPriority w:val="99"/>
    <w:semiHidden/>
    <w:rsid w:val="00C1390C"/>
    <w:rPr>
      <w:b/>
      <w:bCs/>
      <w:sz w:val="20"/>
      <w:szCs w:val="20"/>
    </w:rPr>
  </w:style>
  <w:style w:type="paragraph" w:customStyle="1" w:styleId="ESH2noTOC">
    <w:name w:val="ES H2 no TOC"/>
    <w:basedOn w:val="ESH2"/>
    <w:qFormat/>
    <w:rsid w:val="00AF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 w:id="15621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media@cse-cst.gc.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Custom 1">
      <a:dk1>
        <a:srgbClr val="213356"/>
      </a:dk1>
      <a:lt1>
        <a:srgbClr val="FFFFFF"/>
      </a:lt1>
      <a:dk2>
        <a:srgbClr val="44546A"/>
      </a:dk2>
      <a:lt2>
        <a:srgbClr val="E7E6E6"/>
      </a:lt2>
      <a:accent1>
        <a:srgbClr val="E05949"/>
      </a:accent1>
      <a:accent2>
        <a:srgbClr val="F57F3B"/>
      </a:accent2>
      <a:accent3>
        <a:srgbClr val="FCB540"/>
      </a:accent3>
      <a:accent4>
        <a:srgbClr val="1C3B6B"/>
      </a:accent4>
      <a:accent5>
        <a:srgbClr val="8F2559"/>
      </a:accent5>
      <a:accent6>
        <a:srgbClr val="55265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23CD49385FEA419B2D3B2736F2FEE1" ma:contentTypeVersion="4" ma:contentTypeDescription="Create a new document." ma:contentTypeScope="" ma:versionID="0e549dded1b3f0c23cbb3c35399d53c4">
  <xsd:schema xmlns:xsd="http://www.w3.org/2001/XMLSchema" xmlns:xs="http://www.w3.org/2001/XMLSchema" xmlns:p="http://schemas.microsoft.com/office/2006/metadata/properties" xmlns:ns2="9f28d293-c506-4eb3-a2d8-f8f092c21b40" targetNamespace="http://schemas.microsoft.com/office/2006/metadata/properties" ma:root="true" ma:fieldsID="45ce5598c67d6e77b94ef940941d240e" ns2:_="">
    <xsd:import namespace="9f28d293-c506-4eb3-a2d8-f8f092c21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d293-c506-4eb3-a2d8-f8f092c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68559-A9B4-4537-984C-FFCA8EF09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341A1-BC54-E844-8960-BCE1AF3A629A}">
  <ds:schemaRefs>
    <ds:schemaRef ds:uri="http://schemas.openxmlformats.org/officeDocument/2006/bibliography"/>
  </ds:schemaRefs>
</ds:datastoreItem>
</file>

<file path=customXml/itemProps3.xml><?xml version="1.0" encoding="utf-8"?>
<ds:datastoreItem xmlns:ds="http://schemas.openxmlformats.org/officeDocument/2006/customXml" ds:itemID="{852DABBC-BF6E-40F3-93C6-74C30939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d293-c506-4eb3-a2d8-f8f092c21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158F9-5301-4427-80CE-9020238F6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2266</Words>
  <Characters>12922</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Merriah Michel</cp:lastModifiedBy>
  <cp:revision>2</cp:revision>
  <dcterms:created xsi:type="dcterms:W3CDTF">2022-05-24T15:36:00Z</dcterms:created>
  <dcterms:modified xsi:type="dcterms:W3CDTF">2022-05-24T15:36:00Z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0x010100EA23CD49385FEA419B2D3B2736F2FEE1</vt:lpwstr>
  </property>
  <property fmtid="{D5CDD505-2E9C-101B-9397-08002B2CF9AE}" pid="3" name="MSIP_Label_4dd2c6e0-f1e3-4cf2-bd0b-256ab4cff3af_Enabled">
    <vt:lpwstr>true</vt:lpwstr>
  </property>
  <property fmtid="{D5CDD505-2E9C-101B-9397-08002B2CF9AE}" pid="4" name="MSIP_Label_4dd2c6e0-f1e3-4cf2-bd0b-256ab4cff3af_SetDate">
    <vt:lpwstr>2022-03-22T13:21:56Z</vt:lpwstr>
  </property>
  <property fmtid="{D5CDD505-2E9C-101B-9397-08002B2CF9AE}" pid="5" name="MSIP_Label_4dd2c6e0-f1e3-4cf2-bd0b-256ab4cff3af_Method">
    <vt:lpwstr>Privileged</vt:lpwstr>
  </property>
  <property fmtid="{D5CDD505-2E9C-101B-9397-08002B2CF9AE}" pid="6" name="MSIP_Label_4dd2c6e0-f1e3-4cf2-bd0b-256ab4cff3af_Name">
    <vt:lpwstr>UNCLASSIFIED</vt:lpwstr>
  </property>
  <property fmtid="{D5CDD505-2E9C-101B-9397-08002B2CF9AE}" pid="7" name="MSIP_Label_4dd2c6e0-f1e3-4cf2-bd0b-256ab4cff3af_SiteId">
    <vt:lpwstr>da9cbe40-ec1e-4997-afb3-17d87574571a</vt:lpwstr>
  </property>
  <property fmtid="{D5CDD505-2E9C-101B-9397-08002B2CF9AE}" pid="8" name="MSIP_Label_4dd2c6e0-f1e3-4cf2-bd0b-256ab4cff3af_ActionId">
    <vt:lpwstr>8805869b-ca66-44b7-aed7-104c15102bbd</vt:lpwstr>
  </property>
  <property fmtid="{D5CDD505-2E9C-101B-9397-08002B2CF9AE}" pid="9" name="MSIP_Label_4dd2c6e0-f1e3-4cf2-bd0b-256ab4cff3af_ContentBits">
    <vt:lpwstr>1</vt:lpwstr>
  </property>
</Properties>
</file>