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C424" w14:textId="06A46EE6" w:rsidR="0045557C" w:rsidRPr="00494EAF" w:rsidRDefault="00CA7DBB" w:rsidP="00D35646">
      <w:r>
        <w:rPr>
          <w:noProof/>
          <w:lang w:eastAsia="en-CA"/>
        </w:rPr>
        <mc:AlternateContent>
          <mc:Choice Requires="wps">
            <w:drawing>
              <wp:anchor distT="0" distB="0" distL="114300" distR="114300" simplePos="0" relativeHeight="251669504" behindDoc="0" locked="0" layoutInCell="1" allowOverlap="1" wp14:anchorId="3C7510D0" wp14:editId="0915066E">
                <wp:simplePos x="0" y="0"/>
                <wp:positionH relativeFrom="page">
                  <wp:align>right</wp:align>
                </wp:positionH>
                <wp:positionV relativeFrom="page">
                  <wp:posOffset>134620</wp:posOffset>
                </wp:positionV>
                <wp:extent cx="3657600" cy="632460"/>
                <wp:effectExtent l="0"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2460"/>
                        </a:xfrm>
                        <a:prstGeom prst="rect">
                          <a:avLst/>
                        </a:prstGeom>
                        <a:noFill/>
                        <a:ln>
                          <a:noFill/>
                        </a:ln>
                        <a:extLst>
                          <a:ext uri="{909E8E84-426E-40dd-AFC4-6F175D3DCCD1}"/>
                          <a:ext uri="{91240B29-F687-4f45-9708-019B960494DF}"/>
                        </a:extLst>
                      </wps:spPr>
                      <wps:txbx>
                        <w:txbxContent>
                          <w:p w14:paraId="108E11D5" w14:textId="77777777" w:rsidR="00A153ED" w:rsidRPr="00581B96" w:rsidRDefault="00A153ED" w:rsidP="00F06D47">
                            <w:pPr>
                              <w:jc w:val="right"/>
                              <w:rPr>
                                <w:rFonts w:cs="Arial"/>
                                <w:b/>
                                <w:color w:val="FFFFFF" w:themeColor="background1"/>
                                <w:sz w:val="18"/>
                              </w:rPr>
                            </w:pPr>
                            <w:r w:rsidRPr="00581B96">
                              <w:rPr>
                                <w:rFonts w:cs="Arial"/>
                                <w:b/>
                                <w:color w:val="FFFFFF" w:themeColor="background1"/>
                                <w:sz w:val="18"/>
                              </w:rPr>
                              <w:t>POR Number: 0</w:t>
                            </w:r>
                            <w:r>
                              <w:rPr>
                                <w:rFonts w:cs="Arial"/>
                                <w:b/>
                                <w:color w:val="FFFFFF" w:themeColor="background1"/>
                                <w:sz w:val="18"/>
                              </w:rPr>
                              <w:t>63</w:t>
                            </w:r>
                            <w:r w:rsidRPr="00581B96">
                              <w:rPr>
                                <w:rFonts w:cs="Arial"/>
                                <w:b/>
                                <w:color w:val="FFFFFF" w:themeColor="background1"/>
                                <w:sz w:val="18"/>
                              </w:rPr>
                              <w:t>-16</w:t>
                            </w:r>
                          </w:p>
                          <w:p w14:paraId="354EC051" w14:textId="77777777" w:rsidR="00A153ED" w:rsidRPr="00581B96" w:rsidRDefault="00A153ED" w:rsidP="00F06D47">
                            <w:pPr>
                              <w:jc w:val="right"/>
                              <w:rPr>
                                <w:rFonts w:cs="Arial"/>
                                <w:b/>
                                <w:color w:val="FFFFFF" w:themeColor="background1"/>
                                <w:sz w:val="18"/>
                              </w:rPr>
                            </w:pPr>
                            <w:r w:rsidRPr="00581B96">
                              <w:rPr>
                                <w:rFonts w:cs="Arial"/>
                                <w:b/>
                                <w:color w:val="FFFFFF" w:themeColor="background1"/>
                                <w:sz w:val="18"/>
                              </w:rPr>
                              <w:t xml:space="preserve">Contract Number: </w:t>
                            </w:r>
                            <w:r w:rsidRPr="007B7BBB">
                              <w:rPr>
                                <w:rFonts w:cs="Arial"/>
                                <w:b/>
                                <w:color w:val="FFFFFF" w:themeColor="background1"/>
                                <w:sz w:val="18"/>
                              </w:rPr>
                              <w:t>82082-170182-001-CY</w:t>
                            </w:r>
                          </w:p>
                          <w:p w14:paraId="2934B626" w14:textId="77777777" w:rsidR="00A153ED" w:rsidRPr="00581B96" w:rsidRDefault="00A153ED" w:rsidP="00F06D47">
                            <w:pPr>
                              <w:pStyle w:val="ListParagraph"/>
                              <w:ind w:left="360" w:hanging="360"/>
                              <w:jc w:val="right"/>
                              <w:rPr>
                                <w:rFonts w:ascii="Calibri" w:hAnsi="Calibri"/>
                                <w:b/>
                                <w:color w:val="FFFFFF" w:themeColor="background1"/>
                                <w:sz w:val="18"/>
                              </w:rPr>
                            </w:pPr>
                            <w:r w:rsidRPr="00581B96">
                              <w:rPr>
                                <w:rFonts w:cs="Arial"/>
                                <w:b/>
                                <w:color w:val="FFFFFF" w:themeColor="background1"/>
                                <w:sz w:val="18"/>
                              </w:rPr>
                              <w:t>Contract Award Date: 2016-1</w:t>
                            </w:r>
                            <w:r>
                              <w:rPr>
                                <w:rFonts w:cs="Arial"/>
                                <w:b/>
                                <w:color w:val="FFFFFF" w:themeColor="background1"/>
                                <w:sz w:val="18"/>
                              </w:rPr>
                              <w:t>0</w:t>
                            </w:r>
                            <w:r w:rsidRPr="00581B96">
                              <w:rPr>
                                <w:rFonts w:cs="Arial"/>
                                <w:b/>
                                <w:color w:val="FFFFFF" w:themeColor="background1"/>
                                <w:sz w:val="18"/>
                              </w:rPr>
                              <w:t>-2</w:t>
                            </w:r>
                            <w:r>
                              <w:rPr>
                                <w:rFonts w:cs="Arial"/>
                                <w:b/>
                                <w:color w:val="FFFFFF" w:themeColor="background1"/>
                                <w:sz w:val="18"/>
                              </w:rPr>
                              <w:t>8</w:t>
                            </w:r>
                          </w:p>
                          <w:p w14:paraId="663C97A9" w14:textId="5D5BC41A" w:rsidR="00A153ED" w:rsidRPr="00581B96" w:rsidRDefault="00A153ED" w:rsidP="00F06D47">
                            <w:pPr>
                              <w:jc w:val="right"/>
                              <w:rPr>
                                <w:rFonts w:cs="Arial"/>
                                <w:b/>
                                <w:color w:val="FFFFFF" w:themeColor="background1"/>
                                <w:sz w:val="16"/>
                              </w:rPr>
                            </w:pPr>
                            <w:r w:rsidRPr="00581B96">
                              <w:rPr>
                                <w:rFonts w:cs="Arial"/>
                                <w:b/>
                                <w:color w:val="FFFFFF" w:themeColor="background1"/>
                                <w:sz w:val="18"/>
                              </w:rPr>
                              <w:t>Date of Submission: 2017</w:t>
                            </w:r>
                            <w:r w:rsidR="001770A4">
                              <w:rPr>
                                <w:rFonts w:cs="Arial"/>
                                <w:b/>
                                <w:color w:val="FFFFFF" w:themeColor="background1"/>
                                <w:sz w:val="18"/>
                              </w:rPr>
                              <w:t>-03-30</w:t>
                            </w:r>
                          </w:p>
                          <w:p w14:paraId="3D930FA7" w14:textId="77777777" w:rsidR="00A153ED" w:rsidRPr="003127CD" w:rsidRDefault="00A153ED" w:rsidP="00F06D47">
                            <w:pPr>
                              <w:jc w:val="right"/>
                              <w:rPr>
                                <w:rFonts w:cs="Arial"/>
                                <w:b/>
                                <w:color w:val="FFFFFF" w:themeColor="background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510D0" id="_x0000_t202" coordsize="21600,21600" o:spt="202" path="m,l,21600r21600,l21600,xe">
                <v:stroke joinstyle="miter"/>
                <v:path gradientshapeok="t" o:connecttype="rect"/>
              </v:shapetype>
              <v:shape id="Text Box 3" o:spid="_x0000_s1026" type="#_x0000_t202" style="position:absolute;left:0;text-align:left;margin-left:236.8pt;margin-top:10.6pt;width:4in;height:49.8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" filled="f" stroked="f">
                <v:textbox>
                  <w:txbxContent>
                    <w:p w14:paraId="108E11D5" w14:textId="77777777" w:rsidR="00A153ED" w:rsidRPr="00581B96" w:rsidRDefault="00A153ED" w:rsidP="00F06D47">
                      <w:pPr>
                        <w:jc w:val="right"/>
                        <w:rPr>
                          <w:rFonts w:cs="Arial"/>
                          <w:b/>
                          <w:color w:val="FFFFFF" w:themeColor="background1"/>
                          <w:sz w:val="18"/>
                        </w:rPr>
                      </w:pPr>
                      <w:r w:rsidRPr="00581B96">
                        <w:rPr>
                          <w:rFonts w:cs="Arial"/>
                          <w:b/>
                          <w:color w:val="FFFFFF" w:themeColor="background1"/>
                          <w:sz w:val="18"/>
                        </w:rPr>
                        <w:t>POR Number: 0</w:t>
                      </w:r>
                      <w:r>
                        <w:rPr>
                          <w:rFonts w:cs="Arial"/>
                          <w:b/>
                          <w:color w:val="FFFFFF" w:themeColor="background1"/>
                          <w:sz w:val="18"/>
                        </w:rPr>
                        <w:t>63</w:t>
                      </w:r>
                      <w:r w:rsidRPr="00581B96">
                        <w:rPr>
                          <w:rFonts w:cs="Arial"/>
                          <w:b/>
                          <w:color w:val="FFFFFF" w:themeColor="background1"/>
                          <w:sz w:val="18"/>
                        </w:rPr>
                        <w:t>-16</w:t>
                      </w:r>
                    </w:p>
                    <w:p w14:paraId="354EC051" w14:textId="77777777" w:rsidR="00A153ED" w:rsidRPr="00581B96" w:rsidRDefault="00A153ED" w:rsidP="00F06D47">
                      <w:pPr>
                        <w:jc w:val="right"/>
                        <w:rPr>
                          <w:rFonts w:cs="Arial"/>
                          <w:b/>
                          <w:color w:val="FFFFFF" w:themeColor="background1"/>
                          <w:sz w:val="18"/>
                        </w:rPr>
                      </w:pPr>
                      <w:r w:rsidRPr="00581B96">
                        <w:rPr>
                          <w:rFonts w:cs="Arial"/>
                          <w:b/>
                          <w:color w:val="FFFFFF" w:themeColor="background1"/>
                          <w:sz w:val="18"/>
                        </w:rPr>
                        <w:t xml:space="preserve">Contract Number: </w:t>
                      </w:r>
                      <w:r w:rsidRPr="007B7BBB">
                        <w:rPr>
                          <w:rFonts w:cs="Arial"/>
                          <w:b/>
                          <w:color w:val="FFFFFF" w:themeColor="background1"/>
                          <w:sz w:val="18"/>
                        </w:rPr>
                        <w:t>82082-170182-001-CY</w:t>
                      </w:r>
                    </w:p>
                    <w:p w14:paraId="2934B626" w14:textId="77777777" w:rsidR="00A153ED" w:rsidRPr="00581B96" w:rsidRDefault="00A153ED" w:rsidP="00F06D47">
                      <w:pPr>
                        <w:pStyle w:val="ListParagraph"/>
                        <w:ind w:left="360" w:hanging="360"/>
                        <w:jc w:val="right"/>
                        <w:rPr>
                          <w:rFonts w:ascii="Calibri" w:hAnsi="Calibri"/>
                          <w:b/>
                          <w:color w:val="FFFFFF" w:themeColor="background1"/>
                          <w:sz w:val="18"/>
                        </w:rPr>
                      </w:pPr>
                      <w:r w:rsidRPr="00581B96">
                        <w:rPr>
                          <w:rFonts w:cs="Arial"/>
                          <w:b/>
                          <w:color w:val="FFFFFF" w:themeColor="background1"/>
                          <w:sz w:val="18"/>
                        </w:rPr>
                        <w:t>Contract Award Date: 2016-1</w:t>
                      </w:r>
                      <w:r>
                        <w:rPr>
                          <w:rFonts w:cs="Arial"/>
                          <w:b/>
                          <w:color w:val="FFFFFF" w:themeColor="background1"/>
                          <w:sz w:val="18"/>
                        </w:rPr>
                        <w:t>0</w:t>
                      </w:r>
                      <w:r w:rsidRPr="00581B96">
                        <w:rPr>
                          <w:rFonts w:cs="Arial"/>
                          <w:b/>
                          <w:color w:val="FFFFFF" w:themeColor="background1"/>
                          <w:sz w:val="18"/>
                        </w:rPr>
                        <w:t>-2</w:t>
                      </w:r>
                      <w:r>
                        <w:rPr>
                          <w:rFonts w:cs="Arial"/>
                          <w:b/>
                          <w:color w:val="FFFFFF" w:themeColor="background1"/>
                          <w:sz w:val="18"/>
                        </w:rPr>
                        <w:t>8</w:t>
                      </w:r>
                    </w:p>
                    <w:p w14:paraId="663C97A9" w14:textId="5D5BC41A" w:rsidR="00A153ED" w:rsidRPr="00581B96" w:rsidRDefault="00A153ED" w:rsidP="00F06D47">
                      <w:pPr>
                        <w:jc w:val="right"/>
                        <w:rPr>
                          <w:rFonts w:cs="Arial"/>
                          <w:b/>
                          <w:color w:val="FFFFFF" w:themeColor="background1"/>
                          <w:sz w:val="16"/>
                        </w:rPr>
                      </w:pPr>
                      <w:r w:rsidRPr="00581B96">
                        <w:rPr>
                          <w:rFonts w:cs="Arial"/>
                          <w:b/>
                          <w:color w:val="FFFFFF" w:themeColor="background1"/>
                          <w:sz w:val="18"/>
                        </w:rPr>
                        <w:t>Date of Submission: 2017</w:t>
                      </w:r>
                      <w:r w:rsidR="001770A4">
                        <w:rPr>
                          <w:rFonts w:cs="Arial"/>
                          <w:b/>
                          <w:color w:val="FFFFFF" w:themeColor="background1"/>
                          <w:sz w:val="18"/>
                        </w:rPr>
                        <w:t>-03-30</w:t>
                      </w:r>
                      <w:bookmarkStart w:id="1" w:name="_GoBack"/>
                      <w:bookmarkEnd w:id="1"/>
                    </w:p>
                    <w:p w14:paraId="3D930FA7" w14:textId="77777777" w:rsidR="00A153ED" w:rsidRPr="003127CD" w:rsidRDefault="00A153ED" w:rsidP="00F06D47">
                      <w:pPr>
                        <w:jc w:val="right"/>
                        <w:rPr>
                          <w:rFonts w:cs="Arial"/>
                          <w:b/>
                          <w:color w:val="FFFFFF" w:themeColor="background1"/>
                          <w:sz w:val="20"/>
                        </w:rPr>
                      </w:pPr>
                    </w:p>
                  </w:txbxContent>
                </v:textbox>
                <w10:wrap anchorx="page" anchory="page"/>
              </v:shape>
            </w:pict>
          </mc:Fallback>
        </mc:AlternateContent>
      </w:r>
    </w:p>
    <w:p w14:paraId="766460DB" w14:textId="77777777" w:rsidR="0045557C" w:rsidRPr="00494EAF" w:rsidRDefault="0045557C" w:rsidP="00D35646"/>
    <w:p w14:paraId="03E4B237" w14:textId="77777777" w:rsidR="0045557C" w:rsidRPr="00494EAF" w:rsidRDefault="0045557C" w:rsidP="00D35646"/>
    <w:p w14:paraId="779596CF" w14:textId="77777777" w:rsidR="0045557C" w:rsidRPr="00494EAF" w:rsidRDefault="0045557C" w:rsidP="00D35646"/>
    <w:p w14:paraId="40C77132" w14:textId="77777777" w:rsidR="00D35646" w:rsidRDefault="00D35646" w:rsidP="005B4DB7">
      <w:pPr>
        <w:pStyle w:val="Title"/>
        <w:jc w:val="both"/>
      </w:pPr>
    </w:p>
    <w:p w14:paraId="3E4E5784" w14:textId="4FF120DB" w:rsidR="00F35641" w:rsidRPr="00936FF8" w:rsidRDefault="001770A4" w:rsidP="00936FF8">
      <w:pPr>
        <w:jc w:val="center"/>
        <w:rPr>
          <w:b/>
          <w:sz w:val="36"/>
        </w:rPr>
      </w:pPr>
      <w:r>
        <w:rPr>
          <w:b/>
          <w:sz w:val="36"/>
        </w:rPr>
        <w:t>EXECUTIVE</w:t>
      </w:r>
      <w:r w:rsidR="00860E4C">
        <w:rPr>
          <w:b/>
          <w:sz w:val="36"/>
        </w:rPr>
        <w:t xml:space="preserve"> </w:t>
      </w:r>
      <w:r w:rsidR="00F35641" w:rsidRPr="00936FF8">
        <w:rPr>
          <w:b/>
          <w:sz w:val="36"/>
        </w:rPr>
        <w:t>REPORT</w:t>
      </w:r>
    </w:p>
    <w:p w14:paraId="5E804050" w14:textId="77777777" w:rsidR="0045557C" w:rsidRPr="00DD5116" w:rsidRDefault="0045557C" w:rsidP="00D35646"/>
    <w:p w14:paraId="79302356" w14:textId="77777777" w:rsidR="00743533" w:rsidRPr="00DD5116" w:rsidRDefault="00743533" w:rsidP="00D35646"/>
    <w:p w14:paraId="46C8981F" w14:textId="77777777" w:rsidR="0045557C" w:rsidRPr="00DD5116" w:rsidRDefault="0045557C" w:rsidP="00D35646"/>
    <w:p w14:paraId="1880BD19" w14:textId="77777777" w:rsidR="0045557C" w:rsidRPr="00F06D47" w:rsidRDefault="00F06D47" w:rsidP="00F06D47">
      <w:pPr>
        <w:jc w:val="center"/>
        <w:rPr>
          <w:lang w:val="en-GB"/>
        </w:rPr>
      </w:pPr>
      <w:r>
        <w:rPr>
          <w:rFonts w:cs="Arial"/>
          <w:b/>
          <w:sz w:val="36"/>
          <w:szCs w:val="36"/>
          <w:lang w:val="en-GB"/>
        </w:rPr>
        <w:t>Cultural D</w:t>
      </w:r>
      <w:r w:rsidRPr="00F06D47">
        <w:rPr>
          <w:rFonts w:cs="Arial"/>
          <w:b/>
          <w:sz w:val="36"/>
          <w:szCs w:val="36"/>
          <w:lang w:val="en-GB"/>
        </w:rPr>
        <w:t xml:space="preserve">iversity in Canadian </w:t>
      </w:r>
      <w:r>
        <w:rPr>
          <w:rFonts w:cs="Arial"/>
          <w:b/>
          <w:sz w:val="36"/>
          <w:szCs w:val="36"/>
          <w:lang w:val="en-GB"/>
        </w:rPr>
        <w:t>M</w:t>
      </w:r>
      <w:r w:rsidRPr="00F06D47">
        <w:rPr>
          <w:rFonts w:cs="Arial"/>
          <w:b/>
          <w:sz w:val="36"/>
          <w:szCs w:val="36"/>
          <w:lang w:val="en-GB"/>
        </w:rPr>
        <w:t>edia</w:t>
      </w:r>
    </w:p>
    <w:p w14:paraId="1DE327C6" w14:textId="77777777" w:rsidR="0045557C" w:rsidRPr="00DD5116" w:rsidRDefault="0045557C" w:rsidP="00D35646"/>
    <w:p w14:paraId="2E79998B" w14:textId="77777777" w:rsidR="0045557C" w:rsidRPr="00DD5116" w:rsidRDefault="0045557C" w:rsidP="00D35646"/>
    <w:p w14:paraId="0A042F55" w14:textId="77777777" w:rsidR="007B7BBB" w:rsidRDefault="0045557C" w:rsidP="00C6523A">
      <w:pPr>
        <w:pStyle w:val="Subtitle"/>
        <w:rPr>
          <w:sz w:val="36"/>
        </w:rPr>
      </w:pPr>
      <w:r w:rsidRPr="007B7BBB">
        <w:rPr>
          <w:i/>
          <w:sz w:val="36"/>
        </w:rPr>
        <w:t>Prepared for</w:t>
      </w:r>
      <w:r w:rsidR="005B4DB7" w:rsidRPr="007B7BBB">
        <w:rPr>
          <w:i/>
          <w:sz w:val="36"/>
        </w:rPr>
        <w:t>:</w:t>
      </w:r>
      <w:r w:rsidRPr="00B30560">
        <w:rPr>
          <w:sz w:val="36"/>
        </w:rPr>
        <w:t xml:space="preserve"> </w:t>
      </w:r>
    </w:p>
    <w:p w14:paraId="5D988E71" w14:textId="77777777" w:rsidR="00C6523A" w:rsidRPr="00B30560" w:rsidRDefault="007B7BBB" w:rsidP="00C6523A">
      <w:pPr>
        <w:pStyle w:val="Subtitle"/>
        <w:rPr>
          <w:sz w:val="32"/>
        </w:rPr>
      </w:pPr>
      <w:r w:rsidRPr="007B7BBB">
        <w:rPr>
          <w:sz w:val="36"/>
        </w:rPr>
        <w:t>Canadian Radio-television and Telecommunications Commission</w:t>
      </w:r>
    </w:p>
    <w:p w14:paraId="409D7897" w14:textId="77777777" w:rsidR="0045557C" w:rsidRPr="00B30560" w:rsidRDefault="0045557C" w:rsidP="00D35646"/>
    <w:p w14:paraId="74281623" w14:textId="77777777" w:rsidR="00C6523A" w:rsidRPr="00B30560" w:rsidRDefault="00C6523A" w:rsidP="00D35646"/>
    <w:p w14:paraId="40E64263" w14:textId="77777777" w:rsidR="00C6523A" w:rsidRPr="00B30560" w:rsidRDefault="00C6523A" w:rsidP="00D35646"/>
    <w:p w14:paraId="5C8DAB9A" w14:textId="77777777" w:rsidR="00C6523A" w:rsidRPr="00C117C2" w:rsidRDefault="00D3639C" w:rsidP="00C8059B">
      <w:pPr>
        <w:pStyle w:val="Subtitle"/>
        <w:rPr>
          <w:sz w:val="36"/>
          <w:lang w:val="fr-CA"/>
        </w:rPr>
      </w:pPr>
      <w:r>
        <w:rPr>
          <w:sz w:val="36"/>
          <w:lang w:val="fr-CA"/>
        </w:rPr>
        <w:t>March</w:t>
      </w:r>
      <w:r w:rsidRPr="00C117C2">
        <w:rPr>
          <w:sz w:val="36"/>
          <w:lang w:val="fr-CA"/>
        </w:rPr>
        <w:t xml:space="preserve"> </w:t>
      </w:r>
      <w:r w:rsidR="00D163E3" w:rsidRPr="00C117C2">
        <w:rPr>
          <w:sz w:val="36"/>
          <w:lang w:val="fr-CA"/>
        </w:rPr>
        <w:t>2017</w:t>
      </w:r>
    </w:p>
    <w:p w14:paraId="41FD1267" w14:textId="77777777" w:rsidR="00743533" w:rsidRPr="00C117C2" w:rsidRDefault="00743533" w:rsidP="00C6523A">
      <w:pPr>
        <w:rPr>
          <w:b/>
          <w:lang w:val="fr-CA"/>
        </w:rPr>
      </w:pPr>
    </w:p>
    <w:p w14:paraId="24B7E2FE" w14:textId="77777777" w:rsidR="00D35646" w:rsidRPr="00C117C2" w:rsidRDefault="00D35646" w:rsidP="00D35646">
      <w:pPr>
        <w:rPr>
          <w:lang w:val="fr-CA"/>
        </w:rPr>
      </w:pPr>
    </w:p>
    <w:p w14:paraId="3D8C017E" w14:textId="77777777" w:rsidR="00743533" w:rsidRPr="00C117C2" w:rsidRDefault="00743533" w:rsidP="00D35646">
      <w:pPr>
        <w:rPr>
          <w:lang w:val="fr-CA"/>
        </w:rPr>
      </w:pPr>
    </w:p>
    <w:p w14:paraId="3F2202BC" w14:textId="77777777" w:rsidR="0045557C" w:rsidRPr="00DD5116" w:rsidRDefault="0045557C" w:rsidP="00D35646">
      <w:pPr>
        <w:pStyle w:val="Subtitle"/>
        <w:rPr>
          <w:lang w:val="fr-FR"/>
        </w:rPr>
      </w:pPr>
      <w:r w:rsidRPr="00DD5116">
        <w:rPr>
          <w:lang w:val="fr-FR"/>
        </w:rPr>
        <w:t>Ce rapport e</w:t>
      </w:r>
      <w:r w:rsidR="007B7BBB">
        <w:rPr>
          <w:lang w:val="fr-FR"/>
        </w:rPr>
        <w:t>st aussi disponible en français.</w:t>
      </w:r>
    </w:p>
    <w:p w14:paraId="16CFB679" w14:textId="77777777" w:rsidR="00F35641" w:rsidRPr="00DD5116" w:rsidRDefault="00F35641" w:rsidP="00D35646">
      <w:pPr>
        <w:rPr>
          <w:lang w:val="fr-CA"/>
        </w:rPr>
      </w:pPr>
    </w:p>
    <w:p w14:paraId="39980112" w14:textId="77777777" w:rsidR="00743533" w:rsidRPr="00DD5116" w:rsidRDefault="00743533" w:rsidP="00D35646">
      <w:pPr>
        <w:rPr>
          <w:lang w:val="fr-CA"/>
        </w:rPr>
      </w:pPr>
    </w:p>
    <w:p w14:paraId="176DE376" w14:textId="77777777" w:rsidR="00743533" w:rsidRPr="00DD5116" w:rsidRDefault="00743533" w:rsidP="00D35646">
      <w:pPr>
        <w:rPr>
          <w:lang w:val="fr-CA"/>
        </w:rPr>
      </w:pPr>
    </w:p>
    <w:p w14:paraId="6DBBEA20" w14:textId="77777777" w:rsidR="006E2D73" w:rsidRPr="006655C4" w:rsidRDefault="006E2D73" w:rsidP="006E2D73">
      <w:pPr>
        <w:pStyle w:val="Subtitle"/>
        <w:rPr>
          <w:rStyle w:val="SubtleEmphasis"/>
          <w:b w:val="0"/>
          <w:lang w:val="fr-CA"/>
        </w:rPr>
      </w:pPr>
    </w:p>
    <w:p w14:paraId="5D11B9AC" w14:textId="77777777" w:rsidR="007B7BBB" w:rsidRDefault="007B7BBB" w:rsidP="007B7BBB">
      <w:pPr>
        <w:rPr>
          <w:lang w:val="fr-CA"/>
        </w:rPr>
      </w:pPr>
    </w:p>
    <w:p w14:paraId="0C0CD2A1" w14:textId="77777777" w:rsidR="007B7BBB" w:rsidRDefault="007B7BBB" w:rsidP="007B7BBB">
      <w:pPr>
        <w:rPr>
          <w:lang w:val="fr-CA"/>
        </w:rPr>
      </w:pPr>
    </w:p>
    <w:p w14:paraId="62F9277A" w14:textId="77777777" w:rsidR="007B7BBB" w:rsidRDefault="007B7BBB" w:rsidP="007B7BBB">
      <w:pPr>
        <w:rPr>
          <w:lang w:val="fr-CA"/>
        </w:rPr>
      </w:pPr>
    </w:p>
    <w:p w14:paraId="0B6C6DFB" w14:textId="77777777" w:rsidR="007B7BBB" w:rsidRDefault="007B7BBB" w:rsidP="007B7BBB">
      <w:pPr>
        <w:rPr>
          <w:lang w:val="fr-CA"/>
        </w:rPr>
      </w:pPr>
    </w:p>
    <w:p w14:paraId="59C3F6EC" w14:textId="77777777" w:rsidR="007B7BBB" w:rsidRDefault="007B7BBB" w:rsidP="007B7BBB">
      <w:pPr>
        <w:rPr>
          <w:lang w:val="fr-CA"/>
        </w:rPr>
      </w:pPr>
    </w:p>
    <w:p w14:paraId="4DE4932D" w14:textId="77777777" w:rsidR="007B7BBB" w:rsidRDefault="007B7BBB" w:rsidP="007B7BBB">
      <w:pPr>
        <w:rPr>
          <w:lang w:val="fr-CA"/>
        </w:rPr>
      </w:pPr>
    </w:p>
    <w:p w14:paraId="54EEFE36" w14:textId="77777777" w:rsidR="007B7BBB" w:rsidRDefault="007B7BBB" w:rsidP="007B7BBB">
      <w:pPr>
        <w:rPr>
          <w:lang w:val="fr-CA"/>
        </w:rPr>
      </w:pPr>
    </w:p>
    <w:p w14:paraId="6F9B47CA" w14:textId="77777777" w:rsidR="007B7BBB" w:rsidRPr="007B7BBB" w:rsidRDefault="007B7BBB" w:rsidP="007B7BBB">
      <w:pPr>
        <w:rPr>
          <w:lang w:val="fr-CA"/>
        </w:rPr>
      </w:pPr>
    </w:p>
    <w:p w14:paraId="331DF8FC" w14:textId="77777777" w:rsidR="00D35646" w:rsidRPr="00C117C2" w:rsidRDefault="006E2D73" w:rsidP="006E2D73">
      <w:pPr>
        <w:pStyle w:val="Subtitle"/>
        <w:rPr>
          <w:rStyle w:val="SubtleEmphasis"/>
          <w:b w:val="0"/>
        </w:rPr>
      </w:pPr>
      <w:r w:rsidRPr="005B4DB7">
        <w:rPr>
          <w:rStyle w:val="SubtleEmphasis"/>
          <w:b w:val="0"/>
          <w:i w:val="0"/>
        </w:rPr>
        <w:t>Phoenix SPI is a ‘Gold Seal Certified’ Corporate Member of the MRIA</w:t>
      </w:r>
    </w:p>
    <w:p w14:paraId="1FE5A4E7" w14:textId="77777777" w:rsidR="00D35646" w:rsidRPr="00C117C2" w:rsidRDefault="00D35646" w:rsidP="00D35646">
      <w:pPr>
        <w:pStyle w:val="Subtitle"/>
        <w:rPr>
          <w:rStyle w:val="SubtleEmphasis"/>
        </w:rPr>
      </w:pPr>
    </w:p>
    <w:p w14:paraId="47F40517" w14:textId="77777777" w:rsidR="00D35646" w:rsidRPr="00C117C2" w:rsidRDefault="00D35646" w:rsidP="00D35646">
      <w:pPr>
        <w:pStyle w:val="Subtitle"/>
        <w:rPr>
          <w:rStyle w:val="SubtleEmphasis"/>
        </w:rPr>
      </w:pPr>
    </w:p>
    <w:p w14:paraId="77740EA8" w14:textId="77777777" w:rsidR="0045557C" w:rsidRPr="006E2D73" w:rsidRDefault="00763C10" w:rsidP="006E2D73">
      <w:pPr>
        <w:pStyle w:val="Subtitle"/>
        <w:rPr>
          <w:b w:val="0"/>
          <w:iCs/>
          <w:sz w:val="22"/>
        </w:rPr>
      </w:pPr>
      <w:r w:rsidRPr="00DD5116">
        <w:rPr>
          <w:noProof/>
          <w:lang w:eastAsia="en-CA"/>
        </w:rPr>
        <w:drawing>
          <wp:inline distT="0" distB="0" distL="0" distR="0" wp14:anchorId="7212D6AC" wp14:editId="57C27FE4">
            <wp:extent cx="411480" cy="411480"/>
            <wp:effectExtent l="0" t="0" r="7620" b="7620"/>
            <wp:docPr id="2" name="Picture 1"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AGoldSealGold-ENG-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45557C" w:rsidRPr="00DD5116">
        <w:br w:type="page"/>
      </w:r>
    </w:p>
    <w:p w14:paraId="3A6331ED" w14:textId="77777777" w:rsidR="009329DF" w:rsidRDefault="009329DF" w:rsidP="000E1EE5">
      <w:pPr>
        <w:jc w:val="center"/>
        <w:rPr>
          <w:b/>
        </w:rPr>
        <w:sectPr w:rsidR="009329DF">
          <w:headerReference w:type="default" r:id="rId8"/>
          <w:footerReference w:type="default" r:id="rId9"/>
          <w:headerReference w:type="first" r:id="rId10"/>
          <w:footerReference w:type="first" r:id="rId11"/>
          <w:type w:val="oddPage"/>
          <w:pgSz w:w="12240" w:h="15840" w:code="1"/>
          <w:pgMar w:top="1152" w:right="1728" w:bottom="1152" w:left="1728" w:header="720" w:footer="288" w:gutter="0"/>
          <w:cols w:space="720"/>
          <w:titlePg/>
          <w:docGrid w:linePitch="360"/>
        </w:sectPr>
      </w:pPr>
    </w:p>
    <w:p w14:paraId="405187CF" w14:textId="73F3122C" w:rsidR="006F3698" w:rsidRPr="00DD5116" w:rsidRDefault="00494EAF" w:rsidP="00494EAF">
      <w:pPr>
        <w:pStyle w:val="Heading1"/>
      </w:pPr>
      <w:bookmarkStart w:id="0" w:name="_Toc200871457"/>
      <w:bookmarkStart w:id="1" w:name="_Toc478552360"/>
      <w:r w:rsidRPr="00DD5116">
        <w:lastRenderedPageBreak/>
        <w:t>Executive Summary</w:t>
      </w:r>
      <w:bookmarkEnd w:id="0"/>
      <w:bookmarkEnd w:id="1"/>
    </w:p>
    <w:p w14:paraId="12D3D762" w14:textId="77777777" w:rsidR="00F241CE" w:rsidRDefault="00F241CE" w:rsidP="00F241CE">
      <w:pPr>
        <w:rPr>
          <w:rFonts w:cs="Arial"/>
          <w:color w:val="000000" w:themeColor="text1"/>
        </w:rPr>
      </w:pPr>
      <w:bookmarkStart w:id="2" w:name="_Toc200871458"/>
      <w:r>
        <w:t>Phoenix SPI conducted qualitative research</w:t>
      </w:r>
      <w:r w:rsidRPr="00C152A1">
        <w:t xml:space="preserve"> </w:t>
      </w:r>
      <w:r>
        <w:t>for the Canadian Radio-television and Telecommunications Commission (CRTC) to explore the issue of cultural diversity in Canadian media. A set of six</w:t>
      </w:r>
      <w:r w:rsidRPr="00EB50D4">
        <w:t xml:space="preserve"> focus groups was</w:t>
      </w:r>
      <w:r>
        <w:t xml:space="preserve"> conducted between January 16</w:t>
      </w:r>
      <w:r w:rsidRPr="00F241CE">
        <w:rPr>
          <w:vertAlign w:val="superscript"/>
        </w:rPr>
        <w:t>th</w:t>
      </w:r>
      <w:r>
        <w:t xml:space="preserve"> and 21</w:t>
      </w:r>
      <w:r w:rsidRPr="00F241CE">
        <w:rPr>
          <w:vertAlign w:val="superscript"/>
        </w:rPr>
        <w:t>st</w:t>
      </w:r>
      <w:r>
        <w:t>, 2017, with one group</w:t>
      </w:r>
      <w:r w:rsidRPr="00EB50D4">
        <w:t xml:space="preserve"> conducted in each of t</w:t>
      </w:r>
      <w:r>
        <w:t>he following locations: Toronto, Ottawa (French), Montréal, Halifax</w:t>
      </w:r>
      <w:r w:rsidRPr="00EB50D4">
        <w:t xml:space="preserve">, </w:t>
      </w:r>
      <w:r>
        <w:t xml:space="preserve">Vancouver, and Québec City (French). </w:t>
      </w:r>
      <w:r w:rsidRPr="00761158">
        <w:t>P</w:t>
      </w:r>
      <w:r w:rsidRPr="00761158">
        <w:rPr>
          <w:rFonts w:cs="Arial"/>
          <w:color w:val="000000" w:themeColor="text1"/>
        </w:rPr>
        <w:t xml:space="preserve">articipants were </w:t>
      </w:r>
      <w:r w:rsidRPr="00761158">
        <w:rPr>
          <w:rFonts w:cs="Arial"/>
        </w:rPr>
        <w:t xml:space="preserve">Canadians 18 years of age and older who watch </w:t>
      </w:r>
      <w:r>
        <w:rPr>
          <w:rFonts w:cs="Arial"/>
        </w:rPr>
        <w:t>programming on Canadian networks. Groups included</w:t>
      </w:r>
      <w:r w:rsidRPr="00761158">
        <w:rPr>
          <w:rFonts w:cs="Arial"/>
        </w:rPr>
        <w:t xml:space="preserve"> representatives of </w:t>
      </w:r>
      <w:r w:rsidRPr="00761158">
        <w:t xml:space="preserve">visible ethno-cultural minorities, </w:t>
      </w:r>
      <w:r w:rsidR="0002142C">
        <w:t>Indigenous peoples</w:t>
      </w:r>
      <w:r w:rsidRPr="00761158">
        <w:t xml:space="preserve">, women, </w:t>
      </w:r>
      <w:r w:rsidR="00583A8C">
        <w:t>people</w:t>
      </w:r>
      <w:r w:rsidRPr="00761158">
        <w:t xml:space="preserve"> with disabilities</w:t>
      </w:r>
      <w:r>
        <w:t xml:space="preserve">, </w:t>
      </w:r>
      <w:r w:rsidR="007251DF" w:rsidRPr="00761158">
        <w:rPr>
          <w:rFonts w:cs="Arial"/>
        </w:rPr>
        <w:t xml:space="preserve">representatives of </w:t>
      </w:r>
      <w:r w:rsidR="007251DF">
        <w:t xml:space="preserve">the </w:t>
      </w:r>
      <w:r w:rsidR="00797927">
        <w:t>Lesbian, Gay, Bisexual, Trans and Queer (</w:t>
      </w:r>
      <w:r w:rsidR="007251DF">
        <w:t>LGBTQ</w:t>
      </w:r>
      <w:r w:rsidR="00797927">
        <w:t>)</w:t>
      </w:r>
      <w:r w:rsidR="007251DF">
        <w:t xml:space="preserve"> community </w:t>
      </w:r>
      <w:r>
        <w:t>and</w:t>
      </w:r>
      <w:r w:rsidRPr="00761158">
        <w:t xml:space="preserve"> adult members of the Canadian public. </w:t>
      </w:r>
      <w:r>
        <w:rPr>
          <w:rFonts w:cs="Arial"/>
          <w:color w:val="000000" w:themeColor="text1"/>
        </w:rPr>
        <w:t xml:space="preserve">Turnout was </w:t>
      </w:r>
      <w:r w:rsidR="00A27DE6">
        <w:rPr>
          <w:rFonts w:cs="Arial"/>
          <w:color w:val="000000" w:themeColor="text1"/>
        </w:rPr>
        <w:t>as expected according to industry norms</w:t>
      </w:r>
      <w:r w:rsidR="00D3639C">
        <w:rPr>
          <w:rStyle w:val="FootnoteReference"/>
          <w:rFonts w:cs="Arial"/>
          <w:color w:val="000000" w:themeColor="text1"/>
        </w:rPr>
        <w:footnoteReference w:id="2"/>
      </w:r>
      <w:r>
        <w:rPr>
          <w:rFonts w:cs="Arial"/>
          <w:color w:val="000000" w:themeColor="text1"/>
        </w:rPr>
        <w:t>, with between 7-9 participants taking part in each group.</w:t>
      </w:r>
    </w:p>
    <w:p w14:paraId="63FA9381" w14:textId="77777777" w:rsidR="00F241CE" w:rsidRDefault="00F241CE" w:rsidP="00F241CE">
      <w:pPr>
        <w:rPr>
          <w:rFonts w:cs="Arial"/>
          <w:color w:val="000000" w:themeColor="text1"/>
        </w:rPr>
      </w:pPr>
    </w:p>
    <w:p w14:paraId="1EF9B1F4" w14:textId="77777777" w:rsidR="007D76B2" w:rsidRPr="00D251C0" w:rsidRDefault="007D76B2" w:rsidP="00DC5189">
      <w:pPr>
        <w:pStyle w:val="Para"/>
        <w:pBdr>
          <w:top w:val="single" w:sz="4" w:space="1" w:color="auto"/>
          <w:left w:val="single" w:sz="4" w:space="4" w:color="auto"/>
          <w:bottom w:val="single" w:sz="4" w:space="1" w:color="auto"/>
          <w:right w:val="single" w:sz="4" w:space="4" w:color="auto"/>
        </w:pBdr>
        <w:spacing w:line="240" w:lineRule="auto"/>
        <w:jc w:val="both"/>
        <w:rPr>
          <w:rFonts w:ascii="Arial" w:hAnsi="Arial"/>
          <w:sz w:val="20"/>
          <w:lang w:val="en-CA"/>
        </w:rPr>
      </w:pPr>
      <w:r w:rsidRPr="00D251C0">
        <w:rPr>
          <w:rFonts w:ascii="Arial" w:hAnsi="Arial"/>
          <w:b/>
          <w:sz w:val="20"/>
        </w:rPr>
        <w:t>This</w:t>
      </w:r>
      <w:r w:rsidRPr="00D251C0">
        <w:rPr>
          <w:rFonts w:ascii="Arial" w:hAnsi="Arial"/>
          <w:b/>
          <w:bCs/>
          <w:sz w:val="20"/>
        </w:rPr>
        <w:t xml:space="preserve"> research was qualitative in nature, not quantitative. As such, the results provide an indication of participants’ views about the issues explored, but they cannot be generalized to the full population of members of the general public</w:t>
      </w:r>
      <w:r>
        <w:rPr>
          <w:rFonts w:ascii="Arial" w:hAnsi="Arial"/>
          <w:b/>
          <w:bCs/>
          <w:sz w:val="20"/>
        </w:rPr>
        <w:t xml:space="preserve"> or members of the targeted audience segments</w:t>
      </w:r>
      <w:r w:rsidRPr="00D251C0">
        <w:rPr>
          <w:rFonts w:ascii="Arial" w:hAnsi="Arial"/>
          <w:b/>
          <w:bCs/>
          <w:sz w:val="20"/>
        </w:rPr>
        <w:t>.</w:t>
      </w:r>
    </w:p>
    <w:p w14:paraId="6C2C9B4E" w14:textId="77777777" w:rsidR="007D76B2" w:rsidRDefault="007D76B2" w:rsidP="00F241CE">
      <w:pPr>
        <w:rPr>
          <w:rFonts w:cs="Arial"/>
          <w:color w:val="000000" w:themeColor="text1"/>
        </w:rPr>
      </w:pPr>
    </w:p>
    <w:p w14:paraId="064EEBFC" w14:textId="77777777" w:rsidR="00F241CE" w:rsidRPr="002D1206" w:rsidRDefault="00F241CE" w:rsidP="00F241CE">
      <w:pPr>
        <w:spacing w:before="120" w:after="120"/>
        <w:rPr>
          <w:rFonts w:cs="Arial"/>
          <w:b/>
          <w:color w:val="000000" w:themeColor="text1"/>
        </w:rPr>
      </w:pPr>
      <w:r w:rsidRPr="002D1206">
        <w:rPr>
          <w:rFonts w:cs="Arial"/>
          <w:b/>
          <w:color w:val="000000" w:themeColor="text1"/>
        </w:rPr>
        <w:t>Perception</w:t>
      </w:r>
      <w:r>
        <w:rPr>
          <w:rFonts w:cs="Arial"/>
          <w:b/>
          <w:color w:val="000000" w:themeColor="text1"/>
        </w:rPr>
        <w:t>s</w:t>
      </w:r>
      <w:r w:rsidRPr="002D1206">
        <w:rPr>
          <w:rFonts w:cs="Arial"/>
          <w:b/>
          <w:color w:val="000000" w:themeColor="text1"/>
        </w:rPr>
        <w:t xml:space="preserve"> </w:t>
      </w:r>
      <w:r>
        <w:rPr>
          <w:rFonts w:cs="Arial"/>
          <w:b/>
          <w:color w:val="000000" w:themeColor="text1"/>
        </w:rPr>
        <w:t>a</w:t>
      </w:r>
      <w:r w:rsidRPr="002D1206">
        <w:rPr>
          <w:rFonts w:cs="Arial"/>
          <w:b/>
          <w:color w:val="000000" w:themeColor="text1"/>
        </w:rPr>
        <w:t xml:space="preserve">bout </w:t>
      </w:r>
      <w:r w:rsidR="00394AE0">
        <w:rPr>
          <w:rFonts w:cs="Arial"/>
          <w:b/>
          <w:color w:val="000000" w:themeColor="text1"/>
        </w:rPr>
        <w:t xml:space="preserve">overall </w:t>
      </w:r>
      <w:r w:rsidR="00DC5189">
        <w:rPr>
          <w:rFonts w:cs="Arial"/>
          <w:b/>
          <w:color w:val="000000" w:themeColor="text1"/>
        </w:rPr>
        <w:t>r</w:t>
      </w:r>
      <w:r w:rsidRPr="002D1206">
        <w:rPr>
          <w:rFonts w:cs="Arial"/>
          <w:b/>
          <w:color w:val="000000" w:themeColor="text1"/>
        </w:rPr>
        <w:t xml:space="preserve">epresentation and </w:t>
      </w:r>
      <w:r w:rsidR="00DC5189">
        <w:rPr>
          <w:rFonts w:cs="Arial"/>
          <w:b/>
          <w:color w:val="000000" w:themeColor="text1"/>
        </w:rPr>
        <w:t>p</w:t>
      </w:r>
      <w:r w:rsidRPr="002D1206">
        <w:rPr>
          <w:rFonts w:cs="Arial"/>
          <w:b/>
          <w:color w:val="000000" w:themeColor="text1"/>
        </w:rPr>
        <w:t xml:space="preserve">ortrayal of </w:t>
      </w:r>
      <w:r w:rsidR="00DC5189">
        <w:rPr>
          <w:rFonts w:cs="Arial"/>
          <w:b/>
          <w:color w:val="000000" w:themeColor="text1"/>
        </w:rPr>
        <w:t>s</w:t>
      </w:r>
      <w:r w:rsidRPr="002D1206">
        <w:rPr>
          <w:rFonts w:cs="Arial"/>
          <w:b/>
          <w:color w:val="000000" w:themeColor="text1"/>
        </w:rPr>
        <w:t xml:space="preserve">egments of Canadian </w:t>
      </w:r>
      <w:r w:rsidR="00DC5189">
        <w:rPr>
          <w:rFonts w:cs="Arial"/>
          <w:b/>
          <w:color w:val="000000" w:themeColor="text1"/>
        </w:rPr>
        <w:t>s</w:t>
      </w:r>
      <w:r w:rsidRPr="002D1206">
        <w:rPr>
          <w:rFonts w:cs="Arial"/>
          <w:b/>
          <w:color w:val="000000" w:themeColor="text1"/>
        </w:rPr>
        <w:t>ociety</w:t>
      </w:r>
    </w:p>
    <w:p w14:paraId="1CBFE4B6" w14:textId="77777777" w:rsidR="00F241CE" w:rsidRDefault="00F241CE" w:rsidP="00F241CE">
      <w:pPr>
        <w:rPr>
          <w:rFonts w:cs="Arial"/>
          <w:color w:val="000000" w:themeColor="text1"/>
        </w:rPr>
      </w:pPr>
      <w:r w:rsidRPr="002D1206">
        <w:rPr>
          <w:rFonts w:cs="Arial"/>
          <w:color w:val="000000" w:themeColor="text1"/>
        </w:rPr>
        <w:t>There was a widespread impression that</w:t>
      </w:r>
      <w:r>
        <w:rPr>
          <w:rFonts w:cs="Arial"/>
          <w:color w:val="000000" w:themeColor="text1"/>
        </w:rPr>
        <w:t>,</w:t>
      </w:r>
      <w:r w:rsidRPr="002D1206">
        <w:rPr>
          <w:rFonts w:cs="Arial"/>
          <w:color w:val="000000" w:themeColor="text1"/>
        </w:rPr>
        <w:t xml:space="preserve"> on the whole</w:t>
      </w:r>
      <w:r>
        <w:rPr>
          <w:rFonts w:cs="Arial"/>
          <w:color w:val="000000" w:themeColor="text1"/>
        </w:rPr>
        <w:t>,</w:t>
      </w:r>
      <w:r w:rsidRPr="002D1206">
        <w:rPr>
          <w:rFonts w:cs="Arial"/>
          <w:color w:val="000000" w:themeColor="text1"/>
        </w:rPr>
        <w:t xml:space="preserve"> the representation and portrayal </w:t>
      </w:r>
      <w:r w:rsidRPr="002D1206">
        <w:t>of</w:t>
      </w:r>
      <w:r>
        <w:t xml:space="preserve"> members of segments of Canadian society</w:t>
      </w:r>
      <w:r w:rsidRPr="002D1206">
        <w:t xml:space="preserve"> in Canadian broadcasting</w:t>
      </w:r>
      <w:r w:rsidRPr="002D1206">
        <w:rPr>
          <w:rFonts w:cs="Arial"/>
          <w:color w:val="000000" w:themeColor="text1"/>
        </w:rPr>
        <w:t xml:space="preserve"> has</w:t>
      </w:r>
      <w:r w:rsidR="005D64D5">
        <w:rPr>
          <w:rFonts w:cs="Arial"/>
          <w:color w:val="000000" w:themeColor="text1"/>
        </w:rPr>
        <w:t xml:space="preserve"> generally</w:t>
      </w:r>
      <w:r w:rsidRPr="002D1206">
        <w:rPr>
          <w:rFonts w:cs="Arial"/>
          <w:color w:val="000000" w:themeColor="text1"/>
        </w:rPr>
        <w:t xml:space="preserve"> improved over the past decade</w:t>
      </w:r>
      <w:r>
        <w:rPr>
          <w:rFonts w:cs="Arial"/>
          <w:color w:val="000000" w:themeColor="text1"/>
        </w:rPr>
        <w:t xml:space="preserve"> or so</w:t>
      </w:r>
      <w:r w:rsidRPr="002D1206">
        <w:rPr>
          <w:rFonts w:cs="Arial"/>
          <w:color w:val="000000" w:themeColor="text1"/>
        </w:rPr>
        <w:t xml:space="preserve">. </w:t>
      </w:r>
      <w:r>
        <w:rPr>
          <w:rFonts w:cs="Arial"/>
          <w:color w:val="000000" w:themeColor="text1"/>
        </w:rPr>
        <w:t>That being said, there was an equally widespread impression that there is still room for improvement</w:t>
      </w:r>
      <w:r w:rsidR="00AF3A14">
        <w:rPr>
          <w:rFonts w:cs="Arial"/>
          <w:color w:val="000000" w:themeColor="text1"/>
        </w:rPr>
        <w:t xml:space="preserve">, in particular, for people with disabilities and </w:t>
      </w:r>
      <w:r w:rsidR="0002142C">
        <w:rPr>
          <w:rFonts w:cs="Arial"/>
          <w:color w:val="000000" w:themeColor="text1"/>
        </w:rPr>
        <w:t>Indigenous peoples</w:t>
      </w:r>
      <w:r>
        <w:rPr>
          <w:rFonts w:cs="Arial"/>
          <w:color w:val="000000" w:themeColor="text1"/>
        </w:rPr>
        <w:t xml:space="preserve">. </w:t>
      </w:r>
      <w:r w:rsidR="00D14B7A">
        <w:rPr>
          <w:rFonts w:cs="Arial"/>
          <w:color w:val="000000" w:themeColor="text1"/>
        </w:rPr>
        <w:t>Compared to</w:t>
      </w:r>
      <w:r w:rsidR="00721170">
        <w:rPr>
          <w:rFonts w:cs="Arial"/>
          <w:color w:val="000000" w:themeColor="text1"/>
        </w:rPr>
        <w:t xml:space="preserve"> visible</w:t>
      </w:r>
      <w:r w:rsidR="00D14B7A">
        <w:rPr>
          <w:rFonts w:cs="Arial"/>
          <w:color w:val="000000" w:themeColor="text1"/>
        </w:rPr>
        <w:t xml:space="preserve"> ethno-cultural minorities, women, and members of the LGBTQ community, people with disabilities and </w:t>
      </w:r>
      <w:r w:rsidR="0002142C">
        <w:rPr>
          <w:rFonts w:cs="Arial"/>
          <w:color w:val="000000" w:themeColor="text1"/>
        </w:rPr>
        <w:t>Indigenous peoples</w:t>
      </w:r>
      <w:r w:rsidR="00D14B7A">
        <w:rPr>
          <w:rFonts w:cs="Arial"/>
          <w:color w:val="000000" w:themeColor="text1"/>
        </w:rPr>
        <w:t xml:space="preserve"> were viewed as faring poorly when it comes to the number of times they appear in television programming and the types of characters and roles </w:t>
      </w:r>
      <w:r w:rsidR="004E6CFB">
        <w:rPr>
          <w:rFonts w:cs="Arial"/>
          <w:color w:val="000000" w:themeColor="text1"/>
        </w:rPr>
        <w:t>they play</w:t>
      </w:r>
      <w:r w:rsidR="00D14B7A">
        <w:rPr>
          <w:rFonts w:cs="Arial"/>
          <w:color w:val="000000" w:themeColor="text1"/>
        </w:rPr>
        <w:t xml:space="preserve">. </w:t>
      </w:r>
      <w:r>
        <w:rPr>
          <w:rFonts w:cs="Arial"/>
          <w:color w:val="000000" w:themeColor="text1"/>
        </w:rPr>
        <w:t xml:space="preserve">This </w:t>
      </w:r>
      <w:r w:rsidRPr="0002497A">
        <w:rPr>
          <w:rFonts w:cs="Arial"/>
          <w:color w:val="000000" w:themeColor="text1"/>
        </w:rPr>
        <w:t>was evident when participants were asked</w:t>
      </w:r>
      <w:r>
        <w:rPr>
          <w:rFonts w:cs="Arial"/>
          <w:lang w:val="en-US"/>
        </w:rPr>
        <w:t xml:space="preserve"> to rate their</w:t>
      </w:r>
      <w:r w:rsidRPr="0002497A">
        <w:rPr>
          <w:rFonts w:cs="Arial"/>
          <w:lang w:val="en-US"/>
        </w:rPr>
        <w:t xml:space="preserve"> level of agreement or disagreement with the following statement: </w:t>
      </w:r>
      <w:r w:rsidRPr="0002497A">
        <w:rPr>
          <w:rFonts w:cs="Arial"/>
          <w:szCs w:val="18"/>
        </w:rPr>
        <w:t>“</w:t>
      </w:r>
      <w:r w:rsidRPr="00D67A0A">
        <w:rPr>
          <w:rFonts w:cs="Arial"/>
          <w:i/>
          <w:szCs w:val="18"/>
        </w:rPr>
        <w:t>Canadian television is becoming a mirror in which all Canadians can see themselves</w:t>
      </w:r>
      <w:r>
        <w:rPr>
          <w:rFonts w:cs="Arial"/>
          <w:szCs w:val="18"/>
        </w:rPr>
        <w:t>.</w:t>
      </w:r>
      <w:r w:rsidR="00394AE0">
        <w:rPr>
          <w:rFonts w:cs="Arial"/>
          <w:szCs w:val="18"/>
        </w:rPr>
        <w:t>”</w:t>
      </w:r>
      <w:r>
        <w:rPr>
          <w:rFonts w:cs="Arial"/>
          <w:szCs w:val="18"/>
        </w:rPr>
        <w:t xml:space="preserve"> </w:t>
      </w:r>
    </w:p>
    <w:p w14:paraId="08B5DC82" w14:textId="77777777" w:rsidR="00D14B7A" w:rsidRDefault="00D14B7A" w:rsidP="00F241CE">
      <w:pPr>
        <w:rPr>
          <w:rFonts w:cs="Arial"/>
          <w:color w:val="000000" w:themeColor="text1"/>
        </w:rPr>
      </w:pPr>
    </w:p>
    <w:p w14:paraId="43D91828" w14:textId="77777777" w:rsidR="00F241CE" w:rsidRDefault="00F241CE" w:rsidP="00F241CE">
      <w:r>
        <w:t>Participants were more likely to disagree than agree with this statement. Just over half expressed disagreement with it compared to just over one-quarter who agreed with it. Expressions of agreement and disagreement were much more likely to be moderate than strong.</w:t>
      </w:r>
      <w:r>
        <w:rPr>
          <w:rFonts w:cs="Arial"/>
          <w:color w:val="000000" w:themeColor="text1"/>
        </w:rPr>
        <w:t xml:space="preserve"> </w:t>
      </w:r>
      <w:r>
        <w:t>In two cities, Halifax and Quebec City, a majority of participants disagreed with the statement while only in Vancouver did a majority agree with it. Participants in Ottawa and Montreal were almost equally divided between those agreeing and those disagreeing, while participants in Toronto were most likely to express mixed views, with equal numbers agreeing, disagreeing, and neither agreeing or disagreeing.</w:t>
      </w:r>
    </w:p>
    <w:p w14:paraId="0D77CCFB" w14:textId="77777777" w:rsidR="00922A32" w:rsidRDefault="00922A32" w:rsidP="00C11301"/>
    <w:p w14:paraId="47FF64B7" w14:textId="77777777" w:rsidR="00F241CE" w:rsidRPr="00345565" w:rsidRDefault="00DC5189" w:rsidP="00F241CE">
      <w:pPr>
        <w:spacing w:before="120" w:after="120"/>
        <w:rPr>
          <w:b/>
        </w:rPr>
      </w:pPr>
      <w:r>
        <w:rPr>
          <w:b/>
        </w:rPr>
        <w:t>Perceptions</w:t>
      </w:r>
      <w:r w:rsidRPr="00345565">
        <w:rPr>
          <w:b/>
        </w:rPr>
        <w:t xml:space="preserve"> by segment</w:t>
      </w:r>
      <w:r>
        <w:rPr>
          <w:b/>
        </w:rPr>
        <w:t xml:space="preserve"> of Canadian society and type of show</w:t>
      </w:r>
    </w:p>
    <w:p w14:paraId="2BC7AEC7" w14:textId="77777777" w:rsidR="00F241CE" w:rsidRDefault="00F241CE" w:rsidP="00F241CE">
      <w:r>
        <w:t xml:space="preserve">Overall perceptions regarding cultural diversity in Canadian media, whether positive, negative, or neutral, tended to be anchored in perceptions regarding the specific groups in </w:t>
      </w:r>
      <w:r>
        <w:lastRenderedPageBreak/>
        <w:t>question (i.e.</w:t>
      </w:r>
      <w:r w:rsidR="002D2ED4">
        <w:t>,</w:t>
      </w:r>
      <w:r>
        <w:t xml:space="preserve"> </w:t>
      </w:r>
      <w:r w:rsidR="00721170">
        <w:t xml:space="preserve">visible </w:t>
      </w:r>
      <w:r w:rsidRPr="002D1206">
        <w:t xml:space="preserve">ethno-cultural minorities, </w:t>
      </w:r>
      <w:r w:rsidR="0002142C">
        <w:t>Indigenous peoples</w:t>
      </w:r>
      <w:r w:rsidRPr="002D1206">
        <w:t>, members of the LGBTQ community, people with disabilities, and women</w:t>
      </w:r>
      <w:r>
        <w:t xml:space="preserve">). And when it came to perceptions regarding these groups a definite pattern revealed itself. On the whole, women were seen to be doing best both in terms of representation and portrayal, followed by members of </w:t>
      </w:r>
      <w:r w:rsidR="00721170">
        <w:t xml:space="preserve">visible </w:t>
      </w:r>
      <w:r>
        <w:t xml:space="preserve">ethno-cultural communities and members of the LGBTQ community. By contrast, </w:t>
      </w:r>
      <w:r w:rsidR="00583A8C">
        <w:t xml:space="preserve">people </w:t>
      </w:r>
      <w:r>
        <w:t xml:space="preserve">with </w:t>
      </w:r>
      <w:r w:rsidR="00583A8C">
        <w:t>disabilit</w:t>
      </w:r>
      <w:r w:rsidR="00A93649">
        <w:t>ies</w:t>
      </w:r>
      <w:r w:rsidR="00583A8C">
        <w:t xml:space="preserve"> </w:t>
      </w:r>
      <w:r>
        <w:t xml:space="preserve">and </w:t>
      </w:r>
      <w:r w:rsidR="0002142C">
        <w:t>Indigenous peoples</w:t>
      </w:r>
      <w:r>
        <w:t xml:space="preserve"> were routinely identified as doing poorly, especially in terms of representation. </w:t>
      </w:r>
      <w:r w:rsidR="0002142C">
        <w:t>Indigenous peoples</w:t>
      </w:r>
      <w:r>
        <w:t xml:space="preserve"> were also routinely identified as faring poorly in terms of portrayal. </w:t>
      </w:r>
    </w:p>
    <w:p w14:paraId="2688CA28" w14:textId="77777777" w:rsidR="00F241CE" w:rsidRDefault="00F241CE" w:rsidP="00F241CE"/>
    <w:p w14:paraId="68C02D68" w14:textId="447F0A2E" w:rsidR="00F241CE" w:rsidRDefault="00F241CE" w:rsidP="00F241CE">
      <w:r>
        <w:t xml:space="preserve">There was also a relatively widespread impression that certain types of shows tend to do a better job depicting the diversity of Canadian society in general. Types of shows most often identified as doing a good job or a better job in this regard included </w:t>
      </w:r>
      <w:bookmarkStart w:id="3" w:name="_Hlk478647679"/>
      <w:r w:rsidR="00860E4C">
        <w:t>drama</w:t>
      </w:r>
      <w:r w:rsidR="006B41A8">
        <w:t>s</w:t>
      </w:r>
      <w:r w:rsidR="00860E4C">
        <w:t xml:space="preserve"> an</w:t>
      </w:r>
      <w:r w:rsidR="006B41A8">
        <w:t>d comedies</w:t>
      </w:r>
      <w:r w:rsidR="00860E4C">
        <w:t>, sport</w:t>
      </w:r>
      <w:r w:rsidR="006B41A8">
        <w:t>s</w:t>
      </w:r>
      <w:r w:rsidR="00860E4C">
        <w:t>,</w:t>
      </w:r>
      <w:r w:rsidR="00860E4C" w:rsidRPr="00860E4C">
        <w:t xml:space="preserve"> </w:t>
      </w:r>
      <w:r w:rsidR="00860E4C">
        <w:t xml:space="preserve">documentaries, and </w:t>
      </w:r>
      <w:r>
        <w:t>news and current affairs shows</w:t>
      </w:r>
      <w:bookmarkEnd w:id="3"/>
      <w:r>
        <w:t>.</w:t>
      </w:r>
    </w:p>
    <w:p w14:paraId="2F9AD68F" w14:textId="77777777" w:rsidR="00F241CE" w:rsidRDefault="00F241CE" w:rsidP="00F241CE"/>
    <w:p w14:paraId="6225F561" w14:textId="77777777" w:rsidR="00F241CE" w:rsidRDefault="00F241CE" w:rsidP="00F241CE">
      <w:r>
        <w:t>Below are summary assessments for each group, with a focus on the most commonly or frequently received feedback from participants:</w:t>
      </w:r>
    </w:p>
    <w:p w14:paraId="65436460" w14:textId="77777777" w:rsidR="00F241CE" w:rsidRDefault="00F241CE" w:rsidP="00F241CE"/>
    <w:p w14:paraId="656EA46B" w14:textId="77777777" w:rsidR="00607206" w:rsidRDefault="00F241CE" w:rsidP="00C50B07">
      <w:pPr>
        <w:pStyle w:val="ListParagraph"/>
        <w:numPr>
          <w:ilvl w:val="0"/>
          <w:numId w:val="2"/>
        </w:numPr>
        <w:ind w:left="426" w:hanging="426"/>
      </w:pPr>
      <w:r w:rsidRPr="00C2560C">
        <w:rPr>
          <w:i/>
        </w:rPr>
        <w:t>Women</w:t>
      </w:r>
      <w:r>
        <w:t>: On the whole</w:t>
      </w:r>
      <w:r w:rsidR="00D3639C">
        <w:t>,</w:t>
      </w:r>
      <w:r>
        <w:t xml:space="preserve"> the perception is that women tend to be well represented and adequately portrayed. </w:t>
      </w:r>
      <w:r w:rsidR="00607206">
        <w:t>It was routinely observed that women are not only present as characters, but that they often play lead roles.</w:t>
      </w:r>
    </w:p>
    <w:p w14:paraId="60A68C23" w14:textId="77777777" w:rsidR="00607206" w:rsidRPr="00312E9E" w:rsidRDefault="00607206" w:rsidP="001957A8">
      <w:pPr>
        <w:pStyle w:val="ListParagraph"/>
        <w:numPr>
          <w:ilvl w:val="1"/>
          <w:numId w:val="2"/>
        </w:numPr>
        <w:spacing w:before="120"/>
        <w:contextualSpacing w:val="0"/>
      </w:pPr>
      <w:r w:rsidRPr="00312E9E">
        <w:rPr>
          <w:u w:val="single"/>
        </w:rPr>
        <w:t>Representation</w:t>
      </w:r>
      <w:r w:rsidRPr="00312E9E">
        <w:t xml:space="preserve">: </w:t>
      </w:r>
      <w:r w:rsidR="00F241CE" w:rsidRPr="00312E9E">
        <w:t>Underscoring positive impressions about representation is the fact that many participants were surprised to learn that, according to a study commissioned by the CRTC</w:t>
      </w:r>
      <w:r w:rsidR="00D3639C" w:rsidRPr="00312E9E">
        <w:rPr>
          <w:rStyle w:val="FootnoteReference"/>
        </w:rPr>
        <w:footnoteReference w:id="3"/>
      </w:r>
      <w:r w:rsidR="00F241CE" w:rsidRPr="00312E9E">
        <w:t xml:space="preserve">, the representation of women still lags somewhat behind their proportion of the total population. </w:t>
      </w:r>
    </w:p>
    <w:p w14:paraId="705B10CD" w14:textId="3D854B0C" w:rsidR="00F241CE" w:rsidRDefault="00607206" w:rsidP="004367F3">
      <w:pPr>
        <w:pStyle w:val="ListParagraph"/>
        <w:numPr>
          <w:ilvl w:val="1"/>
          <w:numId w:val="2"/>
        </w:numPr>
        <w:spacing w:before="120"/>
        <w:contextualSpacing w:val="0"/>
      </w:pPr>
      <w:r w:rsidRPr="00312E9E">
        <w:rPr>
          <w:u w:val="single"/>
        </w:rPr>
        <w:t>Portrayal</w:t>
      </w:r>
      <w:r w:rsidRPr="00312E9E">
        <w:t>:</w:t>
      </w:r>
      <w:r>
        <w:rPr>
          <w:i/>
        </w:rPr>
        <w:t xml:space="preserve"> </w:t>
      </w:r>
      <w:r w:rsidR="00F241CE">
        <w:t>Despite a widespread impression that the portrayal of women is generally good (e.g.</w:t>
      </w:r>
      <w:r w:rsidR="002D2ED4">
        <w:t>,</w:t>
      </w:r>
      <w:r w:rsidR="00F241CE">
        <w:t xml:space="preserve"> they are more likely to be portrayed as independent, confident, successful), there was also a sense that portrayal is still ‘stereotypical’ or ‘unrealistic’ at times. The most common criticism in this regard is that women are still sexualized at times or portrayed as men want them to be (e.g.</w:t>
      </w:r>
      <w:r w:rsidR="002D2ED4">
        <w:t>,</w:t>
      </w:r>
      <w:r w:rsidR="00F241CE">
        <w:t xml:space="preserve"> as tall, slim, beautiful, and well dressed). Types of shows most likely to represent women included </w:t>
      </w:r>
      <w:r w:rsidR="006B41A8">
        <w:t xml:space="preserve">dramas and comedies, </w:t>
      </w:r>
      <w:r w:rsidR="00F241CE">
        <w:t xml:space="preserve">sports, </w:t>
      </w:r>
      <w:r w:rsidR="00CC25FF">
        <w:t>r</w:t>
      </w:r>
      <w:r w:rsidR="00F241CE">
        <w:t xml:space="preserve">eality TV, </w:t>
      </w:r>
      <w:r w:rsidR="006B41A8">
        <w:t>and news and current affairs</w:t>
      </w:r>
      <w:r w:rsidR="00F241CE">
        <w:t>.</w:t>
      </w:r>
    </w:p>
    <w:p w14:paraId="70A06C80" w14:textId="77777777" w:rsidR="00F241CE" w:rsidRDefault="00F241CE" w:rsidP="00F241CE">
      <w:pPr>
        <w:pStyle w:val="ListParagraph"/>
        <w:ind w:left="426"/>
      </w:pPr>
    </w:p>
    <w:p w14:paraId="556F5738" w14:textId="77777777" w:rsidR="00607206" w:rsidRDefault="002E53BC" w:rsidP="00C50B07">
      <w:pPr>
        <w:pStyle w:val="ListParagraph"/>
        <w:numPr>
          <w:ilvl w:val="0"/>
          <w:numId w:val="2"/>
        </w:numPr>
        <w:ind w:left="426" w:hanging="426"/>
      </w:pPr>
      <w:r>
        <w:rPr>
          <w:i/>
        </w:rPr>
        <w:t>Visible e</w:t>
      </w:r>
      <w:r w:rsidR="00F241CE" w:rsidRPr="0062551A">
        <w:rPr>
          <w:i/>
        </w:rPr>
        <w:t>thno-cultural minorities</w:t>
      </w:r>
      <w:r w:rsidR="00F241CE">
        <w:t xml:space="preserve">: Assessments of the representation and portrayal of </w:t>
      </w:r>
      <w:r w:rsidR="00721170">
        <w:t xml:space="preserve">visible </w:t>
      </w:r>
      <w:r w:rsidR="00F241CE">
        <w:t xml:space="preserve">ethno-cultural minorities tended to be mixed. </w:t>
      </w:r>
    </w:p>
    <w:p w14:paraId="2B71EEC4" w14:textId="77777777" w:rsidR="00607206" w:rsidRPr="00312E9E" w:rsidRDefault="00607206" w:rsidP="001957A8">
      <w:pPr>
        <w:pStyle w:val="ListParagraph"/>
        <w:numPr>
          <w:ilvl w:val="1"/>
          <w:numId w:val="2"/>
        </w:numPr>
        <w:spacing w:before="120"/>
        <w:contextualSpacing w:val="0"/>
      </w:pPr>
      <w:r w:rsidRPr="00312E9E">
        <w:rPr>
          <w:u w:val="single"/>
        </w:rPr>
        <w:t>Representation</w:t>
      </w:r>
      <w:r w:rsidRPr="00312E9E">
        <w:t xml:space="preserve">: </w:t>
      </w:r>
      <w:r w:rsidR="00F241CE" w:rsidRPr="00312E9E">
        <w:t>There was a relatively widespread sense that they are more visible</w:t>
      </w:r>
      <w:r w:rsidR="00170673" w:rsidRPr="00312E9E">
        <w:t xml:space="preserve"> on-screen</w:t>
      </w:r>
      <w:r w:rsidR="00F241CE" w:rsidRPr="00312E9E">
        <w:t>, both as characters on TV and as a result of channels like OMNI TV. At the same time, it was often suggested that</w:t>
      </w:r>
      <w:r w:rsidR="00332C1B" w:rsidRPr="00312E9E">
        <w:t>, alt</w:t>
      </w:r>
      <w:r w:rsidR="00170673" w:rsidRPr="00312E9E">
        <w:t>hough</w:t>
      </w:r>
      <w:r w:rsidRPr="00312E9E">
        <w:t xml:space="preserve"> </w:t>
      </w:r>
      <w:r w:rsidR="00170673" w:rsidRPr="00312E9E">
        <w:t>programming was becoming more divers</w:t>
      </w:r>
      <w:r w:rsidRPr="00312E9E">
        <w:t>e</w:t>
      </w:r>
      <w:r w:rsidR="00170673" w:rsidRPr="00312E9E">
        <w:t>, it was not reflecting the diversity of Canadian society.</w:t>
      </w:r>
    </w:p>
    <w:p w14:paraId="4CE18C80" w14:textId="127A5DDC" w:rsidR="00F241CE" w:rsidRDefault="00607206" w:rsidP="004367F3">
      <w:pPr>
        <w:pStyle w:val="ListParagraph"/>
        <w:numPr>
          <w:ilvl w:val="1"/>
          <w:numId w:val="2"/>
        </w:numPr>
        <w:spacing w:before="120"/>
        <w:contextualSpacing w:val="0"/>
      </w:pPr>
      <w:r w:rsidRPr="00312E9E">
        <w:rPr>
          <w:u w:val="single"/>
        </w:rPr>
        <w:t>Portrayal</w:t>
      </w:r>
      <w:r w:rsidRPr="00312E9E">
        <w:t xml:space="preserve">: </w:t>
      </w:r>
      <w:r w:rsidR="00F241CE" w:rsidRPr="00312E9E">
        <w:t>In</w:t>
      </w:r>
      <w:r w:rsidR="00F241CE">
        <w:t xml:space="preserve"> terms of portrayal, there was also general agreement that, while roles have improved, there is still stereotyping (e.g.</w:t>
      </w:r>
      <w:r w:rsidR="002D2ED4">
        <w:t>,</w:t>
      </w:r>
      <w:r w:rsidR="00F241CE">
        <w:t xml:space="preserve"> Blacks portrayed as </w:t>
      </w:r>
      <w:r w:rsidR="00F241CE">
        <w:lastRenderedPageBreak/>
        <w:t xml:space="preserve">criminals, </w:t>
      </w:r>
      <w:r w:rsidR="00B62E4C">
        <w:t xml:space="preserve">Hispanic and </w:t>
      </w:r>
      <w:r w:rsidR="00F241CE">
        <w:t>Latino</w:t>
      </w:r>
      <w:r w:rsidR="00B62E4C">
        <w:t xml:space="preserve"> people</w:t>
      </w:r>
      <w:r w:rsidR="00F241CE">
        <w:t xml:space="preserve"> as religious, Muslims </w:t>
      </w:r>
      <w:r w:rsidR="00170673">
        <w:t xml:space="preserve">only being shown </w:t>
      </w:r>
      <w:r w:rsidR="00F241CE">
        <w:t xml:space="preserve">in traditional dress, </w:t>
      </w:r>
      <w:r w:rsidR="00B81F77">
        <w:t xml:space="preserve">people of Middle Eastern descent </w:t>
      </w:r>
      <w:r w:rsidR="00F241CE">
        <w:t xml:space="preserve">as terrorists). Types of shows most likely to represent </w:t>
      </w:r>
      <w:r w:rsidR="00170673">
        <w:t xml:space="preserve">visible </w:t>
      </w:r>
      <w:r w:rsidR="00F241CE">
        <w:t xml:space="preserve">ethno-cultural minorities included comedies, </w:t>
      </w:r>
      <w:r w:rsidR="00E56258">
        <w:t>sports, game shows, news and current affairs, and children’s programming.</w:t>
      </w:r>
    </w:p>
    <w:p w14:paraId="03D7E64B" w14:textId="77777777" w:rsidR="00F241CE" w:rsidRDefault="00F241CE" w:rsidP="00F241CE">
      <w:pPr>
        <w:pStyle w:val="ListParagraph"/>
        <w:ind w:left="426"/>
      </w:pPr>
    </w:p>
    <w:p w14:paraId="0CAA6BEB" w14:textId="77777777" w:rsidR="006B5B2F" w:rsidRDefault="00F241CE" w:rsidP="00C50B07">
      <w:pPr>
        <w:pStyle w:val="ListParagraph"/>
        <w:numPr>
          <w:ilvl w:val="0"/>
          <w:numId w:val="2"/>
        </w:numPr>
        <w:ind w:left="426" w:hanging="426"/>
      </w:pPr>
      <w:r>
        <w:rPr>
          <w:i/>
        </w:rPr>
        <w:t>LGBTQ community</w:t>
      </w:r>
      <w:r>
        <w:t>: There was an overall impression that members of the LGBTQ community were becoming more visible</w:t>
      </w:r>
      <w:r w:rsidR="00170673">
        <w:t xml:space="preserve"> on-screen</w:t>
      </w:r>
      <w:r>
        <w:t xml:space="preserve">, with some adding that their representation is not viewed as taboo as it might have been in the past. </w:t>
      </w:r>
    </w:p>
    <w:p w14:paraId="00FAD158" w14:textId="77777777" w:rsidR="006B5B2F" w:rsidRDefault="006B5B2F" w:rsidP="001957A8">
      <w:pPr>
        <w:pStyle w:val="ListParagraph"/>
        <w:numPr>
          <w:ilvl w:val="1"/>
          <w:numId w:val="2"/>
        </w:numPr>
        <w:spacing w:before="120"/>
        <w:contextualSpacing w:val="0"/>
      </w:pPr>
      <w:r w:rsidRPr="004367F3">
        <w:rPr>
          <w:u w:val="single"/>
        </w:rPr>
        <w:t>Representation</w:t>
      </w:r>
      <w:r w:rsidRPr="00312E9E">
        <w:t>:</w:t>
      </w:r>
      <w:r>
        <w:rPr>
          <w:i/>
        </w:rPr>
        <w:t xml:space="preserve"> </w:t>
      </w:r>
      <w:r w:rsidR="00F241CE">
        <w:t>The main criticism in terms of representation is that the focus tends to be on members of the gay and lesbian community and less on members of the BTQ community. Underscoring participants’ perceptions that members of this community were becoming more visible is the fact that many participants were surprised to learn that, according to an American study</w:t>
      </w:r>
      <w:r w:rsidR="00731D94">
        <w:rPr>
          <w:rStyle w:val="FootnoteReference"/>
        </w:rPr>
        <w:footnoteReference w:id="4"/>
      </w:r>
      <w:r w:rsidR="00F241CE">
        <w:t xml:space="preserve">, only 32 out of 4,370 speaking characters were LGBTQ. </w:t>
      </w:r>
    </w:p>
    <w:p w14:paraId="313DCE93" w14:textId="657CE300" w:rsidR="00F241CE" w:rsidRDefault="006B5B2F" w:rsidP="004367F3">
      <w:pPr>
        <w:pStyle w:val="ListParagraph"/>
        <w:numPr>
          <w:ilvl w:val="1"/>
          <w:numId w:val="2"/>
        </w:numPr>
        <w:spacing w:before="120"/>
        <w:contextualSpacing w:val="0"/>
      </w:pPr>
      <w:r>
        <w:rPr>
          <w:u w:val="single"/>
        </w:rPr>
        <w:t>Portrayal</w:t>
      </w:r>
      <w:r w:rsidRPr="00312E9E">
        <w:t>:</w:t>
      </w:r>
      <w:r>
        <w:t xml:space="preserve"> </w:t>
      </w:r>
      <w:r w:rsidR="00F241CE">
        <w:t xml:space="preserve">There was also a sense that the portrayal of members of this community tends to be good, though it was also often suggested that the portrayal can be stereotyped in the sense that they are depicted as extravagant or their character traits are exaggerated. Types of shows most likely to represent the LGBTQ community included </w:t>
      </w:r>
      <w:r w:rsidR="00697729">
        <w:t xml:space="preserve">comedies, </w:t>
      </w:r>
      <w:r w:rsidR="00CC25FF">
        <w:t>r</w:t>
      </w:r>
      <w:r w:rsidR="00F241CE">
        <w:t xml:space="preserve">eality TV, documentaries, and news and </w:t>
      </w:r>
      <w:r w:rsidR="00697729">
        <w:t>current</w:t>
      </w:r>
      <w:r w:rsidR="0011711F">
        <w:t xml:space="preserve"> affairs programming</w:t>
      </w:r>
      <w:r w:rsidR="00F241CE">
        <w:t>.</w:t>
      </w:r>
    </w:p>
    <w:p w14:paraId="2B2A9A52" w14:textId="77777777" w:rsidR="00F241CE" w:rsidRPr="00BA4C54" w:rsidRDefault="00F241CE" w:rsidP="00F241CE"/>
    <w:p w14:paraId="1C6F149E" w14:textId="77777777" w:rsidR="006549C5" w:rsidRDefault="00F241CE" w:rsidP="00C50B07">
      <w:pPr>
        <w:pStyle w:val="ListParagraph"/>
        <w:numPr>
          <w:ilvl w:val="0"/>
          <w:numId w:val="2"/>
        </w:numPr>
        <w:ind w:left="426" w:hanging="426"/>
      </w:pPr>
      <w:r w:rsidRPr="00BA4C54">
        <w:rPr>
          <w:i/>
        </w:rPr>
        <w:t>P</w:t>
      </w:r>
      <w:r w:rsidR="00C74EF5">
        <w:rPr>
          <w:i/>
        </w:rPr>
        <w:t xml:space="preserve">eople </w:t>
      </w:r>
      <w:r w:rsidRPr="00BA4C54">
        <w:rPr>
          <w:i/>
        </w:rPr>
        <w:t>with disabilit</w:t>
      </w:r>
      <w:r w:rsidR="00C74EF5">
        <w:rPr>
          <w:i/>
        </w:rPr>
        <w:t>ies</w:t>
      </w:r>
      <w:r>
        <w:t xml:space="preserve">: Participants tended to agree that the depiction of </w:t>
      </w:r>
      <w:r w:rsidR="00765979">
        <w:t xml:space="preserve">people </w:t>
      </w:r>
      <w:r>
        <w:t>with disabilit</w:t>
      </w:r>
      <w:r w:rsidR="00765979">
        <w:t>ies</w:t>
      </w:r>
      <w:r>
        <w:t xml:space="preserve"> is better in terms of portrayal than representation. In other words, there are</w:t>
      </w:r>
      <w:r w:rsidR="005C4859">
        <w:t xml:space="preserve"> very</w:t>
      </w:r>
      <w:r>
        <w:t xml:space="preserve"> few characters or personalities with a disability, but when there are, they tend to be well portrayed. </w:t>
      </w:r>
    </w:p>
    <w:p w14:paraId="6C76C4E7" w14:textId="6D894293" w:rsidR="00F241CE" w:rsidRDefault="006549C5" w:rsidP="00312E9E">
      <w:pPr>
        <w:pStyle w:val="ListParagraph"/>
        <w:numPr>
          <w:ilvl w:val="1"/>
          <w:numId w:val="2"/>
        </w:numPr>
        <w:spacing w:before="120"/>
        <w:contextualSpacing w:val="0"/>
      </w:pPr>
      <w:r w:rsidRPr="004367F3">
        <w:rPr>
          <w:u w:val="single"/>
        </w:rPr>
        <w:t>Representation</w:t>
      </w:r>
      <w:r w:rsidRPr="00312E9E">
        <w:t>:</w:t>
      </w:r>
      <w:r>
        <w:rPr>
          <w:i/>
        </w:rPr>
        <w:t xml:space="preserve"> </w:t>
      </w:r>
      <w:r w:rsidR="00F241CE">
        <w:t xml:space="preserve">In terms of representation, some have the impression that the representation of </w:t>
      </w:r>
      <w:r w:rsidR="00071F47">
        <w:t>people with disabilities</w:t>
      </w:r>
      <w:r w:rsidR="00F241CE">
        <w:t xml:space="preserve"> on TV shows tends to be ‘thematic’ or ‘episodic’. In other words, a show will have an episode that includes a person with a disability, but the focus tends to be on how the main character(s) react to this, not on developing or exploring the character of the person with a disability. </w:t>
      </w:r>
      <w:r w:rsidR="006962BF">
        <w:t xml:space="preserve">Participants also commented on the episodic representation of people with disabilities in sports programming </w:t>
      </w:r>
      <w:r w:rsidR="00F241CE">
        <w:t>(i.e.</w:t>
      </w:r>
      <w:r w:rsidR="002D2ED4">
        <w:t>,</w:t>
      </w:r>
      <w:r w:rsidR="00F241CE">
        <w:t xml:space="preserve"> apart from coverage of the Paralympics there seems to be little coverage of </w:t>
      </w:r>
      <w:r w:rsidR="001A2DE2">
        <w:t xml:space="preserve">people </w:t>
      </w:r>
      <w:r w:rsidR="00F241CE">
        <w:t>with disabilit</w:t>
      </w:r>
      <w:r w:rsidR="001A2DE2">
        <w:t>ies</w:t>
      </w:r>
      <w:r w:rsidR="00F241CE">
        <w:t xml:space="preserve"> in sports). Underscoring the impression that members of this community are not very visible is the fact that participants were not surprised to learn that a study commissioned by the CRTC found that people with disabilities are </w:t>
      </w:r>
      <w:r w:rsidR="0002142C">
        <w:t>“</w:t>
      </w:r>
      <w:r w:rsidR="00F241CE">
        <w:t>crucially absent</w:t>
      </w:r>
      <w:r w:rsidR="0002142C">
        <w:t>”</w:t>
      </w:r>
      <w:r w:rsidR="00F241CE">
        <w:t xml:space="preserve"> from programs. </w:t>
      </w:r>
      <w:r w:rsidR="008949C4">
        <w:t xml:space="preserve">Types of shows most likely to represent people with disabilities included </w:t>
      </w:r>
      <w:r w:rsidR="0011711F">
        <w:t xml:space="preserve">dramas and comedies, </w:t>
      </w:r>
      <w:r w:rsidR="008949C4">
        <w:t xml:space="preserve">reality TV, </w:t>
      </w:r>
      <w:r w:rsidR="0011711F">
        <w:t xml:space="preserve">and </w:t>
      </w:r>
      <w:r w:rsidR="008949C4">
        <w:t>news</w:t>
      </w:r>
      <w:r w:rsidR="0011711F">
        <w:t xml:space="preserve"> and current affairs programming. </w:t>
      </w:r>
    </w:p>
    <w:p w14:paraId="236CCFC3" w14:textId="10697294" w:rsidR="00902366" w:rsidRDefault="00902366" w:rsidP="004367F3">
      <w:pPr>
        <w:pStyle w:val="ListParagraph"/>
        <w:numPr>
          <w:ilvl w:val="1"/>
          <w:numId w:val="2"/>
        </w:numPr>
        <w:spacing w:before="120"/>
        <w:contextualSpacing w:val="0"/>
      </w:pPr>
      <w:r w:rsidRPr="004367F3">
        <w:rPr>
          <w:u w:val="single"/>
        </w:rPr>
        <w:lastRenderedPageBreak/>
        <w:t>Portrayal</w:t>
      </w:r>
      <w:r>
        <w:t xml:space="preserve">: </w:t>
      </w:r>
      <w:r w:rsidR="00C76C5B">
        <w:t>P</w:t>
      </w:r>
      <w:r w:rsidR="00922A32">
        <w:t>articipants tended to agree that the depiction of people with disabilities is better in terms of portrayal than representation (i.e. there are very few characters or personalities with a disability, but when there are</w:t>
      </w:r>
      <w:r w:rsidR="00B002BA">
        <w:t>,</w:t>
      </w:r>
      <w:r w:rsidR="00922A32">
        <w:t xml:space="preserve"> they tend to be well portrayed.)</w:t>
      </w:r>
      <w:r w:rsidR="00B002BA">
        <w:t xml:space="preserve"> </w:t>
      </w:r>
      <w:r w:rsidR="005A1739">
        <w:t>In addition, some participants observed that characters with disabilities are often represented by actors who do not actually have that disability (e.g. a character i</w:t>
      </w:r>
      <w:r w:rsidR="006655C4">
        <w:t>n</w:t>
      </w:r>
      <w:r w:rsidR="005A1739">
        <w:t xml:space="preserve"> a wheelchair is represented by an actor who does not have a mobility disability).</w:t>
      </w:r>
    </w:p>
    <w:p w14:paraId="206B350C" w14:textId="77777777" w:rsidR="00F241CE" w:rsidRPr="00AA13BB" w:rsidRDefault="00F241CE" w:rsidP="00F241CE"/>
    <w:p w14:paraId="4BDED298" w14:textId="77777777" w:rsidR="008D1D03" w:rsidRDefault="0002142C" w:rsidP="00C50B07">
      <w:pPr>
        <w:pStyle w:val="ListParagraph"/>
        <w:numPr>
          <w:ilvl w:val="0"/>
          <w:numId w:val="2"/>
        </w:numPr>
        <w:ind w:left="426" w:hanging="426"/>
      </w:pPr>
      <w:r>
        <w:rPr>
          <w:i/>
        </w:rPr>
        <w:t>Indigenous peoples</w:t>
      </w:r>
      <w:r w:rsidR="00F241CE">
        <w:t xml:space="preserve">: </w:t>
      </w:r>
      <w:r>
        <w:t>Indigenous peoples</w:t>
      </w:r>
      <w:r w:rsidR="00F241CE">
        <w:t xml:space="preserve"> were consistently described as faring poorly both in terms of representation and in terms of portrayal. </w:t>
      </w:r>
    </w:p>
    <w:p w14:paraId="3E41E4C4" w14:textId="7958C6E0" w:rsidR="00F241CE" w:rsidRDefault="008D1D03" w:rsidP="00312E9E">
      <w:pPr>
        <w:pStyle w:val="ListParagraph"/>
        <w:numPr>
          <w:ilvl w:val="1"/>
          <w:numId w:val="2"/>
        </w:numPr>
        <w:spacing w:before="120"/>
        <w:contextualSpacing w:val="0"/>
      </w:pPr>
      <w:r w:rsidRPr="004367F3">
        <w:rPr>
          <w:u w:val="single"/>
        </w:rPr>
        <w:t>Representation</w:t>
      </w:r>
      <w:r>
        <w:t>:</w:t>
      </w:r>
      <w:r w:rsidRPr="004367F3">
        <w:t xml:space="preserve"> </w:t>
      </w:r>
      <w:r w:rsidR="00F241CE">
        <w:t xml:space="preserve">In the words of many participants, </w:t>
      </w:r>
      <w:r w:rsidR="0002142C">
        <w:t>Indigenous peoples</w:t>
      </w:r>
      <w:r w:rsidR="00F241CE">
        <w:t xml:space="preserve"> are virtually invisible on Canadian networks. Underscoring the impression that members of this community are virtually invisible is the fact that no one was surprised to learn that a study commissioned by the CRTC found that the </w:t>
      </w:r>
      <w:r w:rsidR="00005B57">
        <w:t>Indigenous</w:t>
      </w:r>
      <w:r w:rsidR="001A2DE2">
        <w:t xml:space="preserve"> </w:t>
      </w:r>
      <w:r w:rsidR="00F241CE">
        <w:t xml:space="preserve">community is severely underrepresented. Not surprisingly, participants had difficulty identifying any types of shows that do a good or better job in terms of representing </w:t>
      </w:r>
      <w:r w:rsidR="0002142C">
        <w:t>Indigenous peoples</w:t>
      </w:r>
      <w:r w:rsidR="00F241CE">
        <w:t>. The only example provided with any frequency was not a type of show but a network, APTN.</w:t>
      </w:r>
    </w:p>
    <w:p w14:paraId="5E366FD5" w14:textId="4E43C119" w:rsidR="00A862D1" w:rsidRDefault="008D1D03" w:rsidP="006B6B18">
      <w:pPr>
        <w:pStyle w:val="ListParagraph"/>
        <w:numPr>
          <w:ilvl w:val="1"/>
          <w:numId w:val="2"/>
        </w:numPr>
        <w:spacing w:before="120"/>
        <w:contextualSpacing w:val="0"/>
      </w:pPr>
      <w:r>
        <w:rPr>
          <w:u w:val="single"/>
        </w:rPr>
        <w:t>Portrayal</w:t>
      </w:r>
      <w:r w:rsidRPr="00F22D7B">
        <w:t>:</w:t>
      </w:r>
      <w:r w:rsidR="00922A32">
        <w:t xml:space="preserve"> There was a widespread impression that </w:t>
      </w:r>
      <w:r w:rsidR="006B6B18">
        <w:t xml:space="preserve">depictions of </w:t>
      </w:r>
      <w:r w:rsidR="00922A32">
        <w:t>Indigenous people</w:t>
      </w:r>
      <w:r w:rsidR="006B6B18">
        <w:t>s</w:t>
      </w:r>
      <w:r w:rsidR="00922A32">
        <w:t xml:space="preserve"> tend to be stereotypical (e.g. depicted as poor, alcoholic, sniffing glue or gas). </w:t>
      </w:r>
    </w:p>
    <w:p w14:paraId="696D39DC" w14:textId="77777777" w:rsidR="00F241CE" w:rsidRPr="006C1914" w:rsidRDefault="00F241CE" w:rsidP="00F241CE"/>
    <w:p w14:paraId="1E519F6A" w14:textId="77777777" w:rsidR="00F241CE" w:rsidRPr="00956844" w:rsidRDefault="00F241CE" w:rsidP="00F241CE">
      <w:pPr>
        <w:spacing w:before="120" w:after="120"/>
        <w:rPr>
          <w:b/>
        </w:rPr>
      </w:pPr>
      <w:r w:rsidRPr="00956844">
        <w:rPr>
          <w:b/>
        </w:rPr>
        <w:t>Perceptions of news coverage</w:t>
      </w:r>
    </w:p>
    <w:p w14:paraId="3C5D6DF7" w14:textId="77777777" w:rsidR="00F241CE" w:rsidRPr="00956844" w:rsidRDefault="002D2ED4" w:rsidP="00F241CE">
      <w:r>
        <w:t>M</w:t>
      </w:r>
      <w:r w:rsidR="00F241CE" w:rsidRPr="00956844">
        <w:t xml:space="preserve">ost participants think there is sufficient coverage of issues of relevance to, or involving, </w:t>
      </w:r>
      <w:r w:rsidR="008949C4">
        <w:t>visible ethno-cultural minorities, Indigenous peoples, women, people with disabilities and representatives of the LGBTQ community</w:t>
      </w:r>
      <w:r w:rsidR="00F241CE" w:rsidRPr="00956844">
        <w:t xml:space="preserve">. </w:t>
      </w:r>
      <w:r>
        <w:t xml:space="preserve">However, </w:t>
      </w:r>
      <w:r w:rsidR="00F241CE" w:rsidRPr="00956844">
        <w:t>some participants did identify issues which they think could receive or should receive more attention in the media. These included the following, presente</w:t>
      </w:r>
      <w:r w:rsidR="00873C83">
        <w:t>d by segment of the population:</w:t>
      </w:r>
    </w:p>
    <w:p w14:paraId="67506901" w14:textId="77777777" w:rsidR="00F241CE" w:rsidRPr="00956844" w:rsidRDefault="00F241CE" w:rsidP="00C50B07">
      <w:pPr>
        <w:pStyle w:val="ListParagraph"/>
        <w:numPr>
          <w:ilvl w:val="0"/>
          <w:numId w:val="3"/>
        </w:numPr>
        <w:spacing w:before="120"/>
      </w:pPr>
      <w:r w:rsidRPr="00956844">
        <w:t>Women:</w:t>
      </w:r>
    </w:p>
    <w:p w14:paraId="12D9481F" w14:textId="77777777" w:rsidR="00F241CE" w:rsidRPr="00956844" w:rsidRDefault="00F241CE" w:rsidP="00C50B07">
      <w:pPr>
        <w:pStyle w:val="ListParagraph"/>
        <w:numPr>
          <w:ilvl w:val="1"/>
          <w:numId w:val="3"/>
        </w:numPr>
        <w:spacing w:before="120"/>
      </w:pPr>
      <w:r w:rsidRPr="00956844">
        <w:t>Sexism/sexual harassment in the Canadian military</w:t>
      </w:r>
    </w:p>
    <w:p w14:paraId="34B0914C" w14:textId="77777777" w:rsidR="00F241CE" w:rsidRPr="00956844" w:rsidRDefault="00F241CE" w:rsidP="00C50B07">
      <w:pPr>
        <w:pStyle w:val="ListParagraph"/>
        <w:numPr>
          <w:ilvl w:val="1"/>
          <w:numId w:val="3"/>
        </w:numPr>
        <w:spacing w:before="120"/>
      </w:pPr>
      <w:r w:rsidRPr="00956844">
        <w:t>Missing and murdered Indigenous women</w:t>
      </w:r>
    </w:p>
    <w:p w14:paraId="74C2E7C0" w14:textId="77777777" w:rsidR="00F241CE" w:rsidRPr="00956844" w:rsidRDefault="00F241CE" w:rsidP="00C50B07">
      <w:pPr>
        <w:pStyle w:val="ListParagraph"/>
        <w:numPr>
          <w:ilvl w:val="1"/>
          <w:numId w:val="3"/>
        </w:numPr>
        <w:spacing w:before="120"/>
      </w:pPr>
      <w:r w:rsidRPr="00956844">
        <w:t>Abuse of Indigenous women by police</w:t>
      </w:r>
    </w:p>
    <w:p w14:paraId="7441941A" w14:textId="77777777" w:rsidR="00F241CE" w:rsidRPr="00956844" w:rsidRDefault="00F241CE" w:rsidP="00C50B07">
      <w:pPr>
        <w:pStyle w:val="ListParagraph"/>
        <w:numPr>
          <w:ilvl w:val="1"/>
          <w:numId w:val="3"/>
        </w:numPr>
        <w:spacing w:before="120"/>
      </w:pPr>
      <w:r w:rsidRPr="00956844">
        <w:t>Violence against women in general</w:t>
      </w:r>
    </w:p>
    <w:p w14:paraId="12DBA442" w14:textId="77777777" w:rsidR="00F241CE" w:rsidRPr="00956844" w:rsidRDefault="00F241CE" w:rsidP="00F241CE">
      <w:pPr>
        <w:pStyle w:val="ListParagraph"/>
        <w:spacing w:before="120"/>
        <w:ind w:left="1440"/>
      </w:pPr>
    </w:p>
    <w:p w14:paraId="0F39205E" w14:textId="77777777" w:rsidR="00F241CE" w:rsidRPr="00956844" w:rsidRDefault="0002142C" w:rsidP="00C50B07">
      <w:pPr>
        <w:pStyle w:val="ListParagraph"/>
        <w:numPr>
          <w:ilvl w:val="0"/>
          <w:numId w:val="3"/>
        </w:numPr>
        <w:spacing w:before="120"/>
      </w:pPr>
      <w:r>
        <w:t>Indigenous peoples</w:t>
      </w:r>
      <w:r w:rsidR="00F241CE" w:rsidRPr="00956844">
        <w:t>:</w:t>
      </w:r>
    </w:p>
    <w:p w14:paraId="1D9B65F5" w14:textId="77777777" w:rsidR="00F241CE" w:rsidRPr="00956844" w:rsidRDefault="00F241CE" w:rsidP="00C50B07">
      <w:pPr>
        <w:pStyle w:val="ListParagraph"/>
        <w:numPr>
          <w:ilvl w:val="1"/>
          <w:numId w:val="3"/>
        </w:numPr>
        <w:spacing w:before="120"/>
      </w:pPr>
      <w:r w:rsidRPr="00956844">
        <w:t>Waste disposal on</w:t>
      </w:r>
      <w:r w:rsidR="00A5535E">
        <w:t xml:space="preserve"> </w:t>
      </w:r>
      <w:r w:rsidRPr="00956844">
        <w:t>lands</w:t>
      </w:r>
      <w:r w:rsidR="00A5535E">
        <w:t xml:space="preserve"> of First Nations</w:t>
      </w:r>
    </w:p>
    <w:p w14:paraId="6DA31722" w14:textId="77777777" w:rsidR="00F241CE" w:rsidRPr="00956844" w:rsidRDefault="00F241CE" w:rsidP="00C50B07">
      <w:pPr>
        <w:pStyle w:val="ListParagraph"/>
        <w:numPr>
          <w:ilvl w:val="1"/>
          <w:numId w:val="3"/>
        </w:numPr>
        <w:spacing w:before="120"/>
      </w:pPr>
      <w:r w:rsidRPr="00956844">
        <w:t>Opposition to pipelines</w:t>
      </w:r>
    </w:p>
    <w:p w14:paraId="24BB56DC" w14:textId="77777777" w:rsidR="00F241CE" w:rsidRPr="00956844" w:rsidRDefault="00F241CE" w:rsidP="00C50B07">
      <w:pPr>
        <w:pStyle w:val="ListParagraph"/>
        <w:numPr>
          <w:ilvl w:val="1"/>
          <w:numId w:val="3"/>
        </w:numPr>
        <w:spacing w:before="120"/>
      </w:pPr>
      <w:r w:rsidRPr="00956844">
        <w:t xml:space="preserve">Living conditions on </w:t>
      </w:r>
      <w:r w:rsidR="008949C4">
        <w:t>reserves</w:t>
      </w:r>
    </w:p>
    <w:p w14:paraId="41FFF1CA" w14:textId="77777777" w:rsidR="00F241CE" w:rsidRPr="00956844" w:rsidRDefault="00F241CE" w:rsidP="00C50B07">
      <w:pPr>
        <w:pStyle w:val="ListParagraph"/>
        <w:numPr>
          <w:ilvl w:val="1"/>
          <w:numId w:val="3"/>
        </w:numPr>
        <w:spacing w:before="120"/>
      </w:pPr>
      <w:r w:rsidRPr="00956844">
        <w:t xml:space="preserve">Suicide rates among </w:t>
      </w:r>
      <w:r w:rsidR="0002142C">
        <w:t>Indigenous peoples</w:t>
      </w:r>
    </w:p>
    <w:p w14:paraId="12EBB13F" w14:textId="77777777" w:rsidR="00F241CE" w:rsidRPr="00956844" w:rsidRDefault="00F241CE" w:rsidP="00C50B07">
      <w:pPr>
        <w:pStyle w:val="ListParagraph"/>
        <w:numPr>
          <w:ilvl w:val="1"/>
          <w:numId w:val="3"/>
        </w:numPr>
        <w:spacing w:before="120"/>
      </w:pPr>
      <w:r w:rsidRPr="00956844">
        <w:t>Missing and murdered Indigenous women</w:t>
      </w:r>
    </w:p>
    <w:p w14:paraId="76FB6FB6" w14:textId="77777777" w:rsidR="00F241CE" w:rsidRPr="00956844" w:rsidRDefault="00F241CE" w:rsidP="00C50B07">
      <w:pPr>
        <w:pStyle w:val="ListParagraph"/>
        <w:numPr>
          <w:ilvl w:val="1"/>
          <w:numId w:val="3"/>
        </w:numPr>
        <w:spacing w:before="120"/>
      </w:pPr>
      <w:r w:rsidRPr="00956844">
        <w:t>Abuse of Indigenous women by police</w:t>
      </w:r>
    </w:p>
    <w:p w14:paraId="26F9914E" w14:textId="77777777" w:rsidR="00F241CE" w:rsidRDefault="00F241CE" w:rsidP="00C50B07">
      <w:pPr>
        <w:pStyle w:val="ListParagraph"/>
        <w:numPr>
          <w:ilvl w:val="1"/>
          <w:numId w:val="3"/>
        </w:numPr>
        <w:spacing w:before="120"/>
      </w:pPr>
      <w:r w:rsidRPr="00956844">
        <w:t>Residential schools issue</w:t>
      </w:r>
    </w:p>
    <w:p w14:paraId="4F481E4C" w14:textId="77777777" w:rsidR="00F241CE" w:rsidRPr="00956844" w:rsidRDefault="00F241CE" w:rsidP="00F241CE">
      <w:pPr>
        <w:pStyle w:val="ListParagraph"/>
        <w:spacing w:before="120"/>
        <w:ind w:left="1440"/>
      </w:pPr>
    </w:p>
    <w:p w14:paraId="1CBF35F5" w14:textId="77777777" w:rsidR="00F241CE" w:rsidRPr="00956844" w:rsidRDefault="00005B57" w:rsidP="00C50B07">
      <w:pPr>
        <w:pStyle w:val="ListParagraph"/>
        <w:numPr>
          <w:ilvl w:val="0"/>
          <w:numId w:val="3"/>
        </w:numPr>
        <w:spacing w:before="120"/>
      </w:pPr>
      <w:r>
        <w:t>People</w:t>
      </w:r>
      <w:r w:rsidRPr="00956844">
        <w:t xml:space="preserve"> </w:t>
      </w:r>
      <w:r w:rsidR="00F241CE" w:rsidRPr="00956844">
        <w:t>with disabilities:</w:t>
      </w:r>
    </w:p>
    <w:p w14:paraId="6E85C481" w14:textId="77777777" w:rsidR="00F241CE" w:rsidRPr="00956844" w:rsidRDefault="00F241CE" w:rsidP="00C50B07">
      <w:pPr>
        <w:pStyle w:val="ListParagraph"/>
        <w:numPr>
          <w:ilvl w:val="1"/>
          <w:numId w:val="3"/>
        </w:numPr>
        <w:spacing w:before="120"/>
        <w:ind w:left="1434" w:hanging="357"/>
      </w:pPr>
      <w:r w:rsidRPr="00956844">
        <w:t xml:space="preserve">Soldiers suffering from </w:t>
      </w:r>
      <w:r w:rsidR="00A5535E">
        <w:t xml:space="preserve">post-traumatic stress disorder or </w:t>
      </w:r>
      <w:r w:rsidRPr="00956844">
        <w:t>PTSD</w:t>
      </w:r>
    </w:p>
    <w:p w14:paraId="1CD0742A" w14:textId="77777777" w:rsidR="00F241CE" w:rsidRPr="00956844" w:rsidRDefault="00F241CE" w:rsidP="00C50B07">
      <w:pPr>
        <w:pStyle w:val="ListParagraph"/>
        <w:numPr>
          <w:ilvl w:val="1"/>
          <w:numId w:val="3"/>
        </w:numPr>
        <w:spacing w:before="120"/>
      </w:pPr>
      <w:r w:rsidRPr="00956844">
        <w:t>Persons seeking assisted suicide</w:t>
      </w:r>
    </w:p>
    <w:p w14:paraId="040526EF" w14:textId="77777777" w:rsidR="00F241CE" w:rsidRPr="00956844" w:rsidRDefault="00F241CE" w:rsidP="00C50B07">
      <w:pPr>
        <w:pStyle w:val="ListParagraph"/>
        <w:numPr>
          <w:ilvl w:val="1"/>
          <w:numId w:val="3"/>
        </w:numPr>
        <w:spacing w:before="120"/>
      </w:pPr>
      <w:r w:rsidRPr="00956844">
        <w:t>The condition of people living with mental illness</w:t>
      </w:r>
    </w:p>
    <w:p w14:paraId="54B350BA" w14:textId="77777777" w:rsidR="00F241CE" w:rsidRPr="00956844" w:rsidRDefault="00F241CE" w:rsidP="00F241CE">
      <w:pPr>
        <w:pStyle w:val="ListParagraph"/>
        <w:spacing w:before="120"/>
        <w:ind w:left="1440"/>
      </w:pPr>
    </w:p>
    <w:p w14:paraId="7E2CC85B" w14:textId="77777777" w:rsidR="00F241CE" w:rsidRPr="00956844" w:rsidRDefault="00721170" w:rsidP="00C50B07">
      <w:pPr>
        <w:pStyle w:val="ListParagraph"/>
        <w:numPr>
          <w:ilvl w:val="0"/>
          <w:numId w:val="3"/>
        </w:numPr>
        <w:spacing w:before="120"/>
      </w:pPr>
      <w:r>
        <w:lastRenderedPageBreak/>
        <w:t>Visible e</w:t>
      </w:r>
      <w:r w:rsidR="00F241CE" w:rsidRPr="00956844">
        <w:t>thno-cultural minorities:</w:t>
      </w:r>
    </w:p>
    <w:p w14:paraId="170F54A1" w14:textId="77777777" w:rsidR="00F241CE" w:rsidRPr="00956844" w:rsidRDefault="00F241CE" w:rsidP="00C50B07">
      <w:pPr>
        <w:pStyle w:val="ListParagraph"/>
        <w:numPr>
          <w:ilvl w:val="1"/>
          <w:numId w:val="3"/>
        </w:numPr>
        <w:spacing w:before="120"/>
        <w:ind w:left="1434" w:hanging="357"/>
      </w:pPr>
      <w:r w:rsidRPr="00956844">
        <w:t>Police brutality/racism in police forces</w:t>
      </w:r>
    </w:p>
    <w:p w14:paraId="422E6AD9" w14:textId="77777777" w:rsidR="00F241CE" w:rsidRPr="00956844" w:rsidRDefault="00F241CE" w:rsidP="00C50B07">
      <w:pPr>
        <w:pStyle w:val="ListParagraph"/>
        <w:numPr>
          <w:ilvl w:val="1"/>
          <w:numId w:val="3"/>
        </w:numPr>
        <w:spacing w:before="120"/>
        <w:ind w:left="1434" w:hanging="357"/>
      </w:pPr>
      <w:r w:rsidRPr="00956844">
        <w:t>Carding of people based on their ethnic origin</w:t>
      </w:r>
    </w:p>
    <w:p w14:paraId="09C5CFD1" w14:textId="77777777" w:rsidR="00F241CE" w:rsidRPr="00956844" w:rsidRDefault="00F241CE" w:rsidP="00C50B07">
      <w:pPr>
        <w:pStyle w:val="ListParagraph"/>
        <w:numPr>
          <w:ilvl w:val="1"/>
          <w:numId w:val="3"/>
        </w:numPr>
        <w:spacing w:before="120"/>
        <w:ind w:left="1434" w:hanging="357"/>
      </w:pPr>
      <w:r w:rsidRPr="00956844">
        <w:t>Condition of Syrian refugees in Canada</w:t>
      </w:r>
    </w:p>
    <w:p w14:paraId="04C23542" w14:textId="77777777" w:rsidR="00F241CE" w:rsidRPr="00956844" w:rsidRDefault="00F241CE" w:rsidP="00F241CE">
      <w:pPr>
        <w:pStyle w:val="ListParagraph"/>
        <w:spacing w:before="120"/>
        <w:ind w:left="1434"/>
      </w:pPr>
    </w:p>
    <w:p w14:paraId="2981DE86" w14:textId="77777777" w:rsidR="00F241CE" w:rsidRPr="00956844" w:rsidRDefault="00F241CE" w:rsidP="00C50B07">
      <w:pPr>
        <w:pStyle w:val="ListParagraph"/>
        <w:numPr>
          <w:ilvl w:val="0"/>
          <w:numId w:val="3"/>
        </w:numPr>
        <w:spacing w:before="120"/>
      </w:pPr>
      <w:r w:rsidRPr="00956844">
        <w:t>LGBTQ community:</w:t>
      </w:r>
    </w:p>
    <w:p w14:paraId="76428156" w14:textId="77777777" w:rsidR="00F241CE" w:rsidRPr="00956844" w:rsidRDefault="00F241CE" w:rsidP="00C50B07">
      <w:pPr>
        <w:pStyle w:val="ListParagraph"/>
        <w:numPr>
          <w:ilvl w:val="1"/>
          <w:numId w:val="3"/>
        </w:numPr>
        <w:spacing w:before="120"/>
      </w:pPr>
      <w:r w:rsidRPr="00956844">
        <w:t>Hate crimes motivated by homophobia</w:t>
      </w:r>
    </w:p>
    <w:p w14:paraId="7068A518" w14:textId="77777777" w:rsidR="002D2ED4" w:rsidRDefault="002D2ED4" w:rsidP="002D2ED4"/>
    <w:p w14:paraId="79927670" w14:textId="77777777" w:rsidR="00F241CE" w:rsidRPr="00956844" w:rsidRDefault="00F241CE" w:rsidP="002D2ED4">
      <w:pPr>
        <w:rPr>
          <w:b/>
        </w:rPr>
      </w:pPr>
      <w:r w:rsidRPr="00956844">
        <w:t>Generally-speaking, participants tend to think or assume that the coverage of issues of relevance to, or involving, these segments of the population is balanced or neutral and unbiased. That being said, some provided examples of reporting that they described as biased in one way or another. Examples included the following:</w:t>
      </w:r>
    </w:p>
    <w:p w14:paraId="02D6961C" w14:textId="77777777" w:rsidR="00F241CE" w:rsidRPr="00956844" w:rsidRDefault="00F241CE" w:rsidP="00C50B07">
      <w:pPr>
        <w:pStyle w:val="ListParagraph"/>
        <w:numPr>
          <w:ilvl w:val="0"/>
          <w:numId w:val="4"/>
        </w:numPr>
        <w:spacing w:before="120"/>
        <w:ind w:left="714" w:hanging="357"/>
      </w:pPr>
      <w:r w:rsidRPr="00956844">
        <w:t xml:space="preserve">Reporting of the ‘Black Lives Matter’ protests in which coverage was </w:t>
      </w:r>
      <w:r w:rsidR="008949C4">
        <w:t>perceived</w:t>
      </w:r>
      <w:r w:rsidR="008949C4" w:rsidRPr="00956844">
        <w:t xml:space="preserve"> </w:t>
      </w:r>
      <w:r w:rsidRPr="00956844">
        <w:t>to focus on the violence instead of the peaceful protests.</w:t>
      </w:r>
    </w:p>
    <w:p w14:paraId="7D49678A" w14:textId="77777777" w:rsidR="00F241CE" w:rsidRPr="00956844" w:rsidRDefault="00F241CE" w:rsidP="00C50B07">
      <w:pPr>
        <w:pStyle w:val="ListParagraph"/>
        <w:numPr>
          <w:ilvl w:val="0"/>
          <w:numId w:val="4"/>
        </w:numPr>
        <w:spacing w:before="120"/>
        <w:ind w:left="714" w:hanging="357"/>
      </w:pPr>
      <w:r w:rsidRPr="00956844">
        <w:t xml:space="preserve">Coverage of conditions on </w:t>
      </w:r>
      <w:r w:rsidR="008949C4">
        <w:t>reserves</w:t>
      </w:r>
      <w:r w:rsidRPr="00956844">
        <w:t xml:space="preserve"> that had an air of ‘blaming the victims’ for their condition.</w:t>
      </w:r>
    </w:p>
    <w:p w14:paraId="04162242" w14:textId="77777777" w:rsidR="00F241CE" w:rsidRPr="00956844" w:rsidRDefault="00F241CE" w:rsidP="00C50B07">
      <w:pPr>
        <w:pStyle w:val="ListParagraph"/>
        <w:numPr>
          <w:ilvl w:val="0"/>
          <w:numId w:val="4"/>
        </w:numPr>
        <w:spacing w:before="120"/>
        <w:ind w:left="714" w:hanging="357"/>
      </w:pPr>
      <w:r w:rsidRPr="00956844">
        <w:t>Reports of murdered</w:t>
      </w:r>
      <w:r w:rsidR="006D0877">
        <w:t xml:space="preserve"> women which include the line: “</w:t>
      </w:r>
      <w:r w:rsidRPr="00956844">
        <w:t>s</w:t>
      </w:r>
      <w:r w:rsidR="006D0877">
        <w:t>he was known to be a prostitute”</w:t>
      </w:r>
      <w:r w:rsidRPr="00956844">
        <w:t>.</w:t>
      </w:r>
    </w:p>
    <w:p w14:paraId="602CF19A" w14:textId="77777777" w:rsidR="00F241CE" w:rsidRPr="00956844" w:rsidRDefault="00F241CE" w:rsidP="00C50B07">
      <w:pPr>
        <w:pStyle w:val="ListParagraph"/>
        <w:numPr>
          <w:ilvl w:val="0"/>
          <w:numId w:val="4"/>
        </w:numPr>
        <w:spacing w:before="120"/>
        <w:ind w:left="714" w:hanging="357"/>
      </w:pPr>
      <w:r w:rsidRPr="00956844">
        <w:t xml:space="preserve">Stories related to police brutality against </w:t>
      </w:r>
      <w:r w:rsidR="007D23A1">
        <w:t>visible minorities</w:t>
      </w:r>
      <w:r w:rsidRPr="00956844">
        <w:t xml:space="preserve"> w</w:t>
      </w:r>
      <w:r w:rsidR="00CC3B31">
        <w:t>hich include the line: “the suspect was known to police”</w:t>
      </w:r>
      <w:r w:rsidRPr="00956844">
        <w:t>.</w:t>
      </w:r>
    </w:p>
    <w:p w14:paraId="373D808E" w14:textId="77777777" w:rsidR="00F241CE" w:rsidRPr="00956844" w:rsidRDefault="00F241CE" w:rsidP="00C50B07">
      <w:pPr>
        <w:pStyle w:val="ListParagraph"/>
        <w:numPr>
          <w:ilvl w:val="0"/>
          <w:numId w:val="4"/>
        </w:numPr>
        <w:spacing w:before="120"/>
        <w:ind w:left="714" w:hanging="357"/>
      </w:pPr>
      <w:r w:rsidRPr="00956844">
        <w:t xml:space="preserve">Reports of crimes which include the line </w:t>
      </w:r>
      <w:r w:rsidR="00EC0341">
        <w:t>“</w:t>
      </w:r>
      <w:r w:rsidR="008949C4">
        <w:t xml:space="preserve">police are searching for a </w:t>
      </w:r>
      <w:r w:rsidR="00EC0341">
        <w:t>person of colour” (translation)</w:t>
      </w:r>
      <w:r w:rsidRPr="00956844">
        <w:t>.</w:t>
      </w:r>
    </w:p>
    <w:p w14:paraId="4AAF26EC" w14:textId="280A4378" w:rsidR="00623EAA" w:rsidRPr="00DE2B03" w:rsidRDefault="00623EAA" w:rsidP="00E13775">
      <w:pPr>
        <w:pStyle w:val="ListParagraph"/>
        <w:rPr>
          <w:b/>
          <w:sz w:val="24"/>
        </w:rPr>
      </w:pPr>
      <w:bookmarkStart w:id="4" w:name="_GoBack"/>
      <w:bookmarkEnd w:id="2"/>
      <w:bookmarkEnd w:id="4"/>
    </w:p>
    <w:sectPr w:rsidR="00623EAA" w:rsidRPr="00DE2B03" w:rsidSect="00193F97">
      <w:headerReference w:type="default" r:id="rId12"/>
      <w:footerReference w:type="even" r:id="rId13"/>
      <w:footerReference w:type="default" r:id="rId14"/>
      <w:type w:val="oddPage"/>
      <w:pgSz w:w="12240" w:h="15840" w:code="1"/>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2BAF" w14:textId="77777777" w:rsidR="00BD6D46" w:rsidRDefault="00BD6D46">
      <w:r>
        <w:separator/>
      </w:r>
    </w:p>
  </w:endnote>
  <w:endnote w:type="continuationSeparator" w:id="0">
    <w:p w14:paraId="29037A0F" w14:textId="77777777" w:rsidR="00BD6D46" w:rsidRDefault="00BD6D46">
      <w:r>
        <w:continuationSeparator/>
      </w:r>
    </w:p>
  </w:endnote>
  <w:endnote w:type="continuationNotice" w:id="1">
    <w:p w14:paraId="768179C9" w14:textId="77777777" w:rsidR="00BD6D46" w:rsidRDefault="00BD6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7559" w14:textId="6EDCC8F3" w:rsidR="00A153ED" w:rsidRPr="00CE297D" w:rsidRDefault="00A153ED" w:rsidP="001652AE">
    <w:pPr>
      <w:pStyle w:val="Footer"/>
    </w:pPr>
    <w:r>
      <w:rPr>
        <w:noProof/>
        <w:szCs w:val="20"/>
        <w:lang w:eastAsia="en-CA"/>
      </w:rPr>
      <mc:AlternateContent>
        <mc:Choice Requires="wps">
          <w:drawing>
            <wp:anchor distT="0" distB="0" distL="114300" distR="114300" simplePos="0" relativeHeight="251659264" behindDoc="1" locked="0" layoutInCell="1" allowOverlap="1" wp14:anchorId="475CC05E" wp14:editId="25A662D6">
              <wp:simplePos x="0" y="0"/>
              <wp:positionH relativeFrom="margin">
                <wp:align>center</wp:align>
              </wp:positionH>
              <wp:positionV relativeFrom="paragraph">
                <wp:posOffset>109855</wp:posOffset>
              </wp:positionV>
              <wp:extent cx="7437120" cy="569595"/>
              <wp:effectExtent l="0" t="0" r="0" b="0"/>
              <wp:wrapTight wrapText="bothSides">
                <wp:wrapPolygon edited="0">
                  <wp:start x="111" y="0"/>
                  <wp:lineTo x="111" y="20950"/>
                  <wp:lineTo x="21412" y="20950"/>
                  <wp:lineTo x="21412" y="0"/>
                  <wp:lineTo x="111" y="0"/>
                </wp:wrapPolygon>
              </wp:wrapTight>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712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48D8" w14:textId="77777777" w:rsidR="00A153ED" w:rsidRPr="00BF27D1" w:rsidRDefault="00A153ED" w:rsidP="001652AE">
                          <w:pPr>
                            <w:jc w:val="center"/>
                            <w:rPr>
                              <w:rFonts w:cs="Arial"/>
                              <w:b/>
                              <w:color w:val="95017B"/>
                              <w:sz w:val="20"/>
                              <w:szCs w:val="20"/>
                            </w:rPr>
                          </w:pPr>
                          <w:r w:rsidRPr="00BF27D1">
                            <w:rPr>
                              <w:rFonts w:cs="Arial"/>
                              <w:b/>
                              <w:color w:val="95017B"/>
                              <w:sz w:val="20"/>
                              <w:szCs w:val="20"/>
                            </w:rPr>
                            <w:t xml:space="preserve">1678 Bank Street, Suite 2, Ottawa, ON, K1V 7Y6    </w:t>
                          </w:r>
                          <w:r w:rsidRPr="00BF27D1">
                            <w:rPr>
                              <w:rFonts w:cs="Arial"/>
                              <w:b/>
                              <w:color w:val="ED171F"/>
                              <w:sz w:val="20"/>
                              <w:szCs w:val="20"/>
                            </w:rPr>
                            <w:t>T</w:t>
                          </w:r>
                          <w:r w:rsidRPr="00BF27D1">
                            <w:rPr>
                              <w:rFonts w:cs="Arial"/>
                              <w:b/>
                              <w:color w:val="95017B"/>
                              <w:sz w:val="20"/>
                              <w:szCs w:val="20"/>
                            </w:rPr>
                            <w:t xml:space="preserve"> 613-260-1700    </w:t>
                          </w:r>
                          <w:r w:rsidRPr="00BF27D1">
                            <w:rPr>
                              <w:rFonts w:cs="Arial"/>
                              <w:b/>
                              <w:color w:val="ED171F"/>
                              <w:sz w:val="20"/>
                              <w:szCs w:val="20"/>
                            </w:rPr>
                            <w:t>F</w:t>
                          </w:r>
                          <w:r w:rsidRPr="00BF27D1">
                            <w:rPr>
                              <w:rFonts w:cs="Arial"/>
                              <w:b/>
                              <w:color w:val="95017B"/>
                              <w:sz w:val="20"/>
                              <w:szCs w:val="20"/>
                            </w:rPr>
                            <w:t xml:space="preserve"> 613-260-1300    </w:t>
                          </w:r>
                          <w:r w:rsidRPr="00BF27D1">
                            <w:rPr>
                              <w:rFonts w:cs="Arial"/>
                              <w:b/>
                              <w:color w:val="ED171F"/>
                              <w:sz w:val="20"/>
                              <w:szCs w:val="20"/>
                            </w:rPr>
                            <w:t>E</w:t>
                          </w:r>
                          <w:r w:rsidRPr="00BF27D1">
                            <w:rPr>
                              <w:rFonts w:cs="Arial"/>
                              <w:b/>
                              <w:color w:val="95017B"/>
                              <w:sz w:val="20"/>
                              <w:szCs w:val="20"/>
                            </w:rPr>
                            <w:t xml:space="preserve"> info@phoenixspi.ca</w:t>
                          </w:r>
                        </w:p>
                        <w:p w14:paraId="63617536" w14:textId="77777777" w:rsidR="00A153ED" w:rsidRPr="00BF27D1" w:rsidRDefault="00A153ED" w:rsidP="001652AE">
                          <w:pPr>
                            <w:pStyle w:val="Footer"/>
                            <w:jc w:val="center"/>
                            <w:rPr>
                              <w:color w:val="ED171F"/>
                              <w:sz w:val="20"/>
                              <w:szCs w:val="20"/>
                            </w:rPr>
                          </w:pPr>
                          <w:r w:rsidRPr="00BF27D1">
                            <w:rPr>
                              <w:rFonts w:cs="Arial"/>
                              <w:b/>
                              <w:color w:val="ED171F"/>
                              <w:sz w:val="20"/>
                              <w:szCs w:val="20"/>
                            </w:rPr>
                            <w:t>www.phoenixspi.ca</w:t>
                          </w:r>
                        </w:p>
                        <w:p w14:paraId="2CDA844A" w14:textId="77777777" w:rsidR="00A153ED" w:rsidRPr="00BF27D1" w:rsidRDefault="00A153ED" w:rsidP="001652A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CC05E" id="_x0000_t202" coordsize="21600,21600" o:spt="202" path="m,l,21600r21600,l21600,xe">
              <v:stroke joinstyle="miter"/>
              <v:path gradientshapeok="t" o:connecttype="rect"/>
            </v:shapetype>
            <v:shape id="Text Box 16" o:spid="_x0000_s1027" type="#_x0000_t202" style="position:absolute;left:0;text-align:left;margin-left:0;margin-top:8.65pt;width:585.6pt;height:44.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Gg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" filled="f" stroked="f">
              <v:textbox>
                <w:txbxContent>
                  <w:p w14:paraId="487248D8" w14:textId="77777777" w:rsidR="00A153ED" w:rsidRPr="00BF27D1" w:rsidRDefault="00A153ED" w:rsidP="001652AE">
                    <w:pPr>
                      <w:jc w:val="center"/>
                      <w:rPr>
                        <w:rFonts w:cs="Arial"/>
                        <w:b/>
                        <w:color w:val="95017B"/>
                        <w:sz w:val="20"/>
                        <w:szCs w:val="20"/>
                      </w:rPr>
                    </w:pPr>
                    <w:r w:rsidRPr="00BF27D1">
                      <w:rPr>
                        <w:rFonts w:cs="Arial"/>
                        <w:b/>
                        <w:color w:val="95017B"/>
                        <w:sz w:val="20"/>
                        <w:szCs w:val="20"/>
                      </w:rPr>
                      <w:t xml:space="preserve">1678 Bank Street, Suite 2, Ottawa, ON, K1V 7Y6    </w:t>
                    </w:r>
                    <w:r w:rsidRPr="00BF27D1">
                      <w:rPr>
                        <w:rFonts w:cs="Arial"/>
                        <w:b/>
                        <w:color w:val="ED171F"/>
                        <w:sz w:val="20"/>
                        <w:szCs w:val="20"/>
                      </w:rPr>
                      <w:t>T</w:t>
                    </w:r>
                    <w:r w:rsidRPr="00BF27D1">
                      <w:rPr>
                        <w:rFonts w:cs="Arial"/>
                        <w:b/>
                        <w:color w:val="95017B"/>
                        <w:sz w:val="20"/>
                        <w:szCs w:val="20"/>
                      </w:rPr>
                      <w:t xml:space="preserve"> 613-260-1700    </w:t>
                    </w:r>
                    <w:r w:rsidRPr="00BF27D1">
                      <w:rPr>
                        <w:rFonts w:cs="Arial"/>
                        <w:b/>
                        <w:color w:val="ED171F"/>
                        <w:sz w:val="20"/>
                        <w:szCs w:val="20"/>
                      </w:rPr>
                      <w:t>F</w:t>
                    </w:r>
                    <w:r w:rsidRPr="00BF27D1">
                      <w:rPr>
                        <w:rFonts w:cs="Arial"/>
                        <w:b/>
                        <w:color w:val="95017B"/>
                        <w:sz w:val="20"/>
                        <w:szCs w:val="20"/>
                      </w:rPr>
                      <w:t xml:space="preserve"> 613-260-1300    </w:t>
                    </w:r>
                    <w:r w:rsidRPr="00BF27D1">
                      <w:rPr>
                        <w:rFonts w:cs="Arial"/>
                        <w:b/>
                        <w:color w:val="ED171F"/>
                        <w:sz w:val="20"/>
                        <w:szCs w:val="20"/>
                      </w:rPr>
                      <w:t>E</w:t>
                    </w:r>
                    <w:r w:rsidRPr="00BF27D1">
                      <w:rPr>
                        <w:rFonts w:cs="Arial"/>
                        <w:b/>
                        <w:color w:val="95017B"/>
                        <w:sz w:val="20"/>
                        <w:szCs w:val="20"/>
                      </w:rPr>
                      <w:t xml:space="preserve"> info@phoenixspi.ca</w:t>
                    </w:r>
                  </w:p>
                  <w:p w14:paraId="63617536" w14:textId="77777777" w:rsidR="00A153ED" w:rsidRPr="00BF27D1" w:rsidRDefault="00A153ED" w:rsidP="001652AE">
                    <w:pPr>
                      <w:pStyle w:val="Footer"/>
                      <w:jc w:val="center"/>
                      <w:rPr>
                        <w:color w:val="ED171F"/>
                        <w:sz w:val="20"/>
                        <w:szCs w:val="20"/>
                      </w:rPr>
                    </w:pPr>
                    <w:r w:rsidRPr="00BF27D1">
                      <w:rPr>
                        <w:rFonts w:cs="Arial"/>
                        <w:b/>
                        <w:color w:val="ED171F"/>
                        <w:sz w:val="20"/>
                        <w:szCs w:val="20"/>
                      </w:rPr>
                      <w:t>www.phoenixspi.ca</w:t>
                    </w:r>
                  </w:p>
                  <w:p w14:paraId="2CDA844A" w14:textId="77777777" w:rsidR="00A153ED" w:rsidRPr="00BF27D1" w:rsidRDefault="00A153ED" w:rsidP="001652AE">
                    <w:pPr>
                      <w:jc w:val="center"/>
                      <w:rPr>
                        <w:sz w:val="20"/>
                        <w:szCs w:val="20"/>
                      </w:rPr>
                    </w:pPr>
                  </w:p>
                </w:txbxContent>
              </v:textbox>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8ADC" w14:textId="77777777" w:rsidR="00A153ED" w:rsidRDefault="00A153ED">
    <w:pPr>
      <w:pStyle w:val="Footer"/>
    </w:pPr>
    <w:r>
      <w:rPr>
        <w:noProof/>
        <w:lang w:eastAsia="en-CA"/>
      </w:rPr>
      <w:drawing>
        <wp:anchor distT="0" distB="0" distL="114300" distR="114300" simplePos="0" relativeHeight="251657216" behindDoc="1" locked="0" layoutInCell="1" allowOverlap="1" wp14:anchorId="75AEBB47" wp14:editId="4B5393E5">
          <wp:simplePos x="0" y="0"/>
          <wp:positionH relativeFrom="column">
            <wp:posOffset>-957580</wp:posOffset>
          </wp:positionH>
          <wp:positionV relativeFrom="paragraph">
            <wp:posOffset>33655</wp:posOffset>
          </wp:positionV>
          <wp:extent cx="7436485" cy="571500"/>
          <wp:effectExtent l="0" t="0" r="0" b="0"/>
          <wp:wrapTight wrapText="bothSides">
            <wp:wrapPolygon edited="0">
              <wp:start x="1439" y="720"/>
              <wp:lineTo x="1439" y="6480"/>
              <wp:lineTo x="6529" y="12240"/>
              <wp:lineTo x="9905" y="13680"/>
              <wp:lineTo x="11786" y="13680"/>
              <wp:lineTo x="19975" y="7920"/>
              <wp:lineTo x="20252" y="2160"/>
              <wp:lineTo x="19588" y="720"/>
              <wp:lineTo x="1439" y="72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5715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2316" w14:textId="77777777" w:rsidR="00A153ED" w:rsidRPr="00D11B3F" w:rsidRDefault="00A153ED" w:rsidP="00002EC3">
    <w:pPr>
      <w:pStyle w:val="Footer"/>
      <w:pBdr>
        <w:top w:val="double" w:sz="2" w:space="1" w:color="auto"/>
      </w:pBdr>
      <w:ind w:right="-36"/>
      <w:rPr>
        <w:rFonts w:cs="Arial"/>
        <w:szCs w:val="20"/>
      </w:rPr>
    </w:pPr>
    <w:r>
      <w:rPr>
        <w:rFonts w:cs="Arial"/>
        <w:szCs w:val="20"/>
      </w:rPr>
      <w:t xml:space="preserve"> </w:t>
    </w:r>
    <w:r>
      <w:fldChar w:fldCharType="begin"/>
    </w:r>
    <w:r>
      <w:instrText xml:space="preserve"> PAGE   \* MERGEFORMAT </w:instrText>
    </w:r>
    <w:r>
      <w:fldChar w:fldCharType="separate"/>
    </w:r>
    <w:r>
      <w:rPr>
        <w:rFonts w:cs="Arial"/>
        <w:noProof/>
        <w:szCs w:val="20"/>
      </w:rPr>
      <w:t>ii</w:t>
    </w:r>
    <w:r>
      <w:fldChar w:fldCharType="end"/>
    </w:r>
    <w:r>
      <w:rPr>
        <w:rFonts w:cs="Arial"/>
        <w:noProof/>
        <w:szCs w:val="20"/>
      </w:rPr>
      <w:tab/>
      <w:t xml:space="preserve">                                                                                    </w:t>
    </w:r>
    <w:r w:rsidRPr="00D8198B">
      <w:rPr>
        <w:rFonts w:cs="Arial"/>
        <w:szCs w:val="20"/>
      </w:rPr>
      <w:t>Phoe</w:t>
    </w:r>
    <w:r>
      <w:rPr>
        <w:rFonts w:cs="Arial"/>
        <w:szCs w:val="20"/>
      </w:rPr>
      <w:t>nix Strategic Perspectives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5B3A" w14:textId="4EC58EB4" w:rsidR="00A153ED" w:rsidRPr="001652AE" w:rsidRDefault="00A153ED" w:rsidP="001652AE">
    <w:pPr>
      <w:pStyle w:val="Footer"/>
      <w:shd w:val="clear" w:color="auto" w:fill="800080"/>
      <w:ind w:right="-36"/>
      <w:jc w:val="right"/>
      <w:rPr>
        <w:rFonts w:cs="Arial"/>
        <w:sz w:val="20"/>
        <w:szCs w:val="20"/>
      </w:rPr>
    </w:pPr>
    <w:r w:rsidRPr="001652AE">
      <w:rPr>
        <w:rFonts w:cs="Arial"/>
        <w:sz w:val="20"/>
        <w:szCs w:val="20"/>
      </w:rPr>
      <w:t xml:space="preserve">Phoenix Strategic Perspectives Inc. | </w:t>
    </w:r>
    <w:r>
      <w:fldChar w:fldCharType="begin"/>
    </w:r>
    <w:r>
      <w:instrText xml:space="preserve"> PAGE   \* MERGEFORMAT </w:instrText>
    </w:r>
    <w:r>
      <w:fldChar w:fldCharType="separate"/>
    </w:r>
    <w:r w:rsidR="00E13775" w:rsidRPr="00E13775">
      <w:rPr>
        <w:rFonts w:cs="Arial"/>
        <w:noProof/>
        <w:sz w:val="20"/>
        <w:szCs w:val="20"/>
      </w:rPr>
      <w:t>4</w:t>
    </w:r>
    <w:r>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0A48" w14:textId="77777777" w:rsidR="00BD6D46" w:rsidRDefault="00BD6D46">
      <w:r>
        <w:separator/>
      </w:r>
    </w:p>
  </w:footnote>
  <w:footnote w:type="continuationSeparator" w:id="0">
    <w:p w14:paraId="001D0197" w14:textId="77777777" w:rsidR="00BD6D46" w:rsidRDefault="00BD6D46">
      <w:r>
        <w:continuationSeparator/>
      </w:r>
    </w:p>
  </w:footnote>
  <w:footnote w:type="continuationNotice" w:id="1">
    <w:p w14:paraId="773FC0A6" w14:textId="77777777" w:rsidR="00BD6D46" w:rsidRDefault="00BD6D46"/>
  </w:footnote>
  <w:footnote w:id="2">
    <w:p w14:paraId="605D90D4" w14:textId="77777777" w:rsidR="00A153ED" w:rsidRPr="00D3639C" w:rsidRDefault="00A153ED">
      <w:pPr>
        <w:pStyle w:val="FootnoteText"/>
        <w:rPr>
          <w:sz w:val="18"/>
          <w:szCs w:val="18"/>
        </w:rPr>
      </w:pPr>
      <w:r w:rsidRPr="00D3639C">
        <w:rPr>
          <w:rStyle w:val="FootnoteReference"/>
          <w:sz w:val="18"/>
          <w:szCs w:val="18"/>
        </w:rPr>
        <w:footnoteRef/>
      </w:r>
      <w:r w:rsidRPr="00D3639C">
        <w:rPr>
          <w:sz w:val="18"/>
          <w:szCs w:val="18"/>
        </w:rPr>
        <w:t xml:space="preserve"> </w:t>
      </w:r>
      <w:r>
        <w:rPr>
          <w:sz w:val="18"/>
          <w:szCs w:val="18"/>
        </w:rPr>
        <w:t>As is standard practice for focus group research, e</w:t>
      </w:r>
      <w:r w:rsidRPr="00D3639C">
        <w:rPr>
          <w:sz w:val="18"/>
          <w:szCs w:val="18"/>
        </w:rPr>
        <w:t>leven participants were recruited for each group</w:t>
      </w:r>
      <w:r>
        <w:rPr>
          <w:sz w:val="18"/>
          <w:szCs w:val="18"/>
        </w:rPr>
        <w:t xml:space="preserve"> to ensure sufficient attendance</w:t>
      </w:r>
      <w:r w:rsidRPr="00D3639C">
        <w:rPr>
          <w:sz w:val="18"/>
          <w:szCs w:val="18"/>
        </w:rPr>
        <w:t>.</w:t>
      </w:r>
    </w:p>
  </w:footnote>
  <w:footnote w:id="3">
    <w:p w14:paraId="008A10A7" w14:textId="77777777" w:rsidR="00A153ED" w:rsidRPr="00233402" w:rsidRDefault="00A153ED" w:rsidP="00731D94">
      <w:pPr>
        <w:rPr>
          <w:sz w:val="18"/>
          <w:szCs w:val="18"/>
        </w:rPr>
      </w:pPr>
      <w:r w:rsidRPr="00233402">
        <w:rPr>
          <w:rStyle w:val="FootnoteReference"/>
          <w:sz w:val="18"/>
          <w:szCs w:val="18"/>
        </w:rPr>
        <w:footnoteRef/>
      </w:r>
      <w:r w:rsidRPr="00233402">
        <w:rPr>
          <w:sz w:val="18"/>
          <w:szCs w:val="18"/>
        </w:rPr>
        <w:t xml:space="preserve"> Ensuring Canadians see themselves reflected in the broadcasting system is one of the key </w:t>
      </w:r>
      <w:r>
        <w:rPr>
          <w:sz w:val="18"/>
          <w:szCs w:val="18"/>
        </w:rPr>
        <w:t>objectives</w:t>
      </w:r>
      <w:r w:rsidRPr="00233402">
        <w:rPr>
          <w:sz w:val="18"/>
          <w:szCs w:val="18"/>
        </w:rPr>
        <w:t xml:space="preserve"> of Canada’s </w:t>
      </w:r>
      <w:r w:rsidRPr="00583824">
        <w:rPr>
          <w:i/>
          <w:sz w:val="18"/>
          <w:szCs w:val="18"/>
        </w:rPr>
        <w:t>Broadcasting Act</w:t>
      </w:r>
      <w:r w:rsidRPr="00583824">
        <w:rPr>
          <w:sz w:val="18"/>
          <w:szCs w:val="18"/>
        </w:rPr>
        <w:t xml:space="preserve">. In order to inform </w:t>
      </w:r>
      <w:r w:rsidRPr="00644DFA">
        <w:rPr>
          <w:sz w:val="18"/>
          <w:szCs w:val="18"/>
        </w:rPr>
        <w:t xml:space="preserve">a </w:t>
      </w:r>
      <w:r>
        <w:rPr>
          <w:sz w:val="18"/>
          <w:szCs w:val="18"/>
        </w:rPr>
        <w:t xml:space="preserve">potential </w:t>
      </w:r>
      <w:r w:rsidRPr="000B7502">
        <w:rPr>
          <w:sz w:val="18"/>
          <w:szCs w:val="18"/>
        </w:rPr>
        <w:t>review of the CRTC</w:t>
      </w:r>
      <w:r w:rsidRPr="00CE17D6">
        <w:rPr>
          <w:sz w:val="18"/>
          <w:szCs w:val="18"/>
        </w:rPr>
        <w:t>’</w:t>
      </w:r>
      <w:r w:rsidRPr="00501A9B">
        <w:rPr>
          <w:sz w:val="18"/>
          <w:szCs w:val="18"/>
        </w:rPr>
        <w:t>s Cultural Diversity Policy</w:t>
      </w:r>
      <w:r w:rsidRPr="00254B24">
        <w:rPr>
          <w:sz w:val="18"/>
          <w:szCs w:val="18"/>
        </w:rPr>
        <w:t xml:space="preserve">, the CRTC commissioned a study to assess the </w:t>
      </w:r>
      <w:r w:rsidRPr="00233402">
        <w:rPr>
          <w:sz w:val="18"/>
          <w:szCs w:val="18"/>
        </w:rPr>
        <w:t xml:space="preserve">progress made by Canadian broadcasters in reflecting cultural diversity within the Canadian television broadcasting system since the </w:t>
      </w:r>
      <w:hyperlink r:id="rId1" w:history="1">
        <w:r w:rsidRPr="00233402">
          <w:rPr>
            <w:rStyle w:val="Hyperlink"/>
            <w:sz w:val="18"/>
            <w:szCs w:val="18"/>
          </w:rPr>
          <w:t>2004 report</w:t>
        </w:r>
      </w:hyperlink>
      <w:r w:rsidRPr="00233402">
        <w:rPr>
          <w:sz w:val="18"/>
          <w:szCs w:val="18"/>
        </w:rPr>
        <w:t xml:space="preserve"> by the </w:t>
      </w:r>
      <w:r w:rsidRPr="00233402">
        <w:rPr>
          <w:i/>
          <w:sz w:val="18"/>
          <w:szCs w:val="18"/>
        </w:rPr>
        <w:t>Task Force for Cultural Diversity on Television</w:t>
      </w:r>
      <w:r w:rsidRPr="00233402">
        <w:rPr>
          <w:sz w:val="18"/>
          <w:szCs w:val="18"/>
        </w:rPr>
        <w:t>. Th</w:t>
      </w:r>
      <w:r w:rsidRPr="00583824">
        <w:rPr>
          <w:sz w:val="18"/>
          <w:szCs w:val="18"/>
        </w:rPr>
        <w:t xml:space="preserve">e March 2016 </w:t>
      </w:r>
      <w:r w:rsidRPr="00644DFA">
        <w:rPr>
          <w:sz w:val="18"/>
          <w:szCs w:val="18"/>
        </w:rPr>
        <w:t>study</w:t>
      </w:r>
      <w:r w:rsidRPr="000B7502">
        <w:rPr>
          <w:sz w:val="18"/>
          <w:szCs w:val="18"/>
        </w:rPr>
        <w:t xml:space="preserve">, </w:t>
      </w:r>
      <w:r w:rsidRPr="000B7502">
        <w:rPr>
          <w:i/>
          <w:sz w:val="18"/>
          <w:szCs w:val="18"/>
        </w:rPr>
        <w:t>Review of Cultural Diversity within Canadian Television Programming</w:t>
      </w:r>
      <w:r w:rsidRPr="00CE17D6">
        <w:rPr>
          <w:sz w:val="18"/>
          <w:szCs w:val="18"/>
        </w:rPr>
        <w:t>,</w:t>
      </w:r>
      <w:r w:rsidRPr="00501A9B">
        <w:rPr>
          <w:sz w:val="18"/>
          <w:szCs w:val="18"/>
        </w:rPr>
        <w:t xml:space="preserve"> </w:t>
      </w:r>
      <w:r w:rsidRPr="00233402">
        <w:rPr>
          <w:sz w:val="18"/>
          <w:szCs w:val="18"/>
        </w:rPr>
        <w:t>provided recent data on how cultural diversity is or is not reflected on traditional television in six markets in Canada (Toronto, Vancouver, Halifax, Ottawa, Montréal, and Québec City).</w:t>
      </w:r>
      <w:r w:rsidRPr="00233402">
        <w:rPr>
          <w:rStyle w:val="FootnoteReference"/>
          <w:sz w:val="18"/>
          <w:szCs w:val="18"/>
        </w:rPr>
        <w:t xml:space="preserve"> </w:t>
      </w:r>
    </w:p>
  </w:footnote>
  <w:footnote w:id="4">
    <w:p w14:paraId="4BAD7EE7" w14:textId="0B4D740F" w:rsidR="00A153ED" w:rsidRPr="00B82167" w:rsidRDefault="00A153ED">
      <w:pPr>
        <w:pStyle w:val="FootnoteText"/>
        <w:rPr>
          <w:sz w:val="18"/>
          <w:szCs w:val="18"/>
        </w:rPr>
      </w:pPr>
      <w:r w:rsidRPr="00192DEA">
        <w:rPr>
          <w:rStyle w:val="FootnoteReference"/>
          <w:color w:val="0D0D0D" w:themeColor="text1" w:themeTint="F2"/>
          <w:sz w:val="18"/>
          <w:szCs w:val="18"/>
        </w:rPr>
        <w:footnoteRef/>
      </w:r>
      <w:r w:rsidRPr="00192DEA">
        <w:rPr>
          <w:color w:val="0D0D0D" w:themeColor="text1" w:themeTint="F2"/>
          <w:sz w:val="18"/>
          <w:szCs w:val="18"/>
        </w:rPr>
        <w:t xml:space="preserve"> During the focus groups, participants were provided a handout (an infographic) that presented some statistics on the representation and portrayal of cultural diversity in the Canadian and American broadcasting systems. The handout was only meant to stimulate discussion and was not intended to be considered an authorized or complete overv</w:t>
      </w:r>
      <w:r>
        <w:rPr>
          <w:color w:val="0D0D0D" w:themeColor="text1" w:themeTint="F2"/>
          <w:sz w:val="18"/>
          <w:szCs w:val="18"/>
        </w:rPr>
        <w:t xml:space="preserve">iew of the current statistics. </w:t>
      </w:r>
      <w:r w:rsidRPr="00192DEA">
        <w:rPr>
          <w:color w:val="0D0D0D" w:themeColor="text1" w:themeTint="F2"/>
          <w:sz w:val="18"/>
          <w:szCs w:val="18"/>
        </w:rPr>
        <w:t xml:space="preserve">This was clearly explained to the participants when they were provided the handout. Canadian statistics were drawn from the 2016 study commissioned by the CRTC (cited in footnote 2) and the American statistics were drawn from a September 2016 paper published by the USC Annenberg School for Communication and Journalism, </w:t>
      </w:r>
      <w:r w:rsidRPr="00192DEA">
        <w:rPr>
          <w:i/>
          <w:color w:val="0D0D0D" w:themeColor="text1" w:themeTint="F2"/>
          <w:sz w:val="18"/>
          <w:szCs w:val="18"/>
        </w:rPr>
        <w:t>Inequality in 800 Popular Films: Examining Portrayals of Gender, Race/Ethnicity, LBGT and Disability from 2007-2015</w:t>
      </w:r>
      <w:r w:rsidRPr="00192DEA">
        <w:rPr>
          <w:color w:val="0D0D0D" w:themeColor="text1" w:themeTint="F2"/>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7815" w14:textId="77777777" w:rsidR="00A153ED" w:rsidRPr="001652AE" w:rsidRDefault="00A153ED" w:rsidP="001652AE">
    <w:pPr>
      <w:pStyle w:val="Header"/>
      <w:jc w:val="right"/>
      <w:rPr>
        <w:sz w:val="20"/>
      </w:rPr>
    </w:pPr>
    <w:r>
      <w:rPr>
        <w:sz w:val="20"/>
      </w:rPr>
      <w:t>Focus Groups on Cultural Diversity in Canadian 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3819" w14:textId="77777777" w:rsidR="00A153ED" w:rsidRDefault="00A153ED">
    <w:pPr>
      <w:pStyle w:val="Header"/>
    </w:pPr>
    <w:r>
      <w:rPr>
        <w:noProof/>
        <w:szCs w:val="20"/>
        <w:lang w:eastAsia="en-CA"/>
      </w:rPr>
      <w:drawing>
        <wp:anchor distT="0" distB="0" distL="114300" distR="114300" simplePos="0" relativeHeight="251658240" behindDoc="1" locked="0" layoutInCell="0" allowOverlap="1" wp14:anchorId="4C4CB442" wp14:editId="35AC2736">
          <wp:simplePos x="0" y="0"/>
          <wp:positionH relativeFrom="page">
            <wp:align>left</wp:align>
          </wp:positionH>
          <wp:positionV relativeFrom="page">
            <wp:posOffset>-102870</wp:posOffset>
          </wp:positionV>
          <wp:extent cx="7797800" cy="10104120"/>
          <wp:effectExtent l="0" t="0" r="0" b="0"/>
          <wp:wrapNone/>
          <wp:docPr id="6" name="Picture 6" descr="Letterhead - Background - 04 -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 Background - 04 - 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0104120"/>
                  </a:xfrm>
                  <a:prstGeom prst="rect">
                    <a:avLst/>
                  </a:prstGeom>
                  <a:noFill/>
                  <a:ln>
                    <a:noFill/>
                  </a:ln>
                </pic:spPr>
              </pic:pic>
            </a:graphicData>
          </a:graphic>
        </wp:anchor>
      </w:drawing>
    </w:r>
    <w:r>
      <w:rPr>
        <w:noProof/>
        <w:lang w:eastAsia="en-CA"/>
      </w:rPr>
      <w:drawing>
        <wp:anchor distT="0" distB="0" distL="114300" distR="114300" simplePos="0" relativeHeight="251656192" behindDoc="0" locked="0" layoutInCell="1" allowOverlap="1" wp14:anchorId="2869174A" wp14:editId="62AF2F19">
          <wp:simplePos x="0" y="0"/>
          <wp:positionH relativeFrom="column">
            <wp:posOffset>-622300</wp:posOffset>
          </wp:positionH>
          <wp:positionV relativeFrom="paragraph">
            <wp:posOffset>-298450</wp:posOffset>
          </wp:positionV>
          <wp:extent cx="1621790" cy="5670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670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F6AC" w14:textId="77777777" w:rsidR="00E13775" w:rsidRPr="001652AE" w:rsidRDefault="00E13775" w:rsidP="001652AE">
    <w:pPr>
      <w:pStyle w:val="Header"/>
      <w:jc w:val="right"/>
      <w:rPr>
        <w:sz w:val="20"/>
      </w:rPr>
    </w:pPr>
    <w:r>
      <w:rPr>
        <w:sz w:val="20"/>
      </w:rPr>
      <w:t>Focus Groups on Cultural Diversity in Canadian Media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3307"/>
    <w:multiLevelType w:val="hybridMultilevel"/>
    <w:tmpl w:val="ABA6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4A29"/>
    <w:multiLevelType w:val="hybridMultilevel"/>
    <w:tmpl w:val="2850CEF8"/>
    <w:lvl w:ilvl="0" w:tplc="63F4216E">
      <w:start w:val="1"/>
      <w:numFmt w:val="decimal"/>
      <w:lvlText w:val="%1."/>
      <w:lvlJc w:val="left"/>
      <w:pPr>
        <w:tabs>
          <w:tab w:val="num" w:pos="720"/>
        </w:tabs>
        <w:ind w:left="720" w:hanging="360"/>
      </w:pPr>
      <w:rPr>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7268E"/>
    <w:multiLevelType w:val="hybridMultilevel"/>
    <w:tmpl w:val="68C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4021F"/>
    <w:multiLevelType w:val="hybridMultilevel"/>
    <w:tmpl w:val="EE40CBFC"/>
    <w:lvl w:ilvl="0" w:tplc="1B3C300E">
      <w:start w:val="1"/>
      <w:numFmt w:val="bullet"/>
      <w:lvlText w:val=""/>
      <w:lvlJc w:val="left"/>
      <w:pPr>
        <w:ind w:left="1080" w:hanging="360"/>
      </w:pPr>
      <w:rPr>
        <w:rFonts w:ascii="Symbol" w:hAnsi="Symbol" w:hint="default"/>
        <w:sz w:val="20"/>
      </w:rPr>
    </w:lvl>
    <w:lvl w:ilvl="1" w:tplc="10090003">
      <w:start w:val="1"/>
      <w:numFmt w:val="bullet"/>
      <w:lvlText w:val="o"/>
      <w:lvlJc w:val="left"/>
      <w:pPr>
        <w:ind w:left="1800" w:hanging="360"/>
      </w:pPr>
      <w:rPr>
        <w:rFonts w:ascii="Courier New" w:hAnsi="Courier New" w:cs="Aria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Arial"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Arial"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21474CBE"/>
    <w:multiLevelType w:val="hybridMultilevel"/>
    <w:tmpl w:val="B092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036B"/>
    <w:multiLevelType w:val="hybridMultilevel"/>
    <w:tmpl w:val="D9F2DA4A"/>
    <w:lvl w:ilvl="0" w:tplc="8EAA9C90">
      <w:start w:val="1"/>
      <w:numFmt w:val="bullet"/>
      <w:lvlText w:val="£"/>
      <w:lvlJc w:val="left"/>
      <w:pPr>
        <w:ind w:left="360" w:hanging="360"/>
      </w:pPr>
      <w:rPr>
        <w:rFonts w:ascii="Wingdings" w:hAnsi="Wingdings" w:hint="default"/>
        <w:color w:val="auto"/>
      </w:rPr>
    </w:lvl>
    <w:lvl w:ilvl="1" w:tplc="E078DC98">
      <w:numFmt w:val="bullet"/>
      <w:lvlText w:val="-"/>
      <w:lvlJc w:val="left"/>
      <w:pPr>
        <w:ind w:left="1080" w:hanging="360"/>
      </w:pPr>
      <w:rPr>
        <w:rFonts w:ascii="Arial" w:eastAsiaTheme="minorHAnsi" w:hAnsi="Arial"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965993"/>
    <w:multiLevelType w:val="hybridMultilevel"/>
    <w:tmpl w:val="63EE0412"/>
    <w:lvl w:ilvl="0" w:tplc="1B3C300E">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F41F4E"/>
    <w:multiLevelType w:val="hybridMultilevel"/>
    <w:tmpl w:val="C6B2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31C73"/>
    <w:multiLevelType w:val="hybridMultilevel"/>
    <w:tmpl w:val="541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233"/>
    <w:multiLevelType w:val="hybridMultilevel"/>
    <w:tmpl w:val="9F3E85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59F753D"/>
    <w:multiLevelType w:val="hybridMultilevel"/>
    <w:tmpl w:val="C1E61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3D108F"/>
    <w:multiLevelType w:val="hybridMultilevel"/>
    <w:tmpl w:val="F17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E7D94"/>
    <w:multiLevelType w:val="hybridMultilevel"/>
    <w:tmpl w:val="970C2FD6"/>
    <w:lvl w:ilvl="0" w:tplc="EF923DC8">
      <w:start w:val="1"/>
      <w:numFmt w:val="decimal"/>
      <w:lvlText w:val="%1."/>
      <w:lvlJc w:val="left"/>
      <w:pPr>
        <w:ind w:left="360" w:hanging="360"/>
      </w:pPr>
      <w:rPr>
        <w:rFonts w:ascii="Arial" w:hAnsi="Arial" w:cs="Symbol" w:hint="default"/>
        <w:sz w:val="22"/>
        <w:szCs w:val="22"/>
      </w:rPr>
    </w:lvl>
    <w:lvl w:ilvl="1" w:tplc="605064EA">
      <w:start w:val="1"/>
      <w:numFmt w:val="lowerLetter"/>
      <w:lvlText w:val="%2."/>
      <w:lvlJc w:val="left"/>
      <w:pPr>
        <w:ind w:left="1080" w:hanging="360"/>
      </w:pPr>
      <w:rPr>
        <w:rFonts w:ascii="Arial" w:hAnsi="Arial" w:cs="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FBE10E4"/>
    <w:multiLevelType w:val="hybridMultilevel"/>
    <w:tmpl w:val="E4985E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3E31CF"/>
    <w:multiLevelType w:val="hybridMultilevel"/>
    <w:tmpl w:val="3EA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93561"/>
    <w:multiLevelType w:val="hybridMultilevel"/>
    <w:tmpl w:val="0E763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EB219F"/>
    <w:multiLevelType w:val="hybridMultilevel"/>
    <w:tmpl w:val="2734710E"/>
    <w:lvl w:ilvl="0" w:tplc="1B3C300E">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14"/>
  </w:num>
  <w:num w:numId="5">
    <w:abstractNumId w:val="3"/>
  </w:num>
  <w:num w:numId="6">
    <w:abstractNumId w:val="11"/>
  </w:num>
  <w:num w:numId="7">
    <w:abstractNumId w:val="0"/>
  </w:num>
  <w:num w:numId="8">
    <w:abstractNumId w:val="4"/>
  </w:num>
  <w:num w:numId="9">
    <w:abstractNumId w:val="8"/>
  </w:num>
  <w:num w:numId="10">
    <w:abstractNumId w:val="1"/>
  </w:num>
  <w:num w:numId="11">
    <w:abstractNumId w:val="5"/>
  </w:num>
  <w:num w:numId="12">
    <w:abstractNumId w:val="12"/>
  </w:num>
  <w:num w:numId="13">
    <w:abstractNumId w:val="6"/>
  </w:num>
  <w:num w:numId="14">
    <w:abstractNumId w:val="16"/>
  </w:num>
  <w:num w:numId="15">
    <w:abstractNumId w:val="10"/>
  </w:num>
  <w:num w:numId="16">
    <w:abstractNumId w:val="9"/>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35"/>
    <w:rsid w:val="0000200A"/>
    <w:rsid w:val="00002547"/>
    <w:rsid w:val="0000261A"/>
    <w:rsid w:val="00002EC3"/>
    <w:rsid w:val="00005257"/>
    <w:rsid w:val="00005B57"/>
    <w:rsid w:val="00006DB2"/>
    <w:rsid w:val="00010692"/>
    <w:rsid w:val="00011EF3"/>
    <w:rsid w:val="000131C8"/>
    <w:rsid w:val="00014386"/>
    <w:rsid w:val="00015ABC"/>
    <w:rsid w:val="00016A7A"/>
    <w:rsid w:val="000212B4"/>
    <w:rsid w:val="0002142C"/>
    <w:rsid w:val="0002242D"/>
    <w:rsid w:val="00023637"/>
    <w:rsid w:val="00023A1B"/>
    <w:rsid w:val="0002674C"/>
    <w:rsid w:val="00026F7D"/>
    <w:rsid w:val="00027164"/>
    <w:rsid w:val="000278D9"/>
    <w:rsid w:val="00032B9C"/>
    <w:rsid w:val="00033F0A"/>
    <w:rsid w:val="00034245"/>
    <w:rsid w:val="000403F5"/>
    <w:rsid w:val="00041CD0"/>
    <w:rsid w:val="00042451"/>
    <w:rsid w:val="00044A30"/>
    <w:rsid w:val="000458C5"/>
    <w:rsid w:val="00047695"/>
    <w:rsid w:val="000477AE"/>
    <w:rsid w:val="00050A10"/>
    <w:rsid w:val="00051E8F"/>
    <w:rsid w:val="00056896"/>
    <w:rsid w:val="000572E2"/>
    <w:rsid w:val="00057BCD"/>
    <w:rsid w:val="00063023"/>
    <w:rsid w:val="00063752"/>
    <w:rsid w:val="00063E84"/>
    <w:rsid w:val="00065B8D"/>
    <w:rsid w:val="00071EEE"/>
    <w:rsid w:val="00071F47"/>
    <w:rsid w:val="000738B5"/>
    <w:rsid w:val="00073DB9"/>
    <w:rsid w:val="00075E73"/>
    <w:rsid w:val="00076A13"/>
    <w:rsid w:val="00081C8F"/>
    <w:rsid w:val="000844C4"/>
    <w:rsid w:val="0008559E"/>
    <w:rsid w:val="000901E7"/>
    <w:rsid w:val="00091CC2"/>
    <w:rsid w:val="00094F88"/>
    <w:rsid w:val="00095EBA"/>
    <w:rsid w:val="00096A83"/>
    <w:rsid w:val="000974EC"/>
    <w:rsid w:val="000A23BF"/>
    <w:rsid w:val="000A603F"/>
    <w:rsid w:val="000B00A9"/>
    <w:rsid w:val="000B1063"/>
    <w:rsid w:val="000B20C6"/>
    <w:rsid w:val="000B2B32"/>
    <w:rsid w:val="000B42A8"/>
    <w:rsid w:val="000B4314"/>
    <w:rsid w:val="000B58C9"/>
    <w:rsid w:val="000B7502"/>
    <w:rsid w:val="000C101A"/>
    <w:rsid w:val="000C301D"/>
    <w:rsid w:val="000C6780"/>
    <w:rsid w:val="000D713D"/>
    <w:rsid w:val="000E1EE5"/>
    <w:rsid w:val="000E2672"/>
    <w:rsid w:val="000E2E15"/>
    <w:rsid w:val="000E34F6"/>
    <w:rsid w:val="000E639E"/>
    <w:rsid w:val="000E7803"/>
    <w:rsid w:val="000F5FDB"/>
    <w:rsid w:val="00100689"/>
    <w:rsid w:val="00104FF1"/>
    <w:rsid w:val="00105116"/>
    <w:rsid w:val="001059CB"/>
    <w:rsid w:val="00110A5A"/>
    <w:rsid w:val="001131D7"/>
    <w:rsid w:val="001131F7"/>
    <w:rsid w:val="00113E8A"/>
    <w:rsid w:val="0011449E"/>
    <w:rsid w:val="00114A29"/>
    <w:rsid w:val="00115342"/>
    <w:rsid w:val="0011711F"/>
    <w:rsid w:val="001228C8"/>
    <w:rsid w:val="00122E41"/>
    <w:rsid w:val="0013097F"/>
    <w:rsid w:val="00134B99"/>
    <w:rsid w:val="00140BA9"/>
    <w:rsid w:val="0014102F"/>
    <w:rsid w:val="001414B4"/>
    <w:rsid w:val="001416AA"/>
    <w:rsid w:val="00142E15"/>
    <w:rsid w:val="00144C08"/>
    <w:rsid w:val="00144E69"/>
    <w:rsid w:val="00146DB0"/>
    <w:rsid w:val="00146F3E"/>
    <w:rsid w:val="00147E93"/>
    <w:rsid w:val="001514F6"/>
    <w:rsid w:val="0015263F"/>
    <w:rsid w:val="00155E83"/>
    <w:rsid w:val="001561CE"/>
    <w:rsid w:val="00160353"/>
    <w:rsid w:val="00161BA7"/>
    <w:rsid w:val="001647E7"/>
    <w:rsid w:val="001652AE"/>
    <w:rsid w:val="00167817"/>
    <w:rsid w:val="00170673"/>
    <w:rsid w:val="001706DD"/>
    <w:rsid w:val="00174629"/>
    <w:rsid w:val="0017474B"/>
    <w:rsid w:val="00176C59"/>
    <w:rsid w:val="001770A4"/>
    <w:rsid w:val="00182038"/>
    <w:rsid w:val="0018399F"/>
    <w:rsid w:val="00183AFA"/>
    <w:rsid w:val="00183C1D"/>
    <w:rsid w:val="00183C8C"/>
    <w:rsid w:val="00185CC5"/>
    <w:rsid w:val="00187128"/>
    <w:rsid w:val="001906F5"/>
    <w:rsid w:val="00192DEA"/>
    <w:rsid w:val="001932FA"/>
    <w:rsid w:val="00193621"/>
    <w:rsid w:val="00193F97"/>
    <w:rsid w:val="001946E5"/>
    <w:rsid w:val="00194AB3"/>
    <w:rsid w:val="00194EF1"/>
    <w:rsid w:val="001957A8"/>
    <w:rsid w:val="00195CF4"/>
    <w:rsid w:val="001972A7"/>
    <w:rsid w:val="001973E8"/>
    <w:rsid w:val="001A033E"/>
    <w:rsid w:val="001A2299"/>
    <w:rsid w:val="001A2BC5"/>
    <w:rsid w:val="001A2DE2"/>
    <w:rsid w:val="001A3D6C"/>
    <w:rsid w:val="001B0236"/>
    <w:rsid w:val="001B0B31"/>
    <w:rsid w:val="001B1074"/>
    <w:rsid w:val="001B3703"/>
    <w:rsid w:val="001B3722"/>
    <w:rsid w:val="001B7A02"/>
    <w:rsid w:val="001B7B0E"/>
    <w:rsid w:val="001B7C4D"/>
    <w:rsid w:val="001C3370"/>
    <w:rsid w:val="001C47E6"/>
    <w:rsid w:val="001D01A5"/>
    <w:rsid w:val="001D3D1F"/>
    <w:rsid w:val="001D4212"/>
    <w:rsid w:val="001D4CAE"/>
    <w:rsid w:val="001D5A4C"/>
    <w:rsid w:val="001E1288"/>
    <w:rsid w:val="001E1D34"/>
    <w:rsid w:val="001E2C6C"/>
    <w:rsid w:val="001E4CE2"/>
    <w:rsid w:val="001E5762"/>
    <w:rsid w:val="001E7092"/>
    <w:rsid w:val="001F0440"/>
    <w:rsid w:val="001F1408"/>
    <w:rsid w:val="001F53D8"/>
    <w:rsid w:val="001F5504"/>
    <w:rsid w:val="001F6211"/>
    <w:rsid w:val="00202F27"/>
    <w:rsid w:val="00207B16"/>
    <w:rsid w:val="002102B9"/>
    <w:rsid w:val="0021079A"/>
    <w:rsid w:val="002112ED"/>
    <w:rsid w:val="00211DC6"/>
    <w:rsid w:val="002138EE"/>
    <w:rsid w:val="00213E4E"/>
    <w:rsid w:val="00214F86"/>
    <w:rsid w:val="0021522F"/>
    <w:rsid w:val="0022192C"/>
    <w:rsid w:val="00224AAC"/>
    <w:rsid w:val="00225B80"/>
    <w:rsid w:val="00230DE5"/>
    <w:rsid w:val="002318EA"/>
    <w:rsid w:val="002323D9"/>
    <w:rsid w:val="00233402"/>
    <w:rsid w:val="00236483"/>
    <w:rsid w:val="00236BEF"/>
    <w:rsid w:val="00240602"/>
    <w:rsid w:val="00240A7E"/>
    <w:rsid w:val="00243FEF"/>
    <w:rsid w:val="00245956"/>
    <w:rsid w:val="00245ED6"/>
    <w:rsid w:val="00245EEF"/>
    <w:rsid w:val="002469E9"/>
    <w:rsid w:val="002513D3"/>
    <w:rsid w:val="00252034"/>
    <w:rsid w:val="0025353E"/>
    <w:rsid w:val="00254B24"/>
    <w:rsid w:val="00260AE1"/>
    <w:rsid w:val="00260C32"/>
    <w:rsid w:val="00261B0A"/>
    <w:rsid w:val="00262F21"/>
    <w:rsid w:val="002631AD"/>
    <w:rsid w:val="0026377A"/>
    <w:rsid w:val="0026434F"/>
    <w:rsid w:val="00266FCC"/>
    <w:rsid w:val="00270F0A"/>
    <w:rsid w:val="0027102C"/>
    <w:rsid w:val="0027402A"/>
    <w:rsid w:val="00275441"/>
    <w:rsid w:val="00276FCE"/>
    <w:rsid w:val="0027790F"/>
    <w:rsid w:val="002815C1"/>
    <w:rsid w:val="0028165E"/>
    <w:rsid w:val="00282F02"/>
    <w:rsid w:val="0028399D"/>
    <w:rsid w:val="00284594"/>
    <w:rsid w:val="0028507F"/>
    <w:rsid w:val="00286DE7"/>
    <w:rsid w:val="00287CF0"/>
    <w:rsid w:val="00290359"/>
    <w:rsid w:val="0029151A"/>
    <w:rsid w:val="00291D4B"/>
    <w:rsid w:val="00291EFA"/>
    <w:rsid w:val="00292395"/>
    <w:rsid w:val="00292ACA"/>
    <w:rsid w:val="00293147"/>
    <w:rsid w:val="00295298"/>
    <w:rsid w:val="0029640E"/>
    <w:rsid w:val="00296520"/>
    <w:rsid w:val="00296E85"/>
    <w:rsid w:val="002979BE"/>
    <w:rsid w:val="002A35D0"/>
    <w:rsid w:val="002A3DBB"/>
    <w:rsid w:val="002A563F"/>
    <w:rsid w:val="002A5D39"/>
    <w:rsid w:val="002A6451"/>
    <w:rsid w:val="002A7C86"/>
    <w:rsid w:val="002A7D39"/>
    <w:rsid w:val="002B0359"/>
    <w:rsid w:val="002B049E"/>
    <w:rsid w:val="002B6400"/>
    <w:rsid w:val="002C068A"/>
    <w:rsid w:val="002C0A8E"/>
    <w:rsid w:val="002C2243"/>
    <w:rsid w:val="002C496F"/>
    <w:rsid w:val="002C5556"/>
    <w:rsid w:val="002C652A"/>
    <w:rsid w:val="002C6B27"/>
    <w:rsid w:val="002C7263"/>
    <w:rsid w:val="002C7BCB"/>
    <w:rsid w:val="002C7E7A"/>
    <w:rsid w:val="002D01C7"/>
    <w:rsid w:val="002D0A65"/>
    <w:rsid w:val="002D1FD9"/>
    <w:rsid w:val="002D2451"/>
    <w:rsid w:val="002D2ED4"/>
    <w:rsid w:val="002D3E5A"/>
    <w:rsid w:val="002D430A"/>
    <w:rsid w:val="002D6855"/>
    <w:rsid w:val="002E09F6"/>
    <w:rsid w:val="002E0D19"/>
    <w:rsid w:val="002E42F1"/>
    <w:rsid w:val="002E53BC"/>
    <w:rsid w:val="002E6A07"/>
    <w:rsid w:val="002F00EE"/>
    <w:rsid w:val="002F047E"/>
    <w:rsid w:val="002F2F55"/>
    <w:rsid w:val="002F5F55"/>
    <w:rsid w:val="002F69D8"/>
    <w:rsid w:val="002F7724"/>
    <w:rsid w:val="002F7976"/>
    <w:rsid w:val="00300F0F"/>
    <w:rsid w:val="003019A4"/>
    <w:rsid w:val="00301FC2"/>
    <w:rsid w:val="00305783"/>
    <w:rsid w:val="00311606"/>
    <w:rsid w:val="00312615"/>
    <w:rsid w:val="00312827"/>
    <w:rsid w:val="00312BF6"/>
    <w:rsid w:val="00312E9E"/>
    <w:rsid w:val="003142C3"/>
    <w:rsid w:val="003179A2"/>
    <w:rsid w:val="00317B78"/>
    <w:rsid w:val="0032080C"/>
    <w:rsid w:val="003213F1"/>
    <w:rsid w:val="00321506"/>
    <w:rsid w:val="00321614"/>
    <w:rsid w:val="00321BED"/>
    <w:rsid w:val="00323373"/>
    <w:rsid w:val="00332C1B"/>
    <w:rsid w:val="00332D34"/>
    <w:rsid w:val="0033374F"/>
    <w:rsid w:val="0033550C"/>
    <w:rsid w:val="00335F43"/>
    <w:rsid w:val="00336A23"/>
    <w:rsid w:val="00336B86"/>
    <w:rsid w:val="00337F5E"/>
    <w:rsid w:val="00340CCB"/>
    <w:rsid w:val="00342B9B"/>
    <w:rsid w:val="003431F8"/>
    <w:rsid w:val="003471CE"/>
    <w:rsid w:val="003471E9"/>
    <w:rsid w:val="00351015"/>
    <w:rsid w:val="00351CD8"/>
    <w:rsid w:val="003530CA"/>
    <w:rsid w:val="00354EF0"/>
    <w:rsid w:val="00360216"/>
    <w:rsid w:val="003610B0"/>
    <w:rsid w:val="003625F5"/>
    <w:rsid w:val="003628A2"/>
    <w:rsid w:val="00362C12"/>
    <w:rsid w:val="00365E3B"/>
    <w:rsid w:val="003712B4"/>
    <w:rsid w:val="00372BF0"/>
    <w:rsid w:val="00375048"/>
    <w:rsid w:val="00375E90"/>
    <w:rsid w:val="00377C60"/>
    <w:rsid w:val="00381BD7"/>
    <w:rsid w:val="00384DB4"/>
    <w:rsid w:val="00386160"/>
    <w:rsid w:val="00386E67"/>
    <w:rsid w:val="00391A7D"/>
    <w:rsid w:val="00394AE0"/>
    <w:rsid w:val="003963FF"/>
    <w:rsid w:val="003977B8"/>
    <w:rsid w:val="003A48E8"/>
    <w:rsid w:val="003A55E2"/>
    <w:rsid w:val="003A593C"/>
    <w:rsid w:val="003A7A09"/>
    <w:rsid w:val="003B1870"/>
    <w:rsid w:val="003B2F0E"/>
    <w:rsid w:val="003B2FEB"/>
    <w:rsid w:val="003B3418"/>
    <w:rsid w:val="003B4917"/>
    <w:rsid w:val="003B5D46"/>
    <w:rsid w:val="003B60FE"/>
    <w:rsid w:val="003C0A15"/>
    <w:rsid w:val="003C1DA0"/>
    <w:rsid w:val="003C3038"/>
    <w:rsid w:val="003C40B6"/>
    <w:rsid w:val="003C502A"/>
    <w:rsid w:val="003C7F6C"/>
    <w:rsid w:val="003D13B8"/>
    <w:rsid w:val="003D207E"/>
    <w:rsid w:val="003D455F"/>
    <w:rsid w:val="003D542C"/>
    <w:rsid w:val="003D5836"/>
    <w:rsid w:val="003D5A52"/>
    <w:rsid w:val="003D61CB"/>
    <w:rsid w:val="003D68CD"/>
    <w:rsid w:val="003D76C0"/>
    <w:rsid w:val="003E0E17"/>
    <w:rsid w:val="003E206C"/>
    <w:rsid w:val="003E21F8"/>
    <w:rsid w:val="003E308D"/>
    <w:rsid w:val="003E330A"/>
    <w:rsid w:val="003E342B"/>
    <w:rsid w:val="003E4F1E"/>
    <w:rsid w:val="003E58D9"/>
    <w:rsid w:val="003E6C0C"/>
    <w:rsid w:val="003E76A8"/>
    <w:rsid w:val="003E7EBD"/>
    <w:rsid w:val="003F047E"/>
    <w:rsid w:val="003F4656"/>
    <w:rsid w:val="003F5435"/>
    <w:rsid w:val="003F5864"/>
    <w:rsid w:val="003F749A"/>
    <w:rsid w:val="00403C1B"/>
    <w:rsid w:val="00405562"/>
    <w:rsid w:val="00405DC0"/>
    <w:rsid w:val="00406A7D"/>
    <w:rsid w:val="00406F67"/>
    <w:rsid w:val="00410B9A"/>
    <w:rsid w:val="00411A1B"/>
    <w:rsid w:val="0041276F"/>
    <w:rsid w:val="004140C4"/>
    <w:rsid w:val="0042088A"/>
    <w:rsid w:val="00421A57"/>
    <w:rsid w:val="004225CD"/>
    <w:rsid w:val="0042369D"/>
    <w:rsid w:val="00424845"/>
    <w:rsid w:val="0042656E"/>
    <w:rsid w:val="00426798"/>
    <w:rsid w:val="00426F30"/>
    <w:rsid w:val="00427905"/>
    <w:rsid w:val="00427EC4"/>
    <w:rsid w:val="004313E0"/>
    <w:rsid w:val="00435FB0"/>
    <w:rsid w:val="0043621C"/>
    <w:rsid w:val="00436757"/>
    <w:rsid w:val="004367F3"/>
    <w:rsid w:val="00436F67"/>
    <w:rsid w:val="00437671"/>
    <w:rsid w:val="00437935"/>
    <w:rsid w:val="00441FB1"/>
    <w:rsid w:val="00442D2E"/>
    <w:rsid w:val="004434FE"/>
    <w:rsid w:val="00444C06"/>
    <w:rsid w:val="004467ED"/>
    <w:rsid w:val="00446D72"/>
    <w:rsid w:val="00454380"/>
    <w:rsid w:val="00454F3A"/>
    <w:rsid w:val="0045557C"/>
    <w:rsid w:val="00461D5B"/>
    <w:rsid w:val="00463C43"/>
    <w:rsid w:val="00467251"/>
    <w:rsid w:val="0046742F"/>
    <w:rsid w:val="004706F3"/>
    <w:rsid w:val="004707D6"/>
    <w:rsid w:val="00471D3F"/>
    <w:rsid w:val="00472ECC"/>
    <w:rsid w:val="004765E2"/>
    <w:rsid w:val="0047755F"/>
    <w:rsid w:val="004801B6"/>
    <w:rsid w:val="00480E39"/>
    <w:rsid w:val="00481109"/>
    <w:rsid w:val="00484BC9"/>
    <w:rsid w:val="00486420"/>
    <w:rsid w:val="00487638"/>
    <w:rsid w:val="00490C2B"/>
    <w:rsid w:val="00491E8C"/>
    <w:rsid w:val="0049277A"/>
    <w:rsid w:val="00493272"/>
    <w:rsid w:val="0049375B"/>
    <w:rsid w:val="00494EAF"/>
    <w:rsid w:val="00496C65"/>
    <w:rsid w:val="004A175F"/>
    <w:rsid w:val="004A25DE"/>
    <w:rsid w:val="004A2B2B"/>
    <w:rsid w:val="004A4378"/>
    <w:rsid w:val="004A4CC3"/>
    <w:rsid w:val="004A7542"/>
    <w:rsid w:val="004B0960"/>
    <w:rsid w:val="004B4F1F"/>
    <w:rsid w:val="004B7130"/>
    <w:rsid w:val="004C04B9"/>
    <w:rsid w:val="004C24A0"/>
    <w:rsid w:val="004C2B1B"/>
    <w:rsid w:val="004C6BC1"/>
    <w:rsid w:val="004C700B"/>
    <w:rsid w:val="004C766C"/>
    <w:rsid w:val="004D0EEF"/>
    <w:rsid w:val="004D1BE0"/>
    <w:rsid w:val="004D48C1"/>
    <w:rsid w:val="004E045E"/>
    <w:rsid w:val="004E255B"/>
    <w:rsid w:val="004E27DD"/>
    <w:rsid w:val="004E45F2"/>
    <w:rsid w:val="004E4EA5"/>
    <w:rsid w:val="004E5290"/>
    <w:rsid w:val="004E5A7F"/>
    <w:rsid w:val="004E5DFF"/>
    <w:rsid w:val="004E640B"/>
    <w:rsid w:val="004E6512"/>
    <w:rsid w:val="004E6CFB"/>
    <w:rsid w:val="004E7331"/>
    <w:rsid w:val="004E7BFA"/>
    <w:rsid w:val="004F24F4"/>
    <w:rsid w:val="004F2864"/>
    <w:rsid w:val="00501A9B"/>
    <w:rsid w:val="00502E53"/>
    <w:rsid w:val="00504299"/>
    <w:rsid w:val="005064EB"/>
    <w:rsid w:val="0050660A"/>
    <w:rsid w:val="00510281"/>
    <w:rsid w:val="00510976"/>
    <w:rsid w:val="005173B4"/>
    <w:rsid w:val="00520417"/>
    <w:rsid w:val="00521E9F"/>
    <w:rsid w:val="005223E0"/>
    <w:rsid w:val="005242E9"/>
    <w:rsid w:val="00526D65"/>
    <w:rsid w:val="005270E0"/>
    <w:rsid w:val="00535608"/>
    <w:rsid w:val="005405A1"/>
    <w:rsid w:val="00540E73"/>
    <w:rsid w:val="005411A5"/>
    <w:rsid w:val="00542470"/>
    <w:rsid w:val="0054266A"/>
    <w:rsid w:val="00544ADA"/>
    <w:rsid w:val="00545180"/>
    <w:rsid w:val="0054564E"/>
    <w:rsid w:val="00546C83"/>
    <w:rsid w:val="005537C2"/>
    <w:rsid w:val="005572C8"/>
    <w:rsid w:val="00557E28"/>
    <w:rsid w:val="00562F8E"/>
    <w:rsid w:val="0056307D"/>
    <w:rsid w:val="005649D6"/>
    <w:rsid w:val="00564ADB"/>
    <w:rsid w:val="00565FC4"/>
    <w:rsid w:val="005669EE"/>
    <w:rsid w:val="00567332"/>
    <w:rsid w:val="005705EC"/>
    <w:rsid w:val="00575EF6"/>
    <w:rsid w:val="00577A38"/>
    <w:rsid w:val="005806A9"/>
    <w:rsid w:val="005829B5"/>
    <w:rsid w:val="00583722"/>
    <w:rsid w:val="00583824"/>
    <w:rsid w:val="00583A8C"/>
    <w:rsid w:val="00584563"/>
    <w:rsid w:val="00584818"/>
    <w:rsid w:val="00584B9D"/>
    <w:rsid w:val="00593DD7"/>
    <w:rsid w:val="00593EA7"/>
    <w:rsid w:val="00596D4B"/>
    <w:rsid w:val="00597C18"/>
    <w:rsid w:val="00597D1D"/>
    <w:rsid w:val="005A1739"/>
    <w:rsid w:val="005A3D78"/>
    <w:rsid w:val="005A5716"/>
    <w:rsid w:val="005A5947"/>
    <w:rsid w:val="005A7A51"/>
    <w:rsid w:val="005B11EF"/>
    <w:rsid w:val="005B186D"/>
    <w:rsid w:val="005B1B4A"/>
    <w:rsid w:val="005B4DB7"/>
    <w:rsid w:val="005C125A"/>
    <w:rsid w:val="005C1485"/>
    <w:rsid w:val="005C3423"/>
    <w:rsid w:val="005C3958"/>
    <w:rsid w:val="005C4859"/>
    <w:rsid w:val="005C4876"/>
    <w:rsid w:val="005C4F52"/>
    <w:rsid w:val="005C5F19"/>
    <w:rsid w:val="005D0A64"/>
    <w:rsid w:val="005D0E61"/>
    <w:rsid w:val="005D64D5"/>
    <w:rsid w:val="005E0A89"/>
    <w:rsid w:val="005E0E39"/>
    <w:rsid w:val="005E3E02"/>
    <w:rsid w:val="005E4637"/>
    <w:rsid w:val="005E5170"/>
    <w:rsid w:val="005E6F43"/>
    <w:rsid w:val="005F38F5"/>
    <w:rsid w:val="005F3BD1"/>
    <w:rsid w:val="005F453B"/>
    <w:rsid w:val="005F5D04"/>
    <w:rsid w:val="005F72AD"/>
    <w:rsid w:val="00600193"/>
    <w:rsid w:val="00600656"/>
    <w:rsid w:val="00600E92"/>
    <w:rsid w:val="006030E8"/>
    <w:rsid w:val="00607206"/>
    <w:rsid w:val="0060759D"/>
    <w:rsid w:val="006101AB"/>
    <w:rsid w:val="0061043B"/>
    <w:rsid w:val="0061139E"/>
    <w:rsid w:val="006124C1"/>
    <w:rsid w:val="0061492E"/>
    <w:rsid w:val="00616A81"/>
    <w:rsid w:val="0062004C"/>
    <w:rsid w:val="00620E97"/>
    <w:rsid w:val="0062160E"/>
    <w:rsid w:val="00622186"/>
    <w:rsid w:val="0062364B"/>
    <w:rsid w:val="00623EAA"/>
    <w:rsid w:val="00624AB7"/>
    <w:rsid w:val="006251E5"/>
    <w:rsid w:val="00626005"/>
    <w:rsid w:val="00626456"/>
    <w:rsid w:val="00630075"/>
    <w:rsid w:val="006322E1"/>
    <w:rsid w:val="00632435"/>
    <w:rsid w:val="006330E4"/>
    <w:rsid w:val="00633175"/>
    <w:rsid w:val="006338E1"/>
    <w:rsid w:val="00633B6B"/>
    <w:rsid w:val="006419AD"/>
    <w:rsid w:val="00641F83"/>
    <w:rsid w:val="00642A3E"/>
    <w:rsid w:val="0064315B"/>
    <w:rsid w:val="00643E33"/>
    <w:rsid w:val="00644401"/>
    <w:rsid w:val="0064466B"/>
    <w:rsid w:val="00644A50"/>
    <w:rsid w:val="00644DFA"/>
    <w:rsid w:val="0064670B"/>
    <w:rsid w:val="00653606"/>
    <w:rsid w:val="006549C5"/>
    <w:rsid w:val="00657919"/>
    <w:rsid w:val="00660E9F"/>
    <w:rsid w:val="00661A24"/>
    <w:rsid w:val="006640B6"/>
    <w:rsid w:val="006655C4"/>
    <w:rsid w:val="00666363"/>
    <w:rsid w:val="006700AE"/>
    <w:rsid w:val="0067010A"/>
    <w:rsid w:val="00670D00"/>
    <w:rsid w:val="00671D81"/>
    <w:rsid w:val="006723F5"/>
    <w:rsid w:val="006729BA"/>
    <w:rsid w:val="0067318F"/>
    <w:rsid w:val="0067325F"/>
    <w:rsid w:val="00673E39"/>
    <w:rsid w:val="00675B02"/>
    <w:rsid w:val="00677B94"/>
    <w:rsid w:val="006808DE"/>
    <w:rsid w:val="00681138"/>
    <w:rsid w:val="00681DF8"/>
    <w:rsid w:val="006825DC"/>
    <w:rsid w:val="006909DE"/>
    <w:rsid w:val="0069126B"/>
    <w:rsid w:val="00691B56"/>
    <w:rsid w:val="00693470"/>
    <w:rsid w:val="0069415D"/>
    <w:rsid w:val="00695530"/>
    <w:rsid w:val="006962BF"/>
    <w:rsid w:val="00696678"/>
    <w:rsid w:val="00697729"/>
    <w:rsid w:val="00697FB7"/>
    <w:rsid w:val="00697FE3"/>
    <w:rsid w:val="006A4486"/>
    <w:rsid w:val="006A453A"/>
    <w:rsid w:val="006A457D"/>
    <w:rsid w:val="006A5E17"/>
    <w:rsid w:val="006B012A"/>
    <w:rsid w:val="006B2749"/>
    <w:rsid w:val="006B41A8"/>
    <w:rsid w:val="006B46D9"/>
    <w:rsid w:val="006B4D21"/>
    <w:rsid w:val="006B5536"/>
    <w:rsid w:val="006B5B2F"/>
    <w:rsid w:val="006B5ECB"/>
    <w:rsid w:val="006B6B18"/>
    <w:rsid w:val="006C30E0"/>
    <w:rsid w:val="006C4F91"/>
    <w:rsid w:val="006C57A7"/>
    <w:rsid w:val="006C72D6"/>
    <w:rsid w:val="006D04A7"/>
    <w:rsid w:val="006D0877"/>
    <w:rsid w:val="006D0924"/>
    <w:rsid w:val="006D2955"/>
    <w:rsid w:val="006D4EF4"/>
    <w:rsid w:val="006D5BBE"/>
    <w:rsid w:val="006D6AAF"/>
    <w:rsid w:val="006D7C43"/>
    <w:rsid w:val="006E02DE"/>
    <w:rsid w:val="006E035B"/>
    <w:rsid w:val="006E133F"/>
    <w:rsid w:val="006E2D73"/>
    <w:rsid w:val="006E3FA6"/>
    <w:rsid w:val="006E4D25"/>
    <w:rsid w:val="006E5489"/>
    <w:rsid w:val="006E668A"/>
    <w:rsid w:val="006E6A94"/>
    <w:rsid w:val="006E7992"/>
    <w:rsid w:val="006F1EDD"/>
    <w:rsid w:val="006F3698"/>
    <w:rsid w:val="006F444F"/>
    <w:rsid w:val="006F5F84"/>
    <w:rsid w:val="006F6FF4"/>
    <w:rsid w:val="00700988"/>
    <w:rsid w:val="00702778"/>
    <w:rsid w:val="00703C05"/>
    <w:rsid w:val="0070565D"/>
    <w:rsid w:val="0070645C"/>
    <w:rsid w:val="00706C38"/>
    <w:rsid w:val="00707465"/>
    <w:rsid w:val="00710820"/>
    <w:rsid w:val="00710EF3"/>
    <w:rsid w:val="00711420"/>
    <w:rsid w:val="0071521D"/>
    <w:rsid w:val="00715C0D"/>
    <w:rsid w:val="00715D9D"/>
    <w:rsid w:val="00716FD3"/>
    <w:rsid w:val="00721170"/>
    <w:rsid w:val="00724EA5"/>
    <w:rsid w:val="007251DF"/>
    <w:rsid w:val="007258F6"/>
    <w:rsid w:val="00725F0C"/>
    <w:rsid w:val="00726AD3"/>
    <w:rsid w:val="00726DC3"/>
    <w:rsid w:val="00731D94"/>
    <w:rsid w:val="00743533"/>
    <w:rsid w:val="0074682B"/>
    <w:rsid w:val="00746DBF"/>
    <w:rsid w:val="00751541"/>
    <w:rsid w:val="00751E89"/>
    <w:rsid w:val="00751FF9"/>
    <w:rsid w:val="00753936"/>
    <w:rsid w:val="00755057"/>
    <w:rsid w:val="00755330"/>
    <w:rsid w:val="007560D9"/>
    <w:rsid w:val="00756215"/>
    <w:rsid w:val="00756862"/>
    <w:rsid w:val="0075687E"/>
    <w:rsid w:val="00760DEB"/>
    <w:rsid w:val="00762D48"/>
    <w:rsid w:val="00763C10"/>
    <w:rsid w:val="00765979"/>
    <w:rsid w:val="00767594"/>
    <w:rsid w:val="007714FC"/>
    <w:rsid w:val="00771816"/>
    <w:rsid w:val="0077599B"/>
    <w:rsid w:val="00777EAB"/>
    <w:rsid w:val="0078323A"/>
    <w:rsid w:val="007848B9"/>
    <w:rsid w:val="00785230"/>
    <w:rsid w:val="00785B1A"/>
    <w:rsid w:val="00790A19"/>
    <w:rsid w:val="00791048"/>
    <w:rsid w:val="007910FA"/>
    <w:rsid w:val="007911D2"/>
    <w:rsid w:val="00792597"/>
    <w:rsid w:val="007925E1"/>
    <w:rsid w:val="0079389A"/>
    <w:rsid w:val="00793E20"/>
    <w:rsid w:val="00793FC7"/>
    <w:rsid w:val="0079488F"/>
    <w:rsid w:val="00797927"/>
    <w:rsid w:val="00797EEA"/>
    <w:rsid w:val="007A0E36"/>
    <w:rsid w:val="007A1A40"/>
    <w:rsid w:val="007A1B23"/>
    <w:rsid w:val="007A1D8B"/>
    <w:rsid w:val="007A25F4"/>
    <w:rsid w:val="007A28EB"/>
    <w:rsid w:val="007A444F"/>
    <w:rsid w:val="007A500A"/>
    <w:rsid w:val="007A51CB"/>
    <w:rsid w:val="007A6489"/>
    <w:rsid w:val="007A6C33"/>
    <w:rsid w:val="007B07EA"/>
    <w:rsid w:val="007B0A14"/>
    <w:rsid w:val="007B12A6"/>
    <w:rsid w:val="007B5E91"/>
    <w:rsid w:val="007B62F2"/>
    <w:rsid w:val="007B7946"/>
    <w:rsid w:val="007B7AD1"/>
    <w:rsid w:val="007B7BBB"/>
    <w:rsid w:val="007C1AA6"/>
    <w:rsid w:val="007C4861"/>
    <w:rsid w:val="007C4EA5"/>
    <w:rsid w:val="007D2208"/>
    <w:rsid w:val="007D23A1"/>
    <w:rsid w:val="007D524A"/>
    <w:rsid w:val="007D62C7"/>
    <w:rsid w:val="007D76B2"/>
    <w:rsid w:val="007E0541"/>
    <w:rsid w:val="007E1123"/>
    <w:rsid w:val="007E3806"/>
    <w:rsid w:val="007E45C7"/>
    <w:rsid w:val="007E4A07"/>
    <w:rsid w:val="007E5E3C"/>
    <w:rsid w:val="007E7531"/>
    <w:rsid w:val="007F0305"/>
    <w:rsid w:val="007F2229"/>
    <w:rsid w:val="007F23DD"/>
    <w:rsid w:val="007F51A4"/>
    <w:rsid w:val="007F641B"/>
    <w:rsid w:val="007F65EC"/>
    <w:rsid w:val="007F7420"/>
    <w:rsid w:val="00803429"/>
    <w:rsid w:val="0080546A"/>
    <w:rsid w:val="00805EB0"/>
    <w:rsid w:val="00806744"/>
    <w:rsid w:val="008106AD"/>
    <w:rsid w:val="008109F6"/>
    <w:rsid w:val="00810A01"/>
    <w:rsid w:val="00812555"/>
    <w:rsid w:val="00813884"/>
    <w:rsid w:val="0081449F"/>
    <w:rsid w:val="0082097D"/>
    <w:rsid w:val="00821636"/>
    <w:rsid w:val="00822087"/>
    <w:rsid w:val="00823940"/>
    <w:rsid w:val="0082660A"/>
    <w:rsid w:val="00826A70"/>
    <w:rsid w:val="00826C4D"/>
    <w:rsid w:val="008275ED"/>
    <w:rsid w:val="00827975"/>
    <w:rsid w:val="008336A5"/>
    <w:rsid w:val="0083712F"/>
    <w:rsid w:val="00837AC0"/>
    <w:rsid w:val="00840285"/>
    <w:rsid w:val="00841060"/>
    <w:rsid w:val="0084382F"/>
    <w:rsid w:val="00843AC9"/>
    <w:rsid w:val="00845EC0"/>
    <w:rsid w:val="008473E1"/>
    <w:rsid w:val="00847BAD"/>
    <w:rsid w:val="0085406F"/>
    <w:rsid w:val="00855505"/>
    <w:rsid w:val="008571A4"/>
    <w:rsid w:val="00857F4A"/>
    <w:rsid w:val="008603C3"/>
    <w:rsid w:val="00860E4C"/>
    <w:rsid w:val="00866207"/>
    <w:rsid w:val="008672DA"/>
    <w:rsid w:val="00867609"/>
    <w:rsid w:val="008719AC"/>
    <w:rsid w:val="008724ED"/>
    <w:rsid w:val="008727A1"/>
    <w:rsid w:val="00872C09"/>
    <w:rsid w:val="00873C83"/>
    <w:rsid w:val="0087643C"/>
    <w:rsid w:val="0088066E"/>
    <w:rsid w:val="008817F3"/>
    <w:rsid w:val="00881F1D"/>
    <w:rsid w:val="00885122"/>
    <w:rsid w:val="008860F8"/>
    <w:rsid w:val="00886CB4"/>
    <w:rsid w:val="008871CA"/>
    <w:rsid w:val="00891DA7"/>
    <w:rsid w:val="008929A3"/>
    <w:rsid w:val="00892CE0"/>
    <w:rsid w:val="00892E65"/>
    <w:rsid w:val="008949C4"/>
    <w:rsid w:val="00894AD7"/>
    <w:rsid w:val="00897831"/>
    <w:rsid w:val="008A4667"/>
    <w:rsid w:val="008A4898"/>
    <w:rsid w:val="008B03E7"/>
    <w:rsid w:val="008B15D0"/>
    <w:rsid w:val="008B3557"/>
    <w:rsid w:val="008B3CE4"/>
    <w:rsid w:val="008B5483"/>
    <w:rsid w:val="008B5DE2"/>
    <w:rsid w:val="008C02C3"/>
    <w:rsid w:val="008C4B16"/>
    <w:rsid w:val="008C5F2C"/>
    <w:rsid w:val="008D1231"/>
    <w:rsid w:val="008D1D03"/>
    <w:rsid w:val="008D2E3E"/>
    <w:rsid w:val="008D44CE"/>
    <w:rsid w:val="008D6DE2"/>
    <w:rsid w:val="008D7D9B"/>
    <w:rsid w:val="008E1196"/>
    <w:rsid w:val="008E33C1"/>
    <w:rsid w:val="008E3E9B"/>
    <w:rsid w:val="008E4725"/>
    <w:rsid w:val="008E54AC"/>
    <w:rsid w:val="008F150C"/>
    <w:rsid w:val="008F3958"/>
    <w:rsid w:val="008F6599"/>
    <w:rsid w:val="008F6A65"/>
    <w:rsid w:val="008F7400"/>
    <w:rsid w:val="008F7E38"/>
    <w:rsid w:val="0090090C"/>
    <w:rsid w:val="00900FEF"/>
    <w:rsid w:val="00901C33"/>
    <w:rsid w:val="00902366"/>
    <w:rsid w:val="009024E8"/>
    <w:rsid w:val="009057C6"/>
    <w:rsid w:val="00907116"/>
    <w:rsid w:val="0091063B"/>
    <w:rsid w:val="009110B0"/>
    <w:rsid w:val="00911662"/>
    <w:rsid w:val="0091269C"/>
    <w:rsid w:val="00914A71"/>
    <w:rsid w:val="00914D5D"/>
    <w:rsid w:val="009200E9"/>
    <w:rsid w:val="009221A6"/>
    <w:rsid w:val="00922A32"/>
    <w:rsid w:val="00923B6F"/>
    <w:rsid w:val="00924C08"/>
    <w:rsid w:val="00930012"/>
    <w:rsid w:val="00930A63"/>
    <w:rsid w:val="0093222C"/>
    <w:rsid w:val="00932599"/>
    <w:rsid w:val="009329DF"/>
    <w:rsid w:val="00932F60"/>
    <w:rsid w:val="009342CA"/>
    <w:rsid w:val="00936FF8"/>
    <w:rsid w:val="0093729A"/>
    <w:rsid w:val="00937410"/>
    <w:rsid w:val="009408DE"/>
    <w:rsid w:val="00940FFD"/>
    <w:rsid w:val="00941C4B"/>
    <w:rsid w:val="0094291E"/>
    <w:rsid w:val="00946C23"/>
    <w:rsid w:val="0095184F"/>
    <w:rsid w:val="00951C87"/>
    <w:rsid w:val="00953F7A"/>
    <w:rsid w:val="0095537D"/>
    <w:rsid w:val="0096472F"/>
    <w:rsid w:val="009665DA"/>
    <w:rsid w:val="009704B4"/>
    <w:rsid w:val="009713F4"/>
    <w:rsid w:val="009720B6"/>
    <w:rsid w:val="00974C43"/>
    <w:rsid w:val="00975236"/>
    <w:rsid w:val="00975D4A"/>
    <w:rsid w:val="00976CC0"/>
    <w:rsid w:val="00981A19"/>
    <w:rsid w:val="00984036"/>
    <w:rsid w:val="00984523"/>
    <w:rsid w:val="00986562"/>
    <w:rsid w:val="0098734E"/>
    <w:rsid w:val="00991260"/>
    <w:rsid w:val="00994360"/>
    <w:rsid w:val="00997166"/>
    <w:rsid w:val="009978C7"/>
    <w:rsid w:val="009A302E"/>
    <w:rsid w:val="009A3F8A"/>
    <w:rsid w:val="009A51E1"/>
    <w:rsid w:val="009A746E"/>
    <w:rsid w:val="009A7E8F"/>
    <w:rsid w:val="009B067C"/>
    <w:rsid w:val="009B09C9"/>
    <w:rsid w:val="009B1024"/>
    <w:rsid w:val="009B2544"/>
    <w:rsid w:val="009B5FD7"/>
    <w:rsid w:val="009C2115"/>
    <w:rsid w:val="009C26DE"/>
    <w:rsid w:val="009C2866"/>
    <w:rsid w:val="009C2871"/>
    <w:rsid w:val="009C4522"/>
    <w:rsid w:val="009C5E1F"/>
    <w:rsid w:val="009C5F6A"/>
    <w:rsid w:val="009C7F85"/>
    <w:rsid w:val="009D0E79"/>
    <w:rsid w:val="009D0FE9"/>
    <w:rsid w:val="009D45AC"/>
    <w:rsid w:val="009D48BA"/>
    <w:rsid w:val="009D51DA"/>
    <w:rsid w:val="009E24F5"/>
    <w:rsid w:val="009E3E0B"/>
    <w:rsid w:val="009E483A"/>
    <w:rsid w:val="009E5B75"/>
    <w:rsid w:val="009E606C"/>
    <w:rsid w:val="009F04BC"/>
    <w:rsid w:val="009F25AE"/>
    <w:rsid w:val="009F33A4"/>
    <w:rsid w:val="009F37B6"/>
    <w:rsid w:val="009F47BA"/>
    <w:rsid w:val="009F4DFD"/>
    <w:rsid w:val="009F6439"/>
    <w:rsid w:val="009F707C"/>
    <w:rsid w:val="009F7DDF"/>
    <w:rsid w:val="009F7F2B"/>
    <w:rsid w:val="00A01F05"/>
    <w:rsid w:val="00A030BD"/>
    <w:rsid w:val="00A03358"/>
    <w:rsid w:val="00A04698"/>
    <w:rsid w:val="00A04782"/>
    <w:rsid w:val="00A105B1"/>
    <w:rsid w:val="00A10ED0"/>
    <w:rsid w:val="00A117CA"/>
    <w:rsid w:val="00A118AE"/>
    <w:rsid w:val="00A14397"/>
    <w:rsid w:val="00A153ED"/>
    <w:rsid w:val="00A16109"/>
    <w:rsid w:val="00A17E0C"/>
    <w:rsid w:val="00A206C1"/>
    <w:rsid w:val="00A21926"/>
    <w:rsid w:val="00A2248C"/>
    <w:rsid w:val="00A22525"/>
    <w:rsid w:val="00A230CD"/>
    <w:rsid w:val="00A238EA"/>
    <w:rsid w:val="00A23F5D"/>
    <w:rsid w:val="00A25673"/>
    <w:rsid w:val="00A26497"/>
    <w:rsid w:val="00A27DE6"/>
    <w:rsid w:val="00A301E1"/>
    <w:rsid w:val="00A308C1"/>
    <w:rsid w:val="00A30C40"/>
    <w:rsid w:val="00A31C89"/>
    <w:rsid w:val="00A3206B"/>
    <w:rsid w:val="00A338F8"/>
    <w:rsid w:val="00A36458"/>
    <w:rsid w:val="00A37A8B"/>
    <w:rsid w:val="00A41428"/>
    <w:rsid w:val="00A4298D"/>
    <w:rsid w:val="00A43145"/>
    <w:rsid w:val="00A450CD"/>
    <w:rsid w:val="00A50445"/>
    <w:rsid w:val="00A508A4"/>
    <w:rsid w:val="00A5181A"/>
    <w:rsid w:val="00A525DF"/>
    <w:rsid w:val="00A536A7"/>
    <w:rsid w:val="00A54BDC"/>
    <w:rsid w:val="00A5535E"/>
    <w:rsid w:val="00A56307"/>
    <w:rsid w:val="00A57F01"/>
    <w:rsid w:val="00A60BEF"/>
    <w:rsid w:val="00A6312E"/>
    <w:rsid w:val="00A65743"/>
    <w:rsid w:val="00A676C4"/>
    <w:rsid w:val="00A676FC"/>
    <w:rsid w:val="00A76D6F"/>
    <w:rsid w:val="00A777F4"/>
    <w:rsid w:val="00A8136B"/>
    <w:rsid w:val="00A8230B"/>
    <w:rsid w:val="00A8275D"/>
    <w:rsid w:val="00A836B7"/>
    <w:rsid w:val="00A83C97"/>
    <w:rsid w:val="00A83E8E"/>
    <w:rsid w:val="00A84C75"/>
    <w:rsid w:val="00A862D1"/>
    <w:rsid w:val="00A92577"/>
    <w:rsid w:val="00A92C59"/>
    <w:rsid w:val="00A93649"/>
    <w:rsid w:val="00A9761C"/>
    <w:rsid w:val="00AA1B30"/>
    <w:rsid w:val="00AA2A39"/>
    <w:rsid w:val="00AA3D9B"/>
    <w:rsid w:val="00AA60D5"/>
    <w:rsid w:val="00AA6568"/>
    <w:rsid w:val="00AA6A07"/>
    <w:rsid w:val="00AA6B73"/>
    <w:rsid w:val="00AA7705"/>
    <w:rsid w:val="00AB0105"/>
    <w:rsid w:val="00AB1B2D"/>
    <w:rsid w:val="00AB2D70"/>
    <w:rsid w:val="00AB6CAF"/>
    <w:rsid w:val="00AB7551"/>
    <w:rsid w:val="00AC0203"/>
    <w:rsid w:val="00AC286F"/>
    <w:rsid w:val="00AC65E2"/>
    <w:rsid w:val="00AC68DC"/>
    <w:rsid w:val="00AD41F6"/>
    <w:rsid w:val="00AD455C"/>
    <w:rsid w:val="00AD46AF"/>
    <w:rsid w:val="00AD5A9A"/>
    <w:rsid w:val="00AD632C"/>
    <w:rsid w:val="00AD66F4"/>
    <w:rsid w:val="00AD7F58"/>
    <w:rsid w:val="00AE3152"/>
    <w:rsid w:val="00AE7E57"/>
    <w:rsid w:val="00AF0D1D"/>
    <w:rsid w:val="00AF35C4"/>
    <w:rsid w:val="00AF3804"/>
    <w:rsid w:val="00AF3830"/>
    <w:rsid w:val="00AF3A14"/>
    <w:rsid w:val="00AF4978"/>
    <w:rsid w:val="00AF4C63"/>
    <w:rsid w:val="00AF55A9"/>
    <w:rsid w:val="00AF6FC4"/>
    <w:rsid w:val="00AF72AD"/>
    <w:rsid w:val="00AF731F"/>
    <w:rsid w:val="00AF7A22"/>
    <w:rsid w:val="00B002BA"/>
    <w:rsid w:val="00B00DAE"/>
    <w:rsid w:val="00B016B8"/>
    <w:rsid w:val="00B04F66"/>
    <w:rsid w:val="00B0653E"/>
    <w:rsid w:val="00B06D7E"/>
    <w:rsid w:val="00B10EE3"/>
    <w:rsid w:val="00B12B48"/>
    <w:rsid w:val="00B1520E"/>
    <w:rsid w:val="00B16275"/>
    <w:rsid w:val="00B16BAD"/>
    <w:rsid w:val="00B20214"/>
    <w:rsid w:val="00B25A48"/>
    <w:rsid w:val="00B30560"/>
    <w:rsid w:val="00B32ABF"/>
    <w:rsid w:val="00B4086C"/>
    <w:rsid w:val="00B42A9D"/>
    <w:rsid w:val="00B43046"/>
    <w:rsid w:val="00B4471E"/>
    <w:rsid w:val="00B4484C"/>
    <w:rsid w:val="00B458DD"/>
    <w:rsid w:val="00B5195F"/>
    <w:rsid w:val="00B52259"/>
    <w:rsid w:val="00B53FA9"/>
    <w:rsid w:val="00B57ACD"/>
    <w:rsid w:val="00B60BF9"/>
    <w:rsid w:val="00B611EC"/>
    <w:rsid w:val="00B62E4C"/>
    <w:rsid w:val="00B6657B"/>
    <w:rsid w:val="00B71457"/>
    <w:rsid w:val="00B747B4"/>
    <w:rsid w:val="00B75194"/>
    <w:rsid w:val="00B75CD9"/>
    <w:rsid w:val="00B81B81"/>
    <w:rsid w:val="00B81F77"/>
    <w:rsid w:val="00B82167"/>
    <w:rsid w:val="00B8258E"/>
    <w:rsid w:val="00B8316C"/>
    <w:rsid w:val="00B86DAF"/>
    <w:rsid w:val="00B918E3"/>
    <w:rsid w:val="00B92817"/>
    <w:rsid w:val="00B9664B"/>
    <w:rsid w:val="00BA04E6"/>
    <w:rsid w:val="00BA601F"/>
    <w:rsid w:val="00BA70D4"/>
    <w:rsid w:val="00BA7E7D"/>
    <w:rsid w:val="00BB3735"/>
    <w:rsid w:val="00BB4A1D"/>
    <w:rsid w:val="00BB4D47"/>
    <w:rsid w:val="00BC0B4D"/>
    <w:rsid w:val="00BC0C0A"/>
    <w:rsid w:val="00BC2283"/>
    <w:rsid w:val="00BC3231"/>
    <w:rsid w:val="00BC7978"/>
    <w:rsid w:val="00BD2074"/>
    <w:rsid w:val="00BD483F"/>
    <w:rsid w:val="00BD4854"/>
    <w:rsid w:val="00BD57BF"/>
    <w:rsid w:val="00BD6D46"/>
    <w:rsid w:val="00BD7F8F"/>
    <w:rsid w:val="00BE1638"/>
    <w:rsid w:val="00BE2F3D"/>
    <w:rsid w:val="00BE4266"/>
    <w:rsid w:val="00BE4FA7"/>
    <w:rsid w:val="00BE5125"/>
    <w:rsid w:val="00BF26CB"/>
    <w:rsid w:val="00BF27D1"/>
    <w:rsid w:val="00BF3A0B"/>
    <w:rsid w:val="00BF57C7"/>
    <w:rsid w:val="00BF74BD"/>
    <w:rsid w:val="00BF7BEA"/>
    <w:rsid w:val="00C01898"/>
    <w:rsid w:val="00C10989"/>
    <w:rsid w:val="00C11301"/>
    <w:rsid w:val="00C1165F"/>
    <w:rsid w:val="00C117C2"/>
    <w:rsid w:val="00C119C7"/>
    <w:rsid w:val="00C1298F"/>
    <w:rsid w:val="00C12A9B"/>
    <w:rsid w:val="00C135B5"/>
    <w:rsid w:val="00C13B5F"/>
    <w:rsid w:val="00C1446A"/>
    <w:rsid w:val="00C15957"/>
    <w:rsid w:val="00C16574"/>
    <w:rsid w:val="00C166B2"/>
    <w:rsid w:val="00C2240E"/>
    <w:rsid w:val="00C247FC"/>
    <w:rsid w:val="00C255B6"/>
    <w:rsid w:val="00C2642D"/>
    <w:rsid w:val="00C26A5C"/>
    <w:rsid w:val="00C27AE3"/>
    <w:rsid w:val="00C318A5"/>
    <w:rsid w:val="00C31D9F"/>
    <w:rsid w:val="00C3668E"/>
    <w:rsid w:val="00C40689"/>
    <w:rsid w:val="00C4144F"/>
    <w:rsid w:val="00C421E5"/>
    <w:rsid w:val="00C45E2C"/>
    <w:rsid w:val="00C5064D"/>
    <w:rsid w:val="00C50B07"/>
    <w:rsid w:val="00C510AA"/>
    <w:rsid w:val="00C5258D"/>
    <w:rsid w:val="00C535A2"/>
    <w:rsid w:val="00C55E19"/>
    <w:rsid w:val="00C55FD4"/>
    <w:rsid w:val="00C5758E"/>
    <w:rsid w:val="00C57B27"/>
    <w:rsid w:val="00C64978"/>
    <w:rsid w:val="00C6517B"/>
    <w:rsid w:val="00C6523A"/>
    <w:rsid w:val="00C65815"/>
    <w:rsid w:val="00C7225F"/>
    <w:rsid w:val="00C72605"/>
    <w:rsid w:val="00C73128"/>
    <w:rsid w:val="00C74EF5"/>
    <w:rsid w:val="00C7634E"/>
    <w:rsid w:val="00C76C5B"/>
    <w:rsid w:val="00C80161"/>
    <w:rsid w:val="00C8059B"/>
    <w:rsid w:val="00C807F5"/>
    <w:rsid w:val="00C8640F"/>
    <w:rsid w:val="00C87DBB"/>
    <w:rsid w:val="00C90C98"/>
    <w:rsid w:val="00C93F3C"/>
    <w:rsid w:val="00C95484"/>
    <w:rsid w:val="00C965CF"/>
    <w:rsid w:val="00CA0C35"/>
    <w:rsid w:val="00CA2408"/>
    <w:rsid w:val="00CA4377"/>
    <w:rsid w:val="00CA5132"/>
    <w:rsid w:val="00CA69AB"/>
    <w:rsid w:val="00CA6A69"/>
    <w:rsid w:val="00CA6F92"/>
    <w:rsid w:val="00CA7666"/>
    <w:rsid w:val="00CA7DBB"/>
    <w:rsid w:val="00CB01D9"/>
    <w:rsid w:val="00CB0882"/>
    <w:rsid w:val="00CB3177"/>
    <w:rsid w:val="00CB7A99"/>
    <w:rsid w:val="00CB7B1C"/>
    <w:rsid w:val="00CC0B8E"/>
    <w:rsid w:val="00CC25FF"/>
    <w:rsid w:val="00CC3A63"/>
    <w:rsid w:val="00CC3B31"/>
    <w:rsid w:val="00CC4AF6"/>
    <w:rsid w:val="00CC50D9"/>
    <w:rsid w:val="00CC5206"/>
    <w:rsid w:val="00CC7E88"/>
    <w:rsid w:val="00CD2BF8"/>
    <w:rsid w:val="00CD3576"/>
    <w:rsid w:val="00CD38BA"/>
    <w:rsid w:val="00CD3E0A"/>
    <w:rsid w:val="00CD4C0C"/>
    <w:rsid w:val="00CD6786"/>
    <w:rsid w:val="00CD71DC"/>
    <w:rsid w:val="00CE0276"/>
    <w:rsid w:val="00CE17D6"/>
    <w:rsid w:val="00CE297D"/>
    <w:rsid w:val="00CE3D07"/>
    <w:rsid w:val="00CE5FA2"/>
    <w:rsid w:val="00CE6A2D"/>
    <w:rsid w:val="00CF021A"/>
    <w:rsid w:val="00CF0617"/>
    <w:rsid w:val="00CF3DCD"/>
    <w:rsid w:val="00CF6095"/>
    <w:rsid w:val="00CF7DCF"/>
    <w:rsid w:val="00D01110"/>
    <w:rsid w:val="00D041D3"/>
    <w:rsid w:val="00D0740F"/>
    <w:rsid w:val="00D07BAC"/>
    <w:rsid w:val="00D11B3F"/>
    <w:rsid w:val="00D14B7A"/>
    <w:rsid w:val="00D14E3E"/>
    <w:rsid w:val="00D163E3"/>
    <w:rsid w:val="00D20E63"/>
    <w:rsid w:val="00D21902"/>
    <w:rsid w:val="00D22C3A"/>
    <w:rsid w:val="00D22F1A"/>
    <w:rsid w:val="00D23C51"/>
    <w:rsid w:val="00D23CCC"/>
    <w:rsid w:val="00D240CB"/>
    <w:rsid w:val="00D25F76"/>
    <w:rsid w:val="00D26304"/>
    <w:rsid w:val="00D30385"/>
    <w:rsid w:val="00D329C9"/>
    <w:rsid w:val="00D354B3"/>
    <w:rsid w:val="00D35575"/>
    <w:rsid w:val="00D35646"/>
    <w:rsid w:val="00D3639C"/>
    <w:rsid w:val="00D37987"/>
    <w:rsid w:val="00D41C01"/>
    <w:rsid w:val="00D43F35"/>
    <w:rsid w:val="00D45E11"/>
    <w:rsid w:val="00D50396"/>
    <w:rsid w:val="00D50F01"/>
    <w:rsid w:val="00D51992"/>
    <w:rsid w:val="00D52702"/>
    <w:rsid w:val="00D5323D"/>
    <w:rsid w:val="00D54983"/>
    <w:rsid w:val="00D60196"/>
    <w:rsid w:val="00D6751A"/>
    <w:rsid w:val="00D72C8C"/>
    <w:rsid w:val="00D735BA"/>
    <w:rsid w:val="00D737A8"/>
    <w:rsid w:val="00D764B5"/>
    <w:rsid w:val="00D82924"/>
    <w:rsid w:val="00D82FE3"/>
    <w:rsid w:val="00D91EE8"/>
    <w:rsid w:val="00D9206F"/>
    <w:rsid w:val="00D9277E"/>
    <w:rsid w:val="00D95E3F"/>
    <w:rsid w:val="00D95EA4"/>
    <w:rsid w:val="00D97DBE"/>
    <w:rsid w:val="00DA0D7E"/>
    <w:rsid w:val="00DA0D9C"/>
    <w:rsid w:val="00DA0FE7"/>
    <w:rsid w:val="00DA153E"/>
    <w:rsid w:val="00DA1B19"/>
    <w:rsid w:val="00DA4267"/>
    <w:rsid w:val="00DA5C3B"/>
    <w:rsid w:val="00DA6182"/>
    <w:rsid w:val="00DA6E8C"/>
    <w:rsid w:val="00DA7453"/>
    <w:rsid w:val="00DA796F"/>
    <w:rsid w:val="00DB0B66"/>
    <w:rsid w:val="00DB4366"/>
    <w:rsid w:val="00DB50A3"/>
    <w:rsid w:val="00DC17C9"/>
    <w:rsid w:val="00DC3A56"/>
    <w:rsid w:val="00DC3DDE"/>
    <w:rsid w:val="00DC5189"/>
    <w:rsid w:val="00DC7A3C"/>
    <w:rsid w:val="00DD1A3A"/>
    <w:rsid w:val="00DD500C"/>
    <w:rsid w:val="00DD5116"/>
    <w:rsid w:val="00DD5451"/>
    <w:rsid w:val="00DD778B"/>
    <w:rsid w:val="00DE1E1E"/>
    <w:rsid w:val="00DE2B03"/>
    <w:rsid w:val="00DE3359"/>
    <w:rsid w:val="00DE37EB"/>
    <w:rsid w:val="00DE535A"/>
    <w:rsid w:val="00DE5A07"/>
    <w:rsid w:val="00DE7355"/>
    <w:rsid w:val="00DF07F0"/>
    <w:rsid w:val="00DF2DBE"/>
    <w:rsid w:val="00DF46F9"/>
    <w:rsid w:val="00DF4E18"/>
    <w:rsid w:val="00DF6C9E"/>
    <w:rsid w:val="00DF71DE"/>
    <w:rsid w:val="00E00E2F"/>
    <w:rsid w:val="00E02631"/>
    <w:rsid w:val="00E04000"/>
    <w:rsid w:val="00E049F8"/>
    <w:rsid w:val="00E05741"/>
    <w:rsid w:val="00E06809"/>
    <w:rsid w:val="00E10862"/>
    <w:rsid w:val="00E11059"/>
    <w:rsid w:val="00E12CA6"/>
    <w:rsid w:val="00E13775"/>
    <w:rsid w:val="00E149C3"/>
    <w:rsid w:val="00E169C7"/>
    <w:rsid w:val="00E1727A"/>
    <w:rsid w:val="00E24A36"/>
    <w:rsid w:val="00E24A39"/>
    <w:rsid w:val="00E31241"/>
    <w:rsid w:val="00E32536"/>
    <w:rsid w:val="00E33FC9"/>
    <w:rsid w:val="00E3587C"/>
    <w:rsid w:val="00E361F4"/>
    <w:rsid w:val="00E418B7"/>
    <w:rsid w:val="00E419C6"/>
    <w:rsid w:val="00E429EE"/>
    <w:rsid w:val="00E43783"/>
    <w:rsid w:val="00E44D02"/>
    <w:rsid w:val="00E45588"/>
    <w:rsid w:val="00E47227"/>
    <w:rsid w:val="00E5007A"/>
    <w:rsid w:val="00E54500"/>
    <w:rsid w:val="00E54CCF"/>
    <w:rsid w:val="00E56258"/>
    <w:rsid w:val="00E639FB"/>
    <w:rsid w:val="00E642B8"/>
    <w:rsid w:val="00E67D00"/>
    <w:rsid w:val="00E73345"/>
    <w:rsid w:val="00E7358F"/>
    <w:rsid w:val="00E773A9"/>
    <w:rsid w:val="00E77E19"/>
    <w:rsid w:val="00E81243"/>
    <w:rsid w:val="00E829D4"/>
    <w:rsid w:val="00E8343E"/>
    <w:rsid w:val="00E843EE"/>
    <w:rsid w:val="00E85E3D"/>
    <w:rsid w:val="00E866C5"/>
    <w:rsid w:val="00E86932"/>
    <w:rsid w:val="00E92BE2"/>
    <w:rsid w:val="00E950A5"/>
    <w:rsid w:val="00E9536E"/>
    <w:rsid w:val="00EA357C"/>
    <w:rsid w:val="00EB26C4"/>
    <w:rsid w:val="00EB3D44"/>
    <w:rsid w:val="00EB43CE"/>
    <w:rsid w:val="00EB714A"/>
    <w:rsid w:val="00EB78FA"/>
    <w:rsid w:val="00EC0018"/>
    <w:rsid w:val="00EC0341"/>
    <w:rsid w:val="00EC1EE4"/>
    <w:rsid w:val="00EC42D5"/>
    <w:rsid w:val="00EC70C2"/>
    <w:rsid w:val="00ED0CD6"/>
    <w:rsid w:val="00ED5B46"/>
    <w:rsid w:val="00ED5BC0"/>
    <w:rsid w:val="00EE12A4"/>
    <w:rsid w:val="00EE38B3"/>
    <w:rsid w:val="00EE4470"/>
    <w:rsid w:val="00EE77F8"/>
    <w:rsid w:val="00EE7BDE"/>
    <w:rsid w:val="00EF166E"/>
    <w:rsid w:val="00EF1A19"/>
    <w:rsid w:val="00EF1D21"/>
    <w:rsid w:val="00EF2774"/>
    <w:rsid w:val="00EF3241"/>
    <w:rsid w:val="00EF44F4"/>
    <w:rsid w:val="00EF4FFA"/>
    <w:rsid w:val="00EF7006"/>
    <w:rsid w:val="00F00604"/>
    <w:rsid w:val="00F06D47"/>
    <w:rsid w:val="00F07078"/>
    <w:rsid w:val="00F072CA"/>
    <w:rsid w:val="00F07D59"/>
    <w:rsid w:val="00F12681"/>
    <w:rsid w:val="00F12787"/>
    <w:rsid w:val="00F140B2"/>
    <w:rsid w:val="00F1586D"/>
    <w:rsid w:val="00F15EB1"/>
    <w:rsid w:val="00F16312"/>
    <w:rsid w:val="00F2059A"/>
    <w:rsid w:val="00F21F6C"/>
    <w:rsid w:val="00F22D7B"/>
    <w:rsid w:val="00F23077"/>
    <w:rsid w:val="00F241CE"/>
    <w:rsid w:val="00F24618"/>
    <w:rsid w:val="00F2501F"/>
    <w:rsid w:val="00F25F53"/>
    <w:rsid w:val="00F26A6C"/>
    <w:rsid w:val="00F310E7"/>
    <w:rsid w:val="00F32054"/>
    <w:rsid w:val="00F3518B"/>
    <w:rsid w:val="00F35641"/>
    <w:rsid w:val="00F36E1F"/>
    <w:rsid w:val="00F41710"/>
    <w:rsid w:val="00F41B05"/>
    <w:rsid w:val="00F41BF8"/>
    <w:rsid w:val="00F4220C"/>
    <w:rsid w:val="00F43ABE"/>
    <w:rsid w:val="00F444B2"/>
    <w:rsid w:val="00F46145"/>
    <w:rsid w:val="00F470CA"/>
    <w:rsid w:val="00F504AB"/>
    <w:rsid w:val="00F50587"/>
    <w:rsid w:val="00F50F29"/>
    <w:rsid w:val="00F5187A"/>
    <w:rsid w:val="00F52629"/>
    <w:rsid w:val="00F52C42"/>
    <w:rsid w:val="00F53504"/>
    <w:rsid w:val="00F576DF"/>
    <w:rsid w:val="00F604AF"/>
    <w:rsid w:val="00F63CA9"/>
    <w:rsid w:val="00F64F42"/>
    <w:rsid w:val="00F65228"/>
    <w:rsid w:val="00F65B13"/>
    <w:rsid w:val="00F65E66"/>
    <w:rsid w:val="00F6664D"/>
    <w:rsid w:val="00F66F10"/>
    <w:rsid w:val="00F70841"/>
    <w:rsid w:val="00F70FE4"/>
    <w:rsid w:val="00F711D6"/>
    <w:rsid w:val="00F712A5"/>
    <w:rsid w:val="00F73E48"/>
    <w:rsid w:val="00F7726D"/>
    <w:rsid w:val="00F81A4D"/>
    <w:rsid w:val="00F81B4D"/>
    <w:rsid w:val="00F83AE8"/>
    <w:rsid w:val="00F85CB8"/>
    <w:rsid w:val="00F85E41"/>
    <w:rsid w:val="00F86081"/>
    <w:rsid w:val="00F87F8A"/>
    <w:rsid w:val="00F90521"/>
    <w:rsid w:val="00F914EB"/>
    <w:rsid w:val="00F918B6"/>
    <w:rsid w:val="00F91A89"/>
    <w:rsid w:val="00F93ADC"/>
    <w:rsid w:val="00F95859"/>
    <w:rsid w:val="00F95B44"/>
    <w:rsid w:val="00F95DBD"/>
    <w:rsid w:val="00FA03E9"/>
    <w:rsid w:val="00FA0450"/>
    <w:rsid w:val="00FA07E3"/>
    <w:rsid w:val="00FA4444"/>
    <w:rsid w:val="00FA46E7"/>
    <w:rsid w:val="00FB229A"/>
    <w:rsid w:val="00FB5944"/>
    <w:rsid w:val="00FB5E11"/>
    <w:rsid w:val="00FB7285"/>
    <w:rsid w:val="00FC4913"/>
    <w:rsid w:val="00FC56C6"/>
    <w:rsid w:val="00FC5C90"/>
    <w:rsid w:val="00FC6180"/>
    <w:rsid w:val="00FD1995"/>
    <w:rsid w:val="00FD4A30"/>
    <w:rsid w:val="00FD7DDA"/>
    <w:rsid w:val="00FE12A1"/>
    <w:rsid w:val="00FE3DC6"/>
    <w:rsid w:val="00FE5344"/>
    <w:rsid w:val="00FE5649"/>
    <w:rsid w:val="00FF06E4"/>
    <w:rsid w:val="00FF27A0"/>
    <w:rsid w:val="00FF37FB"/>
    <w:rsid w:val="00FF3E84"/>
    <w:rsid w:val="00FF6C5F"/>
    <w:rsid w:val="00FF6D4D"/>
    <w:rsid w:val="00FF73A9"/>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0D0A"/>
  <w15:docId w15:val="{9760B6FC-7DCF-47AC-9447-853E13A3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5646"/>
    <w:pPr>
      <w:jc w:val="both"/>
    </w:pPr>
    <w:rPr>
      <w:rFonts w:ascii="Arial" w:hAnsi="Arial"/>
      <w:sz w:val="22"/>
      <w:lang w:eastAsia="en-US"/>
    </w:rPr>
  </w:style>
  <w:style w:type="paragraph" w:styleId="Heading1">
    <w:name w:val="heading 1"/>
    <w:basedOn w:val="Normal"/>
    <w:next w:val="Normal"/>
    <w:qFormat/>
    <w:rsid w:val="001652AE"/>
    <w:pPr>
      <w:keepNext/>
      <w:spacing w:before="240" w:after="120"/>
      <w:jc w:val="left"/>
      <w:outlineLvl w:val="0"/>
    </w:pPr>
    <w:rPr>
      <w:rFonts w:cs="Arial"/>
      <w:b/>
      <w:bCs/>
      <w:kern w:val="32"/>
      <w:sz w:val="32"/>
      <w:szCs w:val="32"/>
    </w:rPr>
  </w:style>
  <w:style w:type="paragraph" w:styleId="Heading2">
    <w:name w:val="heading 2"/>
    <w:basedOn w:val="Normal"/>
    <w:next w:val="Normal"/>
    <w:qFormat/>
    <w:rsid w:val="00F91A89"/>
    <w:pPr>
      <w:keepNext/>
      <w:spacing w:before="120" w:after="120"/>
      <w:jc w:val="left"/>
      <w:outlineLvl w:val="1"/>
    </w:pPr>
    <w:rPr>
      <w:rFonts w:cs="Arial"/>
      <w:b/>
      <w:bCs/>
      <w:iCs/>
      <w:sz w:val="28"/>
      <w:szCs w:val="28"/>
    </w:rPr>
  </w:style>
  <w:style w:type="paragraph" w:styleId="Heading3">
    <w:name w:val="heading 3"/>
    <w:basedOn w:val="Normal"/>
    <w:next w:val="Normal"/>
    <w:autoRedefine/>
    <w:qFormat/>
    <w:rsid w:val="00F91A89"/>
    <w:pPr>
      <w:keepNext/>
      <w:spacing w:before="120" w:after="120"/>
      <w:outlineLvl w:val="2"/>
    </w:pPr>
    <w:rPr>
      <w:rFonts w:cs="Arial"/>
      <w:b/>
      <w:bCs/>
      <w:i/>
      <w:color w:val="000000" w:themeColor="text1"/>
      <w:szCs w:val="26"/>
    </w:rPr>
  </w:style>
  <w:style w:type="paragraph" w:styleId="Heading4">
    <w:name w:val="heading 4"/>
    <w:basedOn w:val="Normal"/>
    <w:next w:val="Normal"/>
    <w:link w:val="Heading4Char"/>
    <w:semiHidden/>
    <w:unhideWhenUsed/>
    <w:qFormat/>
    <w:rsid w:val="00386E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F91A89"/>
    <w:pPr>
      <w:tabs>
        <w:tab w:val="right" w:leader="dot" w:pos="8774"/>
      </w:tabs>
      <w:spacing w:before="240" w:after="240"/>
      <w:outlineLvl w:val="1"/>
    </w:pPr>
    <w:rPr>
      <w:b/>
      <w:noProof/>
      <w:sz w:val="24"/>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 Char, Char Char1,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semiHidden/>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194EF1"/>
    <w:pPr>
      <w:spacing w:before="240" w:after="240"/>
      <w:jc w:val="left"/>
      <w:outlineLvl w:val="0"/>
    </w:pPr>
    <w:rPr>
      <w:b/>
      <w:bCs/>
      <w:kern w:val="28"/>
      <w:szCs w:val="32"/>
    </w:rPr>
  </w:style>
  <w:style w:type="character" w:customStyle="1" w:styleId="TitleChar">
    <w:name w:val="Title Char"/>
    <w:link w:val="Title"/>
    <w:rsid w:val="00194EF1"/>
    <w:rPr>
      <w:rFonts w:ascii="Arial" w:hAnsi="Arial"/>
      <w:b/>
      <w:bCs/>
      <w:kern w:val="28"/>
      <w:sz w:val="22"/>
      <w:szCs w:val="32"/>
      <w:lang w:eastAsia="en-US"/>
    </w:rPr>
  </w:style>
  <w:style w:type="paragraph" w:styleId="Subtitle">
    <w:name w:val="Subtitle"/>
    <w:basedOn w:val="Normal"/>
    <w:next w:val="Normal"/>
    <w:link w:val="SubtitleChar"/>
    <w:rsid w:val="00D35646"/>
    <w:pPr>
      <w:spacing w:after="60"/>
      <w:jc w:val="center"/>
      <w:outlineLvl w:val="1"/>
    </w:pPr>
    <w:rPr>
      <w:b/>
      <w:sz w:val="28"/>
    </w:rPr>
  </w:style>
  <w:style w:type="character" w:customStyle="1" w:styleId="SubtitleChar">
    <w:name w:val="Subtitle Char"/>
    <w:link w:val="Subtitle"/>
    <w:rsid w:val="00D35646"/>
    <w:rPr>
      <w:rFonts w:ascii="Arial" w:eastAsia="Times New Roman" w:hAnsi="Arial" w:cs="Times New Roman"/>
      <w:b/>
      <w:sz w:val="28"/>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rsid w:val="00194AB3"/>
    <w:rPr>
      <w:rFonts w:ascii="Arial" w:hAnsi="Arial"/>
      <w:b/>
      <w:bCs/>
      <w:sz w:val="22"/>
    </w:rPr>
  </w:style>
  <w:style w:type="paragraph" w:customStyle="1" w:styleId="Default">
    <w:name w:val="Default"/>
    <w:rsid w:val="00174629"/>
    <w:pPr>
      <w:autoSpaceDE w:val="0"/>
      <w:autoSpaceDN w:val="0"/>
      <w:adjustRightInd w:val="0"/>
    </w:pPr>
    <w:rPr>
      <w:color w:val="000000"/>
    </w:rPr>
  </w:style>
  <w:style w:type="character" w:styleId="Emphasis">
    <w:name w:val="Emphasis"/>
    <w:basedOn w:val="DefaultParagraphFont"/>
    <w:uiPriority w:val="20"/>
    <w:qFormat/>
    <w:rsid w:val="009F47BA"/>
    <w:rPr>
      <w:i/>
      <w:iCs/>
    </w:rPr>
  </w:style>
  <w:style w:type="paragraph" w:customStyle="1" w:styleId="ColorfulList-Accent11">
    <w:name w:val="Colorful List - Accent 11"/>
    <w:basedOn w:val="Normal"/>
    <w:uiPriority w:val="34"/>
    <w:qFormat/>
    <w:rsid w:val="00104FF1"/>
    <w:pPr>
      <w:spacing w:after="200" w:line="276" w:lineRule="auto"/>
      <w:ind w:left="720"/>
      <w:contextualSpacing/>
      <w:jc w:val="left"/>
    </w:pPr>
    <w:rPr>
      <w:rFonts w:ascii="Calibri" w:eastAsia="Calibri" w:hAnsi="Calibri"/>
      <w:szCs w:val="22"/>
      <w:lang w:val="fr-CA"/>
    </w:rPr>
  </w:style>
  <w:style w:type="paragraph" w:styleId="ListParagraph">
    <w:name w:val="List Paragraph"/>
    <w:aliases w:val="Bullet"/>
    <w:basedOn w:val="Normal"/>
    <w:link w:val="ListParagraphChar"/>
    <w:uiPriority w:val="34"/>
    <w:qFormat/>
    <w:rsid w:val="008F3958"/>
    <w:pPr>
      <w:ind w:left="720"/>
      <w:contextualSpacing/>
    </w:pPr>
  </w:style>
  <w:style w:type="character" w:styleId="CommentReference">
    <w:name w:val="annotation reference"/>
    <w:basedOn w:val="DefaultParagraphFont"/>
    <w:rsid w:val="005E5170"/>
    <w:rPr>
      <w:sz w:val="16"/>
      <w:szCs w:val="16"/>
    </w:rPr>
  </w:style>
  <w:style w:type="paragraph" w:styleId="CommentText">
    <w:name w:val="annotation text"/>
    <w:basedOn w:val="Normal"/>
    <w:link w:val="CommentTextChar"/>
    <w:rsid w:val="005E5170"/>
    <w:rPr>
      <w:sz w:val="20"/>
      <w:szCs w:val="20"/>
    </w:rPr>
  </w:style>
  <w:style w:type="character" w:customStyle="1" w:styleId="CommentTextChar">
    <w:name w:val="Comment Text Char"/>
    <w:basedOn w:val="DefaultParagraphFont"/>
    <w:link w:val="CommentText"/>
    <w:rsid w:val="005E5170"/>
    <w:rPr>
      <w:rFonts w:ascii="Arial" w:hAnsi="Arial"/>
      <w:lang w:eastAsia="en-US"/>
    </w:rPr>
  </w:style>
  <w:style w:type="paragraph" w:styleId="CommentSubject">
    <w:name w:val="annotation subject"/>
    <w:basedOn w:val="CommentText"/>
    <w:next w:val="CommentText"/>
    <w:link w:val="CommentSubjectChar"/>
    <w:rsid w:val="005E5170"/>
    <w:rPr>
      <w:b/>
      <w:bCs/>
    </w:rPr>
  </w:style>
  <w:style w:type="character" w:customStyle="1" w:styleId="CommentSubjectChar">
    <w:name w:val="Comment Subject Char"/>
    <w:basedOn w:val="CommentTextChar"/>
    <w:link w:val="CommentSubject"/>
    <w:rsid w:val="005E5170"/>
    <w:rPr>
      <w:rFonts w:ascii="Arial" w:hAnsi="Arial"/>
      <w:b/>
      <w:bCs/>
      <w:lang w:eastAsia="en-US"/>
    </w:rPr>
  </w:style>
  <w:style w:type="paragraph" w:customStyle="1" w:styleId="StyleTitre411pt">
    <w:name w:val="Style Titre 4 + 11 pt"/>
    <w:basedOn w:val="Heading4"/>
    <w:rsid w:val="00386E67"/>
    <w:pPr>
      <w:keepNext w:val="0"/>
      <w:keepLines w:val="0"/>
      <w:tabs>
        <w:tab w:val="left" w:pos="432"/>
        <w:tab w:val="left" w:pos="576"/>
        <w:tab w:val="left" w:pos="720"/>
        <w:tab w:val="left" w:pos="1008"/>
      </w:tabs>
      <w:spacing w:before="40"/>
      <w:jc w:val="left"/>
    </w:pPr>
    <w:rPr>
      <w:rFonts w:ascii="Arial" w:eastAsia="Times New Roman" w:hAnsi="Arial" w:cs="Arial"/>
      <w:i w:val="0"/>
      <w:iCs w:val="0"/>
      <w:color w:val="auto"/>
      <w:szCs w:val="20"/>
      <w:lang w:val="fr-CA"/>
    </w:rPr>
  </w:style>
  <w:style w:type="character" w:customStyle="1" w:styleId="Heading4Char">
    <w:name w:val="Heading 4 Char"/>
    <w:basedOn w:val="DefaultParagraphFont"/>
    <w:link w:val="Heading4"/>
    <w:semiHidden/>
    <w:rsid w:val="00386E67"/>
    <w:rPr>
      <w:rFonts w:asciiTheme="majorHAnsi" w:eastAsiaTheme="majorEastAsia" w:hAnsiTheme="majorHAnsi" w:cstheme="majorBidi"/>
      <w:b/>
      <w:bCs/>
      <w:i/>
      <w:iCs/>
      <w:color w:val="4F81BD" w:themeColor="accent1"/>
      <w:sz w:val="22"/>
      <w:szCs w:val="24"/>
      <w:lang w:eastAsia="en-US"/>
    </w:rPr>
  </w:style>
  <w:style w:type="paragraph" w:styleId="Revision">
    <w:name w:val="Revision"/>
    <w:hidden/>
    <w:uiPriority w:val="99"/>
    <w:semiHidden/>
    <w:rsid w:val="006640B6"/>
    <w:rPr>
      <w:rFonts w:ascii="Arial" w:hAnsi="Arial"/>
      <w:sz w:val="22"/>
      <w:lang w:eastAsia="en-US"/>
    </w:rPr>
  </w:style>
  <w:style w:type="table" w:styleId="TableGrid">
    <w:name w:val="Table Grid"/>
    <w:basedOn w:val="TableNormal"/>
    <w:uiPriority w:val="59"/>
    <w:rsid w:val="0003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A0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rsid w:val="006723F5"/>
    <w:rPr>
      <w:rFonts w:ascii="Arial" w:hAnsi="Arial"/>
      <w:sz w:val="22"/>
      <w:szCs w:val="24"/>
      <w:lang w:eastAsia="en-US"/>
    </w:rPr>
  </w:style>
  <w:style w:type="table" w:customStyle="1" w:styleId="GridTable5Dark-Accent41">
    <w:name w:val="Grid Table 5 Dark - Accent 41"/>
    <w:basedOn w:val="TableNormal"/>
    <w:uiPriority w:val="50"/>
    <w:rsid w:val="00A83E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11">
    <w:name w:val="Grid Table 5 Dark - Accent 11"/>
    <w:basedOn w:val="TableNormal"/>
    <w:uiPriority w:val="50"/>
    <w:rsid w:val="00E12C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aliases w:val="Bullet Char"/>
    <w:link w:val="ListParagraph"/>
    <w:uiPriority w:val="34"/>
    <w:locked/>
    <w:rsid w:val="00195CF4"/>
    <w:rPr>
      <w:rFonts w:ascii="Arial" w:hAnsi="Arial"/>
      <w:sz w:val="22"/>
      <w:szCs w:val="24"/>
      <w:lang w:eastAsia="en-US"/>
    </w:rPr>
  </w:style>
  <w:style w:type="paragraph" w:customStyle="1" w:styleId="Para">
    <w:name w:val="Para"/>
    <w:basedOn w:val="Normal"/>
    <w:link w:val="ParaChar"/>
    <w:uiPriority w:val="99"/>
    <w:qFormat/>
    <w:rsid w:val="00375E90"/>
    <w:pPr>
      <w:spacing w:line="280" w:lineRule="exact"/>
      <w:jc w:val="left"/>
    </w:pPr>
    <w:rPr>
      <w:rFonts w:ascii="Calibri" w:hAnsi="Calibri" w:cs="Calibri"/>
      <w:szCs w:val="22"/>
      <w:lang w:val="en-GB"/>
    </w:rPr>
  </w:style>
  <w:style w:type="character" w:customStyle="1" w:styleId="ParaChar">
    <w:name w:val="Para Char"/>
    <w:link w:val="Para"/>
    <w:uiPriority w:val="99"/>
    <w:rsid w:val="00375E90"/>
    <w:rPr>
      <w:rFonts w:ascii="Calibri" w:hAnsi="Calibri" w:cs="Calibri"/>
      <w:sz w:val="22"/>
      <w:szCs w:val="22"/>
      <w:lang w:val="en-GB" w:eastAsia="en-US"/>
    </w:rPr>
  </w:style>
  <w:style w:type="table" w:customStyle="1" w:styleId="ListTable4-Accent11">
    <w:name w:val="List Table 4 - Accent 11"/>
    <w:basedOn w:val="TableNormal"/>
    <w:uiPriority w:val="49"/>
    <w:rsid w:val="00375E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lorfulList-Accent12">
    <w:name w:val="Colorful List - Accent 12"/>
    <w:basedOn w:val="Normal"/>
    <w:uiPriority w:val="99"/>
    <w:qFormat/>
    <w:rsid w:val="00F07D59"/>
    <w:pPr>
      <w:suppressAutoHyphens/>
      <w:ind w:left="720"/>
      <w:contextualSpacing/>
    </w:pPr>
    <w:rPr>
      <w:rFonts w:eastAsia="MS Mincho"/>
      <w:lang w:val="en-US" w:eastAsia="ar-SA"/>
    </w:rPr>
  </w:style>
  <w:style w:type="paragraph" w:customStyle="1" w:styleId="TOAHeading1">
    <w:name w:val="TOA Heading1"/>
    <w:basedOn w:val="Normal"/>
    <w:rsid w:val="0082660A"/>
    <w:pPr>
      <w:tabs>
        <w:tab w:val="left" w:pos="1"/>
        <w:tab w:val="left" w:pos="9000"/>
        <w:tab w:val="right" w:pos="9360"/>
      </w:tabs>
      <w:suppressAutoHyphens/>
      <w:jc w:val="left"/>
    </w:pPr>
    <w:rPr>
      <w:rFonts w:ascii="Helvetica" w:hAnsi="Helvetic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9855">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833961075">
      <w:bodyDiv w:val="1"/>
      <w:marLeft w:val="0"/>
      <w:marRight w:val="0"/>
      <w:marTop w:val="0"/>
      <w:marBottom w:val="0"/>
      <w:divBdr>
        <w:top w:val="none" w:sz="0" w:space="0" w:color="auto"/>
        <w:left w:val="none" w:sz="0" w:space="0" w:color="auto"/>
        <w:bottom w:val="none" w:sz="0" w:space="0" w:color="auto"/>
        <w:right w:val="none" w:sz="0" w:space="0" w:color="auto"/>
      </w:divBdr>
    </w:div>
    <w:div w:id="1105881479">
      <w:bodyDiv w:val="1"/>
      <w:marLeft w:val="0"/>
      <w:marRight w:val="0"/>
      <w:marTop w:val="0"/>
      <w:marBottom w:val="0"/>
      <w:divBdr>
        <w:top w:val="none" w:sz="0" w:space="0" w:color="auto"/>
        <w:left w:val="none" w:sz="0" w:space="0" w:color="auto"/>
        <w:bottom w:val="none" w:sz="0" w:space="0" w:color="auto"/>
        <w:right w:val="none" w:sz="0" w:space="0" w:color="auto"/>
      </w:divBdr>
    </w:div>
    <w:div w:id="1119839038">
      <w:bodyDiv w:val="1"/>
      <w:marLeft w:val="0"/>
      <w:marRight w:val="0"/>
      <w:marTop w:val="0"/>
      <w:marBottom w:val="0"/>
      <w:divBdr>
        <w:top w:val="none" w:sz="0" w:space="0" w:color="auto"/>
        <w:left w:val="none" w:sz="0" w:space="0" w:color="auto"/>
        <w:bottom w:val="none" w:sz="0" w:space="0" w:color="auto"/>
        <w:right w:val="none" w:sz="0" w:space="0" w:color="auto"/>
      </w:divBdr>
    </w:div>
    <w:div w:id="2080865109">
      <w:bodyDiv w:val="1"/>
      <w:marLeft w:val="0"/>
      <w:marRight w:val="0"/>
      <w:marTop w:val="0"/>
      <w:marBottom w:val="0"/>
      <w:divBdr>
        <w:top w:val="none" w:sz="0" w:space="0" w:color="auto"/>
        <w:left w:val="none" w:sz="0" w:space="0" w:color="auto"/>
        <w:bottom w:val="none" w:sz="0" w:space="0" w:color="auto"/>
        <w:right w:val="none" w:sz="0" w:space="0" w:color="auto"/>
      </w:divBdr>
    </w:div>
    <w:div w:id="21362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cab-acr.ca/english/social/diversity/taskforce/report/cdtf_report_jul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thea\Documents\Phoenix%20SPI\Models-Tools\Templates\Phoenix%20SPI%20Report%20Template_March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Phoenix SPI Report Template_March_2012.dotx</Template>
  <TotalTime>2</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12354</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dc:creator>
  <cp:keywords/>
  <cp:lastModifiedBy>Alethea Woods</cp:lastModifiedBy>
  <cp:revision>4</cp:revision>
  <cp:lastPrinted>2017-03-27T12:14:00Z</cp:lastPrinted>
  <dcterms:created xsi:type="dcterms:W3CDTF">2017-03-30T18:49:00Z</dcterms:created>
  <dcterms:modified xsi:type="dcterms:W3CDTF">2017-03-30T18:55:00Z</dcterms:modified>
</cp:coreProperties>
</file>