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theme="majorHAnsi"/>
        </w:rPr>
        <w:id w:val="1416743415"/>
        <w:docPartObj>
          <w:docPartGallery w:val="Cover Pages"/>
          <w:docPartUnique/>
        </w:docPartObj>
      </w:sdtPr>
      <w:sdtEndPr/>
      <w:sdtContent>
        <w:p w14:paraId="7E3D8A17" w14:textId="39D07A58" w:rsidR="00C05E04" w:rsidRPr="006346BE" w:rsidRDefault="00C05E04" w:rsidP="00C05E04">
          <w:pPr>
            <w:rPr>
              <w:rFonts w:cs="Calibri Light"/>
              <w:b/>
              <w:spacing w:val="40"/>
              <w:sz w:val="36"/>
              <w:szCs w:val="36"/>
            </w:rPr>
          </w:pPr>
          <w:r w:rsidRPr="00BE33D6">
            <w:rPr>
              <w:rFonts w:cs="Calibri Light"/>
              <w:b/>
              <w:spacing w:val="40"/>
              <w:sz w:val="36"/>
              <w:szCs w:val="36"/>
            </w:rPr>
            <w:t>Campagne publicitaire sur</w:t>
          </w:r>
          <w:r w:rsidR="003D594F">
            <w:rPr>
              <w:rFonts w:cs="Calibri Light"/>
              <w:b/>
              <w:spacing w:val="40"/>
              <w:sz w:val="36"/>
              <w:szCs w:val="36"/>
            </w:rPr>
            <w:t xml:space="preserve"> </w:t>
          </w:r>
          <w:r w:rsidRPr="00BE33D6">
            <w:rPr>
              <w:rFonts w:cs="Calibri Light"/>
              <w:b/>
              <w:spacing w:val="40"/>
              <w:sz w:val="36"/>
              <w:szCs w:val="36"/>
            </w:rPr>
            <w:t>le plan d’intervention économique du Gouvernement du Canada en réponse à la COVID-19 : sondage OECP automne 2020 – hiver 2021</w:t>
          </w:r>
        </w:p>
        <w:p w14:paraId="19E79A1B" w14:textId="77777777" w:rsidR="00C05E04" w:rsidRPr="006346BE" w:rsidRDefault="00C05E04" w:rsidP="00C05E04">
          <w:pPr>
            <w:rPr>
              <w:rFonts w:cs="Calibri Light"/>
              <w:b/>
              <w:spacing w:val="40"/>
              <w:sz w:val="36"/>
              <w:szCs w:val="36"/>
            </w:rPr>
          </w:pPr>
        </w:p>
        <w:p w14:paraId="650FBA20" w14:textId="77777777" w:rsidR="00C05E04" w:rsidRPr="00465417" w:rsidRDefault="00C05E04" w:rsidP="00C05E04">
          <w:pPr>
            <w:rPr>
              <w:rFonts w:cs="Calibri Light"/>
              <w:b/>
              <w:spacing w:val="40"/>
              <w:sz w:val="36"/>
              <w:szCs w:val="36"/>
            </w:rPr>
          </w:pPr>
          <w:r w:rsidRPr="003D594F">
            <w:rPr>
              <w:rFonts w:cs="Calibri Light"/>
              <w:b/>
              <w:spacing w:val="40"/>
              <w:sz w:val="36"/>
              <w:szCs w:val="36"/>
            </w:rPr>
            <w:t>Rapport de m</w:t>
          </w:r>
          <w:r w:rsidRPr="009B6FE6">
            <w:rPr>
              <w:rFonts w:cs="Calibri Light"/>
              <w:b/>
              <w:spacing w:val="40"/>
              <w:sz w:val="36"/>
              <w:szCs w:val="36"/>
            </w:rPr>
            <w:t>ét</w:t>
          </w:r>
          <w:r w:rsidRPr="003D594F">
            <w:rPr>
              <w:rFonts w:cs="Calibri Light"/>
              <w:b/>
              <w:spacing w:val="40"/>
              <w:sz w:val="36"/>
              <w:szCs w:val="36"/>
            </w:rPr>
            <w:t>hodologie</w:t>
          </w:r>
        </w:p>
        <w:p w14:paraId="3F23B206" w14:textId="27643FEF" w:rsidR="009D4F1D" w:rsidRPr="00B04ED8" w:rsidRDefault="009D4F1D">
          <w:pPr>
            <w:rPr>
              <w:rFonts w:asciiTheme="majorHAnsi" w:hAnsiTheme="majorHAnsi" w:cstheme="majorHAnsi"/>
            </w:rPr>
          </w:pPr>
        </w:p>
        <w:p w14:paraId="5B890835" w14:textId="77777777" w:rsidR="00C05E04" w:rsidRPr="00B04ED8" w:rsidRDefault="00C05E04" w:rsidP="00C05E04">
          <w:pPr>
            <w:spacing w:line="276" w:lineRule="auto"/>
            <w:rPr>
              <w:rFonts w:cs="Calibri Light"/>
              <w:b/>
              <w:color w:val="000000" w:themeColor="text1"/>
              <w:spacing w:val="14"/>
              <w:sz w:val="28"/>
              <w:szCs w:val="28"/>
            </w:rPr>
          </w:pPr>
          <w:r>
            <w:rPr>
              <w:rFonts w:cs="Calibri Light"/>
              <w:b/>
              <w:color w:val="000000" w:themeColor="text1"/>
              <w:spacing w:val="14"/>
              <w:sz w:val="28"/>
              <w:szCs w:val="28"/>
            </w:rPr>
            <w:t>Présenté à </w:t>
          </w:r>
          <w:r w:rsidRPr="00B04ED8">
            <w:rPr>
              <w:rFonts w:cs="Calibri Light"/>
              <w:b/>
              <w:color w:val="000000" w:themeColor="text1"/>
              <w:spacing w:val="14"/>
              <w:sz w:val="28"/>
              <w:szCs w:val="28"/>
            </w:rPr>
            <w:t>:</w:t>
          </w:r>
        </w:p>
        <w:p w14:paraId="330CBD22" w14:textId="77777777" w:rsidR="00C05E04" w:rsidRPr="00B04ED8" w:rsidRDefault="00C05E04" w:rsidP="00C05E04">
          <w:pPr>
            <w:spacing w:line="276" w:lineRule="auto"/>
            <w:rPr>
              <w:rFonts w:cs="Calibri Light"/>
              <w:b/>
              <w:color w:val="000000" w:themeColor="text1"/>
              <w:spacing w:val="14"/>
              <w:sz w:val="16"/>
              <w:szCs w:val="16"/>
            </w:rPr>
          </w:pPr>
          <w:r w:rsidRPr="00961CF2">
            <w:rPr>
              <w:rFonts w:cs="Calibri Light"/>
              <w:b/>
              <w:color w:val="000000" w:themeColor="text1"/>
              <w:spacing w:val="14"/>
              <w:sz w:val="28"/>
              <w:szCs w:val="28"/>
            </w:rPr>
            <w:t>Ministère des Finances Canada</w:t>
          </w:r>
        </w:p>
        <w:p w14:paraId="1CC6BBAB" w14:textId="77777777" w:rsidR="00C05E04" w:rsidRPr="00C05E04" w:rsidRDefault="00C05E04" w:rsidP="00C05E04">
          <w:pPr>
            <w:spacing w:line="276" w:lineRule="auto"/>
            <w:rPr>
              <w:rFonts w:cs="Calibri Light"/>
              <w:b/>
              <w:color w:val="000000" w:themeColor="text1"/>
              <w:spacing w:val="14"/>
              <w:sz w:val="16"/>
              <w:szCs w:val="16"/>
            </w:rPr>
          </w:pPr>
        </w:p>
        <w:p w14:paraId="0AC0A011" w14:textId="4F376FBE" w:rsidR="00C05E04" w:rsidRDefault="00C05E04" w:rsidP="00C05E04">
          <w:pPr>
            <w:spacing w:line="276" w:lineRule="auto"/>
            <w:rPr>
              <w:rFonts w:cs="Calibri Light"/>
              <w:b/>
              <w:color w:val="000000" w:themeColor="text1"/>
              <w:spacing w:val="14"/>
              <w:sz w:val="24"/>
            </w:rPr>
          </w:pPr>
          <w:r>
            <w:rPr>
              <w:rFonts w:cs="Calibri Light"/>
              <w:b/>
              <w:color w:val="000000" w:themeColor="text1"/>
              <w:spacing w:val="14"/>
              <w:sz w:val="24"/>
            </w:rPr>
            <w:t>Personne-ressource du ministère </w:t>
          </w:r>
          <w:r w:rsidRPr="00B04ED8">
            <w:rPr>
              <w:rFonts w:cs="Calibri Light"/>
              <w:b/>
              <w:color w:val="000000" w:themeColor="text1"/>
              <w:spacing w:val="14"/>
              <w:sz w:val="24"/>
            </w:rPr>
            <w:t xml:space="preserve">: pour de plus amples renseignements sur </w:t>
          </w:r>
        </w:p>
        <w:p w14:paraId="1AC95012" w14:textId="77777777" w:rsidR="00C05E04" w:rsidRPr="00B04ED8" w:rsidRDefault="00C05E04" w:rsidP="00C05E04">
          <w:pPr>
            <w:spacing w:line="276" w:lineRule="auto"/>
            <w:rPr>
              <w:rFonts w:cs="Calibri Light"/>
              <w:b/>
              <w:color w:val="000000" w:themeColor="text1"/>
              <w:spacing w:val="14"/>
              <w:sz w:val="24"/>
            </w:rPr>
          </w:pPr>
          <w:proofErr w:type="gramStart"/>
          <w:r w:rsidRPr="00B04ED8">
            <w:rPr>
              <w:rFonts w:cs="Calibri Light"/>
              <w:b/>
              <w:color w:val="000000" w:themeColor="text1"/>
              <w:spacing w:val="14"/>
              <w:sz w:val="24"/>
            </w:rPr>
            <w:t>le</w:t>
          </w:r>
          <w:proofErr w:type="gramEnd"/>
          <w:r w:rsidRPr="00B04ED8">
            <w:rPr>
              <w:rFonts w:cs="Calibri Light"/>
              <w:b/>
              <w:color w:val="000000" w:themeColor="text1"/>
              <w:spacing w:val="14"/>
              <w:sz w:val="24"/>
            </w:rPr>
            <w:t xml:space="preserve"> présent rapport, écrivez à information</w:t>
          </w:r>
          <w:r>
            <w:rPr>
              <w:rFonts w:cs="Calibri Light"/>
              <w:b/>
              <w:color w:val="000000" w:themeColor="text1"/>
              <w:spacing w:val="14"/>
              <w:sz w:val="24"/>
            </w:rPr>
            <w:t> </w:t>
          </w:r>
          <w:r w:rsidRPr="00B04ED8">
            <w:rPr>
              <w:rFonts w:cs="Calibri Light"/>
              <w:b/>
              <w:color w:val="000000" w:themeColor="text1"/>
              <w:spacing w:val="14"/>
              <w:sz w:val="24"/>
            </w:rPr>
            <w:t xml:space="preserve">: </w:t>
          </w:r>
          <w:hyperlink r:id="rId13" w:history="1">
            <w:r w:rsidRPr="00B04ED8">
              <w:rPr>
                <w:rStyle w:val="Hyperlink"/>
                <w:b/>
                <w:bCs/>
                <w:sz w:val="24"/>
                <w:shd w:val="clear" w:color="auto" w:fill="FFFFFF"/>
              </w:rPr>
              <w:t>por-rop@fin.gc.ca</w:t>
            </w:r>
          </w:hyperlink>
          <w:r w:rsidRPr="00B04ED8">
            <w:rPr>
              <w:b/>
              <w:bCs/>
              <w:color w:val="434955"/>
              <w:sz w:val="24"/>
              <w:shd w:val="clear" w:color="auto" w:fill="FFFFFF"/>
            </w:rPr>
            <w:t xml:space="preserve"> </w:t>
          </w:r>
        </w:p>
        <w:p w14:paraId="3811763E" w14:textId="77777777" w:rsidR="00C05E04" w:rsidRPr="00B04ED8" w:rsidRDefault="00C05E04" w:rsidP="00C05E04">
          <w:pPr>
            <w:spacing w:line="276" w:lineRule="auto"/>
            <w:rPr>
              <w:rFonts w:cs="Calibri Light"/>
              <w:b/>
              <w:color w:val="000000" w:themeColor="text1"/>
              <w:spacing w:val="14"/>
              <w:sz w:val="20"/>
              <w:szCs w:val="20"/>
            </w:rPr>
          </w:pPr>
        </w:p>
        <w:p w14:paraId="10F1E8BD" w14:textId="77777777" w:rsidR="00C05E04" w:rsidRPr="00B04ED8" w:rsidRDefault="00C05E04" w:rsidP="00C05E04">
          <w:pPr>
            <w:spacing w:line="276" w:lineRule="auto"/>
            <w:rPr>
              <w:rFonts w:cs="Calibri Light"/>
              <w:b/>
              <w:color w:val="000000" w:themeColor="text1"/>
              <w:spacing w:val="14"/>
              <w:sz w:val="28"/>
              <w:szCs w:val="28"/>
            </w:rPr>
          </w:pPr>
          <w:r>
            <w:rPr>
              <w:rFonts w:cs="Calibri Light"/>
              <w:b/>
              <w:color w:val="000000" w:themeColor="text1"/>
              <w:spacing w:val="14"/>
              <w:sz w:val="28"/>
              <w:szCs w:val="28"/>
            </w:rPr>
            <w:t>Présenté par </w:t>
          </w:r>
          <w:r w:rsidRPr="00B04ED8">
            <w:rPr>
              <w:rFonts w:cs="Calibri Light"/>
              <w:b/>
              <w:color w:val="000000" w:themeColor="text1"/>
              <w:spacing w:val="14"/>
              <w:sz w:val="28"/>
              <w:szCs w:val="28"/>
            </w:rPr>
            <w:t>:</w:t>
          </w:r>
        </w:p>
        <w:p w14:paraId="2B7A67B0" w14:textId="77777777" w:rsidR="00C05E04" w:rsidRPr="00C05E04" w:rsidRDefault="00C05E04" w:rsidP="00C05E04">
          <w:pPr>
            <w:spacing w:line="276" w:lineRule="auto"/>
            <w:rPr>
              <w:rFonts w:cs="Calibri Light"/>
              <w:b/>
              <w:color w:val="000000" w:themeColor="text1"/>
              <w:spacing w:val="14"/>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336"/>
          </w:tblGrid>
          <w:tr w:rsidR="00C05E04" w:rsidRPr="00B04ED8" w14:paraId="2C1BEF6E" w14:textId="77777777" w:rsidTr="00C05E04">
            <w:trPr>
              <w:trHeight w:val="20"/>
            </w:trPr>
            <w:tc>
              <w:tcPr>
                <w:tcW w:w="3600" w:type="dxa"/>
                <w:tcBorders>
                  <w:right w:val="single" w:sz="4" w:space="0" w:color="auto"/>
                </w:tcBorders>
              </w:tcPr>
              <w:p w14:paraId="11E89A4A" w14:textId="77777777" w:rsidR="00C05E04" w:rsidRPr="00961CF2" w:rsidRDefault="00C05E04" w:rsidP="00C05E04">
                <w:pPr>
                  <w:tabs>
                    <w:tab w:val="left" w:pos="4005"/>
                  </w:tabs>
                  <w:spacing w:line="360" w:lineRule="auto"/>
                  <w:rPr>
                    <w:b/>
                  </w:rPr>
                </w:pPr>
                <w:r w:rsidRPr="00961CF2">
                  <w:rPr>
                    <w:b/>
                  </w:rPr>
                  <w:t>Nom du fournisseur :</w:t>
                </w:r>
              </w:p>
            </w:tc>
            <w:tc>
              <w:tcPr>
                <w:tcW w:w="4336" w:type="dxa"/>
                <w:tcBorders>
                  <w:left w:val="single" w:sz="4" w:space="0" w:color="auto"/>
                </w:tcBorders>
              </w:tcPr>
              <w:p w14:paraId="2373CA13" w14:textId="77777777" w:rsidR="00C05E04" w:rsidRPr="00B04ED8" w:rsidRDefault="00C05E04" w:rsidP="00C05E04">
                <w:pPr>
                  <w:tabs>
                    <w:tab w:val="left" w:pos="4005"/>
                  </w:tabs>
                  <w:spacing w:line="360" w:lineRule="auto"/>
                </w:pPr>
                <w:r w:rsidRPr="00B04ED8">
                  <w:t>Narrative Research</w:t>
                </w:r>
              </w:p>
            </w:tc>
          </w:tr>
          <w:tr w:rsidR="00C05E04" w:rsidRPr="00245CD6" w14:paraId="39140E56" w14:textId="77777777" w:rsidTr="00C05E04">
            <w:trPr>
              <w:trHeight w:val="288"/>
            </w:trPr>
            <w:tc>
              <w:tcPr>
                <w:tcW w:w="3600" w:type="dxa"/>
                <w:tcBorders>
                  <w:right w:val="single" w:sz="4" w:space="0" w:color="auto"/>
                </w:tcBorders>
              </w:tcPr>
              <w:p w14:paraId="46BD0F19" w14:textId="77777777" w:rsidR="00C05E04" w:rsidRPr="00961CF2" w:rsidRDefault="00C05E04" w:rsidP="00C05E04">
                <w:pPr>
                  <w:tabs>
                    <w:tab w:val="left" w:pos="4005"/>
                  </w:tabs>
                  <w:spacing w:line="360" w:lineRule="auto"/>
                  <w:rPr>
                    <w:b/>
                  </w:rPr>
                </w:pPr>
                <w:r w:rsidRPr="00961CF2">
                  <w:rPr>
                    <w:b/>
                  </w:rPr>
                  <w:t>Adresse du fournisseur :</w:t>
                </w:r>
              </w:p>
            </w:tc>
            <w:tc>
              <w:tcPr>
                <w:tcW w:w="4336" w:type="dxa"/>
                <w:tcBorders>
                  <w:left w:val="single" w:sz="4" w:space="0" w:color="auto"/>
                </w:tcBorders>
              </w:tcPr>
              <w:p w14:paraId="5DF91E80" w14:textId="77777777" w:rsidR="00C05E04" w:rsidRPr="00CF65BC" w:rsidRDefault="00C05E04" w:rsidP="00C05E04">
                <w:pPr>
                  <w:tabs>
                    <w:tab w:val="left" w:pos="4005"/>
                  </w:tabs>
                  <w:spacing w:line="360" w:lineRule="auto"/>
                  <w:rPr>
                    <w:lang w:val="en-US"/>
                  </w:rPr>
                </w:pPr>
                <w:r w:rsidRPr="00CF65BC">
                  <w:rPr>
                    <w:lang w:val="en-US"/>
                  </w:rPr>
                  <w:t xml:space="preserve">5001-7071 </w:t>
                </w:r>
                <w:proofErr w:type="spellStart"/>
                <w:r w:rsidRPr="00CF65BC">
                  <w:rPr>
                    <w:lang w:val="en-US"/>
                  </w:rPr>
                  <w:t>Bayers</w:t>
                </w:r>
                <w:proofErr w:type="spellEnd"/>
                <w:r w:rsidRPr="00CF65BC">
                  <w:rPr>
                    <w:lang w:val="en-US"/>
                  </w:rPr>
                  <w:t xml:space="preserve"> Road, Halifax, NS B3L 2C2</w:t>
                </w:r>
              </w:p>
            </w:tc>
          </w:tr>
          <w:tr w:rsidR="00C05E04" w:rsidRPr="00B04ED8" w14:paraId="0BC3A1E2" w14:textId="77777777" w:rsidTr="00C05E04">
            <w:trPr>
              <w:trHeight w:val="288"/>
            </w:trPr>
            <w:tc>
              <w:tcPr>
                <w:tcW w:w="3600" w:type="dxa"/>
                <w:tcBorders>
                  <w:right w:val="single" w:sz="4" w:space="0" w:color="auto"/>
                </w:tcBorders>
              </w:tcPr>
              <w:p w14:paraId="5176BA0E" w14:textId="77777777" w:rsidR="00C05E04" w:rsidRPr="00961CF2" w:rsidRDefault="00C05E04" w:rsidP="00C05E04">
                <w:pPr>
                  <w:tabs>
                    <w:tab w:val="left" w:pos="4005"/>
                  </w:tabs>
                  <w:spacing w:line="360" w:lineRule="auto"/>
                  <w:rPr>
                    <w:b/>
                  </w:rPr>
                </w:pPr>
                <w:r w:rsidRPr="00961CF2">
                  <w:rPr>
                    <w:b/>
                  </w:rPr>
                  <w:t>Téléphone :</w:t>
                </w:r>
              </w:p>
            </w:tc>
            <w:tc>
              <w:tcPr>
                <w:tcW w:w="4336" w:type="dxa"/>
                <w:tcBorders>
                  <w:left w:val="single" w:sz="4" w:space="0" w:color="auto"/>
                </w:tcBorders>
              </w:tcPr>
              <w:p w14:paraId="52CC897F" w14:textId="77777777" w:rsidR="00C05E04" w:rsidRPr="00B04ED8" w:rsidRDefault="00C05E04" w:rsidP="00C05E04">
                <w:pPr>
                  <w:tabs>
                    <w:tab w:val="left" w:pos="4005"/>
                  </w:tabs>
                  <w:spacing w:line="360" w:lineRule="auto"/>
                </w:pPr>
                <w:r w:rsidRPr="00B04ED8">
                  <w:rPr>
                    <w:rFonts w:cs="Calibri Light"/>
                    <w:szCs w:val="22"/>
                  </w:rPr>
                  <w:t>902.493.3820</w:t>
                </w:r>
              </w:p>
            </w:tc>
          </w:tr>
          <w:tr w:rsidR="00C05E04" w:rsidRPr="00B04ED8" w14:paraId="633B80C5" w14:textId="77777777" w:rsidTr="00C05E04">
            <w:trPr>
              <w:trHeight w:val="288"/>
            </w:trPr>
            <w:tc>
              <w:tcPr>
                <w:tcW w:w="3600" w:type="dxa"/>
                <w:tcBorders>
                  <w:right w:val="single" w:sz="4" w:space="0" w:color="auto"/>
                </w:tcBorders>
              </w:tcPr>
              <w:p w14:paraId="6B261F49" w14:textId="77777777" w:rsidR="00C05E04" w:rsidRPr="00961CF2" w:rsidRDefault="00C05E04" w:rsidP="00C05E04">
                <w:pPr>
                  <w:tabs>
                    <w:tab w:val="left" w:pos="4005"/>
                  </w:tabs>
                  <w:spacing w:line="360" w:lineRule="auto"/>
                  <w:rPr>
                    <w:b/>
                  </w:rPr>
                </w:pPr>
                <w:r w:rsidRPr="00961CF2">
                  <w:rPr>
                    <w:b/>
                  </w:rPr>
                  <w:t>Télécopieur :</w:t>
                </w:r>
              </w:p>
            </w:tc>
            <w:tc>
              <w:tcPr>
                <w:tcW w:w="4336" w:type="dxa"/>
                <w:tcBorders>
                  <w:left w:val="single" w:sz="4" w:space="0" w:color="auto"/>
                </w:tcBorders>
              </w:tcPr>
              <w:p w14:paraId="308B1899" w14:textId="77777777" w:rsidR="00C05E04" w:rsidRPr="00B04ED8" w:rsidRDefault="00C05E04" w:rsidP="00C05E04">
                <w:pPr>
                  <w:tabs>
                    <w:tab w:val="left" w:pos="4005"/>
                  </w:tabs>
                  <w:spacing w:line="360" w:lineRule="auto"/>
                  <w:rPr>
                    <w:rFonts w:cs="Calibri Light"/>
                    <w:szCs w:val="22"/>
                  </w:rPr>
                </w:pPr>
                <w:r w:rsidRPr="00B04ED8">
                  <w:rPr>
                    <w:rFonts w:cs="Calibri Light"/>
                    <w:szCs w:val="22"/>
                  </w:rPr>
                  <w:t>902.493.3879</w:t>
                </w:r>
              </w:p>
            </w:tc>
          </w:tr>
          <w:tr w:rsidR="00C05E04" w:rsidRPr="00B04ED8" w14:paraId="1344BC70" w14:textId="77777777" w:rsidTr="00C05E04">
            <w:trPr>
              <w:trHeight w:val="288"/>
            </w:trPr>
            <w:tc>
              <w:tcPr>
                <w:tcW w:w="3600" w:type="dxa"/>
                <w:tcBorders>
                  <w:right w:val="single" w:sz="4" w:space="0" w:color="auto"/>
                </w:tcBorders>
              </w:tcPr>
              <w:p w14:paraId="7CC7E193" w14:textId="77777777" w:rsidR="00C05E04" w:rsidRPr="00B04ED8" w:rsidRDefault="00C05E04" w:rsidP="00C05E04">
                <w:pPr>
                  <w:tabs>
                    <w:tab w:val="left" w:pos="4005"/>
                  </w:tabs>
                  <w:spacing w:line="360" w:lineRule="auto"/>
                  <w:rPr>
                    <w:b/>
                  </w:rPr>
                </w:pPr>
                <w:r w:rsidRPr="00B04ED8">
                  <w:rPr>
                    <w:b/>
                  </w:rPr>
                  <w:t>Numéro d’enregistrement de la ROP :</w:t>
                </w:r>
              </w:p>
            </w:tc>
            <w:tc>
              <w:tcPr>
                <w:tcW w:w="4336" w:type="dxa"/>
                <w:tcBorders>
                  <w:left w:val="single" w:sz="4" w:space="0" w:color="auto"/>
                </w:tcBorders>
              </w:tcPr>
              <w:p w14:paraId="1B25C6B5" w14:textId="77777777" w:rsidR="00C05E04" w:rsidRPr="00B04ED8" w:rsidRDefault="00C05E04" w:rsidP="00C05E04">
                <w:pPr>
                  <w:tabs>
                    <w:tab w:val="left" w:pos="4005"/>
                  </w:tabs>
                  <w:spacing w:line="360" w:lineRule="auto"/>
                  <w:rPr>
                    <w:bCs/>
                    <w:color w:val="FF0000"/>
                  </w:rPr>
                </w:pPr>
                <w:r w:rsidRPr="00B04ED8">
                  <w:rPr>
                    <w:rFonts w:cs="Calibri Light"/>
                    <w:bCs/>
                    <w:szCs w:val="22"/>
                  </w:rPr>
                  <w:t>POR 043-20</w:t>
                </w:r>
              </w:p>
            </w:tc>
          </w:tr>
          <w:tr w:rsidR="00C05E04" w:rsidRPr="00B04ED8" w14:paraId="22080CC7" w14:textId="77777777" w:rsidTr="00C05E04">
            <w:trPr>
              <w:trHeight w:val="288"/>
            </w:trPr>
            <w:tc>
              <w:tcPr>
                <w:tcW w:w="3600" w:type="dxa"/>
                <w:tcBorders>
                  <w:right w:val="single" w:sz="4" w:space="0" w:color="auto"/>
                </w:tcBorders>
              </w:tcPr>
              <w:p w14:paraId="4EFDCE62" w14:textId="77777777" w:rsidR="00C05E04" w:rsidRPr="00B04ED8" w:rsidRDefault="00C05E04" w:rsidP="00C05E04">
                <w:pPr>
                  <w:tabs>
                    <w:tab w:val="left" w:pos="4005"/>
                  </w:tabs>
                  <w:spacing w:line="360" w:lineRule="auto"/>
                  <w:rPr>
                    <w:b/>
                  </w:rPr>
                </w:pPr>
                <w:proofErr w:type="spellStart"/>
                <w:r w:rsidRPr="00B04ED8">
                  <w:rPr>
                    <w:rFonts w:cs="Calibri Light"/>
                    <w:b/>
                    <w:szCs w:val="22"/>
                  </w:rPr>
                  <w:t>Contract</w:t>
                </w:r>
                <w:proofErr w:type="spellEnd"/>
                <w:r w:rsidRPr="00B04ED8">
                  <w:rPr>
                    <w:rFonts w:cs="Calibri Light"/>
                    <w:b/>
                    <w:szCs w:val="22"/>
                  </w:rPr>
                  <w:t xml:space="preserve"> </w:t>
                </w:r>
                <w:proofErr w:type="spellStart"/>
                <w:r w:rsidRPr="00B04ED8">
                  <w:rPr>
                    <w:rFonts w:cs="Calibri Light"/>
                    <w:b/>
                    <w:szCs w:val="22"/>
                  </w:rPr>
                  <w:t>Number</w:t>
                </w:r>
                <w:proofErr w:type="spellEnd"/>
                <w:r w:rsidRPr="00B04ED8">
                  <w:rPr>
                    <w:rFonts w:cs="Calibri Light"/>
                    <w:b/>
                    <w:szCs w:val="22"/>
                  </w:rPr>
                  <w:t>:</w:t>
                </w:r>
              </w:p>
            </w:tc>
            <w:tc>
              <w:tcPr>
                <w:tcW w:w="4336" w:type="dxa"/>
                <w:tcBorders>
                  <w:left w:val="single" w:sz="4" w:space="0" w:color="auto"/>
                </w:tcBorders>
              </w:tcPr>
              <w:p w14:paraId="79E35A31" w14:textId="77777777" w:rsidR="00C05E04" w:rsidRPr="00B04ED8" w:rsidRDefault="00C05E04" w:rsidP="00C05E04">
                <w:pPr>
                  <w:tabs>
                    <w:tab w:val="left" w:pos="4005"/>
                  </w:tabs>
                  <w:spacing w:line="360" w:lineRule="auto"/>
                  <w:rPr>
                    <w:rFonts w:cs="Calibri Light"/>
                    <w:bCs/>
                    <w:szCs w:val="22"/>
                  </w:rPr>
                </w:pPr>
                <w:r w:rsidRPr="00B04ED8">
                  <w:rPr>
                    <w:rFonts w:cs="Calibri Light"/>
                    <w:bCs/>
                    <w:szCs w:val="22"/>
                  </w:rPr>
                  <w:t>60074-200698/001/CY</w:t>
                </w:r>
              </w:p>
            </w:tc>
          </w:tr>
          <w:tr w:rsidR="00C05E04" w:rsidRPr="00B04ED8" w14:paraId="0D00CD20" w14:textId="77777777" w:rsidTr="00C05E04">
            <w:trPr>
              <w:trHeight w:val="288"/>
            </w:trPr>
            <w:tc>
              <w:tcPr>
                <w:tcW w:w="3600" w:type="dxa"/>
                <w:tcBorders>
                  <w:right w:val="single" w:sz="4" w:space="0" w:color="auto"/>
                </w:tcBorders>
              </w:tcPr>
              <w:p w14:paraId="29DEF540" w14:textId="77777777" w:rsidR="00C05E04" w:rsidRPr="00B04ED8" w:rsidRDefault="00C05E04" w:rsidP="00C05E04">
                <w:pPr>
                  <w:tabs>
                    <w:tab w:val="left" w:pos="4005"/>
                  </w:tabs>
                  <w:spacing w:line="360" w:lineRule="auto"/>
                  <w:rPr>
                    <w:b/>
                  </w:rPr>
                </w:pPr>
                <w:r w:rsidRPr="00B04ED8">
                  <w:rPr>
                    <w:rFonts w:cs="Calibri Light"/>
                    <w:b/>
                    <w:szCs w:val="22"/>
                  </w:rPr>
                  <w:t>Valeur du contrat :</w:t>
                </w:r>
              </w:p>
            </w:tc>
            <w:tc>
              <w:tcPr>
                <w:tcW w:w="4336" w:type="dxa"/>
                <w:tcBorders>
                  <w:left w:val="single" w:sz="4" w:space="0" w:color="auto"/>
                </w:tcBorders>
              </w:tcPr>
              <w:p w14:paraId="6973729C" w14:textId="77777777" w:rsidR="00C05E04" w:rsidRPr="00B04ED8" w:rsidRDefault="00C05E04" w:rsidP="00C05E04">
                <w:pPr>
                  <w:tabs>
                    <w:tab w:val="left" w:pos="4005"/>
                  </w:tabs>
                  <w:spacing w:line="360" w:lineRule="auto"/>
                  <w:rPr>
                    <w:rFonts w:cs="Calibri Light"/>
                    <w:bCs/>
                    <w:szCs w:val="22"/>
                    <w:highlight w:val="yellow"/>
                  </w:rPr>
                </w:pPr>
                <w:r w:rsidRPr="00961CF2">
                  <w:rPr>
                    <w:rFonts w:cs="Calibri Light"/>
                    <w:bCs/>
                    <w:szCs w:val="22"/>
                  </w:rPr>
                  <w:t>58 826,17 $</w:t>
                </w:r>
              </w:p>
            </w:tc>
          </w:tr>
          <w:tr w:rsidR="00C05E04" w:rsidRPr="00B04ED8" w14:paraId="4F419822" w14:textId="77777777" w:rsidTr="00C05E04">
            <w:trPr>
              <w:trHeight w:val="288"/>
            </w:trPr>
            <w:tc>
              <w:tcPr>
                <w:tcW w:w="3600" w:type="dxa"/>
                <w:tcBorders>
                  <w:right w:val="single" w:sz="4" w:space="0" w:color="auto"/>
                </w:tcBorders>
              </w:tcPr>
              <w:p w14:paraId="72CA012A" w14:textId="77777777" w:rsidR="00C05E04" w:rsidRPr="00B04ED8" w:rsidRDefault="00C05E04" w:rsidP="00C05E04">
                <w:pPr>
                  <w:tabs>
                    <w:tab w:val="left" w:pos="4005"/>
                  </w:tabs>
                  <w:spacing w:line="360" w:lineRule="auto"/>
                  <w:rPr>
                    <w:b/>
                  </w:rPr>
                </w:pPr>
                <w:r w:rsidRPr="00B04ED8">
                  <w:rPr>
                    <w:b/>
                  </w:rPr>
                  <w:t>Date d’octroi du contrat :</w:t>
                </w:r>
              </w:p>
            </w:tc>
            <w:tc>
              <w:tcPr>
                <w:tcW w:w="4336" w:type="dxa"/>
                <w:tcBorders>
                  <w:left w:val="single" w:sz="4" w:space="0" w:color="auto"/>
                </w:tcBorders>
              </w:tcPr>
              <w:p w14:paraId="4A9B9F78" w14:textId="77777777" w:rsidR="00C05E04" w:rsidRPr="00BA11D5" w:rsidRDefault="00C05E04" w:rsidP="00C05E04">
                <w:pPr>
                  <w:tabs>
                    <w:tab w:val="left" w:pos="4005"/>
                  </w:tabs>
                  <w:spacing w:line="360" w:lineRule="auto"/>
                  <w:rPr>
                    <w:rFonts w:cs="Calibri Light"/>
                    <w:bCs/>
                    <w:szCs w:val="22"/>
                  </w:rPr>
                </w:pPr>
                <w:proofErr w:type="gramStart"/>
                <w:r w:rsidRPr="00BA11D5">
                  <w:rPr>
                    <w:bCs/>
                  </w:rPr>
                  <w:t>le</w:t>
                </w:r>
                <w:proofErr w:type="gramEnd"/>
                <w:r w:rsidRPr="00BA11D5">
                  <w:rPr>
                    <w:bCs/>
                  </w:rPr>
                  <w:t xml:space="preserve"> 6 octobre 2020</w:t>
                </w:r>
              </w:p>
            </w:tc>
          </w:tr>
          <w:tr w:rsidR="00C05E04" w:rsidRPr="00B04ED8" w14:paraId="6BD7ACF4" w14:textId="77777777" w:rsidTr="00C05E04">
            <w:trPr>
              <w:trHeight w:val="288"/>
            </w:trPr>
            <w:tc>
              <w:tcPr>
                <w:tcW w:w="3600" w:type="dxa"/>
                <w:tcBorders>
                  <w:right w:val="single" w:sz="4" w:space="0" w:color="auto"/>
                </w:tcBorders>
              </w:tcPr>
              <w:p w14:paraId="22762C84" w14:textId="77777777" w:rsidR="00C05E04" w:rsidRPr="00B04ED8" w:rsidRDefault="00C05E04" w:rsidP="00C05E04">
                <w:pPr>
                  <w:tabs>
                    <w:tab w:val="left" w:pos="4005"/>
                  </w:tabs>
                  <w:spacing w:line="360" w:lineRule="auto"/>
                  <w:rPr>
                    <w:b/>
                  </w:rPr>
                </w:pPr>
                <w:r w:rsidRPr="00B04ED8">
                  <w:rPr>
                    <w:b/>
                  </w:rPr>
                  <w:t>Date de livraison :</w:t>
                </w:r>
              </w:p>
            </w:tc>
            <w:tc>
              <w:tcPr>
                <w:tcW w:w="4336" w:type="dxa"/>
                <w:tcBorders>
                  <w:left w:val="single" w:sz="4" w:space="0" w:color="auto"/>
                </w:tcBorders>
              </w:tcPr>
              <w:p w14:paraId="2A968777" w14:textId="77777777" w:rsidR="00C05E04" w:rsidRPr="00BA11D5" w:rsidRDefault="00C05E04" w:rsidP="00C05E04">
                <w:pPr>
                  <w:tabs>
                    <w:tab w:val="left" w:pos="4005"/>
                  </w:tabs>
                  <w:spacing w:line="360" w:lineRule="auto"/>
                  <w:rPr>
                    <w:bCs/>
                  </w:rPr>
                </w:pPr>
                <w:proofErr w:type="gramStart"/>
                <w:r w:rsidRPr="00BA11D5">
                  <w:rPr>
                    <w:bCs/>
                  </w:rPr>
                  <w:t>le</w:t>
                </w:r>
                <w:proofErr w:type="gramEnd"/>
                <w:r w:rsidRPr="00BA11D5">
                  <w:rPr>
                    <w:bCs/>
                  </w:rPr>
                  <w:t xml:space="preserve"> </w:t>
                </w:r>
                <w:r>
                  <w:rPr>
                    <w:bCs/>
                  </w:rPr>
                  <w:t>24</w:t>
                </w:r>
                <w:r w:rsidRPr="00BA11D5">
                  <w:rPr>
                    <w:bCs/>
                  </w:rPr>
                  <w:t xml:space="preserve"> mars 2021</w:t>
                </w:r>
              </w:p>
            </w:tc>
          </w:tr>
        </w:tbl>
        <w:p w14:paraId="4C130CD8" w14:textId="77777777" w:rsidR="00C05E04" w:rsidRPr="00723F8E" w:rsidRDefault="00C05E04" w:rsidP="00C05E04">
          <w:pPr>
            <w:spacing w:line="276" w:lineRule="auto"/>
            <w:rPr>
              <w:rFonts w:cs="Calibri Light"/>
              <w:b/>
              <w:vanish/>
              <w:color w:val="000000" w:themeColor="text1"/>
              <w:spacing w:val="14"/>
              <w:szCs w:val="22"/>
            </w:rPr>
          </w:pPr>
        </w:p>
        <w:p w14:paraId="3799D550" w14:textId="77777777" w:rsidR="00C05E04" w:rsidRPr="00CF65BC" w:rsidRDefault="00C05E04" w:rsidP="00C05E04">
          <w:pPr>
            <w:ind w:right="2015"/>
            <w:rPr>
              <w:rFonts w:cs="Calibri Light"/>
              <w:lang w:val="en-US"/>
            </w:rPr>
          </w:pPr>
          <w:r w:rsidRPr="00CF65BC">
            <w:rPr>
              <w:rFonts w:cs="Calibri Light"/>
              <w:sz w:val="16"/>
              <w:szCs w:val="18"/>
              <w:lang w:val="en-US"/>
            </w:rPr>
            <w:t>This report is also available in English</w:t>
          </w:r>
        </w:p>
        <w:p w14:paraId="3DF00902" w14:textId="7387B62A" w:rsidR="00B70C7D" w:rsidRPr="00C05E04" w:rsidRDefault="00B70C7D" w:rsidP="00C05E04">
          <w:pPr>
            <w:tabs>
              <w:tab w:val="left" w:pos="4005"/>
            </w:tabs>
            <w:rPr>
              <w:rFonts w:asciiTheme="majorHAnsi" w:hAnsiTheme="majorHAnsi" w:cstheme="majorHAnsi"/>
              <w:lang w:val="en-US"/>
            </w:rPr>
          </w:pPr>
        </w:p>
        <w:p w14:paraId="3C966B6B" w14:textId="6B1384DD" w:rsidR="00B70C7D" w:rsidRPr="00C05E04" w:rsidRDefault="00C05E04" w:rsidP="00E30ACF">
          <w:pPr>
            <w:tabs>
              <w:tab w:val="left" w:pos="4005"/>
            </w:tabs>
            <w:rPr>
              <w:rFonts w:asciiTheme="majorHAnsi" w:hAnsiTheme="majorHAnsi" w:cstheme="majorHAnsi"/>
              <w:lang w:val="en-CA"/>
            </w:rPr>
          </w:pPr>
          <w:r w:rsidRPr="00B04ED8">
            <w:rPr>
              <w:rFonts w:asciiTheme="majorHAnsi" w:hAnsiTheme="majorHAnsi" w:cstheme="majorHAnsi"/>
              <w:noProof/>
              <w:color w:val="003366"/>
              <w:lang w:val="en-CA" w:eastAsia="en-CA" w:bidi="ar-SA"/>
            </w:rPr>
            <w:drawing>
              <wp:anchor distT="0" distB="0" distL="114300" distR="114300" simplePos="0" relativeHeight="251753472" behindDoc="0" locked="0" layoutInCell="1" allowOverlap="1" wp14:anchorId="66DCF869" wp14:editId="330B0833">
                <wp:simplePos x="0" y="0"/>
                <wp:positionH relativeFrom="margin">
                  <wp:posOffset>0</wp:posOffset>
                </wp:positionH>
                <wp:positionV relativeFrom="paragraph">
                  <wp:posOffset>170180</wp:posOffset>
                </wp:positionV>
                <wp:extent cx="1743075" cy="414655"/>
                <wp:effectExtent l="0" t="0" r="9525" b="4445"/>
                <wp:wrapSquare wrapText="bothSides"/>
                <wp:docPr id="2" name="Picture 2" descr="Government of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overnment of Canada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3075"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3AB9B" w14:textId="345463A9" w:rsidR="00B70C7D" w:rsidRPr="00C05E04" w:rsidRDefault="00B70C7D" w:rsidP="00E30ACF">
          <w:pPr>
            <w:tabs>
              <w:tab w:val="left" w:pos="4005"/>
            </w:tabs>
            <w:rPr>
              <w:rFonts w:asciiTheme="majorHAnsi" w:hAnsiTheme="majorHAnsi" w:cstheme="majorHAnsi"/>
              <w:lang w:val="en-CA"/>
            </w:rPr>
          </w:pPr>
        </w:p>
        <w:p w14:paraId="2EFB3AF1" w14:textId="5F6FB0F2" w:rsidR="00B70C7D" w:rsidRPr="00C05E04" w:rsidRDefault="00B70C7D" w:rsidP="00E30ACF">
          <w:pPr>
            <w:tabs>
              <w:tab w:val="left" w:pos="4005"/>
            </w:tabs>
            <w:rPr>
              <w:rFonts w:asciiTheme="majorHAnsi" w:hAnsiTheme="majorHAnsi" w:cstheme="majorHAnsi"/>
              <w:lang w:val="en-CA"/>
            </w:rPr>
          </w:pPr>
        </w:p>
        <w:p w14:paraId="61CAA835" w14:textId="3E954629" w:rsidR="00B70C7D" w:rsidRPr="00C05E04" w:rsidRDefault="00B70C7D" w:rsidP="00E30ACF">
          <w:pPr>
            <w:tabs>
              <w:tab w:val="left" w:pos="4005"/>
            </w:tabs>
            <w:rPr>
              <w:rFonts w:asciiTheme="majorHAnsi" w:hAnsiTheme="majorHAnsi" w:cstheme="majorHAnsi"/>
              <w:lang w:val="en-CA"/>
            </w:rPr>
          </w:pPr>
        </w:p>
        <w:p w14:paraId="2775FEF5" w14:textId="77777777" w:rsidR="009D4F1D" w:rsidRPr="00B04ED8" w:rsidRDefault="009A6A54" w:rsidP="00E30ACF">
          <w:pPr>
            <w:tabs>
              <w:tab w:val="left" w:pos="4005"/>
            </w:tabs>
            <w:rPr>
              <w:rFonts w:asciiTheme="majorHAnsi" w:hAnsiTheme="majorHAnsi" w:cstheme="majorHAnsi"/>
            </w:rPr>
          </w:pPr>
        </w:p>
      </w:sdtContent>
    </w:sdt>
    <w:p w14:paraId="74C2D6C4" w14:textId="3085B8D8" w:rsidR="00015110" w:rsidRPr="00B04ED8" w:rsidRDefault="000666CF" w:rsidP="00E31B10">
      <w:pPr>
        <w:rPr>
          <w:rFonts w:asciiTheme="majorHAnsi" w:hAnsiTheme="majorHAnsi" w:cstheme="majorHAnsi"/>
          <w:b/>
          <w:color w:val="23B2BE"/>
          <w:sz w:val="32"/>
          <w:szCs w:val="32"/>
        </w:rPr>
      </w:pPr>
      <w:r w:rsidRPr="00B04ED8">
        <w:rPr>
          <w:rFonts w:asciiTheme="majorHAnsi" w:hAnsiTheme="majorHAnsi" w:cstheme="majorHAnsi"/>
          <w:b/>
          <w:color w:val="23B2BE"/>
          <w:sz w:val="32"/>
        </w:rPr>
        <w:t xml:space="preserve">Table </w:t>
      </w:r>
      <w:r w:rsidR="00584AA2">
        <w:rPr>
          <w:rFonts w:asciiTheme="majorHAnsi" w:hAnsiTheme="majorHAnsi" w:cstheme="majorHAnsi"/>
          <w:b/>
          <w:color w:val="23B2BE"/>
          <w:sz w:val="32"/>
        </w:rPr>
        <w:t>des matières</w:t>
      </w:r>
    </w:p>
    <w:p w14:paraId="71B60E44" w14:textId="77777777" w:rsidR="00690D09" w:rsidRPr="00B04ED8" w:rsidRDefault="00690D09" w:rsidP="00E31B10">
      <w:pPr>
        <w:rPr>
          <w:rFonts w:asciiTheme="majorHAnsi" w:hAnsiTheme="majorHAnsi" w:cstheme="majorHAnsi"/>
        </w:rPr>
      </w:pPr>
    </w:p>
    <w:p w14:paraId="60B9EFAC" w14:textId="70B30A26" w:rsidR="00115D04" w:rsidRDefault="00690D09">
      <w:pPr>
        <w:pStyle w:val="TOC1"/>
        <w:tabs>
          <w:tab w:val="right" w:leader="dot" w:pos="9350"/>
        </w:tabs>
        <w:rPr>
          <w:rFonts w:asciiTheme="minorHAnsi" w:eastAsiaTheme="minorEastAsia" w:hAnsiTheme="minorHAnsi"/>
          <w:noProof/>
          <w:szCs w:val="22"/>
          <w:lang w:bidi="ar-SA"/>
        </w:rPr>
      </w:pPr>
      <w:r w:rsidRPr="00B04ED8">
        <w:rPr>
          <w:rFonts w:asciiTheme="majorHAnsi" w:hAnsiTheme="majorHAnsi" w:cstheme="majorHAnsi"/>
        </w:rPr>
        <w:fldChar w:fldCharType="begin"/>
      </w:r>
      <w:r w:rsidRPr="00B04ED8">
        <w:rPr>
          <w:rFonts w:asciiTheme="majorHAnsi" w:hAnsiTheme="majorHAnsi" w:cstheme="majorHAnsi"/>
        </w:rPr>
        <w:instrText xml:space="preserve"> TOC \o "1-3" \h \z \u </w:instrText>
      </w:r>
      <w:r w:rsidRPr="00B04ED8">
        <w:rPr>
          <w:rFonts w:asciiTheme="majorHAnsi" w:hAnsiTheme="majorHAnsi" w:cstheme="majorHAnsi"/>
        </w:rPr>
        <w:fldChar w:fldCharType="separate"/>
      </w:r>
      <w:hyperlink w:anchor="_Toc68004289" w:history="1">
        <w:r w:rsidR="00115D04" w:rsidRPr="00C01899">
          <w:rPr>
            <w:rStyle w:val="Hyperlink"/>
            <w:noProof/>
          </w:rPr>
          <w:t>Droit d’auteur</w:t>
        </w:r>
        <w:r w:rsidR="00115D04">
          <w:rPr>
            <w:noProof/>
            <w:webHidden/>
          </w:rPr>
          <w:tab/>
        </w:r>
        <w:r w:rsidR="00115D04">
          <w:rPr>
            <w:noProof/>
            <w:webHidden/>
          </w:rPr>
          <w:fldChar w:fldCharType="begin"/>
        </w:r>
        <w:r w:rsidR="00115D04">
          <w:rPr>
            <w:noProof/>
            <w:webHidden/>
          </w:rPr>
          <w:instrText xml:space="preserve"> PAGEREF _Toc68004289 \h </w:instrText>
        </w:r>
        <w:r w:rsidR="00115D04">
          <w:rPr>
            <w:noProof/>
            <w:webHidden/>
          </w:rPr>
        </w:r>
        <w:r w:rsidR="00115D04">
          <w:rPr>
            <w:noProof/>
            <w:webHidden/>
          </w:rPr>
          <w:fldChar w:fldCharType="separate"/>
        </w:r>
        <w:r w:rsidR="00115D04">
          <w:rPr>
            <w:noProof/>
            <w:webHidden/>
          </w:rPr>
          <w:t>1</w:t>
        </w:r>
        <w:r w:rsidR="00115D04">
          <w:rPr>
            <w:noProof/>
            <w:webHidden/>
          </w:rPr>
          <w:fldChar w:fldCharType="end"/>
        </w:r>
      </w:hyperlink>
    </w:p>
    <w:p w14:paraId="582C8B60" w14:textId="6F2C05DB" w:rsidR="00115D04" w:rsidRDefault="009A6A54">
      <w:pPr>
        <w:pStyle w:val="TOC1"/>
        <w:tabs>
          <w:tab w:val="right" w:leader="dot" w:pos="9350"/>
        </w:tabs>
        <w:rPr>
          <w:rFonts w:asciiTheme="minorHAnsi" w:eastAsiaTheme="minorEastAsia" w:hAnsiTheme="minorHAnsi"/>
          <w:noProof/>
          <w:szCs w:val="22"/>
          <w:lang w:bidi="ar-SA"/>
        </w:rPr>
      </w:pPr>
      <w:hyperlink w:anchor="_Toc68004290" w:history="1">
        <w:r w:rsidR="00115D04" w:rsidRPr="00C01899">
          <w:rPr>
            <w:rStyle w:val="Hyperlink"/>
            <w:rFonts w:cstheme="majorHAnsi"/>
            <w:noProof/>
          </w:rPr>
          <w:t>Sommaire</w:t>
        </w:r>
        <w:r w:rsidR="00115D04">
          <w:rPr>
            <w:noProof/>
            <w:webHidden/>
          </w:rPr>
          <w:tab/>
        </w:r>
        <w:r w:rsidR="00115D04">
          <w:rPr>
            <w:noProof/>
            <w:webHidden/>
          </w:rPr>
          <w:fldChar w:fldCharType="begin"/>
        </w:r>
        <w:r w:rsidR="00115D04">
          <w:rPr>
            <w:noProof/>
            <w:webHidden/>
          </w:rPr>
          <w:instrText xml:space="preserve"> PAGEREF _Toc68004290 \h </w:instrText>
        </w:r>
        <w:r w:rsidR="00115D04">
          <w:rPr>
            <w:noProof/>
            <w:webHidden/>
          </w:rPr>
        </w:r>
        <w:r w:rsidR="00115D04">
          <w:rPr>
            <w:noProof/>
            <w:webHidden/>
          </w:rPr>
          <w:fldChar w:fldCharType="separate"/>
        </w:r>
        <w:r w:rsidR="00115D04">
          <w:rPr>
            <w:noProof/>
            <w:webHidden/>
          </w:rPr>
          <w:t>2</w:t>
        </w:r>
        <w:r w:rsidR="00115D04">
          <w:rPr>
            <w:noProof/>
            <w:webHidden/>
          </w:rPr>
          <w:fldChar w:fldCharType="end"/>
        </w:r>
      </w:hyperlink>
    </w:p>
    <w:p w14:paraId="3FEBBF50" w14:textId="73A08F78" w:rsidR="00115D04" w:rsidRDefault="009A6A54">
      <w:pPr>
        <w:pStyle w:val="TOC1"/>
        <w:tabs>
          <w:tab w:val="right" w:leader="dot" w:pos="9350"/>
        </w:tabs>
        <w:rPr>
          <w:rFonts w:asciiTheme="minorHAnsi" w:eastAsiaTheme="minorEastAsia" w:hAnsiTheme="minorHAnsi"/>
          <w:noProof/>
          <w:szCs w:val="22"/>
          <w:lang w:bidi="ar-SA"/>
        </w:rPr>
      </w:pPr>
      <w:hyperlink w:anchor="_Toc68004291" w:history="1">
        <w:r w:rsidR="00115D04" w:rsidRPr="00C01899">
          <w:rPr>
            <w:rStyle w:val="Hyperlink"/>
            <w:rFonts w:cstheme="majorHAnsi"/>
            <w:noProof/>
          </w:rPr>
          <w:t>Contexte</w:t>
        </w:r>
        <w:r w:rsidR="00115D04">
          <w:rPr>
            <w:noProof/>
            <w:webHidden/>
          </w:rPr>
          <w:tab/>
        </w:r>
        <w:r w:rsidR="00115D04">
          <w:rPr>
            <w:noProof/>
            <w:webHidden/>
          </w:rPr>
          <w:fldChar w:fldCharType="begin"/>
        </w:r>
        <w:r w:rsidR="00115D04">
          <w:rPr>
            <w:noProof/>
            <w:webHidden/>
          </w:rPr>
          <w:instrText xml:space="preserve"> PAGEREF _Toc68004291 \h </w:instrText>
        </w:r>
        <w:r w:rsidR="00115D04">
          <w:rPr>
            <w:noProof/>
            <w:webHidden/>
          </w:rPr>
        </w:r>
        <w:r w:rsidR="00115D04">
          <w:rPr>
            <w:noProof/>
            <w:webHidden/>
          </w:rPr>
          <w:fldChar w:fldCharType="separate"/>
        </w:r>
        <w:r w:rsidR="00115D04">
          <w:rPr>
            <w:noProof/>
            <w:webHidden/>
          </w:rPr>
          <w:t>2</w:t>
        </w:r>
        <w:r w:rsidR="00115D04">
          <w:rPr>
            <w:noProof/>
            <w:webHidden/>
          </w:rPr>
          <w:fldChar w:fldCharType="end"/>
        </w:r>
      </w:hyperlink>
    </w:p>
    <w:p w14:paraId="521726F2" w14:textId="100F4572" w:rsidR="00115D04" w:rsidRDefault="009A6A54">
      <w:pPr>
        <w:pStyle w:val="TOC1"/>
        <w:tabs>
          <w:tab w:val="right" w:leader="dot" w:pos="9350"/>
        </w:tabs>
        <w:rPr>
          <w:rFonts w:asciiTheme="minorHAnsi" w:eastAsiaTheme="minorEastAsia" w:hAnsiTheme="minorHAnsi"/>
          <w:noProof/>
          <w:szCs w:val="22"/>
          <w:lang w:bidi="ar-SA"/>
        </w:rPr>
      </w:pPr>
      <w:hyperlink w:anchor="_Toc68004292" w:history="1">
        <w:r w:rsidR="00115D04" w:rsidRPr="00C01899">
          <w:rPr>
            <w:rStyle w:val="Hyperlink"/>
            <w:noProof/>
          </w:rPr>
          <w:t>Objectifs de l’étude</w:t>
        </w:r>
        <w:r w:rsidR="00115D04">
          <w:rPr>
            <w:noProof/>
            <w:webHidden/>
          </w:rPr>
          <w:tab/>
        </w:r>
        <w:r w:rsidR="00115D04">
          <w:rPr>
            <w:noProof/>
            <w:webHidden/>
          </w:rPr>
          <w:fldChar w:fldCharType="begin"/>
        </w:r>
        <w:r w:rsidR="00115D04">
          <w:rPr>
            <w:noProof/>
            <w:webHidden/>
          </w:rPr>
          <w:instrText xml:space="preserve"> PAGEREF _Toc68004292 \h </w:instrText>
        </w:r>
        <w:r w:rsidR="00115D04">
          <w:rPr>
            <w:noProof/>
            <w:webHidden/>
          </w:rPr>
        </w:r>
        <w:r w:rsidR="00115D04">
          <w:rPr>
            <w:noProof/>
            <w:webHidden/>
          </w:rPr>
          <w:fldChar w:fldCharType="separate"/>
        </w:r>
        <w:r w:rsidR="00115D04">
          <w:rPr>
            <w:noProof/>
            <w:webHidden/>
          </w:rPr>
          <w:t>2</w:t>
        </w:r>
        <w:r w:rsidR="00115D04">
          <w:rPr>
            <w:noProof/>
            <w:webHidden/>
          </w:rPr>
          <w:fldChar w:fldCharType="end"/>
        </w:r>
      </w:hyperlink>
    </w:p>
    <w:p w14:paraId="5D3DE54F" w14:textId="428DA99B" w:rsidR="00115D04" w:rsidRDefault="009A6A54">
      <w:pPr>
        <w:pStyle w:val="TOC1"/>
        <w:tabs>
          <w:tab w:val="right" w:leader="dot" w:pos="9350"/>
        </w:tabs>
        <w:rPr>
          <w:rFonts w:asciiTheme="minorHAnsi" w:eastAsiaTheme="minorEastAsia" w:hAnsiTheme="minorHAnsi"/>
          <w:noProof/>
          <w:szCs w:val="22"/>
          <w:lang w:bidi="ar-SA"/>
        </w:rPr>
      </w:pPr>
      <w:hyperlink w:anchor="_Toc68004293" w:history="1">
        <w:r w:rsidR="00115D04" w:rsidRPr="00C01899">
          <w:rPr>
            <w:rStyle w:val="Hyperlink"/>
            <w:rFonts w:cstheme="majorHAnsi"/>
            <w:noProof/>
          </w:rPr>
          <w:t>Population cible</w:t>
        </w:r>
        <w:r w:rsidR="00115D04">
          <w:rPr>
            <w:noProof/>
            <w:webHidden/>
          </w:rPr>
          <w:tab/>
        </w:r>
        <w:r w:rsidR="00115D04">
          <w:rPr>
            <w:noProof/>
            <w:webHidden/>
          </w:rPr>
          <w:fldChar w:fldCharType="begin"/>
        </w:r>
        <w:r w:rsidR="00115D04">
          <w:rPr>
            <w:noProof/>
            <w:webHidden/>
          </w:rPr>
          <w:instrText xml:space="preserve"> PAGEREF _Toc68004293 \h </w:instrText>
        </w:r>
        <w:r w:rsidR="00115D04">
          <w:rPr>
            <w:noProof/>
            <w:webHidden/>
          </w:rPr>
        </w:r>
        <w:r w:rsidR="00115D04">
          <w:rPr>
            <w:noProof/>
            <w:webHidden/>
          </w:rPr>
          <w:fldChar w:fldCharType="separate"/>
        </w:r>
        <w:r w:rsidR="00115D04">
          <w:rPr>
            <w:noProof/>
            <w:webHidden/>
          </w:rPr>
          <w:t>3</w:t>
        </w:r>
        <w:r w:rsidR="00115D04">
          <w:rPr>
            <w:noProof/>
            <w:webHidden/>
          </w:rPr>
          <w:fldChar w:fldCharType="end"/>
        </w:r>
      </w:hyperlink>
    </w:p>
    <w:p w14:paraId="2A92E7E9" w14:textId="1909B5A5" w:rsidR="00115D04" w:rsidRDefault="009A6A54">
      <w:pPr>
        <w:pStyle w:val="TOC1"/>
        <w:tabs>
          <w:tab w:val="right" w:leader="dot" w:pos="9350"/>
        </w:tabs>
        <w:rPr>
          <w:rFonts w:asciiTheme="minorHAnsi" w:eastAsiaTheme="minorEastAsia" w:hAnsiTheme="minorHAnsi"/>
          <w:noProof/>
          <w:szCs w:val="22"/>
          <w:lang w:bidi="ar-SA"/>
        </w:rPr>
      </w:pPr>
      <w:hyperlink w:anchor="_Toc68004294" w:history="1">
        <w:r w:rsidR="00115D04" w:rsidRPr="00C01899">
          <w:rPr>
            <w:rStyle w:val="Hyperlink"/>
            <w:noProof/>
          </w:rPr>
          <w:t>Utilisation de la recherche</w:t>
        </w:r>
        <w:r w:rsidR="00115D04">
          <w:rPr>
            <w:noProof/>
            <w:webHidden/>
          </w:rPr>
          <w:tab/>
        </w:r>
        <w:r w:rsidR="00115D04">
          <w:rPr>
            <w:noProof/>
            <w:webHidden/>
          </w:rPr>
          <w:fldChar w:fldCharType="begin"/>
        </w:r>
        <w:r w:rsidR="00115D04">
          <w:rPr>
            <w:noProof/>
            <w:webHidden/>
          </w:rPr>
          <w:instrText xml:space="preserve"> PAGEREF _Toc68004294 \h </w:instrText>
        </w:r>
        <w:r w:rsidR="00115D04">
          <w:rPr>
            <w:noProof/>
            <w:webHidden/>
          </w:rPr>
        </w:r>
        <w:r w:rsidR="00115D04">
          <w:rPr>
            <w:noProof/>
            <w:webHidden/>
          </w:rPr>
          <w:fldChar w:fldCharType="separate"/>
        </w:r>
        <w:r w:rsidR="00115D04">
          <w:rPr>
            <w:noProof/>
            <w:webHidden/>
          </w:rPr>
          <w:t>3</w:t>
        </w:r>
        <w:r w:rsidR="00115D04">
          <w:rPr>
            <w:noProof/>
            <w:webHidden/>
          </w:rPr>
          <w:fldChar w:fldCharType="end"/>
        </w:r>
      </w:hyperlink>
    </w:p>
    <w:p w14:paraId="60D791CF" w14:textId="68AC24E1" w:rsidR="00115D04" w:rsidRDefault="009A6A54">
      <w:pPr>
        <w:pStyle w:val="TOC1"/>
        <w:tabs>
          <w:tab w:val="right" w:leader="dot" w:pos="9350"/>
        </w:tabs>
        <w:rPr>
          <w:rFonts w:asciiTheme="minorHAnsi" w:eastAsiaTheme="minorEastAsia" w:hAnsiTheme="minorHAnsi"/>
          <w:noProof/>
          <w:szCs w:val="22"/>
          <w:lang w:bidi="ar-SA"/>
        </w:rPr>
      </w:pPr>
      <w:hyperlink w:anchor="_Toc68004295" w:history="1">
        <w:r w:rsidR="00115D04" w:rsidRPr="00C01899">
          <w:rPr>
            <w:rStyle w:val="Hyperlink"/>
            <w:noProof/>
          </w:rPr>
          <w:t>Dépenses</w:t>
        </w:r>
        <w:r w:rsidR="00115D04">
          <w:rPr>
            <w:noProof/>
            <w:webHidden/>
          </w:rPr>
          <w:tab/>
        </w:r>
        <w:r w:rsidR="00115D04">
          <w:rPr>
            <w:noProof/>
            <w:webHidden/>
          </w:rPr>
          <w:fldChar w:fldCharType="begin"/>
        </w:r>
        <w:r w:rsidR="00115D04">
          <w:rPr>
            <w:noProof/>
            <w:webHidden/>
          </w:rPr>
          <w:instrText xml:space="preserve"> PAGEREF _Toc68004295 \h </w:instrText>
        </w:r>
        <w:r w:rsidR="00115D04">
          <w:rPr>
            <w:noProof/>
            <w:webHidden/>
          </w:rPr>
        </w:r>
        <w:r w:rsidR="00115D04">
          <w:rPr>
            <w:noProof/>
            <w:webHidden/>
          </w:rPr>
          <w:fldChar w:fldCharType="separate"/>
        </w:r>
        <w:r w:rsidR="00115D04">
          <w:rPr>
            <w:noProof/>
            <w:webHidden/>
          </w:rPr>
          <w:t>4</w:t>
        </w:r>
        <w:r w:rsidR="00115D04">
          <w:rPr>
            <w:noProof/>
            <w:webHidden/>
          </w:rPr>
          <w:fldChar w:fldCharType="end"/>
        </w:r>
      </w:hyperlink>
    </w:p>
    <w:p w14:paraId="4901ACEE" w14:textId="01197034" w:rsidR="00115D04" w:rsidRDefault="009A6A54">
      <w:pPr>
        <w:pStyle w:val="TOC1"/>
        <w:tabs>
          <w:tab w:val="right" w:leader="dot" w:pos="9350"/>
        </w:tabs>
        <w:rPr>
          <w:rFonts w:asciiTheme="minorHAnsi" w:eastAsiaTheme="minorEastAsia" w:hAnsiTheme="minorHAnsi"/>
          <w:noProof/>
          <w:szCs w:val="22"/>
          <w:lang w:bidi="ar-SA"/>
        </w:rPr>
      </w:pPr>
      <w:hyperlink w:anchor="_Toc68004296" w:history="1">
        <w:r w:rsidR="00115D04" w:rsidRPr="00C01899">
          <w:rPr>
            <w:rStyle w:val="Hyperlink"/>
            <w:bCs/>
            <w:noProof/>
          </w:rPr>
          <w:t>Déclaration de neutralité politique et coordonnées</w:t>
        </w:r>
        <w:r w:rsidR="00115D04">
          <w:rPr>
            <w:noProof/>
            <w:webHidden/>
          </w:rPr>
          <w:tab/>
        </w:r>
        <w:r w:rsidR="00115D04">
          <w:rPr>
            <w:noProof/>
            <w:webHidden/>
          </w:rPr>
          <w:fldChar w:fldCharType="begin"/>
        </w:r>
        <w:r w:rsidR="00115D04">
          <w:rPr>
            <w:noProof/>
            <w:webHidden/>
          </w:rPr>
          <w:instrText xml:space="preserve"> PAGEREF _Toc68004296 \h </w:instrText>
        </w:r>
        <w:r w:rsidR="00115D04">
          <w:rPr>
            <w:noProof/>
            <w:webHidden/>
          </w:rPr>
        </w:r>
        <w:r w:rsidR="00115D04">
          <w:rPr>
            <w:noProof/>
            <w:webHidden/>
          </w:rPr>
          <w:fldChar w:fldCharType="separate"/>
        </w:r>
        <w:r w:rsidR="00115D04">
          <w:rPr>
            <w:noProof/>
            <w:webHidden/>
          </w:rPr>
          <w:t>4</w:t>
        </w:r>
        <w:r w:rsidR="00115D04">
          <w:rPr>
            <w:noProof/>
            <w:webHidden/>
          </w:rPr>
          <w:fldChar w:fldCharType="end"/>
        </w:r>
      </w:hyperlink>
    </w:p>
    <w:p w14:paraId="60541487" w14:textId="4424109B" w:rsidR="00115D04" w:rsidRDefault="009A6A54">
      <w:pPr>
        <w:pStyle w:val="TOC1"/>
        <w:tabs>
          <w:tab w:val="right" w:leader="dot" w:pos="9350"/>
        </w:tabs>
        <w:rPr>
          <w:rFonts w:asciiTheme="minorHAnsi" w:eastAsiaTheme="minorEastAsia" w:hAnsiTheme="minorHAnsi"/>
          <w:noProof/>
          <w:szCs w:val="22"/>
          <w:lang w:bidi="ar-SA"/>
        </w:rPr>
      </w:pPr>
      <w:hyperlink w:anchor="_Toc68004297" w:history="1">
        <w:r w:rsidR="00115D04" w:rsidRPr="00C01899">
          <w:rPr>
            <w:rStyle w:val="Hyperlink"/>
            <w:rFonts w:cstheme="majorHAnsi"/>
            <w:noProof/>
          </w:rPr>
          <w:t>Annexe A</w:t>
        </w:r>
        <w:r w:rsidR="00115D04">
          <w:rPr>
            <w:noProof/>
            <w:webHidden/>
          </w:rPr>
          <w:tab/>
        </w:r>
        <w:r w:rsidR="00115D04">
          <w:rPr>
            <w:noProof/>
            <w:webHidden/>
          </w:rPr>
          <w:fldChar w:fldCharType="begin"/>
        </w:r>
        <w:r w:rsidR="00115D04">
          <w:rPr>
            <w:noProof/>
            <w:webHidden/>
          </w:rPr>
          <w:instrText xml:space="preserve"> PAGEREF _Toc68004297 \h </w:instrText>
        </w:r>
        <w:r w:rsidR="00115D04">
          <w:rPr>
            <w:noProof/>
            <w:webHidden/>
          </w:rPr>
        </w:r>
        <w:r w:rsidR="00115D04">
          <w:rPr>
            <w:noProof/>
            <w:webHidden/>
          </w:rPr>
          <w:fldChar w:fldCharType="separate"/>
        </w:r>
        <w:r w:rsidR="00115D04">
          <w:rPr>
            <w:noProof/>
            <w:webHidden/>
          </w:rPr>
          <w:t>5</w:t>
        </w:r>
        <w:r w:rsidR="00115D04">
          <w:rPr>
            <w:noProof/>
            <w:webHidden/>
          </w:rPr>
          <w:fldChar w:fldCharType="end"/>
        </w:r>
      </w:hyperlink>
    </w:p>
    <w:p w14:paraId="14A478BB" w14:textId="6FCA1948" w:rsidR="00115D04" w:rsidRDefault="009A6A54">
      <w:pPr>
        <w:pStyle w:val="TOC1"/>
        <w:tabs>
          <w:tab w:val="right" w:leader="dot" w:pos="9350"/>
        </w:tabs>
        <w:rPr>
          <w:rFonts w:asciiTheme="minorHAnsi" w:eastAsiaTheme="minorEastAsia" w:hAnsiTheme="minorHAnsi"/>
          <w:noProof/>
          <w:szCs w:val="22"/>
          <w:lang w:bidi="ar-SA"/>
        </w:rPr>
      </w:pPr>
      <w:hyperlink w:anchor="_Toc68004298" w:history="1">
        <w:r w:rsidR="00115D04" w:rsidRPr="00C01899">
          <w:rPr>
            <w:rStyle w:val="Hyperlink"/>
            <w:rFonts w:cstheme="majorHAnsi"/>
            <w:noProof/>
          </w:rPr>
          <w:t>Méthodologie de l’étude</w:t>
        </w:r>
        <w:r w:rsidR="00115D04">
          <w:rPr>
            <w:noProof/>
            <w:webHidden/>
          </w:rPr>
          <w:tab/>
        </w:r>
        <w:r w:rsidR="00115D04">
          <w:rPr>
            <w:noProof/>
            <w:webHidden/>
          </w:rPr>
          <w:fldChar w:fldCharType="begin"/>
        </w:r>
        <w:r w:rsidR="00115D04">
          <w:rPr>
            <w:noProof/>
            <w:webHidden/>
          </w:rPr>
          <w:instrText xml:space="preserve"> PAGEREF _Toc68004298 \h </w:instrText>
        </w:r>
        <w:r w:rsidR="00115D04">
          <w:rPr>
            <w:noProof/>
            <w:webHidden/>
          </w:rPr>
        </w:r>
        <w:r w:rsidR="00115D04">
          <w:rPr>
            <w:noProof/>
            <w:webHidden/>
          </w:rPr>
          <w:fldChar w:fldCharType="separate"/>
        </w:r>
        <w:r w:rsidR="00115D04">
          <w:rPr>
            <w:noProof/>
            <w:webHidden/>
          </w:rPr>
          <w:t>5</w:t>
        </w:r>
        <w:r w:rsidR="00115D04">
          <w:rPr>
            <w:noProof/>
            <w:webHidden/>
          </w:rPr>
          <w:fldChar w:fldCharType="end"/>
        </w:r>
      </w:hyperlink>
    </w:p>
    <w:p w14:paraId="04B850D0" w14:textId="595885E0" w:rsidR="00115D04" w:rsidRDefault="009A6A54">
      <w:pPr>
        <w:pStyle w:val="TOC1"/>
        <w:tabs>
          <w:tab w:val="right" w:leader="dot" w:pos="9350"/>
        </w:tabs>
        <w:rPr>
          <w:rFonts w:asciiTheme="minorHAnsi" w:eastAsiaTheme="minorEastAsia" w:hAnsiTheme="minorHAnsi"/>
          <w:noProof/>
          <w:szCs w:val="22"/>
          <w:lang w:bidi="ar-SA"/>
        </w:rPr>
      </w:pPr>
      <w:hyperlink w:anchor="_Toc68004299" w:history="1">
        <w:r w:rsidR="00115D04" w:rsidRPr="00C01899">
          <w:rPr>
            <w:rStyle w:val="Hyperlink"/>
            <w:rFonts w:cstheme="majorHAnsi"/>
            <w:noProof/>
          </w:rPr>
          <w:t>Conception du questionnaire</w:t>
        </w:r>
        <w:r w:rsidR="00115D04">
          <w:rPr>
            <w:noProof/>
            <w:webHidden/>
          </w:rPr>
          <w:tab/>
        </w:r>
        <w:r w:rsidR="00115D04">
          <w:rPr>
            <w:noProof/>
            <w:webHidden/>
          </w:rPr>
          <w:fldChar w:fldCharType="begin"/>
        </w:r>
        <w:r w:rsidR="00115D04">
          <w:rPr>
            <w:noProof/>
            <w:webHidden/>
          </w:rPr>
          <w:instrText xml:space="preserve"> PAGEREF _Toc68004299 \h </w:instrText>
        </w:r>
        <w:r w:rsidR="00115D04">
          <w:rPr>
            <w:noProof/>
            <w:webHidden/>
          </w:rPr>
        </w:r>
        <w:r w:rsidR="00115D04">
          <w:rPr>
            <w:noProof/>
            <w:webHidden/>
          </w:rPr>
          <w:fldChar w:fldCharType="separate"/>
        </w:r>
        <w:r w:rsidR="00115D04">
          <w:rPr>
            <w:noProof/>
            <w:webHidden/>
          </w:rPr>
          <w:t>5</w:t>
        </w:r>
        <w:r w:rsidR="00115D04">
          <w:rPr>
            <w:noProof/>
            <w:webHidden/>
          </w:rPr>
          <w:fldChar w:fldCharType="end"/>
        </w:r>
      </w:hyperlink>
    </w:p>
    <w:p w14:paraId="2E00FBDA" w14:textId="3379927F" w:rsidR="00115D04" w:rsidRDefault="009A6A54">
      <w:pPr>
        <w:pStyle w:val="TOC1"/>
        <w:tabs>
          <w:tab w:val="right" w:leader="dot" w:pos="9350"/>
        </w:tabs>
        <w:rPr>
          <w:rFonts w:asciiTheme="minorHAnsi" w:eastAsiaTheme="minorEastAsia" w:hAnsiTheme="minorHAnsi"/>
          <w:noProof/>
          <w:szCs w:val="22"/>
          <w:lang w:bidi="ar-SA"/>
        </w:rPr>
      </w:pPr>
      <w:hyperlink w:anchor="_Toc68004300" w:history="1">
        <w:r w:rsidR="00115D04" w:rsidRPr="00C01899">
          <w:rPr>
            <w:rStyle w:val="Hyperlink"/>
            <w:rFonts w:cstheme="majorHAnsi"/>
            <w:noProof/>
          </w:rPr>
          <w:t>Échantillonnage</w:t>
        </w:r>
        <w:r w:rsidR="00115D04">
          <w:rPr>
            <w:noProof/>
            <w:webHidden/>
          </w:rPr>
          <w:tab/>
        </w:r>
        <w:r w:rsidR="00115D04">
          <w:rPr>
            <w:noProof/>
            <w:webHidden/>
          </w:rPr>
          <w:fldChar w:fldCharType="begin"/>
        </w:r>
        <w:r w:rsidR="00115D04">
          <w:rPr>
            <w:noProof/>
            <w:webHidden/>
          </w:rPr>
          <w:instrText xml:space="preserve"> PAGEREF _Toc68004300 \h </w:instrText>
        </w:r>
        <w:r w:rsidR="00115D04">
          <w:rPr>
            <w:noProof/>
            <w:webHidden/>
          </w:rPr>
        </w:r>
        <w:r w:rsidR="00115D04">
          <w:rPr>
            <w:noProof/>
            <w:webHidden/>
          </w:rPr>
          <w:fldChar w:fldCharType="separate"/>
        </w:r>
        <w:r w:rsidR="00115D04">
          <w:rPr>
            <w:noProof/>
            <w:webHidden/>
          </w:rPr>
          <w:t>5</w:t>
        </w:r>
        <w:r w:rsidR="00115D04">
          <w:rPr>
            <w:noProof/>
            <w:webHidden/>
          </w:rPr>
          <w:fldChar w:fldCharType="end"/>
        </w:r>
      </w:hyperlink>
    </w:p>
    <w:p w14:paraId="76CAAE30" w14:textId="7F087E1A" w:rsidR="00115D04" w:rsidRDefault="009A6A54">
      <w:pPr>
        <w:pStyle w:val="TOC1"/>
        <w:tabs>
          <w:tab w:val="right" w:leader="dot" w:pos="9350"/>
        </w:tabs>
        <w:rPr>
          <w:rFonts w:asciiTheme="minorHAnsi" w:eastAsiaTheme="minorEastAsia" w:hAnsiTheme="minorHAnsi"/>
          <w:noProof/>
          <w:szCs w:val="22"/>
          <w:lang w:bidi="ar-SA"/>
        </w:rPr>
      </w:pPr>
      <w:hyperlink w:anchor="_Toc68004301" w:history="1">
        <w:r w:rsidR="00115D04" w:rsidRPr="00C01899">
          <w:rPr>
            <w:rStyle w:val="Hyperlink"/>
            <w:rFonts w:cstheme="majorHAnsi"/>
            <w:noProof/>
          </w:rPr>
          <w:t>Le processus du sondage</w:t>
        </w:r>
        <w:r w:rsidR="00115D04">
          <w:rPr>
            <w:noProof/>
            <w:webHidden/>
          </w:rPr>
          <w:tab/>
        </w:r>
        <w:r w:rsidR="00115D04">
          <w:rPr>
            <w:noProof/>
            <w:webHidden/>
          </w:rPr>
          <w:fldChar w:fldCharType="begin"/>
        </w:r>
        <w:r w:rsidR="00115D04">
          <w:rPr>
            <w:noProof/>
            <w:webHidden/>
          </w:rPr>
          <w:instrText xml:space="preserve"> PAGEREF _Toc68004301 \h </w:instrText>
        </w:r>
        <w:r w:rsidR="00115D04">
          <w:rPr>
            <w:noProof/>
            <w:webHidden/>
          </w:rPr>
        </w:r>
        <w:r w:rsidR="00115D04">
          <w:rPr>
            <w:noProof/>
            <w:webHidden/>
          </w:rPr>
          <w:fldChar w:fldCharType="separate"/>
        </w:r>
        <w:r w:rsidR="00115D04">
          <w:rPr>
            <w:noProof/>
            <w:webHidden/>
          </w:rPr>
          <w:t>7</w:t>
        </w:r>
        <w:r w:rsidR="00115D04">
          <w:rPr>
            <w:noProof/>
            <w:webHidden/>
          </w:rPr>
          <w:fldChar w:fldCharType="end"/>
        </w:r>
      </w:hyperlink>
    </w:p>
    <w:p w14:paraId="58895907" w14:textId="28CD2E94" w:rsidR="00115D04" w:rsidRDefault="009A6A54">
      <w:pPr>
        <w:pStyle w:val="TOC1"/>
        <w:tabs>
          <w:tab w:val="right" w:leader="dot" w:pos="9350"/>
        </w:tabs>
        <w:rPr>
          <w:rFonts w:asciiTheme="minorHAnsi" w:eastAsiaTheme="minorEastAsia" w:hAnsiTheme="minorHAnsi"/>
          <w:noProof/>
          <w:szCs w:val="22"/>
          <w:lang w:bidi="ar-SA"/>
        </w:rPr>
      </w:pPr>
      <w:hyperlink w:anchor="_Toc68004302" w:history="1">
        <w:r w:rsidR="00115D04" w:rsidRPr="00C01899">
          <w:rPr>
            <w:rStyle w:val="Hyperlink"/>
            <w:rFonts w:cstheme="majorHAnsi"/>
            <w:noProof/>
          </w:rPr>
          <w:t>Analyse du biais de nonréponse</w:t>
        </w:r>
        <w:r w:rsidR="00115D04">
          <w:rPr>
            <w:noProof/>
            <w:webHidden/>
          </w:rPr>
          <w:tab/>
        </w:r>
        <w:r w:rsidR="00115D04">
          <w:rPr>
            <w:noProof/>
            <w:webHidden/>
          </w:rPr>
          <w:fldChar w:fldCharType="begin"/>
        </w:r>
        <w:r w:rsidR="00115D04">
          <w:rPr>
            <w:noProof/>
            <w:webHidden/>
          </w:rPr>
          <w:instrText xml:space="preserve"> PAGEREF _Toc68004302 \h </w:instrText>
        </w:r>
        <w:r w:rsidR="00115D04">
          <w:rPr>
            <w:noProof/>
            <w:webHidden/>
          </w:rPr>
        </w:r>
        <w:r w:rsidR="00115D04">
          <w:rPr>
            <w:noProof/>
            <w:webHidden/>
          </w:rPr>
          <w:fldChar w:fldCharType="separate"/>
        </w:r>
        <w:r w:rsidR="00115D04">
          <w:rPr>
            <w:noProof/>
            <w:webHidden/>
          </w:rPr>
          <w:t>14</w:t>
        </w:r>
        <w:r w:rsidR="00115D04">
          <w:rPr>
            <w:noProof/>
            <w:webHidden/>
          </w:rPr>
          <w:fldChar w:fldCharType="end"/>
        </w:r>
      </w:hyperlink>
    </w:p>
    <w:p w14:paraId="28294978" w14:textId="7748A31E" w:rsidR="00115D04" w:rsidRDefault="009A6A54">
      <w:pPr>
        <w:pStyle w:val="TOC1"/>
        <w:tabs>
          <w:tab w:val="right" w:leader="dot" w:pos="9350"/>
        </w:tabs>
        <w:rPr>
          <w:rFonts w:asciiTheme="minorHAnsi" w:eastAsiaTheme="minorEastAsia" w:hAnsiTheme="minorHAnsi"/>
          <w:noProof/>
          <w:szCs w:val="22"/>
          <w:lang w:bidi="ar-SA"/>
        </w:rPr>
      </w:pPr>
      <w:hyperlink w:anchor="_Toc68004303" w:history="1">
        <w:r w:rsidR="00115D04" w:rsidRPr="00C01899">
          <w:rPr>
            <w:rStyle w:val="Hyperlink"/>
            <w:rFonts w:cstheme="majorHAnsi"/>
            <w:noProof/>
          </w:rPr>
          <w:t>Annexe B : Questionnaires pour l’étude</w:t>
        </w:r>
        <w:r w:rsidR="00115D04">
          <w:rPr>
            <w:noProof/>
            <w:webHidden/>
          </w:rPr>
          <w:tab/>
        </w:r>
        <w:r w:rsidR="00115D04">
          <w:rPr>
            <w:noProof/>
            <w:webHidden/>
          </w:rPr>
          <w:fldChar w:fldCharType="begin"/>
        </w:r>
        <w:r w:rsidR="00115D04">
          <w:rPr>
            <w:noProof/>
            <w:webHidden/>
          </w:rPr>
          <w:instrText xml:space="preserve"> PAGEREF _Toc68004303 \h </w:instrText>
        </w:r>
        <w:r w:rsidR="00115D04">
          <w:rPr>
            <w:noProof/>
            <w:webHidden/>
          </w:rPr>
        </w:r>
        <w:r w:rsidR="00115D04">
          <w:rPr>
            <w:noProof/>
            <w:webHidden/>
          </w:rPr>
          <w:fldChar w:fldCharType="separate"/>
        </w:r>
        <w:r w:rsidR="00115D04">
          <w:rPr>
            <w:noProof/>
            <w:webHidden/>
          </w:rPr>
          <w:t>15</w:t>
        </w:r>
        <w:r w:rsidR="00115D04">
          <w:rPr>
            <w:noProof/>
            <w:webHidden/>
          </w:rPr>
          <w:fldChar w:fldCharType="end"/>
        </w:r>
      </w:hyperlink>
    </w:p>
    <w:p w14:paraId="3B119712" w14:textId="52F457F6" w:rsidR="00215DE6" w:rsidRPr="00B04ED8" w:rsidRDefault="00690D09" w:rsidP="00215DE6">
      <w:pPr>
        <w:pStyle w:val="TOC1"/>
        <w:tabs>
          <w:tab w:val="right" w:leader="dot" w:pos="9350"/>
        </w:tabs>
        <w:spacing w:line="276" w:lineRule="auto"/>
        <w:rPr>
          <w:rFonts w:asciiTheme="minorHAnsi" w:eastAsiaTheme="minorEastAsia" w:hAnsiTheme="minorHAnsi"/>
          <w:szCs w:val="22"/>
        </w:rPr>
      </w:pPr>
      <w:r w:rsidRPr="00B04ED8">
        <w:rPr>
          <w:rFonts w:asciiTheme="majorHAnsi" w:hAnsiTheme="majorHAnsi" w:cstheme="majorHAnsi"/>
        </w:rPr>
        <w:fldChar w:fldCharType="end"/>
      </w:r>
    </w:p>
    <w:p w14:paraId="4C7B8BF4" w14:textId="2D261C9A" w:rsidR="00622136" w:rsidRPr="00B04ED8" w:rsidRDefault="00255CCE" w:rsidP="003B7FEF">
      <w:pPr>
        <w:pStyle w:val="Heading1"/>
      </w:pPr>
      <w:bookmarkStart w:id="0" w:name="_Toc68004289"/>
      <w:bookmarkStart w:id="1" w:name="_Hlk3971541"/>
      <w:r w:rsidRPr="00B04ED8">
        <w:t>Droit d</w:t>
      </w:r>
      <w:r w:rsidR="00B04ED8" w:rsidRPr="00B04ED8">
        <w:t>’</w:t>
      </w:r>
      <w:r w:rsidRPr="00B04ED8">
        <w:t>auteur</w:t>
      </w:r>
      <w:bookmarkEnd w:id="0"/>
    </w:p>
    <w:p w14:paraId="28B87F56" w14:textId="77777777" w:rsidR="00255CCE" w:rsidRPr="00B04ED8" w:rsidRDefault="00255CCE" w:rsidP="005E1110">
      <w:pPr>
        <w:spacing w:line="216" w:lineRule="auto"/>
        <w:rPr>
          <w:rFonts w:asciiTheme="majorHAnsi" w:hAnsiTheme="majorHAnsi" w:cstheme="majorHAnsi"/>
        </w:rPr>
      </w:pPr>
    </w:p>
    <w:p w14:paraId="3AB4E223" w14:textId="43D8FE65" w:rsidR="00622136" w:rsidRPr="00B04ED8" w:rsidRDefault="00255CCE" w:rsidP="00622136">
      <w:pPr>
        <w:spacing w:line="276" w:lineRule="auto"/>
        <w:ind w:right="1183"/>
        <w:rPr>
          <w:rFonts w:asciiTheme="majorHAnsi" w:eastAsiaTheme="majorEastAsia" w:hAnsiTheme="majorHAnsi" w:cstheme="majorHAnsi"/>
          <w:b/>
          <w:i/>
          <w:color w:val="23B2BE"/>
          <w:sz w:val="24"/>
        </w:rPr>
      </w:pPr>
      <w:r w:rsidRPr="00B04ED8">
        <w:rPr>
          <w:rFonts w:asciiTheme="majorHAnsi" w:eastAsiaTheme="majorEastAsia" w:hAnsiTheme="majorHAnsi" w:cstheme="majorHAnsi"/>
          <w:b/>
          <w:i/>
          <w:color w:val="23B2BE"/>
          <w:sz w:val="24"/>
        </w:rPr>
        <w:t>Campagne publicitaire sur le plan d</w:t>
      </w:r>
      <w:r w:rsidR="00B04ED8" w:rsidRPr="00B04ED8">
        <w:rPr>
          <w:rFonts w:asciiTheme="majorHAnsi" w:eastAsiaTheme="majorEastAsia" w:hAnsiTheme="majorHAnsi" w:cstheme="majorHAnsi"/>
          <w:b/>
          <w:i/>
          <w:color w:val="23B2BE"/>
          <w:sz w:val="24"/>
        </w:rPr>
        <w:t>’</w:t>
      </w:r>
      <w:r w:rsidRPr="00B04ED8">
        <w:rPr>
          <w:rFonts w:asciiTheme="majorHAnsi" w:eastAsiaTheme="majorEastAsia" w:hAnsiTheme="majorHAnsi" w:cstheme="majorHAnsi"/>
          <w:b/>
          <w:i/>
          <w:color w:val="23B2BE"/>
          <w:sz w:val="24"/>
        </w:rPr>
        <w:t xml:space="preserve">intervention économique du gouvernement du Canada en réponse à la COVID-19 : sondage OECP automne 2020 - hiver 2021 </w:t>
      </w:r>
    </w:p>
    <w:p w14:paraId="48543207" w14:textId="77777777" w:rsidR="00622136" w:rsidRPr="00B04ED8" w:rsidRDefault="00622136" w:rsidP="005E1110">
      <w:pPr>
        <w:spacing w:line="216" w:lineRule="auto"/>
        <w:rPr>
          <w:rFonts w:asciiTheme="majorHAnsi" w:hAnsiTheme="majorHAnsi" w:cstheme="majorHAnsi"/>
        </w:rPr>
      </w:pPr>
    </w:p>
    <w:p w14:paraId="61102429" w14:textId="69E1174E" w:rsidR="00622136" w:rsidRPr="00BA11D5" w:rsidRDefault="00BC3E49" w:rsidP="00622136">
      <w:pPr>
        <w:rPr>
          <w:rFonts w:asciiTheme="majorHAnsi" w:hAnsiTheme="majorHAnsi" w:cstheme="majorHAnsi"/>
          <w:b/>
          <w:color w:val="23B2BE"/>
        </w:rPr>
      </w:pPr>
      <w:r w:rsidRPr="00BA11D5">
        <w:rPr>
          <w:rFonts w:asciiTheme="majorHAnsi" w:hAnsiTheme="majorHAnsi" w:cstheme="majorHAnsi"/>
          <w:b/>
          <w:color w:val="23B2BE"/>
        </w:rPr>
        <w:t xml:space="preserve">Rapport de méthodologie </w:t>
      </w:r>
    </w:p>
    <w:p w14:paraId="43482F22" w14:textId="77777777" w:rsidR="00622136" w:rsidRPr="00BA11D5" w:rsidRDefault="00622136" w:rsidP="005E1110">
      <w:pPr>
        <w:spacing w:line="216" w:lineRule="auto"/>
        <w:rPr>
          <w:rFonts w:asciiTheme="majorHAnsi" w:hAnsiTheme="majorHAnsi" w:cstheme="majorHAnsi"/>
        </w:rPr>
      </w:pPr>
    </w:p>
    <w:p w14:paraId="4344F6F4" w14:textId="009EB599" w:rsidR="00622136" w:rsidRPr="00BA11D5" w:rsidRDefault="00255CCE" w:rsidP="00622136">
      <w:pPr>
        <w:spacing w:line="276" w:lineRule="auto"/>
        <w:ind w:right="1440"/>
        <w:rPr>
          <w:rFonts w:asciiTheme="majorHAnsi" w:hAnsiTheme="majorHAnsi" w:cstheme="majorHAnsi"/>
          <w:b/>
        </w:rPr>
      </w:pPr>
      <w:r w:rsidRPr="00BA11D5">
        <w:rPr>
          <w:rFonts w:asciiTheme="majorHAnsi" w:hAnsiTheme="majorHAnsi" w:cstheme="majorHAnsi"/>
          <w:b/>
        </w:rPr>
        <w:t xml:space="preserve">Préparé </w:t>
      </w:r>
      <w:r w:rsidR="00B04ED8" w:rsidRPr="00BA11D5">
        <w:rPr>
          <w:rFonts w:asciiTheme="majorHAnsi" w:hAnsiTheme="majorHAnsi" w:cstheme="majorHAnsi"/>
          <w:b/>
        </w:rPr>
        <w:t>pour le ministère des Finances Canada</w:t>
      </w:r>
    </w:p>
    <w:p w14:paraId="47C2D30B" w14:textId="67FB288A" w:rsidR="00622136" w:rsidRPr="00BA11D5" w:rsidRDefault="00255CCE" w:rsidP="00622136">
      <w:pPr>
        <w:spacing w:line="276" w:lineRule="auto"/>
        <w:ind w:right="1440"/>
        <w:rPr>
          <w:rFonts w:asciiTheme="majorHAnsi" w:hAnsiTheme="majorHAnsi" w:cstheme="majorHAnsi"/>
        </w:rPr>
      </w:pPr>
      <w:r w:rsidRPr="00BA11D5">
        <w:t xml:space="preserve">Nom du fournisseur : </w:t>
      </w:r>
      <w:r w:rsidRPr="00BA11D5">
        <w:rPr>
          <w:rFonts w:asciiTheme="majorHAnsi" w:hAnsiTheme="majorHAnsi" w:cstheme="majorHAnsi"/>
        </w:rPr>
        <w:t>Narrative Research Inc.</w:t>
      </w:r>
    </w:p>
    <w:p w14:paraId="18273620" w14:textId="1062B267" w:rsidR="00622136" w:rsidRPr="00B04ED8" w:rsidRDefault="009548F1" w:rsidP="00622136">
      <w:pPr>
        <w:spacing w:line="276" w:lineRule="auto"/>
        <w:ind w:right="1440"/>
        <w:rPr>
          <w:rFonts w:cs="Calibri Light"/>
        </w:rPr>
      </w:pPr>
      <w:r w:rsidRPr="00BA11D5">
        <w:t xml:space="preserve">Mars </w:t>
      </w:r>
      <w:r w:rsidR="00255CCE" w:rsidRPr="00BA11D5">
        <w:t>2021</w:t>
      </w:r>
    </w:p>
    <w:p w14:paraId="33541708" w14:textId="77777777" w:rsidR="00622136" w:rsidRPr="00B04ED8" w:rsidRDefault="00622136" w:rsidP="005E1110">
      <w:pPr>
        <w:spacing w:line="216" w:lineRule="auto"/>
        <w:rPr>
          <w:rFonts w:asciiTheme="majorHAnsi" w:hAnsiTheme="majorHAnsi" w:cstheme="majorHAnsi"/>
        </w:rPr>
      </w:pPr>
    </w:p>
    <w:p w14:paraId="3C046A98" w14:textId="6F0C64D3" w:rsidR="00622136" w:rsidRPr="00BA11D5" w:rsidRDefault="00622136" w:rsidP="00622136">
      <w:pPr>
        <w:spacing w:line="276" w:lineRule="auto"/>
        <w:ind w:right="-273"/>
        <w:rPr>
          <w:rFonts w:asciiTheme="majorHAnsi" w:hAnsiTheme="majorHAnsi" w:cstheme="majorHAnsi"/>
        </w:rPr>
      </w:pPr>
      <w:r w:rsidRPr="00961CF2">
        <w:rPr>
          <w:rFonts w:asciiTheme="majorHAnsi" w:hAnsiTheme="majorHAnsi" w:cstheme="majorHAnsi"/>
        </w:rPr>
        <w:t>Le présent rapport présente la méthodologie détaillée de l</w:t>
      </w:r>
      <w:r w:rsidR="00B04ED8" w:rsidRPr="00961CF2">
        <w:rPr>
          <w:rFonts w:asciiTheme="majorHAnsi" w:hAnsiTheme="majorHAnsi" w:cstheme="majorHAnsi"/>
        </w:rPr>
        <w:t>’</w:t>
      </w:r>
      <w:r w:rsidRPr="00961CF2">
        <w:rPr>
          <w:rFonts w:asciiTheme="majorHAnsi" w:hAnsiTheme="majorHAnsi" w:cstheme="majorHAnsi"/>
        </w:rPr>
        <w:t>évaluation du rappel de la campagne publicitaire sur le plan d</w:t>
      </w:r>
      <w:r w:rsidR="00B04ED8" w:rsidRPr="00961CF2">
        <w:rPr>
          <w:rFonts w:asciiTheme="majorHAnsi" w:hAnsiTheme="majorHAnsi" w:cstheme="majorHAnsi"/>
        </w:rPr>
        <w:t>’</w:t>
      </w:r>
      <w:r w:rsidRPr="00961CF2">
        <w:rPr>
          <w:rFonts w:asciiTheme="majorHAnsi" w:hAnsiTheme="majorHAnsi" w:cstheme="majorHAnsi"/>
        </w:rPr>
        <w:t xml:space="preserve">intervention économique du gouvernement du Canada en réponse à la COVID-19 : sondage OECP automne 2020 mené par Narrative Research Inc. pour le compte du ministère des Finances Canada (« Finances Canada »). Le sondage de la vague précampagne publicitaire a été réalisé auprès de 2 046 membres adultes du grand public du Canada, âgés de 18 ans ou plus, du 13 au 16 octobre 2020. Le sondage de la vague </w:t>
      </w:r>
      <w:proofErr w:type="spellStart"/>
      <w:r w:rsidRPr="00961CF2">
        <w:rPr>
          <w:rFonts w:asciiTheme="majorHAnsi" w:hAnsiTheme="majorHAnsi" w:cstheme="majorHAnsi"/>
        </w:rPr>
        <w:t>postcampagne</w:t>
      </w:r>
      <w:proofErr w:type="spellEnd"/>
      <w:r w:rsidRPr="00961CF2">
        <w:rPr>
          <w:rFonts w:asciiTheme="majorHAnsi" w:hAnsiTheme="majorHAnsi" w:cstheme="majorHAnsi"/>
        </w:rPr>
        <w:t xml:space="preserve"> publicitaire a, quant à lui, été mené auprès de 2 000 répondants adultes du </w:t>
      </w:r>
      <w:r w:rsidRPr="00BA11D5">
        <w:rPr>
          <w:rFonts w:asciiTheme="majorHAnsi" w:hAnsiTheme="majorHAnsi" w:cstheme="majorHAnsi"/>
        </w:rPr>
        <w:t xml:space="preserve">grand public du Canada, âgés de 18 ans ou plus, du </w:t>
      </w:r>
      <w:r w:rsidRPr="00BA11D5">
        <w:rPr>
          <w:rFonts w:asciiTheme="majorHAnsi" w:hAnsiTheme="majorHAnsi" w:cstheme="majorHAnsi"/>
          <w:color w:val="000000"/>
        </w:rPr>
        <w:t>16 au 21 décembre 2020</w:t>
      </w:r>
      <w:r w:rsidRPr="00BA11D5">
        <w:rPr>
          <w:rFonts w:asciiTheme="majorHAnsi" w:hAnsiTheme="majorHAnsi" w:cstheme="majorHAnsi"/>
        </w:rPr>
        <w:t>.</w:t>
      </w:r>
    </w:p>
    <w:p w14:paraId="107A1726" w14:textId="77777777" w:rsidR="00622136" w:rsidRPr="00BA11D5" w:rsidRDefault="00622136" w:rsidP="005E1110">
      <w:pPr>
        <w:spacing w:line="216" w:lineRule="auto"/>
        <w:rPr>
          <w:rFonts w:asciiTheme="majorHAnsi" w:hAnsiTheme="majorHAnsi" w:cstheme="majorHAnsi"/>
        </w:rPr>
      </w:pPr>
    </w:p>
    <w:p w14:paraId="36D6BCAF" w14:textId="796C8B7B" w:rsidR="00622136" w:rsidRPr="00B00FA0" w:rsidRDefault="00BC3E49" w:rsidP="004358C2">
      <w:pPr>
        <w:spacing w:line="276" w:lineRule="auto"/>
        <w:ind w:right="4"/>
        <w:rPr>
          <w:rFonts w:asciiTheme="majorHAnsi" w:hAnsiTheme="majorHAnsi" w:cstheme="majorHAnsi"/>
          <w:lang w:val="en-CA"/>
        </w:rPr>
      </w:pPr>
      <w:r w:rsidRPr="00B00FA0">
        <w:rPr>
          <w:rFonts w:asciiTheme="majorHAnsi" w:hAnsiTheme="majorHAnsi" w:cstheme="majorHAnsi"/>
          <w:b/>
          <w:lang w:val="en-CA"/>
        </w:rPr>
        <w:t>This publication is also available in English under the title:</w:t>
      </w:r>
      <w:r w:rsidR="00622136" w:rsidRPr="00B00FA0">
        <w:rPr>
          <w:rFonts w:asciiTheme="majorHAnsi" w:hAnsiTheme="majorHAnsi" w:cstheme="majorHAnsi"/>
          <w:lang w:val="en-CA"/>
        </w:rPr>
        <w:t xml:space="preserve"> </w:t>
      </w:r>
      <w:r w:rsidR="00622136" w:rsidRPr="00B00FA0">
        <w:rPr>
          <w:lang w:val="en-CA"/>
        </w:rPr>
        <w:t>Government of Canada</w:t>
      </w:r>
      <w:r w:rsidR="00B04ED8" w:rsidRPr="00B00FA0">
        <w:rPr>
          <w:lang w:val="en-CA"/>
        </w:rPr>
        <w:t>’</w:t>
      </w:r>
      <w:r w:rsidR="00622136" w:rsidRPr="00B00FA0">
        <w:rPr>
          <w:lang w:val="en-CA"/>
        </w:rPr>
        <w:t>s COVID-19 economic response plan advertising campaign: ACET survey, Fall 2020 - Winter 2021</w:t>
      </w:r>
    </w:p>
    <w:p w14:paraId="67116209" w14:textId="77777777" w:rsidR="00622136" w:rsidRPr="00B00FA0" w:rsidRDefault="00622136" w:rsidP="005E1110">
      <w:pPr>
        <w:spacing w:line="216" w:lineRule="auto"/>
        <w:rPr>
          <w:rFonts w:asciiTheme="majorHAnsi" w:hAnsiTheme="majorHAnsi" w:cstheme="majorHAnsi"/>
          <w:lang w:val="en-CA"/>
        </w:rPr>
      </w:pPr>
    </w:p>
    <w:p w14:paraId="20EAD2A8" w14:textId="0F230119" w:rsidR="00622136" w:rsidRPr="00961CF2" w:rsidRDefault="00255CCE" w:rsidP="00622136">
      <w:pPr>
        <w:spacing w:line="276" w:lineRule="auto"/>
        <w:ind w:right="11"/>
        <w:rPr>
          <w:rFonts w:asciiTheme="majorHAnsi" w:hAnsiTheme="majorHAnsi" w:cstheme="majorHAnsi"/>
        </w:rPr>
      </w:pPr>
      <w:r w:rsidRPr="00961CF2">
        <w:t>Cette publication peut être reproduite à des fins non commerciales seulement. Il faut obtenir une permission écrite au préalable du ministère des Finances Canada. Pour de plus amples renseignements sur ce rapport, veuillez écrire au ministère des Finances Canada à l</w:t>
      </w:r>
      <w:r w:rsidR="00B04ED8" w:rsidRPr="00961CF2">
        <w:t>’</w:t>
      </w:r>
      <w:r w:rsidRPr="00961CF2">
        <w:t xml:space="preserve">adresse électronique : </w:t>
      </w:r>
      <w:hyperlink r:id="rId15">
        <w:r w:rsidRPr="00961CF2">
          <w:rPr>
            <w:rStyle w:val="Hyperlink"/>
            <w:shd w:val="clear" w:color="auto" w:fill="FFFFFF"/>
          </w:rPr>
          <w:t>por-rop@fin.gc.ca</w:t>
        </w:r>
      </w:hyperlink>
      <w:r w:rsidRPr="00961CF2">
        <w:t xml:space="preserve"> ou encore à l</w:t>
      </w:r>
      <w:r w:rsidR="00B04ED8" w:rsidRPr="00961CF2">
        <w:t>’</w:t>
      </w:r>
      <w:r w:rsidRPr="00961CF2">
        <w:t xml:space="preserve">adresse suivante : </w:t>
      </w:r>
    </w:p>
    <w:p w14:paraId="6BA03345" w14:textId="77777777" w:rsidR="00622136" w:rsidRPr="00961CF2" w:rsidRDefault="00622136" w:rsidP="005E1110">
      <w:pPr>
        <w:spacing w:line="216" w:lineRule="auto"/>
        <w:rPr>
          <w:rFonts w:asciiTheme="majorHAnsi" w:hAnsiTheme="majorHAnsi" w:cstheme="majorHAnsi"/>
        </w:rPr>
      </w:pPr>
    </w:p>
    <w:p w14:paraId="7BDBDFC4" w14:textId="288CEDA5" w:rsidR="00622136" w:rsidRPr="00CF65BC" w:rsidRDefault="00BE6B9A" w:rsidP="00622136">
      <w:pPr>
        <w:autoSpaceDE w:val="0"/>
        <w:autoSpaceDN w:val="0"/>
        <w:adjustRightInd w:val="0"/>
        <w:spacing w:line="276" w:lineRule="auto"/>
        <w:rPr>
          <w:rFonts w:asciiTheme="majorHAnsi" w:hAnsiTheme="majorHAnsi" w:cstheme="majorHAnsi"/>
          <w:szCs w:val="22"/>
          <w:lang w:val="en-US"/>
        </w:rPr>
      </w:pPr>
      <w:r w:rsidRPr="00CF65BC">
        <w:rPr>
          <w:rFonts w:asciiTheme="majorHAnsi" w:hAnsiTheme="majorHAnsi" w:cstheme="majorHAnsi"/>
          <w:lang w:val="en-US"/>
        </w:rPr>
        <w:t xml:space="preserve">90, rue Elgin </w:t>
      </w:r>
    </w:p>
    <w:p w14:paraId="3D244C3A" w14:textId="5C4125AE" w:rsidR="00622136" w:rsidRPr="00CF65BC" w:rsidRDefault="00622136" w:rsidP="00622136">
      <w:pPr>
        <w:autoSpaceDE w:val="0"/>
        <w:autoSpaceDN w:val="0"/>
        <w:adjustRightInd w:val="0"/>
        <w:spacing w:line="276" w:lineRule="auto"/>
        <w:rPr>
          <w:rFonts w:asciiTheme="majorHAnsi" w:hAnsiTheme="majorHAnsi" w:cstheme="majorHAnsi"/>
          <w:szCs w:val="22"/>
          <w:lang w:val="en-US"/>
        </w:rPr>
      </w:pPr>
      <w:r w:rsidRPr="00CF65BC">
        <w:rPr>
          <w:rFonts w:asciiTheme="majorHAnsi" w:hAnsiTheme="majorHAnsi" w:cstheme="majorHAnsi"/>
          <w:lang w:val="en-US"/>
        </w:rPr>
        <w:t>Ottawa, Ontario   K1A 0G5</w:t>
      </w:r>
    </w:p>
    <w:p w14:paraId="348D27CF" w14:textId="77777777" w:rsidR="00622136" w:rsidRPr="00B04ED8" w:rsidRDefault="00622136" w:rsidP="00622136">
      <w:pPr>
        <w:spacing w:line="276" w:lineRule="auto"/>
        <w:ind w:right="1440"/>
        <w:rPr>
          <w:rFonts w:asciiTheme="majorHAnsi" w:hAnsiTheme="majorHAnsi" w:cstheme="majorHAnsi"/>
          <w:szCs w:val="22"/>
        </w:rPr>
      </w:pPr>
      <w:r w:rsidRPr="00B04ED8">
        <w:rPr>
          <w:rFonts w:asciiTheme="majorHAnsi" w:hAnsiTheme="majorHAnsi" w:cstheme="majorHAnsi"/>
        </w:rPr>
        <w:t>Canada</w:t>
      </w:r>
    </w:p>
    <w:p w14:paraId="263D08C4" w14:textId="77777777" w:rsidR="00622136" w:rsidRPr="00B04ED8" w:rsidRDefault="00622136" w:rsidP="009548F1">
      <w:pPr>
        <w:spacing w:line="192" w:lineRule="auto"/>
        <w:rPr>
          <w:rFonts w:asciiTheme="majorHAnsi" w:hAnsiTheme="majorHAnsi" w:cstheme="majorHAnsi"/>
        </w:rPr>
      </w:pPr>
    </w:p>
    <w:p w14:paraId="0E861582" w14:textId="62B4F29E" w:rsidR="00622136" w:rsidRPr="00961CF2" w:rsidRDefault="009A2F28" w:rsidP="00622136">
      <w:pPr>
        <w:spacing w:line="276" w:lineRule="auto"/>
        <w:ind w:right="1440"/>
        <w:rPr>
          <w:rFonts w:asciiTheme="majorHAnsi" w:hAnsiTheme="majorHAnsi" w:cstheme="majorHAnsi"/>
          <w:szCs w:val="22"/>
        </w:rPr>
      </w:pPr>
      <w:r w:rsidRPr="00961CF2">
        <w:rPr>
          <w:rFonts w:asciiTheme="majorHAnsi" w:hAnsiTheme="majorHAnsi" w:cstheme="majorHAnsi"/>
          <w:b/>
        </w:rPr>
        <w:t>Numéro de catalogue – PDF – anglais :</w:t>
      </w:r>
      <w:r w:rsidRPr="00961CF2">
        <w:rPr>
          <w:rFonts w:asciiTheme="majorHAnsi" w:hAnsiTheme="majorHAnsi" w:cstheme="majorHAnsi"/>
        </w:rPr>
        <w:t xml:space="preserve"> F2-281/2-2021E-PDF</w:t>
      </w:r>
      <w:r w:rsidR="00A86597" w:rsidRPr="00961CF2">
        <w:rPr>
          <w:rFonts w:asciiTheme="majorHAnsi" w:hAnsiTheme="majorHAnsi" w:cstheme="majorHAnsi"/>
        </w:rPr>
        <w:t>++</w:t>
      </w:r>
    </w:p>
    <w:p w14:paraId="4B62EA59" w14:textId="7031A3F0" w:rsidR="00622136" w:rsidRPr="00961CF2" w:rsidRDefault="009A2F28" w:rsidP="00622136">
      <w:pPr>
        <w:spacing w:line="276" w:lineRule="auto"/>
        <w:ind w:right="1440"/>
        <w:rPr>
          <w:rFonts w:asciiTheme="majorHAnsi" w:hAnsiTheme="majorHAnsi" w:cstheme="majorHAnsi"/>
          <w:szCs w:val="22"/>
        </w:rPr>
      </w:pPr>
      <w:r w:rsidRPr="00961CF2">
        <w:rPr>
          <w:rFonts w:asciiTheme="majorHAnsi" w:hAnsiTheme="majorHAnsi" w:cstheme="majorHAnsi"/>
          <w:b/>
        </w:rPr>
        <w:t>Numéro international normalisé du livre (ISBN) – PDF :</w:t>
      </w:r>
      <w:r w:rsidRPr="00961CF2">
        <w:rPr>
          <w:rFonts w:asciiTheme="majorHAnsi" w:hAnsiTheme="majorHAnsi" w:cstheme="majorHAnsi"/>
        </w:rPr>
        <w:t xml:space="preserve"> 978-0-660-37631-8</w:t>
      </w:r>
    </w:p>
    <w:p w14:paraId="5070129B" w14:textId="4CC8CC0D" w:rsidR="009A2F28" w:rsidRPr="00961CF2" w:rsidRDefault="009A2F28" w:rsidP="009A2F28">
      <w:pPr>
        <w:spacing w:line="276" w:lineRule="auto"/>
        <w:ind w:right="1440"/>
        <w:rPr>
          <w:rFonts w:asciiTheme="majorHAnsi" w:hAnsiTheme="majorHAnsi" w:cstheme="majorHAnsi"/>
          <w:szCs w:val="22"/>
        </w:rPr>
      </w:pPr>
      <w:r w:rsidRPr="00961CF2">
        <w:rPr>
          <w:rFonts w:asciiTheme="majorHAnsi" w:hAnsiTheme="majorHAnsi" w:cstheme="majorHAnsi"/>
          <w:b/>
        </w:rPr>
        <w:t>Numéro de catalogue – PDF – français :</w:t>
      </w:r>
      <w:r w:rsidRPr="00961CF2">
        <w:rPr>
          <w:rFonts w:asciiTheme="majorHAnsi" w:hAnsiTheme="majorHAnsi" w:cstheme="majorHAnsi"/>
        </w:rPr>
        <w:t xml:space="preserve"> F2-281/2-2021F-PDF</w:t>
      </w:r>
    </w:p>
    <w:p w14:paraId="7686A6FC" w14:textId="15628D41" w:rsidR="009A2F28" w:rsidRPr="00961CF2" w:rsidRDefault="009A2F28" w:rsidP="009A2F28">
      <w:pPr>
        <w:spacing w:line="276" w:lineRule="auto"/>
        <w:ind w:right="1440"/>
        <w:rPr>
          <w:rFonts w:asciiTheme="majorHAnsi" w:hAnsiTheme="majorHAnsi" w:cstheme="majorHAnsi"/>
          <w:szCs w:val="22"/>
        </w:rPr>
      </w:pPr>
      <w:r w:rsidRPr="00961CF2">
        <w:rPr>
          <w:rFonts w:asciiTheme="majorHAnsi" w:hAnsiTheme="majorHAnsi" w:cstheme="majorHAnsi"/>
          <w:b/>
        </w:rPr>
        <w:t>ISBN – PDF – français :</w:t>
      </w:r>
      <w:r w:rsidRPr="00961CF2">
        <w:rPr>
          <w:rFonts w:asciiTheme="majorHAnsi" w:hAnsiTheme="majorHAnsi" w:cstheme="majorHAnsi"/>
        </w:rPr>
        <w:t xml:space="preserve"> 978-0-660-37633-2</w:t>
      </w:r>
    </w:p>
    <w:p w14:paraId="5E6B2B7C" w14:textId="77777777" w:rsidR="009A2F28" w:rsidRPr="00961CF2" w:rsidRDefault="009A2F28" w:rsidP="009548F1">
      <w:pPr>
        <w:spacing w:line="192" w:lineRule="auto"/>
        <w:rPr>
          <w:rFonts w:asciiTheme="majorHAnsi" w:hAnsiTheme="majorHAnsi" w:cstheme="majorHAnsi"/>
        </w:rPr>
      </w:pPr>
    </w:p>
    <w:p w14:paraId="253F26DB" w14:textId="5C87F85E" w:rsidR="00622136" w:rsidRPr="00961CF2" w:rsidRDefault="00622136" w:rsidP="00622136">
      <w:pPr>
        <w:spacing w:line="276" w:lineRule="auto"/>
        <w:ind w:right="1440"/>
        <w:rPr>
          <w:rFonts w:asciiTheme="majorHAnsi" w:hAnsiTheme="majorHAnsi" w:cstheme="majorHAnsi"/>
          <w:szCs w:val="22"/>
        </w:rPr>
      </w:pPr>
      <w:r w:rsidRPr="00961CF2">
        <w:rPr>
          <w:rFonts w:asciiTheme="majorHAnsi" w:hAnsiTheme="majorHAnsi" w:cstheme="majorHAnsi"/>
          <w:b/>
        </w:rPr>
        <w:t>Publications connexes</w:t>
      </w:r>
      <w:r w:rsidRPr="00961CF2">
        <w:rPr>
          <w:rFonts w:asciiTheme="majorHAnsi" w:hAnsiTheme="majorHAnsi" w:cstheme="majorHAnsi"/>
        </w:rPr>
        <w:t xml:space="preserve"> (numéro d</w:t>
      </w:r>
      <w:r w:rsidR="00B04ED8" w:rsidRPr="00961CF2">
        <w:rPr>
          <w:rFonts w:asciiTheme="majorHAnsi" w:hAnsiTheme="majorHAnsi" w:cstheme="majorHAnsi"/>
        </w:rPr>
        <w:t>’</w:t>
      </w:r>
      <w:r w:rsidRPr="00961CF2">
        <w:rPr>
          <w:rFonts w:asciiTheme="majorHAnsi" w:hAnsiTheme="majorHAnsi" w:cstheme="majorHAnsi"/>
        </w:rPr>
        <w:t>enregistrement : POR 043-20)</w:t>
      </w:r>
    </w:p>
    <w:p w14:paraId="3FC85732" w14:textId="3C877E7B" w:rsidR="009A2F28" w:rsidRPr="00961CF2" w:rsidRDefault="009A2F28" w:rsidP="009A2F28">
      <w:pPr>
        <w:spacing w:line="276" w:lineRule="auto"/>
        <w:ind w:right="1440"/>
        <w:rPr>
          <w:rFonts w:asciiTheme="majorHAnsi" w:hAnsiTheme="majorHAnsi" w:cstheme="majorHAnsi"/>
          <w:szCs w:val="22"/>
        </w:rPr>
      </w:pPr>
      <w:r w:rsidRPr="00961CF2">
        <w:rPr>
          <w:rFonts w:asciiTheme="majorHAnsi" w:hAnsiTheme="majorHAnsi" w:cstheme="majorHAnsi"/>
          <w:b/>
        </w:rPr>
        <w:t>Numéro de catalogue – papier – anglais :</w:t>
      </w:r>
      <w:r w:rsidRPr="00961CF2">
        <w:rPr>
          <w:rFonts w:asciiTheme="majorHAnsi" w:hAnsiTheme="majorHAnsi" w:cstheme="majorHAnsi"/>
        </w:rPr>
        <w:t xml:space="preserve"> F2-281/2-2021E</w:t>
      </w:r>
    </w:p>
    <w:p w14:paraId="03C5F03C" w14:textId="12C5F2DB" w:rsidR="009A2F28" w:rsidRPr="00961CF2" w:rsidRDefault="009A2F28" w:rsidP="009A2F28">
      <w:pPr>
        <w:spacing w:line="276" w:lineRule="auto"/>
        <w:ind w:right="1440"/>
        <w:rPr>
          <w:rFonts w:asciiTheme="majorHAnsi" w:hAnsiTheme="majorHAnsi" w:cstheme="majorHAnsi"/>
          <w:szCs w:val="22"/>
        </w:rPr>
      </w:pPr>
      <w:r w:rsidRPr="00961CF2">
        <w:rPr>
          <w:rFonts w:asciiTheme="majorHAnsi" w:hAnsiTheme="majorHAnsi" w:cstheme="majorHAnsi"/>
          <w:b/>
        </w:rPr>
        <w:t>Numéro international normalisé du livre (ISBN) – papier :</w:t>
      </w:r>
      <w:r w:rsidRPr="00961CF2">
        <w:rPr>
          <w:rFonts w:asciiTheme="majorHAnsi" w:hAnsiTheme="majorHAnsi" w:cstheme="majorHAnsi"/>
        </w:rPr>
        <w:t xml:space="preserve"> 978-0-660-37632-5</w:t>
      </w:r>
    </w:p>
    <w:p w14:paraId="5B9DE3D2" w14:textId="682AB02E" w:rsidR="009A2F28" w:rsidRPr="00961CF2" w:rsidRDefault="009A2F28" w:rsidP="009A2F28">
      <w:pPr>
        <w:spacing w:line="276" w:lineRule="auto"/>
        <w:ind w:right="1440"/>
        <w:rPr>
          <w:rFonts w:asciiTheme="majorHAnsi" w:hAnsiTheme="majorHAnsi" w:cstheme="majorHAnsi"/>
          <w:szCs w:val="22"/>
        </w:rPr>
      </w:pPr>
      <w:r w:rsidRPr="00961CF2">
        <w:rPr>
          <w:rFonts w:asciiTheme="majorHAnsi" w:hAnsiTheme="majorHAnsi" w:cstheme="majorHAnsi"/>
          <w:b/>
        </w:rPr>
        <w:t>Numéro de catalogue – papier – français :</w:t>
      </w:r>
      <w:r w:rsidRPr="00961CF2">
        <w:rPr>
          <w:rFonts w:asciiTheme="majorHAnsi" w:hAnsiTheme="majorHAnsi" w:cstheme="majorHAnsi"/>
        </w:rPr>
        <w:t xml:space="preserve"> F2-281/2-2021F</w:t>
      </w:r>
    </w:p>
    <w:p w14:paraId="01305601" w14:textId="09501FF4" w:rsidR="00622136" w:rsidRPr="00B04ED8" w:rsidRDefault="009A2F28" w:rsidP="009A2F28">
      <w:pPr>
        <w:spacing w:line="276" w:lineRule="auto"/>
        <w:ind w:right="1440"/>
        <w:rPr>
          <w:rFonts w:asciiTheme="majorHAnsi" w:hAnsiTheme="majorHAnsi" w:cstheme="majorHAnsi"/>
          <w:szCs w:val="22"/>
        </w:rPr>
      </w:pPr>
      <w:r w:rsidRPr="00961CF2">
        <w:rPr>
          <w:rFonts w:asciiTheme="majorHAnsi" w:hAnsiTheme="majorHAnsi" w:cstheme="majorHAnsi"/>
          <w:b/>
        </w:rPr>
        <w:t>ISBN – papier – français :</w:t>
      </w:r>
      <w:r w:rsidRPr="00961CF2">
        <w:rPr>
          <w:rFonts w:asciiTheme="majorHAnsi" w:hAnsiTheme="majorHAnsi" w:cstheme="majorHAnsi"/>
        </w:rPr>
        <w:t xml:space="preserve"> 978-0-660-37634-9</w:t>
      </w:r>
    </w:p>
    <w:p w14:paraId="02F2127F" w14:textId="77777777" w:rsidR="00823A73" w:rsidRPr="00B04ED8" w:rsidRDefault="00823A73" w:rsidP="009548F1">
      <w:pPr>
        <w:spacing w:line="192" w:lineRule="auto"/>
        <w:rPr>
          <w:rFonts w:asciiTheme="majorHAnsi" w:hAnsiTheme="majorHAnsi" w:cstheme="majorHAnsi"/>
        </w:rPr>
      </w:pPr>
    </w:p>
    <w:p w14:paraId="11C3F472" w14:textId="49465D86" w:rsidR="00255CCE" w:rsidRDefault="00255CCE" w:rsidP="00255CCE">
      <w:pPr>
        <w:spacing w:line="276" w:lineRule="auto"/>
        <w:ind w:right="11"/>
        <w:rPr>
          <w:i/>
        </w:rPr>
      </w:pPr>
      <w:bookmarkStart w:id="2" w:name="_Toc3971521"/>
      <w:bookmarkEnd w:id="1"/>
      <w:r w:rsidRPr="00B04ED8">
        <w:rPr>
          <w:i/>
        </w:rPr>
        <w:t>© Sa Majesté la Reine du che</w:t>
      </w:r>
      <w:r w:rsidR="00B04ED8">
        <w:rPr>
          <w:i/>
        </w:rPr>
        <w:t xml:space="preserve">f du Canada, représentée par </w:t>
      </w:r>
      <w:r w:rsidR="00B04ED8" w:rsidRPr="009A63FD">
        <w:rPr>
          <w:rFonts w:cs="Calibri Light"/>
          <w:i/>
          <w:lang w:val="fr-FR"/>
        </w:rPr>
        <w:t xml:space="preserve">la ministre </w:t>
      </w:r>
      <w:r w:rsidR="00B04ED8" w:rsidRPr="009A63FD">
        <w:rPr>
          <w:rFonts w:cs="Calibri Light"/>
          <w:i/>
        </w:rPr>
        <w:t>de</w:t>
      </w:r>
      <w:r w:rsidR="00B04ED8">
        <w:rPr>
          <w:rFonts w:cs="Calibri Light"/>
          <w:i/>
        </w:rPr>
        <w:t>s</w:t>
      </w:r>
      <w:r w:rsidR="00B04ED8" w:rsidRPr="009A63FD">
        <w:rPr>
          <w:rFonts w:cs="Calibri Light"/>
          <w:i/>
        </w:rPr>
        <w:t xml:space="preserve"> Finance</w:t>
      </w:r>
      <w:r w:rsidR="00B04ED8">
        <w:rPr>
          <w:rFonts w:cs="Calibri Light"/>
          <w:i/>
        </w:rPr>
        <w:t>s</w:t>
      </w:r>
      <w:r w:rsidR="00B04ED8" w:rsidRPr="009A63FD">
        <w:rPr>
          <w:rFonts w:cs="Calibri Light"/>
          <w:i/>
        </w:rPr>
        <w:t xml:space="preserve"> Canada</w:t>
      </w:r>
      <w:r w:rsidRPr="00B04ED8">
        <w:rPr>
          <w:i/>
        </w:rPr>
        <w:t>, 2021</w:t>
      </w:r>
    </w:p>
    <w:p w14:paraId="2B7EC515" w14:textId="77777777" w:rsidR="00D431B8" w:rsidRPr="00B04ED8" w:rsidRDefault="00D431B8" w:rsidP="00255CCE">
      <w:pPr>
        <w:spacing w:line="276" w:lineRule="auto"/>
        <w:ind w:right="11"/>
        <w:rPr>
          <w:rFonts w:cs="Calibri Light"/>
          <w:i/>
        </w:rPr>
      </w:pPr>
    </w:p>
    <w:p w14:paraId="0C993058" w14:textId="57452D8C" w:rsidR="00622136" w:rsidRDefault="00F017CB" w:rsidP="00D6700F">
      <w:pPr>
        <w:pStyle w:val="Heading1"/>
        <w:spacing w:line="276" w:lineRule="auto"/>
        <w:rPr>
          <w:rFonts w:cstheme="majorHAnsi"/>
        </w:rPr>
      </w:pPr>
      <w:bookmarkStart w:id="3" w:name="_Toc66974573"/>
      <w:bookmarkStart w:id="4" w:name="_Toc68004290"/>
      <w:r w:rsidRPr="00B04ED8">
        <w:rPr>
          <w:rFonts w:cstheme="majorHAnsi"/>
        </w:rPr>
        <w:t>Sommaire</w:t>
      </w:r>
      <w:bookmarkEnd w:id="2"/>
      <w:bookmarkEnd w:id="3"/>
      <w:bookmarkEnd w:id="4"/>
    </w:p>
    <w:p w14:paraId="13F14933" w14:textId="77777777" w:rsidR="00115D04" w:rsidRPr="00115D04" w:rsidRDefault="00115D04" w:rsidP="00115D04"/>
    <w:p w14:paraId="18E542F7" w14:textId="4A126341" w:rsidR="00622136" w:rsidRDefault="00F017CB" w:rsidP="00D6700F">
      <w:pPr>
        <w:pStyle w:val="Heading1"/>
        <w:spacing w:line="276" w:lineRule="auto"/>
        <w:rPr>
          <w:rFonts w:cstheme="majorHAnsi"/>
          <w:b w:val="0"/>
          <w:sz w:val="28"/>
        </w:rPr>
      </w:pPr>
      <w:bookmarkStart w:id="5" w:name="_Toc3971522"/>
      <w:bookmarkStart w:id="6" w:name="_Toc66974574"/>
      <w:bookmarkStart w:id="7" w:name="_Toc68004291"/>
      <w:r w:rsidRPr="00B04ED8">
        <w:rPr>
          <w:rFonts w:cstheme="majorHAnsi"/>
          <w:b w:val="0"/>
          <w:sz w:val="28"/>
        </w:rPr>
        <w:t>Contexte</w:t>
      </w:r>
      <w:bookmarkEnd w:id="5"/>
      <w:bookmarkEnd w:id="6"/>
      <w:bookmarkEnd w:id="7"/>
    </w:p>
    <w:p w14:paraId="3E76A289" w14:textId="77777777" w:rsidR="00115D04" w:rsidRPr="00115D04" w:rsidRDefault="00115D04" w:rsidP="00115D04"/>
    <w:p w14:paraId="7E602F9F" w14:textId="68ADEA71" w:rsidR="00206E67" w:rsidRPr="00961CF2" w:rsidRDefault="00DF162D" w:rsidP="00D6700F">
      <w:pPr>
        <w:spacing w:line="276" w:lineRule="auto"/>
        <w:rPr>
          <w:rFonts w:asciiTheme="majorHAnsi" w:hAnsiTheme="majorHAnsi" w:cstheme="majorHAnsi"/>
        </w:rPr>
      </w:pPr>
      <w:r w:rsidRPr="00961CF2">
        <w:rPr>
          <w:rFonts w:asciiTheme="majorHAnsi" w:hAnsiTheme="majorHAnsi" w:cstheme="majorHAnsi"/>
        </w:rPr>
        <w:t>Le ministère des Finances Canada a mis en œuvre une campagne de publicité générale pour appuyer le plan d</w:t>
      </w:r>
      <w:r w:rsidR="00B04ED8" w:rsidRPr="00961CF2">
        <w:rPr>
          <w:rFonts w:asciiTheme="majorHAnsi" w:hAnsiTheme="majorHAnsi" w:cstheme="majorHAnsi"/>
        </w:rPr>
        <w:t>’</w:t>
      </w:r>
      <w:r w:rsidRPr="00961CF2">
        <w:rPr>
          <w:rFonts w:asciiTheme="majorHAnsi" w:hAnsiTheme="majorHAnsi" w:cstheme="majorHAnsi"/>
        </w:rPr>
        <w:t>intervention économique du gouvernement du Canada en réponse à la COVID-1</w:t>
      </w:r>
      <w:r w:rsidR="003E107C" w:rsidRPr="00961CF2">
        <w:rPr>
          <w:rFonts w:asciiTheme="majorHAnsi" w:hAnsiTheme="majorHAnsi" w:cstheme="majorHAnsi"/>
        </w:rPr>
        <w:t>9</w:t>
      </w:r>
      <w:r w:rsidRPr="00961CF2">
        <w:rPr>
          <w:rFonts w:asciiTheme="majorHAnsi" w:hAnsiTheme="majorHAnsi" w:cstheme="majorHAnsi"/>
        </w:rPr>
        <w:t>; cette campagne joue un rôle crucial dans le respect de la priorité du gouvernement, soit d</w:t>
      </w:r>
      <w:r w:rsidR="00B04ED8" w:rsidRPr="00961CF2">
        <w:rPr>
          <w:rFonts w:asciiTheme="majorHAnsi" w:hAnsiTheme="majorHAnsi" w:cstheme="majorHAnsi"/>
        </w:rPr>
        <w:t>’</w:t>
      </w:r>
      <w:r w:rsidRPr="00961CF2">
        <w:rPr>
          <w:rFonts w:asciiTheme="majorHAnsi" w:hAnsiTheme="majorHAnsi" w:cstheme="majorHAnsi"/>
        </w:rPr>
        <w:t>unir et de bâtir un pays plus fort, plus inclusif et plus résilient en cette période incertaine. L</w:t>
      </w:r>
      <w:r w:rsidR="00B04ED8" w:rsidRPr="00961CF2">
        <w:rPr>
          <w:rFonts w:asciiTheme="majorHAnsi" w:hAnsiTheme="majorHAnsi" w:cstheme="majorHAnsi"/>
        </w:rPr>
        <w:t>’</w:t>
      </w:r>
      <w:r w:rsidRPr="00961CF2">
        <w:rPr>
          <w:rFonts w:asciiTheme="majorHAnsi" w:hAnsiTheme="majorHAnsi" w:cstheme="majorHAnsi"/>
        </w:rPr>
        <w:t>objectif principal de cette campagne publicitaire était de continuer à informer la population canadienne ainsi que de la sensibiliser davantage et d</w:t>
      </w:r>
      <w:r w:rsidR="00B04ED8" w:rsidRPr="00961CF2">
        <w:rPr>
          <w:rFonts w:asciiTheme="majorHAnsi" w:hAnsiTheme="majorHAnsi" w:cstheme="majorHAnsi"/>
        </w:rPr>
        <w:t>’</w:t>
      </w:r>
      <w:r w:rsidRPr="00961CF2">
        <w:rPr>
          <w:rFonts w:asciiTheme="majorHAnsi" w:hAnsiTheme="majorHAnsi" w:cstheme="majorHAnsi"/>
        </w:rPr>
        <w:t>accroître sa participation aux initiatives, programmes et prestations clés du plan d</w:t>
      </w:r>
      <w:r w:rsidR="00B04ED8" w:rsidRPr="00961CF2">
        <w:rPr>
          <w:rFonts w:asciiTheme="majorHAnsi" w:hAnsiTheme="majorHAnsi" w:cstheme="majorHAnsi"/>
        </w:rPr>
        <w:t>’</w:t>
      </w:r>
      <w:r w:rsidRPr="00961CF2">
        <w:rPr>
          <w:rFonts w:asciiTheme="majorHAnsi" w:hAnsiTheme="majorHAnsi" w:cstheme="majorHAnsi"/>
        </w:rPr>
        <w:t xml:space="preserve">intervention économique du gouvernement du Canada pour répondre à la COVID-19. Les sondages des vagues précampagne et </w:t>
      </w:r>
      <w:proofErr w:type="spellStart"/>
      <w:r w:rsidRPr="00961CF2">
        <w:rPr>
          <w:rFonts w:asciiTheme="majorHAnsi" w:hAnsiTheme="majorHAnsi" w:cstheme="majorHAnsi"/>
        </w:rPr>
        <w:t>postcampagne</w:t>
      </w:r>
      <w:proofErr w:type="spellEnd"/>
      <w:r w:rsidRPr="00961CF2">
        <w:rPr>
          <w:rFonts w:asciiTheme="majorHAnsi" w:hAnsiTheme="majorHAnsi" w:cstheme="majorHAnsi"/>
        </w:rPr>
        <w:t xml:space="preserve"> ont exploré des sujets tels que : </w:t>
      </w:r>
    </w:p>
    <w:p w14:paraId="51680DBC" w14:textId="1FE3C941" w:rsidR="00206E67" w:rsidRPr="00056542" w:rsidRDefault="00206E67" w:rsidP="00115D04">
      <w:pPr>
        <w:rPr>
          <w:rFonts w:asciiTheme="majorHAnsi" w:hAnsiTheme="majorHAnsi" w:cstheme="majorHAnsi"/>
          <w:bCs/>
          <w:color w:val="000000"/>
        </w:rPr>
      </w:pPr>
    </w:p>
    <w:p w14:paraId="00AC81EF" w14:textId="3C0CDC94" w:rsidR="00206E67" w:rsidRPr="00BE29AD" w:rsidRDefault="00206E67" w:rsidP="00BE29AD">
      <w:pPr>
        <w:pStyle w:val="ListParagraph"/>
        <w:numPr>
          <w:ilvl w:val="0"/>
          <w:numId w:val="41"/>
        </w:numPr>
        <w:spacing w:line="312" w:lineRule="auto"/>
        <w:ind w:left="720"/>
        <w:rPr>
          <w:rFonts w:asciiTheme="majorHAnsi" w:hAnsiTheme="majorHAnsi" w:cstheme="majorHAnsi"/>
          <w:i/>
          <w:iCs/>
        </w:rPr>
      </w:pPr>
      <w:r w:rsidRPr="00BE29AD">
        <w:rPr>
          <w:rFonts w:asciiTheme="majorHAnsi" w:hAnsiTheme="majorHAnsi" w:cstheme="majorHAnsi"/>
          <w:i/>
        </w:rPr>
        <w:t>Si la population canadienne se souvenait avoir vu, lu ou entendu une publicité du gouvernement du Canada sur les mesures économiques liées à la COVID-19, au cours des trois semaines précédentes;</w:t>
      </w:r>
    </w:p>
    <w:p w14:paraId="136A76E0" w14:textId="249F70DC" w:rsidR="003422FD" w:rsidRPr="00BE29AD" w:rsidRDefault="003422FD" w:rsidP="00BE29AD">
      <w:pPr>
        <w:pStyle w:val="ListParagraph"/>
        <w:numPr>
          <w:ilvl w:val="0"/>
          <w:numId w:val="41"/>
        </w:numPr>
        <w:spacing w:line="312" w:lineRule="auto"/>
        <w:ind w:left="720"/>
        <w:rPr>
          <w:rFonts w:asciiTheme="majorHAnsi" w:hAnsiTheme="majorHAnsi" w:cstheme="majorHAnsi"/>
          <w:i/>
          <w:iCs/>
        </w:rPr>
      </w:pPr>
      <w:r w:rsidRPr="00BE29AD">
        <w:rPr>
          <w:rFonts w:asciiTheme="majorHAnsi" w:hAnsiTheme="majorHAnsi" w:cstheme="majorHAnsi"/>
          <w:i/>
        </w:rPr>
        <w:t>Si la population canadienne se souvenait de l</w:t>
      </w:r>
      <w:r w:rsidR="00B04ED8" w:rsidRPr="00BE29AD">
        <w:rPr>
          <w:rFonts w:asciiTheme="majorHAnsi" w:hAnsiTheme="majorHAnsi" w:cstheme="majorHAnsi"/>
          <w:i/>
        </w:rPr>
        <w:t>’</w:t>
      </w:r>
      <w:r w:rsidRPr="00BE29AD">
        <w:rPr>
          <w:rFonts w:asciiTheme="majorHAnsi" w:hAnsiTheme="majorHAnsi" w:cstheme="majorHAnsi"/>
          <w:i/>
        </w:rPr>
        <w:t>endroit où ils ont vu, lu ou entendu une publicité du gouvernement du Canada sur les mesures économiques liées à COVID-19;</w:t>
      </w:r>
    </w:p>
    <w:p w14:paraId="7AB1FFE4" w14:textId="48FFA936" w:rsidR="003422FD" w:rsidRPr="00BE29AD" w:rsidRDefault="003422FD" w:rsidP="00BE29AD">
      <w:pPr>
        <w:pStyle w:val="ListParagraph"/>
        <w:numPr>
          <w:ilvl w:val="0"/>
          <w:numId w:val="41"/>
        </w:numPr>
        <w:spacing w:line="312" w:lineRule="auto"/>
        <w:ind w:left="720"/>
        <w:rPr>
          <w:rFonts w:asciiTheme="majorHAnsi" w:hAnsiTheme="majorHAnsi" w:cstheme="majorHAnsi"/>
          <w:i/>
          <w:iCs/>
        </w:rPr>
      </w:pPr>
      <w:r w:rsidRPr="00BE29AD">
        <w:rPr>
          <w:rFonts w:asciiTheme="majorHAnsi" w:hAnsiTheme="majorHAnsi" w:cstheme="majorHAnsi"/>
          <w:i/>
        </w:rPr>
        <w:t>Ce que la population canadienne a retenu de la publicité du gouvernement du Canada qu</w:t>
      </w:r>
      <w:r w:rsidR="00B04ED8" w:rsidRPr="00BE29AD">
        <w:rPr>
          <w:rFonts w:asciiTheme="majorHAnsi" w:hAnsiTheme="majorHAnsi" w:cstheme="majorHAnsi"/>
          <w:i/>
        </w:rPr>
        <w:t>’</w:t>
      </w:r>
      <w:r w:rsidRPr="00BE29AD">
        <w:rPr>
          <w:rFonts w:asciiTheme="majorHAnsi" w:hAnsiTheme="majorHAnsi" w:cstheme="majorHAnsi"/>
          <w:i/>
        </w:rPr>
        <w:t>elle a vue, lue ou entendue;</w:t>
      </w:r>
    </w:p>
    <w:p w14:paraId="542D7211" w14:textId="3276F568" w:rsidR="003422FD" w:rsidRPr="00BE29AD" w:rsidRDefault="003422FD" w:rsidP="00BE29AD">
      <w:pPr>
        <w:pStyle w:val="ListParagraph"/>
        <w:numPr>
          <w:ilvl w:val="0"/>
          <w:numId w:val="41"/>
        </w:numPr>
        <w:spacing w:line="312" w:lineRule="auto"/>
        <w:ind w:left="720" w:right="-138"/>
        <w:rPr>
          <w:rFonts w:asciiTheme="majorHAnsi" w:hAnsiTheme="majorHAnsi" w:cstheme="majorHAnsi"/>
          <w:i/>
          <w:iCs/>
        </w:rPr>
      </w:pPr>
      <w:r w:rsidRPr="00BE29AD">
        <w:rPr>
          <w:rFonts w:asciiTheme="majorHAnsi" w:hAnsiTheme="majorHAnsi" w:cstheme="majorHAnsi"/>
          <w:i/>
        </w:rPr>
        <w:t>Si la population canadienne se souvenait avoir vu ou lu au sujet des mesures prises par le gouvernement du Canada pour venir en aide aux Canadiens depuis le ralentissement économique causé par la pandémie, ou d</w:t>
      </w:r>
      <w:r w:rsidR="00B04ED8" w:rsidRPr="00BE29AD">
        <w:rPr>
          <w:rFonts w:asciiTheme="majorHAnsi" w:hAnsiTheme="majorHAnsi" w:cstheme="majorHAnsi"/>
          <w:i/>
        </w:rPr>
        <w:t>’</w:t>
      </w:r>
      <w:r w:rsidRPr="00BE29AD">
        <w:rPr>
          <w:rFonts w:asciiTheme="majorHAnsi" w:hAnsiTheme="majorHAnsi" w:cstheme="majorHAnsi"/>
          <w:i/>
        </w:rPr>
        <w:t>en avoir entendu parler.</w:t>
      </w:r>
    </w:p>
    <w:p w14:paraId="134CA8E3" w14:textId="77777777" w:rsidR="000063AC" w:rsidRPr="00056542" w:rsidRDefault="000063AC" w:rsidP="00D431B8">
      <w:pPr>
        <w:rPr>
          <w:rFonts w:asciiTheme="majorHAnsi" w:hAnsiTheme="majorHAnsi" w:cstheme="majorHAnsi"/>
          <w:bCs/>
          <w:color w:val="000000"/>
        </w:rPr>
      </w:pPr>
    </w:p>
    <w:p w14:paraId="7EF7CCF9" w14:textId="50C99E98" w:rsidR="00975198" w:rsidRPr="00B04ED8" w:rsidRDefault="00C31C8D" w:rsidP="00050EB6">
      <w:pPr>
        <w:spacing w:line="276" w:lineRule="auto"/>
        <w:rPr>
          <w:rFonts w:asciiTheme="majorHAnsi" w:hAnsiTheme="majorHAnsi" w:cstheme="majorHAnsi"/>
        </w:rPr>
      </w:pPr>
      <w:r w:rsidRPr="00961CF2">
        <w:rPr>
          <w:rFonts w:asciiTheme="majorHAnsi" w:hAnsiTheme="majorHAnsi" w:cstheme="majorHAnsi"/>
        </w:rPr>
        <w:t>Il est entendu qu</w:t>
      </w:r>
      <w:r w:rsidR="00B04ED8" w:rsidRPr="00961CF2">
        <w:rPr>
          <w:rFonts w:asciiTheme="majorHAnsi" w:hAnsiTheme="majorHAnsi" w:cstheme="majorHAnsi"/>
        </w:rPr>
        <w:t>’</w:t>
      </w:r>
      <w:r w:rsidRPr="00961CF2">
        <w:rPr>
          <w:rFonts w:asciiTheme="majorHAnsi" w:hAnsiTheme="majorHAnsi" w:cstheme="majorHAnsi"/>
        </w:rPr>
        <w:t>au fur et à mesure que les programmes évoluent, Finances Canada doit continuer à évaluer le degré de sensibilisation des Canadiens aux programmes et aux services pertinents. Par conséquent, les cycles de recherche de l</w:t>
      </w:r>
      <w:r w:rsidR="00B04ED8" w:rsidRPr="00961CF2">
        <w:rPr>
          <w:rFonts w:asciiTheme="majorHAnsi" w:hAnsiTheme="majorHAnsi" w:cstheme="majorHAnsi"/>
        </w:rPr>
        <w:t>’</w:t>
      </w:r>
      <w:r w:rsidRPr="00961CF2">
        <w:rPr>
          <w:rFonts w:asciiTheme="majorHAnsi" w:hAnsiTheme="majorHAnsi" w:cstheme="majorHAnsi"/>
        </w:rPr>
        <w:t>automne 2020 portaient à la fois sur le besoin d</w:t>
      </w:r>
      <w:r w:rsidR="00B04ED8" w:rsidRPr="00961CF2">
        <w:rPr>
          <w:rFonts w:asciiTheme="majorHAnsi" w:hAnsiTheme="majorHAnsi" w:cstheme="majorHAnsi"/>
        </w:rPr>
        <w:t>’</w:t>
      </w:r>
      <w:r w:rsidRPr="00961CF2">
        <w:rPr>
          <w:rFonts w:asciiTheme="majorHAnsi" w:hAnsiTheme="majorHAnsi" w:cstheme="majorHAnsi"/>
        </w:rPr>
        <w:t>évaluer le rappel de la campagne publicitaire (au moyen de l</w:t>
      </w:r>
      <w:r w:rsidR="00B04ED8" w:rsidRPr="00961CF2">
        <w:rPr>
          <w:rFonts w:asciiTheme="majorHAnsi" w:hAnsiTheme="majorHAnsi" w:cstheme="majorHAnsi"/>
        </w:rPr>
        <w:t>’</w:t>
      </w:r>
      <w:r w:rsidRPr="00961CF2">
        <w:rPr>
          <w:rFonts w:asciiTheme="majorHAnsi" w:hAnsiTheme="majorHAnsi" w:cstheme="majorHAnsi"/>
        </w:rPr>
        <w:t>Outil d</w:t>
      </w:r>
      <w:r w:rsidR="00B04ED8" w:rsidRPr="00961CF2">
        <w:rPr>
          <w:rFonts w:asciiTheme="majorHAnsi" w:hAnsiTheme="majorHAnsi" w:cstheme="majorHAnsi"/>
        </w:rPr>
        <w:t>’</w:t>
      </w:r>
      <w:r w:rsidRPr="00961CF2">
        <w:rPr>
          <w:rFonts w:asciiTheme="majorHAnsi" w:hAnsiTheme="majorHAnsi" w:cstheme="majorHAnsi"/>
        </w:rPr>
        <w:t xml:space="preserve">évaluation de campagnes publicitaires [OECP] en vertu </w:t>
      </w:r>
      <w:r w:rsidRPr="00961CF2">
        <w:rPr>
          <w:rFonts w:asciiTheme="majorHAnsi" w:hAnsiTheme="majorHAnsi" w:cstheme="majorHAnsi"/>
        </w:rPr>
        <w:lastRenderedPageBreak/>
        <w:t>de la Politique sur les communications et</w:t>
      </w:r>
      <w:r w:rsidRPr="00961CF2">
        <w:rPr>
          <w:color w:val="000000"/>
          <w:sz w:val="27"/>
        </w:rPr>
        <w:t xml:space="preserve"> </w:t>
      </w:r>
      <w:r w:rsidRPr="00961CF2">
        <w:rPr>
          <w:rFonts w:asciiTheme="majorHAnsi" w:hAnsiTheme="majorHAnsi" w:cstheme="majorHAnsi"/>
        </w:rPr>
        <w:t>l</w:t>
      </w:r>
      <w:r w:rsidR="00B04ED8" w:rsidRPr="00961CF2">
        <w:rPr>
          <w:rFonts w:asciiTheme="majorHAnsi" w:hAnsiTheme="majorHAnsi" w:cstheme="majorHAnsi"/>
        </w:rPr>
        <w:t>’</w:t>
      </w:r>
      <w:r w:rsidRPr="00961CF2">
        <w:rPr>
          <w:rFonts w:asciiTheme="majorHAnsi" w:hAnsiTheme="majorHAnsi" w:cstheme="majorHAnsi"/>
        </w:rPr>
        <w:t>image de marque du gouvernement du Canada) et la connaissance de l</w:t>
      </w:r>
      <w:r w:rsidR="00B04ED8" w:rsidRPr="00961CF2">
        <w:rPr>
          <w:rFonts w:asciiTheme="majorHAnsi" w:hAnsiTheme="majorHAnsi" w:cstheme="majorHAnsi"/>
        </w:rPr>
        <w:t>’</w:t>
      </w:r>
      <w:r w:rsidRPr="00961CF2">
        <w:rPr>
          <w:rFonts w:asciiTheme="majorHAnsi" w:hAnsiTheme="majorHAnsi" w:cstheme="majorHAnsi"/>
        </w:rPr>
        <w:t>existence de nouveaux programmes et des changements apportés au soutien financier actuel dans le contexte de la COVID-19 offert par le gouvernement du Canada.</w:t>
      </w:r>
    </w:p>
    <w:p w14:paraId="53B0D122" w14:textId="4153FA04" w:rsidR="00CB7BFF" w:rsidRPr="00056542" w:rsidRDefault="00CB7BFF" w:rsidP="00FE2B3A">
      <w:pPr>
        <w:spacing w:line="192" w:lineRule="auto"/>
        <w:rPr>
          <w:rFonts w:asciiTheme="majorHAnsi" w:hAnsiTheme="majorHAnsi" w:cstheme="majorHAnsi"/>
          <w:bCs/>
          <w:color w:val="000000"/>
        </w:rPr>
      </w:pPr>
    </w:p>
    <w:p w14:paraId="44A436D3" w14:textId="6E3DB510" w:rsidR="00F017CB" w:rsidRPr="00B04ED8" w:rsidRDefault="00F017CB" w:rsidP="00F017CB">
      <w:pPr>
        <w:pStyle w:val="Heading1"/>
        <w:spacing w:line="276" w:lineRule="auto"/>
        <w:rPr>
          <w:rFonts w:ascii="Calibri Light" w:hAnsi="Calibri Light" w:cs="Calibri Light"/>
          <w:b w:val="0"/>
          <w:sz w:val="28"/>
        </w:rPr>
      </w:pPr>
      <w:bookmarkStart w:id="8" w:name="_Toc510015602"/>
      <w:bookmarkStart w:id="9" w:name="_Toc509936260"/>
      <w:bookmarkStart w:id="10" w:name="_Toc506895312"/>
      <w:bookmarkStart w:id="11" w:name="_Toc501630905"/>
      <w:bookmarkStart w:id="12" w:name="_Toc4051463"/>
      <w:bookmarkStart w:id="13" w:name="_Toc66974575"/>
      <w:bookmarkStart w:id="14" w:name="_Toc68004292"/>
      <w:bookmarkStart w:id="15" w:name="_Toc525010762"/>
      <w:bookmarkStart w:id="16" w:name="_Toc527780178"/>
      <w:bookmarkStart w:id="17" w:name="_Toc535145606"/>
      <w:bookmarkStart w:id="18" w:name="_Toc536001421"/>
      <w:r w:rsidRPr="00B04ED8">
        <w:rPr>
          <w:rFonts w:ascii="Calibri Light" w:hAnsi="Calibri Light"/>
          <w:b w:val="0"/>
          <w:sz w:val="28"/>
        </w:rPr>
        <w:t>Objectifs de l</w:t>
      </w:r>
      <w:r w:rsidR="00B04ED8" w:rsidRPr="00B04ED8">
        <w:rPr>
          <w:rFonts w:ascii="Calibri Light" w:hAnsi="Calibri Light"/>
          <w:b w:val="0"/>
          <w:sz w:val="28"/>
        </w:rPr>
        <w:t>’</w:t>
      </w:r>
      <w:r w:rsidRPr="00B04ED8">
        <w:rPr>
          <w:rFonts w:ascii="Calibri Light" w:hAnsi="Calibri Light"/>
          <w:b w:val="0"/>
          <w:sz w:val="28"/>
        </w:rPr>
        <w:t>étude</w:t>
      </w:r>
      <w:bookmarkEnd w:id="8"/>
      <w:bookmarkEnd w:id="9"/>
      <w:bookmarkEnd w:id="10"/>
      <w:bookmarkEnd w:id="11"/>
      <w:bookmarkEnd w:id="12"/>
      <w:bookmarkEnd w:id="13"/>
      <w:bookmarkEnd w:id="14"/>
    </w:p>
    <w:p w14:paraId="31E9868F" w14:textId="77777777" w:rsidR="00622136" w:rsidRPr="00056542" w:rsidRDefault="00622136" w:rsidP="00FE2B3A">
      <w:pPr>
        <w:spacing w:line="192" w:lineRule="auto"/>
        <w:rPr>
          <w:rFonts w:asciiTheme="majorHAnsi" w:hAnsiTheme="majorHAnsi" w:cstheme="majorHAnsi"/>
          <w:bCs/>
          <w:color w:val="000000"/>
        </w:rPr>
      </w:pPr>
    </w:p>
    <w:p w14:paraId="1E7841C3" w14:textId="2AE4449B" w:rsidR="00050EB6" w:rsidRPr="00B04ED8" w:rsidRDefault="00050EB6" w:rsidP="00050EB6">
      <w:pPr>
        <w:spacing w:line="276" w:lineRule="auto"/>
        <w:rPr>
          <w:rFonts w:cs="Calibri Light"/>
        </w:rPr>
      </w:pPr>
      <w:bookmarkStart w:id="19" w:name="_Toc476659612"/>
      <w:bookmarkStart w:id="20" w:name="_Toc476577467"/>
      <w:bookmarkStart w:id="21" w:name="_Toc468718008"/>
      <w:bookmarkStart w:id="22" w:name="_Toc468718223"/>
      <w:bookmarkStart w:id="23" w:name="_Toc469559083"/>
      <w:bookmarkStart w:id="24" w:name="_Toc469567943"/>
      <w:bookmarkStart w:id="25" w:name="_Toc469653905"/>
      <w:r w:rsidRPr="00B04ED8">
        <w:t>L</w:t>
      </w:r>
      <w:r w:rsidR="00B04ED8" w:rsidRPr="00B04ED8">
        <w:t>’</w:t>
      </w:r>
      <w:r w:rsidRPr="00B04ED8">
        <w:t>objectif de l</w:t>
      </w:r>
      <w:r w:rsidR="00B04ED8" w:rsidRPr="00B04ED8">
        <w:t>’</w:t>
      </w:r>
      <w:r w:rsidRPr="00B04ED8">
        <w:t>étude quantitative était d</w:t>
      </w:r>
      <w:r w:rsidR="00B04ED8" w:rsidRPr="00B04ED8">
        <w:t>’</w:t>
      </w:r>
      <w:r w:rsidRPr="00B04ED8">
        <w:t xml:space="preserve">évaluer </w:t>
      </w:r>
      <w:bookmarkEnd w:id="19"/>
      <w:bookmarkEnd w:id="20"/>
      <w:r w:rsidRPr="00B04ED8">
        <w:t>le rappel de la campagne publicitaire et les réactions suscitées. Au plus haut niveau, l</w:t>
      </w:r>
      <w:r w:rsidR="00B04ED8" w:rsidRPr="00B04ED8">
        <w:t>’</w:t>
      </w:r>
      <w:r w:rsidRPr="00B04ED8">
        <w:t>objectif de cette étude est d</w:t>
      </w:r>
      <w:r w:rsidR="00B04ED8" w:rsidRPr="00B04ED8">
        <w:t>’</w:t>
      </w:r>
      <w:r w:rsidRPr="00B04ED8">
        <w:t>évaluer l</w:t>
      </w:r>
      <w:r w:rsidR="00B04ED8" w:rsidRPr="00B04ED8">
        <w:t>’</w:t>
      </w:r>
      <w:r w:rsidRPr="00B04ED8">
        <w:t>efficacité de la campagne publicitaire.  Plus précisément, les objectifs de la recherche étaient les suivants :</w:t>
      </w:r>
    </w:p>
    <w:p w14:paraId="067F8E44" w14:textId="77777777" w:rsidR="00050EB6" w:rsidRPr="00B04ED8" w:rsidRDefault="00050EB6" w:rsidP="00050EB6">
      <w:pPr>
        <w:widowControl w:val="0"/>
        <w:spacing w:line="192" w:lineRule="auto"/>
        <w:outlineLvl w:val="1"/>
        <w:rPr>
          <w:rFonts w:cs="Calibri Light"/>
          <w:sz w:val="18"/>
          <w:szCs w:val="18"/>
        </w:rPr>
      </w:pPr>
    </w:p>
    <w:p w14:paraId="6681718F" w14:textId="77777777" w:rsidR="00050EB6" w:rsidRPr="00BE29AD" w:rsidRDefault="00050EB6" w:rsidP="00BE29AD">
      <w:pPr>
        <w:pStyle w:val="ListParagraph"/>
        <w:numPr>
          <w:ilvl w:val="0"/>
          <w:numId w:val="38"/>
        </w:numPr>
        <w:jc w:val="both"/>
        <w:rPr>
          <w:i/>
        </w:rPr>
      </w:pPr>
      <w:proofErr w:type="gramStart"/>
      <w:r w:rsidRPr="00BE29AD">
        <w:rPr>
          <w:i/>
        </w:rPr>
        <w:t>la</w:t>
      </w:r>
      <w:proofErr w:type="gramEnd"/>
      <w:r w:rsidRPr="00BE29AD">
        <w:rPr>
          <w:i/>
        </w:rPr>
        <w:t xml:space="preserve"> mesure du rappel spontané des publicités;</w:t>
      </w:r>
    </w:p>
    <w:p w14:paraId="0EEE7742" w14:textId="77777777" w:rsidR="00050EB6" w:rsidRPr="00B04ED8" w:rsidRDefault="00050EB6" w:rsidP="00BE29AD">
      <w:pPr>
        <w:spacing w:line="276" w:lineRule="auto"/>
        <w:ind w:left="720" w:hanging="360"/>
        <w:jc w:val="both"/>
        <w:rPr>
          <w:rFonts w:cs="Calibri Light"/>
          <w:i/>
        </w:rPr>
      </w:pPr>
    </w:p>
    <w:p w14:paraId="6D61DF90" w14:textId="77777777" w:rsidR="00050EB6" w:rsidRPr="00BE29AD" w:rsidRDefault="00050EB6" w:rsidP="00BE29AD">
      <w:pPr>
        <w:pStyle w:val="ListParagraph"/>
        <w:numPr>
          <w:ilvl w:val="0"/>
          <w:numId w:val="38"/>
        </w:numPr>
        <w:jc w:val="both"/>
        <w:rPr>
          <w:i/>
        </w:rPr>
      </w:pPr>
      <w:proofErr w:type="gramStart"/>
      <w:r w:rsidRPr="00BE29AD">
        <w:rPr>
          <w:i/>
        </w:rPr>
        <w:t>la</w:t>
      </w:r>
      <w:proofErr w:type="gramEnd"/>
      <w:r w:rsidRPr="00BE29AD">
        <w:rPr>
          <w:i/>
        </w:rPr>
        <w:t xml:space="preserve"> mesure du rappel assisté des publicités;</w:t>
      </w:r>
    </w:p>
    <w:p w14:paraId="5ECA872E" w14:textId="77777777" w:rsidR="00050EB6" w:rsidRPr="00B04ED8" w:rsidRDefault="00050EB6" w:rsidP="00BE29AD">
      <w:pPr>
        <w:spacing w:line="276" w:lineRule="auto"/>
        <w:ind w:left="720" w:hanging="360"/>
        <w:jc w:val="both"/>
        <w:rPr>
          <w:rFonts w:cs="Calibri Light"/>
          <w:i/>
        </w:rPr>
      </w:pPr>
    </w:p>
    <w:p w14:paraId="0C4AAB39" w14:textId="03CBBD29" w:rsidR="00050EB6" w:rsidRPr="00BE29AD" w:rsidRDefault="00050EB6" w:rsidP="00BE29AD">
      <w:pPr>
        <w:pStyle w:val="ListParagraph"/>
        <w:numPr>
          <w:ilvl w:val="0"/>
          <w:numId w:val="38"/>
        </w:numPr>
        <w:ind w:right="-423"/>
        <w:jc w:val="both"/>
        <w:rPr>
          <w:i/>
        </w:rPr>
      </w:pPr>
      <w:proofErr w:type="gramStart"/>
      <w:r w:rsidRPr="00BE29AD">
        <w:rPr>
          <w:i/>
        </w:rPr>
        <w:t>l</w:t>
      </w:r>
      <w:r w:rsidR="00B04ED8" w:rsidRPr="00BE29AD">
        <w:rPr>
          <w:i/>
        </w:rPr>
        <w:t>’</w:t>
      </w:r>
      <w:r w:rsidRPr="00BE29AD">
        <w:rPr>
          <w:i/>
        </w:rPr>
        <w:t>évaluation</w:t>
      </w:r>
      <w:proofErr w:type="gramEnd"/>
      <w:r w:rsidRPr="00BE29AD">
        <w:rPr>
          <w:i/>
        </w:rPr>
        <w:t xml:space="preserve"> du degré de compréhension des messages clés de la campagne de publicité;</w:t>
      </w:r>
    </w:p>
    <w:p w14:paraId="3A248BDC" w14:textId="77777777" w:rsidR="006049E8" w:rsidRPr="00B04ED8" w:rsidRDefault="006049E8" w:rsidP="00BE29AD">
      <w:pPr>
        <w:spacing w:line="276" w:lineRule="auto"/>
        <w:ind w:left="720" w:right="-423" w:hanging="360"/>
        <w:jc w:val="both"/>
        <w:rPr>
          <w:rFonts w:cs="Calibri Light"/>
          <w:i/>
        </w:rPr>
      </w:pPr>
    </w:p>
    <w:p w14:paraId="27976EDE" w14:textId="4138E5BF" w:rsidR="00050EB6" w:rsidRPr="00BE29AD" w:rsidRDefault="00050EB6" w:rsidP="00BE29AD">
      <w:pPr>
        <w:pStyle w:val="ListParagraph"/>
        <w:numPr>
          <w:ilvl w:val="0"/>
          <w:numId w:val="38"/>
        </w:numPr>
        <w:ind w:right="-423"/>
        <w:jc w:val="both"/>
        <w:rPr>
          <w:i/>
        </w:rPr>
      </w:pPr>
      <w:proofErr w:type="gramStart"/>
      <w:r w:rsidRPr="00BE29AD">
        <w:rPr>
          <w:i/>
        </w:rPr>
        <w:t>l</w:t>
      </w:r>
      <w:r w:rsidR="00B04ED8" w:rsidRPr="00BE29AD">
        <w:rPr>
          <w:i/>
        </w:rPr>
        <w:t>’</w:t>
      </w:r>
      <w:r w:rsidRPr="00BE29AD">
        <w:rPr>
          <w:i/>
        </w:rPr>
        <w:t>évaluation</w:t>
      </w:r>
      <w:proofErr w:type="gramEnd"/>
      <w:r w:rsidRPr="00BE29AD">
        <w:rPr>
          <w:i/>
        </w:rPr>
        <w:t xml:space="preserve"> du degré de l</w:t>
      </w:r>
      <w:r w:rsidR="00B04ED8" w:rsidRPr="00BE29AD">
        <w:rPr>
          <w:i/>
        </w:rPr>
        <w:t>’</w:t>
      </w:r>
      <w:r w:rsidRPr="00BE29AD">
        <w:rPr>
          <w:i/>
        </w:rPr>
        <w:t>action entreprise après avoir vu ou entendu la publicité;</w:t>
      </w:r>
    </w:p>
    <w:p w14:paraId="77850739" w14:textId="77777777" w:rsidR="00050EB6" w:rsidRPr="00961CF2" w:rsidRDefault="00050EB6" w:rsidP="00BE29AD">
      <w:pPr>
        <w:spacing w:line="276" w:lineRule="auto"/>
        <w:ind w:left="720" w:hanging="360"/>
        <w:jc w:val="both"/>
        <w:rPr>
          <w:rFonts w:cs="Calibri Light"/>
          <w:i/>
        </w:rPr>
      </w:pPr>
    </w:p>
    <w:p w14:paraId="6905B572" w14:textId="27548F4A" w:rsidR="00050EB6" w:rsidRPr="00BE29AD" w:rsidRDefault="00050EB6" w:rsidP="00BE29AD">
      <w:pPr>
        <w:pStyle w:val="ListParagraph"/>
        <w:numPr>
          <w:ilvl w:val="0"/>
          <w:numId w:val="38"/>
        </w:numPr>
        <w:jc w:val="both"/>
        <w:rPr>
          <w:i/>
        </w:rPr>
      </w:pPr>
      <w:proofErr w:type="gramStart"/>
      <w:r w:rsidRPr="00BE29AD">
        <w:rPr>
          <w:i/>
        </w:rPr>
        <w:t>l</w:t>
      </w:r>
      <w:r w:rsidR="00B04ED8" w:rsidRPr="00BE29AD">
        <w:rPr>
          <w:i/>
        </w:rPr>
        <w:t>’</w:t>
      </w:r>
      <w:r w:rsidRPr="00BE29AD">
        <w:rPr>
          <w:i/>
        </w:rPr>
        <w:t>évaluation</w:t>
      </w:r>
      <w:proofErr w:type="gramEnd"/>
      <w:r w:rsidRPr="00BE29AD">
        <w:rPr>
          <w:i/>
        </w:rPr>
        <w:t xml:space="preserve"> du degré de notoriété de l</w:t>
      </w:r>
      <w:r w:rsidR="00B04ED8" w:rsidRPr="00BE29AD">
        <w:rPr>
          <w:i/>
        </w:rPr>
        <w:t>’</w:t>
      </w:r>
      <w:r w:rsidRPr="00BE29AD">
        <w:rPr>
          <w:i/>
        </w:rPr>
        <w:t>entité responsable de la mise en service la publicité;</w:t>
      </w:r>
    </w:p>
    <w:p w14:paraId="48389176" w14:textId="77777777" w:rsidR="00050EB6" w:rsidRPr="00961CF2" w:rsidRDefault="00050EB6" w:rsidP="00BE29AD">
      <w:pPr>
        <w:spacing w:line="276" w:lineRule="auto"/>
        <w:ind w:left="720" w:hanging="360"/>
        <w:jc w:val="both"/>
        <w:rPr>
          <w:i/>
        </w:rPr>
      </w:pPr>
    </w:p>
    <w:p w14:paraId="1B0EB606" w14:textId="5A78693F" w:rsidR="00050EB6" w:rsidRPr="00BE29AD" w:rsidRDefault="00050EB6" w:rsidP="00BE29AD">
      <w:pPr>
        <w:pStyle w:val="ListParagraph"/>
        <w:numPr>
          <w:ilvl w:val="0"/>
          <w:numId w:val="38"/>
        </w:numPr>
        <w:jc w:val="both"/>
        <w:rPr>
          <w:i/>
        </w:rPr>
      </w:pPr>
      <w:proofErr w:type="gramStart"/>
      <w:r w:rsidRPr="00BE29AD">
        <w:rPr>
          <w:i/>
        </w:rPr>
        <w:t>d</w:t>
      </w:r>
      <w:r w:rsidR="00B04ED8" w:rsidRPr="00BE29AD">
        <w:rPr>
          <w:i/>
        </w:rPr>
        <w:t>’</w:t>
      </w:r>
      <w:r w:rsidRPr="00BE29AD">
        <w:rPr>
          <w:i/>
        </w:rPr>
        <w:t>autres</w:t>
      </w:r>
      <w:proofErr w:type="gramEnd"/>
      <w:r w:rsidRPr="00BE29AD">
        <w:rPr>
          <w:i/>
        </w:rPr>
        <w:t xml:space="preserve"> questions pertinentes pour Finances Canada au moment du sondage.</w:t>
      </w:r>
    </w:p>
    <w:p w14:paraId="586A7532" w14:textId="77777777" w:rsidR="001F4208" w:rsidRPr="00961CF2" w:rsidRDefault="001F4208" w:rsidP="001F4208">
      <w:pPr>
        <w:pStyle w:val="ListParagraph"/>
        <w:numPr>
          <w:ilvl w:val="0"/>
          <w:numId w:val="0"/>
        </w:numPr>
        <w:spacing w:line="168" w:lineRule="auto"/>
        <w:ind w:left="720"/>
        <w:jc w:val="both"/>
        <w:rPr>
          <w:i/>
        </w:rPr>
      </w:pPr>
    </w:p>
    <w:p w14:paraId="012D80E7" w14:textId="047C022E" w:rsidR="00622136" w:rsidRPr="00961CF2" w:rsidRDefault="00622136" w:rsidP="00622136">
      <w:pPr>
        <w:pStyle w:val="Heading1"/>
        <w:spacing w:line="276" w:lineRule="auto"/>
        <w:rPr>
          <w:rFonts w:cstheme="majorHAnsi"/>
          <w:b w:val="0"/>
          <w:sz w:val="28"/>
        </w:rPr>
      </w:pPr>
      <w:bookmarkStart w:id="26" w:name="_Toc66974576"/>
      <w:bookmarkStart w:id="27" w:name="_Toc68004293"/>
      <w:r w:rsidRPr="00961CF2">
        <w:rPr>
          <w:rFonts w:cstheme="majorHAnsi"/>
          <w:b w:val="0"/>
          <w:sz w:val="28"/>
        </w:rPr>
        <w:t>Population cible</w:t>
      </w:r>
      <w:bookmarkEnd w:id="26"/>
      <w:bookmarkEnd w:id="27"/>
    </w:p>
    <w:p w14:paraId="49B6C57B" w14:textId="77777777" w:rsidR="00622136" w:rsidRPr="00961CF2" w:rsidRDefault="00622136" w:rsidP="00932821">
      <w:pPr>
        <w:pStyle w:val="BodyText"/>
        <w:spacing w:after="0"/>
        <w:rPr>
          <w:rFonts w:asciiTheme="majorHAnsi" w:hAnsiTheme="majorHAnsi" w:cstheme="majorHAnsi"/>
          <w:szCs w:val="22"/>
        </w:rPr>
      </w:pPr>
    </w:p>
    <w:p w14:paraId="3B02E6DF" w14:textId="0CA317DA" w:rsidR="00050EB6" w:rsidRPr="00961CF2" w:rsidRDefault="00050EB6" w:rsidP="00050EB6">
      <w:pPr>
        <w:spacing w:after="120" w:line="276" w:lineRule="auto"/>
        <w:rPr>
          <w:rFonts w:cs="Calibri Light"/>
          <w:bCs/>
        </w:rPr>
      </w:pPr>
      <w:bookmarkStart w:id="28" w:name="_Toc489016720"/>
      <w:bookmarkStart w:id="29" w:name="_Toc490643833"/>
      <w:bookmarkStart w:id="30" w:name="_Toc3971524"/>
      <w:bookmarkEnd w:id="21"/>
      <w:bookmarkEnd w:id="22"/>
      <w:bookmarkEnd w:id="23"/>
      <w:bookmarkEnd w:id="24"/>
      <w:bookmarkEnd w:id="25"/>
      <w:r w:rsidRPr="00961CF2">
        <w:t>La population canadienne âgée de plus de 18 ans ainsi qu</w:t>
      </w:r>
      <w:r w:rsidR="00B04ED8" w:rsidRPr="00961CF2">
        <w:t>’</w:t>
      </w:r>
      <w:r w:rsidRPr="00961CF2">
        <w:t>un public secondaire composé de membres du milieu des affaires du Canada étaient les publics cibles des campagnes 2020 sur le plan d</w:t>
      </w:r>
      <w:r w:rsidR="00B04ED8" w:rsidRPr="00961CF2">
        <w:t>’</w:t>
      </w:r>
      <w:r w:rsidRPr="00961CF2">
        <w:t>intervention en réponse à la COVID-19. De plus, des quotas supplémentaires fixés ciblaient des groupes précis comme les Autochtones et les Premières Nations, les ménages à faible revenu (moins de 40 k$) et les jeunes adultes (18 à 24 ans), l</w:t>
      </w:r>
      <w:r w:rsidR="00B04ED8" w:rsidRPr="00961CF2">
        <w:t>’</w:t>
      </w:r>
      <w:r w:rsidRPr="00961CF2">
        <w:t>analyse de ces groupes étant facilitée. Les données ont été recueillies à partir d</w:t>
      </w:r>
      <w:r w:rsidR="00B04ED8" w:rsidRPr="00961CF2">
        <w:t>’</w:t>
      </w:r>
      <w:r w:rsidRPr="00961CF2">
        <w:t>un panel de recherche en ligne auprès du grand public modélisant les principales données démographiques des hommes et des femmes du Canada appartenant aux groupes d</w:t>
      </w:r>
      <w:r w:rsidR="00B04ED8" w:rsidRPr="00961CF2">
        <w:t>’</w:t>
      </w:r>
      <w:r w:rsidRPr="00961CF2">
        <w:t xml:space="preserve">âge susmentionnés. Les sondages en ligne menés auprès du grand public adulte du Canada (18 ans ou plus) ont été réalisés en deux vagues; la première ayant été menée du 13 au 16 octobre 2020 et la seconde, du 16 au 21 décembre 2020. </w:t>
      </w:r>
    </w:p>
    <w:p w14:paraId="795FD193" w14:textId="0478191B" w:rsidR="00050EB6" w:rsidRDefault="00050EB6" w:rsidP="00291DF3">
      <w:pPr>
        <w:spacing w:line="276" w:lineRule="auto"/>
      </w:pPr>
      <w:r w:rsidRPr="00961CF2">
        <w:t xml:space="preserve">Le sondage de la vague initiale ou précampagne/de référence prenait en moyenne 9 minutes à répondre, tandis que le sondage de la vague </w:t>
      </w:r>
      <w:proofErr w:type="spellStart"/>
      <w:r w:rsidRPr="00961CF2">
        <w:t>postcampagne</w:t>
      </w:r>
      <w:proofErr w:type="spellEnd"/>
      <w:r w:rsidRPr="00961CF2">
        <w:t xml:space="preserve"> prenait en moyenne 13 minutes à répondre. Le taux de participation était de 19 % pour la vague d</w:t>
      </w:r>
      <w:r w:rsidR="00B04ED8" w:rsidRPr="00961CF2">
        <w:t>’</w:t>
      </w:r>
      <w:r w:rsidRPr="00961CF2">
        <w:t>octobre, tandis que la vague de décembre a atteint un taux de participation de 21 %. Les listes d</w:t>
      </w:r>
      <w:r w:rsidR="00B04ED8" w:rsidRPr="00961CF2">
        <w:t>’</w:t>
      </w:r>
      <w:r w:rsidRPr="00961CF2">
        <w:t xml:space="preserve">adresses électroniques utilisées pour la recherche provenaient de panélistes administrés par The </w:t>
      </w:r>
      <w:proofErr w:type="spellStart"/>
      <w:r w:rsidRPr="00961CF2">
        <w:t>Logit</w:t>
      </w:r>
      <w:proofErr w:type="spellEnd"/>
      <w:r w:rsidRPr="00961CF2">
        <w:t xml:space="preserve"> Group de Toronto, Ontario. Comme indiqué, un total de 2 046 sondages utilisables </w:t>
      </w:r>
      <w:proofErr w:type="gramStart"/>
      <w:r w:rsidRPr="00961CF2">
        <w:t>ont</w:t>
      </w:r>
      <w:proofErr w:type="gramEnd"/>
      <w:r w:rsidRPr="00961CF2">
        <w:t xml:space="preserve"> été remplis</w:t>
      </w:r>
      <w:bookmarkEnd w:id="28"/>
      <w:bookmarkEnd w:id="29"/>
      <w:bookmarkEnd w:id="30"/>
      <w:r w:rsidRPr="00961CF2">
        <w:t xml:space="preserve"> dans la vague précampagne et 2 000 sondages ont été remplis dans la vague </w:t>
      </w:r>
      <w:proofErr w:type="spellStart"/>
      <w:r w:rsidRPr="00961CF2">
        <w:t>postcampagne</w:t>
      </w:r>
      <w:proofErr w:type="spellEnd"/>
      <w:r w:rsidRPr="00961CF2">
        <w:t>.</w:t>
      </w:r>
      <w:r w:rsidRPr="00B04ED8">
        <w:t xml:space="preserve"> </w:t>
      </w:r>
    </w:p>
    <w:p w14:paraId="0C4BB4FF" w14:textId="77777777" w:rsidR="00291DF3" w:rsidRPr="00B04ED8" w:rsidRDefault="00291DF3" w:rsidP="00115D04">
      <w:pPr>
        <w:rPr>
          <w:rFonts w:cs="Calibri Light"/>
          <w:bCs/>
        </w:rPr>
      </w:pPr>
    </w:p>
    <w:p w14:paraId="637886B2" w14:textId="69615752" w:rsidR="00050EB6" w:rsidRPr="00B04ED8" w:rsidRDefault="00050EB6" w:rsidP="00291DF3">
      <w:pPr>
        <w:pStyle w:val="Heading1"/>
        <w:spacing w:line="276" w:lineRule="auto"/>
        <w:rPr>
          <w:rFonts w:ascii="Calibri Light" w:hAnsi="Calibri Light" w:cs="Calibri Light"/>
          <w:b w:val="0"/>
          <w:sz w:val="28"/>
        </w:rPr>
      </w:pPr>
      <w:bookmarkStart w:id="31" w:name="_Toc510015603"/>
      <w:bookmarkStart w:id="32" w:name="_Toc509936261"/>
      <w:bookmarkStart w:id="33" w:name="_Toc506895313"/>
      <w:bookmarkStart w:id="34" w:name="_Toc4051464"/>
      <w:bookmarkStart w:id="35" w:name="_Toc66974577"/>
      <w:bookmarkStart w:id="36" w:name="_Toc68004294"/>
      <w:r w:rsidRPr="00B04ED8">
        <w:rPr>
          <w:rFonts w:ascii="Calibri Light" w:hAnsi="Calibri Light"/>
          <w:b w:val="0"/>
          <w:sz w:val="28"/>
        </w:rPr>
        <w:t>Utilisation de la recherche</w:t>
      </w:r>
      <w:bookmarkEnd w:id="31"/>
      <w:bookmarkEnd w:id="32"/>
      <w:bookmarkEnd w:id="33"/>
      <w:bookmarkEnd w:id="34"/>
      <w:bookmarkEnd w:id="35"/>
      <w:bookmarkEnd w:id="36"/>
    </w:p>
    <w:p w14:paraId="348499F8" w14:textId="77777777" w:rsidR="00EB0DD1" w:rsidRPr="00291DF3" w:rsidRDefault="00EB0DD1" w:rsidP="00115D04">
      <w:pPr>
        <w:rPr>
          <w:rFonts w:cs="Calibri Light"/>
          <w:bCs/>
        </w:rPr>
      </w:pPr>
    </w:p>
    <w:p w14:paraId="5A7A96C2" w14:textId="26BE21F6" w:rsidR="006B7681" w:rsidRDefault="004B303C" w:rsidP="00291DF3">
      <w:pPr>
        <w:pStyle w:val="BodyText"/>
        <w:spacing w:after="0" w:line="276" w:lineRule="auto"/>
        <w:rPr>
          <w:rFonts w:asciiTheme="majorHAnsi" w:hAnsiTheme="majorHAnsi" w:cstheme="majorHAnsi"/>
        </w:rPr>
      </w:pPr>
      <w:r w:rsidRPr="00961CF2">
        <w:rPr>
          <w:rFonts w:asciiTheme="majorHAnsi" w:hAnsiTheme="majorHAnsi" w:cstheme="majorHAnsi"/>
        </w:rPr>
        <w:lastRenderedPageBreak/>
        <w:t>L</w:t>
      </w:r>
      <w:r w:rsidR="00B04ED8" w:rsidRPr="00961CF2">
        <w:rPr>
          <w:rFonts w:asciiTheme="majorHAnsi" w:hAnsiTheme="majorHAnsi" w:cstheme="majorHAnsi"/>
        </w:rPr>
        <w:t>’</w:t>
      </w:r>
      <w:r w:rsidRPr="00961CF2">
        <w:rPr>
          <w:rFonts w:asciiTheme="majorHAnsi" w:hAnsiTheme="majorHAnsi" w:cstheme="majorHAnsi"/>
        </w:rPr>
        <w:t>objectif de la recherche était de mesurer le rappel et l</w:t>
      </w:r>
      <w:r w:rsidR="00B04ED8" w:rsidRPr="00961CF2">
        <w:rPr>
          <w:rFonts w:asciiTheme="majorHAnsi" w:hAnsiTheme="majorHAnsi" w:cstheme="majorHAnsi"/>
        </w:rPr>
        <w:t>’</w:t>
      </w:r>
      <w:r w:rsidRPr="00961CF2">
        <w:rPr>
          <w:rFonts w:asciiTheme="majorHAnsi" w:hAnsiTheme="majorHAnsi" w:cstheme="majorHAnsi"/>
        </w:rPr>
        <w:t>efficacité avant et après la campagne publicitaire sur le plan d</w:t>
      </w:r>
      <w:r w:rsidR="00B04ED8" w:rsidRPr="00961CF2">
        <w:rPr>
          <w:rFonts w:asciiTheme="majorHAnsi" w:hAnsiTheme="majorHAnsi" w:cstheme="majorHAnsi"/>
        </w:rPr>
        <w:t>’</w:t>
      </w:r>
      <w:r w:rsidRPr="00961CF2">
        <w:rPr>
          <w:rFonts w:asciiTheme="majorHAnsi" w:hAnsiTheme="majorHAnsi" w:cstheme="majorHAnsi"/>
        </w:rPr>
        <w:t>intervention économique en réponse à la COVID-19 qui s</w:t>
      </w:r>
      <w:r w:rsidR="00B04ED8" w:rsidRPr="00961CF2">
        <w:rPr>
          <w:rFonts w:asciiTheme="majorHAnsi" w:hAnsiTheme="majorHAnsi" w:cstheme="majorHAnsi"/>
        </w:rPr>
        <w:t>’</w:t>
      </w:r>
      <w:r w:rsidRPr="00961CF2">
        <w:rPr>
          <w:rFonts w:asciiTheme="majorHAnsi" w:hAnsiTheme="majorHAnsi" w:cstheme="majorHAnsi"/>
        </w:rPr>
        <w:t>est déroulée d</w:t>
      </w:r>
      <w:r w:rsidR="00B04ED8" w:rsidRPr="00961CF2">
        <w:rPr>
          <w:rFonts w:asciiTheme="majorHAnsi" w:hAnsiTheme="majorHAnsi" w:cstheme="majorHAnsi"/>
        </w:rPr>
        <w:t>’</w:t>
      </w:r>
      <w:r w:rsidRPr="00961CF2">
        <w:rPr>
          <w:rFonts w:asciiTheme="majorHAnsi" w:hAnsiTheme="majorHAnsi" w:cstheme="majorHAnsi"/>
        </w:rPr>
        <w:t xml:space="preserve">octobre 2020 à décembre 2020. </w:t>
      </w:r>
    </w:p>
    <w:p w14:paraId="2245903E" w14:textId="77777777" w:rsidR="00291DF3" w:rsidRPr="00291DF3" w:rsidRDefault="00291DF3" w:rsidP="00115D04">
      <w:pPr>
        <w:rPr>
          <w:rFonts w:cs="Calibri Light"/>
          <w:bCs/>
        </w:rPr>
      </w:pPr>
    </w:p>
    <w:p w14:paraId="425327E2" w14:textId="42B74C2C" w:rsidR="00C60011" w:rsidRPr="00961CF2" w:rsidRDefault="00DD438E" w:rsidP="006E222B">
      <w:pPr>
        <w:pStyle w:val="BodyText"/>
        <w:spacing w:line="276" w:lineRule="auto"/>
        <w:rPr>
          <w:rFonts w:asciiTheme="majorHAnsi" w:hAnsiTheme="majorHAnsi" w:cstheme="majorHAnsi"/>
          <w:bCs/>
        </w:rPr>
      </w:pPr>
      <w:r w:rsidRPr="00961CF2">
        <w:rPr>
          <w:rFonts w:asciiTheme="majorHAnsi" w:hAnsiTheme="majorHAnsi" w:cstheme="majorHAnsi"/>
        </w:rPr>
        <w:t>Ces évaluations ont été conçues pour suggérer l</w:t>
      </w:r>
      <w:r w:rsidR="00B04ED8" w:rsidRPr="00961CF2">
        <w:rPr>
          <w:rFonts w:asciiTheme="majorHAnsi" w:hAnsiTheme="majorHAnsi" w:cstheme="majorHAnsi"/>
        </w:rPr>
        <w:t>’</w:t>
      </w:r>
      <w:r w:rsidRPr="00961CF2">
        <w:rPr>
          <w:rFonts w:asciiTheme="majorHAnsi" w:hAnsiTheme="majorHAnsi" w:cstheme="majorHAnsi"/>
        </w:rPr>
        <w:t xml:space="preserve">efficacité des campagnes publicitaires sélectionnées quant à la modification des attitudes, croyances et comportements, en évaluant (et en comparant) la sensibilisation sur le sujet. La campagne a été mise en service sur Facebook, YouTube, dans des bannières publicitaires sur le web, à la radio (Spotify), dans de la publicité extérieure et à la télévision. </w:t>
      </w:r>
    </w:p>
    <w:p w14:paraId="4CD4FDF7" w14:textId="158779F3" w:rsidR="00DD438E" w:rsidRPr="00961CF2" w:rsidRDefault="00DD438E" w:rsidP="00C60011">
      <w:pPr>
        <w:pStyle w:val="BodyText"/>
        <w:spacing w:after="0" w:line="276" w:lineRule="auto"/>
        <w:rPr>
          <w:rFonts w:asciiTheme="majorHAnsi" w:hAnsiTheme="majorHAnsi" w:cstheme="majorHAnsi"/>
          <w:bCs/>
        </w:rPr>
      </w:pPr>
      <w:r w:rsidRPr="00961CF2">
        <w:rPr>
          <w:rFonts w:asciiTheme="majorHAnsi" w:hAnsiTheme="majorHAnsi" w:cstheme="majorHAnsi"/>
        </w:rPr>
        <w:t>Les résultats de cette étude permettront au ministère des Finances Canada de surveiller l</w:t>
      </w:r>
      <w:r w:rsidR="00B04ED8" w:rsidRPr="00961CF2">
        <w:rPr>
          <w:rFonts w:asciiTheme="majorHAnsi" w:hAnsiTheme="majorHAnsi" w:cstheme="majorHAnsi"/>
        </w:rPr>
        <w:t>’</w:t>
      </w:r>
      <w:r w:rsidRPr="00961CF2">
        <w:rPr>
          <w:rFonts w:asciiTheme="majorHAnsi" w:hAnsiTheme="majorHAnsi" w:cstheme="majorHAnsi"/>
        </w:rPr>
        <w:t>efficacité de la campagne médiatique ainsi que le rendement du placement dans les médias et de fournir de l</w:t>
      </w:r>
      <w:r w:rsidR="00B04ED8" w:rsidRPr="00961CF2">
        <w:rPr>
          <w:rFonts w:asciiTheme="majorHAnsi" w:hAnsiTheme="majorHAnsi" w:cstheme="majorHAnsi"/>
        </w:rPr>
        <w:t>’</w:t>
      </w:r>
      <w:r w:rsidRPr="00961CF2">
        <w:rPr>
          <w:rFonts w:asciiTheme="majorHAnsi" w:hAnsiTheme="majorHAnsi" w:cstheme="majorHAnsi"/>
        </w:rPr>
        <w:t>information pour améliorer l</w:t>
      </w:r>
      <w:r w:rsidR="00B04ED8" w:rsidRPr="00961CF2">
        <w:rPr>
          <w:rFonts w:asciiTheme="majorHAnsi" w:hAnsiTheme="majorHAnsi" w:cstheme="majorHAnsi"/>
        </w:rPr>
        <w:t>’</w:t>
      </w:r>
      <w:r w:rsidRPr="00961CF2">
        <w:rPr>
          <w:rFonts w:asciiTheme="majorHAnsi" w:hAnsiTheme="majorHAnsi" w:cstheme="majorHAnsi"/>
        </w:rPr>
        <w:t xml:space="preserve">efficacité de la campagne générale. </w:t>
      </w:r>
      <w:bookmarkStart w:id="37" w:name="_Toc489016722"/>
      <w:bookmarkStart w:id="38" w:name="_Toc499641591"/>
      <w:r w:rsidRPr="00961CF2">
        <w:rPr>
          <w:rFonts w:asciiTheme="majorHAnsi" w:hAnsiTheme="majorHAnsi" w:cstheme="majorHAnsi"/>
        </w:rPr>
        <w:t>Étant donné que cette méthodologie de sondage en ligne comprenait une approche d</w:t>
      </w:r>
      <w:r w:rsidR="00B04ED8" w:rsidRPr="00961CF2">
        <w:rPr>
          <w:rFonts w:asciiTheme="majorHAnsi" w:hAnsiTheme="majorHAnsi" w:cstheme="majorHAnsi"/>
        </w:rPr>
        <w:t>’</w:t>
      </w:r>
      <w:r w:rsidRPr="00961CF2">
        <w:rPr>
          <w:rFonts w:asciiTheme="majorHAnsi" w:hAnsiTheme="majorHAnsi" w:cstheme="majorHAnsi"/>
        </w:rPr>
        <w:t>échantillonnage non probabiliste, les données recueillies ne peuvent pas être extrapolées à la population canadienne adulte générale de 18 ans et plus.</w:t>
      </w:r>
      <w:bookmarkEnd w:id="37"/>
      <w:bookmarkEnd w:id="38"/>
      <w:r w:rsidRPr="00961CF2">
        <w:rPr>
          <w:rFonts w:asciiTheme="majorHAnsi" w:hAnsiTheme="majorHAnsi" w:cstheme="majorHAnsi"/>
        </w:rPr>
        <w:t xml:space="preserve"> Conformément aux normes d</w:t>
      </w:r>
      <w:r w:rsidR="00B04ED8" w:rsidRPr="00961CF2">
        <w:rPr>
          <w:rFonts w:asciiTheme="majorHAnsi" w:hAnsiTheme="majorHAnsi" w:cstheme="majorHAnsi"/>
        </w:rPr>
        <w:t>’</w:t>
      </w:r>
      <w:r w:rsidRPr="00961CF2">
        <w:rPr>
          <w:rFonts w:asciiTheme="majorHAnsi" w:hAnsiTheme="majorHAnsi" w:cstheme="majorHAnsi"/>
        </w:rPr>
        <w:t>analyse standard pour les études de recherche de cette nature, les ensembles de données finales de chaque vague de sondage ont été statistiquement pondérés en fonction de la région, de l</w:t>
      </w:r>
      <w:r w:rsidR="00B04ED8" w:rsidRPr="00961CF2">
        <w:rPr>
          <w:rFonts w:asciiTheme="majorHAnsi" w:hAnsiTheme="majorHAnsi" w:cstheme="majorHAnsi"/>
        </w:rPr>
        <w:t>’</w:t>
      </w:r>
      <w:r w:rsidRPr="00961CF2">
        <w:rPr>
          <w:rFonts w:asciiTheme="majorHAnsi" w:hAnsiTheme="majorHAnsi" w:cstheme="majorHAnsi"/>
        </w:rPr>
        <w:t>âge et du sexe, de sorte que les résultats tabulaires correspondent de près à la distribution réelle des adultes canadiens selon ces dimensions démographiques essentielles.</w:t>
      </w:r>
    </w:p>
    <w:p w14:paraId="38E9990A" w14:textId="77777777" w:rsidR="00F710A5" w:rsidRPr="00F710A5" w:rsidRDefault="00F710A5" w:rsidP="006049E8">
      <w:pPr>
        <w:rPr>
          <w:color w:val="000000"/>
        </w:rPr>
      </w:pPr>
      <w:bookmarkStart w:id="39" w:name="_Toc510015604"/>
      <w:bookmarkStart w:id="40" w:name="_Toc509936262"/>
      <w:bookmarkStart w:id="41" w:name="_Toc506895314"/>
      <w:bookmarkStart w:id="42" w:name="_Toc501630907"/>
      <w:bookmarkStart w:id="43" w:name="_Toc4051465"/>
      <w:bookmarkStart w:id="44" w:name="_Toc66974578"/>
    </w:p>
    <w:p w14:paraId="34B61A6B" w14:textId="743CCB61" w:rsidR="00050EB6" w:rsidRPr="00961CF2" w:rsidRDefault="00050EB6" w:rsidP="00050EB6">
      <w:pPr>
        <w:pStyle w:val="Heading1"/>
        <w:spacing w:line="276" w:lineRule="auto"/>
        <w:rPr>
          <w:rFonts w:ascii="Calibri Light" w:hAnsi="Calibri Light" w:cs="Calibri Light"/>
          <w:b w:val="0"/>
          <w:sz w:val="28"/>
        </w:rPr>
      </w:pPr>
      <w:bookmarkStart w:id="45" w:name="_Toc68004295"/>
      <w:r w:rsidRPr="00961CF2">
        <w:rPr>
          <w:rFonts w:ascii="Calibri Light" w:hAnsi="Calibri Light"/>
          <w:b w:val="0"/>
          <w:sz w:val="28"/>
        </w:rPr>
        <w:t>Dépenses</w:t>
      </w:r>
      <w:bookmarkEnd w:id="39"/>
      <w:bookmarkEnd w:id="40"/>
      <w:bookmarkEnd w:id="41"/>
      <w:bookmarkEnd w:id="42"/>
      <w:bookmarkEnd w:id="43"/>
      <w:bookmarkEnd w:id="44"/>
      <w:bookmarkEnd w:id="45"/>
    </w:p>
    <w:p w14:paraId="7F82CAB8" w14:textId="77777777" w:rsidR="00622136" w:rsidRPr="00674BA4" w:rsidRDefault="00622136" w:rsidP="00115D04">
      <w:pPr>
        <w:rPr>
          <w:color w:val="000000"/>
        </w:rPr>
      </w:pPr>
    </w:p>
    <w:p w14:paraId="74D38E26" w14:textId="183CFB4D" w:rsidR="00050EB6" w:rsidRPr="00674BA4" w:rsidRDefault="00050EB6" w:rsidP="00050EB6">
      <w:pPr>
        <w:rPr>
          <w:rFonts w:asciiTheme="majorHAnsi" w:hAnsiTheme="majorHAnsi" w:cstheme="majorHAnsi"/>
        </w:rPr>
      </w:pPr>
      <w:r w:rsidRPr="00674BA4">
        <w:rPr>
          <w:rFonts w:asciiTheme="majorHAnsi" w:hAnsiTheme="majorHAnsi" w:cstheme="majorHAnsi"/>
        </w:rPr>
        <w:t xml:space="preserve">Le sondage a entraîné des dépenses de </w:t>
      </w:r>
      <w:r w:rsidR="00674BA4" w:rsidRPr="00674BA4">
        <w:rPr>
          <w:rFonts w:asciiTheme="majorHAnsi" w:hAnsiTheme="majorHAnsi" w:cstheme="majorHAnsi"/>
        </w:rPr>
        <w:t>58 826,17 $</w:t>
      </w:r>
      <w:r w:rsidRPr="00674BA4">
        <w:rPr>
          <w:rFonts w:asciiTheme="majorHAnsi" w:hAnsiTheme="majorHAnsi" w:cstheme="majorHAnsi"/>
        </w:rPr>
        <w:t xml:space="preserve"> (TVH incluse).</w:t>
      </w:r>
    </w:p>
    <w:p w14:paraId="5EFB1B5A" w14:textId="77777777" w:rsidR="00622136" w:rsidRPr="00961CF2" w:rsidRDefault="00622136" w:rsidP="00622136">
      <w:pPr>
        <w:rPr>
          <w:rFonts w:asciiTheme="majorHAnsi" w:hAnsiTheme="majorHAnsi" w:cstheme="majorHAnsi"/>
          <w:color w:val="000000"/>
          <w:szCs w:val="22"/>
        </w:rPr>
      </w:pPr>
    </w:p>
    <w:p w14:paraId="46CF5497" w14:textId="7F3180E1" w:rsidR="00622136" w:rsidRPr="00F710A5" w:rsidRDefault="00050EB6" w:rsidP="00F710A5">
      <w:pPr>
        <w:pStyle w:val="Heading1"/>
        <w:rPr>
          <w:bCs/>
          <w:sz w:val="28"/>
          <w:szCs w:val="24"/>
        </w:rPr>
      </w:pPr>
      <w:bookmarkStart w:id="46" w:name="_Toc68004296"/>
      <w:r w:rsidRPr="00BA11D5">
        <w:rPr>
          <w:b w:val="0"/>
          <w:bCs/>
          <w:sz w:val="28"/>
          <w:szCs w:val="28"/>
        </w:rPr>
        <w:t>Déclaration de neutralité politique et coordonnées</w:t>
      </w:r>
      <w:bookmarkEnd w:id="46"/>
      <w:r w:rsidRPr="00F710A5">
        <w:rPr>
          <w:b w:val="0"/>
          <w:bCs/>
          <w:sz w:val="28"/>
          <w:szCs w:val="28"/>
        </w:rPr>
        <w:t xml:space="preserve">  </w:t>
      </w:r>
    </w:p>
    <w:p w14:paraId="1AED0D3C" w14:textId="77777777" w:rsidR="00622136" w:rsidRPr="00961CF2" w:rsidRDefault="00622136" w:rsidP="00115D04">
      <w:pPr>
        <w:rPr>
          <w:rFonts w:asciiTheme="majorHAnsi" w:hAnsiTheme="majorHAnsi" w:cstheme="majorHAnsi"/>
        </w:rPr>
      </w:pPr>
    </w:p>
    <w:p w14:paraId="37C90985" w14:textId="609A48A5" w:rsidR="00050EB6" w:rsidRPr="00961CF2" w:rsidRDefault="00050EB6" w:rsidP="00050EB6">
      <w:pPr>
        <w:spacing w:line="276" w:lineRule="auto"/>
        <w:rPr>
          <w:rFonts w:cs="Calibri Light"/>
          <w:bCs/>
        </w:rPr>
      </w:pPr>
      <w:r w:rsidRPr="00961CF2">
        <w:t>À titre de cadre supérieur de Narrative Research, j</w:t>
      </w:r>
      <w:r w:rsidR="00B04ED8" w:rsidRPr="00961CF2">
        <w:t>’</w:t>
      </w:r>
      <w:r w:rsidRPr="00961CF2">
        <w:t>atteste par la présente que les résultats de l</w:t>
      </w:r>
      <w:r w:rsidR="00B04ED8" w:rsidRPr="00961CF2">
        <w:t>’</w:t>
      </w:r>
      <w:r w:rsidRPr="00961CF2">
        <w:t>étude sont entièrement conformes aux exigences en matière de neutralité décrites dans la Politique de communication du gouvernement du Canada ainsi que dans les procédures de planification et d</w:t>
      </w:r>
      <w:r w:rsidR="00B04ED8" w:rsidRPr="00961CF2">
        <w:t>’</w:t>
      </w:r>
      <w:r w:rsidRPr="00961CF2">
        <w:t>attribution de marchés de services de recherche sur l</w:t>
      </w:r>
      <w:r w:rsidR="00B04ED8" w:rsidRPr="00961CF2">
        <w:t>’</w:t>
      </w:r>
      <w:r w:rsidRPr="00961CF2">
        <w:t>opinion publique. Plus précisément, les résultats ne contiennent pas de renseignements sur les intentions de vote électoral, les préférences quant aux partis politiques, les positions des partis ou l</w:t>
      </w:r>
      <w:r w:rsidR="00B04ED8" w:rsidRPr="00961CF2">
        <w:t>’</w:t>
      </w:r>
      <w:r w:rsidRPr="00961CF2">
        <w:t>évaluation de la performance d</w:t>
      </w:r>
      <w:r w:rsidR="00B04ED8" w:rsidRPr="00961CF2">
        <w:t>’</w:t>
      </w:r>
      <w:r w:rsidRPr="00961CF2">
        <w:t>un parti politique ou de ses dirigeants.</w:t>
      </w:r>
    </w:p>
    <w:p w14:paraId="13216B40" w14:textId="50DC8AE3" w:rsidR="00622136" w:rsidRPr="00961CF2" w:rsidRDefault="00622136" w:rsidP="00622136">
      <w:pPr>
        <w:spacing w:line="276" w:lineRule="auto"/>
        <w:rPr>
          <w:rFonts w:asciiTheme="majorHAnsi" w:hAnsiTheme="majorHAnsi" w:cstheme="majorHAnsi"/>
          <w:bCs/>
        </w:rPr>
      </w:pPr>
    </w:p>
    <w:p w14:paraId="48540C6A" w14:textId="77777777" w:rsidR="00622136" w:rsidRPr="00961CF2" w:rsidRDefault="00622136" w:rsidP="00622136">
      <w:pPr>
        <w:spacing w:line="276" w:lineRule="auto"/>
        <w:rPr>
          <w:rFonts w:asciiTheme="majorHAnsi" w:hAnsiTheme="majorHAnsi" w:cstheme="majorHAnsi"/>
          <w:bCs/>
          <w:szCs w:val="22"/>
        </w:rPr>
      </w:pPr>
      <w:r w:rsidRPr="00961CF2">
        <w:rPr>
          <w:rFonts w:asciiTheme="majorHAnsi" w:hAnsiTheme="majorHAnsi" w:cstheme="majorHAnsi"/>
          <w:noProof/>
          <w:lang w:val="en-CA" w:eastAsia="en-CA" w:bidi="ar-SA"/>
        </w:rPr>
        <w:drawing>
          <wp:inline distT="0" distB="0" distL="0" distR="0" wp14:anchorId="637DD626" wp14:editId="7D6D3D6B">
            <wp:extent cx="162877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p w14:paraId="5B6D119A" w14:textId="77777777" w:rsidR="00622136" w:rsidRPr="00961CF2" w:rsidRDefault="00622136" w:rsidP="00622136">
      <w:pPr>
        <w:spacing w:line="276" w:lineRule="auto"/>
        <w:rPr>
          <w:rFonts w:asciiTheme="majorHAnsi" w:hAnsiTheme="majorHAnsi" w:cstheme="majorHAnsi"/>
          <w:bCs/>
          <w:szCs w:val="22"/>
        </w:rPr>
      </w:pPr>
    </w:p>
    <w:p w14:paraId="02492BA6" w14:textId="77777777" w:rsidR="00622136" w:rsidRPr="00961CF2" w:rsidRDefault="00622136" w:rsidP="00622136">
      <w:pPr>
        <w:spacing w:line="276" w:lineRule="auto"/>
        <w:rPr>
          <w:rFonts w:asciiTheme="majorHAnsi" w:hAnsiTheme="majorHAnsi" w:cstheme="majorHAnsi"/>
          <w:bCs/>
          <w:szCs w:val="22"/>
        </w:rPr>
      </w:pPr>
      <w:r w:rsidRPr="00961CF2">
        <w:rPr>
          <w:rFonts w:asciiTheme="majorHAnsi" w:hAnsiTheme="majorHAnsi" w:cstheme="majorHAnsi"/>
        </w:rPr>
        <w:t xml:space="preserve">Peter MacIntosh </w:t>
      </w:r>
    </w:p>
    <w:p w14:paraId="4C1C2598" w14:textId="77777777" w:rsidR="00622136" w:rsidRPr="00961CF2" w:rsidRDefault="00622136" w:rsidP="00622136">
      <w:pPr>
        <w:spacing w:line="276" w:lineRule="auto"/>
        <w:rPr>
          <w:rFonts w:asciiTheme="majorHAnsi" w:hAnsiTheme="majorHAnsi" w:cstheme="majorHAnsi"/>
          <w:bCs/>
          <w:szCs w:val="22"/>
        </w:rPr>
      </w:pPr>
      <w:r w:rsidRPr="00961CF2">
        <w:rPr>
          <w:rFonts w:asciiTheme="majorHAnsi" w:hAnsiTheme="majorHAnsi" w:cstheme="majorHAnsi"/>
        </w:rPr>
        <w:t>Directeur de la recherche et associé</w:t>
      </w:r>
    </w:p>
    <w:p w14:paraId="6EDB0B17" w14:textId="77777777" w:rsidR="00622136" w:rsidRPr="00B04ED8" w:rsidRDefault="00622136" w:rsidP="00622136">
      <w:pPr>
        <w:spacing w:line="276" w:lineRule="auto"/>
        <w:rPr>
          <w:rFonts w:asciiTheme="majorHAnsi" w:hAnsiTheme="majorHAnsi" w:cstheme="majorHAnsi"/>
          <w:bCs/>
          <w:szCs w:val="22"/>
        </w:rPr>
      </w:pPr>
      <w:r w:rsidRPr="00961CF2">
        <w:rPr>
          <w:rFonts w:asciiTheme="majorHAnsi" w:hAnsiTheme="majorHAnsi" w:cstheme="majorHAnsi"/>
        </w:rPr>
        <w:t>Narrative Research</w:t>
      </w:r>
    </w:p>
    <w:p w14:paraId="64455E26" w14:textId="0F11FC62" w:rsidR="00622136" w:rsidRPr="00115D04" w:rsidRDefault="00115D04" w:rsidP="00622136">
      <w:pPr>
        <w:spacing w:line="276" w:lineRule="auto"/>
        <w:rPr>
          <w:rStyle w:val="Hyperlink"/>
          <w:rFonts w:asciiTheme="majorHAnsi" w:hAnsiTheme="majorHAnsi" w:cstheme="majorHAnsi"/>
        </w:rPr>
      </w:pPr>
      <w:r>
        <w:rPr>
          <w:rStyle w:val="Hyperlink"/>
          <w:rFonts w:asciiTheme="majorHAnsi" w:hAnsiTheme="majorHAnsi" w:cstheme="majorHAnsi"/>
        </w:rPr>
        <w:fldChar w:fldCharType="begin"/>
      </w:r>
      <w:r>
        <w:rPr>
          <w:rStyle w:val="Hyperlink"/>
          <w:rFonts w:asciiTheme="majorHAnsi" w:hAnsiTheme="majorHAnsi" w:cstheme="majorHAnsi"/>
        </w:rPr>
        <w:instrText xml:space="preserve"> HYPERLINK "mailto:pmacintosh@narrativeresearch.ca" </w:instrText>
      </w:r>
      <w:r>
        <w:rPr>
          <w:rStyle w:val="Hyperlink"/>
          <w:rFonts w:asciiTheme="majorHAnsi" w:hAnsiTheme="majorHAnsi" w:cstheme="majorHAnsi"/>
        </w:rPr>
        <w:fldChar w:fldCharType="separate"/>
      </w:r>
      <w:r w:rsidRPr="00115D04">
        <w:rPr>
          <w:rStyle w:val="Hyperlink"/>
          <w:rFonts w:asciiTheme="majorHAnsi" w:hAnsiTheme="majorHAnsi" w:cstheme="majorHAnsi"/>
        </w:rPr>
        <w:t>pmacintosh@narrativeresearch.ca</w:t>
      </w:r>
    </w:p>
    <w:p w14:paraId="5439CE1E" w14:textId="62DA3020" w:rsidR="00622136" w:rsidRDefault="00115D04" w:rsidP="00622136">
      <w:pPr>
        <w:spacing w:line="276" w:lineRule="auto"/>
        <w:rPr>
          <w:rFonts w:asciiTheme="majorHAnsi" w:hAnsiTheme="majorHAnsi" w:cstheme="majorHAnsi"/>
        </w:rPr>
      </w:pPr>
      <w:r>
        <w:rPr>
          <w:rStyle w:val="Hyperlink"/>
          <w:rFonts w:asciiTheme="majorHAnsi" w:hAnsiTheme="majorHAnsi" w:cstheme="majorHAnsi"/>
        </w:rPr>
        <w:fldChar w:fldCharType="end"/>
      </w:r>
      <w:r w:rsidR="00622136" w:rsidRPr="00B04ED8">
        <w:rPr>
          <w:rFonts w:asciiTheme="majorHAnsi" w:hAnsiTheme="majorHAnsi" w:cstheme="majorHAnsi"/>
        </w:rPr>
        <w:t>902-493-3832</w:t>
      </w:r>
    </w:p>
    <w:p w14:paraId="67751802" w14:textId="77777777" w:rsidR="006049E8" w:rsidRPr="00B04ED8" w:rsidRDefault="006049E8" w:rsidP="00622136">
      <w:pPr>
        <w:spacing w:line="276" w:lineRule="auto"/>
        <w:rPr>
          <w:rFonts w:asciiTheme="majorHAnsi" w:hAnsiTheme="majorHAnsi" w:cstheme="majorHAnsi"/>
          <w:bCs/>
          <w:szCs w:val="22"/>
        </w:rPr>
      </w:pPr>
    </w:p>
    <w:p w14:paraId="02E806E1" w14:textId="400BFD64" w:rsidR="00622136" w:rsidRPr="00B04ED8" w:rsidRDefault="00622136" w:rsidP="00622136">
      <w:pPr>
        <w:pStyle w:val="Heading1"/>
        <w:rPr>
          <w:rFonts w:cstheme="majorHAnsi"/>
          <w:sz w:val="36"/>
          <w:szCs w:val="36"/>
        </w:rPr>
      </w:pPr>
      <w:bookmarkStart w:id="47" w:name="_Toc3971528"/>
      <w:bookmarkStart w:id="48" w:name="_Toc66974579"/>
      <w:bookmarkStart w:id="49" w:name="_Toc68004297"/>
      <w:r w:rsidRPr="00B04ED8">
        <w:rPr>
          <w:rFonts w:cstheme="majorHAnsi"/>
          <w:sz w:val="36"/>
        </w:rPr>
        <w:lastRenderedPageBreak/>
        <w:t>Annexe A</w:t>
      </w:r>
      <w:bookmarkEnd w:id="47"/>
      <w:bookmarkEnd w:id="48"/>
      <w:bookmarkEnd w:id="49"/>
    </w:p>
    <w:p w14:paraId="1A5CA8E0" w14:textId="77777777" w:rsidR="00622136" w:rsidRPr="00B04ED8" w:rsidRDefault="00622136" w:rsidP="00622136">
      <w:pPr>
        <w:spacing w:line="276" w:lineRule="auto"/>
        <w:rPr>
          <w:rFonts w:asciiTheme="majorHAnsi" w:hAnsiTheme="majorHAnsi" w:cstheme="majorHAnsi"/>
          <w:bCs/>
          <w:color w:val="000000"/>
          <w:sz w:val="18"/>
          <w:szCs w:val="18"/>
        </w:rPr>
      </w:pPr>
    </w:p>
    <w:p w14:paraId="6FC7699F" w14:textId="03B9FBA9" w:rsidR="00622136" w:rsidRPr="00B04ED8" w:rsidRDefault="009C672E" w:rsidP="00622136">
      <w:pPr>
        <w:pStyle w:val="Heading1"/>
        <w:rPr>
          <w:rFonts w:cstheme="majorHAnsi"/>
          <w:bCs/>
        </w:rPr>
      </w:pPr>
      <w:bookmarkStart w:id="50" w:name="_Toc66974580"/>
      <w:bookmarkStart w:id="51" w:name="_Toc68004298"/>
      <w:r w:rsidRPr="00B04ED8">
        <w:rPr>
          <w:rFonts w:cstheme="majorHAnsi"/>
        </w:rPr>
        <w:t>Méthodologie de l</w:t>
      </w:r>
      <w:r w:rsidR="00B04ED8" w:rsidRPr="00B04ED8">
        <w:rPr>
          <w:rFonts w:cstheme="majorHAnsi"/>
        </w:rPr>
        <w:t>’</w:t>
      </w:r>
      <w:r w:rsidRPr="00B04ED8">
        <w:rPr>
          <w:rFonts w:cstheme="majorHAnsi"/>
        </w:rPr>
        <w:t>étude</w:t>
      </w:r>
      <w:bookmarkEnd w:id="50"/>
      <w:bookmarkEnd w:id="51"/>
    </w:p>
    <w:p w14:paraId="502BFE35" w14:textId="77777777" w:rsidR="00622136" w:rsidRPr="00B04ED8" w:rsidRDefault="00622136" w:rsidP="00622136">
      <w:pPr>
        <w:spacing w:line="276" w:lineRule="auto"/>
        <w:rPr>
          <w:rFonts w:asciiTheme="majorHAnsi" w:hAnsiTheme="majorHAnsi" w:cstheme="majorHAnsi"/>
          <w:bCs/>
          <w:color w:val="000000"/>
        </w:rPr>
      </w:pPr>
    </w:p>
    <w:p w14:paraId="42C4246D" w14:textId="226DCECA" w:rsidR="00622136" w:rsidRPr="00961CF2" w:rsidRDefault="009C672E" w:rsidP="005D0B9F">
      <w:pPr>
        <w:spacing w:line="276" w:lineRule="auto"/>
        <w:rPr>
          <w:rFonts w:asciiTheme="majorHAnsi" w:hAnsiTheme="majorHAnsi" w:cstheme="majorHAnsi"/>
        </w:rPr>
      </w:pPr>
      <w:bookmarkStart w:id="52" w:name="_Toc489016727"/>
      <w:bookmarkStart w:id="53" w:name="_Toc490643840"/>
      <w:bookmarkStart w:id="54" w:name="_Toc3971530"/>
      <w:bookmarkStart w:id="55" w:name="_Toc476577474"/>
      <w:bookmarkStart w:id="56" w:name="_Toc476659619"/>
      <w:bookmarkStart w:id="57" w:name="_Toc493506418"/>
      <w:r w:rsidRPr="00B04ED8">
        <w:rPr>
          <w:color w:val="000000"/>
        </w:rPr>
        <w:t>La présente évaluation a été menée à l</w:t>
      </w:r>
      <w:r w:rsidR="00B04ED8" w:rsidRPr="00B04ED8">
        <w:rPr>
          <w:color w:val="000000"/>
        </w:rPr>
        <w:t>’</w:t>
      </w:r>
      <w:r w:rsidRPr="00B04ED8">
        <w:rPr>
          <w:color w:val="000000"/>
        </w:rPr>
        <w:t>aide de l</w:t>
      </w:r>
      <w:r w:rsidR="00B04ED8" w:rsidRPr="00B04ED8">
        <w:rPr>
          <w:color w:val="000000"/>
        </w:rPr>
        <w:t>’</w:t>
      </w:r>
      <w:r w:rsidRPr="00B04ED8">
        <w:rPr>
          <w:color w:val="000000"/>
        </w:rPr>
        <w:t>Outil d</w:t>
      </w:r>
      <w:r w:rsidR="00B04ED8" w:rsidRPr="00B04ED8">
        <w:rPr>
          <w:color w:val="000000"/>
        </w:rPr>
        <w:t>’</w:t>
      </w:r>
      <w:r w:rsidRPr="00B04ED8">
        <w:rPr>
          <w:color w:val="000000"/>
        </w:rPr>
        <w:t xml:space="preserve">évaluation de campagnes publicitaires (OECP) du gouvernement du Canada et a été </w:t>
      </w:r>
      <w:r w:rsidRPr="00961CF2">
        <w:rPr>
          <w:color w:val="000000"/>
        </w:rPr>
        <w:t xml:space="preserve">appliquée à </w:t>
      </w:r>
      <w:r w:rsidRPr="00961CF2">
        <w:t>des échantillons de Canadiens de plus de 18 ans. La collecte de données s</w:t>
      </w:r>
      <w:r w:rsidR="00B04ED8" w:rsidRPr="00961CF2">
        <w:t>’</w:t>
      </w:r>
      <w:r w:rsidRPr="00961CF2">
        <w:t>est déroulée en deux vagues, la première ayant eu lieu en octobre 2020 et la suivante en décembre 2020, après la fin de la plus récente campagne publicitaire de Finances Canada. L</w:t>
      </w:r>
      <w:r w:rsidR="00B04ED8" w:rsidRPr="00961CF2">
        <w:t>’</w:t>
      </w:r>
      <w:r w:rsidRPr="00961CF2">
        <w:t xml:space="preserve">approche en ligne comprenait la collecte de données avant et après la campagne publicitaire. </w:t>
      </w:r>
      <w:r w:rsidRPr="00961CF2">
        <w:rPr>
          <w:color w:val="000000"/>
        </w:rPr>
        <w:t>En procédant ainsi, il est possible de comparer le niveau de connaissance et les opinions au fil du temps comparativement aux autres campagnes publicitaires demandées par le gouvernement du Canada.</w:t>
      </w:r>
      <w:bookmarkEnd w:id="52"/>
      <w:bookmarkEnd w:id="53"/>
      <w:bookmarkEnd w:id="54"/>
      <w:bookmarkEnd w:id="55"/>
      <w:bookmarkEnd w:id="56"/>
      <w:bookmarkEnd w:id="57"/>
      <w:r w:rsidRPr="00961CF2">
        <w:rPr>
          <w:rFonts w:asciiTheme="majorHAnsi" w:hAnsiTheme="majorHAnsi" w:cstheme="majorHAnsi"/>
        </w:rPr>
        <w:t xml:space="preserve"> </w:t>
      </w:r>
    </w:p>
    <w:p w14:paraId="79B63605" w14:textId="77777777" w:rsidR="00622136" w:rsidRPr="00961CF2" w:rsidRDefault="00622136" w:rsidP="005D0B9F">
      <w:pPr>
        <w:widowControl w:val="0"/>
        <w:spacing w:line="216" w:lineRule="auto"/>
        <w:outlineLvl w:val="1"/>
        <w:rPr>
          <w:rFonts w:asciiTheme="majorHAnsi" w:hAnsiTheme="majorHAnsi" w:cstheme="majorHAnsi"/>
          <w:szCs w:val="22"/>
        </w:rPr>
      </w:pPr>
    </w:p>
    <w:p w14:paraId="5E436882" w14:textId="0257608A" w:rsidR="00622136" w:rsidRPr="00961CF2" w:rsidRDefault="009C672E" w:rsidP="00622136">
      <w:pPr>
        <w:pStyle w:val="Heading1"/>
        <w:spacing w:line="276" w:lineRule="auto"/>
        <w:rPr>
          <w:rFonts w:cstheme="majorHAnsi"/>
          <w:bCs/>
          <w:sz w:val="28"/>
        </w:rPr>
      </w:pPr>
      <w:bookmarkStart w:id="58" w:name="_Toc66974581"/>
      <w:bookmarkStart w:id="59" w:name="_Toc68004299"/>
      <w:bookmarkEnd w:id="15"/>
      <w:bookmarkEnd w:id="16"/>
      <w:bookmarkEnd w:id="17"/>
      <w:bookmarkEnd w:id="18"/>
      <w:r w:rsidRPr="00961CF2">
        <w:rPr>
          <w:rFonts w:cstheme="majorHAnsi"/>
          <w:sz w:val="28"/>
        </w:rPr>
        <w:t>Conception du questionnaire</w:t>
      </w:r>
      <w:bookmarkEnd w:id="58"/>
      <w:bookmarkEnd w:id="59"/>
    </w:p>
    <w:p w14:paraId="5B0D2575" w14:textId="77777777" w:rsidR="00622136" w:rsidRPr="00961CF2" w:rsidRDefault="00622136" w:rsidP="00622136">
      <w:pPr>
        <w:widowControl w:val="0"/>
        <w:outlineLvl w:val="1"/>
        <w:rPr>
          <w:rFonts w:asciiTheme="majorHAnsi" w:hAnsiTheme="majorHAnsi" w:cstheme="majorHAnsi"/>
          <w:szCs w:val="22"/>
        </w:rPr>
      </w:pPr>
    </w:p>
    <w:p w14:paraId="695ED341" w14:textId="5D471FB3" w:rsidR="009C672E" w:rsidRPr="00B04ED8" w:rsidRDefault="009C672E" w:rsidP="009C672E">
      <w:pPr>
        <w:spacing w:line="276" w:lineRule="auto"/>
        <w:rPr>
          <w:rFonts w:cs="Calibri Light"/>
          <w:bCs/>
          <w:color w:val="000000"/>
        </w:rPr>
      </w:pPr>
      <w:bookmarkStart w:id="60" w:name="_Toc3971532"/>
      <w:r w:rsidRPr="00961CF2">
        <w:rPr>
          <w:color w:val="000000"/>
        </w:rPr>
        <w:t xml:space="preserve">Les questions posées dans le cadre de cette étude ont été fondées sur le </w:t>
      </w:r>
      <w:r w:rsidRPr="00961CF2">
        <w:t>questionnaire standard de OECP.</w:t>
      </w:r>
      <w:r w:rsidRPr="00961CF2">
        <w:rPr>
          <w:color w:val="000000"/>
        </w:rPr>
        <w:t xml:space="preserve"> La différence principale entre le questionnaire mené en ligne à l</w:t>
      </w:r>
      <w:r w:rsidR="00B04ED8" w:rsidRPr="00961CF2">
        <w:rPr>
          <w:color w:val="000000"/>
        </w:rPr>
        <w:t>’</w:t>
      </w:r>
      <w:r w:rsidRPr="00961CF2">
        <w:rPr>
          <w:color w:val="000000"/>
        </w:rPr>
        <w:t>aide de l</w:t>
      </w:r>
      <w:r w:rsidR="00B04ED8" w:rsidRPr="00961CF2">
        <w:rPr>
          <w:color w:val="000000"/>
        </w:rPr>
        <w:t>’</w:t>
      </w:r>
      <w:r w:rsidRPr="00961CF2">
        <w:rPr>
          <w:color w:val="000000"/>
        </w:rPr>
        <w:t>OECP et celui mené par téléphone, également à l</w:t>
      </w:r>
      <w:r w:rsidR="00B04ED8" w:rsidRPr="00961CF2">
        <w:rPr>
          <w:color w:val="000000"/>
        </w:rPr>
        <w:t>’</w:t>
      </w:r>
      <w:r w:rsidRPr="00961CF2">
        <w:rPr>
          <w:color w:val="000000"/>
        </w:rPr>
        <w:t>aide de l</w:t>
      </w:r>
      <w:r w:rsidR="00B04ED8" w:rsidRPr="00961CF2">
        <w:rPr>
          <w:color w:val="000000"/>
        </w:rPr>
        <w:t>’</w:t>
      </w:r>
      <w:r w:rsidRPr="00961CF2">
        <w:rPr>
          <w:color w:val="000000"/>
        </w:rPr>
        <w:t>OECP, était que, lors du sondage en ligne, les répondants ont pu voir l</w:t>
      </w:r>
      <w:r w:rsidR="00B04ED8" w:rsidRPr="00961CF2">
        <w:rPr>
          <w:color w:val="000000"/>
        </w:rPr>
        <w:t>’</w:t>
      </w:r>
      <w:r w:rsidRPr="00961CF2">
        <w:rPr>
          <w:color w:val="000000"/>
        </w:rPr>
        <w:t>une des publicités diffusées pendant la campagne publicitaire de Finances Canada en guise de mesure d</w:t>
      </w:r>
      <w:r w:rsidR="00B04ED8" w:rsidRPr="00961CF2">
        <w:rPr>
          <w:color w:val="000000"/>
        </w:rPr>
        <w:t>’</w:t>
      </w:r>
      <w:r w:rsidRPr="00961CF2">
        <w:rPr>
          <w:color w:val="000000"/>
        </w:rPr>
        <w:t xml:space="preserve">aide au rappel. </w:t>
      </w:r>
      <w:bookmarkStart w:id="61" w:name="_Hlk509936570"/>
      <w:r w:rsidRPr="00961CF2">
        <w:rPr>
          <w:color w:val="000000"/>
        </w:rPr>
        <w:t>On montrait aux répondants trois annonces (une annonce imprimée, une annonce vidéo et une annonce radio) de la campagne qui s</w:t>
      </w:r>
      <w:r w:rsidR="00B04ED8" w:rsidRPr="00961CF2">
        <w:rPr>
          <w:color w:val="000000"/>
        </w:rPr>
        <w:t>’</w:t>
      </w:r>
      <w:r w:rsidRPr="00961CF2">
        <w:rPr>
          <w:color w:val="000000"/>
        </w:rPr>
        <w:t>intitulait </w:t>
      </w:r>
      <w:r w:rsidRPr="00BA11D5">
        <w:rPr>
          <w:color w:val="000000"/>
        </w:rPr>
        <w:t xml:space="preserve">: </w:t>
      </w:r>
      <w:r w:rsidR="00281C63" w:rsidRPr="00B00FA0">
        <w:rPr>
          <w:i/>
        </w:rPr>
        <w:t>Nouvelles prestation</w:t>
      </w:r>
      <w:r w:rsidRPr="00BA11D5">
        <w:rPr>
          <w:color w:val="000000"/>
        </w:rPr>
        <w:t>, c</w:t>
      </w:r>
      <w:r w:rsidR="00B04ED8" w:rsidRPr="00961CF2">
        <w:rPr>
          <w:color w:val="000000"/>
        </w:rPr>
        <w:t>’</w:t>
      </w:r>
      <w:r w:rsidRPr="00961CF2">
        <w:rPr>
          <w:color w:val="000000"/>
        </w:rPr>
        <w:t xml:space="preserve">est-à-dire les nouvelles prestations. </w:t>
      </w:r>
      <w:bookmarkEnd w:id="61"/>
      <w:r w:rsidRPr="00961CF2">
        <w:rPr>
          <w:color w:val="000000"/>
        </w:rPr>
        <w:t>La procédure consistant à aider les répondants en leur montrant une publicité tirée de la campagne publicitaire est possible quand on emploie une méthodologie</w:t>
      </w:r>
      <w:r w:rsidRPr="00B04ED8">
        <w:rPr>
          <w:color w:val="000000"/>
        </w:rPr>
        <w:t xml:space="preserve"> en ligne. Narrative Research s</w:t>
      </w:r>
      <w:r w:rsidR="00B04ED8" w:rsidRPr="00B04ED8">
        <w:rPr>
          <w:color w:val="000000"/>
        </w:rPr>
        <w:t>’</w:t>
      </w:r>
      <w:r w:rsidRPr="00B04ED8">
        <w:rPr>
          <w:color w:val="000000"/>
        </w:rPr>
        <w:t>est également assurée que les répondants pouvaient répondre au sondage sur diverses plateformes, y compris les ordinateurs, les tablettes et les téléphones intelligents.</w:t>
      </w:r>
    </w:p>
    <w:p w14:paraId="75DB5095" w14:textId="77777777" w:rsidR="009C672E" w:rsidRPr="006049E8" w:rsidRDefault="009C672E" w:rsidP="006049E8">
      <w:pPr>
        <w:widowControl w:val="0"/>
        <w:spacing w:line="216" w:lineRule="auto"/>
        <w:outlineLvl w:val="1"/>
        <w:rPr>
          <w:rFonts w:cs="Calibri Light"/>
          <w:szCs w:val="22"/>
        </w:rPr>
      </w:pPr>
    </w:p>
    <w:p w14:paraId="79AF5A83" w14:textId="2EAF1014" w:rsidR="009C672E" w:rsidRPr="00961CF2" w:rsidRDefault="009C672E" w:rsidP="009C672E">
      <w:pPr>
        <w:spacing w:line="276" w:lineRule="auto"/>
        <w:rPr>
          <w:rFonts w:cs="Calibri Light"/>
          <w:bCs/>
          <w:color w:val="000000"/>
        </w:rPr>
      </w:pPr>
      <w:r w:rsidRPr="00B04ED8">
        <w:rPr>
          <w:color w:val="000000"/>
        </w:rPr>
        <w:t xml:space="preserve">Conformément aux normes du gouvernement du Canada, des sondages-tests ont été menés en anglais et en </w:t>
      </w:r>
      <w:r w:rsidRPr="00961CF2">
        <w:rPr>
          <w:color w:val="000000"/>
        </w:rPr>
        <w:t xml:space="preserve">français à la fois pour la vague précampagne et pour la vague </w:t>
      </w:r>
      <w:proofErr w:type="spellStart"/>
      <w:r w:rsidRPr="00961CF2">
        <w:rPr>
          <w:color w:val="000000"/>
        </w:rPr>
        <w:t>postcampagne</w:t>
      </w:r>
      <w:proofErr w:type="spellEnd"/>
      <w:r w:rsidRPr="00961CF2">
        <w:rPr>
          <w:color w:val="000000"/>
        </w:rPr>
        <w:t>. De plus, une série de questions a été ajoutée à la fin des sondages-tests, dans laquelle on demandait aux répondants s</w:t>
      </w:r>
      <w:r w:rsidR="00B04ED8" w:rsidRPr="00961CF2">
        <w:rPr>
          <w:color w:val="000000"/>
        </w:rPr>
        <w:t>’</w:t>
      </w:r>
      <w:r w:rsidRPr="00961CF2">
        <w:rPr>
          <w:color w:val="000000"/>
        </w:rPr>
        <w:t>ils avaient éprouvé des difficultés à comprendre des questions ou certains mots du sondage. Aucun des répondants aux sondages-tests dans l</w:t>
      </w:r>
      <w:r w:rsidR="00B04ED8" w:rsidRPr="00961CF2">
        <w:rPr>
          <w:color w:val="000000"/>
        </w:rPr>
        <w:t>’</w:t>
      </w:r>
      <w:r w:rsidRPr="00961CF2">
        <w:rPr>
          <w:color w:val="000000"/>
        </w:rPr>
        <w:t>une ou l</w:t>
      </w:r>
      <w:r w:rsidR="00B04ED8" w:rsidRPr="00961CF2">
        <w:rPr>
          <w:color w:val="000000"/>
        </w:rPr>
        <w:t>’</w:t>
      </w:r>
      <w:r w:rsidRPr="00961CF2">
        <w:rPr>
          <w:color w:val="000000"/>
        </w:rPr>
        <w:t>autre des récentes vagues de collecte de données n</w:t>
      </w:r>
      <w:r w:rsidR="00B04ED8" w:rsidRPr="00961CF2">
        <w:rPr>
          <w:color w:val="000000"/>
        </w:rPr>
        <w:t>’</w:t>
      </w:r>
      <w:r w:rsidRPr="00961CF2">
        <w:rPr>
          <w:color w:val="000000"/>
        </w:rPr>
        <w:t>a exprimé de difficulté à cet égard.  Par conséquent, on n</w:t>
      </w:r>
      <w:r w:rsidR="00B04ED8" w:rsidRPr="00961CF2">
        <w:rPr>
          <w:color w:val="000000"/>
        </w:rPr>
        <w:t>’</w:t>
      </w:r>
      <w:r w:rsidRPr="00961CF2">
        <w:rPr>
          <w:color w:val="000000"/>
        </w:rPr>
        <w:t>a pas eu à demander aux répondants du sondage-test d</w:t>
      </w:r>
      <w:r w:rsidR="00B04ED8" w:rsidRPr="00961CF2">
        <w:rPr>
          <w:color w:val="000000"/>
        </w:rPr>
        <w:t>’</w:t>
      </w:r>
      <w:r w:rsidRPr="00961CF2">
        <w:rPr>
          <w:color w:val="000000"/>
        </w:rPr>
        <w:t xml:space="preserve">identifier la ou les questions qui posaient problème du point de vue de la compréhension. </w:t>
      </w:r>
    </w:p>
    <w:p w14:paraId="73FFE502" w14:textId="77777777" w:rsidR="009C672E" w:rsidRPr="00961CF2" w:rsidRDefault="009C672E" w:rsidP="009C672E">
      <w:pPr>
        <w:widowControl w:val="0"/>
        <w:spacing w:line="216" w:lineRule="auto"/>
        <w:outlineLvl w:val="1"/>
        <w:rPr>
          <w:rFonts w:cs="Calibri Light"/>
          <w:szCs w:val="22"/>
        </w:rPr>
      </w:pPr>
    </w:p>
    <w:p w14:paraId="09239F45" w14:textId="45B22E38" w:rsidR="00622136" w:rsidRPr="00961CF2" w:rsidRDefault="009C672E" w:rsidP="00622136">
      <w:pPr>
        <w:pStyle w:val="Heading1"/>
        <w:spacing w:line="276" w:lineRule="auto"/>
        <w:rPr>
          <w:rFonts w:cstheme="majorHAnsi"/>
          <w:b w:val="0"/>
          <w:sz w:val="28"/>
        </w:rPr>
      </w:pPr>
      <w:bookmarkStart w:id="62" w:name="_Toc66974582"/>
      <w:bookmarkStart w:id="63" w:name="_Toc68004300"/>
      <w:bookmarkEnd w:id="60"/>
      <w:r w:rsidRPr="00961CF2">
        <w:rPr>
          <w:rFonts w:cstheme="majorHAnsi"/>
          <w:b w:val="0"/>
          <w:sz w:val="28"/>
        </w:rPr>
        <w:t>Échantillonnage</w:t>
      </w:r>
      <w:bookmarkEnd w:id="62"/>
      <w:bookmarkEnd w:id="63"/>
    </w:p>
    <w:p w14:paraId="36A1C035" w14:textId="77777777" w:rsidR="00622136" w:rsidRPr="00961CF2" w:rsidRDefault="00622136" w:rsidP="00622136">
      <w:pPr>
        <w:widowControl w:val="0"/>
        <w:spacing w:line="216" w:lineRule="auto"/>
        <w:outlineLvl w:val="1"/>
        <w:rPr>
          <w:rFonts w:asciiTheme="majorHAnsi" w:hAnsiTheme="majorHAnsi" w:cstheme="majorHAnsi"/>
          <w:szCs w:val="22"/>
        </w:rPr>
      </w:pPr>
    </w:p>
    <w:p w14:paraId="5D65CFE1" w14:textId="4B2C49B5" w:rsidR="009C672E" w:rsidRDefault="009C672E" w:rsidP="009C672E">
      <w:pPr>
        <w:spacing w:line="276" w:lineRule="auto"/>
      </w:pPr>
      <w:r w:rsidRPr="00961CF2">
        <w:t xml:space="preserve">Le sondage, à la fois dans les vagues </w:t>
      </w:r>
      <w:r w:rsidRPr="00961CF2">
        <w:rPr>
          <w:color w:val="000000"/>
        </w:rPr>
        <w:t xml:space="preserve">précampagne et </w:t>
      </w:r>
      <w:proofErr w:type="spellStart"/>
      <w:r w:rsidRPr="00961CF2">
        <w:rPr>
          <w:color w:val="000000"/>
        </w:rPr>
        <w:t>postcampagne</w:t>
      </w:r>
      <w:proofErr w:type="spellEnd"/>
      <w:r w:rsidRPr="00961CF2">
        <w:t>, a été conçu pour être mené auprès d</w:t>
      </w:r>
      <w:r w:rsidR="00B04ED8" w:rsidRPr="00961CF2">
        <w:t>’</w:t>
      </w:r>
      <w:r w:rsidRPr="00961CF2">
        <w:t>un échantillon en ligne du grand public d</w:t>
      </w:r>
      <w:r w:rsidR="00B04ED8" w:rsidRPr="00961CF2">
        <w:t>’</w:t>
      </w:r>
      <w:r w:rsidRPr="00961CF2">
        <w:t>environ 2 000 adultes canadiens âgés de 18 ans ou plus. Narrative Research a veillé à ce que les sondages recueillis reflètent fidèlement la distribution réelle et véritable de la population canadienne générale de résidents âgés de 18 ans ou plus en ce qui a trait au sexe et au groupe d</w:t>
      </w:r>
      <w:r w:rsidR="00B04ED8" w:rsidRPr="00961CF2">
        <w:t>’</w:t>
      </w:r>
      <w:r w:rsidRPr="00961CF2">
        <w:t>âge (répartis en segments de 18 à 34 ans, de 35 à 54 ans et de 55 ans et plus), ainsi que par région.</w:t>
      </w:r>
    </w:p>
    <w:p w14:paraId="7D1482C9" w14:textId="77777777" w:rsidR="00056542" w:rsidRPr="00961CF2" w:rsidRDefault="00056542" w:rsidP="009C672E">
      <w:pPr>
        <w:spacing w:line="276" w:lineRule="auto"/>
        <w:rPr>
          <w:rFonts w:cs="Calibri Light"/>
        </w:rPr>
      </w:pPr>
    </w:p>
    <w:p w14:paraId="25E4C507" w14:textId="450E2362" w:rsidR="009C672E" w:rsidRPr="00961CF2" w:rsidRDefault="009C672E" w:rsidP="009C672E">
      <w:pPr>
        <w:spacing w:line="276" w:lineRule="auto"/>
        <w:rPr>
          <w:rFonts w:cs="Calibri Light"/>
        </w:rPr>
      </w:pPr>
      <w:r w:rsidRPr="00961CF2">
        <w:lastRenderedPageBreak/>
        <w:t>En outre, des quotas ont été mis en place pour 200 propriétaires d</w:t>
      </w:r>
      <w:r w:rsidR="00B04ED8" w:rsidRPr="00961CF2">
        <w:t>’</w:t>
      </w:r>
      <w:r w:rsidRPr="00961CF2">
        <w:t>entreprises ou décisionnaires de haut niveau, 100 résidents autochtones ou des Premières Nations, 200 ménages à faible revenu et 200 jeunes (18 à 24 ans). Aucun quota combinant plusieurs critères n</w:t>
      </w:r>
      <w:r w:rsidR="00B04ED8" w:rsidRPr="00961CF2">
        <w:t>’</w:t>
      </w:r>
      <w:r w:rsidRPr="00961CF2">
        <w:t xml:space="preserve">a été appliqué pour ces cibles et, en effet, ces quotas ont été atteints sans échantillonnage ciblé de ces groupes. </w:t>
      </w:r>
    </w:p>
    <w:p w14:paraId="546772A9" w14:textId="77777777" w:rsidR="009C672E" w:rsidRPr="00961CF2" w:rsidRDefault="009C672E" w:rsidP="009C672E">
      <w:pPr>
        <w:spacing w:line="276" w:lineRule="auto"/>
        <w:rPr>
          <w:rFonts w:cs="Calibri Light"/>
        </w:rPr>
      </w:pPr>
    </w:p>
    <w:p w14:paraId="1FA6A46C" w14:textId="077945A0" w:rsidR="009C672E" w:rsidRPr="00B04ED8" w:rsidRDefault="009C672E" w:rsidP="009C672E">
      <w:pPr>
        <w:spacing w:line="276" w:lineRule="auto"/>
        <w:rPr>
          <w:rFonts w:cs="Calibri Light"/>
        </w:rPr>
      </w:pPr>
      <w:r w:rsidRPr="00961CF2">
        <w:t>Plus précisément, dans le but d</w:t>
      </w:r>
      <w:r w:rsidR="00B04ED8" w:rsidRPr="00961CF2">
        <w:t>’</w:t>
      </w:r>
      <w:r w:rsidRPr="00961CF2">
        <w:t>obtenir des échantillons solides se rapprochant des véritables paramètres de la population relatifs au groupe d</w:t>
      </w:r>
      <w:r w:rsidR="00B04ED8" w:rsidRPr="00961CF2">
        <w:t>’</w:t>
      </w:r>
      <w:r w:rsidRPr="00961CF2">
        <w:t>âge (de 18 à 34 ans, 45 à 54 ans et de 55+ ans), au sexe (homme/femme) et à la région (Atlantique, Québec, Ontario, Prairies et Colombie-Britannique), des quotas sur ces dimensions ont été mis en œuvre. Les quotas d</w:t>
      </w:r>
      <w:r w:rsidR="00B04ED8" w:rsidRPr="00961CF2">
        <w:t>’</w:t>
      </w:r>
      <w:r w:rsidRPr="00961CF2">
        <w:t xml:space="preserve">âge et de sexe ont été appliqués </w:t>
      </w:r>
      <w:r w:rsidRPr="00961CF2">
        <w:rPr>
          <w:i/>
        </w:rPr>
        <w:t>par région</w:t>
      </w:r>
      <w:r w:rsidRPr="00961CF2">
        <w:t xml:space="preserve"> et une pondération statistique des données du sondage a été effectuée de manière à rajuster les</w:t>
      </w:r>
      <w:r w:rsidRPr="00B04ED8">
        <w:t xml:space="preserve"> résultats en fonction du faible écart entre les quotas cibles de la collecte, d</w:t>
      </w:r>
      <w:r w:rsidR="00B04ED8" w:rsidRPr="00B04ED8">
        <w:t>’</w:t>
      </w:r>
      <w:r w:rsidRPr="00B04ED8">
        <w:t>une part, et la véritable distribution des sondages terminés, d</w:t>
      </w:r>
      <w:r w:rsidR="00B04ED8" w:rsidRPr="00B04ED8">
        <w:t>’</w:t>
      </w:r>
      <w:r w:rsidRPr="00B04ED8">
        <w:t xml:space="preserve">autre part. </w:t>
      </w:r>
    </w:p>
    <w:p w14:paraId="372D2A5E" w14:textId="77777777" w:rsidR="00622136" w:rsidRPr="00B04ED8" w:rsidRDefault="00622136" w:rsidP="0051594A"/>
    <w:p w14:paraId="5ABF3762" w14:textId="4BE51941" w:rsidR="00622136" w:rsidRPr="00B04ED8" w:rsidRDefault="009C672E" w:rsidP="00622136">
      <w:pPr>
        <w:widowControl w:val="0"/>
        <w:tabs>
          <w:tab w:val="left" w:pos="990"/>
          <w:tab w:val="left" w:pos="1017"/>
        </w:tabs>
        <w:spacing w:line="276" w:lineRule="auto"/>
        <w:rPr>
          <w:rFonts w:asciiTheme="majorHAnsi" w:hAnsiTheme="majorHAnsi" w:cstheme="majorHAnsi"/>
          <w:b/>
          <w:bCs/>
          <w:color w:val="23B2BE"/>
        </w:rPr>
      </w:pPr>
      <w:r w:rsidRPr="00B04ED8">
        <w:rPr>
          <w:rFonts w:asciiTheme="majorHAnsi" w:hAnsiTheme="majorHAnsi" w:cstheme="majorHAnsi"/>
          <w:b/>
          <w:color w:val="23B2BE"/>
        </w:rPr>
        <w:t>Source de l</w:t>
      </w:r>
      <w:r w:rsidR="00B04ED8" w:rsidRPr="00B04ED8">
        <w:rPr>
          <w:rFonts w:asciiTheme="majorHAnsi" w:hAnsiTheme="majorHAnsi" w:cstheme="majorHAnsi"/>
          <w:b/>
          <w:color w:val="23B2BE"/>
        </w:rPr>
        <w:t>’</w:t>
      </w:r>
      <w:r w:rsidRPr="00B04ED8">
        <w:rPr>
          <w:rFonts w:asciiTheme="majorHAnsi" w:hAnsiTheme="majorHAnsi" w:cstheme="majorHAnsi"/>
          <w:b/>
          <w:color w:val="23B2BE"/>
        </w:rPr>
        <w:t>échantillonnage</w:t>
      </w:r>
    </w:p>
    <w:p w14:paraId="74BC7F45" w14:textId="77777777" w:rsidR="00622136" w:rsidRPr="00B04ED8" w:rsidRDefault="00622136" w:rsidP="0051594A"/>
    <w:p w14:paraId="4FC1AFE6" w14:textId="4B1A9E4A" w:rsidR="009C672E" w:rsidRPr="00B04ED8" w:rsidRDefault="009C672E" w:rsidP="009C672E">
      <w:pPr>
        <w:widowControl w:val="0"/>
        <w:tabs>
          <w:tab w:val="left" w:pos="990"/>
          <w:tab w:val="left" w:pos="1017"/>
        </w:tabs>
        <w:spacing w:line="276" w:lineRule="auto"/>
        <w:rPr>
          <w:rFonts w:cs="Calibri Light"/>
        </w:rPr>
      </w:pPr>
      <w:r w:rsidRPr="00B04ED8">
        <w:t xml:space="preserve">Narrative Research a eu recours aux services de The </w:t>
      </w:r>
      <w:proofErr w:type="spellStart"/>
      <w:r w:rsidRPr="00B04ED8">
        <w:t>Logit</w:t>
      </w:r>
      <w:proofErr w:type="spellEnd"/>
      <w:r w:rsidRPr="00B04ED8">
        <w:t xml:space="preserve"> Group pour mener cette étude. The </w:t>
      </w:r>
      <w:proofErr w:type="spellStart"/>
      <w:r w:rsidRPr="00B04ED8">
        <w:t>Logit</w:t>
      </w:r>
      <w:proofErr w:type="spellEnd"/>
      <w:r w:rsidRPr="00B04ED8">
        <w:t xml:space="preserve"> Group possède un panel de membres de la population en général composé de 600 000 résidents canadiens et profite d</w:t>
      </w:r>
      <w:r w:rsidR="00B04ED8" w:rsidRPr="00B04ED8">
        <w:t>’</w:t>
      </w:r>
      <w:r w:rsidRPr="00B04ED8">
        <w:t>une bonne représentation dans les différentes régions. Ces membres sont recrutés à partir d</w:t>
      </w:r>
      <w:r w:rsidR="00B04ED8" w:rsidRPr="00B04ED8">
        <w:t>’</w:t>
      </w:r>
      <w:r w:rsidRPr="00B04ED8">
        <w:t xml:space="preserve">un grand nombre de sources différentes de manière à maximiser la portée et la représentation du groupe. </w:t>
      </w:r>
    </w:p>
    <w:p w14:paraId="5485D76E" w14:textId="77777777" w:rsidR="009C672E" w:rsidRPr="00B04ED8" w:rsidRDefault="009C672E" w:rsidP="009C672E">
      <w:pPr>
        <w:widowControl w:val="0"/>
        <w:tabs>
          <w:tab w:val="left" w:pos="990"/>
          <w:tab w:val="left" w:pos="1017"/>
        </w:tabs>
        <w:spacing w:line="276" w:lineRule="auto"/>
        <w:rPr>
          <w:rFonts w:cs="Calibri Light"/>
        </w:rPr>
      </w:pPr>
    </w:p>
    <w:p w14:paraId="2DA67EBD" w14:textId="01B34120" w:rsidR="009C672E" w:rsidRPr="00B04ED8" w:rsidRDefault="009C672E" w:rsidP="009C672E">
      <w:pPr>
        <w:widowControl w:val="0"/>
        <w:tabs>
          <w:tab w:val="left" w:pos="990"/>
          <w:tab w:val="left" w:pos="1017"/>
        </w:tabs>
        <w:spacing w:line="276" w:lineRule="auto"/>
        <w:rPr>
          <w:rFonts w:cs="Calibri Light"/>
        </w:rPr>
      </w:pPr>
      <w:r w:rsidRPr="00B04ED8">
        <w:t xml:space="preserve">Les politiques de recrutement des partenaires de The </w:t>
      </w:r>
      <w:proofErr w:type="spellStart"/>
      <w:r w:rsidRPr="00B04ED8">
        <w:t>Logit</w:t>
      </w:r>
      <w:proofErr w:type="spellEnd"/>
      <w:r w:rsidRPr="00B04ED8">
        <w:t xml:space="preserve"> Group (SSI, </w:t>
      </w:r>
      <w:proofErr w:type="spellStart"/>
      <w:r w:rsidRPr="00B04ED8">
        <w:t>Toluna</w:t>
      </w:r>
      <w:proofErr w:type="spellEnd"/>
      <w:r w:rsidRPr="00B04ED8">
        <w:t xml:space="preserve">, </w:t>
      </w:r>
      <w:proofErr w:type="spellStart"/>
      <w:r w:rsidRPr="00B04ED8">
        <w:t>Asking</w:t>
      </w:r>
      <w:proofErr w:type="spellEnd"/>
      <w:r w:rsidRPr="00B04ED8">
        <w:t xml:space="preserve"> </w:t>
      </w:r>
      <w:proofErr w:type="spellStart"/>
      <w:r w:rsidRPr="00B04ED8">
        <w:t>Canadians</w:t>
      </w:r>
      <w:proofErr w:type="spellEnd"/>
      <w:r w:rsidRPr="00B04ED8">
        <w:t xml:space="preserve"> et Dynata) ont une vaste portée. La qualité des données d</w:t>
      </w:r>
      <w:r w:rsidR="00B04ED8" w:rsidRPr="00B04ED8">
        <w:t>’</w:t>
      </w:r>
      <w:r w:rsidRPr="00B04ED8">
        <w:t xml:space="preserve">un sondage repose sur de nombreux facteurs différents, y compris le contrôle des répondants, les vérifications continues de la qualité (p. ex., retirer les membres qui ne sont plus actifs), etc. Voici quelques-unes des sources des membres du panel pour les études du </w:t>
      </w:r>
      <w:proofErr w:type="spellStart"/>
      <w:r w:rsidRPr="00B04ED8">
        <w:t>Logit</w:t>
      </w:r>
      <w:proofErr w:type="spellEnd"/>
      <w:r w:rsidRPr="00B04ED8">
        <w:t xml:space="preserve"> Group :</w:t>
      </w:r>
    </w:p>
    <w:p w14:paraId="6758E216" w14:textId="77777777" w:rsidR="009C672E" w:rsidRPr="00B04ED8" w:rsidRDefault="009C672E" w:rsidP="009C672E">
      <w:pPr>
        <w:tabs>
          <w:tab w:val="left" w:pos="990"/>
        </w:tabs>
        <w:spacing w:line="192" w:lineRule="auto"/>
        <w:rPr>
          <w:rFonts w:cs="Calibri Light"/>
        </w:rPr>
      </w:pPr>
    </w:p>
    <w:p w14:paraId="57E6667E" w14:textId="256F40F6" w:rsidR="009C672E" w:rsidRPr="00B04ED8" w:rsidRDefault="009C672E" w:rsidP="006049E8">
      <w:pPr>
        <w:numPr>
          <w:ilvl w:val="0"/>
          <w:numId w:val="6"/>
        </w:numPr>
        <w:tabs>
          <w:tab w:val="left" w:pos="851"/>
        </w:tabs>
        <w:spacing w:line="312" w:lineRule="auto"/>
        <w:ind w:left="714" w:hanging="357"/>
        <w:rPr>
          <w:rFonts w:cs="Calibri Light"/>
          <w:i/>
        </w:rPr>
      </w:pPr>
      <w:r w:rsidRPr="00B04ED8">
        <w:rPr>
          <w:i/>
        </w:rPr>
        <w:t>Invitations par courriel : préautorisation d</w:t>
      </w:r>
      <w:r w:rsidR="00B04ED8" w:rsidRPr="00B04ED8">
        <w:rPr>
          <w:i/>
        </w:rPr>
        <w:t>’</w:t>
      </w:r>
      <w:r w:rsidRPr="00B04ED8">
        <w:rPr>
          <w:i/>
        </w:rPr>
        <w:t>inscription aux listes d</w:t>
      </w:r>
      <w:r w:rsidR="00B04ED8" w:rsidRPr="00B04ED8">
        <w:rPr>
          <w:i/>
        </w:rPr>
        <w:t>’</w:t>
      </w:r>
      <w:r w:rsidRPr="00B04ED8">
        <w:rPr>
          <w:i/>
        </w:rPr>
        <w:t>associations et de groupes</w:t>
      </w:r>
    </w:p>
    <w:p w14:paraId="3CF6DD52" w14:textId="77777777" w:rsidR="009C672E" w:rsidRPr="00B04ED8" w:rsidRDefault="009C672E" w:rsidP="006049E8">
      <w:pPr>
        <w:numPr>
          <w:ilvl w:val="0"/>
          <w:numId w:val="6"/>
        </w:numPr>
        <w:tabs>
          <w:tab w:val="left" w:pos="851"/>
        </w:tabs>
        <w:spacing w:line="312" w:lineRule="auto"/>
        <w:ind w:left="714" w:hanging="357"/>
        <w:rPr>
          <w:rFonts w:cs="Calibri Light"/>
          <w:i/>
        </w:rPr>
      </w:pPr>
      <w:r w:rsidRPr="00B04ED8">
        <w:rPr>
          <w:i/>
        </w:rPr>
        <w:t>Médias sociaux : groupes publicitaires et sociaux sur les grandes plateformes de médias sociaux</w:t>
      </w:r>
    </w:p>
    <w:p w14:paraId="65955BB1" w14:textId="77777777" w:rsidR="009C672E" w:rsidRPr="00B04ED8" w:rsidRDefault="009C672E" w:rsidP="006049E8">
      <w:pPr>
        <w:numPr>
          <w:ilvl w:val="0"/>
          <w:numId w:val="6"/>
        </w:numPr>
        <w:tabs>
          <w:tab w:val="left" w:pos="851"/>
        </w:tabs>
        <w:spacing w:line="312" w:lineRule="auto"/>
        <w:ind w:left="714" w:hanging="357"/>
        <w:rPr>
          <w:rFonts w:cs="Calibri Light"/>
          <w:i/>
        </w:rPr>
      </w:pPr>
      <w:r w:rsidRPr="00B04ED8">
        <w:rPr>
          <w:i/>
        </w:rPr>
        <w:t>Plateformes de médias : publicités sur des plateformes de médias en ligne (créneaux et plateformes populaires)</w:t>
      </w:r>
    </w:p>
    <w:p w14:paraId="2DEB8B64" w14:textId="77777777" w:rsidR="009C672E" w:rsidRPr="00B04ED8" w:rsidRDefault="009C672E" w:rsidP="006049E8">
      <w:pPr>
        <w:numPr>
          <w:ilvl w:val="0"/>
          <w:numId w:val="6"/>
        </w:numPr>
        <w:tabs>
          <w:tab w:val="left" w:pos="851"/>
        </w:tabs>
        <w:spacing w:line="312" w:lineRule="auto"/>
        <w:ind w:left="714" w:hanging="357"/>
        <w:rPr>
          <w:rFonts w:cs="Calibri Light"/>
          <w:i/>
        </w:rPr>
      </w:pPr>
      <w:r w:rsidRPr="00B04ED8">
        <w:rPr>
          <w:i/>
        </w:rPr>
        <w:t>Utilisation de grandes marques de recrutement</w:t>
      </w:r>
    </w:p>
    <w:p w14:paraId="404F38FF" w14:textId="77777777" w:rsidR="009C672E" w:rsidRPr="00B04ED8" w:rsidRDefault="009C672E" w:rsidP="006049E8">
      <w:pPr>
        <w:numPr>
          <w:ilvl w:val="0"/>
          <w:numId w:val="6"/>
        </w:numPr>
        <w:tabs>
          <w:tab w:val="left" w:pos="851"/>
        </w:tabs>
        <w:spacing w:line="312" w:lineRule="auto"/>
        <w:ind w:left="714" w:hanging="357"/>
        <w:rPr>
          <w:rFonts w:cs="Calibri Light"/>
          <w:i/>
        </w:rPr>
      </w:pPr>
      <w:r w:rsidRPr="00B04ED8">
        <w:rPr>
          <w:i/>
        </w:rPr>
        <w:t>Programmes de fidélité</w:t>
      </w:r>
    </w:p>
    <w:p w14:paraId="3A4A54EC" w14:textId="77777777" w:rsidR="009C672E" w:rsidRPr="00B04ED8" w:rsidRDefault="009C672E" w:rsidP="006049E8">
      <w:pPr>
        <w:numPr>
          <w:ilvl w:val="0"/>
          <w:numId w:val="6"/>
        </w:numPr>
        <w:tabs>
          <w:tab w:val="left" w:pos="851"/>
        </w:tabs>
        <w:spacing w:line="312" w:lineRule="auto"/>
        <w:ind w:left="714" w:hanging="357"/>
        <w:rPr>
          <w:rFonts w:cs="Calibri Light"/>
          <w:i/>
        </w:rPr>
      </w:pPr>
      <w:r w:rsidRPr="00B04ED8">
        <w:rPr>
          <w:i/>
        </w:rPr>
        <w:t>Publics ciblés</w:t>
      </w:r>
    </w:p>
    <w:p w14:paraId="50A8A3BF" w14:textId="77777777" w:rsidR="009C672E" w:rsidRPr="00B04ED8" w:rsidRDefault="009C672E" w:rsidP="006049E8">
      <w:pPr>
        <w:numPr>
          <w:ilvl w:val="0"/>
          <w:numId w:val="6"/>
        </w:numPr>
        <w:tabs>
          <w:tab w:val="left" w:pos="851"/>
        </w:tabs>
        <w:spacing w:line="312" w:lineRule="auto"/>
        <w:ind w:left="714" w:hanging="357"/>
        <w:rPr>
          <w:rFonts w:cs="Calibri Light"/>
          <w:i/>
        </w:rPr>
      </w:pPr>
      <w:r w:rsidRPr="00B04ED8">
        <w:rPr>
          <w:i/>
        </w:rPr>
        <w:t>Sites de réseaux Web et sociaux</w:t>
      </w:r>
    </w:p>
    <w:p w14:paraId="709EB132" w14:textId="77777777" w:rsidR="009C672E" w:rsidRPr="00B04ED8" w:rsidRDefault="009C672E" w:rsidP="006049E8">
      <w:pPr>
        <w:numPr>
          <w:ilvl w:val="0"/>
          <w:numId w:val="6"/>
        </w:numPr>
        <w:tabs>
          <w:tab w:val="left" w:pos="851"/>
        </w:tabs>
        <w:spacing w:line="312" w:lineRule="auto"/>
        <w:ind w:left="714" w:hanging="357"/>
        <w:rPr>
          <w:rFonts w:cs="Calibri Light"/>
          <w:i/>
        </w:rPr>
      </w:pPr>
      <w:r w:rsidRPr="00B04ED8">
        <w:rPr>
          <w:i/>
        </w:rPr>
        <w:t xml:space="preserve">Courriels ciblés des partenaires en ligne de The </w:t>
      </w:r>
      <w:proofErr w:type="spellStart"/>
      <w:r w:rsidRPr="00B04ED8">
        <w:rPr>
          <w:i/>
        </w:rPr>
        <w:t>Logit</w:t>
      </w:r>
      <w:proofErr w:type="spellEnd"/>
      <w:r w:rsidRPr="00B04ED8">
        <w:rPr>
          <w:i/>
        </w:rPr>
        <w:t xml:space="preserve"> Group à leurs membres ou abonnés</w:t>
      </w:r>
    </w:p>
    <w:p w14:paraId="1300D110" w14:textId="77777777" w:rsidR="009C672E" w:rsidRPr="00B04ED8" w:rsidRDefault="009C672E" w:rsidP="006049E8">
      <w:pPr>
        <w:numPr>
          <w:ilvl w:val="0"/>
          <w:numId w:val="6"/>
        </w:numPr>
        <w:tabs>
          <w:tab w:val="left" w:pos="851"/>
        </w:tabs>
        <w:spacing w:line="312" w:lineRule="auto"/>
        <w:rPr>
          <w:rFonts w:cs="Calibri Light"/>
          <w:i/>
        </w:rPr>
      </w:pPr>
      <w:r w:rsidRPr="00B04ED8">
        <w:rPr>
          <w:i/>
        </w:rPr>
        <w:t>Programmes de recommandation</w:t>
      </w:r>
    </w:p>
    <w:p w14:paraId="5C9C5DB8" w14:textId="77777777" w:rsidR="00115D04" w:rsidRDefault="00115D04" w:rsidP="009C672E">
      <w:pPr>
        <w:spacing w:line="276" w:lineRule="auto"/>
      </w:pPr>
    </w:p>
    <w:p w14:paraId="25A4EF3E" w14:textId="792A08B1" w:rsidR="009C672E" w:rsidRPr="00B04ED8" w:rsidRDefault="009C672E" w:rsidP="009C672E">
      <w:pPr>
        <w:spacing w:line="276" w:lineRule="auto"/>
        <w:rPr>
          <w:rFonts w:cs="Calibri Light"/>
        </w:rPr>
      </w:pPr>
      <w:r w:rsidRPr="00B04ED8">
        <w:t xml:space="preserve">The </w:t>
      </w:r>
      <w:proofErr w:type="spellStart"/>
      <w:r w:rsidRPr="00B04ED8">
        <w:t>Logit</w:t>
      </w:r>
      <w:proofErr w:type="spellEnd"/>
      <w:r w:rsidRPr="00B04ED8">
        <w:t xml:space="preserve"> Group a mis au point plusieurs processus d</w:t>
      </w:r>
      <w:r w:rsidR="00B04ED8" w:rsidRPr="00B04ED8">
        <w:t>’</w:t>
      </w:r>
      <w:r w:rsidRPr="00B04ED8">
        <w:t>assurance de la qualité dans le but d</w:t>
      </w:r>
      <w:r w:rsidR="00B04ED8" w:rsidRPr="00B04ED8">
        <w:t>’</w:t>
      </w:r>
      <w:r w:rsidRPr="00B04ED8">
        <w:t xml:space="preserve">identifier de façon proactive les répondants non valides. La société a par exemple mis en œuvre des méthodes qui lui permettent de cerner rapidement les personnes qui passent à travers les sondages à toute vitesse (p. ex., </w:t>
      </w:r>
      <w:r w:rsidRPr="00B04ED8">
        <w:lastRenderedPageBreak/>
        <w:t xml:space="preserve">en répondant à toutes les questions de la même manière), ce qui lui permet de déterminer si les réponses au sondage sont réfléchies et justes ou non. </w:t>
      </w:r>
    </w:p>
    <w:p w14:paraId="437ADDBD" w14:textId="77777777" w:rsidR="009C672E" w:rsidRPr="00B04ED8" w:rsidRDefault="009C672E" w:rsidP="009C672E">
      <w:pPr>
        <w:tabs>
          <w:tab w:val="left" w:pos="990"/>
        </w:tabs>
        <w:spacing w:line="276" w:lineRule="auto"/>
        <w:rPr>
          <w:rFonts w:cs="Calibri Light"/>
        </w:rPr>
      </w:pPr>
    </w:p>
    <w:p w14:paraId="5B9968AF" w14:textId="0ADAF585" w:rsidR="009C672E" w:rsidRPr="00B04ED8" w:rsidRDefault="009C672E" w:rsidP="009C672E">
      <w:pPr>
        <w:tabs>
          <w:tab w:val="left" w:pos="990"/>
        </w:tabs>
        <w:spacing w:line="276" w:lineRule="auto"/>
        <w:rPr>
          <w:rFonts w:cs="Calibri Light"/>
        </w:rPr>
      </w:pPr>
      <w:r w:rsidRPr="00B04ED8">
        <w:t>Les membres du panel sont comparés aux données de Statistique Canada dans le but d</w:t>
      </w:r>
      <w:r w:rsidR="00B04ED8" w:rsidRPr="00B04ED8">
        <w:t>’</w:t>
      </w:r>
      <w:r w:rsidRPr="00B04ED8">
        <w:t xml:space="preserve">évaluer la représentation statistique. </w:t>
      </w:r>
    </w:p>
    <w:p w14:paraId="2751F74A" w14:textId="77777777" w:rsidR="009C672E" w:rsidRPr="00B04ED8" w:rsidRDefault="009C672E" w:rsidP="009C672E">
      <w:pPr>
        <w:tabs>
          <w:tab w:val="left" w:pos="990"/>
        </w:tabs>
        <w:spacing w:line="276" w:lineRule="auto"/>
        <w:rPr>
          <w:rFonts w:cs="Calibri Light"/>
        </w:rPr>
      </w:pPr>
    </w:p>
    <w:p w14:paraId="0E889313" w14:textId="48E492D2" w:rsidR="009C672E" w:rsidRPr="00B04ED8" w:rsidRDefault="009C672E" w:rsidP="009C672E">
      <w:pPr>
        <w:tabs>
          <w:tab w:val="left" w:pos="990"/>
        </w:tabs>
        <w:spacing w:line="276" w:lineRule="auto"/>
        <w:rPr>
          <w:rFonts w:cs="Calibri Light"/>
        </w:rPr>
      </w:pPr>
      <w:r w:rsidRPr="00B04ED8">
        <w:t>Des campagnes annuelles de remise à jour des profils sont menées pour inciter les membres du panel à rester à jour; ces campagnes leur posent également parfois de nouvelles questions de façon à mieux cibler certains créneaux. Les membres du panel reçoivent comme récompense des points Primes La Baie d</w:t>
      </w:r>
      <w:r w:rsidR="00B04ED8" w:rsidRPr="00B04ED8">
        <w:t>’</w:t>
      </w:r>
      <w:r w:rsidRPr="00B04ED8">
        <w:t xml:space="preserve">Hudson, des milles </w:t>
      </w:r>
      <w:proofErr w:type="spellStart"/>
      <w:r w:rsidRPr="00B04ED8">
        <w:t>Aéroplan</w:t>
      </w:r>
      <w:proofErr w:type="spellEnd"/>
      <w:r w:rsidRPr="00B04ED8">
        <w:t xml:space="preserve"> ou des Petro-Points, ainsi que divers prix.</w:t>
      </w:r>
    </w:p>
    <w:p w14:paraId="287EF46E" w14:textId="77777777" w:rsidR="009C672E" w:rsidRPr="00B04ED8" w:rsidRDefault="009C672E" w:rsidP="009C672E">
      <w:pPr>
        <w:tabs>
          <w:tab w:val="left" w:pos="990"/>
        </w:tabs>
        <w:spacing w:line="276" w:lineRule="auto"/>
        <w:rPr>
          <w:rFonts w:cs="Calibri Light"/>
        </w:rPr>
      </w:pPr>
    </w:p>
    <w:p w14:paraId="2973E01A" w14:textId="3CDAB59D" w:rsidR="009C672E" w:rsidRPr="00B04ED8" w:rsidRDefault="009C672E" w:rsidP="009C672E">
      <w:pPr>
        <w:spacing w:line="276" w:lineRule="auto"/>
        <w:rPr>
          <w:rFonts w:cs="Calibri Light"/>
        </w:rPr>
      </w:pPr>
      <w:r w:rsidRPr="00B04ED8">
        <w:t>La procédure d</w:t>
      </w:r>
      <w:r w:rsidR="00B04ED8" w:rsidRPr="00B04ED8">
        <w:t>’</w:t>
      </w:r>
      <w:r w:rsidRPr="00B04ED8">
        <w:t>échantillonnage a suivi une sélection aléatoire informatisée de membres du panel en ligne. Certains ont été exclus, par exemple ceux qui avaient déjà atteint leur maximum mensuel d</w:t>
      </w:r>
      <w:r w:rsidR="00B04ED8" w:rsidRPr="00B04ED8">
        <w:t>’</w:t>
      </w:r>
      <w:r w:rsidRPr="00B04ED8">
        <w:t xml:space="preserve">invitations à des sondages. </w:t>
      </w:r>
    </w:p>
    <w:p w14:paraId="5D46F5CD" w14:textId="77777777" w:rsidR="00622136" w:rsidRPr="00B04ED8" w:rsidRDefault="00622136" w:rsidP="0051594A"/>
    <w:p w14:paraId="06509BB5" w14:textId="34E276B9" w:rsidR="00622136" w:rsidRPr="00B04ED8" w:rsidRDefault="009C672E" w:rsidP="00622136">
      <w:pPr>
        <w:pStyle w:val="Heading1"/>
        <w:spacing w:line="276" w:lineRule="auto"/>
        <w:rPr>
          <w:rFonts w:cstheme="majorHAnsi"/>
          <w:bCs/>
          <w:sz w:val="28"/>
        </w:rPr>
      </w:pPr>
      <w:bookmarkStart w:id="64" w:name="_Toc66974583"/>
      <w:bookmarkStart w:id="65" w:name="_Toc68004301"/>
      <w:r w:rsidRPr="00B04ED8">
        <w:rPr>
          <w:rFonts w:cstheme="majorHAnsi"/>
          <w:sz w:val="28"/>
        </w:rPr>
        <w:t>Le processus du sondage</w:t>
      </w:r>
      <w:bookmarkEnd w:id="64"/>
      <w:bookmarkEnd w:id="65"/>
    </w:p>
    <w:p w14:paraId="5D722740" w14:textId="77777777" w:rsidR="00622136" w:rsidRPr="00B04ED8" w:rsidRDefault="00622136" w:rsidP="0051594A"/>
    <w:p w14:paraId="7F589A70" w14:textId="23DC1A5B" w:rsidR="00622136" w:rsidRPr="00B04ED8" w:rsidRDefault="009C672E" w:rsidP="00622136">
      <w:pPr>
        <w:widowControl w:val="0"/>
        <w:tabs>
          <w:tab w:val="left" w:pos="990"/>
          <w:tab w:val="left" w:pos="1017"/>
        </w:tabs>
        <w:spacing w:line="276" w:lineRule="auto"/>
        <w:rPr>
          <w:rFonts w:asciiTheme="majorHAnsi" w:hAnsiTheme="majorHAnsi" w:cstheme="majorHAnsi"/>
          <w:b/>
          <w:bCs/>
          <w:color w:val="23B2BE"/>
        </w:rPr>
      </w:pPr>
      <w:r w:rsidRPr="00B04ED8">
        <w:rPr>
          <w:rFonts w:asciiTheme="majorHAnsi" w:hAnsiTheme="majorHAnsi" w:cstheme="majorHAnsi"/>
          <w:b/>
          <w:color w:val="23B2BE"/>
        </w:rPr>
        <w:t>Programmation et test du sondage</w:t>
      </w:r>
    </w:p>
    <w:p w14:paraId="0529B2E0" w14:textId="77777777" w:rsidR="00622136" w:rsidRPr="00B04ED8" w:rsidRDefault="00622136" w:rsidP="0051594A"/>
    <w:p w14:paraId="55A63280" w14:textId="5632BA83" w:rsidR="009C672E" w:rsidRPr="00961CF2" w:rsidRDefault="009C672E" w:rsidP="009C672E">
      <w:pPr>
        <w:spacing w:line="276" w:lineRule="auto"/>
        <w:rPr>
          <w:rFonts w:cs="Calibri Light"/>
        </w:rPr>
      </w:pPr>
      <w:r w:rsidRPr="00961CF2">
        <w:t xml:space="preserve">Les sondages en ligne utilisés dans les campagnes précédente et actuelle ont été programmés par Narrative Research en anglais et en français au moyen du logiciel </w:t>
      </w:r>
      <w:proofErr w:type="spellStart"/>
      <w:r w:rsidRPr="00961CF2">
        <w:t>Acuity</w:t>
      </w:r>
      <w:proofErr w:type="spellEnd"/>
      <w:r w:rsidRPr="00961CF2">
        <w:t xml:space="preserve"> de </w:t>
      </w:r>
      <w:proofErr w:type="spellStart"/>
      <w:r w:rsidRPr="00961CF2">
        <w:t>Voxco</w:t>
      </w:r>
      <w:proofErr w:type="spellEnd"/>
      <w:r w:rsidRPr="00961CF2">
        <w:t>. L</w:t>
      </w:r>
      <w:r w:rsidR="00B04ED8" w:rsidRPr="00961CF2">
        <w:t>’</w:t>
      </w:r>
      <w:r w:rsidRPr="00961CF2">
        <w:t>invitation officielle était elle aussi dans la langue officielle de leur choix. De plus, pendant qu</w:t>
      </w:r>
      <w:r w:rsidR="00B04ED8" w:rsidRPr="00961CF2">
        <w:t>’</w:t>
      </w:r>
      <w:r w:rsidRPr="00961CF2">
        <w:t>ils répondaient aux questions, les participants avaient la possibilité de basculer entre les deux langues en tout temps. S</w:t>
      </w:r>
      <w:r w:rsidR="00B04ED8" w:rsidRPr="00961CF2">
        <w:t>’</w:t>
      </w:r>
      <w:r w:rsidRPr="00961CF2">
        <w:t>ils avaient besoin de l</w:t>
      </w:r>
      <w:r w:rsidR="00B04ED8" w:rsidRPr="00961CF2">
        <w:t>’</w:t>
      </w:r>
      <w:r w:rsidRPr="00961CF2">
        <w:t>aide d</w:t>
      </w:r>
      <w:r w:rsidR="00B04ED8" w:rsidRPr="00961CF2">
        <w:t>’</w:t>
      </w:r>
      <w:r w:rsidRPr="00961CF2">
        <w:t>employés bilingues de Narrative Research pour répondre au sondage, celle-ci leur était fournie. Les répondants ont pu vérifier la légitimité du sondage auprès de représentan</w:t>
      </w:r>
      <w:r w:rsidR="00B04ED8" w:rsidRPr="00961CF2">
        <w:t>ts de Narrative Research</w:t>
      </w:r>
      <w:r w:rsidRPr="00961CF2">
        <w:t>. Chaque sondage programmé a été testé et a fait l</w:t>
      </w:r>
      <w:r w:rsidR="00B04ED8" w:rsidRPr="00961CF2">
        <w:t>’</w:t>
      </w:r>
      <w:r w:rsidRPr="00961CF2">
        <w:t>objet de tests visant à vérifier que l</w:t>
      </w:r>
      <w:r w:rsidR="00B04ED8" w:rsidRPr="00961CF2">
        <w:t>’</w:t>
      </w:r>
      <w:r w:rsidRPr="00961CF2">
        <w:t>enchaînement des questions était le bon (ordre et questions sautées). Pour faire ces tests, des chercheurs de Narrative Research ont reçu l</w:t>
      </w:r>
      <w:r w:rsidR="00B04ED8" w:rsidRPr="00961CF2">
        <w:t>’</w:t>
      </w:r>
      <w:r w:rsidRPr="00961CF2">
        <w:t>invitation au sondage comme s</w:t>
      </w:r>
      <w:r w:rsidR="00B04ED8" w:rsidRPr="00961CF2">
        <w:t>’</w:t>
      </w:r>
      <w:r w:rsidRPr="00961CF2">
        <w:t>ils étaient des répondants, ce qui a également permis de vérifier la justesse de l</w:t>
      </w:r>
      <w:r w:rsidR="00B04ED8" w:rsidRPr="00961CF2">
        <w:t>’</w:t>
      </w:r>
      <w:r w:rsidRPr="00961CF2">
        <w:t>envoi, du texte et des liens, entre autres choses. Des employés de Finance</w:t>
      </w:r>
      <w:r w:rsidR="00B04ED8" w:rsidRPr="00961CF2">
        <w:t>s</w:t>
      </w:r>
      <w:r w:rsidRPr="00961CF2">
        <w:t xml:space="preserve"> Canada ont également reçu le lien de test du sondage. </w:t>
      </w:r>
    </w:p>
    <w:p w14:paraId="63EC2E97" w14:textId="77777777" w:rsidR="009C672E" w:rsidRPr="00961CF2" w:rsidRDefault="009C672E" w:rsidP="009C672E">
      <w:pPr>
        <w:spacing w:line="276" w:lineRule="auto"/>
        <w:rPr>
          <w:rFonts w:cs="Calibri Light"/>
        </w:rPr>
      </w:pPr>
    </w:p>
    <w:p w14:paraId="76C44BBE" w14:textId="70EA1163" w:rsidR="009C672E" w:rsidRPr="00961CF2" w:rsidRDefault="009C672E" w:rsidP="009C672E">
      <w:pPr>
        <w:spacing w:line="276" w:lineRule="auto"/>
        <w:rPr>
          <w:rFonts w:cs="Calibri Light"/>
        </w:rPr>
      </w:pPr>
      <w:r w:rsidRPr="00961CF2">
        <w:t xml:space="preserve">Un total de 14 répondants anglophones et 18 répondants francophones ont répondu lors de la vague précampagne en octobre 2020, tandis que 36 répondants anglophones et 21 répondants francophones ont répondu lors de la vague </w:t>
      </w:r>
      <w:proofErr w:type="spellStart"/>
      <w:r w:rsidRPr="00961CF2">
        <w:t>postcampagne</w:t>
      </w:r>
      <w:proofErr w:type="spellEnd"/>
      <w:r w:rsidRPr="00961CF2">
        <w:t xml:space="preserve"> en décembre 2020 en ce qui a trait aux sondages-tests. Dans le cadre de ces tests de </w:t>
      </w:r>
      <w:proofErr w:type="spellStart"/>
      <w:r w:rsidRPr="00961CF2">
        <w:t>prélancement</w:t>
      </w:r>
      <w:proofErr w:type="spellEnd"/>
      <w:r w:rsidRPr="00961CF2">
        <w:t>, seul un petit nombre de répondants membres du panel ont reçu l</w:t>
      </w:r>
      <w:r w:rsidR="00B04ED8" w:rsidRPr="00961CF2">
        <w:t>’</w:t>
      </w:r>
      <w:r w:rsidRPr="00961CF2">
        <w:t>invitation à participer au sondage. Le sondage-test a aidé à examiner les données du sondage dans le but de garantir leur fiabilité et de cerner les éventuels problèmes de programmation auxquels il fallait remédier. On a demandé aux répondants du sondage-test, pendant les deux vagues, s</w:t>
      </w:r>
      <w:r w:rsidR="00B04ED8" w:rsidRPr="00961CF2">
        <w:t>’</w:t>
      </w:r>
      <w:r w:rsidRPr="00961CF2">
        <w:t>ils avaient eu de la</w:t>
      </w:r>
      <w:r w:rsidRPr="00B04ED8">
        <w:t xml:space="preserve"> difficulté à comprendre un élément quelconque du sondage</w:t>
      </w:r>
      <w:r w:rsidRPr="00961CF2">
        <w:t>. Personne n</w:t>
      </w:r>
      <w:r w:rsidR="00B04ED8" w:rsidRPr="00961CF2">
        <w:t>’</w:t>
      </w:r>
      <w:r w:rsidRPr="00961CF2">
        <w:t>a répondu par l</w:t>
      </w:r>
      <w:r w:rsidR="00B04ED8" w:rsidRPr="00961CF2">
        <w:t>’</w:t>
      </w:r>
      <w:r w:rsidRPr="00961CF2">
        <w:t>affirmative. Le sondage-test n</w:t>
      </w:r>
      <w:r w:rsidR="00B04ED8" w:rsidRPr="00961CF2">
        <w:t>’</w:t>
      </w:r>
      <w:r w:rsidRPr="00961CF2">
        <w:t>a révélé aucun important problème de qualité des données et, par conséquent, les données de ce test ont été conservées dans les ensembles de données finaux.</w:t>
      </w:r>
    </w:p>
    <w:p w14:paraId="0ADD9A6F" w14:textId="732A1A50" w:rsidR="00622136" w:rsidRPr="00961CF2" w:rsidRDefault="00622136" w:rsidP="009C672E">
      <w:pPr>
        <w:spacing w:line="276" w:lineRule="auto"/>
      </w:pPr>
    </w:p>
    <w:p w14:paraId="727A52F6" w14:textId="7C14D25F" w:rsidR="00622136" w:rsidRPr="00961CF2" w:rsidRDefault="009C672E" w:rsidP="00622136">
      <w:pPr>
        <w:widowControl w:val="0"/>
        <w:tabs>
          <w:tab w:val="left" w:pos="990"/>
          <w:tab w:val="left" w:pos="1017"/>
        </w:tabs>
        <w:spacing w:line="276" w:lineRule="auto"/>
        <w:rPr>
          <w:rFonts w:asciiTheme="majorHAnsi" w:hAnsiTheme="majorHAnsi" w:cstheme="majorHAnsi"/>
          <w:b/>
          <w:bCs/>
          <w:color w:val="23B2BE"/>
        </w:rPr>
      </w:pPr>
      <w:r w:rsidRPr="00961CF2">
        <w:rPr>
          <w:rFonts w:asciiTheme="majorHAnsi" w:hAnsiTheme="majorHAnsi" w:cstheme="majorHAnsi"/>
          <w:b/>
          <w:color w:val="23B2BE"/>
        </w:rPr>
        <w:t>Collecte de données</w:t>
      </w:r>
    </w:p>
    <w:p w14:paraId="59CDA1E0" w14:textId="77777777" w:rsidR="00622136" w:rsidRPr="00961CF2" w:rsidRDefault="00622136" w:rsidP="0051594A"/>
    <w:p w14:paraId="6EF98970" w14:textId="05FB816F" w:rsidR="009C672E" w:rsidRPr="00961CF2" w:rsidRDefault="009C672E" w:rsidP="009C672E">
      <w:pPr>
        <w:spacing w:line="264" w:lineRule="auto"/>
        <w:ind w:right="-130"/>
        <w:rPr>
          <w:rFonts w:cs="Calibri Light"/>
        </w:rPr>
      </w:pPr>
      <w:r w:rsidRPr="00961CF2">
        <w:t>Contrairement aux sondages menés au téléphone, qui se font auprès de nouveaux répondants tout au long de la période de collecte précisée, les sondages en ligne comme celui dont il est ici question invitent la grande majorité des répondants à participer, dans un laps de temps très court, à la fin de la campagne publicitaire à évaluer, par exemple. Des rappels ont été envoyés aux répondants qui font partie de l</w:t>
      </w:r>
      <w:r w:rsidR="00B04ED8" w:rsidRPr="00961CF2">
        <w:t>’</w:t>
      </w:r>
      <w:r w:rsidRPr="00961CF2">
        <w:t>échantillon jusqu</w:t>
      </w:r>
      <w:r w:rsidR="00B04ED8" w:rsidRPr="00961CF2">
        <w:t>’</w:t>
      </w:r>
      <w:r w:rsidRPr="00961CF2">
        <w:t xml:space="preserve">à ce que le nombre désiré de réponses ait été obtenu. Cette approche de collecte de données permet de communiquer avec les répondants peu après la fin de la campagne. </w:t>
      </w:r>
    </w:p>
    <w:p w14:paraId="761A930F" w14:textId="77777777" w:rsidR="009C672E" w:rsidRPr="00961CF2" w:rsidRDefault="009C672E" w:rsidP="009C672E">
      <w:pPr>
        <w:spacing w:line="168" w:lineRule="auto"/>
        <w:rPr>
          <w:rFonts w:cs="Calibri Light"/>
          <w:szCs w:val="22"/>
        </w:rPr>
      </w:pPr>
    </w:p>
    <w:p w14:paraId="74888C93" w14:textId="2EA9C68D" w:rsidR="009C672E" w:rsidRPr="00961CF2" w:rsidRDefault="009C672E" w:rsidP="008954D9">
      <w:pPr>
        <w:spacing w:line="264" w:lineRule="auto"/>
        <w:ind w:right="-279"/>
        <w:rPr>
          <w:rFonts w:cs="Calibri Light"/>
        </w:rPr>
      </w:pPr>
      <w:r w:rsidRPr="00961CF2">
        <w:t>Tel que mentionné plus haut, la présente étude était composée d</w:t>
      </w:r>
      <w:r w:rsidR="00B04ED8" w:rsidRPr="00961CF2">
        <w:t>’</w:t>
      </w:r>
      <w:r w:rsidRPr="00961CF2">
        <w:t xml:space="preserve">une </w:t>
      </w:r>
      <w:r w:rsidRPr="00961CF2">
        <w:rPr>
          <w:color w:val="000000"/>
        </w:rPr>
        <w:t>vague précampagne menée entre le 13 et le 16 octobre 2020, puis d</w:t>
      </w:r>
      <w:r w:rsidR="00B04ED8" w:rsidRPr="00961CF2">
        <w:rPr>
          <w:color w:val="000000"/>
        </w:rPr>
        <w:t>’</w:t>
      </w:r>
      <w:r w:rsidRPr="00961CF2">
        <w:rPr>
          <w:color w:val="000000"/>
        </w:rPr>
        <w:t xml:space="preserve">une vague </w:t>
      </w:r>
      <w:proofErr w:type="spellStart"/>
      <w:r w:rsidRPr="00961CF2">
        <w:rPr>
          <w:color w:val="000000"/>
        </w:rPr>
        <w:t>postcampagne</w:t>
      </w:r>
      <w:proofErr w:type="spellEnd"/>
      <w:r w:rsidRPr="00961CF2">
        <w:rPr>
          <w:color w:val="000000"/>
        </w:rPr>
        <w:t xml:space="preserve"> menée entre le 16 et le 21 décembre 2020. </w:t>
      </w:r>
      <w:r w:rsidRPr="00961CF2">
        <w:t>L</w:t>
      </w:r>
      <w:r w:rsidR="00B04ED8" w:rsidRPr="00961CF2">
        <w:t>’</w:t>
      </w:r>
      <w:r w:rsidRPr="00961CF2">
        <w:t>invitation au sondage ainsi que des rappels ont été envoyés aux membres du panel pendant les périodes de collecte de données pour les deux vagues. Le travail sur le terrain était surveillé et examiné de façon continue pour veiller à ce que les quotas cibles soient atteints. Narrative Research a tenu Finance</w:t>
      </w:r>
      <w:r w:rsidR="00B04ED8" w:rsidRPr="00961CF2">
        <w:t>s</w:t>
      </w:r>
      <w:r w:rsidRPr="00961CF2">
        <w:t xml:space="preserve"> Canada au courant des progrès accomplis par l</w:t>
      </w:r>
      <w:r w:rsidR="00B04ED8" w:rsidRPr="00961CF2">
        <w:t>’</w:t>
      </w:r>
      <w:r w:rsidRPr="00961CF2">
        <w:t>envoi de messages ou par l</w:t>
      </w:r>
      <w:r w:rsidR="00B04ED8" w:rsidRPr="00961CF2">
        <w:t>’</w:t>
      </w:r>
      <w:r w:rsidRPr="00961CF2">
        <w:t>entremise de rapports verbaux sur demande ainsi que selon ce qui avait été prévu. Puisque les liens envoyés aux répondants potentiels ne permettaient de répondre au sondage qu</w:t>
      </w:r>
      <w:r w:rsidR="00B04ED8" w:rsidRPr="00961CF2">
        <w:t>’</w:t>
      </w:r>
      <w:r w:rsidRPr="00961CF2">
        <w:t>une seule fois, aucun d</w:t>
      </w:r>
      <w:r w:rsidR="00B04ED8" w:rsidRPr="00961CF2">
        <w:t>’</w:t>
      </w:r>
      <w:r w:rsidRPr="00961CF2">
        <w:t>entre eux n</w:t>
      </w:r>
      <w:r w:rsidR="00B04ED8" w:rsidRPr="00961CF2">
        <w:t>’</w:t>
      </w:r>
      <w:r w:rsidRPr="00961CF2">
        <w:t>a pu y répondre plus d</w:t>
      </w:r>
      <w:r w:rsidR="00B04ED8" w:rsidRPr="00961CF2">
        <w:t>’</w:t>
      </w:r>
      <w:r w:rsidRPr="00961CF2">
        <w:t xml:space="preserve">une fois. </w:t>
      </w:r>
    </w:p>
    <w:p w14:paraId="3585D36C" w14:textId="77777777" w:rsidR="009C672E" w:rsidRPr="00961CF2" w:rsidRDefault="009C672E" w:rsidP="009C672E">
      <w:pPr>
        <w:spacing w:line="168" w:lineRule="auto"/>
        <w:rPr>
          <w:rFonts w:cs="Calibri Light"/>
          <w:szCs w:val="22"/>
        </w:rPr>
      </w:pPr>
    </w:p>
    <w:p w14:paraId="6A0C9EFD" w14:textId="74DA3EF4" w:rsidR="009C672E" w:rsidRPr="00056542" w:rsidRDefault="009C672E" w:rsidP="009C672E">
      <w:pPr>
        <w:spacing w:line="264" w:lineRule="auto"/>
        <w:ind w:right="-130"/>
        <w:rPr>
          <w:rFonts w:cs="Calibri Light"/>
        </w:rPr>
      </w:pPr>
      <w:r w:rsidRPr="00056542">
        <w:t xml:space="preserve">Un total de 2 241 sondages </w:t>
      </w:r>
      <w:proofErr w:type="gramStart"/>
      <w:r w:rsidRPr="00056542">
        <w:t>ont</w:t>
      </w:r>
      <w:proofErr w:type="gramEnd"/>
      <w:r w:rsidRPr="00056542">
        <w:t xml:space="preserve"> été soumis par les répondants et 2 046 ont été utilisés dans l</w:t>
      </w:r>
      <w:r w:rsidR="00B04ED8" w:rsidRPr="00056542">
        <w:t>’</w:t>
      </w:r>
      <w:r w:rsidRPr="00056542">
        <w:t xml:space="preserve">ensemble final de données lors de la vague précampagne. Lors de la vague </w:t>
      </w:r>
      <w:proofErr w:type="spellStart"/>
      <w:r w:rsidRPr="00056542">
        <w:t>postcampagne</w:t>
      </w:r>
      <w:proofErr w:type="spellEnd"/>
      <w:r w:rsidRPr="00056542">
        <w:t>, un total de 2 117 sondages ont été soumis par les répondants, dont 2 000 ont été utilisables dans la vague actuelle. Il est important de noter que, pour diverses raisons, il arrive souvent qu</w:t>
      </w:r>
      <w:r w:rsidR="00B04ED8" w:rsidRPr="00056542">
        <w:t>’</w:t>
      </w:r>
      <w:r w:rsidRPr="00056542">
        <w:t>un petit pourcentage des sondages en ligne soit retiré des ensembles de données. C</w:t>
      </w:r>
      <w:r w:rsidR="00B04ED8" w:rsidRPr="00056542">
        <w:t>’</w:t>
      </w:r>
      <w:r w:rsidRPr="00056542">
        <w:t>est en effet ce qui s</w:t>
      </w:r>
      <w:r w:rsidR="00B04ED8" w:rsidRPr="00056542">
        <w:t>’</w:t>
      </w:r>
      <w:r w:rsidRPr="00056542">
        <w:t>est passé pour les deux vagues examinées, puisque les objectifs initiaux de Narrative Research en matière de quotas pour chaque vague dépassaient l</w:t>
      </w:r>
      <w:r w:rsidR="00B04ED8" w:rsidRPr="00056542">
        <w:t>’</w:t>
      </w:r>
      <w:r w:rsidRPr="00056542">
        <w:t>exigence finale de 2 000 questionnaires. Il s</w:t>
      </w:r>
      <w:r w:rsidR="00B04ED8" w:rsidRPr="00056542">
        <w:t>’</w:t>
      </w:r>
      <w:r w:rsidRPr="00056542">
        <w:t>agissait là d</w:t>
      </w:r>
      <w:r w:rsidR="00B04ED8" w:rsidRPr="00056542">
        <w:t>’</w:t>
      </w:r>
      <w:r w:rsidRPr="00056542">
        <w:t>une mesure de précaution qu</w:t>
      </w:r>
      <w:r w:rsidR="00B04ED8" w:rsidRPr="00056542">
        <w:t>’</w:t>
      </w:r>
      <w:r w:rsidRPr="00056542">
        <w:t>a prise Narrative Research au cas où certains des sondages devaient être éliminés après la collecte de données.</w:t>
      </w:r>
    </w:p>
    <w:p w14:paraId="013C3811" w14:textId="77777777" w:rsidR="009C672E" w:rsidRPr="00056542" w:rsidRDefault="009C672E" w:rsidP="009C672E">
      <w:pPr>
        <w:spacing w:line="168" w:lineRule="auto"/>
        <w:rPr>
          <w:rFonts w:cs="Calibri Light"/>
          <w:szCs w:val="22"/>
        </w:rPr>
      </w:pPr>
    </w:p>
    <w:p w14:paraId="7E3F83B8" w14:textId="4CAEC841" w:rsidR="009C672E" w:rsidRPr="00056542" w:rsidRDefault="009C672E" w:rsidP="009C672E">
      <w:pPr>
        <w:spacing w:line="276" w:lineRule="auto"/>
        <w:ind w:right="-279"/>
        <w:rPr>
          <w:rFonts w:cs="Calibri Light"/>
        </w:rPr>
      </w:pPr>
      <w:r w:rsidRPr="00056542">
        <w:t xml:space="preserve">Les répondants dont les sondages ont été éliminés étaient ceux qui ont semblé répondre trop rapidement au questionnaire et ceux dont les réponses étaient constamment inintelligibles. Par conséquent, certains (n=195) ont été retirés de la vague précampagne, ainsi que certains (n=117) de la vague </w:t>
      </w:r>
      <w:proofErr w:type="spellStart"/>
      <w:r w:rsidRPr="00056542">
        <w:t>postcampagne</w:t>
      </w:r>
      <w:proofErr w:type="spellEnd"/>
      <w:r w:rsidRPr="00056542">
        <w:t xml:space="preserve">, pour des raisons de vitesse, de réponses verbatim inintelligibles et ainsi de suite. À la vague précampagne, les répondants prenaient en moyenne environ 9 minutes pour répondre au sondage et environ 13 minutes, pour la vague </w:t>
      </w:r>
      <w:proofErr w:type="spellStart"/>
      <w:r w:rsidRPr="00056542">
        <w:t>postcampagne</w:t>
      </w:r>
      <w:proofErr w:type="spellEnd"/>
      <w:r w:rsidRPr="00056542">
        <w:t xml:space="preserve">. Tant les sondages de la vague </w:t>
      </w:r>
      <w:proofErr w:type="spellStart"/>
      <w:r w:rsidRPr="00056542">
        <w:t>postcampagne</w:t>
      </w:r>
      <w:proofErr w:type="spellEnd"/>
      <w:r w:rsidRPr="00056542">
        <w:t xml:space="preserve"> comprenaient un enregistrement d</w:t>
      </w:r>
      <w:r w:rsidR="00B04ED8" w:rsidRPr="00056542">
        <w:t>’</w:t>
      </w:r>
      <w:r w:rsidRPr="00056542">
        <w:t xml:space="preserve">une publicité de la campagne pour aider les répondants ainsi que des questions connexes qui rallongeaient le sondage. </w:t>
      </w:r>
    </w:p>
    <w:p w14:paraId="65AD15BD" w14:textId="6FB4813A" w:rsidR="009C672E" w:rsidRPr="00056542" w:rsidRDefault="009C672E" w:rsidP="008954D9">
      <w:pPr>
        <w:spacing w:line="168" w:lineRule="auto"/>
        <w:rPr>
          <w:rFonts w:cs="Calibri Light"/>
        </w:rPr>
      </w:pPr>
    </w:p>
    <w:p w14:paraId="3C27EE9E" w14:textId="6F07293B" w:rsidR="009C672E" w:rsidRPr="00056542" w:rsidRDefault="009C672E" w:rsidP="009C672E">
      <w:pPr>
        <w:spacing w:line="276" w:lineRule="auto"/>
        <w:ind w:right="-130"/>
        <w:rPr>
          <w:rFonts w:cs="Calibri Light"/>
        </w:rPr>
      </w:pPr>
      <w:r w:rsidRPr="00056542">
        <w:t>L</w:t>
      </w:r>
      <w:r w:rsidR="00B04ED8" w:rsidRPr="00056542">
        <w:t>’</w:t>
      </w:r>
      <w:r w:rsidRPr="00056542">
        <w:t>étude devant être menée auprès de membres d</w:t>
      </w:r>
      <w:r w:rsidR="00B04ED8" w:rsidRPr="00056542">
        <w:t>’</w:t>
      </w:r>
      <w:r w:rsidRPr="00056542">
        <w:t>un panel en ligne faisant partie du grand public canadien, une approche d</w:t>
      </w:r>
      <w:r w:rsidR="00B04ED8" w:rsidRPr="00056542">
        <w:t>’</w:t>
      </w:r>
      <w:r w:rsidRPr="00056542">
        <w:t>échantillonnage non probabiliste a été employée. Effectivement, de par leur nature même, ces panels ne sont pas probabilistes : au lieu d</w:t>
      </w:r>
      <w:r w:rsidR="00B04ED8" w:rsidRPr="00056542">
        <w:t>’</w:t>
      </w:r>
      <w:r w:rsidRPr="00056542">
        <w:t>inclure l</w:t>
      </w:r>
      <w:r w:rsidR="00B04ED8" w:rsidRPr="00056542">
        <w:t>’</w:t>
      </w:r>
      <w:r w:rsidRPr="00056542">
        <w:t>ensemble des adultes du Canada, ils n</w:t>
      </w:r>
      <w:r w:rsidR="00B04ED8" w:rsidRPr="00056542">
        <w:t>’</w:t>
      </w:r>
      <w:r w:rsidRPr="00056542">
        <w:t xml:space="preserve">incluent que des gens qui ont décidé eux-mêmes de devenir membres. Les tableaux ci-dessous des sondages précampagne et </w:t>
      </w:r>
      <w:proofErr w:type="spellStart"/>
      <w:r w:rsidRPr="00056542">
        <w:t>postcampagne</w:t>
      </w:r>
      <w:proofErr w:type="spellEnd"/>
      <w:r w:rsidRPr="00056542">
        <w:t xml:space="preserve"> affichent la région, le sexe, l</w:t>
      </w:r>
      <w:r w:rsidR="00B04ED8" w:rsidRPr="00056542">
        <w:t>’</w:t>
      </w:r>
      <w:r w:rsidRPr="00056542">
        <w:t>âge et la taille de l</w:t>
      </w:r>
      <w:r w:rsidR="00B04ED8" w:rsidRPr="00056542">
        <w:t>’</w:t>
      </w:r>
      <w:r w:rsidRPr="00056542">
        <w:t>entreprise d</w:t>
      </w:r>
      <w:r w:rsidR="00B04ED8" w:rsidRPr="00056542">
        <w:t>’</w:t>
      </w:r>
      <w:r w:rsidRPr="00056542">
        <w:t xml:space="preserve">après la distribution réelle des Canadiens et les entreprises canadiennes, du recensement 2016 de Statistique Canada. </w:t>
      </w:r>
    </w:p>
    <w:p w14:paraId="62FA0002" w14:textId="77777777" w:rsidR="009C672E" w:rsidRPr="00056542" w:rsidRDefault="009C672E" w:rsidP="00291DF3">
      <w:pPr>
        <w:spacing w:line="168" w:lineRule="auto"/>
        <w:rPr>
          <w:rFonts w:cs="Calibri Light"/>
        </w:rPr>
      </w:pPr>
    </w:p>
    <w:p w14:paraId="2BDF3A0C" w14:textId="77AFAD88" w:rsidR="009C672E" w:rsidRPr="00056542" w:rsidRDefault="009C672E" w:rsidP="009C672E">
      <w:pPr>
        <w:spacing w:line="264" w:lineRule="auto"/>
        <w:ind w:right="-130"/>
        <w:rPr>
          <w:rFonts w:cs="Calibri Light"/>
          <w:shd w:val="clear" w:color="auto" w:fill="FFFF00"/>
        </w:rPr>
      </w:pPr>
      <w:r w:rsidRPr="00056542">
        <w:t>De plus, on y retrouve les quotas ciblés approximatifs de régions, de sexes et d</w:t>
      </w:r>
      <w:r w:rsidR="00B04ED8" w:rsidRPr="00056542">
        <w:t>’</w:t>
      </w:r>
      <w:r w:rsidRPr="00056542">
        <w:t>âges (présentés à la fois sous la forme du nombre réel de sondages terminés et comme pourcentage de l</w:t>
      </w:r>
      <w:r w:rsidR="00B04ED8" w:rsidRPr="00056542">
        <w:t>’</w:t>
      </w:r>
      <w:r w:rsidRPr="00056542">
        <w:t>ensemble des sondages terminés). Les tableaux aux pages ci-dessous présentent les données relatives au</w:t>
      </w:r>
      <w:r w:rsidR="00961CF2" w:rsidRPr="00056542">
        <w:t xml:space="preserve"> </w:t>
      </w:r>
      <w:r w:rsidR="00961CF2" w:rsidRPr="00056542">
        <w:rPr>
          <w:i/>
        </w:rPr>
        <w:t>nombre</w:t>
      </w:r>
      <w:r w:rsidRPr="00056542">
        <w:t xml:space="preserve"> pondéré et non </w:t>
      </w:r>
      <w:r w:rsidRPr="00056542">
        <w:lastRenderedPageBreak/>
        <w:t>pondéré de sondages remplis pour la catégorie démographique ou dimension de classification pertinente de chaque vague, ainsi que le</w:t>
      </w:r>
      <w:r w:rsidR="00961CF2" w:rsidRPr="00056542">
        <w:t xml:space="preserve"> </w:t>
      </w:r>
      <w:r w:rsidR="00961CF2" w:rsidRPr="00056542">
        <w:rPr>
          <w:i/>
        </w:rPr>
        <w:t>pourcentage</w:t>
      </w:r>
      <w:r w:rsidRPr="00056542">
        <w:t xml:space="preserve"> </w:t>
      </w:r>
      <w:r w:rsidR="00961CF2" w:rsidRPr="00056542">
        <w:t>d</w:t>
      </w:r>
      <w:r w:rsidRPr="00056542">
        <w:t>u nombre total d</w:t>
      </w:r>
      <w:r w:rsidR="00B04ED8" w:rsidRPr="00056542">
        <w:t>’</w:t>
      </w:r>
      <w:r w:rsidRPr="00056542">
        <w:t>enquêtes réalisées représenté par chaque catégorie/dimension.</w:t>
      </w:r>
    </w:p>
    <w:p w14:paraId="2A0C3433" w14:textId="77777777" w:rsidR="00BB20EA" w:rsidRPr="00056542" w:rsidRDefault="00BB20EA" w:rsidP="00667ECF">
      <w:pPr>
        <w:spacing w:line="168" w:lineRule="auto"/>
        <w:rPr>
          <w:rFonts w:cs="Calibri Light"/>
        </w:rPr>
      </w:pPr>
    </w:p>
    <w:p w14:paraId="2AC9B15A" w14:textId="77777777" w:rsidR="00BB20EA" w:rsidRPr="00056542" w:rsidRDefault="00BB20EA" w:rsidP="00BB20EA">
      <w:pPr>
        <w:spacing w:line="276" w:lineRule="auto"/>
        <w:rPr>
          <w:rFonts w:cs="Calibri Light"/>
          <w:b/>
          <w:color w:val="23B2BE"/>
        </w:rPr>
      </w:pPr>
      <w:r w:rsidRPr="00056542">
        <w:rPr>
          <w:b/>
          <w:color w:val="23B2BE"/>
        </w:rPr>
        <w:t>Vague précampagne (octobre 2020)</w:t>
      </w:r>
    </w:p>
    <w:p w14:paraId="16A59394" w14:textId="77777777" w:rsidR="00BB20EA" w:rsidRPr="00056542" w:rsidRDefault="00BB20EA" w:rsidP="00667ECF">
      <w:pPr>
        <w:spacing w:line="168" w:lineRule="auto"/>
        <w:rPr>
          <w:rFonts w:cs="Calibri Light"/>
        </w:rPr>
      </w:pPr>
    </w:p>
    <w:p w14:paraId="50D09468" w14:textId="77777777" w:rsidR="00245CD6" w:rsidRDefault="00BB20EA" w:rsidP="00245CD6">
      <w:pPr>
        <w:spacing w:after="120" w:line="276" w:lineRule="auto"/>
        <w:rPr>
          <w:rFonts w:cs="Calibri Light"/>
        </w:rPr>
      </w:pPr>
      <w:r w:rsidRPr="00056542">
        <w:rPr>
          <w:b/>
        </w:rPr>
        <w:t xml:space="preserve">Mise en tableau des données : </w:t>
      </w:r>
      <w:r w:rsidRPr="00056542">
        <w:t>Les paramètres de conception de l</w:t>
      </w:r>
      <w:r w:rsidR="00B04ED8" w:rsidRPr="00056542">
        <w:t>’</w:t>
      </w:r>
      <w:r w:rsidRPr="00056542">
        <w:t>étude ont fait en sorte qu</w:t>
      </w:r>
      <w:r w:rsidR="00B04ED8" w:rsidRPr="00056542">
        <w:t>’</w:t>
      </w:r>
      <w:r w:rsidRPr="00056542">
        <w:t>il y avait 30 cellules différentes de pondération statistique qui se chevauchaient, les facteurs de pondération étant les suivants : région (5 : C.-B./Nord, Prairies, Ontario, Québec, Atlantique), d</w:t>
      </w:r>
      <w:r w:rsidR="00B04ED8" w:rsidRPr="00056542">
        <w:t>’</w:t>
      </w:r>
      <w:r w:rsidRPr="00056542">
        <w:t>après la question e du sondage); groupe d</w:t>
      </w:r>
      <w:r w:rsidR="00B04ED8" w:rsidRPr="00056542">
        <w:t>’</w:t>
      </w:r>
      <w:r w:rsidRPr="00056542">
        <w:t>âge (3 : de 18 à 34 ans, 35 à 54 ans et de 55+ ans, d</w:t>
      </w:r>
      <w:r w:rsidR="00B04ED8" w:rsidRPr="00056542">
        <w:t>’</w:t>
      </w:r>
      <w:r w:rsidRPr="00056542">
        <w:t>après la question d du sondage); et le sexe (2 : homme et femme, d</w:t>
      </w:r>
      <w:r w:rsidR="00B04ED8" w:rsidRPr="00056542">
        <w:t>’</w:t>
      </w:r>
      <w:r w:rsidRPr="00056542">
        <w:t>après la question b du sondage). Le total de 30 cellules de pondération statistique différentes qui se chevauchent est atteint quand l</w:t>
      </w:r>
      <w:r w:rsidR="00B04ED8" w:rsidRPr="00056542">
        <w:t>’</w:t>
      </w:r>
      <w:r w:rsidRPr="00056542">
        <w:t>on multiplie le nombre de catégories de région (5) x groupe d</w:t>
      </w:r>
      <w:r w:rsidR="00B04ED8" w:rsidRPr="00056542">
        <w:t>’</w:t>
      </w:r>
      <w:r w:rsidRPr="00056542">
        <w:t>âge (3) x sexe (2) = 30. Les données sur la population pour les 30 cellules de pondération statistique sont tirées du plus récent recensement canadien (2016) et peuvent être consultées ici :</w:t>
      </w:r>
    </w:p>
    <w:p w14:paraId="5940A894" w14:textId="77777777" w:rsidR="00245CD6" w:rsidRPr="00245CD6" w:rsidRDefault="00245CD6" w:rsidP="00245CD6">
      <w:pPr>
        <w:pStyle w:val="ListParagraph"/>
        <w:numPr>
          <w:ilvl w:val="0"/>
          <w:numId w:val="43"/>
        </w:numPr>
        <w:spacing w:after="120"/>
      </w:pPr>
      <w:r>
        <w:fldChar w:fldCharType="begin"/>
      </w:r>
      <w:r>
        <w:instrText xml:space="preserve"> HYPERLINK "</w:instrText>
      </w:r>
      <w:r w:rsidRPr="00245CD6">
        <w:instrText xml:space="preserve">http://www12.statcan.gc.ca/census-recensement/2016/dp-pd/dt-td/Rp-eng.cfm?TABID=2&amp;LANG=E&amp;A=R&amp;APATH=3&amp;DETAIL=0&amp;DIM=0&amp;FL=V&amp;FREE=0&amp;GC=01&amp;GL=-1&amp;GID=1235625&amp;GK=1&amp;GRP=1&amp;O=D&amp;PID=109671&amp;PRID=0&amp;PTYPE=109445&amp;S=0&amp;SHOWALL=0&amp;SUB=0&amp;Temporal=2016&amp;THEME=118&amp;VID=0&amp;VNAMEE=&amp;VNAMEF=&amp;D1=0&amp;D2=0&amp;D3=0&amp;D4=0&amp;D5=0&amp;D6=0 </w:instrText>
      </w:r>
    </w:p>
    <w:p w14:paraId="20900CE9" w14:textId="77777777" w:rsidR="00245CD6" w:rsidRPr="002A29D4" w:rsidRDefault="00245CD6" w:rsidP="00245CD6">
      <w:pPr>
        <w:pStyle w:val="ListParagraph"/>
        <w:numPr>
          <w:ilvl w:val="0"/>
          <w:numId w:val="43"/>
        </w:numPr>
        <w:spacing w:after="120"/>
        <w:rPr>
          <w:rStyle w:val="Hyperlink"/>
        </w:rPr>
      </w:pPr>
      <w:r>
        <w:instrText xml:space="preserve">" </w:instrText>
      </w:r>
      <w:r>
        <w:fldChar w:fldCharType="separate"/>
      </w:r>
      <w:r w:rsidRPr="002A29D4">
        <w:rPr>
          <w:rStyle w:val="Hyperlink"/>
        </w:rPr>
        <w:t xml:space="preserve">http://www12.statcan.gc.ca/census-recensement/2016/dp-pd/dt-td/Rp-eng.cfm?TABID=2&amp;LANG=E&amp;A=R&amp;APATH=3&amp;DETAIL=0&amp;DIM=0&amp;FL=V&amp;FREE=0&amp;GC=01&amp;GL=-1&amp;GID=1235625&amp;GK=1&amp;GRP=1&amp;O=D&amp;PID=109671&amp;PRID=0&amp;PTYPE=109445&amp;S=0&amp;SHOWALL=0&amp;SUB=0&amp;Temporal=2016&amp;THEME=118&amp;VID=0&amp;VNAMEE=&amp;VNAMEF=&amp;D1=0&amp;D2=0&amp;D3=0&amp;D4=0&amp;D5=0&amp;D6=0 </w:t>
      </w:r>
    </w:p>
    <w:p w14:paraId="2698BA17" w14:textId="514C03A3" w:rsidR="00BB20EA" w:rsidRPr="00056542" w:rsidRDefault="00245CD6" w:rsidP="00BB20EA">
      <w:pPr>
        <w:spacing w:line="168" w:lineRule="auto"/>
        <w:rPr>
          <w:rFonts w:cs="Calibri Light"/>
        </w:rPr>
      </w:pPr>
      <w:r>
        <w:fldChar w:fldCharType="end"/>
      </w:r>
    </w:p>
    <w:p w14:paraId="4C27BEF3" w14:textId="18A2FE60" w:rsidR="00BB20EA" w:rsidRPr="00056542" w:rsidRDefault="00BB20EA" w:rsidP="00BB20EA">
      <w:pPr>
        <w:spacing w:line="276" w:lineRule="auto"/>
        <w:rPr>
          <w:rFonts w:cs="Calibri Light"/>
        </w:rPr>
      </w:pPr>
      <w:r w:rsidRPr="00056542">
        <w:t>Le nombre de cellules de pondération étant particulièrement élevé, il était nécessaire de combiner certaines d</w:t>
      </w:r>
      <w:r w:rsidR="00B04ED8" w:rsidRPr="00056542">
        <w:t>’</w:t>
      </w:r>
      <w:r w:rsidRPr="00056542">
        <w:t>entre elles qui étaient trop petites (voire vides), sans quoi la pondération aurait été déséquilibrée. La fusion de cellules de pondération est une approche couramment utilisée dans de telles situations, c</w:t>
      </w:r>
      <w:r w:rsidR="00B04ED8" w:rsidRPr="00056542">
        <w:t>’</w:t>
      </w:r>
      <w:r w:rsidRPr="00056542">
        <w:t xml:space="preserve">est ce qui explique pourquoi la distribution finale des données pondérées est légèrement différente de la distribution réelle de la population pour certaines dimensions. </w:t>
      </w:r>
    </w:p>
    <w:p w14:paraId="2BD54BC4" w14:textId="77777777" w:rsidR="00BB20EA" w:rsidRPr="00056542" w:rsidRDefault="00BB20EA" w:rsidP="00291DF3">
      <w:pPr>
        <w:spacing w:line="168" w:lineRule="auto"/>
        <w:rPr>
          <w:rFonts w:cs="Calibri Light"/>
        </w:rPr>
      </w:pPr>
    </w:p>
    <w:p w14:paraId="5BE3F742" w14:textId="77777777" w:rsidR="00245CD6" w:rsidRDefault="00BB20EA" w:rsidP="00245CD6">
      <w:pPr>
        <w:spacing w:line="276" w:lineRule="auto"/>
      </w:pPr>
      <w:r w:rsidRPr="00BE29AD">
        <w:t>En outre, des quotas ont été mis en place pour 200 propriétaires d</w:t>
      </w:r>
      <w:r w:rsidR="00B04ED8" w:rsidRPr="00BE29AD">
        <w:t>’</w:t>
      </w:r>
      <w:r w:rsidRPr="00BE29AD">
        <w:t>entreprises ou décisionnaires de haut niveau, 100 résidents autochtones ou des Premières Nations, 200 ménages à faible revenu et 200 jeunes (18 à 24 ans). Aucun quota combinant plusieurs critères n</w:t>
      </w:r>
      <w:r w:rsidR="00B04ED8" w:rsidRPr="00BE29AD">
        <w:t>’</w:t>
      </w:r>
      <w:r w:rsidRPr="00BE29AD">
        <w:t>a été appliqué pour ces cibles et, en effet, ces quotas ont été atteints sans échantillonnage ciblé de ces groupes.</w:t>
      </w:r>
    </w:p>
    <w:p w14:paraId="133B88E8" w14:textId="77777777" w:rsidR="00245CD6" w:rsidRDefault="00245CD6" w:rsidP="00245CD6">
      <w:pPr>
        <w:spacing w:line="276" w:lineRule="auto"/>
      </w:pPr>
    </w:p>
    <w:p w14:paraId="3D5FBD42" w14:textId="77777777" w:rsidR="00245CD6" w:rsidRPr="00245CD6" w:rsidRDefault="00245CD6" w:rsidP="00245CD6">
      <w:pPr>
        <w:pStyle w:val="ListParagraph"/>
        <w:numPr>
          <w:ilvl w:val="0"/>
          <w:numId w:val="42"/>
        </w:numPr>
      </w:pPr>
      <w:r>
        <w:fldChar w:fldCharType="begin"/>
      </w:r>
      <w:r>
        <w:instrText xml:space="preserve"> HYPERLINK "</w:instrText>
      </w:r>
      <w:r w:rsidRPr="00245CD6">
        <w:instrText>https://www150.statcan.gc.ca/t1/tbl1/en/tv.action?pid=3310003701</w:instrText>
      </w:r>
    </w:p>
    <w:p w14:paraId="1CEC71FB" w14:textId="77777777" w:rsidR="00245CD6" w:rsidRPr="002A29D4" w:rsidRDefault="00245CD6" w:rsidP="00245CD6">
      <w:pPr>
        <w:pStyle w:val="ListParagraph"/>
        <w:numPr>
          <w:ilvl w:val="0"/>
          <w:numId w:val="42"/>
        </w:numPr>
        <w:rPr>
          <w:rStyle w:val="Hyperlink"/>
        </w:rPr>
      </w:pPr>
      <w:r>
        <w:instrText xml:space="preserve">" </w:instrText>
      </w:r>
      <w:r>
        <w:fldChar w:fldCharType="separate"/>
      </w:r>
      <w:r w:rsidRPr="002A29D4">
        <w:rPr>
          <w:rStyle w:val="Hyperlink"/>
        </w:rPr>
        <w:t>https://www150.statcan.gc.ca/t1/tbl1/en/tv.action?pid=3310003701</w:t>
      </w:r>
    </w:p>
    <w:p w14:paraId="4737EEAA" w14:textId="35DD7E54" w:rsidR="000F2C22" w:rsidRPr="00BE29AD" w:rsidRDefault="00245CD6" w:rsidP="000F2C22">
      <w:pPr>
        <w:spacing w:line="168" w:lineRule="auto"/>
        <w:rPr>
          <w:sz w:val="24"/>
          <w:szCs w:val="28"/>
        </w:rPr>
      </w:pPr>
      <w:r>
        <w:fldChar w:fldCharType="end"/>
      </w:r>
    </w:p>
    <w:tbl>
      <w:tblPr>
        <w:tblW w:w="0" w:type="auto"/>
        <w:tblCellMar>
          <w:left w:w="0" w:type="dxa"/>
          <w:right w:w="0" w:type="dxa"/>
        </w:tblCellMar>
        <w:tblLook w:val="04A0" w:firstRow="1" w:lastRow="0" w:firstColumn="1" w:lastColumn="0" w:noHBand="0" w:noVBand="1"/>
      </w:tblPr>
      <w:tblGrid>
        <w:gridCol w:w="1611"/>
        <w:gridCol w:w="1157"/>
        <w:gridCol w:w="1236"/>
        <w:gridCol w:w="1235"/>
        <w:gridCol w:w="1004"/>
        <w:gridCol w:w="1061"/>
        <w:gridCol w:w="986"/>
        <w:gridCol w:w="1050"/>
      </w:tblGrid>
      <w:tr w:rsidR="00BB20EA" w:rsidRPr="00674BA4" w14:paraId="7D563217" w14:textId="77777777" w:rsidTr="00C04794">
        <w:trPr>
          <w:tblHeader/>
        </w:trPr>
        <w:tc>
          <w:tcPr>
            <w:tcW w:w="9340" w:type="dxa"/>
            <w:gridSpan w:val="8"/>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19661C3E" w14:textId="4B9D28ED" w:rsidR="00BB20EA" w:rsidRPr="00674BA4" w:rsidRDefault="00BB20EA" w:rsidP="003B7FEF">
            <w:pPr>
              <w:spacing w:before="20" w:after="20"/>
              <w:jc w:val="center"/>
              <w:rPr>
                <w:rFonts w:cs="Calibri Light"/>
                <w:b/>
                <w:bCs/>
                <w:szCs w:val="22"/>
              </w:rPr>
            </w:pPr>
            <w:r w:rsidRPr="00674BA4">
              <w:br w:type="page"/>
            </w:r>
            <w:r w:rsidRPr="00674BA4">
              <w:br w:type="page"/>
            </w:r>
            <w:r w:rsidRPr="003B7FEF">
              <w:rPr>
                <w:b/>
              </w:rPr>
              <w:t>Sondage sur la campagne d</w:t>
            </w:r>
            <w:r w:rsidR="00B04ED8" w:rsidRPr="003B7FEF">
              <w:rPr>
                <w:b/>
              </w:rPr>
              <w:t>’</w:t>
            </w:r>
            <w:r w:rsidRPr="003B7FEF">
              <w:rPr>
                <w:b/>
              </w:rPr>
              <w:t>octobre 2020</w:t>
            </w:r>
          </w:p>
        </w:tc>
      </w:tr>
      <w:tr w:rsidR="00BB20EA" w:rsidRPr="00674BA4" w14:paraId="146BE3CF" w14:textId="77777777" w:rsidTr="00C04794">
        <w:trPr>
          <w:tblHeader/>
        </w:trPr>
        <w:tc>
          <w:tcPr>
            <w:tcW w:w="1640" w:type="dxa"/>
            <w:vMerge w:val="restart"/>
            <w:tcBorders>
              <w:top w:val="nil"/>
              <w:left w:val="single" w:sz="8" w:space="0" w:color="BFBFBF"/>
              <w:bottom w:val="single" w:sz="8" w:space="0" w:color="BFBFBF"/>
              <w:right w:val="single" w:sz="8" w:space="0" w:color="BFBFBF"/>
            </w:tcBorders>
            <w:shd w:val="clear" w:color="auto" w:fill="23B2BE"/>
            <w:tcMar>
              <w:top w:w="0" w:type="dxa"/>
              <w:left w:w="108" w:type="dxa"/>
              <w:bottom w:w="0" w:type="dxa"/>
              <w:right w:w="108" w:type="dxa"/>
            </w:tcMar>
          </w:tcPr>
          <w:p w14:paraId="6ECC85B4" w14:textId="77777777" w:rsidR="00BB20EA" w:rsidRPr="00674BA4" w:rsidRDefault="00BB20EA" w:rsidP="003B7FEF">
            <w:pPr>
              <w:rPr>
                <w:rFonts w:cs="Calibri Light"/>
                <w:b/>
                <w:bCs/>
                <w:szCs w:val="22"/>
              </w:rPr>
            </w:pPr>
          </w:p>
        </w:tc>
        <w:tc>
          <w:tcPr>
            <w:tcW w:w="998" w:type="dxa"/>
            <w:vMerge w:val="restart"/>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37323337" w14:textId="0506933A" w:rsidR="00BB20EA" w:rsidRPr="00674BA4" w:rsidRDefault="00B04ED8" w:rsidP="003B7FEF">
            <w:pPr>
              <w:jc w:val="center"/>
              <w:rPr>
                <w:rFonts w:cs="Calibri Light"/>
                <w:b/>
                <w:bCs/>
                <w:color w:val="FFFFFF" w:themeColor="background1"/>
                <w:szCs w:val="22"/>
              </w:rPr>
            </w:pPr>
            <w:r w:rsidRPr="00674BA4">
              <w:rPr>
                <w:b/>
                <w:color w:val="FFFFFF" w:themeColor="background1"/>
              </w:rPr>
              <w:t>Statistique Canada 2016-2017</w:t>
            </w:r>
          </w:p>
        </w:tc>
        <w:tc>
          <w:tcPr>
            <w:tcW w:w="2492"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1BE3A351" w14:textId="77777777" w:rsidR="00BB20EA" w:rsidRPr="00674BA4" w:rsidRDefault="00BB20EA" w:rsidP="003B7FEF">
            <w:pPr>
              <w:jc w:val="center"/>
              <w:rPr>
                <w:rFonts w:cs="Calibri Light"/>
                <w:b/>
                <w:bCs/>
                <w:color w:val="FFFFFF"/>
                <w:szCs w:val="22"/>
              </w:rPr>
            </w:pPr>
            <w:r w:rsidRPr="00674BA4">
              <w:rPr>
                <w:b/>
                <w:color w:val="FFFFFF"/>
              </w:rPr>
              <w:t>Quota cible</w:t>
            </w:r>
          </w:p>
        </w:tc>
        <w:tc>
          <w:tcPr>
            <w:tcW w:w="2120"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06FD2835" w14:textId="77777777" w:rsidR="00BB20EA" w:rsidRPr="00674BA4" w:rsidRDefault="00BB20EA" w:rsidP="003B7FEF">
            <w:pPr>
              <w:jc w:val="center"/>
              <w:rPr>
                <w:rFonts w:cs="Calibri Light"/>
                <w:b/>
                <w:bCs/>
                <w:color w:val="FFFFFF"/>
                <w:szCs w:val="22"/>
              </w:rPr>
            </w:pPr>
            <w:r w:rsidRPr="00674BA4">
              <w:rPr>
                <w:b/>
                <w:color w:val="FFFFFF"/>
              </w:rPr>
              <w:t>Sondages terminés</w:t>
            </w:r>
          </w:p>
          <w:p w14:paraId="38FC1B32" w14:textId="77777777" w:rsidR="00BB20EA" w:rsidRPr="00674BA4" w:rsidRDefault="00BB20EA" w:rsidP="003B7FEF">
            <w:pPr>
              <w:jc w:val="center"/>
              <w:rPr>
                <w:rFonts w:cs="Calibri Light"/>
                <w:b/>
                <w:bCs/>
                <w:color w:val="FFFFFF"/>
                <w:szCs w:val="22"/>
              </w:rPr>
            </w:pPr>
            <w:r w:rsidRPr="00674BA4">
              <w:rPr>
                <w:b/>
                <w:color w:val="FFFFFF"/>
              </w:rPr>
              <w:t>(</w:t>
            </w:r>
            <w:proofErr w:type="gramStart"/>
            <w:r w:rsidRPr="00674BA4">
              <w:rPr>
                <w:b/>
                <w:color w:val="FFFFFF"/>
              </w:rPr>
              <w:t>non</w:t>
            </w:r>
            <w:proofErr w:type="gramEnd"/>
            <w:r w:rsidRPr="00674BA4">
              <w:rPr>
                <w:b/>
                <w:color w:val="FFFFFF"/>
              </w:rPr>
              <w:t xml:space="preserve"> pondéré)</w:t>
            </w:r>
          </w:p>
        </w:tc>
        <w:tc>
          <w:tcPr>
            <w:tcW w:w="2090"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3AAC31DE" w14:textId="77777777" w:rsidR="00BB20EA" w:rsidRPr="00674BA4" w:rsidRDefault="00BB20EA" w:rsidP="003B7FEF">
            <w:pPr>
              <w:jc w:val="center"/>
              <w:rPr>
                <w:rFonts w:cs="Calibri Light"/>
                <w:b/>
                <w:bCs/>
                <w:color w:val="FFFFFF"/>
                <w:szCs w:val="22"/>
              </w:rPr>
            </w:pPr>
            <w:r w:rsidRPr="00674BA4">
              <w:rPr>
                <w:b/>
                <w:color w:val="FFFFFF"/>
              </w:rPr>
              <w:t>Sondages terminés</w:t>
            </w:r>
          </w:p>
          <w:p w14:paraId="7B01F048" w14:textId="77777777" w:rsidR="00BB20EA" w:rsidRPr="00674BA4" w:rsidRDefault="00BB20EA" w:rsidP="003B7FEF">
            <w:pPr>
              <w:jc w:val="center"/>
              <w:rPr>
                <w:rFonts w:cs="Calibri Light"/>
                <w:b/>
                <w:bCs/>
                <w:color w:val="FFFFFF"/>
                <w:szCs w:val="22"/>
              </w:rPr>
            </w:pPr>
            <w:r w:rsidRPr="00674BA4">
              <w:rPr>
                <w:b/>
                <w:color w:val="FFFFFF"/>
              </w:rPr>
              <w:t>(</w:t>
            </w:r>
            <w:proofErr w:type="gramStart"/>
            <w:r w:rsidRPr="00674BA4">
              <w:rPr>
                <w:b/>
                <w:color w:val="FFFFFF"/>
              </w:rPr>
              <w:t>pondéré</w:t>
            </w:r>
            <w:proofErr w:type="gramEnd"/>
            <w:r w:rsidRPr="00674BA4">
              <w:rPr>
                <w:b/>
                <w:color w:val="FFFFFF"/>
              </w:rPr>
              <w:t>)</w:t>
            </w:r>
          </w:p>
        </w:tc>
      </w:tr>
      <w:tr w:rsidR="00BB20EA" w:rsidRPr="00674BA4" w14:paraId="4DBC9418" w14:textId="77777777" w:rsidTr="00C04794">
        <w:trPr>
          <w:tblHeader/>
        </w:trPr>
        <w:tc>
          <w:tcPr>
            <w:tcW w:w="1640" w:type="dxa"/>
            <w:vMerge/>
            <w:tcBorders>
              <w:top w:val="nil"/>
              <w:left w:val="single" w:sz="8" w:space="0" w:color="BFBFBF"/>
              <w:bottom w:val="single" w:sz="8" w:space="0" w:color="BFBFBF"/>
              <w:right w:val="single" w:sz="8" w:space="0" w:color="BFBFBF"/>
            </w:tcBorders>
            <w:shd w:val="clear" w:color="auto" w:fill="23B2BE"/>
            <w:vAlign w:val="center"/>
            <w:hideMark/>
          </w:tcPr>
          <w:p w14:paraId="0A0F342D" w14:textId="77777777" w:rsidR="00BB20EA" w:rsidRPr="00674BA4" w:rsidRDefault="00BB20EA" w:rsidP="003B7FEF">
            <w:pPr>
              <w:rPr>
                <w:rFonts w:eastAsia="Calibri" w:cs="Calibri Light"/>
                <w:b/>
                <w:bCs/>
                <w:szCs w:val="22"/>
              </w:rPr>
            </w:pPr>
          </w:p>
        </w:tc>
        <w:tc>
          <w:tcPr>
            <w:tcW w:w="998" w:type="dxa"/>
            <w:vMerge/>
            <w:tcBorders>
              <w:top w:val="nil"/>
              <w:left w:val="nil"/>
              <w:bottom w:val="single" w:sz="8" w:space="0" w:color="BFBFBF"/>
              <w:right w:val="single" w:sz="8" w:space="0" w:color="BFBFBF"/>
            </w:tcBorders>
            <w:shd w:val="clear" w:color="auto" w:fill="23B2BE"/>
            <w:vAlign w:val="center"/>
            <w:hideMark/>
          </w:tcPr>
          <w:p w14:paraId="045149C4" w14:textId="77777777" w:rsidR="00BB20EA" w:rsidRPr="00674BA4" w:rsidRDefault="00BB20EA" w:rsidP="003B7FEF">
            <w:pPr>
              <w:rPr>
                <w:rFonts w:eastAsia="Calibri" w:cs="Calibri Light"/>
                <w:b/>
                <w:bCs/>
                <w:color w:val="FFFFFF"/>
                <w:szCs w:val="22"/>
              </w:rPr>
            </w:pPr>
          </w:p>
        </w:tc>
        <w:tc>
          <w:tcPr>
            <w:tcW w:w="1246"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hideMark/>
          </w:tcPr>
          <w:p w14:paraId="3D878625" w14:textId="77777777" w:rsidR="00BB20EA" w:rsidRPr="00674BA4" w:rsidRDefault="00BB20EA" w:rsidP="003B7FEF">
            <w:pPr>
              <w:jc w:val="center"/>
              <w:rPr>
                <w:rFonts w:cs="Calibri Light"/>
                <w:b/>
                <w:bCs/>
                <w:color w:val="FFFFFF"/>
                <w:szCs w:val="22"/>
              </w:rPr>
            </w:pPr>
            <w:r w:rsidRPr="00674BA4">
              <w:rPr>
                <w:b/>
                <w:color w:val="FFFFFF"/>
              </w:rPr>
              <w:t>Sondages (n=)</w:t>
            </w:r>
          </w:p>
        </w:tc>
        <w:tc>
          <w:tcPr>
            <w:tcW w:w="1246"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hideMark/>
          </w:tcPr>
          <w:p w14:paraId="13321E26" w14:textId="77777777" w:rsidR="00BB20EA" w:rsidRPr="00674BA4" w:rsidRDefault="00BB20EA" w:rsidP="003B7FEF">
            <w:pPr>
              <w:jc w:val="center"/>
              <w:rPr>
                <w:rFonts w:cs="Calibri Light"/>
                <w:b/>
                <w:bCs/>
                <w:color w:val="FFFFFF"/>
                <w:szCs w:val="22"/>
              </w:rPr>
            </w:pPr>
            <w:r w:rsidRPr="00674BA4">
              <w:rPr>
                <w:b/>
                <w:color w:val="FFFFFF"/>
              </w:rPr>
              <w:t>Sondages (%)</w:t>
            </w:r>
          </w:p>
        </w:tc>
        <w:tc>
          <w:tcPr>
            <w:tcW w:w="1031"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04BB5014" w14:textId="77777777" w:rsidR="00BB20EA" w:rsidRPr="00674BA4" w:rsidRDefault="00BB20EA" w:rsidP="003B7FEF">
            <w:pPr>
              <w:jc w:val="center"/>
              <w:rPr>
                <w:rFonts w:cs="Calibri Light"/>
                <w:b/>
                <w:bCs/>
                <w:color w:val="FFFFFF"/>
                <w:szCs w:val="22"/>
              </w:rPr>
            </w:pPr>
            <w:r w:rsidRPr="00674BA4">
              <w:rPr>
                <w:b/>
                <w:color w:val="FFFFFF"/>
              </w:rPr>
              <w:t>(</w:t>
            </w:r>
            <w:proofErr w:type="gramStart"/>
            <w:r w:rsidRPr="00674BA4">
              <w:rPr>
                <w:b/>
                <w:color w:val="FFFFFF"/>
              </w:rPr>
              <w:t>n</w:t>
            </w:r>
            <w:proofErr w:type="gramEnd"/>
            <w:r w:rsidRPr="00674BA4">
              <w:rPr>
                <w:b/>
                <w:color w:val="FFFFFF"/>
              </w:rPr>
              <w:t>=)</w:t>
            </w:r>
          </w:p>
        </w:tc>
        <w:tc>
          <w:tcPr>
            <w:tcW w:w="1089"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20FBD28E" w14:textId="77777777" w:rsidR="00BB20EA" w:rsidRPr="00674BA4" w:rsidRDefault="00BB20EA" w:rsidP="003B7FEF">
            <w:pPr>
              <w:jc w:val="center"/>
              <w:rPr>
                <w:rFonts w:cs="Calibri Light"/>
                <w:b/>
                <w:bCs/>
                <w:color w:val="FFFFFF"/>
                <w:szCs w:val="22"/>
              </w:rPr>
            </w:pPr>
            <w:r w:rsidRPr="00674BA4">
              <w:rPr>
                <w:b/>
                <w:color w:val="FFFFFF"/>
              </w:rPr>
              <w:t>(%)</w:t>
            </w:r>
          </w:p>
        </w:tc>
        <w:tc>
          <w:tcPr>
            <w:tcW w:w="1012"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77C94968" w14:textId="77777777" w:rsidR="00BB20EA" w:rsidRPr="00674BA4" w:rsidRDefault="00BB20EA" w:rsidP="003B7FEF">
            <w:pPr>
              <w:jc w:val="center"/>
              <w:rPr>
                <w:rFonts w:cs="Calibri Light"/>
                <w:b/>
                <w:bCs/>
                <w:color w:val="FFFFFF"/>
                <w:szCs w:val="22"/>
              </w:rPr>
            </w:pPr>
            <w:r w:rsidRPr="00674BA4">
              <w:rPr>
                <w:b/>
                <w:color w:val="FFFFFF"/>
              </w:rPr>
              <w:t>(</w:t>
            </w:r>
            <w:proofErr w:type="gramStart"/>
            <w:r w:rsidRPr="00674BA4">
              <w:rPr>
                <w:b/>
                <w:color w:val="FFFFFF"/>
              </w:rPr>
              <w:t>n</w:t>
            </w:r>
            <w:proofErr w:type="gramEnd"/>
            <w:r w:rsidRPr="00674BA4">
              <w:rPr>
                <w:b/>
                <w:color w:val="FFFFFF"/>
              </w:rPr>
              <w:t>=)</w:t>
            </w:r>
          </w:p>
        </w:tc>
        <w:tc>
          <w:tcPr>
            <w:tcW w:w="1078"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001200FD" w14:textId="77777777" w:rsidR="00BB20EA" w:rsidRPr="00674BA4" w:rsidRDefault="00BB20EA" w:rsidP="003B7FEF">
            <w:pPr>
              <w:jc w:val="center"/>
              <w:rPr>
                <w:rFonts w:cs="Calibri Light"/>
                <w:b/>
                <w:bCs/>
                <w:color w:val="FFFFFF"/>
                <w:szCs w:val="22"/>
              </w:rPr>
            </w:pPr>
            <w:r w:rsidRPr="00674BA4">
              <w:rPr>
                <w:b/>
                <w:color w:val="FFFFFF"/>
              </w:rPr>
              <w:t>(%)</w:t>
            </w:r>
          </w:p>
        </w:tc>
      </w:tr>
      <w:tr w:rsidR="00BB20EA" w:rsidRPr="00674BA4" w14:paraId="7E79B26F" w14:textId="77777777" w:rsidTr="00C04794">
        <w:tc>
          <w:tcPr>
            <w:tcW w:w="1640"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568A40AC" w14:textId="77777777" w:rsidR="00BB20EA" w:rsidRPr="00674BA4" w:rsidRDefault="00BB20EA" w:rsidP="003B7FEF">
            <w:pPr>
              <w:spacing w:before="20" w:after="20"/>
              <w:rPr>
                <w:rFonts w:cs="Calibri Light"/>
                <w:b/>
                <w:bCs/>
                <w:szCs w:val="22"/>
              </w:rPr>
            </w:pPr>
            <w:r w:rsidRPr="00674BA4">
              <w:rPr>
                <w:b/>
              </w:rPr>
              <w:t>Région</w:t>
            </w:r>
          </w:p>
        </w:tc>
        <w:tc>
          <w:tcPr>
            <w:tcW w:w="99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10DFF9CD" w14:textId="77777777" w:rsidR="00BB20EA" w:rsidRPr="00674BA4" w:rsidRDefault="00BB20EA" w:rsidP="003B7FEF">
            <w:pPr>
              <w:spacing w:before="20" w:after="20"/>
              <w:jc w:val="center"/>
              <w:rPr>
                <w:rFonts w:cs="Calibri Light"/>
                <w:szCs w:val="22"/>
              </w:rPr>
            </w:pPr>
          </w:p>
        </w:tc>
        <w:tc>
          <w:tcPr>
            <w:tcW w:w="124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7B7EF5DA" w14:textId="77777777" w:rsidR="00BB20EA" w:rsidRPr="00674BA4" w:rsidRDefault="00BB20EA" w:rsidP="003B7FEF">
            <w:pPr>
              <w:spacing w:before="20" w:after="20"/>
              <w:jc w:val="center"/>
              <w:rPr>
                <w:rFonts w:cs="Calibri Light"/>
                <w:szCs w:val="22"/>
              </w:rPr>
            </w:pPr>
          </w:p>
        </w:tc>
        <w:tc>
          <w:tcPr>
            <w:tcW w:w="124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50AA97DE" w14:textId="77777777" w:rsidR="00BB20EA" w:rsidRPr="00674BA4" w:rsidRDefault="00BB20EA" w:rsidP="003B7FEF">
            <w:pPr>
              <w:spacing w:before="20" w:after="20"/>
              <w:jc w:val="center"/>
              <w:rPr>
                <w:rFonts w:cs="Calibri Light"/>
                <w:szCs w:val="22"/>
              </w:rPr>
            </w:pPr>
          </w:p>
        </w:tc>
        <w:tc>
          <w:tcPr>
            <w:tcW w:w="103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3B90FA3D" w14:textId="77777777" w:rsidR="00BB20EA" w:rsidRPr="00674BA4" w:rsidRDefault="00BB20EA" w:rsidP="003B7FEF">
            <w:pPr>
              <w:spacing w:before="20" w:after="20"/>
              <w:jc w:val="center"/>
              <w:rPr>
                <w:rFonts w:cs="Calibri Light"/>
                <w:szCs w:val="22"/>
              </w:rPr>
            </w:pPr>
          </w:p>
        </w:tc>
        <w:tc>
          <w:tcPr>
            <w:tcW w:w="108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43DCC0CA" w14:textId="77777777" w:rsidR="00BB20EA" w:rsidRPr="00674BA4" w:rsidRDefault="00BB20EA" w:rsidP="003B7FEF">
            <w:pPr>
              <w:spacing w:before="20" w:after="20"/>
              <w:jc w:val="center"/>
              <w:rPr>
                <w:rFonts w:cs="Calibri Light"/>
                <w:szCs w:val="22"/>
              </w:rPr>
            </w:pPr>
          </w:p>
        </w:tc>
        <w:tc>
          <w:tcPr>
            <w:tcW w:w="1012"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06DCDBEE" w14:textId="77777777" w:rsidR="00BB20EA" w:rsidRPr="00674BA4" w:rsidRDefault="00BB20EA" w:rsidP="003B7FEF">
            <w:pPr>
              <w:spacing w:before="20" w:after="20"/>
              <w:jc w:val="center"/>
              <w:rPr>
                <w:rFonts w:cs="Calibri Light"/>
                <w:szCs w:val="22"/>
              </w:rPr>
            </w:pPr>
          </w:p>
        </w:tc>
        <w:tc>
          <w:tcPr>
            <w:tcW w:w="107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61EDE511" w14:textId="77777777" w:rsidR="00BB20EA" w:rsidRPr="00674BA4" w:rsidRDefault="00BB20EA" w:rsidP="003B7FEF">
            <w:pPr>
              <w:spacing w:before="20" w:after="20"/>
              <w:jc w:val="center"/>
              <w:rPr>
                <w:rFonts w:cs="Calibri Light"/>
                <w:szCs w:val="22"/>
              </w:rPr>
            </w:pPr>
          </w:p>
        </w:tc>
      </w:tr>
      <w:tr w:rsidR="00BB20EA" w:rsidRPr="00674BA4" w14:paraId="09978760" w14:textId="77777777" w:rsidTr="00C04794">
        <w:tc>
          <w:tcPr>
            <w:tcW w:w="1640"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1DBF56CB" w14:textId="4F6E6AE9" w:rsidR="00BB20EA" w:rsidRPr="00674BA4" w:rsidRDefault="00BB20EA" w:rsidP="00F34638">
            <w:pPr>
              <w:spacing w:before="20" w:after="20"/>
              <w:rPr>
                <w:rFonts w:cs="Calibri Light"/>
                <w:szCs w:val="22"/>
              </w:rPr>
            </w:pPr>
            <w:r w:rsidRPr="00674BA4">
              <w:t>C.-B/Nord</w:t>
            </w:r>
          </w:p>
        </w:tc>
        <w:tc>
          <w:tcPr>
            <w:tcW w:w="99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07176FF" w14:textId="77777777" w:rsidR="00BB20EA" w:rsidRPr="00674BA4" w:rsidRDefault="00BB20EA" w:rsidP="003B7FEF">
            <w:pPr>
              <w:spacing w:before="20" w:after="20"/>
              <w:jc w:val="center"/>
              <w:rPr>
                <w:rFonts w:cs="Calibri Light"/>
                <w:szCs w:val="22"/>
              </w:rPr>
            </w:pPr>
            <w:r w:rsidRPr="00674BA4">
              <w:t>14 %</w:t>
            </w:r>
          </w:p>
        </w:tc>
        <w:tc>
          <w:tcPr>
            <w:tcW w:w="124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BEEF8E4" w14:textId="77777777" w:rsidR="00BB20EA" w:rsidRPr="00674BA4" w:rsidRDefault="00BB20EA" w:rsidP="003B7FEF">
            <w:pPr>
              <w:spacing w:before="20" w:after="20"/>
              <w:jc w:val="center"/>
              <w:rPr>
                <w:rFonts w:cs="Calibri Light"/>
                <w:szCs w:val="22"/>
              </w:rPr>
            </w:pPr>
            <w:r w:rsidRPr="00674BA4">
              <w:t>275</w:t>
            </w:r>
          </w:p>
        </w:tc>
        <w:tc>
          <w:tcPr>
            <w:tcW w:w="124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9CF1E05" w14:textId="77777777" w:rsidR="00BB20EA" w:rsidRPr="00674BA4" w:rsidRDefault="00BB20EA" w:rsidP="003B7FEF">
            <w:pPr>
              <w:spacing w:before="20" w:after="20"/>
              <w:jc w:val="center"/>
              <w:rPr>
                <w:rFonts w:cs="Calibri Light"/>
                <w:szCs w:val="22"/>
              </w:rPr>
            </w:pPr>
            <w:r w:rsidRPr="00674BA4">
              <w:t>13,8 %</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9BF5B76" w14:textId="77777777" w:rsidR="00BB20EA" w:rsidRPr="00674BA4" w:rsidRDefault="00BB20EA" w:rsidP="003B7FEF">
            <w:pPr>
              <w:spacing w:before="20" w:after="20"/>
              <w:jc w:val="center"/>
              <w:rPr>
                <w:rFonts w:cs="Calibri Light"/>
                <w:szCs w:val="22"/>
              </w:rPr>
            </w:pPr>
            <w:r w:rsidRPr="00674BA4">
              <w:t>280</w:t>
            </w:r>
          </w:p>
        </w:tc>
        <w:tc>
          <w:tcPr>
            <w:tcW w:w="1089"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D24C02A" w14:textId="77777777" w:rsidR="00BB20EA" w:rsidRPr="00674BA4" w:rsidRDefault="00BB20EA" w:rsidP="003B7FEF">
            <w:pPr>
              <w:spacing w:before="20" w:after="20"/>
              <w:jc w:val="center"/>
              <w:rPr>
                <w:rFonts w:cs="Calibri Light"/>
                <w:szCs w:val="22"/>
              </w:rPr>
            </w:pPr>
            <w:r w:rsidRPr="00674BA4">
              <w:t>13,7 %</w:t>
            </w:r>
          </w:p>
        </w:tc>
        <w:tc>
          <w:tcPr>
            <w:tcW w:w="1012"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5ED0697" w14:textId="77777777" w:rsidR="00BB20EA" w:rsidRPr="00674BA4" w:rsidRDefault="00BB20EA" w:rsidP="003B7FEF">
            <w:pPr>
              <w:spacing w:before="20" w:after="20"/>
              <w:jc w:val="center"/>
              <w:rPr>
                <w:rFonts w:cs="Calibri Light"/>
                <w:szCs w:val="22"/>
              </w:rPr>
            </w:pPr>
            <w:r w:rsidRPr="00674BA4">
              <w:t>286</w:t>
            </w:r>
          </w:p>
        </w:tc>
        <w:tc>
          <w:tcPr>
            <w:tcW w:w="107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122A818" w14:textId="77777777" w:rsidR="00BB20EA" w:rsidRPr="00674BA4" w:rsidRDefault="00BB20EA" w:rsidP="003B7FEF">
            <w:pPr>
              <w:spacing w:before="20" w:after="20"/>
              <w:jc w:val="center"/>
              <w:rPr>
                <w:rFonts w:cs="Calibri Light"/>
                <w:szCs w:val="22"/>
              </w:rPr>
            </w:pPr>
            <w:r w:rsidRPr="00674BA4">
              <w:t>14,0 %</w:t>
            </w:r>
          </w:p>
        </w:tc>
      </w:tr>
      <w:tr w:rsidR="00BB20EA" w:rsidRPr="00674BA4" w14:paraId="4810A9CC" w14:textId="77777777" w:rsidTr="00C04794">
        <w:tc>
          <w:tcPr>
            <w:tcW w:w="1640"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15311B82" w14:textId="77777777" w:rsidR="00BB20EA" w:rsidRPr="00674BA4" w:rsidRDefault="00BB20EA" w:rsidP="003B7FEF">
            <w:pPr>
              <w:spacing w:before="20" w:after="20"/>
              <w:rPr>
                <w:rFonts w:cs="Calibri Light"/>
                <w:szCs w:val="22"/>
              </w:rPr>
            </w:pPr>
            <w:r w:rsidRPr="00674BA4">
              <w:t xml:space="preserve">Prairies  </w:t>
            </w:r>
          </w:p>
        </w:tc>
        <w:tc>
          <w:tcPr>
            <w:tcW w:w="99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7F91575" w14:textId="77777777" w:rsidR="00BB20EA" w:rsidRPr="00674BA4" w:rsidRDefault="00BB20EA" w:rsidP="003B7FEF">
            <w:pPr>
              <w:spacing w:before="20" w:after="20"/>
              <w:jc w:val="center"/>
              <w:rPr>
                <w:rFonts w:cs="Calibri Light"/>
                <w:szCs w:val="22"/>
              </w:rPr>
            </w:pPr>
            <w:r w:rsidRPr="00674BA4">
              <w:t>17 %</w:t>
            </w:r>
          </w:p>
        </w:tc>
        <w:tc>
          <w:tcPr>
            <w:tcW w:w="124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9B8EB11" w14:textId="77777777" w:rsidR="00BB20EA" w:rsidRPr="00674BA4" w:rsidRDefault="00BB20EA" w:rsidP="003B7FEF">
            <w:pPr>
              <w:spacing w:before="20" w:after="20"/>
              <w:jc w:val="center"/>
              <w:rPr>
                <w:rFonts w:cs="Calibri Light"/>
                <w:szCs w:val="22"/>
              </w:rPr>
            </w:pPr>
            <w:r w:rsidRPr="00674BA4">
              <w:t>350</w:t>
            </w:r>
          </w:p>
        </w:tc>
        <w:tc>
          <w:tcPr>
            <w:tcW w:w="124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61EC28B" w14:textId="77777777" w:rsidR="00BB20EA" w:rsidRPr="00674BA4" w:rsidRDefault="00BB20EA" w:rsidP="003B7FEF">
            <w:pPr>
              <w:spacing w:before="20" w:after="20"/>
              <w:jc w:val="center"/>
              <w:rPr>
                <w:rFonts w:cs="Calibri Light"/>
                <w:szCs w:val="22"/>
              </w:rPr>
            </w:pPr>
            <w:r w:rsidRPr="00674BA4">
              <w:t>17,5 %</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51A2064" w14:textId="77777777" w:rsidR="00BB20EA" w:rsidRPr="00674BA4" w:rsidRDefault="00BB20EA" w:rsidP="003B7FEF">
            <w:pPr>
              <w:spacing w:before="20" w:after="20"/>
              <w:jc w:val="center"/>
              <w:rPr>
                <w:rFonts w:cs="Calibri Light"/>
                <w:szCs w:val="22"/>
              </w:rPr>
            </w:pPr>
            <w:r w:rsidRPr="00674BA4">
              <w:t>361</w:t>
            </w:r>
          </w:p>
        </w:tc>
        <w:tc>
          <w:tcPr>
            <w:tcW w:w="1089"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6598AA0" w14:textId="77777777" w:rsidR="00BB20EA" w:rsidRPr="00674BA4" w:rsidRDefault="00BB20EA" w:rsidP="003B7FEF">
            <w:pPr>
              <w:spacing w:before="20" w:after="20"/>
              <w:jc w:val="center"/>
              <w:rPr>
                <w:rFonts w:cs="Calibri Light"/>
                <w:szCs w:val="22"/>
              </w:rPr>
            </w:pPr>
            <w:r w:rsidRPr="00674BA4">
              <w:t>17,6 %</w:t>
            </w:r>
          </w:p>
        </w:tc>
        <w:tc>
          <w:tcPr>
            <w:tcW w:w="1012"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427DDFD" w14:textId="77777777" w:rsidR="00BB20EA" w:rsidRPr="00674BA4" w:rsidRDefault="00BB20EA" w:rsidP="003B7FEF">
            <w:pPr>
              <w:spacing w:before="20" w:after="20"/>
              <w:jc w:val="center"/>
              <w:rPr>
                <w:rFonts w:cs="Calibri Light"/>
                <w:szCs w:val="22"/>
              </w:rPr>
            </w:pPr>
            <w:r w:rsidRPr="00674BA4">
              <w:t>361</w:t>
            </w:r>
          </w:p>
        </w:tc>
        <w:tc>
          <w:tcPr>
            <w:tcW w:w="107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87BFFC9" w14:textId="77777777" w:rsidR="00BB20EA" w:rsidRPr="00674BA4" w:rsidRDefault="00BB20EA" w:rsidP="003B7FEF">
            <w:pPr>
              <w:spacing w:before="20" w:after="20"/>
              <w:jc w:val="center"/>
              <w:rPr>
                <w:rFonts w:cs="Calibri Light"/>
                <w:szCs w:val="22"/>
              </w:rPr>
            </w:pPr>
            <w:r w:rsidRPr="00674BA4">
              <w:t>17,6 %</w:t>
            </w:r>
          </w:p>
        </w:tc>
      </w:tr>
      <w:tr w:rsidR="00BB20EA" w:rsidRPr="00674BA4" w14:paraId="32B981C2" w14:textId="77777777" w:rsidTr="00C04794">
        <w:tc>
          <w:tcPr>
            <w:tcW w:w="164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24EC09D" w14:textId="77777777" w:rsidR="00BB20EA" w:rsidRPr="00674BA4" w:rsidRDefault="00BB20EA" w:rsidP="003B7FEF">
            <w:pPr>
              <w:spacing w:before="20" w:after="20"/>
              <w:rPr>
                <w:rFonts w:cs="Calibri Light"/>
                <w:szCs w:val="22"/>
              </w:rPr>
            </w:pPr>
            <w:r w:rsidRPr="00674BA4">
              <w:t>Ontario</w:t>
            </w:r>
          </w:p>
        </w:tc>
        <w:tc>
          <w:tcPr>
            <w:tcW w:w="99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2402824" w14:textId="77777777" w:rsidR="00BB20EA" w:rsidRPr="00674BA4" w:rsidRDefault="00BB20EA" w:rsidP="003B7FEF">
            <w:pPr>
              <w:spacing w:before="20" w:after="20"/>
              <w:jc w:val="center"/>
              <w:rPr>
                <w:rFonts w:cs="Calibri Light"/>
                <w:szCs w:val="22"/>
              </w:rPr>
            </w:pPr>
            <w:r w:rsidRPr="00674BA4">
              <w:t>38 %</w:t>
            </w:r>
          </w:p>
        </w:tc>
        <w:tc>
          <w:tcPr>
            <w:tcW w:w="124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250D680" w14:textId="77777777" w:rsidR="00BB20EA" w:rsidRPr="00674BA4" w:rsidRDefault="00BB20EA" w:rsidP="003B7FEF">
            <w:pPr>
              <w:spacing w:before="20" w:after="20"/>
              <w:jc w:val="center"/>
              <w:rPr>
                <w:rFonts w:cs="Calibri Light"/>
                <w:szCs w:val="22"/>
              </w:rPr>
            </w:pPr>
            <w:r w:rsidRPr="00674BA4">
              <w:t>750</w:t>
            </w:r>
          </w:p>
        </w:tc>
        <w:tc>
          <w:tcPr>
            <w:tcW w:w="124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241DC26" w14:textId="77777777" w:rsidR="00BB20EA" w:rsidRPr="00674BA4" w:rsidRDefault="00BB20EA" w:rsidP="003B7FEF">
            <w:pPr>
              <w:spacing w:before="20" w:after="20"/>
              <w:jc w:val="center"/>
              <w:rPr>
                <w:rFonts w:cs="Calibri Light"/>
                <w:szCs w:val="22"/>
              </w:rPr>
            </w:pPr>
            <w:r w:rsidRPr="00674BA4">
              <w:t>37,5 %</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3A743A5" w14:textId="77777777" w:rsidR="00BB20EA" w:rsidRPr="00674BA4" w:rsidRDefault="00BB20EA" w:rsidP="003B7FEF">
            <w:pPr>
              <w:spacing w:before="20" w:after="20"/>
              <w:jc w:val="center"/>
              <w:rPr>
                <w:rFonts w:cs="Calibri Light"/>
                <w:szCs w:val="22"/>
              </w:rPr>
            </w:pPr>
            <w:r w:rsidRPr="00674BA4">
              <w:t>757</w:t>
            </w:r>
          </w:p>
        </w:tc>
        <w:tc>
          <w:tcPr>
            <w:tcW w:w="10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2DAE05E" w14:textId="77777777" w:rsidR="00BB20EA" w:rsidRPr="00674BA4" w:rsidRDefault="00BB20EA" w:rsidP="003B7FEF">
            <w:pPr>
              <w:spacing w:before="20" w:after="20"/>
              <w:jc w:val="center"/>
              <w:rPr>
                <w:rFonts w:cs="Calibri Light"/>
                <w:szCs w:val="22"/>
              </w:rPr>
            </w:pPr>
            <w:r w:rsidRPr="00674BA4">
              <w:t>37,0 %</w:t>
            </w:r>
          </w:p>
        </w:tc>
        <w:tc>
          <w:tcPr>
            <w:tcW w:w="101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1DE554F" w14:textId="77777777" w:rsidR="00BB20EA" w:rsidRPr="00674BA4" w:rsidRDefault="00BB20EA" w:rsidP="003B7FEF">
            <w:pPr>
              <w:spacing w:before="20" w:after="20"/>
              <w:jc w:val="center"/>
              <w:rPr>
                <w:rFonts w:cs="Calibri Light"/>
                <w:szCs w:val="22"/>
              </w:rPr>
            </w:pPr>
            <w:r w:rsidRPr="00674BA4">
              <w:t>783</w:t>
            </w:r>
          </w:p>
        </w:tc>
        <w:tc>
          <w:tcPr>
            <w:tcW w:w="107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97B8567" w14:textId="77777777" w:rsidR="00BB20EA" w:rsidRPr="00674BA4" w:rsidRDefault="00BB20EA" w:rsidP="003B7FEF">
            <w:pPr>
              <w:spacing w:before="20" w:after="20"/>
              <w:jc w:val="center"/>
              <w:rPr>
                <w:rFonts w:cs="Calibri Light"/>
                <w:szCs w:val="22"/>
              </w:rPr>
            </w:pPr>
            <w:r w:rsidRPr="00674BA4">
              <w:t>38,3 %</w:t>
            </w:r>
          </w:p>
        </w:tc>
      </w:tr>
      <w:tr w:rsidR="00BB20EA" w:rsidRPr="00674BA4" w14:paraId="5CEC8750" w14:textId="77777777" w:rsidTr="00C04794">
        <w:tc>
          <w:tcPr>
            <w:tcW w:w="164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1B3B1F1" w14:textId="77777777" w:rsidR="00BB20EA" w:rsidRPr="00674BA4" w:rsidRDefault="00BB20EA" w:rsidP="003B7FEF">
            <w:pPr>
              <w:spacing w:before="20" w:after="20"/>
              <w:rPr>
                <w:rFonts w:cs="Calibri Light"/>
                <w:szCs w:val="22"/>
              </w:rPr>
            </w:pPr>
            <w:r w:rsidRPr="00674BA4">
              <w:t>Québec</w:t>
            </w:r>
          </w:p>
        </w:tc>
        <w:tc>
          <w:tcPr>
            <w:tcW w:w="99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5BE2273" w14:textId="77777777" w:rsidR="00BB20EA" w:rsidRPr="00674BA4" w:rsidRDefault="00BB20EA" w:rsidP="003B7FEF">
            <w:pPr>
              <w:spacing w:before="20" w:after="20"/>
              <w:jc w:val="center"/>
              <w:rPr>
                <w:rFonts w:cs="Calibri Light"/>
                <w:szCs w:val="22"/>
              </w:rPr>
            </w:pPr>
            <w:r w:rsidRPr="00674BA4">
              <w:t>23 %</w:t>
            </w:r>
          </w:p>
        </w:tc>
        <w:tc>
          <w:tcPr>
            <w:tcW w:w="124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A3C5C95" w14:textId="77777777" w:rsidR="00BB20EA" w:rsidRPr="00674BA4" w:rsidRDefault="00BB20EA" w:rsidP="003B7FEF">
            <w:pPr>
              <w:spacing w:before="20" w:after="20"/>
              <w:jc w:val="center"/>
              <w:rPr>
                <w:rFonts w:cs="Calibri Light"/>
                <w:szCs w:val="22"/>
              </w:rPr>
            </w:pPr>
            <w:r w:rsidRPr="00674BA4">
              <w:t>475</w:t>
            </w:r>
          </w:p>
        </w:tc>
        <w:tc>
          <w:tcPr>
            <w:tcW w:w="124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8B8B2EB" w14:textId="77777777" w:rsidR="00BB20EA" w:rsidRPr="00674BA4" w:rsidRDefault="00BB20EA" w:rsidP="003B7FEF">
            <w:pPr>
              <w:spacing w:before="20" w:after="20"/>
              <w:jc w:val="center"/>
              <w:rPr>
                <w:rFonts w:cs="Calibri Light"/>
                <w:szCs w:val="22"/>
              </w:rPr>
            </w:pPr>
            <w:r w:rsidRPr="00674BA4">
              <w:t>23,8 %</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0B4C5B3" w14:textId="77777777" w:rsidR="00BB20EA" w:rsidRPr="00674BA4" w:rsidRDefault="00BB20EA" w:rsidP="003B7FEF">
            <w:pPr>
              <w:spacing w:before="20" w:after="20"/>
              <w:jc w:val="center"/>
              <w:rPr>
                <w:rFonts w:cs="Calibri Light"/>
                <w:szCs w:val="22"/>
              </w:rPr>
            </w:pPr>
            <w:r w:rsidRPr="00674BA4">
              <w:t>487</w:t>
            </w:r>
          </w:p>
        </w:tc>
        <w:tc>
          <w:tcPr>
            <w:tcW w:w="10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211462E" w14:textId="77777777" w:rsidR="00BB20EA" w:rsidRPr="00674BA4" w:rsidRDefault="00BB20EA" w:rsidP="003B7FEF">
            <w:pPr>
              <w:spacing w:before="20" w:after="20"/>
              <w:jc w:val="center"/>
              <w:rPr>
                <w:rFonts w:cs="Calibri Light"/>
                <w:szCs w:val="22"/>
              </w:rPr>
            </w:pPr>
            <w:r w:rsidRPr="00674BA4">
              <w:t>23,8 %</w:t>
            </w:r>
          </w:p>
        </w:tc>
        <w:tc>
          <w:tcPr>
            <w:tcW w:w="101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BBE50F8" w14:textId="77777777" w:rsidR="00BB20EA" w:rsidRPr="00674BA4" w:rsidRDefault="00BB20EA" w:rsidP="003B7FEF">
            <w:pPr>
              <w:spacing w:before="20" w:after="20"/>
              <w:jc w:val="center"/>
              <w:rPr>
                <w:rFonts w:cs="Calibri Light"/>
                <w:szCs w:val="22"/>
              </w:rPr>
            </w:pPr>
            <w:r w:rsidRPr="00674BA4">
              <w:t>476</w:t>
            </w:r>
          </w:p>
        </w:tc>
        <w:tc>
          <w:tcPr>
            <w:tcW w:w="107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F34F01D" w14:textId="77777777" w:rsidR="00BB20EA" w:rsidRPr="00674BA4" w:rsidRDefault="00BB20EA" w:rsidP="003B7FEF">
            <w:pPr>
              <w:spacing w:before="20" w:after="20"/>
              <w:jc w:val="center"/>
              <w:rPr>
                <w:rFonts w:cs="Calibri Light"/>
                <w:szCs w:val="22"/>
              </w:rPr>
            </w:pPr>
            <w:r w:rsidRPr="00674BA4">
              <w:t>23,3 %</w:t>
            </w:r>
          </w:p>
        </w:tc>
      </w:tr>
      <w:tr w:rsidR="00BB20EA" w:rsidRPr="00674BA4" w14:paraId="1A5E5F71" w14:textId="77777777" w:rsidTr="00C04794">
        <w:trPr>
          <w:trHeight w:val="317"/>
        </w:trPr>
        <w:tc>
          <w:tcPr>
            <w:tcW w:w="164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90FEEC9" w14:textId="77777777" w:rsidR="00BB20EA" w:rsidRPr="00674BA4" w:rsidRDefault="00BB20EA" w:rsidP="003B7FEF">
            <w:pPr>
              <w:spacing w:before="20" w:after="20"/>
              <w:rPr>
                <w:rFonts w:cs="Calibri Light"/>
                <w:szCs w:val="22"/>
              </w:rPr>
            </w:pPr>
            <w:r w:rsidRPr="00674BA4">
              <w:lastRenderedPageBreak/>
              <w:t>Atlantique</w:t>
            </w:r>
          </w:p>
        </w:tc>
        <w:tc>
          <w:tcPr>
            <w:tcW w:w="99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3489658" w14:textId="77777777" w:rsidR="00BB20EA" w:rsidRPr="00674BA4" w:rsidRDefault="00BB20EA" w:rsidP="003B7FEF">
            <w:pPr>
              <w:spacing w:before="20" w:after="20"/>
              <w:jc w:val="center"/>
              <w:rPr>
                <w:rFonts w:cs="Calibri Light"/>
                <w:szCs w:val="22"/>
              </w:rPr>
            </w:pPr>
            <w:r w:rsidRPr="00674BA4">
              <w:t>7 %</w:t>
            </w:r>
          </w:p>
        </w:tc>
        <w:tc>
          <w:tcPr>
            <w:tcW w:w="124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2BC9B97" w14:textId="77777777" w:rsidR="00BB20EA" w:rsidRPr="00674BA4" w:rsidRDefault="00BB20EA" w:rsidP="003B7FEF">
            <w:pPr>
              <w:spacing w:before="20" w:after="20"/>
              <w:jc w:val="center"/>
              <w:rPr>
                <w:rFonts w:cs="Calibri Light"/>
                <w:szCs w:val="22"/>
              </w:rPr>
            </w:pPr>
            <w:r w:rsidRPr="00674BA4">
              <w:t>150</w:t>
            </w:r>
          </w:p>
        </w:tc>
        <w:tc>
          <w:tcPr>
            <w:tcW w:w="124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8A9BFCE" w14:textId="77777777" w:rsidR="00BB20EA" w:rsidRPr="00674BA4" w:rsidRDefault="00BB20EA" w:rsidP="003B7FEF">
            <w:pPr>
              <w:spacing w:before="20" w:after="20"/>
              <w:jc w:val="center"/>
              <w:rPr>
                <w:rFonts w:cs="Calibri Light"/>
                <w:szCs w:val="22"/>
              </w:rPr>
            </w:pPr>
            <w:r w:rsidRPr="00674BA4">
              <w:t>7,5 %</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3301469" w14:textId="77777777" w:rsidR="00BB20EA" w:rsidRPr="00674BA4" w:rsidRDefault="00BB20EA" w:rsidP="003B7FEF">
            <w:pPr>
              <w:spacing w:before="20" w:after="20"/>
              <w:jc w:val="center"/>
              <w:rPr>
                <w:rFonts w:cs="Calibri Light"/>
                <w:szCs w:val="22"/>
              </w:rPr>
            </w:pPr>
            <w:r w:rsidRPr="00674BA4">
              <w:t>161</w:t>
            </w:r>
          </w:p>
        </w:tc>
        <w:tc>
          <w:tcPr>
            <w:tcW w:w="10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68BBA10" w14:textId="77777777" w:rsidR="00BB20EA" w:rsidRPr="00674BA4" w:rsidRDefault="00BB20EA" w:rsidP="003B7FEF">
            <w:pPr>
              <w:spacing w:before="20" w:after="20"/>
              <w:jc w:val="center"/>
              <w:rPr>
                <w:rFonts w:cs="Calibri Light"/>
                <w:szCs w:val="22"/>
              </w:rPr>
            </w:pPr>
            <w:r w:rsidRPr="00674BA4">
              <w:t>7,9 %</w:t>
            </w:r>
          </w:p>
        </w:tc>
        <w:tc>
          <w:tcPr>
            <w:tcW w:w="101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96DE151" w14:textId="77777777" w:rsidR="00BB20EA" w:rsidRPr="00674BA4" w:rsidRDefault="00BB20EA" w:rsidP="003B7FEF">
            <w:pPr>
              <w:spacing w:before="20" w:after="20"/>
              <w:jc w:val="center"/>
              <w:rPr>
                <w:rFonts w:cs="Calibri Light"/>
                <w:szCs w:val="22"/>
              </w:rPr>
            </w:pPr>
            <w:r w:rsidRPr="00674BA4">
              <w:t>140</w:t>
            </w:r>
          </w:p>
        </w:tc>
        <w:tc>
          <w:tcPr>
            <w:tcW w:w="107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769A151" w14:textId="77777777" w:rsidR="00BB20EA" w:rsidRPr="00674BA4" w:rsidRDefault="00BB20EA" w:rsidP="003B7FEF">
            <w:pPr>
              <w:spacing w:before="20" w:after="20"/>
              <w:jc w:val="center"/>
              <w:rPr>
                <w:rFonts w:cs="Calibri Light"/>
                <w:szCs w:val="22"/>
              </w:rPr>
            </w:pPr>
            <w:r w:rsidRPr="00674BA4">
              <w:t>6,9 %</w:t>
            </w:r>
          </w:p>
        </w:tc>
      </w:tr>
      <w:tr w:rsidR="00BB20EA" w:rsidRPr="00674BA4" w14:paraId="0DE8A3EF" w14:textId="77777777" w:rsidTr="00C04794">
        <w:tc>
          <w:tcPr>
            <w:tcW w:w="1640"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318042AD" w14:textId="77777777" w:rsidR="00BB20EA" w:rsidRPr="00674BA4" w:rsidRDefault="00BB20EA" w:rsidP="003B7FEF">
            <w:pPr>
              <w:rPr>
                <w:rFonts w:cs="Calibri Light"/>
                <w:b/>
              </w:rPr>
            </w:pPr>
            <w:r w:rsidRPr="00674BA4">
              <w:rPr>
                <w:b/>
              </w:rPr>
              <w:t>Sexe</w:t>
            </w:r>
            <w:r w:rsidRPr="00674BA4">
              <w:rPr>
                <w:b/>
                <w:vertAlign w:val="superscript"/>
              </w:rPr>
              <w:t>1</w:t>
            </w:r>
          </w:p>
        </w:tc>
        <w:tc>
          <w:tcPr>
            <w:tcW w:w="99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208AAB69" w14:textId="77777777" w:rsidR="00BB20EA" w:rsidRPr="00674BA4" w:rsidRDefault="00BB20EA" w:rsidP="003B7FEF">
            <w:pPr>
              <w:spacing w:before="20" w:after="20" w:line="276" w:lineRule="auto"/>
              <w:jc w:val="center"/>
              <w:rPr>
                <w:rFonts w:cs="Calibri Light"/>
                <w:szCs w:val="22"/>
              </w:rPr>
            </w:pPr>
          </w:p>
        </w:tc>
        <w:tc>
          <w:tcPr>
            <w:tcW w:w="124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2DE9658" w14:textId="77777777" w:rsidR="00BB20EA" w:rsidRPr="00674BA4" w:rsidRDefault="00BB20EA" w:rsidP="003B7FEF">
            <w:pPr>
              <w:spacing w:before="20" w:after="20" w:line="276" w:lineRule="auto"/>
              <w:jc w:val="center"/>
              <w:rPr>
                <w:rFonts w:cs="Calibri Light"/>
                <w:szCs w:val="22"/>
              </w:rPr>
            </w:pPr>
          </w:p>
        </w:tc>
        <w:tc>
          <w:tcPr>
            <w:tcW w:w="124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03A4E1D" w14:textId="77777777" w:rsidR="00BB20EA" w:rsidRPr="00674BA4" w:rsidRDefault="00BB20EA" w:rsidP="003B7FEF">
            <w:pPr>
              <w:spacing w:before="20" w:after="20" w:line="276" w:lineRule="auto"/>
              <w:jc w:val="center"/>
              <w:rPr>
                <w:rFonts w:cs="Calibri Light"/>
                <w:szCs w:val="22"/>
              </w:rPr>
            </w:pPr>
          </w:p>
        </w:tc>
        <w:tc>
          <w:tcPr>
            <w:tcW w:w="103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47D38574" w14:textId="77777777" w:rsidR="00BB20EA" w:rsidRPr="00674BA4" w:rsidRDefault="00BB20EA" w:rsidP="003B7FEF">
            <w:pPr>
              <w:spacing w:before="20" w:after="20" w:line="276" w:lineRule="auto"/>
              <w:jc w:val="center"/>
              <w:rPr>
                <w:rFonts w:cs="Calibri Light"/>
                <w:szCs w:val="22"/>
              </w:rPr>
            </w:pPr>
          </w:p>
        </w:tc>
        <w:tc>
          <w:tcPr>
            <w:tcW w:w="108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8B39899" w14:textId="77777777" w:rsidR="00BB20EA" w:rsidRPr="00674BA4" w:rsidRDefault="00BB20EA" w:rsidP="003B7FEF">
            <w:pPr>
              <w:spacing w:before="20" w:after="20" w:line="276" w:lineRule="auto"/>
              <w:jc w:val="center"/>
              <w:rPr>
                <w:rFonts w:cs="Calibri Light"/>
                <w:szCs w:val="22"/>
              </w:rPr>
            </w:pPr>
          </w:p>
        </w:tc>
        <w:tc>
          <w:tcPr>
            <w:tcW w:w="1012"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CF1D6CF" w14:textId="77777777" w:rsidR="00BB20EA" w:rsidRPr="00674BA4" w:rsidRDefault="00BB20EA" w:rsidP="003B7FEF">
            <w:pPr>
              <w:spacing w:before="20" w:after="20" w:line="276" w:lineRule="auto"/>
              <w:jc w:val="center"/>
              <w:rPr>
                <w:rFonts w:cs="Calibri Light"/>
                <w:szCs w:val="22"/>
              </w:rPr>
            </w:pPr>
          </w:p>
        </w:tc>
        <w:tc>
          <w:tcPr>
            <w:tcW w:w="107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24CAAA01" w14:textId="77777777" w:rsidR="00BB20EA" w:rsidRPr="00674BA4" w:rsidRDefault="00BB20EA" w:rsidP="003B7FEF">
            <w:pPr>
              <w:spacing w:before="20" w:after="20" w:line="276" w:lineRule="auto"/>
              <w:jc w:val="center"/>
              <w:rPr>
                <w:rFonts w:cs="Calibri Light"/>
                <w:szCs w:val="22"/>
              </w:rPr>
            </w:pPr>
          </w:p>
        </w:tc>
      </w:tr>
      <w:tr w:rsidR="00BB20EA" w:rsidRPr="00674BA4" w14:paraId="2F09F868" w14:textId="77777777" w:rsidTr="00C04794">
        <w:tc>
          <w:tcPr>
            <w:tcW w:w="164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0E5CAD0" w14:textId="77777777" w:rsidR="00BB20EA" w:rsidRPr="00674BA4" w:rsidRDefault="00BB20EA" w:rsidP="003B7FEF">
            <w:pPr>
              <w:rPr>
                <w:rFonts w:cs="Calibri Light"/>
              </w:rPr>
            </w:pPr>
            <w:r w:rsidRPr="00674BA4">
              <w:t>Homme</w:t>
            </w:r>
          </w:p>
        </w:tc>
        <w:tc>
          <w:tcPr>
            <w:tcW w:w="99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AA24FDF" w14:textId="77777777" w:rsidR="00BB20EA" w:rsidRPr="00674BA4" w:rsidRDefault="00BB20EA" w:rsidP="003B7FEF">
            <w:pPr>
              <w:spacing w:before="20" w:after="20" w:line="276" w:lineRule="auto"/>
              <w:jc w:val="center"/>
              <w:rPr>
                <w:rFonts w:cs="Calibri Light"/>
                <w:szCs w:val="22"/>
              </w:rPr>
            </w:pPr>
            <w:r w:rsidRPr="00674BA4">
              <w:t>49 %</w:t>
            </w:r>
          </w:p>
        </w:tc>
        <w:tc>
          <w:tcPr>
            <w:tcW w:w="124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FDF14B3" w14:textId="77777777" w:rsidR="00BB20EA" w:rsidRPr="00674BA4" w:rsidRDefault="00BB20EA" w:rsidP="003B7FEF">
            <w:pPr>
              <w:spacing w:before="20" w:after="20" w:line="276" w:lineRule="auto"/>
              <w:jc w:val="center"/>
              <w:rPr>
                <w:rFonts w:cs="Calibri Light"/>
                <w:szCs w:val="22"/>
              </w:rPr>
            </w:pPr>
            <w:r w:rsidRPr="00674BA4">
              <w:t>971</w:t>
            </w:r>
          </w:p>
        </w:tc>
        <w:tc>
          <w:tcPr>
            <w:tcW w:w="124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C29E613" w14:textId="77777777" w:rsidR="00BB20EA" w:rsidRPr="00674BA4" w:rsidRDefault="00BB20EA" w:rsidP="003B7FEF">
            <w:pPr>
              <w:spacing w:before="20" w:after="20" w:line="276" w:lineRule="auto"/>
              <w:jc w:val="center"/>
              <w:rPr>
                <w:rFonts w:cs="Calibri Light"/>
                <w:szCs w:val="22"/>
              </w:rPr>
            </w:pPr>
            <w:r w:rsidRPr="00674BA4">
              <w:t>48,5 %</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E6C58F2" w14:textId="77777777" w:rsidR="00BB20EA" w:rsidRPr="00674BA4" w:rsidRDefault="00BB20EA" w:rsidP="003B7FEF">
            <w:pPr>
              <w:spacing w:before="20" w:after="20" w:line="276" w:lineRule="auto"/>
              <w:jc w:val="center"/>
              <w:rPr>
                <w:rFonts w:cs="Calibri Light"/>
                <w:szCs w:val="22"/>
              </w:rPr>
            </w:pPr>
            <w:r w:rsidRPr="00674BA4">
              <w:t>930</w:t>
            </w:r>
          </w:p>
        </w:tc>
        <w:tc>
          <w:tcPr>
            <w:tcW w:w="10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D9D0113" w14:textId="77777777" w:rsidR="00BB20EA" w:rsidRPr="00674BA4" w:rsidRDefault="00BB20EA" w:rsidP="003B7FEF">
            <w:pPr>
              <w:spacing w:before="20" w:after="20" w:line="276" w:lineRule="auto"/>
              <w:jc w:val="center"/>
              <w:rPr>
                <w:rFonts w:cs="Calibri Light"/>
                <w:szCs w:val="22"/>
              </w:rPr>
            </w:pPr>
            <w:r w:rsidRPr="00674BA4">
              <w:t>45,8 %</w:t>
            </w:r>
          </w:p>
        </w:tc>
        <w:tc>
          <w:tcPr>
            <w:tcW w:w="101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B3F027B" w14:textId="77777777" w:rsidR="00BB20EA" w:rsidRPr="00674BA4" w:rsidRDefault="00BB20EA" w:rsidP="003B7FEF">
            <w:pPr>
              <w:spacing w:before="20" w:after="20" w:line="276" w:lineRule="auto"/>
              <w:jc w:val="center"/>
              <w:rPr>
                <w:rFonts w:cs="Calibri Light"/>
                <w:szCs w:val="22"/>
              </w:rPr>
            </w:pPr>
            <w:r w:rsidRPr="00674BA4">
              <w:t>986</w:t>
            </w:r>
          </w:p>
        </w:tc>
        <w:tc>
          <w:tcPr>
            <w:tcW w:w="107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B4EF496" w14:textId="77777777" w:rsidR="00BB20EA" w:rsidRPr="00674BA4" w:rsidRDefault="00BB20EA" w:rsidP="003B7FEF">
            <w:pPr>
              <w:spacing w:before="20" w:after="20" w:line="276" w:lineRule="auto"/>
              <w:jc w:val="center"/>
              <w:rPr>
                <w:rFonts w:cs="Calibri Light"/>
                <w:szCs w:val="22"/>
              </w:rPr>
            </w:pPr>
            <w:r w:rsidRPr="00674BA4">
              <w:t>48,6 %</w:t>
            </w:r>
          </w:p>
        </w:tc>
      </w:tr>
      <w:tr w:rsidR="00BB20EA" w:rsidRPr="00674BA4" w14:paraId="56181D8F" w14:textId="77777777" w:rsidTr="00C04794">
        <w:tc>
          <w:tcPr>
            <w:tcW w:w="164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C8B866C" w14:textId="77777777" w:rsidR="00BB20EA" w:rsidRPr="00674BA4" w:rsidRDefault="00BB20EA" w:rsidP="003B7FEF">
            <w:pPr>
              <w:rPr>
                <w:rFonts w:cs="Calibri Light"/>
              </w:rPr>
            </w:pPr>
            <w:r w:rsidRPr="00674BA4">
              <w:t>Femme</w:t>
            </w:r>
          </w:p>
        </w:tc>
        <w:tc>
          <w:tcPr>
            <w:tcW w:w="99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FB0B280" w14:textId="77777777" w:rsidR="00BB20EA" w:rsidRPr="00674BA4" w:rsidRDefault="00BB20EA" w:rsidP="003B7FEF">
            <w:pPr>
              <w:spacing w:before="20" w:after="20" w:line="276" w:lineRule="auto"/>
              <w:jc w:val="center"/>
              <w:rPr>
                <w:rFonts w:cs="Calibri Light"/>
                <w:szCs w:val="22"/>
              </w:rPr>
            </w:pPr>
            <w:r w:rsidRPr="00674BA4">
              <w:t>51 %</w:t>
            </w:r>
          </w:p>
        </w:tc>
        <w:tc>
          <w:tcPr>
            <w:tcW w:w="124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8BCCD77" w14:textId="77777777" w:rsidR="00BB20EA" w:rsidRPr="00674BA4" w:rsidRDefault="00BB20EA" w:rsidP="003B7FEF">
            <w:pPr>
              <w:spacing w:before="20" w:after="20" w:line="276" w:lineRule="auto"/>
              <w:jc w:val="center"/>
              <w:rPr>
                <w:rFonts w:cs="Calibri Light"/>
                <w:szCs w:val="22"/>
              </w:rPr>
            </w:pPr>
            <w:r w:rsidRPr="00674BA4">
              <w:t>1 029</w:t>
            </w:r>
          </w:p>
        </w:tc>
        <w:tc>
          <w:tcPr>
            <w:tcW w:w="124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E231689" w14:textId="77777777" w:rsidR="00BB20EA" w:rsidRPr="00674BA4" w:rsidRDefault="00BB20EA" w:rsidP="003B7FEF">
            <w:pPr>
              <w:spacing w:before="20" w:after="20" w:line="276" w:lineRule="auto"/>
              <w:jc w:val="center"/>
              <w:rPr>
                <w:rFonts w:cs="Calibri Light"/>
                <w:szCs w:val="22"/>
              </w:rPr>
            </w:pPr>
            <w:r w:rsidRPr="00674BA4">
              <w:t>51,5 %</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3246A79" w14:textId="77777777" w:rsidR="00BB20EA" w:rsidRPr="00674BA4" w:rsidRDefault="00BB20EA" w:rsidP="003B7FEF">
            <w:pPr>
              <w:spacing w:before="20" w:after="20" w:line="276" w:lineRule="auto"/>
              <w:jc w:val="center"/>
              <w:rPr>
                <w:rFonts w:cs="Calibri Light"/>
                <w:szCs w:val="22"/>
              </w:rPr>
            </w:pPr>
            <w:r w:rsidRPr="00674BA4">
              <w:t>1 100</w:t>
            </w:r>
          </w:p>
        </w:tc>
        <w:tc>
          <w:tcPr>
            <w:tcW w:w="10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7158298" w14:textId="77777777" w:rsidR="00BB20EA" w:rsidRPr="00674BA4" w:rsidRDefault="00BB20EA" w:rsidP="003B7FEF">
            <w:pPr>
              <w:spacing w:before="20" w:after="20" w:line="276" w:lineRule="auto"/>
              <w:jc w:val="center"/>
              <w:rPr>
                <w:rFonts w:cs="Calibri Light"/>
                <w:szCs w:val="22"/>
              </w:rPr>
            </w:pPr>
            <w:r w:rsidRPr="00674BA4">
              <w:t>54,2 %</w:t>
            </w:r>
          </w:p>
        </w:tc>
        <w:tc>
          <w:tcPr>
            <w:tcW w:w="101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F3FC481" w14:textId="77777777" w:rsidR="00BB20EA" w:rsidRPr="00674BA4" w:rsidRDefault="00BB20EA" w:rsidP="003B7FEF">
            <w:pPr>
              <w:spacing w:before="20" w:after="20" w:line="276" w:lineRule="auto"/>
              <w:jc w:val="center"/>
              <w:rPr>
                <w:rFonts w:cs="Calibri Light"/>
                <w:szCs w:val="22"/>
              </w:rPr>
            </w:pPr>
            <w:r w:rsidRPr="00674BA4">
              <w:t>1 044</w:t>
            </w:r>
          </w:p>
        </w:tc>
        <w:tc>
          <w:tcPr>
            <w:tcW w:w="107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C62670D" w14:textId="77777777" w:rsidR="00BB20EA" w:rsidRPr="00674BA4" w:rsidRDefault="00BB20EA" w:rsidP="003B7FEF">
            <w:pPr>
              <w:spacing w:before="20" w:after="20" w:line="276" w:lineRule="auto"/>
              <w:jc w:val="center"/>
              <w:rPr>
                <w:rFonts w:cs="Calibri Light"/>
                <w:szCs w:val="22"/>
              </w:rPr>
            </w:pPr>
            <w:r w:rsidRPr="00674BA4">
              <w:t>51,4 %</w:t>
            </w:r>
          </w:p>
        </w:tc>
      </w:tr>
      <w:tr w:rsidR="00BB20EA" w:rsidRPr="00674BA4" w14:paraId="07DE7B95" w14:textId="77777777" w:rsidTr="00C04794">
        <w:tc>
          <w:tcPr>
            <w:tcW w:w="1640"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7632EDDC" w14:textId="77777777" w:rsidR="00BB20EA" w:rsidRPr="00674BA4" w:rsidRDefault="00BB20EA" w:rsidP="003B7FEF">
            <w:pPr>
              <w:spacing w:before="20" w:after="20" w:line="276" w:lineRule="auto"/>
              <w:rPr>
                <w:rFonts w:cs="Calibri Light"/>
                <w:b/>
                <w:bCs/>
                <w:szCs w:val="22"/>
              </w:rPr>
            </w:pPr>
            <w:r w:rsidRPr="00674BA4">
              <w:rPr>
                <w:b/>
              </w:rPr>
              <w:t xml:space="preserve">Âge </w:t>
            </w:r>
            <w:r w:rsidRPr="00674BA4">
              <w:t>(quotas)</w:t>
            </w:r>
          </w:p>
        </w:tc>
        <w:tc>
          <w:tcPr>
            <w:tcW w:w="99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ADBF4E1" w14:textId="77777777" w:rsidR="00BB20EA" w:rsidRPr="00674BA4" w:rsidRDefault="00BB20EA" w:rsidP="003B7FEF">
            <w:pPr>
              <w:spacing w:before="20" w:after="20" w:line="276" w:lineRule="auto"/>
              <w:jc w:val="center"/>
              <w:rPr>
                <w:rFonts w:cs="Calibri Light"/>
                <w:szCs w:val="22"/>
              </w:rPr>
            </w:pPr>
          </w:p>
        </w:tc>
        <w:tc>
          <w:tcPr>
            <w:tcW w:w="124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34E1B35" w14:textId="77777777" w:rsidR="00BB20EA" w:rsidRPr="00674BA4" w:rsidRDefault="00BB20EA" w:rsidP="003B7FEF">
            <w:pPr>
              <w:spacing w:before="20" w:after="20" w:line="276" w:lineRule="auto"/>
              <w:jc w:val="center"/>
              <w:rPr>
                <w:rFonts w:cs="Calibri Light"/>
                <w:szCs w:val="22"/>
              </w:rPr>
            </w:pPr>
          </w:p>
        </w:tc>
        <w:tc>
          <w:tcPr>
            <w:tcW w:w="124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66766DF5" w14:textId="77777777" w:rsidR="00BB20EA" w:rsidRPr="00674BA4" w:rsidRDefault="00BB20EA" w:rsidP="003B7FEF">
            <w:pPr>
              <w:spacing w:before="20" w:after="20" w:line="276" w:lineRule="auto"/>
              <w:jc w:val="center"/>
              <w:rPr>
                <w:rFonts w:cs="Calibri Light"/>
                <w:szCs w:val="22"/>
              </w:rPr>
            </w:pPr>
          </w:p>
        </w:tc>
        <w:tc>
          <w:tcPr>
            <w:tcW w:w="103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68654890" w14:textId="77777777" w:rsidR="00BB20EA" w:rsidRPr="00674BA4" w:rsidRDefault="00BB20EA" w:rsidP="003B7FEF">
            <w:pPr>
              <w:spacing w:before="20" w:after="20" w:line="276" w:lineRule="auto"/>
              <w:jc w:val="center"/>
              <w:rPr>
                <w:rFonts w:cs="Calibri Light"/>
                <w:szCs w:val="22"/>
              </w:rPr>
            </w:pPr>
          </w:p>
        </w:tc>
        <w:tc>
          <w:tcPr>
            <w:tcW w:w="108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09DB720" w14:textId="77777777" w:rsidR="00BB20EA" w:rsidRPr="00674BA4" w:rsidRDefault="00BB20EA" w:rsidP="003B7FEF">
            <w:pPr>
              <w:spacing w:before="20" w:after="20" w:line="276" w:lineRule="auto"/>
              <w:jc w:val="center"/>
              <w:rPr>
                <w:rFonts w:cs="Calibri Light"/>
                <w:szCs w:val="22"/>
              </w:rPr>
            </w:pPr>
          </w:p>
        </w:tc>
        <w:tc>
          <w:tcPr>
            <w:tcW w:w="1012"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D86EEF1" w14:textId="77777777" w:rsidR="00BB20EA" w:rsidRPr="00674BA4" w:rsidRDefault="00BB20EA" w:rsidP="003B7FEF">
            <w:pPr>
              <w:spacing w:before="20" w:after="20" w:line="276" w:lineRule="auto"/>
              <w:jc w:val="center"/>
              <w:rPr>
                <w:rFonts w:cs="Calibri Light"/>
                <w:szCs w:val="22"/>
              </w:rPr>
            </w:pPr>
          </w:p>
        </w:tc>
        <w:tc>
          <w:tcPr>
            <w:tcW w:w="107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C893C64" w14:textId="77777777" w:rsidR="00BB20EA" w:rsidRPr="00674BA4" w:rsidRDefault="00BB20EA" w:rsidP="003B7FEF">
            <w:pPr>
              <w:spacing w:before="20" w:after="20" w:line="276" w:lineRule="auto"/>
              <w:jc w:val="center"/>
              <w:rPr>
                <w:rFonts w:cs="Calibri Light"/>
                <w:szCs w:val="22"/>
              </w:rPr>
            </w:pPr>
          </w:p>
        </w:tc>
      </w:tr>
      <w:tr w:rsidR="00BB20EA" w:rsidRPr="00674BA4" w14:paraId="432CAE18" w14:textId="77777777" w:rsidTr="00C04794">
        <w:tc>
          <w:tcPr>
            <w:tcW w:w="164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D37BFE4" w14:textId="77777777" w:rsidR="00BB20EA" w:rsidRPr="00674BA4" w:rsidRDefault="00BB20EA" w:rsidP="003B7FEF">
            <w:pPr>
              <w:spacing w:before="20" w:after="20" w:line="276" w:lineRule="auto"/>
              <w:rPr>
                <w:rFonts w:cs="Calibri Light"/>
                <w:szCs w:val="22"/>
              </w:rPr>
            </w:pPr>
            <w:r w:rsidRPr="00674BA4">
              <w:t>De 18 à 34 ans</w:t>
            </w:r>
          </w:p>
        </w:tc>
        <w:tc>
          <w:tcPr>
            <w:tcW w:w="99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EC999F1" w14:textId="77777777" w:rsidR="00BB20EA" w:rsidRPr="00674BA4" w:rsidRDefault="00BB20EA" w:rsidP="003B7FEF">
            <w:pPr>
              <w:spacing w:before="20" w:after="20" w:line="276" w:lineRule="auto"/>
              <w:jc w:val="center"/>
              <w:rPr>
                <w:rFonts w:cs="Calibri Light"/>
                <w:szCs w:val="22"/>
              </w:rPr>
            </w:pPr>
            <w:r w:rsidRPr="00674BA4">
              <w:t>27 %</w:t>
            </w:r>
          </w:p>
        </w:tc>
        <w:tc>
          <w:tcPr>
            <w:tcW w:w="124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723A629" w14:textId="77777777" w:rsidR="00BB20EA" w:rsidRPr="00674BA4" w:rsidRDefault="00BB20EA" w:rsidP="003B7FEF">
            <w:pPr>
              <w:spacing w:before="20" w:after="20" w:line="276" w:lineRule="auto"/>
              <w:jc w:val="center"/>
              <w:rPr>
                <w:rFonts w:cs="Calibri Light"/>
                <w:szCs w:val="22"/>
              </w:rPr>
            </w:pPr>
            <w:r w:rsidRPr="00674BA4">
              <w:t>546</w:t>
            </w:r>
          </w:p>
        </w:tc>
        <w:tc>
          <w:tcPr>
            <w:tcW w:w="124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DAA7D83" w14:textId="77777777" w:rsidR="00BB20EA" w:rsidRPr="00674BA4" w:rsidRDefault="00BB20EA" w:rsidP="003B7FEF">
            <w:pPr>
              <w:spacing w:before="20" w:after="20" w:line="276" w:lineRule="auto"/>
              <w:jc w:val="center"/>
              <w:rPr>
                <w:rFonts w:cs="Calibri Light"/>
                <w:szCs w:val="22"/>
              </w:rPr>
            </w:pPr>
            <w:r w:rsidRPr="00674BA4">
              <w:t>27,3 %</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09DE5EE" w14:textId="77777777" w:rsidR="00BB20EA" w:rsidRPr="00674BA4" w:rsidRDefault="00BB20EA" w:rsidP="003B7FEF">
            <w:pPr>
              <w:spacing w:before="20" w:after="20" w:line="276" w:lineRule="auto"/>
              <w:jc w:val="center"/>
              <w:rPr>
                <w:rFonts w:cs="Calibri Light"/>
                <w:szCs w:val="22"/>
              </w:rPr>
            </w:pPr>
            <w:r w:rsidRPr="00674BA4">
              <w:t>623</w:t>
            </w:r>
          </w:p>
        </w:tc>
        <w:tc>
          <w:tcPr>
            <w:tcW w:w="10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48A9F0C" w14:textId="77777777" w:rsidR="00BB20EA" w:rsidRPr="00674BA4" w:rsidRDefault="00BB20EA" w:rsidP="003B7FEF">
            <w:pPr>
              <w:spacing w:before="20" w:after="20" w:line="276" w:lineRule="auto"/>
              <w:jc w:val="center"/>
              <w:rPr>
                <w:rFonts w:cs="Calibri Light"/>
                <w:szCs w:val="22"/>
              </w:rPr>
            </w:pPr>
            <w:r w:rsidRPr="00674BA4">
              <w:t>30,4 %</w:t>
            </w:r>
          </w:p>
        </w:tc>
        <w:tc>
          <w:tcPr>
            <w:tcW w:w="101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504630F" w14:textId="77777777" w:rsidR="00BB20EA" w:rsidRPr="00674BA4" w:rsidRDefault="00BB20EA" w:rsidP="003B7FEF">
            <w:pPr>
              <w:spacing w:before="20" w:after="20" w:line="276" w:lineRule="auto"/>
              <w:jc w:val="center"/>
              <w:rPr>
                <w:rFonts w:cs="Calibri Light"/>
                <w:szCs w:val="22"/>
              </w:rPr>
            </w:pPr>
            <w:r w:rsidRPr="00674BA4">
              <w:t>567</w:t>
            </w:r>
          </w:p>
        </w:tc>
        <w:tc>
          <w:tcPr>
            <w:tcW w:w="107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458F144" w14:textId="77777777" w:rsidR="00BB20EA" w:rsidRPr="00674BA4" w:rsidRDefault="00BB20EA" w:rsidP="003B7FEF">
            <w:pPr>
              <w:spacing w:before="20" w:after="20" w:line="276" w:lineRule="auto"/>
              <w:jc w:val="center"/>
              <w:rPr>
                <w:rFonts w:cs="Calibri Light"/>
                <w:szCs w:val="22"/>
              </w:rPr>
            </w:pPr>
            <w:r w:rsidRPr="00674BA4">
              <w:t>27,7 %</w:t>
            </w:r>
          </w:p>
        </w:tc>
      </w:tr>
      <w:tr w:rsidR="00BB20EA" w:rsidRPr="00674BA4" w14:paraId="04ED89A1" w14:textId="77777777" w:rsidTr="00C04794">
        <w:tc>
          <w:tcPr>
            <w:tcW w:w="1640"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241FBA3E" w14:textId="77777777" w:rsidR="00BB20EA" w:rsidRPr="00BA11D5" w:rsidRDefault="00BB20EA" w:rsidP="003B7FEF">
            <w:pPr>
              <w:spacing w:before="20" w:after="20" w:line="276" w:lineRule="auto"/>
              <w:rPr>
                <w:rFonts w:cs="Calibri Light"/>
                <w:szCs w:val="22"/>
              </w:rPr>
            </w:pPr>
            <w:r w:rsidRPr="00BA11D5">
              <w:t>De 35 à 54 ans</w:t>
            </w:r>
          </w:p>
        </w:tc>
        <w:tc>
          <w:tcPr>
            <w:tcW w:w="99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038A919" w14:textId="77777777" w:rsidR="00BB20EA" w:rsidRPr="00BA11D5" w:rsidRDefault="00BB20EA" w:rsidP="003B7FEF">
            <w:pPr>
              <w:spacing w:before="20" w:after="20" w:line="276" w:lineRule="auto"/>
              <w:jc w:val="center"/>
              <w:rPr>
                <w:rFonts w:cs="Calibri Light"/>
                <w:szCs w:val="22"/>
              </w:rPr>
            </w:pPr>
            <w:r w:rsidRPr="00BA11D5">
              <w:t>34 %</w:t>
            </w:r>
          </w:p>
        </w:tc>
        <w:tc>
          <w:tcPr>
            <w:tcW w:w="124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8BC1659" w14:textId="77777777" w:rsidR="00BB20EA" w:rsidRPr="00BA11D5" w:rsidRDefault="00BB20EA" w:rsidP="003B7FEF">
            <w:pPr>
              <w:spacing w:before="20" w:after="20" w:line="276" w:lineRule="auto"/>
              <w:jc w:val="center"/>
              <w:rPr>
                <w:rFonts w:cs="Calibri Light"/>
                <w:szCs w:val="22"/>
              </w:rPr>
            </w:pPr>
            <w:r w:rsidRPr="00BA11D5">
              <w:t>680</w:t>
            </w:r>
          </w:p>
        </w:tc>
        <w:tc>
          <w:tcPr>
            <w:tcW w:w="124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2B22E51" w14:textId="4866AD89" w:rsidR="00BB20EA" w:rsidRPr="00BA11D5" w:rsidRDefault="00BB20EA" w:rsidP="003B7FEF">
            <w:pPr>
              <w:spacing w:before="20" w:after="20" w:line="276" w:lineRule="auto"/>
              <w:jc w:val="center"/>
              <w:rPr>
                <w:rFonts w:cs="Calibri Light"/>
                <w:szCs w:val="22"/>
              </w:rPr>
            </w:pPr>
            <w:r w:rsidRPr="00BA11D5">
              <w:t>34</w:t>
            </w:r>
            <w:r w:rsidR="00C30776" w:rsidRPr="00BA11D5">
              <w:t>,0</w:t>
            </w:r>
            <w:r w:rsidRPr="00BA11D5">
              <w:t xml:space="preserve"> %</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8A7DF66" w14:textId="77777777" w:rsidR="00BB20EA" w:rsidRPr="00674BA4" w:rsidRDefault="00BB20EA" w:rsidP="003B7FEF">
            <w:pPr>
              <w:spacing w:before="20" w:after="20" w:line="276" w:lineRule="auto"/>
              <w:jc w:val="center"/>
              <w:rPr>
                <w:rFonts w:cs="Calibri Light"/>
                <w:szCs w:val="22"/>
              </w:rPr>
            </w:pPr>
            <w:r w:rsidRPr="00674BA4">
              <w:t>686</w:t>
            </w:r>
          </w:p>
        </w:tc>
        <w:tc>
          <w:tcPr>
            <w:tcW w:w="1089"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B321D34" w14:textId="77777777" w:rsidR="00BB20EA" w:rsidRPr="00674BA4" w:rsidRDefault="00BB20EA" w:rsidP="003B7FEF">
            <w:pPr>
              <w:spacing w:before="20" w:after="20" w:line="276" w:lineRule="auto"/>
              <w:jc w:val="center"/>
              <w:rPr>
                <w:rFonts w:cs="Calibri Light"/>
                <w:szCs w:val="22"/>
              </w:rPr>
            </w:pPr>
            <w:r w:rsidRPr="00674BA4">
              <w:t>33,5 %</w:t>
            </w:r>
          </w:p>
        </w:tc>
        <w:tc>
          <w:tcPr>
            <w:tcW w:w="1012"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C9722DD" w14:textId="77777777" w:rsidR="00BB20EA" w:rsidRPr="00674BA4" w:rsidRDefault="00BB20EA" w:rsidP="003B7FEF">
            <w:pPr>
              <w:spacing w:before="20" w:after="20" w:line="276" w:lineRule="auto"/>
              <w:jc w:val="center"/>
              <w:rPr>
                <w:rFonts w:cs="Calibri Light"/>
                <w:szCs w:val="22"/>
              </w:rPr>
            </w:pPr>
            <w:r w:rsidRPr="00674BA4">
              <w:t>695</w:t>
            </w:r>
          </w:p>
        </w:tc>
        <w:tc>
          <w:tcPr>
            <w:tcW w:w="107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D21635B" w14:textId="77777777" w:rsidR="00BB20EA" w:rsidRPr="00674BA4" w:rsidRDefault="00BB20EA" w:rsidP="003B7FEF">
            <w:pPr>
              <w:spacing w:before="20" w:after="20" w:line="276" w:lineRule="auto"/>
              <w:jc w:val="center"/>
              <w:rPr>
                <w:rFonts w:cs="Calibri Light"/>
                <w:szCs w:val="22"/>
              </w:rPr>
            </w:pPr>
            <w:r w:rsidRPr="00674BA4">
              <w:t>34,0 %</w:t>
            </w:r>
          </w:p>
        </w:tc>
      </w:tr>
      <w:tr w:rsidR="00BB20EA" w:rsidRPr="00674BA4" w14:paraId="679D03A5" w14:textId="77777777" w:rsidTr="00C04794">
        <w:tc>
          <w:tcPr>
            <w:tcW w:w="1640" w:type="dxa"/>
            <w:tcBorders>
              <w:top w:val="nil"/>
              <w:left w:val="single" w:sz="8" w:space="0" w:color="BFBFBF"/>
              <w:bottom w:val="nil"/>
              <w:right w:val="single" w:sz="8" w:space="0" w:color="BFBFBF"/>
            </w:tcBorders>
            <w:tcMar>
              <w:top w:w="0" w:type="dxa"/>
              <w:left w:w="108" w:type="dxa"/>
              <w:bottom w:w="0" w:type="dxa"/>
              <w:right w:w="108" w:type="dxa"/>
            </w:tcMar>
            <w:hideMark/>
          </w:tcPr>
          <w:p w14:paraId="27C5AACC" w14:textId="77777777" w:rsidR="00BB20EA" w:rsidRPr="00BA11D5" w:rsidRDefault="00BB20EA" w:rsidP="003B7FEF">
            <w:pPr>
              <w:spacing w:before="20" w:after="20" w:line="276" w:lineRule="auto"/>
              <w:rPr>
                <w:rFonts w:cs="Calibri Light"/>
                <w:szCs w:val="22"/>
              </w:rPr>
            </w:pPr>
            <w:r w:rsidRPr="00BA11D5">
              <w:t>55+ ans</w:t>
            </w:r>
          </w:p>
        </w:tc>
        <w:tc>
          <w:tcPr>
            <w:tcW w:w="998" w:type="dxa"/>
            <w:tcBorders>
              <w:top w:val="nil"/>
              <w:left w:val="nil"/>
              <w:bottom w:val="nil"/>
              <w:right w:val="single" w:sz="8" w:space="0" w:color="BFBFBF"/>
            </w:tcBorders>
            <w:tcMar>
              <w:top w:w="0" w:type="dxa"/>
              <w:left w:w="108" w:type="dxa"/>
              <w:bottom w:w="0" w:type="dxa"/>
              <w:right w:w="108" w:type="dxa"/>
            </w:tcMar>
            <w:vAlign w:val="center"/>
            <w:hideMark/>
          </w:tcPr>
          <w:p w14:paraId="65362E9F" w14:textId="77777777" w:rsidR="00BB20EA" w:rsidRPr="00BA11D5" w:rsidRDefault="00BB20EA" w:rsidP="003B7FEF">
            <w:pPr>
              <w:spacing w:before="20" w:after="20" w:line="276" w:lineRule="auto"/>
              <w:jc w:val="center"/>
              <w:rPr>
                <w:rFonts w:cs="Calibri Light"/>
                <w:szCs w:val="22"/>
              </w:rPr>
            </w:pPr>
            <w:r w:rsidRPr="00BA11D5">
              <w:t>39 %</w:t>
            </w:r>
          </w:p>
        </w:tc>
        <w:tc>
          <w:tcPr>
            <w:tcW w:w="1246" w:type="dxa"/>
            <w:tcBorders>
              <w:top w:val="nil"/>
              <w:left w:val="nil"/>
              <w:bottom w:val="nil"/>
              <w:right w:val="single" w:sz="8" w:space="0" w:color="BFBFBF"/>
            </w:tcBorders>
            <w:tcMar>
              <w:top w:w="0" w:type="dxa"/>
              <w:left w:w="108" w:type="dxa"/>
              <w:bottom w:w="0" w:type="dxa"/>
              <w:right w:w="108" w:type="dxa"/>
            </w:tcMar>
            <w:vAlign w:val="center"/>
            <w:hideMark/>
          </w:tcPr>
          <w:p w14:paraId="6AA773C8" w14:textId="77777777" w:rsidR="00BB20EA" w:rsidRPr="00BA11D5" w:rsidRDefault="00BB20EA" w:rsidP="003B7FEF">
            <w:pPr>
              <w:spacing w:before="20" w:after="20" w:line="276" w:lineRule="auto"/>
              <w:jc w:val="center"/>
              <w:rPr>
                <w:rFonts w:cs="Calibri Light"/>
                <w:szCs w:val="22"/>
              </w:rPr>
            </w:pPr>
            <w:r w:rsidRPr="00BA11D5">
              <w:t>774</w:t>
            </w:r>
          </w:p>
        </w:tc>
        <w:tc>
          <w:tcPr>
            <w:tcW w:w="1246" w:type="dxa"/>
            <w:tcBorders>
              <w:top w:val="nil"/>
              <w:left w:val="nil"/>
              <w:bottom w:val="nil"/>
              <w:right w:val="single" w:sz="8" w:space="0" w:color="BFBFBF"/>
            </w:tcBorders>
            <w:tcMar>
              <w:top w:w="0" w:type="dxa"/>
              <w:left w:w="108" w:type="dxa"/>
              <w:bottom w:w="0" w:type="dxa"/>
              <w:right w:w="108" w:type="dxa"/>
            </w:tcMar>
            <w:vAlign w:val="center"/>
            <w:hideMark/>
          </w:tcPr>
          <w:p w14:paraId="3511C0AF" w14:textId="77777777" w:rsidR="00BB20EA" w:rsidRPr="00BA11D5" w:rsidRDefault="00BB20EA" w:rsidP="003B7FEF">
            <w:pPr>
              <w:spacing w:before="20" w:after="20" w:line="276" w:lineRule="auto"/>
              <w:jc w:val="center"/>
              <w:rPr>
                <w:rFonts w:cs="Calibri Light"/>
                <w:szCs w:val="22"/>
              </w:rPr>
            </w:pPr>
            <w:r w:rsidRPr="00BA11D5">
              <w:t>38,7 %</w:t>
            </w:r>
          </w:p>
        </w:tc>
        <w:tc>
          <w:tcPr>
            <w:tcW w:w="1031" w:type="dxa"/>
            <w:tcBorders>
              <w:top w:val="nil"/>
              <w:left w:val="nil"/>
              <w:bottom w:val="nil"/>
              <w:right w:val="single" w:sz="8" w:space="0" w:color="BFBFBF"/>
            </w:tcBorders>
            <w:tcMar>
              <w:top w:w="0" w:type="dxa"/>
              <w:left w:w="108" w:type="dxa"/>
              <w:bottom w:w="0" w:type="dxa"/>
              <w:right w:w="108" w:type="dxa"/>
            </w:tcMar>
            <w:vAlign w:val="center"/>
            <w:hideMark/>
          </w:tcPr>
          <w:p w14:paraId="0519CB2D" w14:textId="77777777" w:rsidR="00BB20EA" w:rsidRPr="00674BA4" w:rsidRDefault="00BB20EA" w:rsidP="003B7FEF">
            <w:pPr>
              <w:spacing w:before="20" w:after="20" w:line="276" w:lineRule="auto"/>
              <w:jc w:val="center"/>
              <w:rPr>
                <w:rFonts w:cs="Calibri Light"/>
                <w:szCs w:val="22"/>
              </w:rPr>
            </w:pPr>
            <w:r w:rsidRPr="00674BA4">
              <w:t>737</w:t>
            </w:r>
          </w:p>
        </w:tc>
        <w:tc>
          <w:tcPr>
            <w:tcW w:w="1089" w:type="dxa"/>
            <w:tcBorders>
              <w:top w:val="nil"/>
              <w:left w:val="nil"/>
              <w:bottom w:val="nil"/>
              <w:right w:val="single" w:sz="8" w:space="0" w:color="BFBFBF"/>
            </w:tcBorders>
            <w:tcMar>
              <w:top w:w="0" w:type="dxa"/>
              <w:left w:w="108" w:type="dxa"/>
              <w:bottom w:w="0" w:type="dxa"/>
              <w:right w:w="108" w:type="dxa"/>
            </w:tcMar>
            <w:vAlign w:val="center"/>
            <w:hideMark/>
          </w:tcPr>
          <w:p w14:paraId="49942968" w14:textId="77777777" w:rsidR="00BB20EA" w:rsidRPr="00674BA4" w:rsidRDefault="00BB20EA" w:rsidP="003B7FEF">
            <w:pPr>
              <w:spacing w:before="20" w:after="20" w:line="276" w:lineRule="auto"/>
              <w:jc w:val="center"/>
              <w:rPr>
                <w:rFonts w:cs="Calibri Light"/>
                <w:szCs w:val="22"/>
              </w:rPr>
            </w:pPr>
            <w:r w:rsidRPr="00674BA4">
              <w:t>36,0 %</w:t>
            </w:r>
          </w:p>
        </w:tc>
        <w:tc>
          <w:tcPr>
            <w:tcW w:w="1012" w:type="dxa"/>
            <w:tcBorders>
              <w:top w:val="nil"/>
              <w:left w:val="nil"/>
              <w:bottom w:val="nil"/>
              <w:right w:val="single" w:sz="8" w:space="0" w:color="BFBFBF"/>
            </w:tcBorders>
            <w:tcMar>
              <w:top w:w="0" w:type="dxa"/>
              <w:left w:w="108" w:type="dxa"/>
              <w:bottom w:w="0" w:type="dxa"/>
              <w:right w:w="108" w:type="dxa"/>
            </w:tcMar>
            <w:vAlign w:val="center"/>
            <w:hideMark/>
          </w:tcPr>
          <w:p w14:paraId="54054D20" w14:textId="77777777" w:rsidR="00BB20EA" w:rsidRPr="00674BA4" w:rsidRDefault="00BB20EA" w:rsidP="003B7FEF">
            <w:pPr>
              <w:spacing w:before="20" w:after="20" w:line="276" w:lineRule="auto"/>
              <w:jc w:val="center"/>
              <w:rPr>
                <w:rFonts w:cs="Calibri Light"/>
                <w:szCs w:val="22"/>
              </w:rPr>
            </w:pPr>
            <w:r w:rsidRPr="00674BA4">
              <w:t>784</w:t>
            </w:r>
          </w:p>
        </w:tc>
        <w:tc>
          <w:tcPr>
            <w:tcW w:w="1078" w:type="dxa"/>
            <w:tcBorders>
              <w:top w:val="nil"/>
              <w:left w:val="nil"/>
              <w:bottom w:val="nil"/>
              <w:right w:val="single" w:sz="8" w:space="0" w:color="BFBFBF"/>
            </w:tcBorders>
            <w:tcMar>
              <w:top w:w="0" w:type="dxa"/>
              <w:left w:w="108" w:type="dxa"/>
              <w:bottom w:w="0" w:type="dxa"/>
              <w:right w:w="108" w:type="dxa"/>
            </w:tcMar>
            <w:vAlign w:val="center"/>
            <w:hideMark/>
          </w:tcPr>
          <w:p w14:paraId="6A6CB65D" w14:textId="77777777" w:rsidR="00BB20EA" w:rsidRPr="00674BA4" w:rsidRDefault="00BB20EA" w:rsidP="003B7FEF">
            <w:pPr>
              <w:spacing w:before="20" w:after="20" w:line="276" w:lineRule="auto"/>
              <w:jc w:val="center"/>
              <w:rPr>
                <w:rFonts w:cs="Calibri Light"/>
                <w:szCs w:val="22"/>
              </w:rPr>
            </w:pPr>
            <w:r w:rsidRPr="00674BA4">
              <w:t>38,3 %</w:t>
            </w:r>
          </w:p>
        </w:tc>
      </w:tr>
      <w:tr w:rsidR="00BB20EA" w:rsidRPr="00674BA4" w14:paraId="12463C9C" w14:textId="77777777" w:rsidTr="00C04794">
        <w:tc>
          <w:tcPr>
            <w:tcW w:w="9340" w:type="dxa"/>
            <w:gridSpan w:val="8"/>
            <w:tcBorders>
              <w:top w:val="nil"/>
              <w:left w:val="single" w:sz="8" w:space="0" w:color="BFBFBF"/>
              <w:bottom w:val="single" w:sz="2" w:space="0" w:color="AEAAAA"/>
              <w:right w:val="single" w:sz="8" w:space="0" w:color="BFBFBF"/>
            </w:tcBorders>
            <w:shd w:val="clear" w:color="auto" w:fill="auto"/>
            <w:tcMar>
              <w:top w:w="0" w:type="dxa"/>
              <w:left w:w="108" w:type="dxa"/>
              <w:bottom w:w="0" w:type="dxa"/>
              <w:right w:w="108" w:type="dxa"/>
            </w:tcMar>
          </w:tcPr>
          <w:p w14:paraId="0DA1C66F" w14:textId="65B646C5" w:rsidR="00BB20EA" w:rsidRPr="00BA11D5" w:rsidRDefault="00BB20EA" w:rsidP="003B7FEF">
            <w:pPr>
              <w:spacing w:before="20" w:after="20" w:line="276" w:lineRule="auto"/>
              <w:rPr>
                <w:rFonts w:cs="Calibri Light"/>
                <w:szCs w:val="22"/>
              </w:rPr>
            </w:pPr>
            <w:r w:rsidRPr="00BA11D5">
              <w:rPr>
                <w:b/>
              </w:rPr>
              <w:t>Quota supplémentaire de décisionnaires d</w:t>
            </w:r>
            <w:r w:rsidR="00B04ED8" w:rsidRPr="00BA11D5">
              <w:rPr>
                <w:b/>
              </w:rPr>
              <w:t>’</w:t>
            </w:r>
            <w:r w:rsidRPr="00BA11D5">
              <w:rPr>
                <w:b/>
              </w:rPr>
              <w:t>affaires</w:t>
            </w:r>
          </w:p>
        </w:tc>
      </w:tr>
      <w:tr w:rsidR="00BB20EA" w:rsidRPr="00674BA4" w14:paraId="1115D2DA" w14:textId="77777777" w:rsidTr="00C04794">
        <w:tc>
          <w:tcPr>
            <w:tcW w:w="1640"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tcPr>
          <w:p w14:paraId="2B8FED90" w14:textId="5C7EFD97" w:rsidR="00BB20EA" w:rsidRPr="00BA11D5" w:rsidRDefault="004D115C" w:rsidP="004D115C">
            <w:pPr>
              <w:spacing w:before="20" w:after="20" w:line="276" w:lineRule="auto"/>
              <w:rPr>
                <w:rFonts w:cs="Calibri Light"/>
                <w:szCs w:val="22"/>
              </w:rPr>
            </w:pPr>
            <w:r w:rsidRPr="00BA11D5">
              <w:t>C-B</w:t>
            </w:r>
            <w:r w:rsidR="009A4B3F" w:rsidRPr="00BA11D5">
              <w:t>/</w:t>
            </w:r>
            <w:r w:rsidRPr="00BA11D5">
              <w:t>Nord</w:t>
            </w:r>
          </w:p>
        </w:tc>
        <w:tc>
          <w:tcPr>
            <w:tcW w:w="998"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4B996C54" w14:textId="77777777" w:rsidR="00BB20EA" w:rsidRPr="00BA11D5" w:rsidRDefault="00BB20EA" w:rsidP="003B7FEF">
            <w:pPr>
              <w:spacing w:before="20" w:after="20" w:line="276" w:lineRule="auto"/>
              <w:jc w:val="center"/>
              <w:rPr>
                <w:rFonts w:cs="Calibri Light"/>
                <w:szCs w:val="22"/>
              </w:rPr>
            </w:pPr>
            <w:r w:rsidRPr="00BA11D5">
              <w:t>16,0 %</w:t>
            </w:r>
          </w:p>
        </w:tc>
        <w:tc>
          <w:tcPr>
            <w:tcW w:w="1246" w:type="dxa"/>
            <w:vMerge w:val="restart"/>
            <w:tcBorders>
              <w:top w:val="single" w:sz="2" w:space="0" w:color="AEAAAA"/>
              <w:left w:val="single" w:sz="2" w:space="0" w:color="AEAAAA"/>
              <w:right w:val="single" w:sz="2" w:space="0" w:color="AEAAAA"/>
            </w:tcBorders>
            <w:tcMar>
              <w:top w:w="0" w:type="dxa"/>
              <w:left w:w="108" w:type="dxa"/>
              <w:bottom w:w="0" w:type="dxa"/>
              <w:right w:w="108" w:type="dxa"/>
            </w:tcMar>
            <w:vAlign w:val="center"/>
          </w:tcPr>
          <w:p w14:paraId="57DDA323" w14:textId="77777777" w:rsidR="00BB20EA" w:rsidRPr="00BA11D5" w:rsidRDefault="00BB20EA" w:rsidP="003B7FEF">
            <w:pPr>
              <w:spacing w:before="20" w:after="20" w:line="276" w:lineRule="auto"/>
              <w:jc w:val="center"/>
              <w:rPr>
                <w:rFonts w:cs="Calibri Light"/>
                <w:szCs w:val="22"/>
              </w:rPr>
            </w:pPr>
            <w:r w:rsidRPr="00BA11D5">
              <w:t>Minimum de 200</w:t>
            </w:r>
          </w:p>
        </w:tc>
        <w:tc>
          <w:tcPr>
            <w:tcW w:w="1246" w:type="dxa"/>
            <w:vMerge w:val="restart"/>
            <w:tcBorders>
              <w:top w:val="single" w:sz="2" w:space="0" w:color="AEAAAA"/>
              <w:left w:val="single" w:sz="2" w:space="0" w:color="AEAAAA"/>
              <w:right w:val="single" w:sz="2" w:space="0" w:color="AEAAAA"/>
            </w:tcBorders>
            <w:tcMar>
              <w:top w:w="0" w:type="dxa"/>
              <w:left w:w="108" w:type="dxa"/>
              <w:bottom w:w="0" w:type="dxa"/>
              <w:right w:w="108" w:type="dxa"/>
            </w:tcMar>
            <w:vAlign w:val="center"/>
          </w:tcPr>
          <w:p w14:paraId="6CC860A3" w14:textId="77777777" w:rsidR="00BB20EA" w:rsidRPr="00BA11D5" w:rsidRDefault="00BB20EA" w:rsidP="003B7FEF">
            <w:pPr>
              <w:spacing w:before="20" w:after="20" w:line="276" w:lineRule="auto"/>
              <w:jc w:val="center"/>
              <w:rPr>
                <w:rFonts w:cs="Calibri Light"/>
                <w:szCs w:val="22"/>
              </w:rPr>
            </w:pPr>
            <w:r w:rsidRPr="00BA11D5">
              <w:t xml:space="preserve">10 % </w:t>
            </w:r>
          </w:p>
          <w:p w14:paraId="5E302EC5" w14:textId="77777777" w:rsidR="00BB20EA" w:rsidRPr="00BA11D5" w:rsidRDefault="00BB20EA" w:rsidP="003B7FEF">
            <w:pPr>
              <w:spacing w:before="20" w:after="20" w:line="276" w:lineRule="auto"/>
              <w:jc w:val="center"/>
              <w:rPr>
                <w:rFonts w:cs="Calibri Light"/>
                <w:szCs w:val="22"/>
              </w:rPr>
            </w:pPr>
            <w:proofErr w:type="gramStart"/>
            <w:r w:rsidRPr="00BA11D5">
              <w:rPr>
                <w:sz w:val="18"/>
              </w:rPr>
              <w:t>du</w:t>
            </w:r>
            <w:proofErr w:type="gramEnd"/>
            <w:r w:rsidRPr="00BA11D5">
              <w:rPr>
                <w:sz w:val="18"/>
              </w:rPr>
              <w:t xml:space="preserve"> total global de 2 000</w:t>
            </w:r>
          </w:p>
        </w:tc>
        <w:tc>
          <w:tcPr>
            <w:tcW w:w="1031"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797F2895" w14:textId="77777777" w:rsidR="00BB20EA" w:rsidRPr="00674BA4" w:rsidRDefault="00BB20EA" w:rsidP="003B7FEF">
            <w:pPr>
              <w:spacing w:before="20" w:after="20" w:line="276" w:lineRule="auto"/>
              <w:jc w:val="center"/>
              <w:rPr>
                <w:rFonts w:cs="Calibri Light"/>
                <w:szCs w:val="22"/>
              </w:rPr>
            </w:pPr>
            <w:r w:rsidRPr="00674BA4">
              <w:t>51</w:t>
            </w:r>
          </w:p>
        </w:tc>
        <w:tc>
          <w:tcPr>
            <w:tcW w:w="1089"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1E44E759" w14:textId="77777777" w:rsidR="00BB20EA" w:rsidRPr="00674BA4" w:rsidRDefault="00BB20EA" w:rsidP="003B7FEF">
            <w:pPr>
              <w:spacing w:before="20" w:after="20" w:line="276" w:lineRule="auto"/>
              <w:jc w:val="center"/>
              <w:rPr>
                <w:rFonts w:cs="Calibri Light"/>
                <w:szCs w:val="22"/>
              </w:rPr>
            </w:pPr>
            <w:r w:rsidRPr="00674BA4">
              <w:t>14,3 %</w:t>
            </w:r>
          </w:p>
        </w:tc>
        <w:tc>
          <w:tcPr>
            <w:tcW w:w="1012"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546C07B0" w14:textId="77777777" w:rsidR="00BB20EA" w:rsidRPr="00674BA4" w:rsidRDefault="00BB20EA" w:rsidP="003B7FEF">
            <w:pPr>
              <w:spacing w:before="20" w:after="20" w:line="276" w:lineRule="auto"/>
              <w:jc w:val="center"/>
              <w:rPr>
                <w:rFonts w:cs="Calibri Light"/>
                <w:szCs w:val="22"/>
              </w:rPr>
            </w:pPr>
            <w:r w:rsidRPr="00674BA4">
              <w:t>57</w:t>
            </w:r>
          </w:p>
        </w:tc>
        <w:tc>
          <w:tcPr>
            <w:tcW w:w="1078"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4F6FDA48" w14:textId="77777777" w:rsidR="00BB20EA" w:rsidRPr="00674BA4" w:rsidRDefault="00BB20EA" w:rsidP="003B7FEF">
            <w:pPr>
              <w:spacing w:before="20" w:after="20" w:line="276" w:lineRule="auto"/>
              <w:jc w:val="center"/>
              <w:rPr>
                <w:rFonts w:cs="Calibri Light"/>
                <w:szCs w:val="22"/>
              </w:rPr>
            </w:pPr>
            <w:r w:rsidRPr="00674BA4">
              <w:t>16,1 %</w:t>
            </w:r>
          </w:p>
        </w:tc>
      </w:tr>
      <w:tr w:rsidR="00BB20EA" w:rsidRPr="00674BA4" w14:paraId="2A61D471" w14:textId="77777777" w:rsidTr="00C04794">
        <w:tc>
          <w:tcPr>
            <w:tcW w:w="1640"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tcPr>
          <w:p w14:paraId="0D46AEBE" w14:textId="77777777" w:rsidR="00BB20EA" w:rsidRPr="00674BA4" w:rsidRDefault="00BB20EA" w:rsidP="003B7FEF">
            <w:pPr>
              <w:spacing w:before="20" w:after="20" w:line="276" w:lineRule="auto"/>
              <w:rPr>
                <w:rFonts w:cs="Calibri Light"/>
                <w:szCs w:val="22"/>
              </w:rPr>
            </w:pPr>
            <w:r w:rsidRPr="00674BA4">
              <w:t>Prairies</w:t>
            </w:r>
          </w:p>
        </w:tc>
        <w:tc>
          <w:tcPr>
            <w:tcW w:w="998"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tcPr>
          <w:p w14:paraId="6BAA75AE" w14:textId="77777777" w:rsidR="00BB20EA" w:rsidRPr="00674BA4" w:rsidRDefault="00BB20EA" w:rsidP="003B7FEF">
            <w:pPr>
              <w:spacing w:before="20" w:after="20" w:line="276" w:lineRule="auto"/>
              <w:jc w:val="center"/>
              <w:rPr>
                <w:rFonts w:cs="Calibri Light"/>
                <w:szCs w:val="22"/>
              </w:rPr>
            </w:pPr>
            <w:r w:rsidRPr="00674BA4">
              <w:t>20,5 %</w:t>
            </w:r>
          </w:p>
        </w:tc>
        <w:tc>
          <w:tcPr>
            <w:tcW w:w="1246" w:type="dxa"/>
            <w:vMerge/>
            <w:tcBorders>
              <w:left w:val="single" w:sz="2" w:space="0" w:color="AEAAAA"/>
              <w:right w:val="single" w:sz="2" w:space="0" w:color="AEAAAA"/>
            </w:tcBorders>
            <w:tcMar>
              <w:top w:w="0" w:type="dxa"/>
              <w:left w:w="108" w:type="dxa"/>
              <w:bottom w:w="0" w:type="dxa"/>
              <w:right w:w="108" w:type="dxa"/>
            </w:tcMar>
            <w:vAlign w:val="center"/>
          </w:tcPr>
          <w:p w14:paraId="05717911" w14:textId="77777777" w:rsidR="00BB20EA" w:rsidRPr="00674BA4" w:rsidRDefault="00BB20EA" w:rsidP="003B7FEF">
            <w:pPr>
              <w:spacing w:before="20" w:after="20" w:line="276" w:lineRule="auto"/>
              <w:jc w:val="center"/>
              <w:rPr>
                <w:rFonts w:cs="Calibri Light"/>
                <w:szCs w:val="22"/>
              </w:rPr>
            </w:pPr>
          </w:p>
        </w:tc>
        <w:tc>
          <w:tcPr>
            <w:tcW w:w="1246" w:type="dxa"/>
            <w:vMerge/>
            <w:tcBorders>
              <w:left w:val="single" w:sz="2" w:space="0" w:color="AEAAAA"/>
              <w:right w:val="single" w:sz="2" w:space="0" w:color="AEAAAA"/>
            </w:tcBorders>
            <w:tcMar>
              <w:top w:w="0" w:type="dxa"/>
              <w:left w:w="108" w:type="dxa"/>
              <w:bottom w:w="0" w:type="dxa"/>
              <w:right w:w="108" w:type="dxa"/>
            </w:tcMar>
            <w:vAlign w:val="center"/>
          </w:tcPr>
          <w:p w14:paraId="6D3E4788" w14:textId="77777777" w:rsidR="00BB20EA" w:rsidRPr="00674BA4" w:rsidRDefault="00BB20EA" w:rsidP="003B7FEF">
            <w:pPr>
              <w:spacing w:before="20" w:after="20" w:line="276" w:lineRule="auto"/>
              <w:jc w:val="center"/>
              <w:rPr>
                <w:rFonts w:cs="Calibri Light"/>
                <w:szCs w:val="22"/>
              </w:rPr>
            </w:pPr>
          </w:p>
        </w:tc>
        <w:tc>
          <w:tcPr>
            <w:tcW w:w="1031"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094B1BC1" w14:textId="77777777" w:rsidR="00BB20EA" w:rsidRPr="00674BA4" w:rsidRDefault="00BB20EA" w:rsidP="003B7FEF">
            <w:pPr>
              <w:spacing w:before="20" w:after="20" w:line="276" w:lineRule="auto"/>
              <w:jc w:val="center"/>
              <w:rPr>
                <w:rFonts w:cs="Calibri Light"/>
                <w:szCs w:val="22"/>
              </w:rPr>
            </w:pPr>
            <w:r w:rsidRPr="00674BA4">
              <w:t>60</w:t>
            </w:r>
          </w:p>
        </w:tc>
        <w:tc>
          <w:tcPr>
            <w:tcW w:w="1089"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21746B98" w14:textId="77777777" w:rsidR="00BB20EA" w:rsidRPr="00674BA4" w:rsidRDefault="00BB20EA" w:rsidP="003B7FEF">
            <w:pPr>
              <w:spacing w:before="20" w:after="20" w:line="276" w:lineRule="auto"/>
              <w:jc w:val="center"/>
              <w:rPr>
                <w:rFonts w:cs="Calibri Light"/>
                <w:szCs w:val="22"/>
              </w:rPr>
            </w:pPr>
            <w:r w:rsidRPr="00674BA4">
              <w:t>16,9 %</w:t>
            </w:r>
          </w:p>
        </w:tc>
        <w:tc>
          <w:tcPr>
            <w:tcW w:w="1012"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0A506DB4" w14:textId="77777777" w:rsidR="00BB20EA" w:rsidRPr="00674BA4" w:rsidRDefault="00BB20EA" w:rsidP="003B7FEF">
            <w:pPr>
              <w:spacing w:before="20" w:after="20" w:line="276" w:lineRule="auto"/>
              <w:jc w:val="center"/>
              <w:rPr>
                <w:rFonts w:cs="Calibri Light"/>
                <w:szCs w:val="22"/>
              </w:rPr>
            </w:pPr>
            <w:r w:rsidRPr="00674BA4">
              <w:t>73</w:t>
            </w:r>
          </w:p>
        </w:tc>
        <w:tc>
          <w:tcPr>
            <w:tcW w:w="1078"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4A8D50CE" w14:textId="77777777" w:rsidR="00BB20EA" w:rsidRPr="00674BA4" w:rsidRDefault="00BB20EA" w:rsidP="003B7FEF">
            <w:pPr>
              <w:spacing w:before="20" w:after="20" w:line="276" w:lineRule="auto"/>
              <w:jc w:val="center"/>
              <w:rPr>
                <w:rFonts w:cs="Calibri Light"/>
                <w:szCs w:val="22"/>
              </w:rPr>
            </w:pPr>
            <w:r w:rsidRPr="00674BA4">
              <w:t>20,5 %</w:t>
            </w:r>
          </w:p>
        </w:tc>
      </w:tr>
      <w:tr w:rsidR="00BB20EA" w:rsidRPr="00674BA4" w14:paraId="12FF6FCA" w14:textId="77777777" w:rsidTr="00C04794">
        <w:tc>
          <w:tcPr>
            <w:tcW w:w="1640"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tcPr>
          <w:p w14:paraId="061FB238" w14:textId="77777777" w:rsidR="00BB20EA" w:rsidRPr="00674BA4" w:rsidRDefault="00BB20EA" w:rsidP="003B7FEF">
            <w:pPr>
              <w:spacing w:before="20" w:after="20" w:line="276" w:lineRule="auto"/>
              <w:rPr>
                <w:rFonts w:cs="Calibri Light"/>
                <w:szCs w:val="22"/>
              </w:rPr>
            </w:pPr>
            <w:r w:rsidRPr="00674BA4">
              <w:t xml:space="preserve">Ontario </w:t>
            </w:r>
          </w:p>
        </w:tc>
        <w:tc>
          <w:tcPr>
            <w:tcW w:w="998"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tcPr>
          <w:p w14:paraId="0904C68B" w14:textId="77777777" w:rsidR="00BB20EA" w:rsidRPr="00674BA4" w:rsidRDefault="00BB20EA" w:rsidP="003B7FEF">
            <w:pPr>
              <w:spacing w:before="20" w:after="20" w:line="276" w:lineRule="auto"/>
              <w:jc w:val="center"/>
              <w:rPr>
                <w:rFonts w:cs="Calibri Light"/>
                <w:szCs w:val="22"/>
              </w:rPr>
            </w:pPr>
            <w:r w:rsidRPr="00674BA4">
              <w:t>36,5 %</w:t>
            </w:r>
          </w:p>
        </w:tc>
        <w:tc>
          <w:tcPr>
            <w:tcW w:w="1246" w:type="dxa"/>
            <w:vMerge/>
            <w:tcBorders>
              <w:left w:val="single" w:sz="2" w:space="0" w:color="AEAAAA"/>
              <w:right w:val="single" w:sz="2" w:space="0" w:color="AEAAAA"/>
            </w:tcBorders>
            <w:tcMar>
              <w:top w:w="0" w:type="dxa"/>
              <w:left w:w="108" w:type="dxa"/>
              <w:bottom w:w="0" w:type="dxa"/>
              <w:right w:w="108" w:type="dxa"/>
            </w:tcMar>
            <w:vAlign w:val="center"/>
          </w:tcPr>
          <w:p w14:paraId="17417ED1" w14:textId="77777777" w:rsidR="00BB20EA" w:rsidRPr="00674BA4" w:rsidRDefault="00BB20EA" w:rsidP="003B7FEF">
            <w:pPr>
              <w:spacing w:before="20" w:after="20" w:line="276" w:lineRule="auto"/>
              <w:jc w:val="center"/>
              <w:rPr>
                <w:rFonts w:cs="Calibri Light"/>
                <w:szCs w:val="22"/>
              </w:rPr>
            </w:pPr>
          </w:p>
        </w:tc>
        <w:tc>
          <w:tcPr>
            <w:tcW w:w="1246" w:type="dxa"/>
            <w:vMerge/>
            <w:tcBorders>
              <w:left w:val="single" w:sz="2" w:space="0" w:color="AEAAAA"/>
              <w:right w:val="single" w:sz="2" w:space="0" w:color="AEAAAA"/>
            </w:tcBorders>
            <w:tcMar>
              <w:top w:w="0" w:type="dxa"/>
              <w:left w:w="108" w:type="dxa"/>
              <w:bottom w:w="0" w:type="dxa"/>
              <w:right w:w="108" w:type="dxa"/>
            </w:tcMar>
            <w:vAlign w:val="center"/>
          </w:tcPr>
          <w:p w14:paraId="46AAD3DE" w14:textId="77777777" w:rsidR="00BB20EA" w:rsidRPr="00674BA4" w:rsidRDefault="00BB20EA" w:rsidP="003B7FEF">
            <w:pPr>
              <w:spacing w:before="20" w:after="20" w:line="276" w:lineRule="auto"/>
              <w:jc w:val="center"/>
              <w:rPr>
                <w:rFonts w:cs="Calibri Light"/>
                <w:szCs w:val="22"/>
              </w:rPr>
            </w:pPr>
          </w:p>
        </w:tc>
        <w:tc>
          <w:tcPr>
            <w:tcW w:w="1031"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228ED17A" w14:textId="77777777" w:rsidR="00BB20EA" w:rsidRPr="00674BA4" w:rsidRDefault="00BB20EA" w:rsidP="003B7FEF">
            <w:pPr>
              <w:spacing w:before="20" w:after="20" w:line="276" w:lineRule="auto"/>
              <w:jc w:val="center"/>
              <w:rPr>
                <w:rFonts w:cs="Calibri Light"/>
                <w:szCs w:val="22"/>
              </w:rPr>
            </w:pPr>
            <w:r w:rsidRPr="00674BA4">
              <w:t>146</w:t>
            </w:r>
          </w:p>
        </w:tc>
        <w:tc>
          <w:tcPr>
            <w:tcW w:w="1089"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5C070963" w14:textId="77777777" w:rsidR="00BB20EA" w:rsidRPr="00674BA4" w:rsidRDefault="00BB20EA" w:rsidP="003B7FEF">
            <w:pPr>
              <w:spacing w:before="20" w:after="20" w:line="276" w:lineRule="auto"/>
              <w:jc w:val="center"/>
              <w:rPr>
                <w:rFonts w:cs="Calibri Light"/>
                <w:szCs w:val="22"/>
              </w:rPr>
            </w:pPr>
            <w:r w:rsidRPr="00674BA4">
              <w:t>41,0 %</w:t>
            </w:r>
          </w:p>
        </w:tc>
        <w:tc>
          <w:tcPr>
            <w:tcW w:w="1012"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15001387" w14:textId="77777777" w:rsidR="00BB20EA" w:rsidRPr="00674BA4" w:rsidRDefault="00BB20EA" w:rsidP="003B7FEF">
            <w:pPr>
              <w:spacing w:before="20" w:after="20" w:line="276" w:lineRule="auto"/>
              <w:jc w:val="center"/>
              <w:rPr>
                <w:rFonts w:cs="Calibri Light"/>
                <w:szCs w:val="22"/>
              </w:rPr>
            </w:pPr>
            <w:r w:rsidRPr="00674BA4">
              <w:t>129</w:t>
            </w:r>
          </w:p>
        </w:tc>
        <w:tc>
          <w:tcPr>
            <w:tcW w:w="1078"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3EF9DF7C" w14:textId="77777777" w:rsidR="00BB20EA" w:rsidRPr="00674BA4" w:rsidRDefault="00BB20EA" w:rsidP="003B7FEF">
            <w:pPr>
              <w:spacing w:before="20" w:after="20" w:line="276" w:lineRule="auto"/>
              <w:jc w:val="center"/>
              <w:rPr>
                <w:rFonts w:cs="Calibri Light"/>
                <w:szCs w:val="22"/>
              </w:rPr>
            </w:pPr>
            <w:r w:rsidRPr="00674BA4">
              <w:t>36,3 %</w:t>
            </w:r>
          </w:p>
        </w:tc>
      </w:tr>
      <w:tr w:rsidR="00BB20EA" w:rsidRPr="00674BA4" w14:paraId="09831B5D" w14:textId="77777777" w:rsidTr="00C04794">
        <w:tc>
          <w:tcPr>
            <w:tcW w:w="1640"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tcPr>
          <w:p w14:paraId="6C7066C1" w14:textId="77777777" w:rsidR="00BB20EA" w:rsidRPr="00674BA4" w:rsidRDefault="00BB20EA" w:rsidP="003B7FEF">
            <w:pPr>
              <w:spacing w:before="20" w:after="20"/>
              <w:rPr>
                <w:rFonts w:cs="Calibri Light"/>
                <w:szCs w:val="22"/>
              </w:rPr>
            </w:pPr>
            <w:r w:rsidRPr="00674BA4">
              <w:t>Québec</w:t>
            </w:r>
          </w:p>
        </w:tc>
        <w:tc>
          <w:tcPr>
            <w:tcW w:w="998"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tcPr>
          <w:p w14:paraId="2F22FA2B" w14:textId="77777777" w:rsidR="00BB20EA" w:rsidRPr="00674BA4" w:rsidRDefault="00BB20EA" w:rsidP="003B7FEF">
            <w:pPr>
              <w:spacing w:before="20" w:after="20" w:line="276" w:lineRule="auto"/>
              <w:jc w:val="center"/>
              <w:rPr>
                <w:rFonts w:cs="Calibri Light"/>
                <w:szCs w:val="22"/>
              </w:rPr>
            </w:pPr>
            <w:r w:rsidRPr="00674BA4">
              <w:t>20,4 %</w:t>
            </w:r>
          </w:p>
        </w:tc>
        <w:tc>
          <w:tcPr>
            <w:tcW w:w="1246" w:type="dxa"/>
            <w:vMerge/>
            <w:tcBorders>
              <w:left w:val="single" w:sz="2" w:space="0" w:color="AEAAAA"/>
              <w:right w:val="single" w:sz="2" w:space="0" w:color="AEAAAA"/>
            </w:tcBorders>
            <w:tcMar>
              <w:top w:w="0" w:type="dxa"/>
              <w:left w:w="108" w:type="dxa"/>
              <w:bottom w:w="0" w:type="dxa"/>
              <w:right w:w="108" w:type="dxa"/>
            </w:tcMar>
            <w:vAlign w:val="center"/>
          </w:tcPr>
          <w:p w14:paraId="6BE4076E" w14:textId="77777777" w:rsidR="00BB20EA" w:rsidRPr="00674BA4" w:rsidRDefault="00BB20EA" w:rsidP="003B7FEF">
            <w:pPr>
              <w:spacing w:before="20" w:after="20" w:line="276" w:lineRule="auto"/>
              <w:jc w:val="center"/>
              <w:rPr>
                <w:rFonts w:cs="Calibri Light"/>
                <w:szCs w:val="22"/>
              </w:rPr>
            </w:pPr>
          </w:p>
        </w:tc>
        <w:tc>
          <w:tcPr>
            <w:tcW w:w="1246" w:type="dxa"/>
            <w:vMerge/>
            <w:tcBorders>
              <w:left w:val="single" w:sz="2" w:space="0" w:color="AEAAAA"/>
              <w:right w:val="single" w:sz="2" w:space="0" w:color="AEAAAA"/>
            </w:tcBorders>
            <w:tcMar>
              <w:top w:w="0" w:type="dxa"/>
              <w:left w:w="108" w:type="dxa"/>
              <w:bottom w:w="0" w:type="dxa"/>
              <w:right w:w="108" w:type="dxa"/>
            </w:tcMar>
            <w:vAlign w:val="center"/>
          </w:tcPr>
          <w:p w14:paraId="25FDEF90" w14:textId="77777777" w:rsidR="00BB20EA" w:rsidRPr="00674BA4" w:rsidRDefault="00BB20EA" w:rsidP="003B7FEF">
            <w:pPr>
              <w:spacing w:before="20" w:after="20" w:line="276" w:lineRule="auto"/>
              <w:jc w:val="center"/>
              <w:rPr>
                <w:rFonts w:cs="Calibri Light"/>
                <w:szCs w:val="22"/>
              </w:rPr>
            </w:pPr>
          </w:p>
        </w:tc>
        <w:tc>
          <w:tcPr>
            <w:tcW w:w="1031"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19DC30AC" w14:textId="77777777" w:rsidR="00BB20EA" w:rsidRPr="00674BA4" w:rsidRDefault="00BB20EA" w:rsidP="003B7FEF">
            <w:pPr>
              <w:spacing w:before="20" w:after="20" w:line="276" w:lineRule="auto"/>
              <w:jc w:val="center"/>
              <w:rPr>
                <w:rFonts w:cs="Calibri Light"/>
                <w:szCs w:val="22"/>
              </w:rPr>
            </w:pPr>
            <w:r w:rsidRPr="00674BA4">
              <w:t>71</w:t>
            </w:r>
          </w:p>
        </w:tc>
        <w:tc>
          <w:tcPr>
            <w:tcW w:w="1089"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2F43E34B" w14:textId="77777777" w:rsidR="00BB20EA" w:rsidRPr="00674BA4" w:rsidRDefault="00BB20EA" w:rsidP="003B7FEF">
            <w:pPr>
              <w:spacing w:before="20" w:after="20" w:line="276" w:lineRule="auto"/>
              <w:jc w:val="center"/>
              <w:rPr>
                <w:rFonts w:cs="Calibri Light"/>
                <w:szCs w:val="22"/>
              </w:rPr>
            </w:pPr>
            <w:r w:rsidRPr="00674BA4">
              <w:t>19,9 %</w:t>
            </w:r>
          </w:p>
        </w:tc>
        <w:tc>
          <w:tcPr>
            <w:tcW w:w="1012"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5A737F8C" w14:textId="77777777" w:rsidR="00BB20EA" w:rsidRPr="00674BA4" w:rsidRDefault="00BB20EA" w:rsidP="003B7FEF">
            <w:pPr>
              <w:spacing w:before="20" w:after="20" w:line="276" w:lineRule="auto"/>
              <w:jc w:val="center"/>
              <w:rPr>
                <w:rFonts w:cs="Calibri Light"/>
                <w:szCs w:val="22"/>
              </w:rPr>
            </w:pPr>
            <w:r w:rsidRPr="00674BA4">
              <w:t>72</w:t>
            </w:r>
          </w:p>
        </w:tc>
        <w:tc>
          <w:tcPr>
            <w:tcW w:w="1078"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1BF10CC1" w14:textId="77777777" w:rsidR="00BB20EA" w:rsidRPr="00674BA4" w:rsidRDefault="00BB20EA" w:rsidP="003B7FEF">
            <w:pPr>
              <w:spacing w:before="20" w:after="20" w:line="276" w:lineRule="auto"/>
              <w:jc w:val="center"/>
              <w:rPr>
                <w:rFonts w:cs="Calibri Light"/>
                <w:szCs w:val="22"/>
              </w:rPr>
            </w:pPr>
            <w:r w:rsidRPr="00674BA4">
              <w:t>20,3 %</w:t>
            </w:r>
          </w:p>
        </w:tc>
      </w:tr>
      <w:tr w:rsidR="00BB20EA" w:rsidRPr="00674BA4" w14:paraId="22D51F63" w14:textId="77777777" w:rsidTr="00C04794">
        <w:tc>
          <w:tcPr>
            <w:tcW w:w="1640"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tcPr>
          <w:p w14:paraId="05BD6AB2" w14:textId="77777777" w:rsidR="00BB20EA" w:rsidRPr="00674BA4" w:rsidRDefault="00BB20EA" w:rsidP="003B7FEF">
            <w:pPr>
              <w:spacing w:before="20" w:after="20"/>
              <w:rPr>
                <w:rFonts w:cs="Calibri Light"/>
                <w:szCs w:val="22"/>
              </w:rPr>
            </w:pPr>
            <w:r w:rsidRPr="00674BA4">
              <w:t>Atlantique</w:t>
            </w:r>
          </w:p>
        </w:tc>
        <w:tc>
          <w:tcPr>
            <w:tcW w:w="998"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tcPr>
          <w:p w14:paraId="4EB2F313" w14:textId="77777777" w:rsidR="00BB20EA" w:rsidRPr="00674BA4" w:rsidRDefault="00BB20EA" w:rsidP="003B7FEF">
            <w:pPr>
              <w:spacing w:before="20" w:after="20" w:line="276" w:lineRule="auto"/>
              <w:jc w:val="center"/>
              <w:rPr>
                <w:rFonts w:cs="Calibri Light"/>
                <w:szCs w:val="22"/>
              </w:rPr>
            </w:pPr>
            <w:r w:rsidRPr="00674BA4">
              <w:t>6,7 %</w:t>
            </w:r>
          </w:p>
        </w:tc>
        <w:tc>
          <w:tcPr>
            <w:tcW w:w="1246" w:type="dxa"/>
            <w:vMerge/>
            <w:tcBorders>
              <w:left w:val="single" w:sz="2" w:space="0" w:color="AEAAAA"/>
              <w:bottom w:val="single" w:sz="2" w:space="0" w:color="AEAAAA"/>
              <w:right w:val="single" w:sz="2" w:space="0" w:color="AEAAAA"/>
            </w:tcBorders>
            <w:tcMar>
              <w:top w:w="0" w:type="dxa"/>
              <w:left w:w="108" w:type="dxa"/>
              <w:bottom w:w="0" w:type="dxa"/>
              <w:right w:w="108" w:type="dxa"/>
            </w:tcMar>
            <w:vAlign w:val="center"/>
          </w:tcPr>
          <w:p w14:paraId="4223F386" w14:textId="77777777" w:rsidR="00BB20EA" w:rsidRPr="00674BA4" w:rsidRDefault="00BB20EA" w:rsidP="003B7FEF">
            <w:pPr>
              <w:spacing w:before="20" w:after="20" w:line="276" w:lineRule="auto"/>
              <w:jc w:val="center"/>
              <w:rPr>
                <w:rFonts w:cs="Calibri Light"/>
                <w:szCs w:val="22"/>
              </w:rPr>
            </w:pPr>
          </w:p>
        </w:tc>
        <w:tc>
          <w:tcPr>
            <w:tcW w:w="1246" w:type="dxa"/>
            <w:vMerge/>
            <w:tcBorders>
              <w:left w:val="single" w:sz="2" w:space="0" w:color="AEAAAA"/>
              <w:bottom w:val="single" w:sz="2" w:space="0" w:color="AEAAAA"/>
              <w:right w:val="single" w:sz="2" w:space="0" w:color="AEAAAA"/>
            </w:tcBorders>
            <w:tcMar>
              <w:top w:w="0" w:type="dxa"/>
              <w:left w:w="108" w:type="dxa"/>
              <w:bottom w:w="0" w:type="dxa"/>
              <w:right w:w="108" w:type="dxa"/>
            </w:tcMar>
            <w:vAlign w:val="center"/>
          </w:tcPr>
          <w:p w14:paraId="78422A6D" w14:textId="77777777" w:rsidR="00BB20EA" w:rsidRPr="00674BA4" w:rsidRDefault="00BB20EA" w:rsidP="003B7FEF">
            <w:pPr>
              <w:spacing w:before="20" w:after="20" w:line="276" w:lineRule="auto"/>
              <w:jc w:val="center"/>
              <w:rPr>
                <w:rFonts w:cs="Calibri Light"/>
                <w:szCs w:val="22"/>
              </w:rPr>
            </w:pPr>
          </w:p>
        </w:tc>
        <w:tc>
          <w:tcPr>
            <w:tcW w:w="1031" w:type="dxa"/>
            <w:tcBorders>
              <w:top w:val="single" w:sz="2" w:space="0" w:color="AEAAAA"/>
              <w:left w:val="single" w:sz="2" w:space="0" w:color="AEAAAA"/>
              <w:bottom w:val="single" w:sz="2" w:space="0" w:color="AEAAAA"/>
              <w:right w:val="single" w:sz="2" w:space="0" w:color="AEAAAA"/>
            </w:tcBorders>
            <w:shd w:val="clear" w:color="auto" w:fill="auto"/>
            <w:tcMar>
              <w:top w:w="0" w:type="dxa"/>
              <w:left w:w="108" w:type="dxa"/>
              <w:bottom w:w="0" w:type="dxa"/>
              <w:right w:w="108" w:type="dxa"/>
            </w:tcMar>
            <w:vAlign w:val="center"/>
          </w:tcPr>
          <w:p w14:paraId="1D629422" w14:textId="77777777" w:rsidR="00BB20EA" w:rsidRPr="00674BA4" w:rsidRDefault="00BB20EA" w:rsidP="003B7FEF">
            <w:pPr>
              <w:spacing w:before="20" w:after="20" w:line="276" w:lineRule="auto"/>
              <w:jc w:val="center"/>
              <w:rPr>
                <w:rFonts w:cs="Calibri Light"/>
                <w:szCs w:val="22"/>
              </w:rPr>
            </w:pPr>
            <w:r w:rsidRPr="00674BA4">
              <w:t>28</w:t>
            </w:r>
          </w:p>
        </w:tc>
        <w:tc>
          <w:tcPr>
            <w:tcW w:w="1089"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69D98BA1" w14:textId="77777777" w:rsidR="00BB20EA" w:rsidRPr="00674BA4" w:rsidRDefault="00BB20EA" w:rsidP="003B7FEF">
            <w:pPr>
              <w:spacing w:before="20" w:after="20" w:line="276" w:lineRule="auto"/>
              <w:jc w:val="center"/>
              <w:rPr>
                <w:rFonts w:cs="Calibri Light"/>
                <w:szCs w:val="22"/>
              </w:rPr>
            </w:pPr>
            <w:r w:rsidRPr="00674BA4">
              <w:t>7,9 %</w:t>
            </w:r>
          </w:p>
        </w:tc>
        <w:tc>
          <w:tcPr>
            <w:tcW w:w="1012"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59CE90EE" w14:textId="77777777" w:rsidR="00BB20EA" w:rsidRPr="00674BA4" w:rsidRDefault="00BB20EA" w:rsidP="003B7FEF">
            <w:pPr>
              <w:spacing w:before="20" w:after="20" w:line="276" w:lineRule="auto"/>
              <w:jc w:val="center"/>
              <w:rPr>
                <w:rFonts w:cs="Calibri Light"/>
                <w:szCs w:val="22"/>
              </w:rPr>
            </w:pPr>
            <w:r w:rsidRPr="00674BA4">
              <w:t>24</w:t>
            </w:r>
          </w:p>
        </w:tc>
        <w:tc>
          <w:tcPr>
            <w:tcW w:w="1078"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649AD473" w14:textId="77777777" w:rsidR="00BB20EA" w:rsidRPr="00674BA4" w:rsidRDefault="00BB20EA" w:rsidP="003B7FEF">
            <w:pPr>
              <w:spacing w:before="20" w:after="20" w:line="276" w:lineRule="auto"/>
              <w:jc w:val="center"/>
              <w:rPr>
                <w:rFonts w:cs="Calibri Light"/>
                <w:szCs w:val="22"/>
              </w:rPr>
            </w:pPr>
            <w:r w:rsidRPr="00674BA4">
              <w:t>6,8 %</w:t>
            </w:r>
          </w:p>
        </w:tc>
      </w:tr>
      <w:tr w:rsidR="00BB20EA" w:rsidRPr="00674BA4" w14:paraId="611F2982" w14:textId="77777777" w:rsidTr="00C04794">
        <w:tc>
          <w:tcPr>
            <w:tcW w:w="9340" w:type="dxa"/>
            <w:gridSpan w:val="8"/>
            <w:tcBorders>
              <w:top w:val="single" w:sz="2" w:space="0" w:color="AEAAAA"/>
              <w:left w:val="single" w:sz="2" w:space="0" w:color="AEAAAA"/>
              <w:bottom w:val="single" w:sz="2" w:space="0" w:color="AEAAAA"/>
              <w:right w:val="single" w:sz="2" w:space="0" w:color="AEAAAA"/>
            </w:tcBorders>
            <w:shd w:val="clear" w:color="auto" w:fill="auto"/>
            <w:tcMar>
              <w:top w:w="0" w:type="dxa"/>
              <w:left w:w="108" w:type="dxa"/>
              <w:bottom w:w="0" w:type="dxa"/>
              <w:right w:w="108" w:type="dxa"/>
            </w:tcMar>
          </w:tcPr>
          <w:p w14:paraId="6521EA1C" w14:textId="62FEF2AB" w:rsidR="00BB20EA" w:rsidRPr="00674BA4" w:rsidRDefault="00BB20EA" w:rsidP="003B7FEF">
            <w:pPr>
              <w:spacing w:before="20" w:after="20" w:line="276" w:lineRule="auto"/>
              <w:rPr>
                <w:rFonts w:cs="Calibri Light"/>
                <w:b/>
                <w:bCs/>
                <w:szCs w:val="22"/>
              </w:rPr>
            </w:pPr>
            <w:r w:rsidRPr="00674BA4">
              <w:rPr>
                <w:b/>
              </w:rPr>
              <w:t>Nombre d</w:t>
            </w:r>
            <w:r w:rsidR="00B04ED8" w:rsidRPr="00674BA4">
              <w:rPr>
                <w:b/>
              </w:rPr>
              <w:t>’</w:t>
            </w:r>
            <w:r w:rsidRPr="00674BA4">
              <w:rPr>
                <w:b/>
              </w:rPr>
              <w:t>employés (parmi les décisionnaires d</w:t>
            </w:r>
            <w:r w:rsidR="00B04ED8" w:rsidRPr="00674BA4">
              <w:rPr>
                <w:b/>
              </w:rPr>
              <w:t>’</w:t>
            </w:r>
            <w:r w:rsidRPr="00674BA4">
              <w:rPr>
                <w:b/>
              </w:rPr>
              <w:t>affaires : données de 2017 de Statistique Canada sur le dénombrement des entreprises)</w:t>
            </w:r>
          </w:p>
        </w:tc>
      </w:tr>
      <w:tr w:rsidR="00BB20EA" w:rsidRPr="00674BA4" w14:paraId="3D61726F" w14:textId="77777777" w:rsidTr="00C04794">
        <w:tc>
          <w:tcPr>
            <w:tcW w:w="1640"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tcPr>
          <w:p w14:paraId="03884B4E" w14:textId="77777777" w:rsidR="00BB20EA" w:rsidRPr="00674BA4" w:rsidRDefault="00BB20EA" w:rsidP="003B7FEF">
            <w:pPr>
              <w:spacing w:before="20" w:after="20" w:line="276" w:lineRule="auto"/>
              <w:rPr>
                <w:rFonts w:cs="Calibri Light"/>
                <w:szCs w:val="22"/>
              </w:rPr>
            </w:pPr>
            <w:r w:rsidRPr="00674BA4">
              <w:t>1-4</w:t>
            </w:r>
          </w:p>
        </w:tc>
        <w:tc>
          <w:tcPr>
            <w:tcW w:w="998"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1EBD921B" w14:textId="77777777" w:rsidR="00BB20EA" w:rsidRPr="00674BA4" w:rsidRDefault="00BB20EA" w:rsidP="003B7FEF">
            <w:pPr>
              <w:spacing w:before="20" w:after="20" w:line="276" w:lineRule="auto"/>
              <w:jc w:val="center"/>
              <w:rPr>
                <w:rFonts w:cs="Calibri Light"/>
                <w:szCs w:val="22"/>
              </w:rPr>
            </w:pPr>
            <w:r w:rsidRPr="00674BA4">
              <w:t>55,9 %</w:t>
            </w:r>
          </w:p>
        </w:tc>
        <w:tc>
          <w:tcPr>
            <w:tcW w:w="1246" w:type="dxa"/>
            <w:vMerge w:val="restart"/>
            <w:tcBorders>
              <w:top w:val="single" w:sz="2" w:space="0" w:color="AEAAAA"/>
              <w:left w:val="single" w:sz="2" w:space="0" w:color="AEAAAA"/>
              <w:right w:val="single" w:sz="2" w:space="0" w:color="AEAAAA"/>
            </w:tcBorders>
            <w:shd w:val="clear" w:color="auto" w:fill="auto"/>
            <w:tcMar>
              <w:top w:w="0" w:type="dxa"/>
              <w:left w:w="108" w:type="dxa"/>
              <w:bottom w:w="0" w:type="dxa"/>
              <w:right w:w="108" w:type="dxa"/>
            </w:tcMar>
            <w:vAlign w:val="center"/>
          </w:tcPr>
          <w:p w14:paraId="699AD412" w14:textId="77777777" w:rsidR="00BB20EA" w:rsidRPr="00674BA4" w:rsidRDefault="00BB20EA" w:rsidP="003B7FEF">
            <w:pPr>
              <w:spacing w:before="20" w:after="20" w:line="276" w:lineRule="auto"/>
              <w:jc w:val="center"/>
              <w:rPr>
                <w:rFonts w:cs="Calibri Light"/>
                <w:szCs w:val="22"/>
              </w:rPr>
            </w:pPr>
            <w:r w:rsidRPr="00674BA4">
              <w:rPr>
                <w:i/>
              </w:rPr>
              <w:t>Sans objet</w:t>
            </w:r>
          </w:p>
        </w:tc>
        <w:tc>
          <w:tcPr>
            <w:tcW w:w="1246" w:type="dxa"/>
            <w:vMerge w:val="restart"/>
            <w:tcBorders>
              <w:top w:val="single" w:sz="2" w:space="0" w:color="AEAAAA"/>
              <w:left w:val="single" w:sz="2" w:space="0" w:color="AEAAAA"/>
              <w:right w:val="single" w:sz="2" w:space="0" w:color="AEAAAA"/>
            </w:tcBorders>
            <w:shd w:val="clear" w:color="auto" w:fill="auto"/>
            <w:tcMar>
              <w:top w:w="0" w:type="dxa"/>
              <w:left w:w="108" w:type="dxa"/>
              <w:bottom w:w="0" w:type="dxa"/>
              <w:right w:w="108" w:type="dxa"/>
            </w:tcMar>
            <w:vAlign w:val="center"/>
          </w:tcPr>
          <w:p w14:paraId="73C6B491" w14:textId="77777777" w:rsidR="00BB20EA" w:rsidRPr="00674BA4" w:rsidRDefault="00BB20EA" w:rsidP="003B7FEF">
            <w:pPr>
              <w:spacing w:before="20" w:after="20" w:line="276" w:lineRule="auto"/>
              <w:jc w:val="center"/>
              <w:rPr>
                <w:rFonts w:cs="Calibri Light"/>
                <w:szCs w:val="22"/>
              </w:rPr>
            </w:pPr>
            <w:r w:rsidRPr="00674BA4">
              <w:rPr>
                <w:i/>
              </w:rPr>
              <w:t>Sans objet</w:t>
            </w:r>
          </w:p>
        </w:tc>
        <w:tc>
          <w:tcPr>
            <w:tcW w:w="1031"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290A0C73" w14:textId="77777777" w:rsidR="00BB20EA" w:rsidRPr="00674BA4" w:rsidRDefault="00BB20EA" w:rsidP="003B7FEF">
            <w:pPr>
              <w:spacing w:before="20" w:after="20" w:line="276" w:lineRule="auto"/>
              <w:jc w:val="center"/>
              <w:rPr>
                <w:rFonts w:cs="Calibri Light"/>
                <w:szCs w:val="22"/>
              </w:rPr>
            </w:pPr>
            <w:r w:rsidRPr="00674BA4">
              <w:t>115</w:t>
            </w:r>
          </w:p>
        </w:tc>
        <w:tc>
          <w:tcPr>
            <w:tcW w:w="1089"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018C4F4E" w14:textId="77777777" w:rsidR="00BB20EA" w:rsidRPr="00674BA4" w:rsidRDefault="00BB20EA" w:rsidP="003B7FEF">
            <w:pPr>
              <w:spacing w:before="20" w:after="20" w:line="276" w:lineRule="auto"/>
              <w:jc w:val="center"/>
              <w:rPr>
                <w:rFonts w:cs="Calibri Light"/>
                <w:szCs w:val="22"/>
              </w:rPr>
            </w:pPr>
            <w:r w:rsidRPr="00674BA4">
              <w:t>33,2 %</w:t>
            </w:r>
          </w:p>
        </w:tc>
        <w:tc>
          <w:tcPr>
            <w:tcW w:w="1012"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7ECB074C" w14:textId="77777777" w:rsidR="00BB20EA" w:rsidRPr="00674BA4" w:rsidRDefault="00BB20EA" w:rsidP="003B7FEF">
            <w:pPr>
              <w:spacing w:before="20" w:after="20" w:line="276" w:lineRule="auto"/>
              <w:jc w:val="center"/>
              <w:rPr>
                <w:rFonts w:cs="Calibri Light"/>
                <w:szCs w:val="22"/>
              </w:rPr>
            </w:pPr>
            <w:r w:rsidRPr="00674BA4">
              <w:t>194</w:t>
            </w:r>
          </w:p>
        </w:tc>
        <w:tc>
          <w:tcPr>
            <w:tcW w:w="1078"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4DE3F601" w14:textId="77777777" w:rsidR="00BB20EA" w:rsidRPr="00674BA4" w:rsidRDefault="00BB20EA" w:rsidP="003B7FEF">
            <w:pPr>
              <w:spacing w:before="20" w:after="20" w:line="276" w:lineRule="auto"/>
              <w:jc w:val="center"/>
              <w:rPr>
                <w:rFonts w:cs="Calibri Light"/>
                <w:szCs w:val="22"/>
              </w:rPr>
            </w:pPr>
            <w:r w:rsidRPr="00674BA4">
              <w:t>55,9 %</w:t>
            </w:r>
          </w:p>
        </w:tc>
      </w:tr>
      <w:tr w:rsidR="00BB20EA" w:rsidRPr="00674BA4" w14:paraId="0FAB9C2C" w14:textId="77777777" w:rsidTr="00C04794">
        <w:tc>
          <w:tcPr>
            <w:tcW w:w="1640"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tcPr>
          <w:p w14:paraId="5E6FDFA5" w14:textId="77777777" w:rsidR="00BB20EA" w:rsidRPr="00674BA4" w:rsidRDefault="00BB20EA" w:rsidP="003B7FEF">
            <w:pPr>
              <w:spacing w:before="20" w:after="20" w:line="276" w:lineRule="auto"/>
              <w:rPr>
                <w:rFonts w:cs="Calibri Light"/>
                <w:szCs w:val="22"/>
              </w:rPr>
            </w:pPr>
            <w:r w:rsidRPr="00674BA4">
              <w:t>5-99</w:t>
            </w:r>
          </w:p>
        </w:tc>
        <w:tc>
          <w:tcPr>
            <w:tcW w:w="998"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04E3962F" w14:textId="77777777" w:rsidR="00BB20EA" w:rsidRPr="00674BA4" w:rsidRDefault="00BB20EA" w:rsidP="003B7FEF">
            <w:pPr>
              <w:spacing w:before="20" w:after="20" w:line="276" w:lineRule="auto"/>
              <w:jc w:val="center"/>
              <w:rPr>
                <w:rFonts w:cs="Calibri Light"/>
                <w:szCs w:val="22"/>
              </w:rPr>
            </w:pPr>
            <w:r w:rsidRPr="00674BA4">
              <w:t>42,1 %</w:t>
            </w:r>
          </w:p>
        </w:tc>
        <w:tc>
          <w:tcPr>
            <w:tcW w:w="1246" w:type="dxa"/>
            <w:vMerge/>
            <w:tcBorders>
              <w:left w:val="single" w:sz="2" w:space="0" w:color="AEAAAA"/>
              <w:right w:val="single" w:sz="2" w:space="0" w:color="AEAAAA"/>
            </w:tcBorders>
            <w:shd w:val="clear" w:color="auto" w:fill="auto"/>
            <w:tcMar>
              <w:top w:w="0" w:type="dxa"/>
              <w:left w:w="108" w:type="dxa"/>
              <w:bottom w:w="0" w:type="dxa"/>
              <w:right w:w="108" w:type="dxa"/>
            </w:tcMar>
            <w:vAlign w:val="center"/>
          </w:tcPr>
          <w:p w14:paraId="2A05495D" w14:textId="77777777" w:rsidR="00BB20EA" w:rsidRPr="00674BA4" w:rsidRDefault="00BB20EA" w:rsidP="003B7FEF">
            <w:pPr>
              <w:spacing w:before="20" w:after="20" w:line="276" w:lineRule="auto"/>
              <w:jc w:val="center"/>
              <w:rPr>
                <w:rFonts w:cs="Calibri Light"/>
                <w:szCs w:val="22"/>
              </w:rPr>
            </w:pPr>
          </w:p>
        </w:tc>
        <w:tc>
          <w:tcPr>
            <w:tcW w:w="1246" w:type="dxa"/>
            <w:vMerge/>
            <w:tcBorders>
              <w:left w:val="single" w:sz="2" w:space="0" w:color="AEAAAA"/>
              <w:right w:val="single" w:sz="2" w:space="0" w:color="AEAAAA"/>
            </w:tcBorders>
            <w:shd w:val="clear" w:color="auto" w:fill="auto"/>
            <w:tcMar>
              <w:top w:w="0" w:type="dxa"/>
              <w:left w:w="108" w:type="dxa"/>
              <w:bottom w:w="0" w:type="dxa"/>
              <w:right w:w="108" w:type="dxa"/>
            </w:tcMar>
            <w:vAlign w:val="center"/>
          </w:tcPr>
          <w:p w14:paraId="27DC48C8" w14:textId="77777777" w:rsidR="00BB20EA" w:rsidRPr="00674BA4" w:rsidRDefault="00BB20EA" w:rsidP="003B7FEF">
            <w:pPr>
              <w:spacing w:before="20" w:after="20" w:line="276" w:lineRule="auto"/>
              <w:jc w:val="center"/>
              <w:rPr>
                <w:rFonts w:cs="Calibri Light"/>
                <w:szCs w:val="22"/>
              </w:rPr>
            </w:pPr>
          </w:p>
        </w:tc>
        <w:tc>
          <w:tcPr>
            <w:tcW w:w="1031"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48E0EBE2" w14:textId="77777777" w:rsidR="00BB20EA" w:rsidRPr="00674BA4" w:rsidRDefault="00BB20EA" w:rsidP="003B7FEF">
            <w:pPr>
              <w:spacing w:before="20" w:after="20" w:line="276" w:lineRule="auto"/>
              <w:jc w:val="center"/>
              <w:rPr>
                <w:rFonts w:cs="Calibri Light"/>
                <w:szCs w:val="22"/>
              </w:rPr>
            </w:pPr>
            <w:r w:rsidRPr="00674BA4">
              <w:t>104</w:t>
            </w:r>
          </w:p>
        </w:tc>
        <w:tc>
          <w:tcPr>
            <w:tcW w:w="1089"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77C62506" w14:textId="77777777" w:rsidR="00BB20EA" w:rsidRPr="00674BA4" w:rsidRDefault="00BB20EA" w:rsidP="003B7FEF">
            <w:pPr>
              <w:spacing w:before="20" w:after="20" w:line="276" w:lineRule="auto"/>
              <w:jc w:val="center"/>
              <w:rPr>
                <w:rFonts w:cs="Calibri Light"/>
                <w:szCs w:val="22"/>
              </w:rPr>
            </w:pPr>
            <w:r w:rsidRPr="00674BA4">
              <w:t>30,1 %</w:t>
            </w:r>
          </w:p>
        </w:tc>
        <w:tc>
          <w:tcPr>
            <w:tcW w:w="1012"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078754EA" w14:textId="77777777" w:rsidR="00BB20EA" w:rsidRPr="00674BA4" w:rsidRDefault="00BB20EA" w:rsidP="003B7FEF">
            <w:pPr>
              <w:spacing w:before="20" w:after="20" w:line="276" w:lineRule="auto"/>
              <w:jc w:val="center"/>
              <w:rPr>
                <w:rFonts w:cs="Calibri Light"/>
                <w:szCs w:val="22"/>
              </w:rPr>
            </w:pPr>
            <w:r w:rsidRPr="00674BA4">
              <w:t>146</w:t>
            </w:r>
          </w:p>
        </w:tc>
        <w:tc>
          <w:tcPr>
            <w:tcW w:w="1078"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6DD140B0" w14:textId="77777777" w:rsidR="00BB20EA" w:rsidRPr="00674BA4" w:rsidRDefault="00BB20EA" w:rsidP="003B7FEF">
            <w:pPr>
              <w:spacing w:before="20" w:after="20" w:line="276" w:lineRule="auto"/>
              <w:jc w:val="center"/>
              <w:rPr>
                <w:rFonts w:cs="Calibri Light"/>
                <w:szCs w:val="22"/>
              </w:rPr>
            </w:pPr>
            <w:r w:rsidRPr="00674BA4">
              <w:t>42,1 %</w:t>
            </w:r>
          </w:p>
        </w:tc>
      </w:tr>
      <w:tr w:rsidR="00BB20EA" w:rsidRPr="00674BA4" w14:paraId="5D52306F" w14:textId="77777777" w:rsidTr="00C04794">
        <w:tc>
          <w:tcPr>
            <w:tcW w:w="1640"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tcPr>
          <w:p w14:paraId="4592FDC1" w14:textId="77777777" w:rsidR="00BB20EA" w:rsidRPr="00674BA4" w:rsidRDefault="00BB20EA" w:rsidP="003B7FEF">
            <w:pPr>
              <w:spacing w:before="20" w:after="20" w:line="276" w:lineRule="auto"/>
              <w:rPr>
                <w:rFonts w:cs="Calibri Light"/>
                <w:szCs w:val="22"/>
              </w:rPr>
            </w:pPr>
            <w:r w:rsidRPr="00674BA4">
              <w:t>100-499</w:t>
            </w:r>
          </w:p>
        </w:tc>
        <w:tc>
          <w:tcPr>
            <w:tcW w:w="998"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331DB0AD" w14:textId="77777777" w:rsidR="00BB20EA" w:rsidRPr="00674BA4" w:rsidRDefault="00BB20EA" w:rsidP="003B7FEF">
            <w:pPr>
              <w:spacing w:before="20" w:after="20" w:line="276" w:lineRule="auto"/>
              <w:jc w:val="center"/>
              <w:rPr>
                <w:rFonts w:cs="Calibri Light"/>
                <w:szCs w:val="22"/>
              </w:rPr>
            </w:pPr>
            <w:r w:rsidRPr="00674BA4">
              <w:t>1,8 %</w:t>
            </w:r>
          </w:p>
        </w:tc>
        <w:tc>
          <w:tcPr>
            <w:tcW w:w="1246" w:type="dxa"/>
            <w:vMerge/>
            <w:tcBorders>
              <w:left w:val="single" w:sz="2" w:space="0" w:color="AEAAAA"/>
              <w:right w:val="single" w:sz="2" w:space="0" w:color="AEAAAA"/>
            </w:tcBorders>
            <w:shd w:val="clear" w:color="auto" w:fill="auto"/>
            <w:tcMar>
              <w:top w:w="0" w:type="dxa"/>
              <w:left w:w="108" w:type="dxa"/>
              <w:bottom w:w="0" w:type="dxa"/>
              <w:right w:w="108" w:type="dxa"/>
            </w:tcMar>
            <w:vAlign w:val="center"/>
          </w:tcPr>
          <w:p w14:paraId="150FB557" w14:textId="77777777" w:rsidR="00BB20EA" w:rsidRPr="00674BA4" w:rsidRDefault="00BB20EA" w:rsidP="003B7FEF">
            <w:pPr>
              <w:spacing w:before="20" w:after="20" w:line="276" w:lineRule="auto"/>
              <w:jc w:val="center"/>
              <w:rPr>
                <w:rFonts w:cs="Calibri Light"/>
                <w:szCs w:val="22"/>
              </w:rPr>
            </w:pPr>
          </w:p>
        </w:tc>
        <w:tc>
          <w:tcPr>
            <w:tcW w:w="1246" w:type="dxa"/>
            <w:vMerge/>
            <w:tcBorders>
              <w:left w:val="single" w:sz="2" w:space="0" w:color="AEAAAA"/>
              <w:right w:val="single" w:sz="2" w:space="0" w:color="AEAAAA"/>
            </w:tcBorders>
            <w:shd w:val="clear" w:color="auto" w:fill="auto"/>
            <w:tcMar>
              <w:top w:w="0" w:type="dxa"/>
              <w:left w:w="108" w:type="dxa"/>
              <w:bottom w:w="0" w:type="dxa"/>
              <w:right w:w="108" w:type="dxa"/>
            </w:tcMar>
            <w:vAlign w:val="center"/>
          </w:tcPr>
          <w:p w14:paraId="16AC91F1" w14:textId="77777777" w:rsidR="00BB20EA" w:rsidRPr="00674BA4" w:rsidRDefault="00BB20EA" w:rsidP="003B7FEF">
            <w:pPr>
              <w:spacing w:before="20" w:after="20" w:line="276" w:lineRule="auto"/>
              <w:jc w:val="center"/>
              <w:rPr>
                <w:rFonts w:cs="Calibri Light"/>
                <w:szCs w:val="22"/>
              </w:rPr>
            </w:pPr>
          </w:p>
        </w:tc>
        <w:tc>
          <w:tcPr>
            <w:tcW w:w="1031"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75677B07" w14:textId="77777777" w:rsidR="00BB20EA" w:rsidRPr="00674BA4" w:rsidRDefault="00BB20EA" w:rsidP="003B7FEF">
            <w:pPr>
              <w:spacing w:before="20" w:after="20" w:line="276" w:lineRule="auto"/>
              <w:jc w:val="center"/>
              <w:rPr>
                <w:rFonts w:cs="Calibri Light"/>
                <w:szCs w:val="22"/>
              </w:rPr>
            </w:pPr>
            <w:r w:rsidRPr="00674BA4">
              <w:t>72</w:t>
            </w:r>
          </w:p>
        </w:tc>
        <w:tc>
          <w:tcPr>
            <w:tcW w:w="1089"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1DE7A964" w14:textId="77777777" w:rsidR="00BB20EA" w:rsidRPr="00674BA4" w:rsidRDefault="00BB20EA" w:rsidP="003B7FEF">
            <w:pPr>
              <w:spacing w:before="20" w:after="20" w:line="276" w:lineRule="auto"/>
              <w:jc w:val="center"/>
              <w:rPr>
                <w:rFonts w:cs="Calibri Light"/>
                <w:szCs w:val="22"/>
              </w:rPr>
            </w:pPr>
            <w:r w:rsidRPr="00674BA4">
              <w:t>20,8 %</w:t>
            </w:r>
          </w:p>
        </w:tc>
        <w:tc>
          <w:tcPr>
            <w:tcW w:w="1012"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5B5A1FE4" w14:textId="77777777" w:rsidR="00BB20EA" w:rsidRPr="00674BA4" w:rsidRDefault="00BB20EA" w:rsidP="003B7FEF">
            <w:pPr>
              <w:spacing w:before="20" w:after="20" w:line="276" w:lineRule="auto"/>
              <w:jc w:val="center"/>
              <w:rPr>
                <w:rFonts w:cs="Calibri Light"/>
                <w:szCs w:val="22"/>
              </w:rPr>
            </w:pPr>
            <w:r w:rsidRPr="00674BA4">
              <w:t>6</w:t>
            </w:r>
          </w:p>
        </w:tc>
        <w:tc>
          <w:tcPr>
            <w:tcW w:w="1078"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2B86615E" w14:textId="77777777" w:rsidR="00BB20EA" w:rsidRPr="00674BA4" w:rsidRDefault="00BB20EA" w:rsidP="003B7FEF">
            <w:pPr>
              <w:spacing w:before="20" w:after="20" w:line="276" w:lineRule="auto"/>
              <w:jc w:val="center"/>
              <w:rPr>
                <w:rFonts w:cs="Calibri Light"/>
                <w:szCs w:val="22"/>
              </w:rPr>
            </w:pPr>
            <w:r w:rsidRPr="00674BA4">
              <w:t>1,8 %</w:t>
            </w:r>
          </w:p>
        </w:tc>
      </w:tr>
      <w:tr w:rsidR="00BB20EA" w:rsidRPr="00674BA4" w14:paraId="6B58ABF8" w14:textId="77777777" w:rsidTr="00C04794">
        <w:tc>
          <w:tcPr>
            <w:tcW w:w="1640"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tcPr>
          <w:p w14:paraId="3518F1A2" w14:textId="77777777" w:rsidR="00BB20EA" w:rsidRPr="00674BA4" w:rsidRDefault="00BB20EA" w:rsidP="003B7FEF">
            <w:pPr>
              <w:spacing w:before="20" w:after="20" w:line="276" w:lineRule="auto"/>
              <w:rPr>
                <w:rFonts w:cs="Calibri Light"/>
                <w:szCs w:val="22"/>
              </w:rPr>
            </w:pPr>
            <w:r w:rsidRPr="00674BA4">
              <w:t>500+</w:t>
            </w:r>
          </w:p>
        </w:tc>
        <w:tc>
          <w:tcPr>
            <w:tcW w:w="998" w:type="dxa"/>
            <w:tcBorders>
              <w:top w:val="single" w:sz="2" w:space="0" w:color="AEAAAA"/>
              <w:left w:val="single" w:sz="2" w:space="0" w:color="AEAAAA"/>
              <w:bottom w:val="single" w:sz="4" w:space="0" w:color="auto"/>
              <w:right w:val="single" w:sz="2" w:space="0" w:color="AEAAAA"/>
            </w:tcBorders>
            <w:tcMar>
              <w:top w:w="0" w:type="dxa"/>
              <w:left w:w="108" w:type="dxa"/>
              <w:bottom w:w="0" w:type="dxa"/>
              <w:right w:w="108" w:type="dxa"/>
            </w:tcMar>
            <w:vAlign w:val="center"/>
          </w:tcPr>
          <w:p w14:paraId="18FAAF7E" w14:textId="77777777" w:rsidR="00BB20EA" w:rsidRPr="00674BA4" w:rsidRDefault="00BB20EA" w:rsidP="003B7FEF">
            <w:pPr>
              <w:spacing w:before="20" w:after="20" w:line="276" w:lineRule="auto"/>
              <w:jc w:val="center"/>
              <w:rPr>
                <w:rFonts w:cs="Calibri Light"/>
                <w:szCs w:val="22"/>
              </w:rPr>
            </w:pPr>
            <w:r w:rsidRPr="00674BA4">
              <w:t>0,2 %</w:t>
            </w:r>
          </w:p>
        </w:tc>
        <w:tc>
          <w:tcPr>
            <w:tcW w:w="1246" w:type="dxa"/>
            <w:vMerge/>
            <w:tcBorders>
              <w:left w:val="single" w:sz="2" w:space="0" w:color="AEAAAA"/>
              <w:bottom w:val="single" w:sz="4" w:space="0" w:color="auto"/>
              <w:right w:val="single" w:sz="2" w:space="0" w:color="AEAAAA"/>
            </w:tcBorders>
            <w:shd w:val="clear" w:color="auto" w:fill="auto"/>
            <w:tcMar>
              <w:top w:w="0" w:type="dxa"/>
              <w:left w:w="108" w:type="dxa"/>
              <w:bottom w:w="0" w:type="dxa"/>
              <w:right w:w="108" w:type="dxa"/>
            </w:tcMar>
            <w:vAlign w:val="center"/>
          </w:tcPr>
          <w:p w14:paraId="642B2DDE" w14:textId="77777777" w:rsidR="00BB20EA" w:rsidRPr="00674BA4" w:rsidRDefault="00BB20EA" w:rsidP="003B7FEF">
            <w:pPr>
              <w:spacing w:before="20" w:after="20" w:line="276" w:lineRule="auto"/>
              <w:jc w:val="center"/>
              <w:rPr>
                <w:rFonts w:cs="Calibri Light"/>
                <w:szCs w:val="22"/>
              </w:rPr>
            </w:pPr>
          </w:p>
        </w:tc>
        <w:tc>
          <w:tcPr>
            <w:tcW w:w="1246" w:type="dxa"/>
            <w:vMerge/>
            <w:tcBorders>
              <w:left w:val="single" w:sz="2" w:space="0" w:color="AEAAAA"/>
              <w:bottom w:val="single" w:sz="4" w:space="0" w:color="auto"/>
              <w:right w:val="single" w:sz="2" w:space="0" w:color="AEAAAA"/>
            </w:tcBorders>
            <w:shd w:val="clear" w:color="auto" w:fill="auto"/>
            <w:tcMar>
              <w:top w:w="0" w:type="dxa"/>
              <w:left w:w="108" w:type="dxa"/>
              <w:bottom w:w="0" w:type="dxa"/>
              <w:right w:w="108" w:type="dxa"/>
            </w:tcMar>
            <w:vAlign w:val="center"/>
          </w:tcPr>
          <w:p w14:paraId="678B8738" w14:textId="77777777" w:rsidR="00BB20EA" w:rsidRPr="00674BA4" w:rsidRDefault="00BB20EA" w:rsidP="003B7FEF">
            <w:pPr>
              <w:spacing w:before="20" w:after="20" w:line="276" w:lineRule="auto"/>
              <w:jc w:val="center"/>
              <w:rPr>
                <w:rFonts w:cs="Calibri Light"/>
                <w:szCs w:val="22"/>
              </w:rPr>
            </w:pPr>
          </w:p>
        </w:tc>
        <w:tc>
          <w:tcPr>
            <w:tcW w:w="1031" w:type="dxa"/>
            <w:tcBorders>
              <w:top w:val="single" w:sz="2" w:space="0" w:color="AEAAAA"/>
              <w:left w:val="single" w:sz="2" w:space="0" w:color="AEAAAA"/>
              <w:bottom w:val="single" w:sz="4" w:space="0" w:color="auto"/>
              <w:right w:val="single" w:sz="2" w:space="0" w:color="AEAAAA"/>
            </w:tcBorders>
            <w:tcMar>
              <w:top w:w="0" w:type="dxa"/>
              <w:left w:w="108" w:type="dxa"/>
              <w:bottom w:w="0" w:type="dxa"/>
              <w:right w:w="108" w:type="dxa"/>
            </w:tcMar>
            <w:vAlign w:val="center"/>
          </w:tcPr>
          <w:p w14:paraId="6ECF6CEC" w14:textId="77777777" w:rsidR="00BB20EA" w:rsidRPr="00674BA4" w:rsidRDefault="00BB20EA" w:rsidP="003B7FEF">
            <w:pPr>
              <w:spacing w:before="20" w:after="20" w:line="276" w:lineRule="auto"/>
              <w:jc w:val="center"/>
              <w:rPr>
                <w:rFonts w:cs="Calibri Light"/>
                <w:szCs w:val="22"/>
              </w:rPr>
            </w:pPr>
            <w:r w:rsidRPr="00674BA4">
              <w:t>55</w:t>
            </w:r>
          </w:p>
        </w:tc>
        <w:tc>
          <w:tcPr>
            <w:tcW w:w="1089"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2692840F" w14:textId="77777777" w:rsidR="00BB20EA" w:rsidRPr="00674BA4" w:rsidRDefault="00BB20EA" w:rsidP="003B7FEF">
            <w:pPr>
              <w:spacing w:before="20" w:after="20" w:line="276" w:lineRule="auto"/>
              <w:jc w:val="center"/>
              <w:rPr>
                <w:rFonts w:cs="Calibri Light"/>
                <w:szCs w:val="22"/>
              </w:rPr>
            </w:pPr>
            <w:r w:rsidRPr="00674BA4">
              <w:t>15,9 %</w:t>
            </w:r>
          </w:p>
        </w:tc>
        <w:tc>
          <w:tcPr>
            <w:tcW w:w="1012"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5DE103B2" w14:textId="77777777" w:rsidR="00BB20EA" w:rsidRPr="00674BA4" w:rsidRDefault="00BB20EA" w:rsidP="003B7FEF">
            <w:pPr>
              <w:spacing w:before="20" w:after="20" w:line="276" w:lineRule="auto"/>
              <w:jc w:val="center"/>
              <w:rPr>
                <w:rFonts w:cs="Calibri Light"/>
                <w:szCs w:val="22"/>
              </w:rPr>
            </w:pPr>
            <w:r w:rsidRPr="00674BA4">
              <w:t>1</w:t>
            </w:r>
          </w:p>
        </w:tc>
        <w:tc>
          <w:tcPr>
            <w:tcW w:w="1078" w:type="dxa"/>
            <w:tcBorders>
              <w:top w:val="single" w:sz="2" w:space="0" w:color="AEAAAA"/>
              <w:left w:val="single" w:sz="2" w:space="0" w:color="AEAAAA"/>
              <w:bottom w:val="single" w:sz="2" w:space="0" w:color="AEAAAA"/>
              <w:right w:val="single" w:sz="2" w:space="0" w:color="AEAAAA"/>
            </w:tcBorders>
            <w:tcMar>
              <w:top w:w="0" w:type="dxa"/>
              <w:left w:w="108" w:type="dxa"/>
              <w:bottom w:w="0" w:type="dxa"/>
              <w:right w:w="108" w:type="dxa"/>
            </w:tcMar>
            <w:vAlign w:val="center"/>
          </w:tcPr>
          <w:p w14:paraId="1C57B21C" w14:textId="77777777" w:rsidR="00BB20EA" w:rsidRPr="00674BA4" w:rsidRDefault="00BB20EA" w:rsidP="003B7FEF">
            <w:pPr>
              <w:spacing w:before="20" w:after="20" w:line="276" w:lineRule="auto"/>
              <w:jc w:val="center"/>
              <w:rPr>
                <w:rFonts w:cs="Calibri Light"/>
                <w:szCs w:val="22"/>
              </w:rPr>
            </w:pPr>
            <w:r w:rsidRPr="00674BA4">
              <w:t>0,2 %</w:t>
            </w:r>
          </w:p>
        </w:tc>
      </w:tr>
    </w:tbl>
    <w:p w14:paraId="43CA3417" w14:textId="77777777" w:rsidR="00BB20EA" w:rsidRPr="00674BA4" w:rsidRDefault="00BB20EA" w:rsidP="003B7FEF">
      <w:pPr>
        <w:ind w:left="720"/>
        <w:rPr>
          <w:rFonts w:cs="Calibri Light"/>
          <w:sz w:val="18"/>
          <w:szCs w:val="18"/>
        </w:rPr>
      </w:pPr>
      <w:r w:rsidRPr="00674BA4">
        <w:rPr>
          <w:sz w:val="12"/>
        </w:rPr>
        <w:t>1</w:t>
      </w:r>
      <w:r w:rsidRPr="00674BA4">
        <w:rPr>
          <w:sz w:val="18"/>
        </w:rPr>
        <w:t xml:space="preserve"> </w:t>
      </w:r>
      <w:r w:rsidRPr="003B7FEF">
        <w:rPr>
          <w:sz w:val="18"/>
        </w:rPr>
        <w:t>Seize répondants ont affirmé être des personnes de diverses identités de genre et ne sont pas présentés dans le tableau</w:t>
      </w:r>
      <w:r w:rsidRPr="00674BA4">
        <w:rPr>
          <w:sz w:val="18"/>
        </w:rPr>
        <w:t>.</w:t>
      </w:r>
    </w:p>
    <w:p w14:paraId="3F3D3EE1" w14:textId="77777777" w:rsidR="00BB20EA" w:rsidRPr="00674BA4" w:rsidRDefault="00BB20EA" w:rsidP="003B7FEF">
      <w:pPr>
        <w:spacing w:line="276" w:lineRule="auto"/>
        <w:rPr>
          <w:rFonts w:cs="Calibri Light"/>
          <w:b/>
        </w:rPr>
      </w:pPr>
    </w:p>
    <w:p w14:paraId="6FA8E17C" w14:textId="6CF19B2E" w:rsidR="00BB20EA" w:rsidRPr="00B04ED8" w:rsidRDefault="00BB20EA" w:rsidP="00BB20EA">
      <w:pPr>
        <w:spacing w:line="276" w:lineRule="auto"/>
        <w:rPr>
          <w:rFonts w:cs="Calibri Light"/>
        </w:rPr>
      </w:pPr>
      <w:r w:rsidRPr="00674BA4">
        <w:rPr>
          <w:b/>
        </w:rPr>
        <w:t xml:space="preserve">Taux de participation : </w:t>
      </w:r>
      <w:r w:rsidRPr="00674BA4">
        <w:t>Les taux ci-dessous ont été calculés à l</w:t>
      </w:r>
      <w:r w:rsidR="00B04ED8" w:rsidRPr="00674BA4">
        <w:t>’</w:t>
      </w:r>
      <w:r w:rsidRPr="00674BA4">
        <w:t>aid</w:t>
      </w:r>
      <w:r w:rsidRPr="00B04ED8">
        <w:t>e de la formule recommandée par la Direction de la recherche sur l</w:t>
      </w:r>
      <w:r w:rsidR="00B04ED8" w:rsidRPr="00B04ED8">
        <w:t>’</w:t>
      </w:r>
      <w:r w:rsidRPr="00B04ED8">
        <w:t>opinion publique du gouvernement du Canada :</w:t>
      </w:r>
    </w:p>
    <w:p w14:paraId="451F0892" w14:textId="77777777" w:rsidR="00BB20EA" w:rsidRPr="00B04ED8" w:rsidRDefault="00BB20EA" w:rsidP="00BB20EA">
      <w:pPr>
        <w:spacing w:line="192" w:lineRule="auto"/>
        <w:rPr>
          <w:rFonts w:cs="Calibri Light"/>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BB20EA" w:rsidRPr="00B04ED8" w14:paraId="3EA78583" w14:textId="77777777" w:rsidTr="00B04ED8">
        <w:tc>
          <w:tcPr>
            <w:tcW w:w="7488" w:type="dxa"/>
          </w:tcPr>
          <w:p w14:paraId="5298AFEA" w14:textId="2F1FB992" w:rsidR="00BB20EA" w:rsidRPr="001464A5" w:rsidRDefault="00BB20EA" w:rsidP="00B04ED8">
            <w:pPr>
              <w:spacing w:line="276" w:lineRule="auto"/>
              <w:rPr>
                <w:rFonts w:cs="Calibri Light"/>
                <w:b/>
                <w:iCs/>
              </w:rPr>
            </w:pPr>
            <w:r w:rsidRPr="00674BA4">
              <w:rPr>
                <w:b/>
                <w:i/>
                <w:u w:val="single"/>
              </w:rPr>
              <w:t>Sondage précampagne</w:t>
            </w:r>
            <w:r w:rsidRPr="00B04ED8">
              <w:rPr>
                <w:i/>
                <w:u w:val="single"/>
              </w:rPr>
              <w:t xml:space="preserve"> </w:t>
            </w:r>
          </w:p>
        </w:tc>
        <w:tc>
          <w:tcPr>
            <w:tcW w:w="1152" w:type="dxa"/>
          </w:tcPr>
          <w:p w14:paraId="46A18CE8" w14:textId="77777777" w:rsidR="00BB20EA" w:rsidRPr="00B04ED8" w:rsidRDefault="00BB20EA" w:rsidP="00B04ED8">
            <w:pPr>
              <w:spacing w:line="276" w:lineRule="auto"/>
              <w:jc w:val="right"/>
              <w:rPr>
                <w:rFonts w:cs="Calibri Light"/>
              </w:rPr>
            </w:pPr>
          </w:p>
        </w:tc>
      </w:tr>
      <w:tr w:rsidR="00BB20EA" w:rsidRPr="00B04ED8" w14:paraId="77B77506" w14:textId="77777777" w:rsidTr="00B04ED8">
        <w:tc>
          <w:tcPr>
            <w:tcW w:w="7488" w:type="dxa"/>
          </w:tcPr>
          <w:p w14:paraId="3BB9B547" w14:textId="77777777" w:rsidR="00BB20EA" w:rsidRPr="00B04ED8" w:rsidRDefault="00BB20EA" w:rsidP="00B04ED8">
            <w:pPr>
              <w:spacing w:line="192" w:lineRule="auto"/>
              <w:rPr>
                <w:rFonts w:cs="Calibri Light"/>
              </w:rPr>
            </w:pPr>
          </w:p>
        </w:tc>
        <w:tc>
          <w:tcPr>
            <w:tcW w:w="1152" w:type="dxa"/>
          </w:tcPr>
          <w:p w14:paraId="5E6C3198" w14:textId="77777777" w:rsidR="00BB20EA" w:rsidRPr="00B04ED8" w:rsidRDefault="00BB20EA" w:rsidP="00B04ED8">
            <w:pPr>
              <w:spacing w:line="192" w:lineRule="auto"/>
              <w:rPr>
                <w:rFonts w:cs="Calibri Light"/>
              </w:rPr>
            </w:pPr>
          </w:p>
        </w:tc>
      </w:tr>
      <w:tr w:rsidR="00BB20EA" w:rsidRPr="00B04ED8" w14:paraId="17D71CA0" w14:textId="77777777" w:rsidTr="00B04ED8">
        <w:tc>
          <w:tcPr>
            <w:tcW w:w="7488" w:type="dxa"/>
            <w:vAlign w:val="center"/>
          </w:tcPr>
          <w:p w14:paraId="54115B18" w14:textId="3FA983D2" w:rsidR="00BB20EA" w:rsidRPr="001464A5" w:rsidRDefault="00BB20EA" w:rsidP="00B04ED8">
            <w:pPr>
              <w:spacing w:line="276" w:lineRule="auto"/>
              <w:rPr>
                <w:rFonts w:cs="Calibri Light"/>
                <w:b/>
                <w:i/>
              </w:rPr>
            </w:pPr>
            <w:r w:rsidRPr="00B04ED8">
              <w:rPr>
                <w:u w:val="single"/>
              </w:rPr>
              <w:t>Nombre total d</w:t>
            </w:r>
            <w:r w:rsidR="00B04ED8" w:rsidRPr="00B04ED8">
              <w:rPr>
                <w:u w:val="single"/>
              </w:rPr>
              <w:t>’</w:t>
            </w:r>
            <w:r w:rsidRPr="00B04ED8">
              <w:rPr>
                <w:u w:val="single"/>
              </w:rPr>
              <w:t>adresses électroniques utilisées :</w:t>
            </w:r>
          </w:p>
        </w:tc>
        <w:tc>
          <w:tcPr>
            <w:tcW w:w="1152" w:type="dxa"/>
          </w:tcPr>
          <w:p w14:paraId="38E0818F" w14:textId="77777777" w:rsidR="00BB20EA" w:rsidRPr="00B04ED8" w:rsidRDefault="00BB20EA" w:rsidP="00B04ED8">
            <w:pPr>
              <w:spacing w:line="276" w:lineRule="auto"/>
              <w:jc w:val="right"/>
              <w:rPr>
                <w:rFonts w:cs="Calibri Light"/>
                <w:bCs/>
              </w:rPr>
            </w:pPr>
            <w:r w:rsidRPr="00B04ED8">
              <w:t>20 272</w:t>
            </w:r>
          </w:p>
        </w:tc>
      </w:tr>
      <w:tr w:rsidR="00BB20EA" w:rsidRPr="00B04ED8" w14:paraId="451E9D72" w14:textId="77777777" w:rsidTr="00B04ED8">
        <w:tc>
          <w:tcPr>
            <w:tcW w:w="7488" w:type="dxa"/>
            <w:vAlign w:val="center"/>
          </w:tcPr>
          <w:p w14:paraId="3271D927" w14:textId="77777777" w:rsidR="00BB20EA" w:rsidRPr="00B04ED8" w:rsidRDefault="00BB20EA" w:rsidP="00B04ED8">
            <w:pPr>
              <w:spacing w:line="192" w:lineRule="auto"/>
              <w:rPr>
                <w:rFonts w:cs="Calibri Light"/>
              </w:rPr>
            </w:pPr>
          </w:p>
        </w:tc>
        <w:tc>
          <w:tcPr>
            <w:tcW w:w="1152" w:type="dxa"/>
          </w:tcPr>
          <w:p w14:paraId="54A47B64" w14:textId="77777777" w:rsidR="00BB20EA" w:rsidRPr="00B04ED8" w:rsidRDefault="00BB20EA" w:rsidP="00B04ED8">
            <w:pPr>
              <w:spacing w:line="192" w:lineRule="auto"/>
              <w:rPr>
                <w:rFonts w:cs="Calibri Light"/>
              </w:rPr>
            </w:pPr>
          </w:p>
        </w:tc>
      </w:tr>
      <w:tr w:rsidR="00BB20EA" w:rsidRPr="00B04ED8" w14:paraId="7AD5EF22" w14:textId="77777777" w:rsidTr="00B04ED8">
        <w:tc>
          <w:tcPr>
            <w:tcW w:w="7488" w:type="dxa"/>
            <w:vAlign w:val="center"/>
          </w:tcPr>
          <w:p w14:paraId="428AEA64" w14:textId="77777777" w:rsidR="00BB20EA" w:rsidRPr="001464A5" w:rsidRDefault="00BB20EA" w:rsidP="00B04ED8">
            <w:pPr>
              <w:spacing w:line="276" w:lineRule="auto"/>
              <w:rPr>
                <w:rFonts w:cs="Calibri Light"/>
                <w:b/>
                <w:i/>
              </w:rPr>
            </w:pPr>
            <w:r w:rsidRPr="00B04ED8">
              <w:rPr>
                <w:u w:val="single"/>
              </w:rPr>
              <w:t>Cas non valides</w:t>
            </w:r>
          </w:p>
        </w:tc>
        <w:tc>
          <w:tcPr>
            <w:tcW w:w="1152" w:type="dxa"/>
          </w:tcPr>
          <w:p w14:paraId="664EDF35" w14:textId="77777777" w:rsidR="00BB20EA" w:rsidRPr="001464A5" w:rsidRDefault="00BB20EA" w:rsidP="00B04ED8">
            <w:pPr>
              <w:spacing w:line="276" w:lineRule="auto"/>
              <w:jc w:val="right"/>
              <w:rPr>
                <w:rFonts w:cs="Calibri Light"/>
                <w:bCs/>
                <w:iCs/>
              </w:rPr>
            </w:pPr>
          </w:p>
        </w:tc>
      </w:tr>
      <w:tr w:rsidR="00BB20EA" w:rsidRPr="00B04ED8" w14:paraId="572983C7" w14:textId="77777777" w:rsidTr="00B04ED8">
        <w:tc>
          <w:tcPr>
            <w:tcW w:w="7488" w:type="dxa"/>
            <w:vAlign w:val="center"/>
          </w:tcPr>
          <w:p w14:paraId="7C43E75B" w14:textId="77777777" w:rsidR="00BB20EA" w:rsidRPr="00BA11D5" w:rsidRDefault="00BB20EA" w:rsidP="00B04ED8">
            <w:pPr>
              <w:spacing w:line="276" w:lineRule="auto"/>
              <w:ind w:firstLine="252"/>
              <w:rPr>
                <w:rFonts w:cs="Calibri Light"/>
              </w:rPr>
            </w:pPr>
            <w:r w:rsidRPr="00BA11D5">
              <w:t xml:space="preserve">Invitations envoyées par erreur à des personnes qui ne se </w:t>
            </w:r>
          </w:p>
          <w:p w14:paraId="540F7F93" w14:textId="6CC4AD0E" w:rsidR="00BB20EA" w:rsidRPr="00BA11D5" w:rsidRDefault="00BB20EA" w:rsidP="00B04ED8">
            <w:pPr>
              <w:spacing w:line="276" w:lineRule="auto"/>
              <w:ind w:firstLine="252"/>
              <w:rPr>
                <w:rFonts w:cs="Calibri Light"/>
              </w:rPr>
            </w:pPr>
            <w:proofErr w:type="gramStart"/>
            <w:r w:rsidRPr="00BA11D5">
              <w:t>qualifient</w:t>
            </w:r>
            <w:proofErr w:type="gramEnd"/>
            <w:r w:rsidRPr="00BA11D5">
              <w:t xml:space="preserve"> pas pour l</w:t>
            </w:r>
            <w:r w:rsidR="00B04ED8" w:rsidRPr="00BA11D5">
              <w:t>’</w:t>
            </w:r>
            <w:r w:rsidRPr="00BA11D5">
              <w:t>étude :</w:t>
            </w:r>
          </w:p>
        </w:tc>
        <w:tc>
          <w:tcPr>
            <w:tcW w:w="1152" w:type="dxa"/>
          </w:tcPr>
          <w:p w14:paraId="719E0B6F" w14:textId="77777777" w:rsidR="00BB20EA" w:rsidRPr="00B04ED8" w:rsidRDefault="00BB20EA" w:rsidP="00B04ED8">
            <w:pPr>
              <w:spacing w:line="276" w:lineRule="auto"/>
              <w:jc w:val="right"/>
              <w:rPr>
                <w:rFonts w:cs="Calibri Light"/>
              </w:rPr>
            </w:pPr>
            <w:r w:rsidRPr="00B04ED8">
              <w:t>1 507</w:t>
            </w:r>
          </w:p>
        </w:tc>
      </w:tr>
      <w:tr w:rsidR="00BB20EA" w:rsidRPr="00B04ED8" w14:paraId="45A84EAB" w14:textId="77777777" w:rsidTr="00B04ED8">
        <w:tc>
          <w:tcPr>
            <w:tcW w:w="7488" w:type="dxa"/>
            <w:vAlign w:val="center"/>
          </w:tcPr>
          <w:p w14:paraId="6EB15D34" w14:textId="4CDD1CF4" w:rsidR="00BB20EA" w:rsidRPr="00BA11D5" w:rsidRDefault="00BB20EA" w:rsidP="00B04ED8">
            <w:pPr>
              <w:spacing w:line="276" w:lineRule="auto"/>
              <w:ind w:firstLine="252"/>
              <w:rPr>
                <w:rFonts w:cs="Calibri Light"/>
                <w:b/>
                <w:i/>
                <w:u w:val="single"/>
              </w:rPr>
            </w:pPr>
            <w:r w:rsidRPr="00BA11D5">
              <w:t>Adresses de courrie</w:t>
            </w:r>
            <w:r w:rsidR="009A4B3F" w:rsidRPr="00BA11D5">
              <w:t>l</w:t>
            </w:r>
            <w:r w:rsidRPr="00BA11D5">
              <w:t xml:space="preserve"> électronique incomplètes ou manquantes :</w:t>
            </w:r>
            <w:r w:rsidRPr="00BA11D5">
              <w:tab/>
            </w:r>
          </w:p>
        </w:tc>
        <w:tc>
          <w:tcPr>
            <w:tcW w:w="1152" w:type="dxa"/>
          </w:tcPr>
          <w:p w14:paraId="25519405" w14:textId="77777777" w:rsidR="00BB20EA" w:rsidRPr="00B04ED8" w:rsidRDefault="00BB20EA" w:rsidP="00B04ED8">
            <w:pPr>
              <w:spacing w:line="276" w:lineRule="auto"/>
              <w:jc w:val="right"/>
              <w:rPr>
                <w:rFonts w:cs="Calibri Light"/>
              </w:rPr>
            </w:pPr>
            <w:r w:rsidRPr="00B04ED8">
              <w:t>0</w:t>
            </w:r>
          </w:p>
        </w:tc>
      </w:tr>
      <w:tr w:rsidR="00BB20EA" w:rsidRPr="00B04ED8" w14:paraId="397BA754" w14:textId="77777777" w:rsidTr="00B04ED8">
        <w:tc>
          <w:tcPr>
            <w:tcW w:w="7488" w:type="dxa"/>
            <w:vAlign w:val="center"/>
          </w:tcPr>
          <w:p w14:paraId="64DEE191" w14:textId="77777777" w:rsidR="00BB20EA" w:rsidRPr="00056542" w:rsidRDefault="00BB20EA" w:rsidP="00B04ED8">
            <w:pPr>
              <w:spacing w:line="276" w:lineRule="auto"/>
              <w:rPr>
                <w:rFonts w:cs="Calibri Light"/>
              </w:rPr>
            </w:pPr>
          </w:p>
        </w:tc>
        <w:tc>
          <w:tcPr>
            <w:tcW w:w="1152" w:type="dxa"/>
          </w:tcPr>
          <w:p w14:paraId="558063A5" w14:textId="77777777" w:rsidR="00BB20EA" w:rsidRPr="00B04ED8" w:rsidRDefault="00BB20EA" w:rsidP="00B04ED8">
            <w:pPr>
              <w:spacing w:line="276" w:lineRule="auto"/>
              <w:jc w:val="right"/>
              <w:rPr>
                <w:rFonts w:cs="Calibri Light"/>
              </w:rPr>
            </w:pPr>
          </w:p>
        </w:tc>
      </w:tr>
      <w:tr w:rsidR="00BB20EA" w:rsidRPr="00674BA4" w14:paraId="256E8EC3" w14:textId="77777777" w:rsidTr="00B04ED8">
        <w:tc>
          <w:tcPr>
            <w:tcW w:w="7488" w:type="dxa"/>
            <w:vAlign w:val="center"/>
          </w:tcPr>
          <w:p w14:paraId="57CF1B0E" w14:textId="77777777" w:rsidR="00BB20EA" w:rsidRPr="00674BA4" w:rsidRDefault="00BB20EA" w:rsidP="00B04ED8">
            <w:pPr>
              <w:spacing w:line="276" w:lineRule="auto"/>
              <w:rPr>
                <w:rFonts w:cs="Calibri Light"/>
                <w:u w:val="single"/>
              </w:rPr>
            </w:pPr>
            <w:r w:rsidRPr="00674BA4">
              <w:rPr>
                <w:u w:val="single"/>
              </w:rPr>
              <w:t>Non résolu (U)</w:t>
            </w:r>
          </w:p>
        </w:tc>
        <w:tc>
          <w:tcPr>
            <w:tcW w:w="1152" w:type="dxa"/>
          </w:tcPr>
          <w:p w14:paraId="3F4DC440" w14:textId="77777777" w:rsidR="00BB20EA" w:rsidRPr="00674BA4" w:rsidRDefault="00BB20EA" w:rsidP="00B04ED8">
            <w:pPr>
              <w:spacing w:line="276" w:lineRule="auto"/>
              <w:jc w:val="right"/>
              <w:rPr>
                <w:rFonts w:cs="Calibri Light"/>
              </w:rPr>
            </w:pPr>
          </w:p>
        </w:tc>
      </w:tr>
      <w:tr w:rsidR="00BB20EA" w:rsidRPr="00674BA4" w14:paraId="517010A0" w14:textId="77777777" w:rsidTr="00B04ED8">
        <w:tc>
          <w:tcPr>
            <w:tcW w:w="7488" w:type="dxa"/>
            <w:vAlign w:val="center"/>
          </w:tcPr>
          <w:p w14:paraId="1D679B92" w14:textId="0A1EAEAB" w:rsidR="00BB20EA" w:rsidRPr="00674BA4" w:rsidRDefault="00255448" w:rsidP="00B04ED8">
            <w:pPr>
              <w:spacing w:line="276" w:lineRule="auto"/>
              <w:ind w:firstLine="252"/>
              <w:rPr>
                <w:rFonts w:cs="Calibri Light"/>
              </w:rPr>
            </w:pPr>
            <w:r>
              <w:t>Invitations par courriel</w:t>
            </w:r>
            <w:r w:rsidR="00BB20EA" w:rsidRPr="00674BA4">
              <w:t xml:space="preserve"> électronique impossibles à acheminer :</w:t>
            </w:r>
          </w:p>
        </w:tc>
        <w:tc>
          <w:tcPr>
            <w:tcW w:w="1152" w:type="dxa"/>
          </w:tcPr>
          <w:p w14:paraId="2AC7E384" w14:textId="77777777" w:rsidR="00BB20EA" w:rsidRPr="00674BA4" w:rsidRDefault="00BB20EA" w:rsidP="00B04ED8">
            <w:pPr>
              <w:spacing w:line="276" w:lineRule="auto"/>
              <w:jc w:val="right"/>
              <w:rPr>
                <w:rFonts w:cs="Calibri Light"/>
              </w:rPr>
            </w:pPr>
            <w:r w:rsidRPr="00674BA4">
              <w:t>0</w:t>
            </w:r>
          </w:p>
        </w:tc>
      </w:tr>
      <w:tr w:rsidR="00BB20EA" w:rsidRPr="00674BA4" w14:paraId="0C8F2978" w14:textId="77777777" w:rsidTr="00B04ED8">
        <w:tc>
          <w:tcPr>
            <w:tcW w:w="7488" w:type="dxa"/>
            <w:vAlign w:val="center"/>
          </w:tcPr>
          <w:p w14:paraId="533AA383" w14:textId="155B6853" w:rsidR="00BB20EA" w:rsidRPr="00674BA4" w:rsidRDefault="00255448" w:rsidP="00B04ED8">
            <w:pPr>
              <w:spacing w:line="276" w:lineRule="auto"/>
              <w:ind w:firstLine="252"/>
              <w:rPr>
                <w:rFonts w:cs="Calibri Light"/>
              </w:rPr>
            </w:pPr>
            <w:r>
              <w:lastRenderedPageBreak/>
              <w:t>Invitations par courriel</w:t>
            </w:r>
            <w:r w:rsidR="00BB20EA" w:rsidRPr="00674BA4">
              <w:t xml:space="preserve"> électronique sans réponse :</w:t>
            </w:r>
            <w:r w:rsidR="00BB20EA" w:rsidRPr="00674BA4">
              <w:tab/>
            </w:r>
          </w:p>
        </w:tc>
        <w:tc>
          <w:tcPr>
            <w:tcW w:w="1152" w:type="dxa"/>
          </w:tcPr>
          <w:p w14:paraId="0B9FCD2F" w14:textId="32CD85A5" w:rsidR="00BB20EA" w:rsidRPr="00674BA4" w:rsidRDefault="00BB20EA" w:rsidP="00B04ED8">
            <w:pPr>
              <w:tabs>
                <w:tab w:val="left" w:pos="426"/>
              </w:tabs>
              <w:spacing w:line="276" w:lineRule="auto"/>
              <w:jc w:val="right"/>
              <w:rPr>
                <w:rFonts w:cs="Calibri Light"/>
              </w:rPr>
            </w:pPr>
            <w:r w:rsidRPr="00674BA4">
              <w:t>14</w:t>
            </w:r>
            <w:r w:rsidR="00056542">
              <w:t xml:space="preserve"> </w:t>
            </w:r>
            <w:r w:rsidRPr="00674BA4">
              <w:t>739</w:t>
            </w:r>
          </w:p>
        </w:tc>
      </w:tr>
      <w:tr w:rsidR="00BB20EA" w:rsidRPr="00674BA4" w14:paraId="718B934E" w14:textId="77777777" w:rsidTr="00B04ED8">
        <w:tc>
          <w:tcPr>
            <w:tcW w:w="7488" w:type="dxa"/>
            <w:vAlign w:val="center"/>
          </w:tcPr>
          <w:p w14:paraId="6B368635" w14:textId="77777777" w:rsidR="00BB20EA" w:rsidRPr="00674BA4" w:rsidRDefault="00BB20EA" w:rsidP="00B04ED8">
            <w:pPr>
              <w:spacing w:line="192" w:lineRule="auto"/>
              <w:rPr>
                <w:rFonts w:cs="Calibri Light"/>
              </w:rPr>
            </w:pPr>
          </w:p>
        </w:tc>
        <w:tc>
          <w:tcPr>
            <w:tcW w:w="1152" w:type="dxa"/>
          </w:tcPr>
          <w:p w14:paraId="25C78023" w14:textId="77777777" w:rsidR="00BB20EA" w:rsidRPr="00674BA4" w:rsidRDefault="00BB20EA" w:rsidP="00B04ED8">
            <w:pPr>
              <w:spacing w:line="192" w:lineRule="auto"/>
              <w:rPr>
                <w:rFonts w:cs="Calibri Light"/>
              </w:rPr>
            </w:pPr>
          </w:p>
        </w:tc>
      </w:tr>
      <w:tr w:rsidR="00BB20EA" w:rsidRPr="00674BA4" w14:paraId="1B42382F" w14:textId="77777777" w:rsidTr="00B04ED8">
        <w:tc>
          <w:tcPr>
            <w:tcW w:w="7488" w:type="dxa"/>
            <w:vAlign w:val="center"/>
          </w:tcPr>
          <w:p w14:paraId="129F1A50" w14:textId="77777777" w:rsidR="00BB20EA" w:rsidRPr="00674BA4" w:rsidRDefault="00BB20EA" w:rsidP="00B04ED8">
            <w:pPr>
              <w:spacing w:line="276" w:lineRule="auto"/>
              <w:rPr>
                <w:rFonts w:cs="Calibri Light"/>
                <w:u w:val="single"/>
              </w:rPr>
            </w:pPr>
            <w:r w:rsidRPr="00674BA4">
              <w:rPr>
                <w:u w:val="single"/>
              </w:rPr>
              <w:t>Unités admissibles non répondantes (UA)</w:t>
            </w:r>
          </w:p>
        </w:tc>
        <w:tc>
          <w:tcPr>
            <w:tcW w:w="1152" w:type="dxa"/>
          </w:tcPr>
          <w:p w14:paraId="7CC13604" w14:textId="77777777" w:rsidR="00BB20EA" w:rsidRPr="00674BA4" w:rsidRDefault="00BB20EA" w:rsidP="00B04ED8">
            <w:pPr>
              <w:spacing w:line="276" w:lineRule="auto"/>
              <w:jc w:val="right"/>
              <w:rPr>
                <w:rFonts w:cs="Calibri Light"/>
              </w:rPr>
            </w:pPr>
          </w:p>
        </w:tc>
      </w:tr>
      <w:tr w:rsidR="00BB20EA" w:rsidRPr="00674BA4" w14:paraId="4D0E9715" w14:textId="77777777" w:rsidTr="00B04ED8">
        <w:tc>
          <w:tcPr>
            <w:tcW w:w="7488" w:type="dxa"/>
            <w:vAlign w:val="center"/>
          </w:tcPr>
          <w:p w14:paraId="567218F2" w14:textId="77777777" w:rsidR="00BB20EA" w:rsidRPr="00674BA4" w:rsidRDefault="00BB20EA" w:rsidP="00B04ED8">
            <w:pPr>
              <w:spacing w:line="276" w:lineRule="auto"/>
              <w:ind w:firstLine="252"/>
              <w:rPr>
                <w:rFonts w:cs="Calibri Light"/>
              </w:rPr>
            </w:pPr>
            <w:r w:rsidRPr="00674BA4">
              <w:t>Pas de réponse des répondants admissibles :</w:t>
            </w:r>
          </w:p>
        </w:tc>
        <w:tc>
          <w:tcPr>
            <w:tcW w:w="1152" w:type="dxa"/>
          </w:tcPr>
          <w:p w14:paraId="7233ECC1" w14:textId="77777777" w:rsidR="00BB20EA" w:rsidRPr="00674BA4" w:rsidRDefault="00BB20EA" w:rsidP="00B04ED8">
            <w:pPr>
              <w:spacing w:line="276" w:lineRule="auto"/>
              <w:jc w:val="right"/>
              <w:rPr>
                <w:rFonts w:cs="Calibri Light"/>
              </w:rPr>
            </w:pPr>
            <w:r w:rsidRPr="00674BA4">
              <w:t>0</w:t>
            </w:r>
          </w:p>
        </w:tc>
      </w:tr>
      <w:tr w:rsidR="00BB20EA" w:rsidRPr="00674BA4" w14:paraId="496F2870" w14:textId="77777777" w:rsidTr="00B04ED8">
        <w:tc>
          <w:tcPr>
            <w:tcW w:w="7488" w:type="dxa"/>
            <w:vAlign w:val="center"/>
          </w:tcPr>
          <w:p w14:paraId="43C6DAEB" w14:textId="77777777" w:rsidR="00BB20EA" w:rsidRPr="00674BA4" w:rsidRDefault="00BB20EA" w:rsidP="00B04ED8">
            <w:pPr>
              <w:spacing w:line="276" w:lineRule="auto"/>
              <w:ind w:firstLine="252"/>
              <w:rPr>
                <w:rFonts w:cs="Calibri Light"/>
              </w:rPr>
            </w:pPr>
            <w:r w:rsidRPr="00674BA4">
              <w:t>Refus du répondant :</w:t>
            </w:r>
          </w:p>
        </w:tc>
        <w:tc>
          <w:tcPr>
            <w:tcW w:w="1152" w:type="dxa"/>
          </w:tcPr>
          <w:p w14:paraId="3EC93E7D" w14:textId="77777777" w:rsidR="00BB20EA" w:rsidRPr="00674BA4" w:rsidRDefault="00BB20EA" w:rsidP="00B04ED8">
            <w:pPr>
              <w:spacing w:line="276" w:lineRule="auto"/>
              <w:jc w:val="right"/>
              <w:rPr>
                <w:rFonts w:cs="Calibri Light"/>
              </w:rPr>
            </w:pPr>
            <w:r w:rsidRPr="00674BA4">
              <w:t>0</w:t>
            </w:r>
          </w:p>
        </w:tc>
      </w:tr>
      <w:tr w:rsidR="00BB20EA" w:rsidRPr="00674BA4" w14:paraId="4CD9E789" w14:textId="77777777" w:rsidTr="00B04ED8">
        <w:tc>
          <w:tcPr>
            <w:tcW w:w="7488" w:type="dxa"/>
            <w:vAlign w:val="center"/>
          </w:tcPr>
          <w:p w14:paraId="486F2129" w14:textId="77777777" w:rsidR="00BB20EA" w:rsidRPr="00674BA4" w:rsidRDefault="00BB20EA" w:rsidP="00B04ED8">
            <w:pPr>
              <w:spacing w:line="276" w:lineRule="auto"/>
              <w:ind w:firstLine="252"/>
              <w:rPr>
                <w:rFonts w:cs="Calibri Light"/>
              </w:rPr>
            </w:pPr>
            <w:r w:rsidRPr="00674BA4">
              <w:t>Problème de langue :</w:t>
            </w:r>
          </w:p>
        </w:tc>
        <w:tc>
          <w:tcPr>
            <w:tcW w:w="1152" w:type="dxa"/>
          </w:tcPr>
          <w:p w14:paraId="6A57FEE1" w14:textId="77777777" w:rsidR="00BB20EA" w:rsidRPr="00674BA4" w:rsidRDefault="00BB20EA" w:rsidP="00B04ED8">
            <w:pPr>
              <w:spacing w:line="276" w:lineRule="auto"/>
              <w:jc w:val="right"/>
              <w:rPr>
                <w:rFonts w:cs="Calibri Light"/>
              </w:rPr>
            </w:pPr>
            <w:r w:rsidRPr="00674BA4">
              <w:t>0</w:t>
            </w:r>
          </w:p>
        </w:tc>
      </w:tr>
      <w:tr w:rsidR="00BB20EA" w:rsidRPr="00674BA4" w14:paraId="6454CCAE" w14:textId="77777777" w:rsidTr="00B04ED8">
        <w:tc>
          <w:tcPr>
            <w:tcW w:w="7488" w:type="dxa"/>
            <w:vAlign w:val="center"/>
          </w:tcPr>
          <w:p w14:paraId="60BC71AB" w14:textId="77777777" w:rsidR="00056542" w:rsidRDefault="00BB20EA" w:rsidP="00B04ED8">
            <w:pPr>
              <w:spacing w:line="276" w:lineRule="auto"/>
              <w:ind w:firstLine="252"/>
            </w:pPr>
            <w:r w:rsidRPr="00674BA4">
              <w:t xml:space="preserve">Répondants admissibles non disponibles (maladie; congé; vacances; </w:t>
            </w:r>
          </w:p>
          <w:p w14:paraId="5E945EE4" w14:textId="118CC709" w:rsidR="00BB20EA" w:rsidRPr="00674BA4" w:rsidRDefault="00BB20EA" w:rsidP="00B04ED8">
            <w:pPr>
              <w:spacing w:line="276" w:lineRule="auto"/>
              <w:ind w:firstLine="252"/>
              <w:rPr>
                <w:rFonts w:cs="Calibri Light"/>
              </w:rPr>
            </w:pPr>
            <w:proofErr w:type="gramStart"/>
            <w:r w:rsidRPr="00674BA4">
              <w:t>autres</w:t>
            </w:r>
            <w:proofErr w:type="gramEnd"/>
            <w:r w:rsidRPr="00674BA4">
              <w:t>) :</w:t>
            </w:r>
            <w:r w:rsidRPr="00674BA4">
              <w:tab/>
            </w:r>
          </w:p>
        </w:tc>
        <w:tc>
          <w:tcPr>
            <w:tcW w:w="1152" w:type="dxa"/>
          </w:tcPr>
          <w:p w14:paraId="7D092EC9" w14:textId="77777777" w:rsidR="00BB20EA" w:rsidRPr="00674BA4" w:rsidRDefault="00BB20EA" w:rsidP="00B04ED8">
            <w:pPr>
              <w:spacing w:line="276" w:lineRule="auto"/>
              <w:jc w:val="right"/>
              <w:rPr>
                <w:rFonts w:cs="Calibri Light"/>
              </w:rPr>
            </w:pPr>
            <w:r w:rsidRPr="00674BA4">
              <w:t>0</w:t>
            </w:r>
          </w:p>
        </w:tc>
      </w:tr>
      <w:tr w:rsidR="00BB20EA" w:rsidRPr="00674BA4" w14:paraId="72AFA07C" w14:textId="77777777" w:rsidTr="00B04ED8">
        <w:tc>
          <w:tcPr>
            <w:tcW w:w="7488" w:type="dxa"/>
            <w:vAlign w:val="center"/>
          </w:tcPr>
          <w:p w14:paraId="243D0C33" w14:textId="77777777" w:rsidR="00BB20EA" w:rsidRPr="00674BA4" w:rsidRDefault="00BB20EA" w:rsidP="00B04ED8">
            <w:pPr>
              <w:spacing w:line="276" w:lineRule="auto"/>
              <w:ind w:firstLine="252"/>
              <w:rPr>
                <w:rFonts w:cs="Calibri Light"/>
              </w:rPr>
            </w:pPr>
            <w:r w:rsidRPr="00674BA4">
              <w:t>Interruptions prématurées :</w:t>
            </w:r>
          </w:p>
        </w:tc>
        <w:tc>
          <w:tcPr>
            <w:tcW w:w="1152" w:type="dxa"/>
          </w:tcPr>
          <w:p w14:paraId="5509C3F6" w14:textId="77777777" w:rsidR="00BB20EA" w:rsidRPr="00674BA4" w:rsidRDefault="00BB20EA" w:rsidP="00B04ED8">
            <w:pPr>
              <w:spacing w:line="276" w:lineRule="auto"/>
              <w:jc w:val="right"/>
              <w:rPr>
                <w:rFonts w:cs="Calibri Light"/>
              </w:rPr>
            </w:pPr>
            <w:r w:rsidRPr="00674BA4">
              <w:t>397</w:t>
            </w:r>
          </w:p>
        </w:tc>
      </w:tr>
      <w:tr w:rsidR="00BB20EA" w:rsidRPr="00674BA4" w14:paraId="11259BDB" w14:textId="77777777" w:rsidTr="00B04ED8">
        <w:tc>
          <w:tcPr>
            <w:tcW w:w="7488" w:type="dxa"/>
            <w:vAlign w:val="center"/>
          </w:tcPr>
          <w:p w14:paraId="56ACB95F" w14:textId="77777777" w:rsidR="00BB20EA" w:rsidRPr="00674BA4" w:rsidRDefault="00BB20EA" w:rsidP="00B04ED8">
            <w:pPr>
              <w:spacing w:line="192" w:lineRule="auto"/>
              <w:rPr>
                <w:rFonts w:cs="Calibri Light"/>
              </w:rPr>
            </w:pPr>
          </w:p>
        </w:tc>
        <w:tc>
          <w:tcPr>
            <w:tcW w:w="1152" w:type="dxa"/>
          </w:tcPr>
          <w:p w14:paraId="3B5042F6" w14:textId="77777777" w:rsidR="00BB20EA" w:rsidRPr="00674BA4" w:rsidRDefault="00BB20EA" w:rsidP="00B04ED8">
            <w:pPr>
              <w:spacing w:line="192" w:lineRule="auto"/>
              <w:rPr>
                <w:rFonts w:cs="Calibri Light"/>
              </w:rPr>
            </w:pPr>
          </w:p>
        </w:tc>
      </w:tr>
      <w:tr w:rsidR="00BB20EA" w:rsidRPr="00674BA4" w14:paraId="7D14CFD8" w14:textId="77777777" w:rsidTr="00B04ED8">
        <w:tc>
          <w:tcPr>
            <w:tcW w:w="7488" w:type="dxa"/>
            <w:vAlign w:val="center"/>
          </w:tcPr>
          <w:p w14:paraId="6AD8D4C8" w14:textId="77777777" w:rsidR="00BB20EA" w:rsidRPr="00674BA4" w:rsidRDefault="00BB20EA" w:rsidP="00B04ED8">
            <w:pPr>
              <w:spacing w:line="276" w:lineRule="auto"/>
              <w:rPr>
                <w:rFonts w:cs="Calibri Light"/>
                <w:u w:val="single"/>
              </w:rPr>
            </w:pPr>
            <w:r w:rsidRPr="00674BA4">
              <w:rPr>
                <w:u w:val="single"/>
              </w:rPr>
              <w:t>Unités répondantes (UR)</w:t>
            </w:r>
          </w:p>
        </w:tc>
        <w:tc>
          <w:tcPr>
            <w:tcW w:w="1152" w:type="dxa"/>
          </w:tcPr>
          <w:p w14:paraId="1B67EDA7" w14:textId="77777777" w:rsidR="00BB20EA" w:rsidRPr="001464A5" w:rsidRDefault="00BB20EA" w:rsidP="00B04ED8">
            <w:pPr>
              <w:spacing w:line="276" w:lineRule="auto"/>
              <w:rPr>
                <w:rFonts w:cs="Calibri Light"/>
                <w:bCs/>
                <w:iCs/>
              </w:rPr>
            </w:pPr>
          </w:p>
        </w:tc>
      </w:tr>
      <w:tr w:rsidR="00BB20EA" w:rsidRPr="00674BA4" w14:paraId="3EF13A25" w14:textId="77777777" w:rsidTr="00B04ED8">
        <w:tc>
          <w:tcPr>
            <w:tcW w:w="7488" w:type="dxa"/>
            <w:vAlign w:val="center"/>
          </w:tcPr>
          <w:p w14:paraId="227689CE" w14:textId="77777777" w:rsidR="00BB20EA" w:rsidRPr="00674BA4" w:rsidRDefault="00BB20EA" w:rsidP="00B04ED8">
            <w:pPr>
              <w:spacing w:line="276" w:lineRule="auto"/>
              <w:ind w:firstLine="252"/>
              <w:rPr>
                <w:rFonts w:cs="Calibri Light"/>
              </w:rPr>
            </w:pPr>
            <w:r w:rsidRPr="00674BA4">
              <w:t>Enquêtes terminées, mais déclarées inadmissibles – quotas atteints :</w:t>
            </w:r>
            <w:r w:rsidRPr="00674BA4">
              <w:tab/>
            </w:r>
          </w:p>
        </w:tc>
        <w:tc>
          <w:tcPr>
            <w:tcW w:w="1152" w:type="dxa"/>
          </w:tcPr>
          <w:p w14:paraId="389172E3" w14:textId="77777777" w:rsidR="00BB20EA" w:rsidRPr="00674BA4" w:rsidRDefault="00BB20EA" w:rsidP="00B04ED8">
            <w:pPr>
              <w:spacing w:line="276" w:lineRule="auto"/>
              <w:jc w:val="right"/>
              <w:rPr>
                <w:rFonts w:cs="Calibri Light"/>
              </w:rPr>
            </w:pPr>
            <w:r w:rsidRPr="00674BA4">
              <w:t>1 377</w:t>
            </w:r>
          </w:p>
        </w:tc>
      </w:tr>
      <w:tr w:rsidR="00BB20EA" w:rsidRPr="00674BA4" w14:paraId="62535ECD" w14:textId="77777777" w:rsidTr="00B04ED8">
        <w:tc>
          <w:tcPr>
            <w:tcW w:w="7488" w:type="dxa"/>
            <w:vAlign w:val="center"/>
          </w:tcPr>
          <w:p w14:paraId="47506273" w14:textId="585DEA6D" w:rsidR="00BB20EA" w:rsidRPr="00674BA4" w:rsidRDefault="00BB20EA" w:rsidP="00B04ED8">
            <w:pPr>
              <w:spacing w:line="276" w:lineRule="auto"/>
              <w:ind w:firstLine="252"/>
              <w:rPr>
                <w:rFonts w:cs="Calibri Light"/>
              </w:rPr>
            </w:pPr>
            <w:r w:rsidRPr="00674BA4">
              <w:t>Enquêtes terminées, mais déclarées inadmissibles pour d</w:t>
            </w:r>
            <w:r w:rsidR="00B04ED8" w:rsidRPr="00674BA4">
              <w:t>’</w:t>
            </w:r>
            <w:r w:rsidRPr="00674BA4">
              <w:t>autres raisons :</w:t>
            </w:r>
          </w:p>
        </w:tc>
        <w:tc>
          <w:tcPr>
            <w:tcW w:w="1152" w:type="dxa"/>
          </w:tcPr>
          <w:p w14:paraId="71DDBAC7" w14:textId="77777777" w:rsidR="00BB20EA" w:rsidRPr="00674BA4" w:rsidRDefault="00BB20EA" w:rsidP="00B04ED8">
            <w:pPr>
              <w:spacing w:line="276" w:lineRule="auto"/>
              <w:jc w:val="right"/>
              <w:rPr>
                <w:rFonts w:cs="Calibri Light"/>
              </w:rPr>
            </w:pPr>
            <w:r w:rsidRPr="00674BA4">
              <w:t>195</w:t>
            </w:r>
          </w:p>
        </w:tc>
      </w:tr>
      <w:tr w:rsidR="00BB20EA" w:rsidRPr="00674BA4" w14:paraId="249D0490" w14:textId="77777777" w:rsidTr="00B04ED8">
        <w:tc>
          <w:tcPr>
            <w:tcW w:w="7488" w:type="dxa"/>
            <w:vAlign w:val="center"/>
          </w:tcPr>
          <w:p w14:paraId="3368B7B7" w14:textId="77777777" w:rsidR="00BB20EA" w:rsidRPr="00674BA4" w:rsidRDefault="00BB20EA" w:rsidP="00B04ED8">
            <w:pPr>
              <w:spacing w:line="276" w:lineRule="auto"/>
              <w:ind w:firstLine="252"/>
              <w:rPr>
                <w:rFonts w:cs="Calibri Light"/>
              </w:rPr>
            </w:pPr>
            <w:r w:rsidRPr="00674BA4">
              <w:t>Enquêtes terminées :</w:t>
            </w:r>
            <w:r w:rsidRPr="00674BA4">
              <w:tab/>
            </w:r>
          </w:p>
        </w:tc>
        <w:tc>
          <w:tcPr>
            <w:tcW w:w="1152" w:type="dxa"/>
          </w:tcPr>
          <w:p w14:paraId="535CA7C5" w14:textId="77777777" w:rsidR="00BB20EA" w:rsidRPr="00674BA4" w:rsidRDefault="00BB20EA" w:rsidP="00B04ED8">
            <w:pPr>
              <w:spacing w:line="276" w:lineRule="auto"/>
              <w:jc w:val="right"/>
              <w:rPr>
                <w:rFonts w:cs="Calibri Light"/>
              </w:rPr>
            </w:pPr>
            <w:r w:rsidRPr="00674BA4">
              <w:t>2 057</w:t>
            </w:r>
          </w:p>
        </w:tc>
      </w:tr>
      <w:tr w:rsidR="00BB20EA" w:rsidRPr="00674BA4" w14:paraId="2FD73FD1" w14:textId="77777777" w:rsidTr="00B04ED8">
        <w:tc>
          <w:tcPr>
            <w:tcW w:w="7488" w:type="dxa"/>
          </w:tcPr>
          <w:p w14:paraId="36C4D38B" w14:textId="77777777" w:rsidR="00BB20EA" w:rsidRPr="001464A5" w:rsidRDefault="00BB20EA" w:rsidP="00B04ED8">
            <w:pPr>
              <w:spacing w:line="276" w:lineRule="auto"/>
              <w:rPr>
                <w:rFonts w:cs="Calibri Light"/>
                <w:bCs/>
                <w:iCs/>
              </w:rPr>
            </w:pPr>
          </w:p>
        </w:tc>
        <w:tc>
          <w:tcPr>
            <w:tcW w:w="1152" w:type="dxa"/>
          </w:tcPr>
          <w:p w14:paraId="37F43D0F" w14:textId="77777777" w:rsidR="00BB20EA" w:rsidRPr="001464A5" w:rsidRDefault="00BB20EA" w:rsidP="00B04ED8">
            <w:pPr>
              <w:spacing w:line="276" w:lineRule="auto"/>
              <w:rPr>
                <w:rFonts w:cs="Calibri Light"/>
                <w:bCs/>
                <w:iCs/>
              </w:rPr>
            </w:pPr>
          </w:p>
        </w:tc>
      </w:tr>
      <w:tr w:rsidR="00BB20EA" w:rsidRPr="00674BA4" w14:paraId="1F53005B" w14:textId="77777777" w:rsidTr="00B04ED8">
        <w:tc>
          <w:tcPr>
            <w:tcW w:w="8640" w:type="dxa"/>
            <w:gridSpan w:val="2"/>
          </w:tcPr>
          <w:p w14:paraId="6FB806D2" w14:textId="77777777" w:rsidR="00BB20EA" w:rsidRPr="00674BA4" w:rsidRDefault="00BB20EA" w:rsidP="00B04ED8">
            <w:pPr>
              <w:spacing w:line="276" w:lineRule="auto"/>
              <w:rPr>
                <w:rFonts w:cs="Calibri Light"/>
              </w:rPr>
            </w:pPr>
            <w:r w:rsidRPr="00674BA4">
              <w:t>Taux de participation au sondage de référence = UR</w:t>
            </w:r>
            <w:proofErr w:type="gramStart"/>
            <w:r w:rsidRPr="00674BA4">
              <w:t>/(</w:t>
            </w:r>
            <w:proofErr w:type="gramEnd"/>
            <w:r w:rsidRPr="00674BA4">
              <w:t>NR + UA + UR) =</w:t>
            </w:r>
          </w:p>
          <w:p w14:paraId="01EA9496" w14:textId="77777777" w:rsidR="00BB20EA" w:rsidRPr="00674BA4" w:rsidRDefault="00BB20EA" w:rsidP="00B04ED8">
            <w:pPr>
              <w:spacing w:line="276" w:lineRule="auto"/>
              <w:rPr>
                <w:rFonts w:cs="Calibri Light"/>
              </w:rPr>
            </w:pPr>
            <w:r w:rsidRPr="00674BA4">
              <w:rPr>
                <w:b/>
              </w:rPr>
              <w:t>3 629</w:t>
            </w:r>
            <w:proofErr w:type="gramStart"/>
            <w:r w:rsidRPr="00674BA4">
              <w:rPr>
                <w:b/>
              </w:rPr>
              <w:t>/(</w:t>
            </w:r>
            <w:proofErr w:type="gramEnd"/>
            <w:r w:rsidRPr="00674BA4">
              <w:rPr>
                <w:b/>
              </w:rPr>
              <w:t>14 739 + 397 + 3 629) = 19 %</w:t>
            </w:r>
          </w:p>
        </w:tc>
      </w:tr>
    </w:tbl>
    <w:p w14:paraId="4E416FF0" w14:textId="77777777" w:rsidR="00BB20EA" w:rsidRPr="00674BA4" w:rsidRDefault="00BB20EA" w:rsidP="00BB20EA">
      <w:pPr>
        <w:spacing w:line="192" w:lineRule="auto"/>
        <w:rPr>
          <w:rFonts w:cs="Calibri Light"/>
        </w:rPr>
      </w:pPr>
    </w:p>
    <w:p w14:paraId="3F70229A" w14:textId="407739A7" w:rsidR="00BB20EA" w:rsidRPr="00056542" w:rsidRDefault="00BB20EA" w:rsidP="00BB20EA">
      <w:pPr>
        <w:spacing w:line="276" w:lineRule="auto"/>
        <w:rPr>
          <w:rFonts w:cs="Calibri Light"/>
        </w:rPr>
      </w:pPr>
      <w:r w:rsidRPr="00674BA4">
        <w:t>Des rappels ont été envoyés aux répondants potentiels qui étaient invités à répondre au sondage, mais ont choisi de ne pas le faire. Puisque la méthodologie en ligne a reposé sur un échantillonnage non probabiliste, il est impossible d</w:t>
      </w:r>
      <w:r w:rsidR="00B04ED8" w:rsidRPr="00674BA4">
        <w:t>’</w:t>
      </w:r>
      <w:r w:rsidRPr="00674BA4">
        <w:t>appliquer une marge d</w:t>
      </w:r>
      <w:r w:rsidR="00B04ED8" w:rsidRPr="00674BA4">
        <w:t>’</w:t>
      </w:r>
      <w:r w:rsidRPr="00674BA4">
        <w:t xml:space="preserve">erreur aux résultats conformément aux normes </w:t>
      </w:r>
      <w:r w:rsidRPr="00056542">
        <w:t>pour la recherche sur l</w:t>
      </w:r>
      <w:r w:rsidR="00B04ED8" w:rsidRPr="00056542">
        <w:t>’</w:t>
      </w:r>
      <w:r w:rsidRPr="00056542">
        <w:t xml:space="preserve">opinion publique effectuée par le gouvernement du Canada - Sondages en ligne.   </w:t>
      </w:r>
    </w:p>
    <w:p w14:paraId="3CDF3EB2" w14:textId="77777777" w:rsidR="00BB20EA" w:rsidRPr="00056542" w:rsidRDefault="00BB20EA" w:rsidP="00BB20EA">
      <w:pPr>
        <w:spacing w:line="276" w:lineRule="auto"/>
        <w:rPr>
          <w:rFonts w:cs="Calibri Light"/>
        </w:rPr>
      </w:pPr>
    </w:p>
    <w:p w14:paraId="033D5E58" w14:textId="77777777" w:rsidR="00C031D4" w:rsidRPr="00056542" w:rsidRDefault="00C031D4" w:rsidP="00C031D4">
      <w:pPr>
        <w:spacing w:line="276" w:lineRule="auto"/>
        <w:rPr>
          <w:rFonts w:cs="Calibri Light"/>
          <w:b/>
          <w:color w:val="23B2BE"/>
        </w:rPr>
      </w:pPr>
      <w:r w:rsidRPr="00056542">
        <w:rPr>
          <w:b/>
          <w:color w:val="23B2BE"/>
        </w:rPr>
        <w:t xml:space="preserve">Vague </w:t>
      </w:r>
      <w:proofErr w:type="spellStart"/>
      <w:r w:rsidRPr="00056542">
        <w:rPr>
          <w:b/>
          <w:color w:val="23B2BE"/>
        </w:rPr>
        <w:t>postcampagne</w:t>
      </w:r>
      <w:proofErr w:type="spellEnd"/>
      <w:r w:rsidRPr="00056542">
        <w:rPr>
          <w:b/>
          <w:color w:val="23B2BE"/>
        </w:rPr>
        <w:t xml:space="preserve"> (décembre 2020)</w:t>
      </w:r>
    </w:p>
    <w:p w14:paraId="64590DB7" w14:textId="77777777" w:rsidR="00C031D4" w:rsidRPr="00056542" w:rsidRDefault="00C031D4" w:rsidP="00C031D4">
      <w:pPr>
        <w:spacing w:line="192" w:lineRule="auto"/>
        <w:rPr>
          <w:rFonts w:cs="Calibri Light"/>
        </w:rPr>
      </w:pPr>
    </w:p>
    <w:p w14:paraId="477004B7" w14:textId="4C05F78A" w:rsidR="00C031D4" w:rsidRDefault="00C031D4" w:rsidP="0008387C">
      <w:pPr>
        <w:spacing w:line="276" w:lineRule="auto"/>
      </w:pPr>
      <w:r w:rsidRPr="00056542">
        <w:rPr>
          <w:b/>
        </w:rPr>
        <w:t xml:space="preserve">Mise en tableau des données : </w:t>
      </w:r>
      <w:r w:rsidRPr="00056542">
        <w:t>Les paramètres de conception de l</w:t>
      </w:r>
      <w:r w:rsidR="00B04ED8" w:rsidRPr="00056542">
        <w:t>’</w:t>
      </w:r>
      <w:r w:rsidRPr="00056542">
        <w:t>étude ont fait en sorte qu</w:t>
      </w:r>
      <w:r w:rsidR="00B04ED8" w:rsidRPr="00056542">
        <w:t>’</w:t>
      </w:r>
      <w:r w:rsidRPr="00056542">
        <w:t>il y avait 40 cellules différentes</w:t>
      </w:r>
      <w:r w:rsidRPr="00B04ED8">
        <w:t xml:space="preserve"> de pondération statistique qui se chevauchaient, les facteurs de pondération étant les suivants : région (</w:t>
      </w:r>
      <w:r w:rsidRPr="00674BA4">
        <w:t>5 : C.-B./Nord, Prairies, Ontario</w:t>
      </w:r>
      <w:r w:rsidRPr="00B04ED8">
        <w:t>, Québec, Atlantique), d</w:t>
      </w:r>
      <w:r w:rsidR="00B04ED8" w:rsidRPr="00B04ED8">
        <w:t>’</w:t>
      </w:r>
      <w:r w:rsidRPr="00B04ED8">
        <w:t>après la question e du sondage); groupe d</w:t>
      </w:r>
      <w:r w:rsidR="00B04ED8" w:rsidRPr="00B04ED8">
        <w:t>’</w:t>
      </w:r>
      <w:r w:rsidRPr="00B04ED8">
        <w:t>âge (4 : de 18 à 24 ans, 25 à 34 ans, 35 à 54 ans et de 55+ ans, d</w:t>
      </w:r>
      <w:r w:rsidR="00B04ED8" w:rsidRPr="00B04ED8">
        <w:t>’</w:t>
      </w:r>
      <w:r w:rsidRPr="00B04ED8">
        <w:t>après la question d du sondage); et le sexe (2 : homme et femme, d</w:t>
      </w:r>
      <w:r w:rsidR="00B04ED8" w:rsidRPr="00B04ED8">
        <w:t>’</w:t>
      </w:r>
      <w:r w:rsidRPr="00B04ED8">
        <w:t>après la question b du sondage). Le total de 40 cellules de pondération statistique différentes qui se chevauchent est atteint quand l</w:t>
      </w:r>
      <w:r w:rsidR="00B04ED8" w:rsidRPr="00B04ED8">
        <w:t>’</w:t>
      </w:r>
      <w:r w:rsidRPr="00B04ED8">
        <w:t>on multiplie le nombre de catégories de région (5) x groupe d</w:t>
      </w:r>
      <w:r w:rsidR="00B04ED8" w:rsidRPr="00B04ED8">
        <w:t>’</w:t>
      </w:r>
      <w:r w:rsidRPr="00B04ED8">
        <w:t>âge (4) x sexe (2) = 40. Les données sur la population pour les 40 cellules de pondération statistique sont tirées du plus récent recensement canadien (2016) et peuvent être consultées ici :</w:t>
      </w:r>
    </w:p>
    <w:p w14:paraId="1BF646A5" w14:textId="77777777" w:rsidR="0008387C" w:rsidRPr="00B04ED8" w:rsidRDefault="0008387C" w:rsidP="0008387C">
      <w:pPr>
        <w:rPr>
          <w:rFonts w:cs="Calibri Light"/>
        </w:rPr>
      </w:pPr>
    </w:p>
    <w:p w14:paraId="2F71CC27" w14:textId="416C5DC8" w:rsidR="00C031D4" w:rsidRPr="0008387C" w:rsidRDefault="0008387C" w:rsidP="00D431B8">
      <w:pPr>
        <w:numPr>
          <w:ilvl w:val="0"/>
          <w:numId w:val="2"/>
        </w:numPr>
        <w:spacing w:line="276" w:lineRule="auto"/>
        <w:rPr>
          <w:rStyle w:val="Hyperlink"/>
          <w:rFonts w:cs="Calibri Light"/>
          <w:color w:val="auto"/>
        </w:rPr>
      </w:pPr>
      <w:r w:rsidRPr="0008387C">
        <w:fldChar w:fldCharType="begin"/>
      </w:r>
      <w:r w:rsidRPr="0008387C">
        <w:instrText xml:space="preserve"> HYPERLINK "http://www12.statcan.gc.ca/census-recensement/2016/dp-pd/dt-td/Rp-eng.cfm?TABID=2&amp;LANG=E&amp;A=R&amp;APATH=3&amp;DETAIL=0&amp;DIM=0&amp;FL=V&amp;FREE=0&amp;GC=01&amp;GL=-1&amp;GID=1235625&amp;GK=1&amp;GRP=1&amp;O=D&amp;PID=109671&amp;PRID=0&amp;PTYPE=109445&amp;S=0&amp;SHOWALL=0&amp;SUB=0&amp;Temporal=2016&amp;THEME=118&amp;VID=0&amp;VNAMEE=&amp;VNAMEF=&amp;D1=0&amp;D2=0&amp;D3=0&amp;D4=0&amp;D5=0&amp;D6=0" \t "_blank" </w:instrText>
      </w:r>
      <w:r w:rsidRPr="0008387C">
        <w:fldChar w:fldCharType="separate"/>
      </w:r>
      <w:r w:rsidRPr="0008387C">
        <w:rPr>
          <w:rStyle w:val="Hyperlink"/>
          <w:color w:val="auto"/>
        </w:rPr>
        <w:t>http://www12.statcan.gc.ca/census-recensement/2016/dp-pd/dt-td/Rp-eng.cfm?TABID=2&amp;LANG=E&amp;A=R&amp;APATH=3&amp;DETAIL=0&amp;DIM=0&amp;FL=V&amp;FREE=0&amp;GC=01&amp;GL=-1&amp;GID=1235625&amp;GK=1&amp;GRP=1&amp;O=D&amp;PID=109671&amp;PRID=0&amp;PTYPE=109445&amp;S=0&amp;SHOWALL=0&amp;SUB=0&amp;Temporal=2016&amp;THEME=118&amp;VID=0&amp;VNAMEE=&amp;VNAMEF=&amp;D1=0&amp;D2=0&amp;D3=0&amp;D4=0&amp;D5=0&amp;D6=0</w:t>
      </w:r>
      <w:r w:rsidR="00D708D1" w:rsidRPr="0008387C">
        <w:rPr>
          <w:rStyle w:val="Hyperlink"/>
          <w:color w:val="auto"/>
        </w:rPr>
        <w:t xml:space="preserve"> </w:t>
      </w:r>
    </w:p>
    <w:p w14:paraId="3BB1CEAF" w14:textId="296EC2B1" w:rsidR="00C031D4" w:rsidRPr="0008387C" w:rsidRDefault="0008387C" w:rsidP="0008387C">
      <w:pPr>
        <w:spacing w:line="276" w:lineRule="auto"/>
        <w:ind w:left="360"/>
        <w:rPr>
          <w:rFonts w:cs="Calibri Light"/>
        </w:rPr>
      </w:pPr>
      <w:r w:rsidRPr="0008387C">
        <w:fldChar w:fldCharType="end"/>
      </w:r>
    </w:p>
    <w:p w14:paraId="2F52D33C" w14:textId="3D4793EB" w:rsidR="00C031D4" w:rsidRPr="00B04ED8" w:rsidRDefault="00C031D4" w:rsidP="00C031D4">
      <w:pPr>
        <w:spacing w:line="276" w:lineRule="auto"/>
        <w:rPr>
          <w:rFonts w:cs="Calibri Light"/>
        </w:rPr>
      </w:pPr>
      <w:r w:rsidRPr="00B04ED8">
        <w:t>Le nombre de cellules de pondération étant particulièrement élevé, il était nécessaire de combiner certaines d</w:t>
      </w:r>
      <w:r w:rsidR="00B04ED8" w:rsidRPr="00B04ED8">
        <w:t>’</w:t>
      </w:r>
      <w:r w:rsidRPr="00B04ED8">
        <w:t xml:space="preserve">entre elles qui étaient trop petites (voire vides), sans quoi la pondération aurait été déséquilibrée. La fusion de cellules de pondération est une approche couramment utilisée dans de telles </w:t>
      </w:r>
      <w:r w:rsidRPr="00B04ED8">
        <w:lastRenderedPageBreak/>
        <w:t>situations, c</w:t>
      </w:r>
      <w:r w:rsidR="00B04ED8" w:rsidRPr="00B04ED8">
        <w:t>’</w:t>
      </w:r>
      <w:r w:rsidRPr="00B04ED8">
        <w:t xml:space="preserve">est ce qui explique pourquoi la distribution finale des données pondérées est légèrement différente de la distribution réelle de la population pour certaines dimensions. </w:t>
      </w:r>
    </w:p>
    <w:p w14:paraId="177E7F77" w14:textId="77777777" w:rsidR="00C031D4" w:rsidRPr="00B04ED8" w:rsidRDefault="00C031D4" w:rsidP="00C031D4">
      <w:pPr>
        <w:spacing w:line="276" w:lineRule="auto"/>
        <w:rPr>
          <w:rFonts w:cs="Calibri Light"/>
        </w:rPr>
      </w:pPr>
    </w:p>
    <w:p w14:paraId="6AECA376" w14:textId="0841C4C4" w:rsidR="00C031D4" w:rsidRPr="00B04ED8" w:rsidRDefault="00C031D4" w:rsidP="00C031D4">
      <w:pPr>
        <w:spacing w:line="276" w:lineRule="auto"/>
        <w:rPr>
          <w:rFonts w:cs="Calibri Light"/>
        </w:rPr>
      </w:pPr>
      <w:r w:rsidRPr="00B04ED8">
        <w:t>Quoi qu</w:t>
      </w:r>
      <w:r w:rsidR="00B04ED8" w:rsidRPr="00B04ED8">
        <w:t>’</w:t>
      </w:r>
      <w:r w:rsidRPr="00B04ED8">
        <w:t>il en soit, l</w:t>
      </w:r>
      <w:r w:rsidR="00B04ED8" w:rsidRPr="00B04ED8">
        <w:t>’</w:t>
      </w:r>
      <w:r w:rsidRPr="00B04ED8">
        <w:t>impact quantitatif de cette approche a été jugé très modeste, ce qui explique qu</w:t>
      </w:r>
      <w:r w:rsidR="00B04ED8" w:rsidRPr="00B04ED8">
        <w:t>’</w:t>
      </w:r>
      <w:r w:rsidRPr="00B04ED8">
        <w:t>une telle approche de pondération statistique ait été jugée utile. Notons également que quelques personnes n</w:t>
      </w:r>
      <w:r w:rsidR="00B04ED8" w:rsidRPr="00B04ED8">
        <w:t>’</w:t>
      </w:r>
      <w:r w:rsidRPr="00B04ED8">
        <w:t>ont pu être placées dans l</w:t>
      </w:r>
      <w:r w:rsidR="00B04ED8" w:rsidRPr="00B04ED8">
        <w:t>’</w:t>
      </w:r>
      <w:r w:rsidRPr="00B04ED8">
        <w:t>une des 40 cellules de pondération en raison du fait qu</w:t>
      </w:r>
      <w:r w:rsidR="00B04ED8" w:rsidRPr="00B04ED8">
        <w:t>’</w:t>
      </w:r>
      <w:r w:rsidRPr="00B04ED8">
        <w:t>elles n</w:t>
      </w:r>
      <w:r w:rsidR="00B04ED8" w:rsidRPr="00B04ED8">
        <w:t>’</w:t>
      </w:r>
      <w:r w:rsidRPr="00B04ED8">
        <w:t>avaient pas répondu à la question sur la langue maternelle. Aux fins de mise en tableau des données, une valeur de pondération de 1,0 leur a été attribuée.</w:t>
      </w:r>
    </w:p>
    <w:p w14:paraId="1347DEA8" w14:textId="77777777" w:rsidR="00C031D4" w:rsidRPr="00B04ED8" w:rsidRDefault="00C031D4" w:rsidP="00C031D4">
      <w:pPr>
        <w:spacing w:line="276" w:lineRule="auto"/>
        <w:rPr>
          <w:rFonts w:cs="Calibri Light"/>
        </w:rPr>
      </w:pPr>
    </w:p>
    <w:p w14:paraId="47357F04" w14:textId="738C9892" w:rsidR="00C031D4" w:rsidRPr="00674BA4" w:rsidRDefault="00C031D4" w:rsidP="00C031D4">
      <w:pPr>
        <w:spacing w:line="276" w:lineRule="auto"/>
        <w:rPr>
          <w:rFonts w:cs="Calibri Light"/>
        </w:rPr>
      </w:pPr>
      <w:r w:rsidRPr="00674BA4">
        <w:t>En outre, des quotas ont été mis en place pour 200 propriétaires d</w:t>
      </w:r>
      <w:r w:rsidR="00B04ED8" w:rsidRPr="00674BA4">
        <w:t>’</w:t>
      </w:r>
      <w:r w:rsidRPr="00674BA4">
        <w:t>entreprises ou décisionnaires de haut niveau, 100 résidents autochtones ou des Premières Nations, 200 ménages à faible revenu et 200 jeunes (18 à 24 ans). Aucun quota combinant plusieurs critères n</w:t>
      </w:r>
      <w:r w:rsidR="00B04ED8" w:rsidRPr="00674BA4">
        <w:t>’</w:t>
      </w:r>
      <w:r w:rsidRPr="00674BA4">
        <w:t xml:space="preserve">a été appliqué pour ces cibles et, en effet, ces quotas ont été atteints sans échantillonnage ciblé de ces groupes.  </w:t>
      </w:r>
    </w:p>
    <w:p w14:paraId="6A5687D4" w14:textId="4782E1D6" w:rsidR="00C031D4" w:rsidRPr="00BE29AD" w:rsidRDefault="001464A5" w:rsidP="0008387C">
      <w:r w:rsidRPr="00BE29AD">
        <w:rPr>
          <w:rFonts w:eastAsia="Times New Roman" w:cs="Calibri Light"/>
          <w:color w:val="000000"/>
          <w:spacing w:val="4"/>
          <w:szCs w:val="22"/>
        </w:rPr>
        <w:fldChar w:fldCharType="begin"/>
      </w:r>
      <w:r w:rsidRPr="00BE29AD">
        <w:rPr>
          <w:rFonts w:eastAsia="Times New Roman" w:cs="Calibri Light"/>
          <w:color w:val="000000"/>
          <w:spacing w:val="4"/>
          <w:szCs w:val="22"/>
        </w:rPr>
        <w:instrText xml:space="preserve"> HYPERLINK "https://www150.statcan.gc.ca/t1/tbl1/fr/tv.action?pid=3310003701&amp;request_locale=fr" \o "https://www150.statcan.gc.ca/t1/tbl1/fr/tv.action?pid=3310003701&amp;amp;request_locale=fr" \t "_blank" </w:instrText>
      </w:r>
      <w:r w:rsidRPr="00BE29AD">
        <w:rPr>
          <w:rFonts w:eastAsia="Times New Roman" w:cs="Calibri Light"/>
          <w:color w:val="000000"/>
          <w:spacing w:val="4"/>
          <w:szCs w:val="22"/>
        </w:rPr>
        <w:fldChar w:fldCharType="separate"/>
      </w:r>
    </w:p>
    <w:p w14:paraId="14A5C5E1" w14:textId="0B0EE369" w:rsidR="00C031D4" w:rsidRPr="009A6A54" w:rsidRDefault="00D708D1" w:rsidP="009A6A54">
      <w:pPr>
        <w:pStyle w:val="ListParagraph"/>
        <w:numPr>
          <w:ilvl w:val="0"/>
          <w:numId w:val="44"/>
        </w:numPr>
        <w:rPr>
          <w:rStyle w:val="Hyperlink"/>
          <w:szCs w:val="24"/>
        </w:rPr>
      </w:pPr>
      <w:r w:rsidRPr="00BE29AD">
        <w:rPr>
          <w:rStyle w:val="Hyperlink"/>
        </w:rPr>
        <w:t>https://www150.statcan.gc.ca/t1/tbl1/fr/tv.action?pid=3310003701&amp;request_locale=fr</w:t>
      </w:r>
    </w:p>
    <w:p w14:paraId="4D5839A7" w14:textId="272F7D77" w:rsidR="00C031D4" w:rsidRPr="00674BA4" w:rsidRDefault="001464A5" w:rsidP="001464A5">
      <w:pPr>
        <w:ind w:left="360"/>
      </w:pPr>
      <w:r w:rsidRPr="00BE29AD">
        <w:rPr>
          <w:rFonts w:eastAsia="Times New Roman" w:cs="Calibri Light"/>
          <w:color w:val="000000"/>
          <w:spacing w:val="4"/>
          <w:szCs w:val="22"/>
        </w:rPr>
        <w:fldChar w:fldCharType="end"/>
      </w:r>
    </w:p>
    <w:tbl>
      <w:tblPr>
        <w:tblW w:w="0" w:type="auto"/>
        <w:tblCellMar>
          <w:left w:w="0" w:type="dxa"/>
          <w:right w:w="0" w:type="dxa"/>
        </w:tblCellMar>
        <w:tblLook w:val="04A0" w:firstRow="1" w:lastRow="0" w:firstColumn="1" w:lastColumn="0" w:noHBand="0" w:noVBand="1"/>
      </w:tblPr>
      <w:tblGrid>
        <w:gridCol w:w="1610"/>
        <w:gridCol w:w="1157"/>
        <w:gridCol w:w="1235"/>
        <w:gridCol w:w="1227"/>
        <w:gridCol w:w="1006"/>
        <w:gridCol w:w="1064"/>
        <w:gridCol w:w="987"/>
        <w:gridCol w:w="1054"/>
      </w:tblGrid>
      <w:tr w:rsidR="00C031D4" w:rsidRPr="00674BA4" w14:paraId="79B336F3" w14:textId="77777777" w:rsidTr="00BE29AD">
        <w:trPr>
          <w:tblHeader/>
        </w:trPr>
        <w:tc>
          <w:tcPr>
            <w:tcW w:w="9381" w:type="dxa"/>
            <w:gridSpan w:val="8"/>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4CA89043" w14:textId="77777777" w:rsidR="00C031D4" w:rsidRPr="00674BA4" w:rsidRDefault="00C031D4" w:rsidP="00B04ED8">
            <w:pPr>
              <w:spacing w:before="20" w:after="20"/>
              <w:jc w:val="center"/>
              <w:rPr>
                <w:rFonts w:cs="Calibri Light"/>
                <w:b/>
                <w:bCs/>
                <w:szCs w:val="22"/>
              </w:rPr>
            </w:pPr>
            <w:r w:rsidRPr="00674BA4">
              <w:br w:type="page"/>
            </w:r>
            <w:r w:rsidRPr="00674BA4">
              <w:br w:type="page"/>
            </w:r>
            <w:r w:rsidRPr="00674BA4">
              <w:rPr>
                <w:b/>
              </w:rPr>
              <w:t>Sondage sur la campagne de décembre 2020</w:t>
            </w:r>
          </w:p>
        </w:tc>
      </w:tr>
      <w:tr w:rsidR="00C031D4" w:rsidRPr="00674BA4" w14:paraId="314C764E" w14:textId="77777777" w:rsidTr="00BE29AD">
        <w:trPr>
          <w:tblHeader/>
        </w:trPr>
        <w:tc>
          <w:tcPr>
            <w:tcW w:w="1638" w:type="dxa"/>
            <w:vMerge w:val="restart"/>
            <w:tcBorders>
              <w:top w:val="nil"/>
              <w:left w:val="single" w:sz="8" w:space="0" w:color="BFBFBF"/>
              <w:bottom w:val="single" w:sz="8" w:space="0" w:color="BFBFBF"/>
              <w:right w:val="single" w:sz="8" w:space="0" w:color="BFBFBF"/>
            </w:tcBorders>
            <w:shd w:val="clear" w:color="auto" w:fill="23B2BE"/>
            <w:tcMar>
              <w:top w:w="0" w:type="dxa"/>
              <w:left w:w="108" w:type="dxa"/>
              <w:bottom w:w="0" w:type="dxa"/>
              <w:right w:w="108" w:type="dxa"/>
            </w:tcMar>
          </w:tcPr>
          <w:p w14:paraId="6B4FF598" w14:textId="77777777" w:rsidR="00C031D4" w:rsidRPr="00674BA4" w:rsidRDefault="00C031D4" w:rsidP="00B04ED8">
            <w:pPr>
              <w:rPr>
                <w:rFonts w:cs="Calibri Light"/>
                <w:b/>
                <w:bCs/>
                <w:szCs w:val="22"/>
              </w:rPr>
            </w:pPr>
          </w:p>
        </w:tc>
        <w:tc>
          <w:tcPr>
            <w:tcW w:w="1049" w:type="dxa"/>
            <w:vMerge w:val="restart"/>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758DC904" w14:textId="34EB0A42" w:rsidR="00C031D4" w:rsidRPr="00674BA4" w:rsidRDefault="00323634" w:rsidP="00B04ED8">
            <w:pPr>
              <w:jc w:val="center"/>
              <w:rPr>
                <w:rFonts w:cs="Calibri Light"/>
                <w:b/>
                <w:bCs/>
                <w:color w:val="FFFFFF"/>
                <w:szCs w:val="22"/>
              </w:rPr>
            </w:pPr>
            <w:r w:rsidRPr="00674BA4">
              <w:rPr>
                <w:b/>
                <w:color w:val="FFFFFF" w:themeColor="background1"/>
              </w:rPr>
              <w:t>Statistique Canada 2016-2017</w:t>
            </w:r>
          </w:p>
        </w:tc>
        <w:tc>
          <w:tcPr>
            <w:tcW w:w="2481"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5B65A7F2" w14:textId="77777777" w:rsidR="00C031D4" w:rsidRPr="00674BA4" w:rsidRDefault="00C031D4" w:rsidP="00B04ED8">
            <w:pPr>
              <w:jc w:val="center"/>
              <w:rPr>
                <w:rFonts w:cs="Calibri Light"/>
                <w:b/>
                <w:bCs/>
                <w:color w:val="FFFFFF"/>
                <w:szCs w:val="22"/>
              </w:rPr>
            </w:pPr>
            <w:r w:rsidRPr="00674BA4">
              <w:rPr>
                <w:b/>
                <w:color w:val="FFFFFF"/>
              </w:rPr>
              <w:t>Quota cible</w:t>
            </w:r>
          </w:p>
        </w:tc>
        <w:tc>
          <w:tcPr>
            <w:tcW w:w="2122"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65E8D4BD" w14:textId="77777777" w:rsidR="00C031D4" w:rsidRPr="00674BA4" w:rsidRDefault="00C031D4" w:rsidP="00B04ED8">
            <w:pPr>
              <w:jc w:val="center"/>
              <w:rPr>
                <w:rFonts w:cs="Calibri Light"/>
                <w:b/>
                <w:bCs/>
                <w:color w:val="FFFFFF"/>
                <w:szCs w:val="22"/>
              </w:rPr>
            </w:pPr>
            <w:r w:rsidRPr="00674BA4">
              <w:rPr>
                <w:b/>
                <w:color w:val="FFFFFF"/>
              </w:rPr>
              <w:t>Sondages terminés</w:t>
            </w:r>
          </w:p>
          <w:p w14:paraId="30365118" w14:textId="77777777" w:rsidR="00C031D4" w:rsidRPr="00674BA4" w:rsidRDefault="00C031D4" w:rsidP="00B04ED8">
            <w:pPr>
              <w:jc w:val="center"/>
              <w:rPr>
                <w:rFonts w:cs="Calibri Light"/>
                <w:b/>
                <w:bCs/>
                <w:color w:val="FFFFFF"/>
                <w:szCs w:val="22"/>
              </w:rPr>
            </w:pPr>
            <w:r w:rsidRPr="00674BA4">
              <w:rPr>
                <w:b/>
                <w:color w:val="FFFFFF"/>
              </w:rPr>
              <w:t>(</w:t>
            </w:r>
            <w:proofErr w:type="gramStart"/>
            <w:r w:rsidRPr="00674BA4">
              <w:rPr>
                <w:b/>
                <w:color w:val="FFFFFF"/>
              </w:rPr>
              <w:t>non</w:t>
            </w:r>
            <w:proofErr w:type="gramEnd"/>
            <w:r w:rsidRPr="00674BA4">
              <w:rPr>
                <w:b/>
                <w:color w:val="FFFFFF"/>
              </w:rPr>
              <w:t xml:space="preserve"> pondéré)</w:t>
            </w:r>
          </w:p>
        </w:tc>
        <w:tc>
          <w:tcPr>
            <w:tcW w:w="2091"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2ED1D7EB" w14:textId="77777777" w:rsidR="00C031D4" w:rsidRPr="00674BA4" w:rsidRDefault="00C031D4" w:rsidP="00B04ED8">
            <w:pPr>
              <w:jc w:val="center"/>
              <w:rPr>
                <w:rFonts w:cs="Calibri Light"/>
                <w:b/>
                <w:bCs/>
                <w:color w:val="FFFFFF"/>
                <w:szCs w:val="22"/>
              </w:rPr>
            </w:pPr>
            <w:r w:rsidRPr="00674BA4">
              <w:rPr>
                <w:b/>
                <w:color w:val="FFFFFF"/>
              </w:rPr>
              <w:t>Sondages terminés</w:t>
            </w:r>
          </w:p>
          <w:p w14:paraId="43550FD0" w14:textId="77777777" w:rsidR="00C031D4" w:rsidRPr="00674BA4" w:rsidRDefault="00C031D4" w:rsidP="00B04ED8">
            <w:pPr>
              <w:jc w:val="center"/>
              <w:rPr>
                <w:rFonts w:cs="Calibri Light"/>
                <w:b/>
                <w:bCs/>
                <w:color w:val="FFFFFF"/>
                <w:szCs w:val="22"/>
              </w:rPr>
            </w:pPr>
            <w:r w:rsidRPr="00674BA4">
              <w:rPr>
                <w:b/>
                <w:color w:val="FFFFFF"/>
              </w:rPr>
              <w:t>(</w:t>
            </w:r>
            <w:proofErr w:type="gramStart"/>
            <w:r w:rsidRPr="00674BA4">
              <w:rPr>
                <w:b/>
                <w:color w:val="FFFFFF"/>
              </w:rPr>
              <w:t>pondéré</w:t>
            </w:r>
            <w:proofErr w:type="gramEnd"/>
            <w:r w:rsidRPr="00674BA4">
              <w:rPr>
                <w:b/>
                <w:color w:val="FFFFFF"/>
              </w:rPr>
              <w:t>)</w:t>
            </w:r>
          </w:p>
        </w:tc>
      </w:tr>
      <w:tr w:rsidR="00C031D4" w:rsidRPr="00674BA4" w14:paraId="2494E9BC" w14:textId="77777777" w:rsidTr="00BE29AD">
        <w:trPr>
          <w:tblHeader/>
        </w:trPr>
        <w:tc>
          <w:tcPr>
            <w:tcW w:w="1638" w:type="dxa"/>
            <w:vMerge/>
            <w:tcBorders>
              <w:top w:val="nil"/>
              <w:left w:val="single" w:sz="8" w:space="0" w:color="BFBFBF"/>
              <w:bottom w:val="single" w:sz="8" w:space="0" w:color="BFBFBF"/>
              <w:right w:val="single" w:sz="8" w:space="0" w:color="BFBFBF"/>
            </w:tcBorders>
            <w:shd w:val="clear" w:color="auto" w:fill="23B2BE"/>
            <w:vAlign w:val="center"/>
            <w:hideMark/>
          </w:tcPr>
          <w:p w14:paraId="5D635CB6" w14:textId="77777777" w:rsidR="00C031D4" w:rsidRPr="00674BA4" w:rsidRDefault="00C031D4" w:rsidP="00B04ED8">
            <w:pPr>
              <w:rPr>
                <w:rFonts w:eastAsia="Calibri" w:cs="Calibri Light"/>
                <w:b/>
                <w:bCs/>
                <w:szCs w:val="22"/>
              </w:rPr>
            </w:pPr>
          </w:p>
        </w:tc>
        <w:tc>
          <w:tcPr>
            <w:tcW w:w="1049" w:type="dxa"/>
            <w:vMerge/>
            <w:tcBorders>
              <w:top w:val="nil"/>
              <w:left w:val="nil"/>
              <w:bottom w:val="single" w:sz="8" w:space="0" w:color="BFBFBF"/>
              <w:right w:val="single" w:sz="8" w:space="0" w:color="BFBFBF"/>
            </w:tcBorders>
            <w:shd w:val="clear" w:color="auto" w:fill="23B2BE"/>
            <w:vAlign w:val="center"/>
            <w:hideMark/>
          </w:tcPr>
          <w:p w14:paraId="47E88BCE" w14:textId="77777777" w:rsidR="00C031D4" w:rsidRPr="00674BA4" w:rsidRDefault="00C031D4" w:rsidP="00B04ED8">
            <w:pPr>
              <w:rPr>
                <w:rFonts w:eastAsia="Calibri" w:cs="Calibri Light"/>
                <w:b/>
                <w:bCs/>
                <w:color w:val="FFFFFF"/>
                <w:szCs w:val="22"/>
              </w:rPr>
            </w:pPr>
          </w:p>
        </w:tc>
        <w:tc>
          <w:tcPr>
            <w:tcW w:w="1244"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hideMark/>
          </w:tcPr>
          <w:p w14:paraId="3F4847EF" w14:textId="77777777" w:rsidR="00C031D4" w:rsidRPr="00674BA4" w:rsidRDefault="00C031D4" w:rsidP="00B04ED8">
            <w:pPr>
              <w:jc w:val="center"/>
              <w:rPr>
                <w:rFonts w:cs="Calibri Light"/>
                <w:b/>
                <w:bCs/>
                <w:color w:val="FFFFFF"/>
                <w:szCs w:val="22"/>
              </w:rPr>
            </w:pPr>
            <w:r w:rsidRPr="00674BA4">
              <w:rPr>
                <w:b/>
                <w:color w:val="FFFFFF"/>
              </w:rPr>
              <w:t>Sondages (n=)</w:t>
            </w:r>
          </w:p>
        </w:tc>
        <w:tc>
          <w:tcPr>
            <w:tcW w:w="1237"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hideMark/>
          </w:tcPr>
          <w:p w14:paraId="52FC7D74" w14:textId="77777777" w:rsidR="00C031D4" w:rsidRPr="00674BA4" w:rsidRDefault="00C031D4" w:rsidP="00B04ED8">
            <w:pPr>
              <w:jc w:val="center"/>
              <w:rPr>
                <w:rFonts w:cs="Calibri Light"/>
                <w:b/>
                <w:bCs/>
                <w:color w:val="FFFFFF"/>
                <w:szCs w:val="22"/>
              </w:rPr>
            </w:pPr>
            <w:r w:rsidRPr="00674BA4">
              <w:rPr>
                <w:b/>
                <w:color w:val="FFFFFF"/>
              </w:rPr>
              <w:t>Sondages (%)</w:t>
            </w:r>
          </w:p>
        </w:tc>
        <w:tc>
          <w:tcPr>
            <w:tcW w:w="1031"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3B65BEFB" w14:textId="77777777" w:rsidR="00C031D4" w:rsidRPr="00674BA4" w:rsidRDefault="00C031D4" w:rsidP="00B04ED8">
            <w:pPr>
              <w:jc w:val="center"/>
              <w:rPr>
                <w:rFonts w:cs="Calibri Light"/>
                <w:b/>
                <w:bCs/>
                <w:color w:val="FFFFFF"/>
                <w:szCs w:val="22"/>
              </w:rPr>
            </w:pPr>
            <w:r w:rsidRPr="00674BA4">
              <w:rPr>
                <w:b/>
                <w:color w:val="FFFFFF"/>
              </w:rPr>
              <w:t>(</w:t>
            </w:r>
            <w:proofErr w:type="gramStart"/>
            <w:r w:rsidRPr="00674BA4">
              <w:rPr>
                <w:b/>
                <w:color w:val="FFFFFF"/>
              </w:rPr>
              <w:t>n</w:t>
            </w:r>
            <w:proofErr w:type="gramEnd"/>
            <w:r w:rsidRPr="00674BA4">
              <w:rPr>
                <w:b/>
                <w:color w:val="FFFFFF"/>
              </w:rPr>
              <w:t>=)</w:t>
            </w:r>
          </w:p>
        </w:tc>
        <w:tc>
          <w:tcPr>
            <w:tcW w:w="1091"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495C75FB" w14:textId="77777777" w:rsidR="00C031D4" w:rsidRPr="00674BA4" w:rsidRDefault="00C031D4" w:rsidP="00B04ED8">
            <w:pPr>
              <w:jc w:val="center"/>
              <w:rPr>
                <w:rFonts w:cs="Calibri Light"/>
                <w:b/>
                <w:bCs/>
                <w:color w:val="FFFFFF"/>
                <w:szCs w:val="22"/>
              </w:rPr>
            </w:pPr>
            <w:r w:rsidRPr="00674BA4">
              <w:rPr>
                <w:b/>
                <w:color w:val="FFFFFF"/>
              </w:rPr>
              <w:t>(%)</w:t>
            </w:r>
          </w:p>
        </w:tc>
        <w:tc>
          <w:tcPr>
            <w:tcW w:w="1011"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7B26ED01" w14:textId="77777777" w:rsidR="00C031D4" w:rsidRPr="00674BA4" w:rsidRDefault="00C031D4" w:rsidP="00B04ED8">
            <w:pPr>
              <w:jc w:val="center"/>
              <w:rPr>
                <w:rFonts w:cs="Calibri Light"/>
                <w:b/>
                <w:bCs/>
                <w:color w:val="FFFFFF"/>
                <w:szCs w:val="22"/>
              </w:rPr>
            </w:pPr>
            <w:r w:rsidRPr="00674BA4">
              <w:rPr>
                <w:b/>
                <w:color w:val="FFFFFF"/>
              </w:rPr>
              <w:t>(</w:t>
            </w:r>
            <w:proofErr w:type="gramStart"/>
            <w:r w:rsidRPr="00674BA4">
              <w:rPr>
                <w:b/>
                <w:color w:val="FFFFFF"/>
              </w:rPr>
              <w:t>n</w:t>
            </w:r>
            <w:proofErr w:type="gramEnd"/>
            <w:r w:rsidRPr="00674BA4">
              <w:rPr>
                <w:b/>
                <w:color w:val="FFFFFF"/>
              </w:rPr>
              <w:t>=)</w:t>
            </w:r>
          </w:p>
        </w:tc>
        <w:tc>
          <w:tcPr>
            <w:tcW w:w="1080"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1F5F42DD" w14:textId="77777777" w:rsidR="00C031D4" w:rsidRPr="00674BA4" w:rsidRDefault="00C031D4" w:rsidP="00B04ED8">
            <w:pPr>
              <w:jc w:val="center"/>
              <w:rPr>
                <w:rFonts w:cs="Calibri Light"/>
                <w:b/>
                <w:bCs/>
                <w:color w:val="FFFFFF"/>
                <w:szCs w:val="22"/>
              </w:rPr>
            </w:pPr>
            <w:r w:rsidRPr="00674BA4">
              <w:rPr>
                <w:b/>
                <w:color w:val="FFFFFF"/>
              </w:rPr>
              <w:t>(%)</w:t>
            </w:r>
          </w:p>
        </w:tc>
      </w:tr>
      <w:tr w:rsidR="00C031D4" w:rsidRPr="00B04ED8" w14:paraId="64E6D935" w14:textId="77777777" w:rsidTr="00BE29AD">
        <w:tc>
          <w:tcPr>
            <w:tcW w:w="1638"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7FD795C7" w14:textId="77777777" w:rsidR="00C031D4" w:rsidRPr="00B04ED8" w:rsidRDefault="00C031D4" w:rsidP="00B04ED8">
            <w:pPr>
              <w:spacing w:before="20" w:after="20"/>
              <w:rPr>
                <w:rFonts w:cs="Calibri Light"/>
                <w:b/>
                <w:bCs/>
                <w:szCs w:val="22"/>
              </w:rPr>
            </w:pPr>
            <w:r w:rsidRPr="00674BA4">
              <w:rPr>
                <w:b/>
              </w:rPr>
              <w:t>Région</w:t>
            </w:r>
          </w:p>
        </w:tc>
        <w:tc>
          <w:tcPr>
            <w:tcW w:w="104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0C99F43F" w14:textId="77777777" w:rsidR="00C031D4" w:rsidRPr="00B04ED8" w:rsidRDefault="00C031D4" w:rsidP="00B04ED8">
            <w:pPr>
              <w:spacing w:before="20" w:after="20"/>
              <w:jc w:val="center"/>
              <w:rPr>
                <w:rFonts w:cs="Calibri Light"/>
                <w:szCs w:val="22"/>
              </w:rPr>
            </w:pPr>
          </w:p>
        </w:tc>
        <w:tc>
          <w:tcPr>
            <w:tcW w:w="1244"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093BDF98" w14:textId="77777777" w:rsidR="00C031D4" w:rsidRPr="00B04ED8" w:rsidRDefault="00C031D4" w:rsidP="00B04ED8">
            <w:pPr>
              <w:spacing w:before="20" w:after="20"/>
              <w:jc w:val="center"/>
              <w:rPr>
                <w:rFonts w:cs="Calibri Light"/>
                <w:szCs w:val="22"/>
              </w:rPr>
            </w:pPr>
          </w:p>
        </w:tc>
        <w:tc>
          <w:tcPr>
            <w:tcW w:w="123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58FD815D" w14:textId="77777777" w:rsidR="00C031D4" w:rsidRPr="00B04ED8" w:rsidRDefault="00C031D4" w:rsidP="00B04ED8">
            <w:pPr>
              <w:spacing w:before="20" w:after="20"/>
              <w:jc w:val="center"/>
              <w:rPr>
                <w:rFonts w:cs="Calibri Light"/>
                <w:szCs w:val="22"/>
              </w:rPr>
            </w:pPr>
          </w:p>
        </w:tc>
        <w:tc>
          <w:tcPr>
            <w:tcW w:w="103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1058C101" w14:textId="77777777" w:rsidR="00C031D4" w:rsidRPr="00B04ED8" w:rsidRDefault="00C031D4" w:rsidP="00B04ED8">
            <w:pPr>
              <w:spacing w:before="20" w:after="20"/>
              <w:jc w:val="center"/>
              <w:rPr>
                <w:rFonts w:cs="Calibri Light"/>
                <w:szCs w:val="22"/>
              </w:rPr>
            </w:pPr>
          </w:p>
        </w:tc>
        <w:tc>
          <w:tcPr>
            <w:tcW w:w="109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37F0EC46" w14:textId="77777777" w:rsidR="00C031D4" w:rsidRPr="00B04ED8" w:rsidRDefault="00C031D4" w:rsidP="00B04ED8">
            <w:pPr>
              <w:spacing w:before="20" w:after="20"/>
              <w:jc w:val="center"/>
              <w:rPr>
                <w:rFonts w:cs="Calibri Light"/>
                <w:szCs w:val="22"/>
              </w:rPr>
            </w:pPr>
          </w:p>
        </w:tc>
        <w:tc>
          <w:tcPr>
            <w:tcW w:w="101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30A51A03" w14:textId="77777777" w:rsidR="00C031D4" w:rsidRPr="00B04ED8" w:rsidRDefault="00C031D4" w:rsidP="00B04ED8">
            <w:pPr>
              <w:spacing w:before="20" w:after="20"/>
              <w:jc w:val="center"/>
              <w:rPr>
                <w:rFonts w:cs="Calibri Light"/>
                <w:szCs w:val="22"/>
              </w:rPr>
            </w:pPr>
          </w:p>
        </w:tc>
        <w:tc>
          <w:tcPr>
            <w:tcW w:w="108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48E3C419" w14:textId="77777777" w:rsidR="00C031D4" w:rsidRPr="00B04ED8" w:rsidRDefault="00C031D4" w:rsidP="00B04ED8">
            <w:pPr>
              <w:spacing w:before="20" w:after="20"/>
              <w:jc w:val="center"/>
              <w:rPr>
                <w:rFonts w:cs="Calibri Light"/>
                <w:szCs w:val="22"/>
              </w:rPr>
            </w:pPr>
          </w:p>
        </w:tc>
      </w:tr>
      <w:tr w:rsidR="00C031D4" w:rsidRPr="00B04ED8" w14:paraId="006F81E2" w14:textId="77777777" w:rsidTr="00BE29AD">
        <w:tc>
          <w:tcPr>
            <w:tcW w:w="1638"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0727B633" w14:textId="3A295C4C" w:rsidR="00C031D4" w:rsidRPr="00B04ED8" w:rsidRDefault="00C30776" w:rsidP="009A4B3F">
            <w:pPr>
              <w:spacing w:before="20" w:after="20"/>
              <w:rPr>
                <w:rFonts w:cs="Calibri Light"/>
                <w:szCs w:val="22"/>
              </w:rPr>
            </w:pPr>
            <w:bookmarkStart w:id="66" w:name="_Hlk63435824"/>
            <w:r w:rsidRPr="00BA11D5">
              <w:t>C-B/Nord</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985843E" w14:textId="77777777" w:rsidR="00C031D4" w:rsidRPr="00B04ED8" w:rsidRDefault="00C031D4" w:rsidP="00B04ED8">
            <w:pPr>
              <w:spacing w:before="20" w:after="20"/>
              <w:jc w:val="center"/>
              <w:rPr>
                <w:rFonts w:cs="Calibri Light"/>
                <w:szCs w:val="22"/>
              </w:rPr>
            </w:pPr>
            <w:r w:rsidRPr="00B04ED8">
              <w:t>14 %</w:t>
            </w:r>
          </w:p>
        </w:tc>
        <w:tc>
          <w:tcPr>
            <w:tcW w:w="124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22EFD77" w14:textId="77777777" w:rsidR="00C031D4" w:rsidRPr="00B04ED8" w:rsidRDefault="00C031D4" w:rsidP="00B04ED8">
            <w:pPr>
              <w:spacing w:before="20" w:after="20"/>
              <w:jc w:val="center"/>
              <w:rPr>
                <w:rFonts w:cs="Calibri Light"/>
                <w:szCs w:val="22"/>
              </w:rPr>
            </w:pPr>
            <w:r w:rsidRPr="00B04ED8">
              <w:t>275</w:t>
            </w:r>
          </w:p>
        </w:tc>
        <w:tc>
          <w:tcPr>
            <w:tcW w:w="123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FBE87E2" w14:textId="77777777" w:rsidR="00C031D4" w:rsidRPr="00B04ED8" w:rsidRDefault="00C031D4" w:rsidP="00B04ED8">
            <w:pPr>
              <w:spacing w:before="20" w:after="20"/>
              <w:jc w:val="center"/>
              <w:rPr>
                <w:rFonts w:cs="Calibri Light"/>
                <w:szCs w:val="22"/>
              </w:rPr>
            </w:pPr>
            <w:r w:rsidRPr="00B04ED8">
              <w:t>13,8 %</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B6FD825" w14:textId="77777777" w:rsidR="00C031D4" w:rsidRPr="00B04ED8" w:rsidRDefault="00C031D4" w:rsidP="00B04ED8">
            <w:pPr>
              <w:spacing w:before="20" w:after="20"/>
              <w:jc w:val="center"/>
              <w:rPr>
                <w:rFonts w:cs="Calibri Light"/>
                <w:szCs w:val="22"/>
              </w:rPr>
            </w:pPr>
            <w:r w:rsidRPr="00B04ED8">
              <w:t>270</w:t>
            </w:r>
          </w:p>
        </w:tc>
        <w:tc>
          <w:tcPr>
            <w:tcW w:w="109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CC3E49F" w14:textId="77777777" w:rsidR="00C031D4" w:rsidRPr="00B04ED8" w:rsidRDefault="00C031D4" w:rsidP="00B04ED8">
            <w:pPr>
              <w:spacing w:before="20" w:after="20"/>
              <w:jc w:val="center"/>
              <w:rPr>
                <w:rFonts w:cs="Calibri Light"/>
                <w:szCs w:val="22"/>
              </w:rPr>
            </w:pPr>
            <w:r w:rsidRPr="00B04ED8">
              <w:t>13,5 %</w:t>
            </w:r>
          </w:p>
        </w:tc>
        <w:tc>
          <w:tcPr>
            <w:tcW w:w="101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2269828" w14:textId="77777777" w:rsidR="00C031D4" w:rsidRPr="00B04ED8" w:rsidRDefault="00C031D4" w:rsidP="00B04ED8">
            <w:pPr>
              <w:spacing w:before="20" w:after="20"/>
              <w:jc w:val="center"/>
              <w:rPr>
                <w:rFonts w:cs="Calibri Light"/>
                <w:szCs w:val="22"/>
              </w:rPr>
            </w:pPr>
            <w:r w:rsidRPr="00B04ED8">
              <w:t>275</w:t>
            </w:r>
          </w:p>
        </w:tc>
        <w:tc>
          <w:tcPr>
            <w:tcW w:w="108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DA7FBB2" w14:textId="77777777" w:rsidR="00C031D4" w:rsidRPr="00B04ED8" w:rsidRDefault="00C031D4" w:rsidP="00B04ED8">
            <w:pPr>
              <w:spacing w:before="20" w:after="20"/>
              <w:jc w:val="center"/>
              <w:rPr>
                <w:rFonts w:cs="Calibri Light"/>
                <w:szCs w:val="22"/>
              </w:rPr>
            </w:pPr>
            <w:r w:rsidRPr="00B04ED8">
              <w:t>13,8 %</w:t>
            </w:r>
          </w:p>
        </w:tc>
      </w:tr>
      <w:tr w:rsidR="00C031D4" w:rsidRPr="00B04ED8" w14:paraId="59D57AA1" w14:textId="77777777" w:rsidTr="00BE29AD">
        <w:tc>
          <w:tcPr>
            <w:tcW w:w="1638"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50D660A4" w14:textId="77777777" w:rsidR="00C031D4" w:rsidRPr="00B04ED8" w:rsidRDefault="00C031D4" w:rsidP="00B04ED8">
            <w:pPr>
              <w:spacing w:before="20" w:after="20"/>
              <w:rPr>
                <w:rFonts w:cs="Calibri Light"/>
                <w:szCs w:val="22"/>
              </w:rPr>
            </w:pPr>
            <w:r w:rsidRPr="00B04ED8">
              <w:t xml:space="preserve">Prairies  </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B464D7E" w14:textId="77777777" w:rsidR="00C031D4" w:rsidRPr="00B04ED8" w:rsidRDefault="00C031D4" w:rsidP="00B04ED8">
            <w:pPr>
              <w:spacing w:before="20" w:after="20"/>
              <w:jc w:val="center"/>
              <w:rPr>
                <w:rFonts w:cs="Calibri Light"/>
                <w:szCs w:val="22"/>
              </w:rPr>
            </w:pPr>
            <w:r w:rsidRPr="00B04ED8">
              <w:t>17 %</w:t>
            </w:r>
          </w:p>
        </w:tc>
        <w:tc>
          <w:tcPr>
            <w:tcW w:w="124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317BEE0" w14:textId="77777777" w:rsidR="00C031D4" w:rsidRPr="00B04ED8" w:rsidRDefault="00C031D4" w:rsidP="00B04ED8">
            <w:pPr>
              <w:spacing w:before="20" w:after="20"/>
              <w:jc w:val="center"/>
              <w:rPr>
                <w:rFonts w:cs="Calibri Light"/>
                <w:szCs w:val="22"/>
              </w:rPr>
            </w:pPr>
            <w:r w:rsidRPr="00B04ED8">
              <w:t>350</w:t>
            </w:r>
          </w:p>
        </w:tc>
        <w:tc>
          <w:tcPr>
            <w:tcW w:w="123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1028AFE" w14:textId="77777777" w:rsidR="00C031D4" w:rsidRPr="00B04ED8" w:rsidRDefault="00C031D4" w:rsidP="00B04ED8">
            <w:pPr>
              <w:spacing w:before="20" w:after="20"/>
              <w:jc w:val="center"/>
              <w:rPr>
                <w:rFonts w:cs="Calibri Light"/>
                <w:szCs w:val="22"/>
              </w:rPr>
            </w:pPr>
            <w:r w:rsidRPr="00B04ED8">
              <w:t>17,5 %</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99AF029" w14:textId="77777777" w:rsidR="00C031D4" w:rsidRPr="00B04ED8" w:rsidRDefault="00C031D4" w:rsidP="00B04ED8">
            <w:pPr>
              <w:spacing w:before="20" w:after="20"/>
              <w:jc w:val="center"/>
              <w:rPr>
                <w:rFonts w:cs="Calibri Light"/>
                <w:szCs w:val="22"/>
              </w:rPr>
            </w:pPr>
            <w:r w:rsidRPr="00B04ED8">
              <w:t>352</w:t>
            </w:r>
          </w:p>
        </w:tc>
        <w:tc>
          <w:tcPr>
            <w:tcW w:w="109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7FC5672" w14:textId="77777777" w:rsidR="00C031D4" w:rsidRPr="00B04ED8" w:rsidRDefault="00C031D4" w:rsidP="00B04ED8">
            <w:pPr>
              <w:spacing w:before="20" w:after="20"/>
              <w:jc w:val="center"/>
              <w:rPr>
                <w:rFonts w:cs="Calibri Light"/>
                <w:szCs w:val="22"/>
              </w:rPr>
            </w:pPr>
            <w:r w:rsidRPr="00B04ED8">
              <w:t>17,6 %</w:t>
            </w:r>
          </w:p>
        </w:tc>
        <w:tc>
          <w:tcPr>
            <w:tcW w:w="101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68D2F80" w14:textId="77777777" w:rsidR="00C031D4" w:rsidRPr="00B04ED8" w:rsidRDefault="00C031D4" w:rsidP="00B04ED8">
            <w:pPr>
              <w:spacing w:before="20" w:after="20"/>
              <w:jc w:val="center"/>
              <w:rPr>
                <w:rFonts w:cs="Calibri Light"/>
                <w:szCs w:val="22"/>
              </w:rPr>
            </w:pPr>
            <w:r w:rsidRPr="00B04ED8">
              <w:t>352</w:t>
            </w:r>
          </w:p>
        </w:tc>
        <w:tc>
          <w:tcPr>
            <w:tcW w:w="108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1642467" w14:textId="77777777" w:rsidR="00C031D4" w:rsidRPr="00B04ED8" w:rsidRDefault="00C031D4" w:rsidP="00B04ED8">
            <w:pPr>
              <w:spacing w:before="20" w:after="20"/>
              <w:jc w:val="center"/>
              <w:rPr>
                <w:rFonts w:cs="Calibri Light"/>
                <w:szCs w:val="22"/>
              </w:rPr>
            </w:pPr>
            <w:r w:rsidRPr="00B04ED8">
              <w:t>17,6 %</w:t>
            </w:r>
          </w:p>
        </w:tc>
      </w:tr>
      <w:tr w:rsidR="00C031D4" w:rsidRPr="00B04ED8" w14:paraId="46F4389F" w14:textId="77777777" w:rsidTr="00BE29AD">
        <w:tc>
          <w:tcPr>
            <w:tcW w:w="1638"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DCE4BF3" w14:textId="77777777" w:rsidR="00C031D4" w:rsidRPr="00B04ED8" w:rsidRDefault="00C031D4" w:rsidP="00B04ED8">
            <w:pPr>
              <w:spacing w:before="20" w:after="20"/>
              <w:rPr>
                <w:rFonts w:cs="Calibri Light"/>
                <w:szCs w:val="22"/>
              </w:rPr>
            </w:pPr>
            <w:r w:rsidRPr="00B04ED8">
              <w:t>Ontario</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E44A4D6" w14:textId="77777777" w:rsidR="00C031D4" w:rsidRPr="00B04ED8" w:rsidRDefault="00C031D4" w:rsidP="00B04ED8">
            <w:pPr>
              <w:spacing w:before="20" w:after="20"/>
              <w:jc w:val="center"/>
              <w:rPr>
                <w:rFonts w:cs="Calibri Light"/>
                <w:szCs w:val="22"/>
              </w:rPr>
            </w:pPr>
            <w:r w:rsidRPr="00B04ED8">
              <w:t>38 %</w:t>
            </w:r>
          </w:p>
        </w:tc>
        <w:tc>
          <w:tcPr>
            <w:tcW w:w="124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A746D73" w14:textId="77777777" w:rsidR="00C031D4" w:rsidRPr="00B04ED8" w:rsidRDefault="00C031D4" w:rsidP="00B04ED8">
            <w:pPr>
              <w:spacing w:before="20" w:after="20"/>
              <w:jc w:val="center"/>
              <w:rPr>
                <w:rFonts w:cs="Calibri Light"/>
                <w:szCs w:val="22"/>
              </w:rPr>
            </w:pPr>
            <w:r w:rsidRPr="00B04ED8">
              <w:t>750</w:t>
            </w:r>
          </w:p>
        </w:tc>
        <w:tc>
          <w:tcPr>
            <w:tcW w:w="12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F97A818" w14:textId="77777777" w:rsidR="00C031D4" w:rsidRPr="00B04ED8" w:rsidRDefault="00C031D4" w:rsidP="00B04ED8">
            <w:pPr>
              <w:spacing w:before="20" w:after="20"/>
              <w:jc w:val="center"/>
              <w:rPr>
                <w:rFonts w:cs="Calibri Light"/>
                <w:szCs w:val="22"/>
              </w:rPr>
            </w:pPr>
            <w:r w:rsidRPr="00B04ED8">
              <w:t>37,5 %</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818A053" w14:textId="77777777" w:rsidR="00C031D4" w:rsidRPr="00B04ED8" w:rsidRDefault="00C031D4" w:rsidP="00B04ED8">
            <w:pPr>
              <w:spacing w:before="20" w:after="20"/>
              <w:jc w:val="center"/>
              <w:rPr>
                <w:rFonts w:cs="Calibri Light"/>
                <w:szCs w:val="22"/>
              </w:rPr>
            </w:pPr>
            <w:r w:rsidRPr="00B04ED8">
              <w:t>752</w:t>
            </w:r>
          </w:p>
        </w:tc>
        <w:tc>
          <w:tcPr>
            <w:tcW w:w="109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3CB5084" w14:textId="77777777" w:rsidR="00C031D4" w:rsidRPr="00B04ED8" w:rsidRDefault="00C031D4" w:rsidP="00B04ED8">
            <w:pPr>
              <w:spacing w:before="20" w:after="20"/>
              <w:jc w:val="center"/>
              <w:rPr>
                <w:rFonts w:cs="Calibri Light"/>
                <w:szCs w:val="22"/>
              </w:rPr>
            </w:pPr>
            <w:r w:rsidRPr="00B04ED8">
              <w:t>37,6 %</w:t>
            </w:r>
          </w:p>
        </w:tc>
        <w:tc>
          <w:tcPr>
            <w:tcW w:w="101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9DCB2EB" w14:textId="77777777" w:rsidR="00C031D4" w:rsidRPr="00B04ED8" w:rsidRDefault="00C031D4" w:rsidP="00B04ED8">
            <w:pPr>
              <w:spacing w:before="20" w:after="20"/>
              <w:jc w:val="center"/>
              <w:rPr>
                <w:rFonts w:cs="Calibri Light"/>
                <w:szCs w:val="22"/>
              </w:rPr>
            </w:pPr>
            <w:r w:rsidRPr="00B04ED8">
              <w:t>767</w:t>
            </w:r>
          </w:p>
        </w:tc>
        <w:tc>
          <w:tcPr>
            <w:tcW w:w="10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2C8A87A" w14:textId="77777777" w:rsidR="00C031D4" w:rsidRPr="00B04ED8" w:rsidRDefault="00C031D4" w:rsidP="00B04ED8">
            <w:pPr>
              <w:spacing w:before="20" w:after="20"/>
              <w:jc w:val="center"/>
              <w:rPr>
                <w:rFonts w:cs="Calibri Light"/>
                <w:szCs w:val="22"/>
              </w:rPr>
            </w:pPr>
            <w:r w:rsidRPr="00B04ED8">
              <w:t>38,3 %</w:t>
            </w:r>
          </w:p>
        </w:tc>
      </w:tr>
      <w:bookmarkEnd w:id="66"/>
      <w:tr w:rsidR="00C031D4" w:rsidRPr="00B04ED8" w14:paraId="6B5632F2" w14:textId="77777777" w:rsidTr="00BE29AD">
        <w:tc>
          <w:tcPr>
            <w:tcW w:w="1638"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22CFF9C" w14:textId="77777777" w:rsidR="00C031D4" w:rsidRPr="00B04ED8" w:rsidRDefault="00C031D4" w:rsidP="00B04ED8">
            <w:pPr>
              <w:spacing w:before="20" w:after="20"/>
              <w:rPr>
                <w:rFonts w:cs="Calibri Light"/>
                <w:szCs w:val="22"/>
              </w:rPr>
            </w:pPr>
            <w:r w:rsidRPr="00B04ED8">
              <w:t>Québec</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356C0F7" w14:textId="77777777" w:rsidR="00C031D4" w:rsidRPr="00B04ED8" w:rsidRDefault="00C031D4" w:rsidP="00B04ED8">
            <w:pPr>
              <w:spacing w:before="20" w:after="20"/>
              <w:jc w:val="center"/>
              <w:rPr>
                <w:rFonts w:cs="Calibri Light"/>
                <w:szCs w:val="22"/>
              </w:rPr>
            </w:pPr>
            <w:r w:rsidRPr="00B04ED8">
              <w:t>23 %</w:t>
            </w:r>
          </w:p>
        </w:tc>
        <w:tc>
          <w:tcPr>
            <w:tcW w:w="124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2358D89" w14:textId="77777777" w:rsidR="00C031D4" w:rsidRPr="00B04ED8" w:rsidRDefault="00C031D4" w:rsidP="00B04ED8">
            <w:pPr>
              <w:spacing w:before="20" w:after="20"/>
              <w:jc w:val="center"/>
              <w:rPr>
                <w:rFonts w:cs="Calibri Light"/>
                <w:szCs w:val="22"/>
              </w:rPr>
            </w:pPr>
            <w:r w:rsidRPr="00B04ED8">
              <w:t>475</w:t>
            </w:r>
          </w:p>
        </w:tc>
        <w:tc>
          <w:tcPr>
            <w:tcW w:w="12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B839762" w14:textId="77777777" w:rsidR="00C031D4" w:rsidRPr="00B04ED8" w:rsidRDefault="00C031D4" w:rsidP="00B04ED8">
            <w:pPr>
              <w:spacing w:before="20" w:after="20"/>
              <w:jc w:val="center"/>
              <w:rPr>
                <w:rFonts w:cs="Calibri Light"/>
                <w:szCs w:val="22"/>
              </w:rPr>
            </w:pPr>
            <w:r w:rsidRPr="00B04ED8">
              <w:t>23,8 %</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25389E9" w14:textId="77777777" w:rsidR="00C031D4" w:rsidRPr="00B04ED8" w:rsidRDefault="00C031D4" w:rsidP="00B04ED8">
            <w:pPr>
              <w:spacing w:before="20" w:after="20"/>
              <w:jc w:val="center"/>
              <w:rPr>
                <w:rFonts w:cs="Calibri Light"/>
                <w:szCs w:val="22"/>
              </w:rPr>
            </w:pPr>
            <w:r w:rsidRPr="00B04ED8">
              <w:t>476</w:t>
            </w:r>
          </w:p>
        </w:tc>
        <w:tc>
          <w:tcPr>
            <w:tcW w:w="109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9DE5422" w14:textId="77777777" w:rsidR="00C031D4" w:rsidRPr="00B04ED8" w:rsidRDefault="00C031D4" w:rsidP="00B04ED8">
            <w:pPr>
              <w:spacing w:before="20" w:after="20"/>
              <w:jc w:val="center"/>
              <w:rPr>
                <w:rFonts w:cs="Calibri Light"/>
                <w:szCs w:val="22"/>
              </w:rPr>
            </w:pPr>
            <w:r w:rsidRPr="00B04ED8">
              <w:t>23,8 %</w:t>
            </w:r>
          </w:p>
        </w:tc>
        <w:tc>
          <w:tcPr>
            <w:tcW w:w="101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14E87CD" w14:textId="77777777" w:rsidR="00C031D4" w:rsidRPr="00B04ED8" w:rsidRDefault="00C031D4" w:rsidP="00B04ED8">
            <w:pPr>
              <w:spacing w:before="20" w:after="20"/>
              <w:jc w:val="center"/>
              <w:rPr>
                <w:rFonts w:cs="Calibri Light"/>
                <w:szCs w:val="22"/>
              </w:rPr>
            </w:pPr>
            <w:r w:rsidRPr="00B04ED8">
              <w:t>470</w:t>
            </w:r>
          </w:p>
        </w:tc>
        <w:tc>
          <w:tcPr>
            <w:tcW w:w="10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CBCA015" w14:textId="77777777" w:rsidR="00C031D4" w:rsidRPr="00B04ED8" w:rsidRDefault="00C031D4" w:rsidP="00B04ED8">
            <w:pPr>
              <w:spacing w:before="20" w:after="20"/>
              <w:jc w:val="center"/>
              <w:rPr>
                <w:rFonts w:cs="Calibri Light"/>
                <w:szCs w:val="22"/>
              </w:rPr>
            </w:pPr>
            <w:r w:rsidRPr="00B04ED8">
              <w:t>23,5 %</w:t>
            </w:r>
          </w:p>
        </w:tc>
      </w:tr>
      <w:tr w:rsidR="00C031D4" w:rsidRPr="00B04ED8" w14:paraId="697A9B9A" w14:textId="77777777" w:rsidTr="00BE29AD">
        <w:tc>
          <w:tcPr>
            <w:tcW w:w="1638"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4ED6EB7" w14:textId="77777777" w:rsidR="00C031D4" w:rsidRPr="00B04ED8" w:rsidRDefault="00C031D4" w:rsidP="00B04ED8">
            <w:pPr>
              <w:spacing w:before="20" w:after="20"/>
              <w:rPr>
                <w:rFonts w:cs="Calibri Light"/>
                <w:szCs w:val="22"/>
              </w:rPr>
            </w:pPr>
            <w:r w:rsidRPr="00B04ED8">
              <w:t>Atlantique</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3BD459D" w14:textId="77777777" w:rsidR="00C031D4" w:rsidRPr="00B04ED8" w:rsidRDefault="00C031D4" w:rsidP="00B04ED8">
            <w:pPr>
              <w:spacing w:before="20" w:after="20"/>
              <w:jc w:val="center"/>
              <w:rPr>
                <w:rFonts w:cs="Calibri Light"/>
                <w:szCs w:val="22"/>
              </w:rPr>
            </w:pPr>
            <w:r w:rsidRPr="00B04ED8">
              <w:t>7 %</w:t>
            </w:r>
          </w:p>
        </w:tc>
        <w:tc>
          <w:tcPr>
            <w:tcW w:w="124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F24576E" w14:textId="77777777" w:rsidR="00C031D4" w:rsidRPr="00B04ED8" w:rsidRDefault="00C031D4" w:rsidP="00B04ED8">
            <w:pPr>
              <w:spacing w:before="20" w:after="20"/>
              <w:jc w:val="center"/>
              <w:rPr>
                <w:rFonts w:cs="Calibri Light"/>
                <w:szCs w:val="22"/>
              </w:rPr>
            </w:pPr>
            <w:r w:rsidRPr="00B04ED8">
              <w:t>150</w:t>
            </w:r>
          </w:p>
        </w:tc>
        <w:tc>
          <w:tcPr>
            <w:tcW w:w="12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03ABDB4" w14:textId="77777777" w:rsidR="00C031D4" w:rsidRPr="00B04ED8" w:rsidRDefault="00C031D4" w:rsidP="00B04ED8">
            <w:pPr>
              <w:spacing w:before="20" w:after="20"/>
              <w:jc w:val="center"/>
              <w:rPr>
                <w:rFonts w:cs="Calibri Light"/>
                <w:szCs w:val="22"/>
              </w:rPr>
            </w:pPr>
            <w:r w:rsidRPr="00B04ED8">
              <w:t>7,5 %</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88C5258" w14:textId="77777777" w:rsidR="00C031D4" w:rsidRPr="00B04ED8" w:rsidRDefault="00C031D4" w:rsidP="00B04ED8">
            <w:pPr>
              <w:spacing w:before="20" w:after="20"/>
              <w:jc w:val="center"/>
              <w:rPr>
                <w:rFonts w:cs="Calibri Light"/>
                <w:szCs w:val="22"/>
              </w:rPr>
            </w:pPr>
            <w:r w:rsidRPr="00B04ED8">
              <w:t>150</w:t>
            </w:r>
          </w:p>
        </w:tc>
        <w:tc>
          <w:tcPr>
            <w:tcW w:w="109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A3FDD66" w14:textId="77777777" w:rsidR="00C031D4" w:rsidRPr="00B04ED8" w:rsidRDefault="00C031D4" w:rsidP="00B04ED8">
            <w:pPr>
              <w:spacing w:before="20" w:after="20"/>
              <w:jc w:val="center"/>
              <w:rPr>
                <w:rFonts w:cs="Calibri Light"/>
                <w:szCs w:val="22"/>
              </w:rPr>
            </w:pPr>
            <w:r w:rsidRPr="00B04ED8">
              <w:t>7,5 %</w:t>
            </w:r>
          </w:p>
        </w:tc>
        <w:tc>
          <w:tcPr>
            <w:tcW w:w="101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F1D7BB4" w14:textId="77777777" w:rsidR="00C031D4" w:rsidRPr="00B04ED8" w:rsidRDefault="00C031D4" w:rsidP="00B04ED8">
            <w:pPr>
              <w:spacing w:before="20" w:after="20"/>
              <w:jc w:val="center"/>
              <w:rPr>
                <w:rFonts w:cs="Calibri Light"/>
                <w:szCs w:val="22"/>
              </w:rPr>
            </w:pPr>
            <w:r w:rsidRPr="00B04ED8">
              <w:t>136</w:t>
            </w:r>
          </w:p>
        </w:tc>
        <w:tc>
          <w:tcPr>
            <w:tcW w:w="10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91F8694" w14:textId="77777777" w:rsidR="00C031D4" w:rsidRPr="00B04ED8" w:rsidRDefault="00C031D4" w:rsidP="00B04ED8">
            <w:pPr>
              <w:spacing w:before="20" w:after="20"/>
              <w:jc w:val="center"/>
              <w:rPr>
                <w:rFonts w:cs="Calibri Light"/>
                <w:szCs w:val="22"/>
              </w:rPr>
            </w:pPr>
            <w:r w:rsidRPr="00B04ED8">
              <w:t>6,8 %</w:t>
            </w:r>
          </w:p>
        </w:tc>
      </w:tr>
      <w:tr w:rsidR="00C031D4" w:rsidRPr="00B04ED8" w14:paraId="74D7E064" w14:textId="77777777" w:rsidTr="00BE29AD">
        <w:tc>
          <w:tcPr>
            <w:tcW w:w="1638"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1FB059DC" w14:textId="77777777" w:rsidR="00C031D4" w:rsidRPr="00B04ED8" w:rsidRDefault="00C031D4" w:rsidP="00B04ED8">
            <w:pPr>
              <w:spacing w:before="20" w:after="20"/>
              <w:rPr>
                <w:rFonts w:cs="Calibri Light"/>
                <w:b/>
                <w:bCs/>
                <w:szCs w:val="22"/>
              </w:rPr>
            </w:pPr>
            <w:r w:rsidRPr="00B04ED8">
              <w:rPr>
                <w:b/>
              </w:rPr>
              <w:t>Sexe</w:t>
            </w:r>
            <w:r w:rsidRPr="00B04ED8">
              <w:rPr>
                <w:b/>
                <w:vertAlign w:val="superscript"/>
              </w:rPr>
              <w:t xml:space="preserve"> 1</w:t>
            </w:r>
          </w:p>
        </w:tc>
        <w:tc>
          <w:tcPr>
            <w:tcW w:w="104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4B740A83" w14:textId="77777777" w:rsidR="00C031D4" w:rsidRPr="00B04ED8" w:rsidRDefault="00C031D4" w:rsidP="00B04ED8">
            <w:pPr>
              <w:spacing w:before="20" w:after="20"/>
              <w:jc w:val="center"/>
              <w:rPr>
                <w:rFonts w:cs="Calibri Light"/>
                <w:szCs w:val="22"/>
              </w:rPr>
            </w:pPr>
          </w:p>
        </w:tc>
        <w:tc>
          <w:tcPr>
            <w:tcW w:w="1244"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DC42945" w14:textId="77777777" w:rsidR="00C031D4" w:rsidRPr="00B04ED8" w:rsidRDefault="00C031D4" w:rsidP="00B04ED8">
            <w:pPr>
              <w:spacing w:before="20" w:after="20"/>
              <w:jc w:val="center"/>
              <w:rPr>
                <w:rFonts w:cs="Calibri Light"/>
                <w:szCs w:val="22"/>
              </w:rPr>
            </w:pPr>
          </w:p>
        </w:tc>
        <w:tc>
          <w:tcPr>
            <w:tcW w:w="123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29700233" w14:textId="77777777" w:rsidR="00C031D4" w:rsidRPr="00B04ED8" w:rsidRDefault="00C031D4" w:rsidP="00B04ED8">
            <w:pPr>
              <w:spacing w:before="20" w:after="20"/>
              <w:jc w:val="center"/>
              <w:rPr>
                <w:rFonts w:cs="Calibri Light"/>
                <w:szCs w:val="22"/>
              </w:rPr>
            </w:pPr>
          </w:p>
        </w:tc>
        <w:tc>
          <w:tcPr>
            <w:tcW w:w="103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491138F7" w14:textId="77777777" w:rsidR="00C031D4" w:rsidRPr="00B04ED8" w:rsidRDefault="00C031D4" w:rsidP="00B04ED8">
            <w:pPr>
              <w:spacing w:before="20" w:after="20"/>
              <w:jc w:val="center"/>
              <w:rPr>
                <w:rFonts w:cs="Calibri Light"/>
                <w:szCs w:val="22"/>
              </w:rPr>
            </w:pPr>
          </w:p>
        </w:tc>
        <w:tc>
          <w:tcPr>
            <w:tcW w:w="109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4C33EC9" w14:textId="77777777" w:rsidR="00C031D4" w:rsidRPr="00B04ED8" w:rsidRDefault="00C031D4" w:rsidP="00B04ED8">
            <w:pPr>
              <w:spacing w:before="20" w:after="20"/>
              <w:jc w:val="center"/>
              <w:rPr>
                <w:rFonts w:cs="Calibri Light"/>
                <w:szCs w:val="22"/>
              </w:rPr>
            </w:pPr>
          </w:p>
        </w:tc>
        <w:tc>
          <w:tcPr>
            <w:tcW w:w="101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414C83CE" w14:textId="77777777" w:rsidR="00C031D4" w:rsidRPr="00B04ED8" w:rsidRDefault="00C031D4" w:rsidP="00B04ED8">
            <w:pPr>
              <w:spacing w:before="20" w:after="20"/>
              <w:jc w:val="center"/>
              <w:rPr>
                <w:rFonts w:cs="Calibri Light"/>
                <w:szCs w:val="22"/>
              </w:rPr>
            </w:pPr>
          </w:p>
        </w:tc>
        <w:tc>
          <w:tcPr>
            <w:tcW w:w="108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2F69470F" w14:textId="77777777" w:rsidR="00C031D4" w:rsidRPr="00B04ED8" w:rsidRDefault="00C031D4" w:rsidP="00B04ED8">
            <w:pPr>
              <w:spacing w:before="20" w:after="20"/>
              <w:jc w:val="center"/>
              <w:rPr>
                <w:rFonts w:cs="Calibri Light"/>
                <w:szCs w:val="22"/>
              </w:rPr>
            </w:pPr>
          </w:p>
        </w:tc>
      </w:tr>
      <w:tr w:rsidR="00C031D4" w:rsidRPr="00B04ED8" w14:paraId="393C8DEF" w14:textId="77777777" w:rsidTr="00BE29AD">
        <w:tc>
          <w:tcPr>
            <w:tcW w:w="1638"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8C84348" w14:textId="77777777" w:rsidR="00C031D4" w:rsidRPr="00B04ED8" w:rsidRDefault="00C031D4" w:rsidP="00B04ED8">
            <w:pPr>
              <w:rPr>
                <w:rFonts w:cs="Calibri Light"/>
              </w:rPr>
            </w:pPr>
            <w:r w:rsidRPr="00B04ED8">
              <w:t>Homme</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5C9EACF" w14:textId="77777777" w:rsidR="00C031D4" w:rsidRPr="00B04ED8" w:rsidRDefault="00C031D4" w:rsidP="00B04ED8">
            <w:pPr>
              <w:spacing w:before="20" w:after="20"/>
              <w:jc w:val="center"/>
              <w:rPr>
                <w:rFonts w:cs="Calibri Light"/>
                <w:szCs w:val="22"/>
              </w:rPr>
            </w:pPr>
            <w:r w:rsidRPr="00B04ED8">
              <w:t>49 %</w:t>
            </w:r>
          </w:p>
        </w:tc>
        <w:tc>
          <w:tcPr>
            <w:tcW w:w="124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E41F63E" w14:textId="77777777" w:rsidR="00C031D4" w:rsidRPr="00B04ED8" w:rsidRDefault="00C031D4" w:rsidP="00B04ED8">
            <w:pPr>
              <w:spacing w:before="20" w:after="20"/>
              <w:jc w:val="center"/>
              <w:rPr>
                <w:rFonts w:cs="Calibri Light"/>
                <w:szCs w:val="22"/>
              </w:rPr>
            </w:pPr>
            <w:r w:rsidRPr="00B04ED8">
              <w:t>971</w:t>
            </w:r>
          </w:p>
        </w:tc>
        <w:tc>
          <w:tcPr>
            <w:tcW w:w="12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39089B6" w14:textId="77777777" w:rsidR="00C031D4" w:rsidRPr="00B04ED8" w:rsidRDefault="00C031D4" w:rsidP="00B04ED8">
            <w:pPr>
              <w:spacing w:before="20" w:after="20"/>
              <w:jc w:val="center"/>
              <w:rPr>
                <w:rFonts w:cs="Calibri Light"/>
                <w:szCs w:val="22"/>
              </w:rPr>
            </w:pPr>
            <w:r w:rsidRPr="00B04ED8">
              <w:t>48,5 %</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AFFAEC8" w14:textId="77777777" w:rsidR="00C031D4" w:rsidRPr="00B04ED8" w:rsidRDefault="00C031D4" w:rsidP="00B04ED8">
            <w:pPr>
              <w:spacing w:before="20" w:after="20"/>
              <w:jc w:val="center"/>
              <w:rPr>
                <w:rFonts w:cs="Calibri Light"/>
                <w:szCs w:val="22"/>
              </w:rPr>
            </w:pPr>
            <w:r w:rsidRPr="00B04ED8">
              <w:t>931</w:t>
            </w:r>
          </w:p>
        </w:tc>
        <w:tc>
          <w:tcPr>
            <w:tcW w:w="109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DE11A2E" w14:textId="77777777" w:rsidR="00C031D4" w:rsidRPr="00B04ED8" w:rsidRDefault="00C031D4" w:rsidP="00B04ED8">
            <w:pPr>
              <w:spacing w:before="20" w:after="20"/>
              <w:jc w:val="center"/>
              <w:rPr>
                <w:rFonts w:cs="Calibri Light"/>
                <w:szCs w:val="22"/>
              </w:rPr>
            </w:pPr>
            <w:r w:rsidRPr="00B04ED8">
              <w:t>46,6 %</w:t>
            </w:r>
          </w:p>
        </w:tc>
        <w:tc>
          <w:tcPr>
            <w:tcW w:w="101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FB62349" w14:textId="77777777" w:rsidR="00C031D4" w:rsidRPr="00B04ED8" w:rsidRDefault="00C031D4" w:rsidP="00B04ED8">
            <w:pPr>
              <w:spacing w:before="20" w:after="20"/>
              <w:jc w:val="center"/>
              <w:rPr>
                <w:rFonts w:cs="Calibri Light"/>
                <w:szCs w:val="22"/>
              </w:rPr>
            </w:pPr>
            <w:r w:rsidRPr="00B04ED8">
              <w:t>968</w:t>
            </w:r>
          </w:p>
        </w:tc>
        <w:tc>
          <w:tcPr>
            <w:tcW w:w="10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97499C8" w14:textId="77777777" w:rsidR="00C031D4" w:rsidRPr="00B04ED8" w:rsidRDefault="00C031D4" w:rsidP="00B04ED8">
            <w:pPr>
              <w:spacing w:before="20" w:after="20"/>
              <w:jc w:val="center"/>
              <w:rPr>
                <w:rFonts w:cs="Calibri Light"/>
                <w:szCs w:val="22"/>
              </w:rPr>
            </w:pPr>
            <w:r w:rsidRPr="00B04ED8">
              <w:t>48,6 %</w:t>
            </w:r>
          </w:p>
        </w:tc>
      </w:tr>
      <w:tr w:rsidR="00C031D4" w:rsidRPr="00B04ED8" w14:paraId="2CFA4217" w14:textId="77777777" w:rsidTr="00BE29AD">
        <w:tc>
          <w:tcPr>
            <w:tcW w:w="1638"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31DE276" w14:textId="77777777" w:rsidR="00C031D4" w:rsidRPr="00B04ED8" w:rsidRDefault="00C031D4" w:rsidP="00B04ED8">
            <w:pPr>
              <w:rPr>
                <w:rFonts w:cs="Calibri Light"/>
              </w:rPr>
            </w:pPr>
            <w:r w:rsidRPr="00B04ED8">
              <w:t>Femme</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C85C481" w14:textId="77777777" w:rsidR="00C031D4" w:rsidRPr="00B04ED8" w:rsidRDefault="00C031D4" w:rsidP="00B04ED8">
            <w:pPr>
              <w:spacing w:before="20" w:after="20"/>
              <w:jc w:val="center"/>
              <w:rPr>
                <w:rFonts w:cs="Calibri Light"/>
                <w:szCs w:val="22"/>
              </w:rPr>
            </w:pPr>
            <w:r w:rsidRPr="00B04ED8">
              <w:t>51 %</w:t>
            </w:r>
          </w:p>
        </w:tc>
        <w:tc>
          <w:tcPr>
            <w:tcW w:w="124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2D0311B" w14:textId="77777777" w:rsidR="00C031D4" w:rsidRPr="00B04ED8" w:rsidRDefault="00C031D4" w:rsidP="00B04ED8">
            <w:pPr>
              <w:spacing w:before="20" w:after="20"/>
              <w:jc w:val="center"/>
              <w:rPr>
                <w:rFonts w:cs="Calibri Light"/>
                <w:szCs w:val="22"/>
              </w:rPr>
            </w:pPr>
            <w:r w:rsidRPr="00B04ED8">
              <w:t>1 029</w:t>
            </w:r>
          </w:p>
        </w:tc>
        <w:tc>
          <w:tcPr>
            <w:tcW w:w="12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7F87AAE" w14:textId="77777777" w:rsidR="00C031D4" w:rsidRPr="00B04ED8" w:rsidRDefault="00C031D4" w:rsidP="00B04ED8">
            <w:pPr>
              <w:spacing w:before="20" w:after="20"/>
              <w:jc w:val="center"/>
              <w:rPr>
                <w:rFonts w:cs="Calibri Light"/>
                <w:szCs w:val="22"/>
              </w:rPr>
            </w:pPr>
            <w:r w:rsidRPr="00B04ED8">
              <w:t>51,5 %</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2871C95" w14:textId="77777777" w:rsidR="00C031D4" w:rsidRPr="00B04ED8" w:rsidRDefault="00C031D4" w:rsidP="00B04ED8">
            <w:pPr>
              <w:spacing w:before="20" w:after="20"/>
              <w:jc w:val="center"/>
              <w:rPr>
                <w:rFonts w:cs="Calibri Light"/>
                <w:szCs w:val="22"/>
              </w:rPr>
            </w:pPr>
            <w:r w:rsidRPr="00B04ED8">
              <w:t>1 061</w:t>
            </w:r>
          </w:p>
        </w:tc>
        <w:tc>
          <w:tcPr>
            <w:tcW w:w="109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46079E0" w14:textId="77777777" w:rsidR="00C031D4" w:rsidRPr="00B04ED8" w:rsidRDefault="00C031D4" w:rsidP="00B04ED8">
            <w:pPr>
              <w:spacing w:before="20" w:after="20"/>
              <w:jc w:val="center"/>
              <w:rPr>
                <w:rFonts w:cs="Calibri Light"/>
                <w:szCs w:val="22"/>
              </w:rPr>
            </w:pPr>
            <w:r w:rsidRPr="00B04ED8">
              <w:t>53,3 %</w:t>
            </w:r>
          </w:p>
        </w:tc>
        <w:tc>
          <w:tcPr>
            <w:tcW w:w="101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4307DA9" w14:textId="77777777" w:rsidR="00C031D4" w:rsidRPr="00B04ED8" w:rsidRDefault="00C031D4" w:rsidP="00B04ED8">
            <w:pPr>
              <w:spacing w:before="20" w:after="20"/>
              <w:jc w:val="center"/>
              <w:rPr>
                <w:rFonts w:cs="Calibri Light"/>
                <w:szCs w:val="22"/>
              </w:rPr>
            </w:pPr>
            <w:r w:rsidRPr="00B04ED8">
              <w:t>1 024</w:t>
            </w:r>
          </w:p>
        </w:tc>
        <w:tc>
          <w:tcPr>
            <w:tcW w:w="10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3519CD4" w14:textId="77777777" w:rsidR="00C031D4" w:rsidRPr="00B04ED8" w:rsidRDefault="00C031D4" w:rsidP="00B04ED8">
            <w:pPr>
              <w:spacing w:before="20" w:after="20"/>
              <w:jc w:val="center"/>
              <w:rPr>
                <w:rFonts w:cs="Calibri Light"/>
                <w:szCs w:val="22"/>
              </w:rPr>
            </w:pPr>
            <w:r w:rsidRPr="00B04ED8">
              <w:t>51,4 %</w:t>
            </w:r>
          </w:p>
        </w:tc>
      </w:tr>
      <w:tr w:rsidR="00C031D4" w:rsidRPr="00B04ED8" w14:paraId="7BFB7622" w14:textId="77777777" w:rsidTr="00BE29AD">
        <w:tc>
          <w:tcPr>
            <w:tcW w:w="1638"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17C6345D" w14:textId="77777777" w:rsidR="00C031D4" w:rsidRPr="00B04ED8" w:rsidRDefault="00C031D4" w:rsidP="00B04ED8">
            <w:pPr>
              <w:spacing w:before="20" w:after="20"/>
              <w:rPr>
                <w:rFonts w:cs="Calibri Light"/>
                <w:b/>
                <w:bCs/>
                <w:szCs w:val="22"/>
              </w:rPr>
            </w:pPr>
            <w:r w:rsidRPr="00B04ED8">
              <w:rPr>
                <w:b/>
              </w:rPr>
              <w:t xml:space="preserve">Âge </w:t>
            </w:r>
            <w:r w:rsidRPr="00B04ED8">
              <w:t>(quotas)</w:t>
            </w:r>
          </w:p>
        </w:tc>
        <w:tc>
          <w:tcPr>
            <w:tcW w:w="104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29D39C9E" w14:textId="77777777" w:rsidR="00C031D4" w:rsidRPr="00B04ED8" w:rsidRDefault="00C031D4" w:rsidP="00B04ED8">
            <w:pPr>
              <w:spacing w:before="20" w:after="20"/>
              <w:jc w:val="center"/>
              <w:rPr>
                <w:rFonts w:cs="Calibri Light"/>
                <w:szCs w:val="22"/>
              </w:rPr>
            </w:pPr>
          </w:p>
        </w:tc>
        <w:tc>
          <w:tcPr>
            <w:tcW w:w="1244"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62C2228" w14:textId="77777777" w:rsidR="00C031D4" w:rsidRPr="00B04ED8" w:rsidRDefault="00C031D4" w:rsidP="00B04ED8">
            <w:pPr>
              <w:spacing w:before="20" w:after="20"/>
              <w:jc w:val="center"/>
              <w:rPr>
                <w:rFonts w:cs="Calibri Light"/>
                <w:szCs w:val="22"/>
              </w:rPr>
            </w:pPr>
          </w:p>
        </w:tc>
        <w:tc>
          <w:tcPr>
            <w:tcW w:w="123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56271A51" w14:textId="77777777" w:rsidR="00C031D4" w:rsidRPr="00B04ED8" w:rsidRDefault="00C031D4" w:rsidP="00B04ED8">
            <w:pPr>
              <w:spacing w:before="20" w:after="20"/>
              <w:jc w:val="center"/>
              <w:rPr>
                <w:rFonts w:cs="Calibri Light"/>
                <w:szCs w:val="22"/>
              </w:rPr>
            </w:pPr>
          </w:p>
        </w:tc>
        <w:tc>
          <w:tcPr>
            <w:tcW w:w="103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52981B3" w14:textId="77777777" w:rsidR="00C031D4" w:rsidRPr="00B04ED8" w:rsidRDefault="00C031D4" w:rsidP="00B04ED8">
            <w:pPr>
              <w:spacing w:before="20" w:after="20"/>
              <w:jc w:val="center"/>
              <w:rPr>
                <w:rFonts w:cs="Calibri Light"/>
                <w:szCs w:val="22"/>
              </w:rPr>
            </w:pPr>
          </w:p>
        </w:tc>
        <w:tc>
          <w:tcPr>
            <w:tcW w:w="109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4617590" w14:textId="77777777" w:rsidR="00C031D4" w:rsidRPr="00B04ED8" w:rsidRDefault="00C031D4" w:rsidP="00B04ED8">
            <w:pPr>
              <w:spacing w:before="20" w:after="20"/>
              <w:jc w:val="center"/>
              <w:rPr>
                <w:rFonts w:cs="Calibri Light"/>
                <w:szCs w:val="22"/>
              </w:rPr>
            </w:pPr>
          </w:p>
        </w:tc>
        <w:tc>
          <w:tcPr>
            <w:tcW w:w="101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79E7DE5D" w14:textId="77777777" w:rsidR="00C031D4" w:rsidRPr="00B04ED8" w:rsidRDefault="00C031D4" w:rsidP="00B04ED8">
            <w:pPr>
              <w:spacing w:before="20" w:after="20"/>
              <w:jc w:val="center"/>
              <w:rPr>
                <w:rFonts w:cs="Calibri Light"/>
                <w:szCs w:val="22"/>
              </w:rPr>
            </w:pPr>
          </w:p>
        </w:tc>
        <w:tc>
          <w:tcPr>
            <w:tcW w:w="108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4F4A99CF" w14:textId="77777777" w:rsidR="00C031D4" w:rsidRPr="00B04ED8" w:rsidRDefault="00C031D4" w:rsidP="00B04ED8">
            <w:pPr>
              <w:spacing w:before="20" w:after="20"/>
              <w:jc w:val="center"/>
              <w:rPr>
                <w:rFonts w:cs="Calibri Light"/>
                <w:szCs w:val="22"/>
              </w:rPr>
            </w:pPr>
          </w:p>
        </w:tc>
      </w:tr>
      <w:tr w:rsidR="00C031D4" w:rsidRPr="00B04ED8" w14:paraId="3FF864DF" w14:textId="77777777" w:rsidTr="00BE29AD">
        <w:tc>
          <w:tcPr>
            <w:tcW w:w="1638"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8EFF1AE" w14:textId="77777777" w:rsidR="00C031D4" w:rsidRPr="00B04ED8" w:rsidRDefault="00C031D4" w:rsidP="00B04ED8">
            <w:pPr>
              <w:spacing w:before="20" w:after="20"/>
              <w:rPr>
                <w:rFonts w:cs="Calibri Light"/>
                <w:szCs w:val="22"/>
              </w:rPr>
            </w:pPr>
            <w:r w:rsidRPr="00B04ED8">
              <w:t xml:space="preserve">De 18 à 24 ans </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8179FD1" w14:textId="77777777" w:rsidR="00C031D4" w:rsidRPr="00B04ED8" w:rsidRDefault="00C031D4" w:rsidP="00B04ED8">
            <w:pPr>
              <w:spacing w:before="20" w:after="20"/>
              <w:jc w:val="center"/>
              <w:rPr>
                <w:rFonts w:cs="Calibri Light"/>
                <w:szCs w:val="22"/>
              </w:rPr>
            </w:pPr>
            <w:r w:rsidRPr="00B04ED8">
              <w:t>11 %</w:t>
            </w:r>
          </w:p>
        </w:tc>
        <w:tc>
          <w:tcPr>
            <w:tcW w:w="124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D5AD54A" w14:textId="77777777" w:rsidR="00C031D4" w:rsidRPr="00B04ED8" w:rsidRDefault="00C031D4" w:rsidP="00B04ED8">
            <w:pPr>
              <w:spacing w:before="20" w:after="20"/>
              <w:jc w:val="center"/>
              <w:rPr>
                <w:rFonts w:cs="Calibri Light"/>
                <w:szCs w:val="22"/>
              </w:rPr>
            </w:pPr>
            <w:r w:rsidRPr="00B04ED8">
              <w:t>219</w:t>
            </w:r>
          </w:p>
        </w:tc>
        <w:tc>
          <w:tcPr>
            <w:tcW w:w="12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0B552D9" w14:textId="77777777" w:rsidR="00C031D4" w:rsidRPr="00B04ED8" w:rsidRDefault="00C031D4" w:rsidP="00B04ED8">
            <w:pPr>
              <w:spacing w:before="20" w:after="20"/>
              <w:jc w:val="center"/>
              <w:rPr>
                <w:rFonts w:cs="Calibri Light"/>
                <w:szCs w:val="22"/>
              </w:rPr>
            </w:pPr>
            <w:r w:rsidRPr="00B04ED8">
              <w:t>10,9 %</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73815F1" w14:textId="77777777" w:rsidR="00C031D4" w:rsidRPr="00B04ED8" w:rsidRDefault="00C031D4" w:rsidP="00B04ED8">
            <w:pPr>
              <w:spacing w:before="20" w:after="20"/>
              <w:jc w:val="center"/>
              <w:rPr>
                <w:rFonts w:cs="Calibri Light"/>
                <w:szCs w:val="22"/>
              </w:rPr>
            </w:pPr>
            <w:r w:rsidRPr="00B04ED8">
              <w:t>239</w:t>
            </w:r>
          </w:p>
        </w:tc>
        <w:tc>
          <w:tcPr>
            <w:tcW w:w="109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DAE807C" w14:textId="77777777" w:rsidR="00C031D4" w:rsidRPr="00B04ED8" w:rsidRDefault="00C031D4" w:rsidP="00B04ED8">
            <w:pPr>
              <w:spacing w:before="20" w:after="20"/>
              <w:jc w:val="center"/>
              <w:rPr>
                <w:rFonts w:cs="Calibri Light"/>
                <w:szCs w:val="22"/>
              </w:rPr>
            </w:pPr>
            <w:r w:rsidRPr="00B04ED8">
              <w:t>12,0 %</w:t>
            </w:r>
          </w:p>
        </w:tc>
        <w:tc>
          <w:tcPr>
            <w:tcW w:w="101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A840F42" w14:textId="77777777" w:rsidR="00C031D4" w:rsidRPr="00B04ED8" w:rsidRDefault="00C031D4" w:rsidP="00B04ED8">
            <w:pPr>
              <w:spacing w:before="20" w:after="20"/>
              <w:jc w:val="center"/>
              <w:rPr>
                <w:rFonts w:cs="Calibri Light"/>
                <w:szCs w:val="22"/>
              </w:rPr>
            </w:pPr>
            <w:r w:rsidRPr="00B04ED8">
              <w:t>223</w:t>
            </w:r>
          </w:p>
        </w:tc>
        <w:tc>
          <w:tcPr>
            <w:tcW w:w="10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74A1446" w14:textId="77777777" w:rsidR="00C031D4" w:rsidRPr="00B04ED8" w:rsidRDefault="00C031D4" w:rsidP="00B04ED8">
            <w:pPr>
              <w:spacing w:before="20" w:after="20"/>
              <w:jc w:val="center"/>
              <w:rPr>
                <w:rFonts w:cs="Calibri Light"/>
                <w:szCs w:val="22"/>
              </w:rPr>
            </w:pPr>
            <w:r w:rsidRPr="00B04ED8">
              <w:t>11,2 %</w:t>
            </w:r>
          </w:p>
        </w:tc>
      </w:tr>
      <w:tr w:rsidR="00C031D4" w:rsidRPr="00B04ED8" w14:paraId="52145339" w14:textId="77777777" w:rsidTr="00BE29AD">
        <w:tc>
          <w:tcPr>
            <w:tcW w:w="1638"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374295A1" w14:textId="77777777" w:rsidR="00C031D4" w:rsidRPr="00B04ED8" w:rsidRDefault="00C031D4" w:rsidP="00B04ED8">
            <w:pPr>
              <w:spacing w:before="20" w:after="20"/>
              <w:rPr>
                <w:rFonts w:cs="Calibri Light"/>
                <w:szCs w:val="22"/>
              </w:rPr>
            </w:pPr>
            <w:r w:rsidRPr="00B04ED8">
              <w:t>De 25 à 34 ans</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0731A6E" w14:textId="77777777" w:rsidR="00C031D4" w:rsidRPr="00B04ED8" w:rsidRDefault="00C031D4" w:rsidP="00B04ED8">
            <w:pPr>
              <w:spacing w:before="20" w:after="20"/>
              <w:jc w:val="center"/>
              <w:rPr>
                <w:rFonts w:cs="Calibri Light"/>
                <w:szCs w:val="22"/>
              </w:rPr>
            </w:pPr>
            <w:r w:rsidRPr="00B04ED8">
              <w:t>16 %</w:t>
            </w:r>
          </w:p>
        </w:tc>
        <w:tc>
          <w:tcPr>
            <w:tcW w:w="124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AC9B8BE" w14:textId="77777777" w:rsidR="00C031D4" w:rsidRPr="00B04ED8" w:rsidRDefault="00C031D4" w:rsidP="00B04ED8">
            <w:pPr>
              <w:spacing w:before="20" w:after="20"/>
              <w:jc w:val="center"/>
              <w:rPr>
                <w:rFonts w:cs="Calibri Light"/>
                <w:szCs w:val="22"/>
              </w:rPr>
            </w:pPr>
            <w:r w:rsidRPr="00B04ED8">
              <w:t>326</w:t>
            </w:r>
          </w:p>
        </w:tc>
        <w:tc>
          <w:tcPr>
            <w:tcW w:w="123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7C10F24" w14:textId="77777777" w:rsidR="00C031D4" w:rsidRPr="00B04ED8" w:rsidRDefault="00C031D4" w:rsidP="00B04ED8">
            <w:pPr>
              <w:spacing w:before="20" w:after="20"/>
              <w:jc w:val="center"/>
              <w:rPr>
                <w:rFonts w:cs="Calibri Light"/>
                <w:szCs w:val="22"/>
              </w:rPr>
            </w:pPr>
            <w:r w:rsidRPr="00B04ED8">
              <w:t>16,3 %</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46EA1CE" w14:textId="77777777" w:rsidR="00C031D4" w:rsidRPr="00B04ED8" w:rsidRDefault="00C031D4" w:rsidP="00B04ED8">
            <w:pPr>
              <w:spacing w:before="20" w:after="20"/>
              <w:jc w:val="center"/>
              <w:rPr>
                <w:rFonts w:cs="Calibri Light"/>
                <w:szCs w:val="22"/>
              </w:rPr>
            </w:pPr>
            <w:r w:rsidRPr="00B04ED8">
              <w:t>326</w:t>
            </w:r>
          </w:p>
        </w:tc>
        <w:tc>
          <w:tcPr>
            <w:tcW w:w="109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34251DA" w14:textId="77777777" w:rsidR="00C031D4" w:rsidRPr="00B04ED8" w:rsidRDefault="00C031D4" w:rsidP="00B04ED8">
            <w:pPr>
              <w:spacing w:before="20" w:after="20"/>
              <w:jc w:val="center"/>
              <w:rPr>
                <w:rFonts w:cs="Calibri Light"/>
                <w:szCs w:val="22"/>
              </w:rPr>
            </w:pPr>
            <w:r w:rsidRPr="00B04ED8">
              <w:t>16,3 %</w:t>
            </w:r>
          </w:p>
        </w:tc>
        <w:tc>
          <w:tcPr>
            <w:tcW w:w="101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24ACEE5" w14:textId="77777777" w:rsidR="00C031D4" w:rsidRPr="00B04ED8" w:rsidRDefault="00C031D4" w:rsidP="00B04ED8">
            <w:pPr>
              <w:spacing w:before="20" w:after="20"/>
              <w:jc w:val="center"/>
              <w:rPr>
                <w:rFonts w:cs="Calibri Light"/>
                <w:szCs w:val="22"/>
              </w:rPr>
            </w:pPr>
            <w:r w:rsidRPr="00B04ED8">
              <w:t>327</w:t>
            </w:r>
          </w:p>
        </w:tc>
        <w:tc>
          <w:tcPr>
            <w:tcW w:w="108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AEFF199" w14:textId="77777777" w:rsidR="00C031D4" w:rsidRPr="00B04ED8" w:rsidRDefault="00C031D4" w:rsidP="00B04ED8">
            <w:pPr>
              <w:spacing w:before="20" w:after="20"/>
              <w:jc w:val="center"/>
              <w:rPr>
                <w:rFonts w:cs="Calibri Light"/>
                <w:szCs w:val="22"/>
              </w:rPr>
            </w:pPr>
            <w:r w:rsidRPr="00B04ED8">
              <w:t>16,3 %</w:t>
            </w:r>
          </w:p>
        </w:tc>
      </w:tr>
      <w:tr w:rsidR="00C031D4" w:rsidRPr="00B04ED8" w14:paraId="45D452C1" w14:textId="77777777" w:rsidTr="00BE29AD">
        <w:tc>
          <w:tcPr>
            <w:tcW w:w="1638"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70C986F9" w14:textId="77777777" w:rsidR="00C031D4" w:rsidRPr="00B04ED8" w:rsidRDefault="00C031D4" w:rsidP="00B04ED8">
            <w:pPr>
              <w:spacing w:before="20" w:after="20"/>
              <w:rPr>
                <w:rFonts w:cs="Calibri Light"/>
                <w:szCs w:val="22"/>
              </w:rPr>
            </w:pPr>
            <w:r w:rsidRPr="00B04ED8">
              <w:t>De 35 à 54 ans</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E4BF36B" w14:textId="77777777" w:rsidR="00C031D4" w:rsidRPr="00B04ED8" w:rsidRDefault="00C031D4" w:rsidP="00B04ED8">
            <w:pPr>
              <w:spacing w:before="20" w:after="20"/>
              <w:jc w:val="center"/>
              <w:rPr>
                <w:rFonts w:cs="Calibri Light"/>
                <w:szCs w:val="22"/>
              </w:rPr>
            </w:pPr>
            <w:r w:rsidRPr="00B04ED8">
              <w:t>34 %</w:t>
            </w:r>
          </w:p>
        </w:tc>
        <w:tc>
          <w:tcPr>
            <w:tcW w:w="124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2C63E8A" w14:textId="77777777" w:rsidR="00C031D4" w:rsidRPr="00B04ED8" w:rsidRDefault="00C031D4" w:rsidP="00B04ED8">
            <w:pPr>
              <w:spacing w:before="20" w:after="20"/>
              <w:jc w:val="center"/>
              <w:rPr>
                <w:rFonts w:cs="Calibri Light"/>
                <w:szCs w:val="22"/>
              </w:rPr>
            </w:pPr>
            <w:r w:rsidRPr="00B04ED8">
              <w:t>681</w:t>
            </w:r>
          </w:p>
        </w:tc>
        <w:tc>
          <w:tcPr>
            <w:tcW w:w="123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A5A18E9" w14:textId="1C0BBA12" w:rsidR="00C031D4" w:rsidRPr="00B04ED8" w:rsidRDefault="00C031D4" w:rsidP="00B04ED8">
            <w:pPr>
              <w:spacing w:before="20" w:after="20"/>
              <w:jc w:val="center"/>
              <w:rPr>
                <w:rFonts w:cs="Calibri Light"/>
                <w:szCs w:val="22"/>
              </w:rPr>
            </w:pPr>
            <w:r w:rsidRPr="00B04ED8">
              <w:t>34</w:t>
            </w:r>
            <w:r w:rsidR="00C30776" w:rsidRPr="00BA11D5">
              <w:t>,0</w:t>
            </w:r>
            <w:r w:rsidRPr="00B04ED8">
              <w:t xml:space="preserve"> %</w:t>
            </w:r>
          </w:p>
        </w:tc>
        <w:tc>
          <w:tcPr>
            <w:tcW w:w="103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D7A883E" w14:textId="77777777" w:rsidR="00C031D4" w:rsidRPr="00B04ED8" w:rsidRDefault="00C031D4" w:rsidP="00B04ED8">
            <w:pPr>
              <w:spacing w:before="20" w:after="20"/>
              <w:jc w:val="center"/>
              <w:rPr>
                <w:rFonts w:cs="Calibri Light"/>
                <w:szCs w:val="22"/>
              </w:rPr>
            </w:pPr>
            <w:r w:rsidRPr="00B04ED8">
              <w:t>666</w:t>
            </w:r>
          </w:p>
        </w:tc>
        <w:tc>
          <w:tcPr>
            <w:tcW w:w="109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0C9BE6A" w14:textId="77777777" w:rsidR="00C031D4" w:rsidRPr="00B04ED8" w:rsidRDefault="00C031D4" w:rsidP="00B04ED8">
            <w:pPr>
              <w:spacing w:before="20" w:after="20"/>
              <w:jc w:val="center"/>
              <w:rPr>
                <w:rFonts w:cs="Calibri Light"/>
                <w:szCs w:val="22"/>
              </w:rPr>
            </w:pPr>
            <w:r w:rsidRPr="00B04ED8">
              <w:t>33,3 %</w:t>
            </w:r>
          </w:p>
        </w:tc>
        <w:tc>
          <w:tcPr>
            <w:tcW w:w="101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69AC725" w14:textId="77777777" w:rsidR="00C031D4" w:rsidRPr="00B04ED8" w:rsidRDefault="00C031D4" w:rsidP="00B04ED8">
            <w:pPr>
              <w:spacing w:before="20" w:after="20"/>
              <w:jc w:val="center"/>
              <w:rPr>
                <w:rFonts w:cs="Calibri Light"/>
                <w:szCs w:val="22"/>
              </w:rPr>
            </w:pPr>
            <w:r w:rsidRPr="00B04ED8">
              <w:t>680</w:t>
            </w:r>
          </w:p>
        </w:tc>
        <w:tc>
          <w:tcPr>
            <w:tcW w:w="108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AD699BA" w14:textId="77777777" w:rsidR="00C031D4" w:rsidRPr="00B04ED8" w:rsidRDefault="00C031D4" w:rsidP="00B04ED8">
            <w:pPr>
              <w:spacing w:before="20" w:after="20"/>
              <w:jc w:val="center"/>
              <w:rPr>
                <w:rFonts w:cs="Calibri Light"/>
                <w:szCs w:val="22"/>
              </w:rPr>
            </w:pPr>
            <w:r w:rsidRPr="00B04ED8">
              <w:t>34,0 %</w:t>
            </w:r>
          </w:p>
        </w:tc>
      </w:tr>
      <w:tr w:rsidR="00C031D4" w:rsidRPr="00B04ED8" w14:paraId="6AC7D25E" w14:textId="77777777" w:rsidTr="00BE29AD">
        <w:tc>
          <w:tcPr>
            <w:tcW w:w="1638" w:type="dxa"/>
            <w:tcBorders>
              <w:top w:val="nil"/>
              <w:left w:val="single" w:sz="8" w:space="0" w:color="BFBFBF"/>
              <w:bottom w:val="nil"/>
              <w:right w:val="single" w:sz="8" w:space="0" w:color="BFBFBF"/>
            </w:tcBorders>
            <w:tcMar>
              <w:top w:w="0" w:type="dxa"/>
              <w:left w:w="108" w:type="dxa"/>
              <w:bottom w:w="0" w:type="dxa"/>
              <w:right w:w="108" w:type="dxa"/>
            </w:tcMar>
            <w:hideMark/>
          </w:tcPr>
          <w:p w14:paraId="7D779C63" w14:textId="77777777" w:rsidR="00C031D4" w:rsidRPr="00B04ED8" w:rsidRDefault="00C031D4" w:rsidP="00B04ED8">
            <w:pPr>
              <w:spacing w:before="20" w:after="20"/>
              <w:rPr>
                <w:rFonts w:cs="Calibri Light"/>
                <w:szCs w:val="22"/>
              </w:rPr>
            </w:pPr>
            <w:r w:rsidRPr="00B04ED8">
              <w:t>55+</w:t>
            </w:r>
          </w:p>
        </w:tc>
        <w:tc>
          <w:tcPr>
            <w:tcW w:w="1049" w:type="dxa"/>
            <w:tcBorders>
              <w:top w:val="nil"/>
              <w:left w:val="nil"/>
              <w:bottom w:val="nil"/>
              <w:right w:val="single" w:sz="8" w:space="0" w:color="BFBFBF"/>
            </w:tcBorders>
            <w:tcMar>
              <w:top w:w="0" w:type="dxa"/>
              <w:left w:w="108" w:type="dxa"/>
              <w:bottom w:w="0" w:type="dxa"/>
              <w:right w:w="108" w:type="dxa"/>
            </w:tcMar>
            <w:vAlign w:val="center"/>
            <w:hideMark/>
          </w:tcPr>
          <w:p w14:paraId="70B77FD7" w14:textId="77777777" w:rsidR="00C031D4" w:rsidRPr="00B04ED8" w:rsidRDefault="00C031D4" w:rsidP="00B04ED8">
            <w:pPr>
              <w:spacing w:before="20" w:after="20"/>
              <w:jc w:val="center"/>
              <w:rPr>
                <w:rFonts w:cs="Calibri Light"/>
                <w:szCs w:val="22"/>
              </w:rPr>
            </w:pPr>
            <w:r w:rsidRPr="00B04ED8">
              <w:t>39 %</w:t>
            </w:r>
          </w:p>
        </w:tc>
        <w:tc>
          <w:tcPr>
            <w:tcW w:w="1244" w:type="dxa"/>
            <w:tcBorders>
              <w:top w:val="nil"/>
              <w:left w:val="nil"/>
              <w:bottom w:val="nil"/>
              <w:right w:val="single" w:sz="8" w:space="0" w:color="BFBFBF"/>
            </w:tcBorders>
            <w:tcMar>
              <w:top w:w="0" w:type="dxa"/>
              <w:left w:w="108" w:type="dxa"/>
              <w:bottom w:w="0" w:type="dxa"/>
              <w:right w:w="108" w:type="dxa"/>
            </w:tcMar>
            <w:vAlign w:val="center"/>
            <w:hideMark/>
          </w:tcPr>
          <w:p w14:paraId="4AB0614D" w14:textId="77777777" w:rsidR="00C031D4" w:rsidRPr="00B04ED8" w:rsidRDefault="00C031D4" w:rsidP="00B04ED8">
            <w:pPr>
              <w:spacing w:before="20" w:after="20"/>
              <w:jc w:val="center"/>
              <w:rPr>
                <w:rFonts w:cs="Calibri Light"/>
                <w:szCs w:val="22"/>
              </w:rPr>
            </w:pPr>
            <w:r w:rsidRPr="00B04ED8">
              <w:t>774</w:t>
            </w:r>
          </w:p>
        </w:tc>
        <w:tc>
          <w:tcPr>
            <w:tcW w:w="1237" w:type="dxa"/>
            <w:tcBorders>
              <w:top w:val="nil"/>
              <w:left w:val="nil"/>
              <w:bottom w:val="nil"/>
              <w:right w:val="single" w:sz="8" w:space="0" w:color="BFBFBF"/>
            </w:tcBorders>
            <w:tcMar>
              <w:top w:w="0" w:type="dxa"/>
              <w:left w:w="108" w:type="dxa"/>
              <w:bottom w:w="0" w:type="dxa"/>
              <w:right w:w="108" w:type="dxa"/>
            </w:tcMar>
            <w:vAlign w:val="center"/>
            <w:hideMark/>
          </w:tcPr>
          <w:p w14:paraId="6B91AD19" w14:textId="77777777" w:rsidR="00C031D4" w:rsidRPr="00B04ED8" w:rsidRDefault="00C031D4" w:rsidP="00B04ED8">
            <w:pPr>
              <w:spacing w:before="20" w:after="20"/>
              <w:jc w:val="center"/>
              <w:rPr>
                <w:rFonts w:cs="Calibri Light"/>
                <w:szCs w:val="22"/>
              </w:rPr>
            </w:pPr>
            <w:r w:rsidRPr="00B04ED8">
              <w:t>38,7 %</w:t>
            </w:r>
          </w:p>
        </w:tc>
        <w:tc>
          <w:tcPr>
            <w:tcW w:w="1031" w:type="dxa"/>
            <w:tcBorders>
              <w:top w:val="nil"/>
              <w:left w:val="nil"/>
              <w:bottom w:val="nil"/>
              <w:right w:val="single" w:sz="8" w:space="0" w:color="BFBFBF"/>
            </w:tcBorders>
            <w:tcMar>
              <w:top w:w="0" w:type="dxa"/>
              <w:left w:w="108" w:type="dxa"/>
              <w:bottom w:w="0" w:type="dxa"/>
              <w:right w:w="108" w:type="dxa"/>
            </w:tcMar>
            <w:vAlign w:val="center"/>
            <w:hideMark/>
          </w:tcPr>
          <w:p w14:paraId="4EAA8806" w14:textId="77777777" w:rsidR="00C031D4" w:rsidRPr="00B04ED8" w:rsidRDefault="00C031D4" w:rsidP="00B04ED8">
            <w:pPr>
              <w:spacing w:before="20" w:after="20"/>
              <w:jc w:val="center"/>
              <w:rPr>
                <w:rFonts w:cs="Calibri Light"/>
                <w:szCs w:val="22"/>
              </w:rPr>
            </w:pPr>
            <w:r w:rsidRPr="00B04ED8">
              <w:t>769</w:t>
            </w:r>
          </w:p>
        </w:tc>
        <w:tc>
          <w:tcPr>
            <w:tcW w:w="1091" w:type="dxa"/>
            <w:tcBorders>
              <w:top w:val="nil"/>
              <w:left w:val="nil"/>
              <w:bottom w:val="nil"/>
              <w:right w:val="single" w:sz="8" w:space="0" w:color="BFBFBF"/>
            </w:tcBorders>
            <w:tcMar>
              <w:top w:w="0" w:type="dxa"/>
              <w:left w:w="108" w:type="dxa"/>
              <w:bottom w:w="0" w:type="dxa"/>
              <w:right w:w="108" w:type="dxa"/>
            </w:tcMar>
            <w:vAlign w:val="center"/>
            <w:hideMark/>
          </w:tcPr>
          <w:p w14:paraId="7F313667" w14:textId="77777777" w:rsidR="00C031D4" w:rsidRPr="00B04ED8" w:rsidRDefault="00C031D4" w:rsidP="00B04ED8">
            <w:pPr>
              <w:spacing w:before="20" w:after="20"/>
              <w:jc w:val="center"/>
              <w:rPr>
                <w:rFonts w:cs="Calibri Light"/>
                <w:szCs w:val="22"/>
              </w:rPr>
            </w:pPr>
            <w:r w:rsidRPr="00B04ED8">
              <w:t>38,5 %</w:t>
            </w:r>
          </w:p>
        </w:tc>
        <w:tc>
          <w:tcPr>
            <w:tcW w:w="1011" w:type="dxa"/>
            <w:tcBorders>
              <w:top w:val="nil"/>
              <w:left w:val="nil"/>
              <w:bottom w:val="nil"/>
              <w:right w:val="single" w:sz="8" w:space="0" w:color="BFBFBF"/>
            </w:tcBorders>
            <w:tcMar>
              <w:top w:w="0" w:type="dxa"/>
              <w:left w:w="108" w:type="dxa"/>
              <w:bottom w:w="0" w:type="dxa"/>
              <w:right w:w="108" w:type="dxa"/>
            </w:tcMar>
            <w:vAlign w:val="center"/>
            <w:hideMark/>
          </w:tcPr>
          <w:p w14:paraId="1E0100A9" w14:textId="77777777" w:rsidR="00C031D4" w:rsidRPr="00B04ED8" w:rsidRDefault="00C031D4" w:rsidP="00B04ED8">
            <w:pPr>
              <w:spacing w:before="20" w:after="20"/>
              <w:jc w:val="center"/>
              <w:rPr>
                <w:rFonts w:cs="Calibri Light"/>
                <w:szCs w:val="22"/>
              </w:rPr>
            </w:pPr>
            <w:r w:rsidRPr="00B04ED8">
              <w:t>770</w:t>
            </w:r>
          </w:p>
        </w:tc>
        <w:tc>
          <w:tcPr>
            <w:tcW w:w="1080" w:type="dxa"/>
            <w:tcBorders>
              <w:top w:val="nil"/>
              <w:left w:val="nil"/>
              <w:bottom w:val="nil"/>
              <w:right w:val="single" w:sz="8" w:space="0" w:color="BFBFBF"/>
            </w:tcBorders>
            <w:tcMar>
              <w:top w:w="0" w:type="dxa"/>
              <w:left w:w="108" w:type="dxa"/>
              <w:bottom w:w="0" w:type="dxa"/>
              <w:right w:w="108" w:type="dxa"/>
            </w:tcMar>
            <w:vAlign w:val="center"/>
            <w:hideMark/>
          </w:tcPr>
          <w:p w14:paraId="278314F5" w14:textId="77777777" w:rsidR="00C031D4" w:rsidRPr="00B04ED8" w:rsidRDefault="00C031D4" w:rsidP="00B04ED8">
            <w:pPr>
              <w:spacing w:before="20" w:after="20"/>
              <w:jc w:val="center"/>
              <w:rPr>
                <w:rFonts w:cs="Calibri Light"/>
                <w:szCs w:val="22"/>
              </w:rPr>
            </w:pPr>
            <w:r w:rsidRPr="00B04ED8">
              <w:t>38,5 %</w:t>
            </w:r>
          </w:p>
        </w:tc>
      </w:tr>
      <w:tr w:rsidR="00C031D4" w:rsidRPr="00245CD6" w14:paraId="02F27C28" w14:textId="77777777" w:rsidTr="00BE29AD">
        <w:tc>
          <w:tcPr>
            <w:tcW w:w="9381" w:type="dxa"/>
            <w:gridSpan w:val="8"/>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tcPr>
          <w:p w14:paraId="0EDE5869" w14:textId="77777777" w:rsidR="00C031D4" w:rsidRPr="00CF65BC" w:rsidRDefault="00C031D4" w:rsidP="00B04ED8">
            <w:pPr>
              <w:spacing w:before="20" w:after="20"/>
              <w:rPr>
                <w:rFonts w:cs="Calibri Light"/>
                <w:szCs w:val="22"/>
                <w:lang w:val="en-US"/>
              </w:rPr>
            </w:pPr>
            <w:r w:rsidRPr="00CF65BC">
              <w:rPr>
                <w:b/>
                <w:lang w:val="en-US"/>
              </w:rPr>
              <w:t>Additional Business Decision Makers Quota</w:t>
            </w:r>
          </w:p>
        </w:tc>
      </w:tr>
      <w:tr w:rsidR="00C031D4" w:rsidRPr="00674BA4" w14:paraId="52955B33" w14:textId="77777777" w:rsidTr="00BE29AD">
        <w:tc>
          <w:tcPr>
            <w:tcW w:w="1638"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2B91AD00" w14:textId="5FC6AE3E" w:rsidR="00C031D4" w:rsidRPr="00674BA4" w:rsidRDefault="00C30776" w:rsidP="00B04ED8">
            <w:pPr>
              <w:spacing w:before="20" w:after="20"/>
              <w:rPr>
                <w:rFonts w:cs="Calibri Light"/>
                <w:szCs w:val="22"/>
              </w:rPr>
            </w:pPr>
            <w:r w:rsidRPr="00BA11D5">
              <w:t>C-B/Nord</w:t>
            </w:r>
          </w:p>
        </w:tc>
        <w:tc>
          <w:tcPr>
            <w:tcW w:w="104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0EA6A1C3" w14:textId="77777777" w:rsidR="00C031D4" w:rsidRPr="00674BA4" w:rsidRDefault="00C031D4" w:rsidP="00B04ED8">
            <w:pPr>
              <w:spacing w:before="20" w:after="20"/>
              <w:jc w:val="center"/>
              <w:rPr>
                <w:rFonts w:cs="Calibri Light"/>
                <w:szCs w:val="22"/>
              </w:rPr>
            </w:pPr>
            <w:r w:rsidRPr="00674BA4">
              <w:t>16,0 %</w:t>
            </w:r>
          </w:p>
        </w:tc>
        <w:tc>
          <w:tcPr>
            <w:tcW w:w="1244" w:type="dxa"/>
            <w:vMerge w:val="restart"/>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29986845" w14:textId="77777777" w:rsidR="00C031D4" w:rsidRPr="00674BA4" w:rsidRDefault="00C031D4" w:rsidP="00B04ED8">
            <w:pPr>
              <w:spacing w:before="20" w:after="20"/>
              <w:jc w:val="center"/>
              <w:rPr>
                <w:rFonts w:cs="Calibri Light"/>
                <w:szCs w:val="22"/>
              </w:rPr>
            </w:pPr>
            <w:r w:rsidRPr="00674BA4">
              <w:t>Minimum de 200</w:t>
            </w:r>
          </w:p>
        </w:tc>
        <w:tc>
          <w:tcPr>
            <w:tcW w:w="1237" w:type="dxa"/>
            <w:vMerge w:val="restart"/>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56E4DBE8" w14:textId="77777777" w:rsidR="00C031D4" w:rsidRPr="00674BA4" w:rsidRDefault="00C031D4" w:rsidP="00B04ED8">
            <w:pPr>
              <w:spacing w:before="20" w:after="20"/>
              <w:jc w:val="center"/>
              <w:rPr>
                <w:rFonts w:cs="Calibri Light"/>
                <w:sz w:val="18"/>
                <w:szCs w:val="18"/>
              </w:rPr>
            </w:pPr>
            <w:r w:rsidRPr="00674BA4">
              <w:t>10 %</w:t>
            </w:r>
            <w:r w:rsidRPr="00674BA4">
              <w:rPr>
                <w:sz w:val="18"/>
              </w:rPr>
              <w:t xml:space="preserve"> </w:t>
            </w:r>
          </w:p>
          <w:p w14:paraId="24D54001" w14:textId="77777777" w:rsidR="00C031D4" w:rsidRPr="00674BA4" w:rsidRDefault="00C031D4" w:rsidP="00B04ED8">
            <w:pPr>
              <w:spacing w:before="20" w:after="20"/>
              <w:jc w:val="center"/>
              <w:rPr>
                <w:rFonts w:cs="Calibri Light"/>
                <w:szCs w:val="22"/>
              </w:rPr>
            </w:pPr>
            <w:proofErr w:type="gramStart"/>
            <w:r w:rsidRPr="00674BA4">
              <w:rPr>
                <w:sz w:val="18"/>
              </w:rPr>
              <w:t>du</w:t>
            </w:r>
            <w:proofErr w:type="gramEnd"/>
            <w:r w:rsidRPr="00674BA4">
              <w:rPr>
                <w:sz w:val="18"/>
              </w:rPr>
              <w:t xml:space="preserve"> total global de 2 000</w:t>
            </w:r>
          </w:p>
        </w:tc>
        <w:tc>
          <w:tcPr>
            <w:tcW w:w="103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24052F58" w14:textId="77777777" w:rsidR="00C031D4" w:rsidRPr="00674BA4" w:rsidRDefault="00C031D4" w:rsidP="00B04ED8">
            <w:pPr>
              <w:spacing w:before="20" w:after="20"/>
              <w:jc w:val="center"/>
              <w:rPr>
                <w:rFonts w:cs="Calibri Light"/>
                <w:szCs w:val="22"/>
              </w:rPr>
            </w:pPr>
            <w:r w:rsidRPr="00674BA4">
              <w:t>42</w:t>
            </w:r>
          </w:p>
        </w:tc>
        <w:tc>
          <w:tcPr>
            <w:tcW w:w="109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75F619A8" w14:textId="77777777" w:rsidR="00C031D4" w:rsidRPr="00674BA4" w:rsidRDefault="00C031D4" w:rsidP="00B04ED8">
            <w:pPr>
              <w:spacing w:before="20" w:after="20"/>
              <w:jc w:val="center"/>
              <w:rPr>
                <w:rFonts w:cs="Calibri Light"/>
                <w:szCs w:val="22"/>
              </w:rPr>
            </w:pPr>
            <w:r w:rsidRPr="00674BA4">
              <w:t>15,4 %</w:t>
            </w:r>
          </w:p>
        </w:tc>
        <w:tc>
          <w:tcPr>
            <w:tcW w:w="101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7D43484D" w14:textId="77777777" w:rsidR="00C031D4" w:rsidRPr="00674BA4" w:rsidRDefault="00C031D4" w:rsidP="00B04ED8">
            <w:pPr>
              <w:spacing w:before="20" w:after="20"/>
              <w:jc w:val="center"/>
              <w:rPr>
                <w:rFonts w:cs="Calibri Light"/>
                <w:szCs w:val="22"/>
              </w:rPr>
            </w:pPr>
            <w:r w:rsidRPr="00674BA4">
              <w:t>44</w:t>
            </w:r>
          </w:p>
        </w:tc>
        <w:tc>
          <w:tcPr>
            <w:tcW w:w="108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19399EFF" w14:textId="77777777" w:rsidR="00C031D4" w:rsidRPr="00674BA4" w:rsidRDefault="00C031D4" w:rsidP="00B04ED8">
            <w:pPr>
              <w:spacing w:before="20" w:after="20"/>
              <w:jc w:val="center"/>
              <w:rPr>
                <w:rFonts w:cs="Calibri Light"/>
                <w:szCs w:val="22"/>
              </w:rPr>
            </w:pPr>
            <w:r w:rsidRPr="00674BA4">
              <w:t>16,0 %</w:t>
            </w:r>
          </w:p>
        </w:tc>
      </w:tr>
      <w:tr w:rsidR="00C031D4" w:rsidRPr="00674BA4" w14:paraId="55CC7886" w14:textId="77777777" w:rsidTr="00BE29AD">
        <w:tc>
          <w:tcPr>
            <w:tcW w:w="1638"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46D8A711" w14:textId="77777777" w:rsidR="00C031D4" w:rsidRPr="00674BA4" w:rsidRDefault="00C031D4" w:rsidP="00B04ED8">
            <w:pPr>
              <w:spacing w:before="20" w:after="20"/>
              <w:rPr>
                <w:rFonts w:cs="Calibri Light"/>
                <w:szCs w:val="22"/>
              </w:rPr>
            </w:pPr>
            <w:r w:rsidRPr="00674BA4">
              <w:t>Prairies</w:t>
            </w:r>
          </w:p>
        </w:tc>
        <w:tc>
          <w:tcPr>
            <w:tcW w:w="104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008E1477" w14:textId="77777777" w:rsidR="00C031D4" w:rsidRPr="00674BA4" w:rsidRDefault="00C031D4" w:rsidP="00B04ED8">
            <w:pPr>
              <w:spacing w:before="20" w:after="20"/>
              <w:jc w:val="center"/>
              <w:rPr>
                <w:rFonts w:cs="Calibri Light"/>
                <w:szCs w:val="22"/>
              </w:rPr>
            </w:pPr>
            <w:r w:rsidRPr="00674BA4">
              <w:t>20,5 %</w:t>
            </w:r>
          </w:p>
        </w:tc>
        <w:tc>
          <w:tcPr>
            <w:tcW w:w="1244"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65B3D22D" w14:textId="77777777" w:rsidR="00C031D4" w:rsidRPr="00674BA4" w:rsidRDefault="00C031D4" w:rsidP="00B04ED8">
            <w:pPr>
              <w:spacing w:before="20" w:after="20"/>
              <w:jc w:val="center"/>
              <w:rPr>
                <w:rFonts w:cs="Calibri Light"/>
                <w:szCs w:val="22"/>
              </w:rPr>
            </w:pPr>
          </w:p>
        </w:tc>
        <w:tc>
          <w:tcPr>
            <w:tcW w:w="1237"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3E92E3FD" w14:textId="77777777" w:rsidR="00C031D4" w:rsidRPr="00674BA4" w:rsidRDefault="00C031D4" w:rsidP="00B04ED8">
            <w:pPr>
              <w:spacing w:before="20" w:after="20"/>
              <w:jc w:val="center"/>
              <w:rPr>
                <w:rFonts w:cs="Calibri Light"/>
                <w:szCs w:val="22"/>
              </w:rPr>
            </w:pPr>
          </w:p>
        </w:tc>
        <w:tc>
          <w:tcPr>
            <w:tcW w:w="103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24412579" w14:textId="77777777" w:rsidR="00C031D4" w:rsidRPr="00674BA4" w:rsidRDefault="00C031D4" w:rsidP="00B04ED8">
            <w:pPr>
              <w:spacing w:before="20" w:after="20"/>
              <w:jc w:val="center"/>
              <w:rPr>
                <w:rFonts w:cs="Calibri Light"/>
                <w:szCs w:val="22"/>
              </w:rPr>
            </w:pPr>
            <w:r w:rsidRPr="00674BA4">
              <w:t>49</w:t>
            </w:r>
          </w:p>
        </w:tc>
        <w:tc>
          <w:tcPr>
            <w:tcW w:w="109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72474E26" w14:textId="77777777" w:rsidR="00C031D4" w:rsidRPr="00674BA4" w:rsidRDefault="00C031D4" w:rsidP="00B04ED8">
            <w:pPr>
              <w:spacing w:before="20" w:after="20"/>
              <w:jc w:val="center"/>
              <w:rPr>
                <w:rFonts w:cs="Calibri Light"/>
                <w:szCs w:val="22"/>
              </w:rPr>
            </w:pPr>
            <w:r w:rsidRPr="00674BA4">
              <w:t>17,9 %</w:t>
            </w:r>
          </w:p>
        </w:tc>
        <w:tc>
          <w:tcPr>
            <w:tcW w:w="101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348DF4AD" w14:textId="77777777" w:rsidR="00C031D4" w:rsidRPr="00674BA4" w:rsidRDefault="00C031D4" w:rsidP="00B04ED8">
            <w:pPr>
              <w:spacing w:before="20" w:after="20"/>
              <w:jc w:val="center"/>
              <w:rPr>
                <w:rFonts w:cs="Calibri Light"/>
                <w:szCs w:val="22"/>
              </w:rPr>
            </w:pPr>
            <w:r w:rsidRPr="00674BA4">
              <w:t>57</w:t>
            </w:r>
          </w:p>
        </w:tc>
        <w:tc>
          <w:tcPr>
            <w:tcW w:w="108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44F067D7" w14:textId="77777777" w:rsidR="00C031D4" w:rsidRPr="00674BA4" w:rsidRDefault="00C031D4" w:rsidP="00B04ED8">
            <w:pPr>
              <w:spacing w:before="20" w:after="20"/>
              <w:jc w:val="center"/>
              <w:rPr>
                <w:rFonts w:cs="Calibri Light"/>
                <w:szCs w:val="22"/>
              </w:rPr>
            </w:pPr>
            <w:r w:rsidRPr="00674BA4">
              <w:t>20,8 %</w:t>
            </w:r>
          </w:p>
        </w:tc>
      </w:tr>
      <w:tr w:rsidR="00C031D4" w:rsidRPr="00674BA4" w14:paraId="2F64E6CB" w14:textId="77777777" w:rsidTr="00BE29AD">
        <w:tc>
          <w:tcPr>
            <w:tcW w:w="1638"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20388938" w14:textId="77777777" w:rsidR="00C031D4" w:rsidRPr="00674BA4" w:rsidRDefault="00C031D4" w:rsidP="00B04ED8">
            <w:pPr>
              <w:spacing w:before="20" w:after="20"/>
              <w:rPr>
                <w:rFonts w:cs="Calibri Light"/>
                <w:szCs w:val="22"/>
              </w:rPr>
            </w:pPr>
            <w:r w:rsidRPr="00674BA4">
              <w:t xml:space="preserve">Ontario </w:t>
            </w:r>
          </w:p>
        </w:tc>
        <w:tc>
          <w:tcPr>
            <w:tcW w:w="104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33F4E955" w14:textId="77777777" w:rsidR="00C031D4" w:rsidRPr="00674BA4" w:rsidRDefault="00C031D4" w:rsidP="00B04ED8">
            <w:pPr>
              <w:spacing w:before="20" w:after="20"/>
              <w:jc w:val="center"/>
              <w:rPr>
                <w:rFonts w:cs="Calibri Light"/>
                <w:szCs w:val="22"/>
              </w:rPr>
            </w:pPr>
            <w:r w:rsidRPr="00674BA4">
              <w:t>36,5 %</w:t>
            </w:r>
          </w:p>
        </w:tc>
        <w:tc>
          <w:tcPr>
            <w:tcW w:w="1244"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55A8405D" w14:textId="77777777" w:rsidR="00C031D4" w:rsidRPr="00674BA4" w:rsidRDefault="00C031D4" w:rsidP="00B04ED8">
            <w:pPr>
              <w:spacing w:before="20" w:after="20"/>
              <w:jc w:val="center"/>
              <w:rPr>
                <w:rFonts w:cs="Calibri Light"/>
                <w:szCs w:val="22"/>
              </w:rPr>
            </w:pPr>
          </w:p>
        </w:tc>
        <w:tc>
          <w:tcPr>
            <w:tcW w:w="1237"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32BA0B80" w14:textId="77777777" w:rsidR="00C031D4" w:rsidRPr="00674BA4" w:rsidRDefault="00C031D4" w:rsidP="00B04ED8">
            <w:pPr>
              <w:spacing w:before="20" w:after="20"/>
              <w:jc w:val="center"/>
              <w:rPr>
                <w:rFonts w:cs="Calibri Light"/>
                <w:szCs w:val="22"/>
              </w:rPr>
            </w:pPr>
          </w:p>
        </w:tc>
        <w:tc>
          <w:tcPr>
            <w:tcW w:w="103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2657ED91" w14:textId="77777777" w:rsidR="00C031D4" w:rsidRPr="00674BA4" w:rsidRDefault="00C031D4" w:rsidP="00B04ED8">
            <w:pPr>
              <w:spacing w:before="20" w:after="20"/>
              <w:jc w:val="center"/>
              <w:rPr>
                <w:rFonts w:cs="Calibri Light"/>
                <w:szCs w:val="22"/>
              </w:rPr>
            </w:pPr>
            <w:r w:rsidRPr="00674BA4">
              <w:t>109</w:t>
            </w:r>
          </w:p>
        </w:tc>
        <w:tc>
          <w:tcPr>
            <w:tcW w:w="109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164192C5" w14:textId="77777777" w:rsidR="00C031D4" w:rsidRPr="00674BA4" w:rsidRDefault="00C031D4" w:rsidP="00B04ED8">
            <w:pPr>
              <w:spacing w:before="20" w:after="20"/>
              <w:jc w:val="center"/>
              <w:rPr>
                <w:rFonts w:cs="Calibri Light"/>
                <w:szCs w:val="22"/>
              </w:rPr>
            </w:pPr>
            <w:r w:rsidRPr="00674BA4">
              <w:t>39,9 %</w:t>
            </w:r>
          </w:p>
        </w:tc>
        <w:tc>
          <w:tcPr>
            <w:tcW w:w="101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6CA840CB" w14:textId="77777777" w:rsidR="00C031D4" w:rsidRPr="00674BA4" w:rsidRDefault="00C031D4" w:rsidP="00B04ED8">
            <w:pPr>
              <w:spacing w:before="20" w:after="20"/>
              <w:jc w:val="center"/>
              <w:rPr>
                <w:rFonts w:cs="Calibri Light"/>
                <w:szCs w:val="22"/>
              </w:rPr>
            </w:pPr>
            <w:r w:rsidRPr="00674BA4">
              <w:t>98</w:t>
            </w:r>
          </w:p>
        </w:tc>
        <w:tc>
          <w:tcPr>
            <w:tcW w:w="108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0DCA928D" w14:textId="77777777" w:rsidR="00C031D4" w:rsidRPr="00674BA4" w:rsidRDefault="00C031D4" w:rsidP="00B04ED8">
            <w:pPr>
              <w:spacing w:before="20" w:after="20"/>
              <w:jc w:val="center"/>
              <w:rPr>
                <w:rFonts w:cs="Calibri Light"/>
                <w:szCs w:val="22"/>
              </w:rPr>
            </w:pPr>
            <w:r w:rsidRPr="00674BA4">
              <w:t>36,1 %</w:t>
            </w:r>
          </w:p>
        </w:tc>
      </w:tr>
      <w:tr w:rsidR="00C031D4" w:rsidRPr="00674BA4" w14:paraId="4A449D6C" w14:textId="77777777" w:rsidTr="00BE29AD">
        <w:tc>
          <w:tcPr>
            <w:tcW w:w="1638"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4CF6BCBB" w14:textId="77777777" w:rsidR="00C031D4" w:rsidRPr="00674BA4" w:rsidRDefault="00C031D4" w:rsidP="00B04ED8">
            <w:pPr>
              <w:spacing w:before="20" w:after="20"/>
              <w:rPr>
                <w:rFonts w:cs="Calibri Light"/>
                <w:szCs w:val="22"/>
              </w:rPr>
            </w:pPr>
            <w:r w:rsidRPr="00674BA4">
              <w:t>Québec</w:t>
            </w:r>
          </w:p>
        </w:tc>
        <w:tc>
          <w:tcPr>
            <w:tcW w:w="104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30B33A9C" w14:textId="77777777" w:rsidR="00C031D4" w:rsidRPr="00674BA4" w:rsidRDefault="00C031D4" w:rsidP="00B04ED8">
            <w:pPr>
              <w:spacing w:before="20" w:after="20"/>
              <w:jc w:val="center"/>
              <w:rPr>
                <w:rFonts w:cs="Calibri Light"/>
                <w:szCs w:val="22"/>
              </w:rPr>
            </w:pPr>
            <w:r w:rsidRPr="00674BA4">
              <w:t>20,4 %</w:t>
            </w:r>
          </w:p>
        </w:tc>
        <w:tc>
          <w:tcPr>
            <w:tcW w:w="1244"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66DC42FE" w14:textId="77777777" w:rsidR="00C031D4" w:rsidRPr="00674BA4" w:rsidRDefault="00C031D4" w:rsidP="00B04ED8">
            <w:pPr>
              <w:spacing w:before="20" w:after="20"/>
              <w:jc w:val="center"/>
              <w:rPr>
                <w:rFonts w:cs="Calibri Light"/>
                <w:szCs w:val="22"/>
              </w:rPr>
            </w:pPr>
          </w:p>
        </w:tc>
        <w:tc>
          <w:tcPr>
            <w:tcW w:w="1237"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2B02FFB0" w14:textId="77777777" w:rsidR="00C031D4" w:rsidRPr="00674BA4" w:rsidRDefault="00C031D4" w:rsidP="00B04ED8">
            <w:pPr>
              <w:spacing w:before="20" w:after="20"/>
              <w:jc w:val="center"/>
              <w:rPr>
                <w:rFonts w:cs="Calibri Light"/>
                <w:szCs w:val="22"/>
              </w:rPr>
            </w:pPr>
          </w:p>
        </w:tc>
        <w:tc>
          <w:tcPr>
            <w:tcW w:w="103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2D17CE9E" w14:textId="77777777" w:rsidR="00C031D4" w:rsidRPr="00674BA4" w:rsidRDefault="00C031D4" w:rsidP="00B04ED8">
            <w:pPr>
              <w:spacing w:before="20" w:after="20"/>
              <w:jc w:val="center"/>
              <w:rPr>
                <w:rFonts w:cs="Calibri Light"/>
                <w:szCs w:val="22"/>
              </w:rPr>
            </w:pPr>
            <w:r w:rsidRPr="00674BA4">
              <w:t>50</w:t>
            </w:r>
          </w:p>
        </w:tc>
        <w:tc>
          <w:tcPr>
            <w:tcW w:w="109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055E4869" w14:textId="77777777" w:rsidR="00C031D4" w:rsidRPr="00674BA4" w:rsidRDefault="00C031D4" w:rsidP="00B04ED8">
            <w:pPr>
              <w:spacing w:before="20" w:after="20"/>
              <w:jc w:val="center"/>
              <w:rPr>
                <w:rFonts w:cs="Calibri Light"/>
                <w:szCs w:val="22"/>
              </w:rPr>
            </w:pPr>
            <w:r w:rsidRPr="00674BA4">
              <w:t>18,3 %</w:t>
            </w:r>
          </w:p>
        </w:tc>
        <w:tc>
          <w:tcPr>
            <w:tcW w:w="101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0D0CA2CA" w14:textId="77777777" w:rsidR="00C031D4" w:rsidRPr="00674BA4" w:rsidRDefault="00C031D4" w:rsidP="00B04ED8">
            <w:pPr>
              <w:spacing w:before="20" w:after="20"/>
              <w:jc w:val="center"/>
              <w:rPr>
                <w:rFonts w:cs="Calibri Light"/>
                <w:szCs w:val="22"/>
              </w:rPr>
            </w:pPr>
            <w:r w:rsidRPr="00674BA4">
              <w:t>55</w:t>
            </w:r>
          </w:p>
        </w:tc>
        <w:tc>
          <w:tcPr>
            <w:tcW w:w="108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38CDCD2A" w14:textId="77777777" w:rsidR="00C031D4" w:rsidRPr="00674BA4" w:rsidRDefault="00C031D4" w:rsidP="00B04ED8">
            <w:pPr>
              <w:spacing w:before="20" w:after="20"/>
              <w:jc w:val="center"/>
              <w:rPr>
                <w:rFonts w:cs="Calibri Light"/>
                <w:szCs w:val="22"/>
              </w:rPr>
            </w:pPr>
            <w:r w:rsidRPr="00674BA4">
              <w:t>20,3 %</w:t>
            </w:r>
          </w:p>
        </w:tc>
      </w:tr>
      <w:tr w:rsidR="00C031D4" w:rsidRPr="00674BA4" w14:paraId="5B972E9A" w14:textId="77777777" w:rsidTr="00BE29AD">
        <w:tc>
          <w:tcPr>
            <w:tcW w:w="1638"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455817EB" w14:textId="77777777" w:rsidR="00C031D4" w:rsidRPr="00674BA4" w:rsidRDefault="00C031D4" w:rsidP="00B04ED8">
            <w:pPr>
              <w:spacing w:before="20" w:after="20"/>
              <w:rPr>
                <w:rFonts w:cs="Calibri Light"/>
                <w:szCs w:val="22"/>
              </w:rPr>
            </w:pPr>
            <w:r w:rsidRPr="00674BA4">
              <w:t>Atlantique</w:t>
            </w:r>
          </w:p>
        </w:tc>
        <w:tc>
          <w:tcPr>
            <w:tcW w:w="104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5F9A6A7C" w14:textId="77777777" w:rsidR="00C031D4" w:rsidRPr="00674BA4" w:rsidRDefault="00C031D4" w:rsidP="00B04ED8">
            <w:pPr>
              <w:spacing w:before="20" w:after="20"/>
              <w:jc w:val="center"/>
              <w:rPr>
                <w:rFonts w:cs="Calibri Light"/>
                <w:szCs w:val="22"/>
              </w:rPr>
            </w:pPr>
            <w:r w:rsidRPr="00674BA4">
              <w:t>6,7 %</w:t>
            </w:r>
          </w:p>
        </w:tc>
        <w:tc>
          <w:tcPr>
            <w:tcW w:w="1244"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41F40844" w14:textId="77777777" w:rsidR="00C031D4" w:rsidRPr="00674BA4" w:rsidRDefault="00C031D4" w:rsidP="00B04ED8">
            <w:pPr>
              <w:spacing w:before="20" w:after="20"/>
              <w:jc w:val="center"/>
              <w:rPr>
                <w:rFonts w:cs="Calibri Light"/>
                <w:szCs w:val="22"/>
              </w:rPr>
            </w:pPr>
          </w:p>
        </w:tc>
        <w:tc>
          <w:tcPr>
            <w:tcW w:w="1237"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49EDDDC9" w14:textId="77777777" w:rsidR="00C031D4" w:rsidRPr="00674BA4" w:rsidRDefault="00C031D4" w:rsidP="00B04ED8">
            <w:pPr>
              <w:spacing w:before="20" w:after="20"/>
              <w:jc w:val="center"/>
              <w:rPr>
                <w:rFonts w:cs="Calibri Light"/>
                <w:szCs w:val="22"/>
              </w:rPr>
            </w:pPr>
          </w:p>
        </w:tc>
        <w:tc>
          <w:tcPr>
            <w:tcW w:w="103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456253FE" w14:textId="77777777" w:rsidR="00C031D4" w:rsidRPr="00674BA4" w:rsidRDefault="00C031D4" w:rsidP="00B04ED8">
            <w:pPr>
              <w:spacing w:before="20" w:after="20"/>
              <w:jc w:val="center"/>
              <w:rPr>
                <w:rFonts w:cs="Calibri Light"/>
                <w:szCs w:val="22"/>
              </w:rPr>
            </w:pPr>
            <w:r w:rsidRPr="00674BA4">
              <w:t>23</w:t>
            </w:r>
          </w:p>
        </w:tc>
        <w:tc>
          <w:tcPr>
            <w:tcW w:w="109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683D074B" w14:textId="77777777" w:rsidR="00C031D4" w:rsidRPr="00674BA4" w:rsidRDefault="00C031D4" w:rsidP="00B04ED8">
            <w:pPr>
              <w:spacing w:before="20" w:after="20"/>
              <w:jc w:val="center"/>
              <w:rPr>
                <w:rFonts w:cs="Calibri Light"/>
                <w:szCs w:val="22"/>
              </w:rPr>
            </w:pPr>
            <w:r w:rsidRPr="00674BA4">
              <w:t>8,4 %</w:t>
            </w:r>
          </w:p>
        </w:tc>
        <w:tc>
          <w:tcPr>
            <w:tcW w:w="101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084DC827" w14:textId="77777777" w:rsidR="00C031D4" w:rsidRPr="00674BA4" w:rsidRDefault="00C031D4" w:rsidP="00B04ED8">
            <w:pPr>
              <w:spacing w:before="20" w:after="20"/>
              <w:jc w:val="center"/>
              <w:rPr>
                <w:rFonts w:cs="Calibri Light"/>
                <w:szCs w:val="22"/>
              </w:rPr>
            </w:pPr>
            <w:r w:rsidRPr="00674BA4">
              <w:t>19</w:t>
            </w:r>
          </w:p>
        </w:tc>
        <w:tc>
          <w:tcPr>
            <w:tcW w:w="108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2B0435F8" w14:textId="77777777" w:rsidR="00C031D4" w:rsidRPr="00674BA4" w:rsidRDefault="00C031D4" w:rsidP="00B04ED8">
            <w:pPr>
              <w:spacing w:before="20" w:after="20"/>
              <w:jc w:val="center"/>
              <w:rPr>
                <w:rFonts w:cs="Calibri Light"/>
                <w:szCs w:val="22"/>
              </w:rPr>
            </w:pPr>
            <w:r w:rsidRPr="00674BA4">
              <w:t>6,9 %</w:t>
            </w:r>
          </w:p>
        </w:tc>
      </w:tr>
      <w:tr w:rsidR="00C031D4" w:rsidRPr="00674BA4" w14:paraId="28D7DC1C" w14:textId="77777777" w:rsidTr="00BE29AD">
        <w:tc>
          <w:tcPr>
            <w:tcW w:w="9381" w:type="dxa"/>
            <w:gridSpan w:val="8"/>
            <w:tcBorders>
              <w:top w:val="single" w:sz="8" w:space="0" w:color="BFBFBF"/>
              <w:left w:val="single" w:sz="8" w:space="0" w:color="BFBFBF"/>
              <w:bottom w:val="single" w:sz="8" w:space="0" w:color="BFBFBF"/>
              <w:right w:val="single" w:sz="8" w:space="0" w:color="BFBFBF"/>
            </w:tcBorders>
            <w:shd w:val="clear" w:color="auto" w:fill="D9D9D9"/>
            <w:tcMar>
              <w:top w:w="0" w:type="dxa"/>
              <w:left w:w="108" w:type="dxa"/>
              <w:bottom w:w="0" w:type="dxa"/>
              <w:right w:w="108" w:type="dxa"/>
            </w:tcMar>
          </w:tcPr>
          <w:p w14:paraId="51E3BD09" w14:textId="6D5166B0" w:rsidR="00C031D4" w:rsidRPr="00674BA4" w:rsidRDefault="00C031D4" w:rsidP="00B04ED8">
            <w:pPr>
              <w:spacing w:before="20" w:after="20"/>
              <w:rPr>
                <w:rFonts w:cs="Calibri Light"/>
                <w:szCs w:val="22"/>
              </w:rPr>
            </w:pPr>
            <w:r w:rsidRPr="00674BA4">
              <w:rPr>
                <w:b/>
              </w:rPr>
              <w:lastRenderedPageBreak/>
              <w:t>Nombre d</w:t>
            </w:r>
            <w:r w:rsidR="00B04ED8" w:rsidRPr="00674BA4">
              <w:rPr>
                <w:b/>
              </w:rPr>
              <w:t>’</w:t>
            </w:r>
            <w:r w:rsidRPr="00674BA4">
              <w:rPr>
                <w:b/>
              </w:rPr>
              <w:t>employés (parmi les décisionnaires d</w:t>
            </w:r>
            <w:r w:rsidR="00B04ED8" w:rsidRPr="00674BA4">
              <w:rPr>
                <w:b/>
              </w:rPr>
              <w:t>’</w:t>
            </w:r>
            <w:r w:rsidRPr="00674BA4">
              <w:rPr>
                <w:b/>
              </w:rPr>
              <w:t>affaires : données de 2017 de Statistique Canada sur le dénombrement des entreprises)</w:t>
            </w:r>
          </w:p>
        </w:tc>
      </w:tr>
      <w:tr w:rsidR="00C031D4" w:rsidRPr="00674BA4" w14:paraId="000181B6" w14:textId="77777777" w:rsidTr="00BE29AD">
        <w:tc>
          <w:tcPr>
            <w:tcW w:w="1638"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7C23EFD7" w14:textId="77777777" w:rsidR="00C031D4" w:rsidRPr="00674BA4" w:rsidRDefault="00C031D4" w:rsidP="00B04ED8">
            <w:pPr>
              <w:spacing w:before="20" w:after="20"/>
              <w:rPr>
                <w:rFonts w:cs="Calibri Light"/>
                <w:szCs w:val="22"/>
              </w:rPr>
            </w:pPr>
            <w:r w:rsidRPr="00674BA4">
              <w:t>1-4</w:t>
            </w:r>
          </w:p>
        </w:tc>
        <w:tc>
          <w:tcPr>
            <w:tcW w:w="104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09B50ADD" w14:textId="77777777" w:rsidR="00C031D4" w:rsidRPr="00674BA4" w:rsidRDefault="00C031D4" w:rsidP="00B04ED8">
            <w:pPr>
              <w:spacing w:before="20" w:after="20"/>
              <w:jc w:val="center"/>
              <w:rPr>
                <w:rFonts w:cs="Calibri Light"/>
                <w:szCs w:val="22"/>
              </w:rPr>
            </w:pPr>
            <w:r w:rsidRPr="00674BA4">
              <w:t>55,9 %</w:t>
            </w:r>
          </w:p>
        </w:tc>
        <w:tc>
          <w:tcPr>
            <w:tcW w:w="1244" w:type="dxa"/>
            <w:vMerge w:val="restart"/>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016E683A" w14:textId="77777777" w:rsidR="00C031D4" w:rsidRPr="00674BA4" w:rsidRDefault="00C031D4" w:rsidP="00B04ED8">
            <w:pPr>
              <w:spacing w:before="20" w:after="20" w:line="276" w:lineRule="auto"/>
              <w:jc w:val="center"/>
              <w:rPr>
                <w:rFonts w:cs="Calibri Light"/>
                <w:szCs w:val="22"/>
              </w:rPr>
            </w:pPr>
            <w:r w:rsidRPr="00674BA4">
              <w:rPr>
                <w:i/>
              </w:rPr>
              <w:t>Sans objet</w:t>
            </w:r>
          </w:p>
        </w:tc>
        <w:tc>
          <w:tcPr>
            <w:tcW w:w="1237" w:type="dxa"/>
            <w:vMerge w:val="restart"/>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03A1256F" w14:textId="77777777" w:rsidR="00C031D4" w:rsidRPr="00674BA4" w:rsidRDefault="00C031D4" w:rsidP="00B04ED8">
            <w:pPr>
              <w:spacing w:before="20" w:after="20" w:line="276" w:lineRule="auto"/>
              <w:jc w:val="center"/>
              <w:rPr>
                <w:rFonts w:cs="Calibri Light"/>
                <w:szCs w:val="22"/>
              </w:rPr>
            </w:pPr>
            <w:r w:rsidRPr="00674BA4">
              <w:rPr>
                <w:i/>
              </w:rPr>
              <w:t>Sans objet</w:t>
            </w:r>
          </w:p>
        </w:tc>
        <w:tc>
          <w:tcPr>
            <w:tcW w:w="103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5825B4D1" w14:textId="77777777" w:rsidR="00C031D4" w:rsidRPr="00674BA4" w:rsidRDefault="00C031D4" w:rsidP="00B04ED8">
            <w:pPr>
              <w:spacing w:before="20" w:after="20"/>
              <w:jc w:val="center"/>
              <w:rPr>
                <w:rFonts w:cs="Calibri Light"/>
                <w:szCs w:val="22"/>
              </w:rPr>
            </w:pPr>
            <w:r w:rsidRPr="00674BA4">
              <w:t>75</w:t>
            </w:r>
          </w:p>
        </w:tc>
        <w:tc>
          <w:tcPr>
            <w:tcW w:w="109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3996A2AE" w14:textId="77777777" w:rsidR="00C031D4" w:rsidRPr="00674BA4" w:rsidRDefault="00C031D4" w:rsidP="00B04ED8">
            <w:pPr>
              <w:spacing w:before="20" w:after="20"/>
              <w:jc w:val="center"/>
              <w:rPr>
                <w:rFonts w:cs="Calibri Light"/>
                <w:szCs w:val="22"/>
              </w:rPr>
            </w:pPr>
            <w:r w:rsidRPr="00674BA4">
              <w:t>28,1 %</w:t>
            </w:r>
          </w:p>
        </w:tc>
        <w:tc>
          <w:tcPr>
            <w:tcW w:w="101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62EBC540" w14:textId="77777777" w:rsidR="00C031D4" w:rsidRPr="00674BA4" w:rsidRDefault="00C031D4" w:rsidP="00B04ED8">
            <w:pPr>
              <w:spacing w:before="20" w:after="20"/>
              <w:jc w:val="center"/>
              <w:rPr>
                <w:rFonts w:cs="Calibri Light"/>
                <w:szCs w:val="22"/>
              </w:rPr>
            </w:pPr>
            <w:r w:rsidRPr="00674BA4">
              <w:t>149</w:t>
            </w:r>
          </w:p>
        </w:tc>
        <w:tc>
          <w:tcPr>
            <w:tcW w:w="108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09FB1280" w14:textId="77777777" w:rsidR="00C031D4" w:rsidRPr="00674BA4" w:rsidRDefault="00C031D4" w:rsidP="00B04ED8">
            <w:pPr>
              <w:spacing w:before="20" w:after="20"/>
              <w:jc w:val="center"/>
              <w:rPr>
                <w:rFonts w:cs="Calibri Light"/>
                <w:szCs w:val="22"/>
              </w:rPr>
            </w:pPr>
            <w:r w:rsidRPr="00674BA4">
              <w:t>55,9 %</w:t>
            </w:r>
          </w:p>
        </w:tc>
      </w:tr>
      <w:tr w:rsidR="00C031D4" w:rsidRPr="00674BA4" w14:paraId="6129DC0F" w14:textId="77777777" w:rsidTr="00BE29AD">
        <w:tc>
          <w:tcPr>
            <w:tcW w:w="1638"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54D9C1FD" w14:textId="77777777" w:rsidR="00C031D4" w:rsidRPr="00674BA4" w:rsidRDefault="00C031D4" w:rsidP="00B04ED8">
            <w:pPr>
              <w:spacing w:before="20" w:after="20"/>
              <w:rPr>
                <w:rFonts w:cs="Calibri Light"/>
                <w:szCs w:val="22"/>
              </w:rPr>
            </w:pPr>
            <w:r w:rsidRPr="00674BA4">
              <w:t>5-99</w:t>
            </w:r>
          </w:p>
        </w:tc>
        <w:tc>
          <w:tcPr>
            <w:tcW w:w="104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40F3DA75" w14:textId="77777777" w:rsidR="00C031D4" w:rsidRPr="00674BA4" w:rsidRDefault="00C031D4" w:rsidP="00B04ED8">
            <w:pPr>
              <w:spacing w:before="20" w:after="20"/>
              <w:jc w:val="center"/>
              <w:rPr>
                <w:rFonts w:cs="Calibri Light"/>
                <w:szCs w:val="22"/>
              </w:rPr>
            </w:pPr>
            <w:r w:rsidRPr="00674BA4">
              <w:t>42,1 %</w:t>
            </w:r>
          </w:p>
        </w:tc>
        <w:tc>
          <w:tcPr>
            <w:tcW w:w="1244"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66109025" w14:textId="77777777" w:rsidR="00C031D4" w:rsidRPr="00674BA4" w:rsidRDefault="00C031D4" w:rsidP="00B04ED8">
            <w:pPr>
              <w:spacing w:before="20" w:after="20"/>
              <w:jc w:val="center"/>
              <w:rPr>
                <w:rFonts w:cs="Calibri Light"/>
                <w:szCs w:val="22"/>
              </w:rPr>
            </w:pPr>
          </w:p>
        </w:tc>
        <w:tc>
          <w:tcPr>
            <w:tcW w:w="1237"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2476CCE3" w14:textId="77777777" w:rsidR="00C031D4" w:rsidRPr="00674BA4" w:rsidRDefault="00C031D4" w:rsidP="00B04ED8">
            <w:pPr>
              <w:spacing w:before="20" w:after="20"/>
              <w:jc w:val="center"/>
              <w:rPr>
                <w:rFonts w:cs="Calibri Light"/>
                <w:szCs w:val="22"/>
              </w:rPr>
            </w:pPr>
          </w:p>
        </w:tc>
        <w:tc>
          <w:tcPr>
            <w:tcW w:w="103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7C9ED416" w14:textId="77777777" w:rsidR="00C031D4" w:rsidRPr="00674BA4" w:rsidRDefault="00C031D4" w:rsidP="00B04ED8">
            <w:pPr>
              <w:spacing w:before="20" w:after="20"/>
              <w:jc w:val="center"/>
              <w:rPr>
                <w:rFonts w:cs="Calibri Light"/>
                <w:szCs w:val="22"/>
              </w:rPr>
            </w:pPr>
            <w:r w:rsidRPr="00674BA4">
              <w:t>79</w:t>
            </w:r>
          </w:p>
        </w:tc>
        <w:tc>
          <w:tcPr>
            <w:tcW w:w="109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743B55F6" w14:textId="77777777" w:rsidR="00C031D4" w:rsidRPr="00674BA4" w:rsidRDefault="00C031D4" w:rsidP="00B04ED8">
            <w:pPr>
              <w:spacing w:before="20" w:after="20"/>
              <w:jc w:val="center"/>
              <w:rPr>
                <w:rFonts w:cs="Calibri Light"/>
                <w:szCs w:val="22"/>
              </w:rPr>
            </w:pPr>
            <w:r w:rsidRPr="00674BA4">
              <w:t>29,6 %</w:t>
            </w:r>
          </w:p>
        </w:tc>
        <w:tc>
          <w:tcPr>
            <w:tcW w:w="101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235DB5E1" w14:textId="77777777" w:rsidR="00C031D4" w:rsidRPr="00674BA4" w:rsidRDefault="00C031D4" w:rsidP="00B04ED8">
            <w:pPr>
              <w:spacing w:before="20" w:after="20"/>
              <w:jc w:val="center"/>
              <w:rPr>
                <w:rFonts w:cs="Calibri Light"/>
                <w:szCs w:val="22"/>
              </w:rPr>
            </w:pPr>
            <w:r w:rsidRPr="00674BA4">
              <w:t>112</w:t>
            </w:r>
          </w:p>
        </w:tc>
        <w:tc>
          <w:tcPr>
            <w:tcW w:w="108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5D1747C9" w14:textId="77777777" w:rsidR="00C031D4" w:rsidRPr="00674BA4" w:rsidRDefault="00C031D4" w:rsidP="00B04ED8">
            <w:pPr>
              <w:spacing w:before="20" w:after="20"/>
              <w:jc w:val="center"/>
              <w:rPr>
                <w:rFonts w:cs="Calibri Light"/>
                <w:szCs w:val="22"/>
              </w:rPr>
            </w:pPr>
            <w:r w:rsidRPr="00674BA4">
              <w:t>42,1 %</w:t>
            </w:r>
          </w:p>
        </w:tc>
      </w:tr>
      <w:tr w:rsidR="00C031D4" w:rsidRPr="00674BA4" w14:paraId="75977486" w14:textId="77777777" w:rsidTr="00BE29AD">
        <w:tc>
          <w:tcPr>
            <w:tcW w:w="1638"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1DEC16D3" w14:textId="77777777" w:rsidR="00C031D4" w:rsidRPr="00674BA4" w:rsidRDefault="00C031D4" w:rsidP="00B04ED8">
            <w:pPr>
              <w:spacing w:before="20" w:after="20"/>
              <w:rPr>
                <w:rFonts w:cs="Calibri Light"/>
                <w:szCs w:val="22"/>
              </w:rPr>
            </w:pPr>
            <w:r w:rsidRPr="00674BA4">
              <w:t>100-499</w:t>
            </w:r>
          </w:p>
        </w:tc>
        <w:tc>
          <w:tcPr>
            <w:tcW w:w="104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05345B4C" w14:textId="77777777" w:rsidR="00C031D4" w:rsidRPr="00674BA4" w:rsidRDefault="00C031D4" w:rsidP="00B04ED8">
            <w:pPr>
              <w:spacing w:before="20" w:after="20"/>
              <w:jc w:val="center"/>
              <w:rPr>
                <w:rFonts w:cs="Calibri Light"/>
                <w:szCs w:val="22"/>
              </w:rPr>
            </w:pPr>
            <w:r w:rsidRPr="00674BA4">
              <w:t>1,8 %</w:t>
            </w:r>
          </w:p>
        </w:tc>
        <w:tc>
          <w:tcPr>
            <w:tcW w:w="1244"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449F2064" w14:textId="77777777" w:rsidR="00C031D4" w:rsidRPr="00674BA4" w:rsidRDefault="00C031D4" w:rsidP="00B04ED8">
            <w:pPr>
              <w:spacing w:before="20" w:after="20"/>
              <w:jc w:val="center"/>
              <w:rPr>
                <w:rFonts w:cs="Calibri Light"/>
                <w:szCs w:val="22"/>
              </w:rPr>
            </w:pPr>
          </w:p>
        </w:tc>
        <w:tc>
          <w:tcPr>
            <w:tcW w:w="1237"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27AA757F" w14:textId="77777777" w:rsidR="00C031D4" w:rsidRPr="00674BA4" w:rsidRDefault="00C031D4" w:rsidP="00B04ED8">
            <w:pPr>
              <w:spacing w:before="20" w:after="20"/>
              <w:jc w:val="center"/>
              <w:rPr>
                <w:rFonts w:cs="Calibri Light"/>
                <w:szCs w:val="22"/>
              </w:rPr>
            </w:pPr>
          </w:p>
        </w:tc>
        <w:tc>
          <w:tcPr>
            <w:tcW w:w="103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516A4275" w14:textId="77777777" w:rsidR="00C031D4" w:rsidRPr="00674BA4" w:rsidRDefault="00C031D4" w:rsidP="00B04ED8">
            <w:pPr>
              <w:spacing w:before="20" w:after="20"/>
              <w:jc w:val="center"/>
              <w:rPr>
                <w:rFonts w:cs="Calibri Light"/>
                <w:szCs w:val="22"/>
              </w:rPr>
            </w:pPr>
            <w:r w:rsidRPr="00674BA4">
              <w:t>66</w:t>
            </w:r>
          </w:p>
        </w:tc>
        <w:tc>
          <w:tcPr>
            <w:tcW w:w="109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74845A9E" w14:textId="77777777" w:rsidR="00C031D4" w:rsidRPr="00674BA4" w:rsidRDefault="00C031D4" w:rsidP="00B04ED8">
            <w:pPr>
              <w:spacing w:before="20" w:after="20"/>
              <w:jc w:val="center"/>
              <w:rPr>
                <w:rFonts w:cs="Calibri Light"/>
                <w:szCs w:val="22"/>
              </w:rPr>
            </w:pPr>
            <w:r w:rsidRPr="00674BA4">
              <w:t>24,7 %</w:t>
            </w:r>
          </w:p>
        </w:tc>
        <w:tc>
          <w:tcPr>
            <w:tcW w:w="101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1495509E" w14:textId="77777777" w:rsidR="00C031D4" w:rsidRPr="00674BA4" w:rsidRDefault="00C031D4" w:rsidP="00B04ED8">
            <w:pPr>
              <w:spacing w:before="20" w:after="20"/>
              <w:jc w:val="center"/>
              <w:rPr>
                <w:rFonts w:cs="Calibri Light"/>
                <w:szCs w:val="22"/>
              </w:rPr>
            </w:pPr>
            <w:r w:rsidRPr="00674BA4">
              <w:t>5</w:t>
            </w:r>
          </w:p>
        </w:tc>
        <w:tc>
          <w:tcPr>
            <w:tcW w:w="108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3F42828F" w14:textId="77777777" w:rsidR="00C031D4" w:rsidRPr="00674BA4" w:rsidRDefault="00C031D4" w:rsidP="00B04ED8">
            <w:pPr>
              <w:spacing w:before="20" w:after="20"/>
              <w:jc w:val="center"/>
              <w:rPr>
                <w:rFonts w:cs="Calibri Light"/>
                <w:szCs w:val="22"/>
              </w:rPr>
            </w:pPr>
            <w:r w:rsidRPr="00674BA4">
              <w:t>1,8 %</w:t>
            </w:r>
          </w:p>
        </w:tc>
      </w:tr>
      <w:tr w:rsidR="00C031D4" w:rsidRPr="00674BA4" w14:paraId="684CFB61" w14:textId="77777777" w:rsidTr="00BE29AD">
        <w:tc>
          <w:tcPr>
            <w:tcW w:w="1638"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4E5E2AF2" w14:textId="77777777" w:rsidR="00C031D4" w:rsidRPr="00674BA4" w:rsidRDefault="00C031D4" w:rsidP="00B04ED8">
            <w:pPr>
              <w:spacing w:before="20" w:after="20"/>
              <w:rPr>
                <w:rFonts w:cs="Calibri Light"/>
                <w:szCs w:val="22"/>
              </w:rPr>
            </w:pPr>
            <w:r w:rsidRPr="00674BA4">
              <w:t>500+</w:t>
            </w:r>
          </w:p>
        </w:tc>
        <w:tc>
          <w:tcPr>
            <w:tcW w:w="104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0DA25FE8" w14:textId="77777777" w:rsidR="00C031D4" w:rsidRPr="00674BA4" w:rsidRDefault="00C031D4" w:rsidP="00B04ED8">
            <w:pPr>
              <w:spacing w:before="20" w:after="20"/>
              <w:jc w:val="center"/>
              <w:rPr>
                <w:rFonts w:cs="Calibri Light"/>
                <w:szCs w:val="22"/>
              </w:rPr>
            </w:pPr>
            <w:r w:rsidRPr="00674BA4">
              <w:t>0,2 %</w:t>
            </w:r>
          </w:p>
        </w:tc>
        <w:tc>
          <w:tcPr>
            <w:tcW w:w="1244"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29460087" w14:textId="77777777" w:rsidR="00C031D4" w:rsidRPr="00674BA4" w:rsidRDefault="00C031D4" w:rsidP="00B04ED8">
            <w:pPr>
              <w:spacing w:before="20" w:after="20"/>
              <w:jc w:val="center"/>
              <w:rPr>
                <w:rFonts w:cs="Calibri Light"/>
                <w:szCs w:val="22"/>
              </w:rPr>
            </w:pPr>
          </w:p>
        </w:tc>
        <w:tc>
          <w:tcPr>
            <w:tcW w:w="1237" w:type="dxa"/>
            <w:vMerge/>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7D8F0C30" w14:textId="77777777" w:rsidR="00C031D4" w:rsidRPr="00674BA4" w:rsidRDefault="00C031D4" w:rsidP="00B04ED8">
            <w:pPr>
              <w:spacing w:before="20" w:after="20"/>
              <w:jc w:val="center"/>
              <w:rPr>
                <w:rFonts w:cs="Calibri Light"/>
                <w:szCs w:val="22"/>
              </w:rPr>
            </w:pPr>
          </w:p>
        </w:tc>
        <w:tc>
          <w:tcPr>
            <w:tcW w:w="103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73D382C6" w14:textId="77777777" w:rsidR="00C031D4" w:rsidRPr="00674BA4" w:rsidRDefault="00C031D4" w:rsidP="00B04ED8">
            <w:pPr>
              <w:spacing w:before="20" w:after="20"/>
              <w:jc w:val="center"/>
              <w:rPr>
                <w:rFonts w:cs="Calibri Light"/>
                <w:szCs w:val="22"/>
              </w:rPr>
            </w:pPr>
            <w:r w:rsidRPr="00674BA4">
              <w:t>47</w:t>
            </w:r>
          </w:p>
        </w:tc>
        <w:tc>
          <w:tcPr>
            <w:tcW w:w="109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144CD128" w14:textId="77777777" w:rsidR="00C031D4" w:rsidRPr="00674BA4" w:rsidRDefault="00C031D4" w:rsidP="00B04ED8">
            <w:pPr>
              <w:spacing w:before="20" w:after="20"/>
              <w:jc w:val="center"/>
              <w:rPr>
                <w:rFonts w:cs="Calibri Light"/>
                <w:szCs w:val="22"/>
              </w:rPr>
            </w:pPr>
            <w:r w:rsidRPr="00674BA4">
              <w:t>17,6 %</w:t>
            </w:r>
          </w:p>
        </w:tc>
        <w:tc>
          <w:tcPr>
            <w:tcW w:w="101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62009C4F" w14:textId="77777777" w:rsidR="00C031D4" w:rsidRPr="00674BA4" w:rsidRDefault="00C031D4" w:rsidP="00B04ED8">
            <w:pPr>
              <w:spacing w:before="20" w:after="20"/>
              <w:jc w:val="center"/>
              <w:rPr>
                <w:rFonts w:cs="Calibri Light"/>
                <w:szCs w:val="22"/>
              </w:rPr>
            </w:pPr>
            <w:r w:rsidRPr="00674BA4">
              <w:t>1</w:t>
            </w:r>
          </w:p>
        </w:tc>
        <w:tc>
          <w:tcPr>
            <w:tcW w:w="108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4C79660E" w14:textId="77777777" w:rsidR="00C031D4" w:rsidRPr="00674BA4" w:rsidRDefault="00C031D4" w:rsidP="00B04ED8">
            <w:pPr>
              <w:spacing w:before="20" w:after="20"/>
              <w:jc w:val="center"/>
              <w:rPr>
                <w:rFonts w:cs="Calibri Light"/>
                <w:szCs w:val="22"/>
              </w:rPr>
            </w:pPr>
            <w:r w:rsidRPr="00674BA4">
              <w:t>0,2 %</w:t>
            </w:r>
          </w:p>
        </w:tc>
      </w:tr>
    </w:tbl>
    <w:p w14:paraId="6C549F56" w14:textId="77777777" w:rsidR="00C031D4" w:rsidRPr="00674BA4" w:rsidRDefault="00C031D4" w:rsidP="00C031D4">
      <w:pPr>
        <w:ind w:left="360"/>
        <w:rPr>
          <w:sz w:val="18"/>
          <w:szCs w:val="18"/>
        </w:rPr>
      </w:pPr>
      <w:r w:rsidRPr="00674BA4">
        <w:rPr>
          <w:sz w:val="12"/>
        </w:rPr>
        <w:t>1</w:t>
      </w:r>
      <w:r w:rsidRPr="00674BA4">
        <w:rPr>
          <w:sz w:val="18"/>
        </w:rPr>
        <w:t xml:space="preserve"> Huit répondants ont affirmé être des personnes de diverses identités de genre et ne sont pas présentés dans le tableau.</w:t>
      </w:r>
    </w:p>
    <w:p w14:paraId="0571A40D" w14:textId="77777777" w:rsidR="00C031D4" w:rsidRPr="00674BA4" w:rsidRDefault="00C031D4" w:rsidP="00C031D4">
      <w:pPr>
        <w:ind w:left="360"/>
      </w:pPr>
    </w:p>
    <w:p w14:paraId="73AF394C" w14:textId="769C2006" w:rsidR="00C031D4" w:rsidRPr="00674BA4" w:rsidRDefault="00C031D4" w:rsidP="00C031D4">
      <w:r w:rsidRPr="00674BA4">
        <w:rPr>
          <w:b/>
        </w:rPr>
        <w:t xml:space="preserve">Taux de participation : </w:t>
      </w:r>
      <w:r w:rsidRPr="00674BA4">
        <w:t>Les taux ci-dessous ont été calculés à l</w:t>
      </w:r>
      <w:r w:rsidR="00B04ED8" w:rsidRPr="00674BA4">
        <w:t>’</w:t>
      </w:r>
      <w:r w:rsidRPr="00674BA4">
        <w:t>aide de la formule recommandée par la Direction de la recherche sur l</w:t>
      </w:r>
      <w:r w:rsidR="00B04ED8" w:rsidRPr="00674BA4">
        <w:t>’</w:t>
      </w:r>
      <w:r w:rsidRPr="00674BA4">
        <w:t>opinion publique du gouvernement du Canada :</w:t>
      </w:r>
    </w:p>
    <w:p w14:paraId="17AB47FE" w14:textId="77777777" w:rsidR="00C031D4" w:rsidRPr="00674BA4" w:rsidRDefault="00C031D4" w:rsidP="00C031D4">
      <w:pPr>
        <w:spacing w:line="192" w:lineRule="auto"/>
        <w:rPr>
          <w:rFonts w:cs="Calibri Light"/>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C031D4" w:rsidRPr="00B04ED8" w14:paraId="599486D1" w14:textId="77777777" w:rsidTr="00B04ED8">
        <w:tc>
          <w:tcPr>
            <w:tcW w:w="7488" w:type="dxa"/>
          </w:tcPr>
          <w:p w14:paraId="20F59BA4" w14:textId="77777777" w:rsidR="00C031D4" w:rsidRPr="0008387C" w:rsidRDefault="00C031D4" w:rsidP="00B04ED8">
            <w:pPr>
              <w:spacing w:line="276" w:lineRule="auto"/>
              <w:rPr>
                <w:rFonts w:cs="Calibri Light"/>
                <w:b/>
                <w:iCs/>
              </w:rPr>
            </w:pPr>
            <w:r w:rsidRPr="00674BA4">
              <w:rPr>
                <w:b/>
                <w:i/>
                <w:u w:val="single"/>
              </w:rPr>
              <w:t xml:space="preserve">Sondage </w:t>
            </w:r>
            <w:proofErr w:type="spellStart"/>
            <w:r w:rsidRPr="00674BA4">
              <w:rPr>
                <w:b/>
                <w:i/>
                <w:u w:val="single"/>
              </w:rPr>
              <w:t>postcampagne</w:t>
            </w:r>
            <w:proofErr w:type="spellEnd"/>
            <w:r w:rsidRPr="00B04ED8">
              <w:rPr>
                <w:i/>
                <w:u w:val="single"/>
              </w:rPr>
              <w:t xml:space="preserve"> </w:t>
            </w:r>
          </w:p>
        </w:tc>
        <w:tc>
          <w:tcPr>
            <w:tcW w:w="1152" w:type="dxa"/>
          </w:tcPr>
          <w:p w14:paraId="0960972E" w14:textId="77777777" w:rsidR="00C031D4" w:rsidRPr="00B04ED8" w:rsidRDefault="00C031D4" w:rsidP="00B04ED8">
            <w:pPr>
              <w:spacing w:line="276" w:lineRule="auto"/>
              <w:jc w:val="right"/>
              <w:rPr>
                <w:rFonts w:cs="Calibri Light"/>
              </w:rPr>
            </w:pPr>
          </w:p>
        </w:tc>
      </w:tr>
      <w:tr w:rsidR="00C031D4" w:rsidRPr="00B04ED8" w14:paraId="20BB10AA" w14:textId="77777777" w:rsidTr="00B04ED8">
        <w:tc>
          <w:tcPr>
            <w:tcW w:w="7488" w:type="dxa"/>
          </w:tcPr>
          <w:p w14:paraId="3204E83A" w14:textId="77777777" w:rsidR="00C031D4" w:rsidRPr="00B04ED8" w:rsidRDefault="00C031D4" w:rsidP="00B04ED8">
            <w:pPr>
              <w:spacing w:line="192" w:lineRule="auto"/>
              <w:rPr>
                <w:rFonts w:cs="Calibri Light"/>
              </w:rPr>
            </w:pPr>
          </w:p>
        </w:tc>
        <w:tc>
          <w:tcPr>
            <w:tcW w:w="1152" w:type="dxa"/>
          </w:tcPr>
          <w:p w14:paraId="014DCCEB" w14:textId="77777777" w:rsidR="00C031D4" w:rsidRPr="00B04ED8" w:rsidRDefault="00C031D4" w:rsidP="00B04ED8">
            <w:pPr>
              <w:spacing w:line="192" w:lineRule="auto"/>
              <w:rPr>
                <w:rFonts w:cs="Calibri Light"/>
              </w:rPr>
            </w:pPr>
          </w:p>
        </w:tc>
      </w:tr>
      <w:tr w:rsidR="00C031D4" w:rsidRPr="00B04ED8" w14:paraId="19CF2C84" w14:textId="77777777" w:rsidTr="00B04ED8">
        <w:tc>
          <w:tcPr>
            <w:tcW w:w="7488" w:type="dxa"/>
            <w:vAlign w:val="center"/>
          </w:tcPr>
          <w:p w14:paraId="437B1390" w14:textId="445E8551" w:rsidR="00C031D4" w:rsidRPr="00B04ED8" w:rsidRDefault="00C031D4" w:rsidP="00B04ED8">
            <w:pPr>
              <w:spacing w:line="276" w:lineRule="auto"/>
              <w:rPr>
                <w:rFonts w:cs="Calibri Light"/>
                <w:b/>
                <w:i/>
                <w:u w:val="single"/>
              </w:rPr>
            </w:pPr>
            <w:r w:rsidRPr="00B04ED8">
              <w:rPr>
                <w:u w:val="single"/>
              </w:rPr>
              <w:t>Nombre total d</w:t>
            </w:r>
            <w:r w:rsidR="00B04ED8" w:rsidRPr="00B04ED8">
              <w:rPr>
                <w:u w:val="single"/>
              </w:rPr>
              <w:t>’</w:t>
            </w:r>
            <w:r w:rsidRPr="00B04ED8">
              <w:rPr>
                <w:u w:val="single"/>
              </w:rPr>
              <w:t>adresses électroniques utilisées :</w:t>
            </w:r>
          </w:p>
        </w:tc>
        <w:tc>
          <w:tcPr>
            <w:tcW w:w="1152" w:type="dxa"/>
          </w:tcPr>
          <w:p w14:paraId="63AA5D6E" w14:textId="77777777" w:rsidR="00C031D4" w:rsidRPr="00B04ED8" w:rsidRDefault="00C031D4" w:rsidP="00B04ED8">
            <w:pPr>
              <w:spacing w:line="276" w:lineRule="auto"/>
              <w:jc w:val="right"/>
              <w:rPr>
                <w:rFonts w:cs="Calibri Light"/>
                <w:b/>
                <w:i/>
                <w:u w:val="single"/>
              </w:rPr>
            </w:pPr>
            <w:r w:rsidRPr="00B04ED8">
              <w:t>21 625</w:t>
            </w:r>
          </w:p>
        </w:tc>
      </w:tr>
      <w:tr w:rsidR="00C031D4" w:rsidRPr="00B04ED8" w14:paraId="01CD52B7" w14:textId="77777777" w:rsidTr="00B04ED8">
        <w:tc>
          <w:tcPr>
            <w:tcW w:w="7488" w:type="dxa"/>
            <w:vAlign w:val="center"/>
          </w:tcPr>
          <w:p w14:paraId="3BEB787A" w14:textId="77777777" w:rsidR="00C031D4" w:rsidRPr="00B04ED8" w:rsidRDefault="00C031D4" w:rsidP="00B04ED8">
            <w:pPr>
              <w:spacing w:line="192" w:lineRule="auto"/>
              <w:rPr>
                <w:rFonts w:cs="Calibri Light"/>
              </w:rPr>
            </w:pPr>
          </w:p>
        </w:tc>
        <w:tc>
          <w:tcPr>
            <w:tcW w:w="1152" w:type="dxa"/>
          </w:tcPr>
          <w:p w14:paraId="5379C6D2" w14:textId="77777777" w:rsidR="00C031D4" w:rsidRPr="001464A5" w:rsidRDefault="00C031D4" w:rsidP="00B04ED8">
            <w:pPr>
              <w:spacing w:line="276" w:lineRule="auto"/>
              <w:jc w:val="right"/>
              <w:rPr>
                <w:rFonts w:cs="Calibri Light"/>
                <w:bCs/>
                <w:iCs/>
              </w:rPr>
            </w:pPr>
          </w:p>
        </w:tc>
      </w:tr>
      <w:tr w:rsidR="00C031D4" w:rsidRPr="00B04ED8" w14:paraId="526A0D88" w14:textId="77777777" w:rsidTr="00B04ED8">
        <w:tc>
          <w:tcPr>
            <w:tcW w:w="7488" w:type="dxa"/>
            <w:vAlign w:val="center"/>
          </w:tcPr>
          <w:p w14:paraId="3CEAE396" w14:textId="77777777" w:rsidR="00C031D4" w:rsidRPr="0008387C" w:rsidRDefault="00C031D4" w:rsidP="00B04ED8">
            <w:pPr>
              <w:spacing w:line="276" w:lineRule="auto"/>
              <w:rPr>
                <w:rFonts w:cs="Calibri Light"/>
                <w:b/>
                <w:i/>
              </w:rPr>
            </w:pPr>
            <w:r w:rsidRPr="00B04ED8">
              <w:rPr>
                <w:u w:val="single"/>
              </w:rPr>
              <w:t>Cas non valides</w:t>
            </w:r>
          </w:p>
        </w:tc>
        <w:tc>
          <w:tcPr>
            <w:tcW w:w="1152" w:type="dxa"/>
          </w:tcPr>
          <w:p w14:paraId="1A29D8AC" w14:textId="77777777" w:rsidR="00C031D4" w:rsidRPr="001464A5" w:rsidRDefault="00C031D4" w:rsidP="00B04ED8">
            <w:pPr>
              <w:spacing w:line="276" w:lineRule="auto"/>
              <w:jc w:val="right"/>
              <w:rPr>
                <w:rFonts w:cs="Calibri Light"/>
                <w:bCs/>
                <w:iCs/>
              </w:rPr>
            </w:pPr>
          </w:p>
        </w:tc>
      </w:tr>
      <w:tr w:rsidR="00C031D4" w:rsidRPr="00B04ED8" w14:paraId="5A226A53" w14:textId="77777777" w:rsidTr="00B04ED8">
        <w:tc>
          <w:tcPr>
            <w:tcW w:w="7488" w:type="dxa"/>
            <w:vAlign w:val="center"/>
          </w:tcPr>
          <w:p w14:paraId="49960C72" w14:textId="77777777" w:rsidR="00C031D4" w:rsidRPr="00B04ED8" w:rsidRDefault="00C031D4" w:rsidP="00B04ED8">
            <w:pPr>
              <w:spacing w:line="276" w:lineRule="auto"/>
              <w:ind w:firstLine="252"/>
              <w:rPr>
                <w:rFonts w:cs="Calibri Light"/>
              </w:rPr>
            </w:pPr>
            <w:r w:rsidRPr="00B04ED8">
              <w:t xml:space="preserve">Invitations envoyées par erreur à des personnes qui ne se </w:t>
            </w:r>
          </w:p>
          <w:p w14:paraId="1C685CCA" w14:textId="587F8B20" w:rsidR="00C031D4" w:rsidRPr="00B04ED8" w:rsidRDefault="00C031D4" w:rsidP="00B04ED8">
            <w:pPr>
              <w:spacing w:line="276" w:lineRule="auto"/>
              <w:ind w:firstLine="252"/>
              <w:rPr>
                <w:rFonts w:cs="Calibri Light"/>
              </w:rPr>
            </w:pPr>
            <w:proofErr w:type="gramStart"/>
            <w:r w:rsidRPr="00B04ED8">
              <w:t>qualifient</w:t>
            </w:r>
            <w:proofErr w:type="gramEnd"/>
            <w:r w:rsidRPr="00B04ED8">
              <w:t xml:space="preserve"> pas pour l</w:t>
            </w:r>
            <w:r w:rsidR="00B04ED8" w:rsidRPr="00B04ED8">
              <w:t>’</w:t>
            </w:r>
            <w:r w:rsidRPr="00B04ED8">
              <w:t>étude :</w:t>
            </w:r>
          </w:p>
        </w:tc>
        <w:tc>
          <w:tcPr>
            <w:tcW w:w="1152" w:type="dxa"/>
          </w:tcPr>
          <w:p w14:paraId="6ABC7005" w14:textId="77777777" w:rsidR="00C031D4" w:rsidRPr="00B04ED8" w:rsidRDefault="00C031D4" w:rsidP="00B04ED8">
            <w:pPr>
              <w:spacing w:line="276" w:lineRule="auto"/>
              <w:jc w:val="right"/>
              <w:rPr>
                <w:rFonts w:cs="Calibri Light"/>
              </w:rPr>
            </w:pPr>
            <w:r w:rsidRPr="00B04ED8">
              <w:t>913</w:t>
            </w:r>
          </w:p>
        </w:tc>
      </w:tr>
      <w:tr w:rsidR="00C031D4" w:rsidRPr="00B04ED8" w14:paraId="15D4845E" w14:textId="77777777" w:rsidTr="00B04ED8">
        <w:tc>
          <w:tcPr>
            <w:tcW w:w="7488" w:type="dxa"/>
            <w:vAlign w:val="center"/>
          </w:tcPr>
          <w:p w14:paraId="7555CB50" w14:textId="4A4D6FD3" w:rsidR="00C031D4" w:rsidRPr="00B04ED8" w:rsidRDefault="00C031D4" w:rsidP="009A4B3F">
            <w:pPr>
              <w:spacing w:line="276" w:lineRule="auto"/>
              <w:ind w:firstLine="252"/>
              <w:rPr>
                <w:rFonts w:cs="Calibri Light"/>
                <w:b/>
                <w:i/>
                <w:u w:val="single"/>
              </w:rPr>
            </w:pPr>
            <w:r w:rsidRPr="00B04ED8">
              <w:t xml:space="preserve">Adresses de </w:t>
            </w:r>
            <w:r w:rsidRPr="00BA11D5">
              <w:t>courrie</w:t>
            </w:r>
            <w:r w:rsidR="009A4B3F" w:rsidRPr="00BA11D5">
              <w:t>l</w:t>
            </w:r>
            <w:r w:rsidRPr="00BA11D5">
              <w:t xml:space="preserve"> é</w:t>
            </w:r>
            <w:r w:rsidRPr="00B04ED8">
              <w:t>lectronique incomplètes ou manquantes :</w:t>
            </w:r>
            <w:r w:rsidRPr="00B04ED8">
              <w:tab/>
            </w:r>
          </w:p>
        </w:tc>
        <w:tc>
          <w:tcPr>
            <w:tcW w:w="1152" w:type="dxa"/>
          </w:tcPr>
          <w:p w14:paraId="7765C21B" w14:textId="77777777" w:rsidR="00C031D4" w:rsidRPr="00B04ED8" w:rsidRDefault="00C031D4" w:rsidP="00B04ED8">
            <w:pPr>
              <w:spacing w:line="276" w:lineRule="auto"/>
              <w:jc w:val="right"/>
              <w:rPr>
                <w:rFonts w:cs="Calibri Light"/>
              </w:rPr>
            </w:pPr>
            <w:r w:rsidRPr="00B04ED8">
              <w:t>0</w:t>
            </w:r>
          </w:p>
        </w:tc>
      </w:tr>
      <w:tr w:rsidR="00C031D4" w:rsidRPr="00B04ED8" w14:paraId="0A36B718" w14:textId="77777777" w:rsidTr="00B04ED8">
        <w:tc>
          <w:tcPr>
            <w:tcW w:w="7488" w:type="dxa"/>
            <w:vAlign w:val="center"/>
          </w:tcPr>
          <w:p w14:paraId="14E6B5AF" w14:textId="77777777" w:rsidR="00C031D4" w:rsidRPr="00263E7C" w:rsidRDefault="00C031D4" w:rsidP="00B04ED8">
            <w:pPr>
              <w:spacing w:line="276" w:lineRule="auto"/>
              <w:rPr>
                <w:rFonts w:cs="Calibri Light"/>
              </w:rPr>
            </w:pPr>
          </w:p>
        </w:tc>
        <w:tc>
          <w:tcPr>
            <w:tcW w:w="1152" w:type="dxa"/>
          </w:tcPr>
          <w:p w14:paraId="71D4C281" w14:textId="77777777" w:rsidR="00C031D4" w:rsidRPr="00B04ED8" w:rsidRDefault="00C031D4" w:rsidP="00B04ED8">
            <w:pPr>
              <w:spacing w:line="276" w:lineRule="auto"/>
              <w:jc w:val="right"/>
              <w:rPr>
                <w:rFonts w:cs="Calibri Light"/>
              </w:rPr>
            </w:pPr>
          </w:p>
        </w:tc>
      </w:tr>
      <w:tr w:rsidR="00C031D4" w:rsidRPr="00674BA4" w14:paraId="20E9B817" w14:textId="77777777" w:rsidTr="00B04ED8">
        <w:tc>
          <w:tcPr>
            <w:tcW w:w="7488" w:type="dxa"/>
            <w:vAlign w:val="center"/>
          </w:tcPr>
          <w:p w14:paraId="701ABA4E" w14:textId="77777777" w:rsidR="00C031D4" w:rsidRPr="00674BA4" w:rsidRDefault="00C031D4" w:rsidP="00B04ED8">
            <w:pPr>
              <w:spacing w:line="276" w:lineRule="auto"/>
              <w:rPr>
                <w:rFonts w:cs="Calibri Light"/>
                <w:u w:val="single"/>
              </w:rPr>
            </w:pPr>
            <w:r w:rsidRPr="00674BA4">
              <w:rPr>
                <w:u w:val="single"/>
              </w:rPr>
              <w:t>Non résolu (U)</w:t>
            </w:r>
          </w:p>
        </w:tc>
        <w:tc>
          <w:tcPr>
            <w:tcW w:w="1152" w:type="dxa"/>
          </w:tcPr>
          <w:p w14:paraId="4C6A3114" w14:textId="77777777" w:rsidR="00C031D4" w:rsidRPr="00674BA4" w:rsidRDefault="00C031D4" w:rsidP="00B04ED8">
            <w:pPr>
              <w:spacing w:line="276" w:lineRule="auto"/>
              <w:jc w:val="right"/>
              <w:rPr>
                <w:rFonts w:cs="Calibri Light"/>
              </w:rPr>
            </w:pPr>
          </w:p>
        </w:tc>
      </w:tr>
      <w:tr w:rsidR="00C031D4" w:rsidRPr="00674BA4" w14:paraId="484EC2CB" w14:textId="77777777" w:rsidTr="00B04ED8">
        <w:tc>
          <w:tcPr>
            <w:tcW w:w="7488" w:type="dxa"/>
            <w:vAlign w:val="center"/>
          </w:tcPr>
          <w:p w14:paraId="41480C71" w14:textId="05C91F64" w:rsidR="00C031D4" w:rsidRPr="00674BA4" w:rsidRDefault="00255448" w:rsidP="00B04ED8">
            <w:pPr>
              <w:spacing w:line="276" w:lineRule="auto"/>
              <w:ind w:firstLine="252"/>
              <w:rPr>
                <w:rFonts w:cs="Calibri Light"/>
              </w:rPr>
            </w:pPr>
            <w:r>
              <w:t>Invitations par courriel</w:t>
            </w:r>
            <w:r w:rsidR="00C031D4" w:rsidRPr="00674BA4">
              <w:t xml:space="preserve"> électronique impossibles à acheminer :</w:t>
            </w:r>
          </w:p>
        </w:tc>
        <w:tc>
          <w:tcPr>
            <w:tcW w:w="1152" w:type="dxa"/>
          </w:tcPr>
          <w:p w14:paraId="04122CD6" w14:textId="77777777" w:rsidR="00C031D4" w:rsidRPr="00674BA4" w:rsidRDefault="00C031D4" w:rsidP="00B04ED8">
            <w:pPr>
              <w:spacing w:line="276" w:lineRule="auto"/>
              <w:jc w:val="right"/>
              <w:rPr>
                <w:rFonts w:cs="Calibri Light"/>
              </w:rPr>
            </w:pPr>
            <w:r w:rsidRPr="00674BA4">
              <w:t>0</w:t>
            </w:r>
          </w:p>
        </w:tc>
      </w:tr>
      <w:tr w:rsidR="00C031D4" w:rsidRPr="00B04ED8" w14:paraId="6D1555F3" w14:textId="77777777" w:rsidTr="00B04ED8">
        <w:tc>
          <w:tcPr>
            <w:tcW w:w="7488" w:type="dxa"/>
            <w:vAlign w:val="center"/>
          </w:tcPr>
          <w:p w14:paraId="1093B04E" w14:textId="36E12771" w:rsidR="00C031D4" w:rsidRPr="00674BA4" w:rsidRDefault="00255448" w:rsidP="00B04ED8">
            <w:pPr>
              <w:spacing w:line="276" w:lineRule="auto"/>
              <w:ind w:firstLine="252"/>
              <w:rPr>
                <w:rFonts w:cs="Calibri Light"/>
              </w:rPr>
            </w:pPr>
            <w:r>
              <w:t>Invitations par courriel</w:t>
            </w:r>
            <w:r w:rsidR="00C031D4" w:rsidRPr="00674BA4">
              <w:t xml:space="preserve"> électronique sans réponse :</w:t>
            </w:r>
            <w:r w:rsidR="00C031D4" w:rsidRPr="00674BA4">
              <w:tab/>
            </w:r>
          </w:p>
        </w:tc>
        <w:tc>
          <w:tcPr>
            <w:tcW w:w="1152" w:type="dxa"/>
          </w:tcPr>
          <w:p w14:paraId="0CDF498D" w14:textId="77777777" w:rsidR="00C031D4" w:rsidRPr="00B04ED8" w:rsidRDefault="00C031D4" w:rsidP="00B04ED8">
            <w:pPr>
              <w:tabs>
                <w:tab w:val="left" w:pos="426"/>
              </w:tabs>
              <w:spacing w:line="276" w:lineRule="auto"/>
              <w:jc w:val="right"/>
              <w:rPr>
                <w:rFonts w:cs="Calibri Light"/>
              </w:rPr>
            </w:pPr>
            <w:r w:rsidRPr="00674BA4">
              <w:t>15 741</w:t>
            </w:r>
          </w:p>
        </w:tc>
      </w:tr>
    </w:tbl>
    <w:p w14:paraId="3628D0CF" w14:textId="200F4819" w:rsidR="009A4B3F" w:rsidRDefault="009A4B3F"/>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C031D4" w:rsidRPr="00B04ED8" w14:paraId="5FBBB300" w14:textId="77777777" w:rsidTr="00B04ED8">
        <w:tc>
          <w:tcPr>
            <w:tcW w:w="7488" w:type="dxa"/>
            <w:vAlign w:val="center"/>
          </w:tcPr>
          <w:p w14:paraId="524F7E62" w14:textId="6BF1CBEA" w:rsidR="00C031D4" w:rsidRPr="00B04ED8" w:rsidRDefault="00C031D4" w:rsidP="00B04ED8">
            <w:pPr>
              <w:spacing w:line="276" w:lineRule="auto"/>
              <w:rPr>
                <w:rFonts w:cs="Calibri Light"/>
                <w:u w:val="single"/>
              </w:rPr>
            </w:pPr>
            <w:r w:rsidRPr="00B04ED8">
              <w:rPr>
                <w:u w:val="single"/>
              </w:rPr>
              <w:t>Unités admissibles non répondantes (UA)</w:t>
            </w:r>
          </w:p>
        </w:tc>
        <w:tc>
          <w:tcPr>
            <w:tcW w:w="1152" w:type="dxa"/>
          </w:tcPr>
          <w:p w14:paraId="4EB06266" w14:textId="77777777" w:rsidR="00C031D4" w:rsidRPr="00B04ED8" w:rsidRDefault="00C031D4" w:rsidP="00B04ED8">
            <w:pPr>
              <w:spacing w:line="276" w:lineRule="auto"/>
              <w:jc w:val="right"/>
              <w:rPr>
                <w:rFonts w:cs="Calibri Light"/>
              </w:rPr>
            </w:pPr>
          </w:p>
        </w:tc>
      </w:tr>
      <w:tr w:rsidR="00C031D4" w:rsidRPr="00B04ED8" w14:paraId="19D0794F" w14:textId="77777777" w:rsidTr="00B04ED8">
        <w:tc>
          <w:tcPr>
            <w:tcW w:w="7488" w:type="dxa"/>
            <w:vAlign w:val="center"/>
          </w:tcPr>
          <w:p w14:paraId="3ECEFFEF" w14:textId="77777777" w:rsidR="00C031D4" w:rsidRPr="00B04ED8" w:rsidRDefault="00C031D4" w:rsidP="00B04ED8">
            <w:pPr>
              <w:spacing w:line="276" w:lineRule="auto"/>
              <w:ind w:firstLine="252"/>
              <w:rPr>
                <w:rFonts w:cs="Calibri Light"/>
              </w:rPr>
            </w:pPr>
            <w:r w:rsidRPr="00B04ED8">
              <w:t>Pas de réponse des répondants admissibles :</w:t>
            </w:r>
          </w:p>
        </w:tc>
        <w:tc>
          <w:tcPr>
            <w:tcW w:w="1152" w:type="dxa"/>
          </w:tcPr>
          <w:p w14:paraId="263D541C" w14:textId="77777777" w:rsidR="00C031D4" w:rsidRPr="00B04ED8" w:rsidRDefault="00C031D4" w:rsidP="00B04ED8">
            <w:pPr>
              <w:spacing w:line="276" w:lineRule="auto"/>
              <w:jc w:val="right"/>
              <w:rPr>
                <w:rFonts w:cs="Calibri Light"/>
              </w:rPr>
            </w:pPr>
            <w:r w:rsidRPr="00B04ED8">
              <w:t>0</w:t>
            </w:r>
          </w:p>
        </w:tc>
      </w:tr>
      <w:tr w:rsidR="00C031D4" w:rsidRPr="00B04ED8" w14:paraId="36E8765F" w14:textId="77777777" w:rsidTr="00B04ED8">
        <w:tc>
          <w:tcPr>
            <w:tcW w:w="7488" w:type="dxa"/>
            <w:vAlign w:val="center"/>
          </w:tcPr>
          <w:p w14:paraId="6DCA9BF2" w14:textId="77777777" w:rsidR="00C031D4" w:rsidRPr="00B04ED8" w:rsidRDefault="00C031D4" w:rsidP="00B04ED8">
            <w:pPr>
              <w:spacing w:line="276" w:lineRule="auto"/>
              <w:ind w:firstLine="252"/>
              <w:rPr>
                <w:rFonts w:cs="Calibri Light"/>
              </w:rPr>
            </w:pPr>
            <w:r w:rsidRPr="00B04ED8">
              <w:t>Refus du répondant :</w:t>
            </w:r>
          </w:p>
        </w:tc>
        <w:tc>
          <w:tcPr>
            <w:tcW w:w="1152" w:type="dxa"/>
          </w:tcPr>
          <w:p w14:paraId="10CD815D" w14:textId="77777777" w:rsidR="00C031D4" w:rsidRPr="00B04ED8" w:rsidRDefault="00C031D4" w:rsidP="00B04ED8">
            <w:pPr>
              <w:spacing w:line="276" w:lineRule="auto"/>
              <w:jc w:val="right"/>
              <w:rPr>
                <w:rFonts w:cs="Calibri Light"/>
              </w:rPr>
            </w:pPr>
            <w:r w:rsidRPr="00B04ED8">
              <w:t>0</w:t>
            </w:r>
          </w:p>
        </w:tc>
      </w:tr>
      <w:tr w:rsidR="00C031D4" w:rsidRPr="00B04ED8" w14:paraId="34CBBA25" w14:textId="77777777" w:rsidTr="00B04ED8">
        <w:tc>
          <w:tcPr>
            <w:tcW w:w="7488" w:type="dxa"/>
            <w:vAlign w:val="center"/>
          </w:tcPr>
          <w:p w14:paraId="0F11ED16" w14:textId="77777777" w:rsidR="00C031D4" w:rsidRPr="00B04ED8" w:rsidRDefault="00C031D4" w:rsidP="00B04ED8">
            <w:pPr>
              <w:spacing w:line="276" w:lineRule="auto"/>
              <w:ind w:firstLine="252"/>
              <w:rPr>
                <w:rFonts w:cs="Calibri Light"/>
              </w:rPr>
            </w:pPr>
            <w:r w:rsidRPr="00B04ED8">
              <w:t>Problème de langue :</w:t>
            </w:r>
          </w:p>
        </w:tc>
        <w:tc>
          <w:tcPr>
            <w:tcW w:w="1152" w:type="dxa"/>
          </w:tcPr>
          <w:p w14:paraId="3DC11EEA" w14:textId="77777777" w:rsidR="00C031D4" w:rsidRPr="00B04ED8" w:rsidRDefault="00C031D4" w:rsidP="00B04ED8">
            <w:pPr>
              <w:spacing w:line="276" w:lineRule="auto"/>
              <w:jc w:val="right"/>
              <w:rPr>
                <w:rFonts w:cs="Calibri Light"/>
              </w:rPr>
            </w:pPr>
            <w:r w:rsidRPr="00B04ED8">
              <w:t>0</w:t>
            </w:r>
          </w:p>
        </w:tc>
      </w:tr>
      <w:tr w:rsidR="00C031D4" w:rsidRPr="00B04ED8" w14:paraId="00D9EA68" w14:textId="77777777" w:rsidTr="00B04ED8">
        <w:tc>
          <w:tcPr>
            <w:tcW w:w="7488" w:type="dxa"/>
            <w:vAlign w:val="center"/>
          </w:tcPr>
          <w:p w14:paraId="4FFF26BB" w14:textId="77777777" w:rsidR="00263E7C" w:rsidRDefault="00C031D4" w:rsidP="00B04ED8">
            <w:pPr>
              <w:spacing w:line="276" w:lineRule="auto"/>
              <w:ind w:firstLine="252"/>
            </w:pPr>
            <w:r w:rsidRPr="00B04ED8">
              <w:t>Répondants admissibles non disponibles (maladie; congé; vacances;</w:t>
            </w:r>
          </w:p>
          <w:p w14:paraId="06B0EDB2" w14:textId="6EFBE14D" w:rsidR="00C031D4" w:rsidRPr="00B04ED8" w:rsidRDefault="00C031D4" w:rsidP="00B04ED8">
            <w:pPr>
              <w:spacing w:line="276" w:lineRule="auto"/>
              <w:ind w:firstLine="252"/>
              <w:rPr>
                <w:rFonts w:cs="Calibri Light"/>
              </w:rPr>
            </w:pPr>
            <w:proofErr w:type="gramStart"/>
            <w:r w:rsidRPr="00B04ED8">
              <w:t>autres</w:t>
            </w:r>
            <w:proofErr w:type="gramEnd"/>
            <w:r w:rsidRPr="00B04ED8">
              <w:t>) :</w:t>
            </w:r>
            <w:r w:rsidRPr="00B04ED8">
              <w:tab/>
            </w:r>
          </w:p>
        </w:tc>
        <w:tc>
          <w:tcPr>
            <w:tcW w:w="1152" w:type="dxa"/>
          </w:tcPr>
          <w:p w14:paraId="4C9B6762" w14:textId="77777777" w:rsidR="00C031D4" w:rsidRPr="00B04ED8" w:rsidRDefault="00C031D4" w:rsidP="00B04ED8">
            <w:pPr>
              <w:spacing w:line="276" w:lineRule="auto"/>
              <w:jc w:val="right"/>
              <w:rPr>
                <w:rFonts w:cs="Calibri Light"/>
              </w:rPr>
            </w:pPr>
            <w:r w:rsidRPr="00B04ED8">
              <w:t>0</w:t>
            </w:r>
          </w:p>
        </w:tc>
      </w:tr>
      <w:tr w:rsidR="00C031D4" w:rsidRPr="00B04ED8" w14:paraId="2C985A1A" w14:textId="77777777" w:rsidTr="00B04ED8">
        <w:tc>
          <w:tcPr>
            <w:tcW w:w="7488" w:type="dxa"/>
            <w:vAlign w:val="center"/>
          </w:tcPr>
          <w:p w14:paraId="4302360D" w14:textId="77777777" w:rsidR="00C031D4" w:rsidRPr="00B04ED8" w:rsidRDefault="00C031D4" w:rsidP="00B04ED8">
            <w:pPr>
              <w:spacing w:line="276" w:lineRule="auto"/>
              <w:ind w:firstLine="252"/>
              <w:rPr>
                <w:rFonts w:cs="Calibri Light"/>
              </w:rPr>
            </w:pPr>
            <w:r w:rsidRPr="00B04ED8">
              <w:t>Interruptions prématurées :</w:t>
            </w:r>
          </w:p>
        </w:tc>
        <w:tc>
          <w:tcPr>
            <w:tcW w:w="1152" w:type="dxa"/>
          </w:tcPr>
          <w:p w14:paraId="46E07940" w14:textId="77777777" w:rsidR="00C031D4" w:rsidRPr="00B04ED8" w:rsidRDefault="00C031D4" w:rsidP="00B04ED8">
            <w:pPr>
              <w:spacing w:line="276" w:lineRule="auto"/>
              <w:jc w:val="right"/>
              <w:rPr>
                <w:rFonts w:cs="Calibri Light"/>
              </w:rPr>
            </w:pPr>
            <w:r w:rsidRPr="00B04ED8">
              <w:t>520</w:t>
            </w:r>
          </w:p>
        </w:tc>
      </w:tr>
      <w:tr w:rsidR="00C031D4" w:rsidRPr="00B04ED8" w14:paraId="6E2C11AE" w14:textId="77777777" w:rsidTr="00B04ED8">
        <w:tc>
          <w:tcPr>
            <w:tcW w:w="7488" w:type="dxa"/>
            <w:vAlign w:val="center"/>
          </w:tcPr>
          <w:p w14:paraId="6BC566B8" w14:textId="77777777" w:rsidR="00C031D4" w:rsidRPr="00B04ED8" w:rsidRDefault="00C031D4" w:rsidP="00B04ED8">
            <w:pPr>
              <w:spacing w:line="192" w:lineRule="auto"/>
              <w:rPr>
                <w:rFonts w:cs="Calibri Light"/>
              </w:rPr>
            </w:pPr>
          </w:p>
        </w:tc>
        <w:tc>
          <w:tcPr>
            <w:tcW w:w="1152" w:type="dxa"/>
          </w:tcPr>
          <w:p w14:paraId="0F02816E" w14:textId="77777777" w:rsidR="00C031D4" w:rsidRPr="00B04ED8" w:rsidRDefault="00C031D4" w:rsidP="00B04ED8">
            <w:pPr>
              <w:spacing w:line="192" w:lineRule="auto"/>
              <w:rPr>
                <w:rFonts w:cs="Calibri Light"/>
              </w:rPr>
            </w:pPr>
          </w:p>
        </w:tc>
      </w:tr>
      <w:tr w:rsidR="00C031D4" w:rsidRPr="00B04ED8" w14:paraId="4DEEE7FB" w14:textId="77777777" w:rsidTr="00B04ED8">
        <w:tc>
          <w:tcPr>
            <w:tcW w:w="7488" w:type="dxa"/>
            <w:vAlign w:val="center"/>
          </w:tcPr>
          <w:p w14:paraId="2BAF2D4F" w14:textId="77777777" w:rsidR="00C031D4" w:rsidRPr="00B04ED8" w:rsidRDefault="00C031D4" w:rsidP="00B04ED8">
            <w:pPr>
              <w:spacing w:line="276" w:lineRule="auto"/>
              <w:rPr>
                <w:rFonts w:cs="Calibri Light"/>
                <w:u w:val="single"/>
              </w:rPr>
            </w:pPr>
            <w:r w:rsidRPr="00B04ED8">
              <w:rPr>
                <w:u w:val="single"/>
              </w:rPr>
              <w:t>Unités répondantes (UR)</w:t>
            </w:r>
          </w:p>
        </w:tc>
        <w:tc>
          <w:tcPr>
            <w:tcW w:w="1152" w:type="dxa"/>
          </w:tcPr>
          <w:p w14:paraId="7A69F528" w14:textId="77777777" w:rsidR="00C031D4" w:rsidRPr="0008387C" w:rsidRDefault="00C031D4" w:rsidP="00B04ED8">
            <w:pPr>
              <w:spacing w:line="276" w:lineRule="auto"/>
              <w:rPr>
                <w:rFonts w:cs="Calibri Light"/>
                <w:bCs/>
                <w:iCs/>
              </w:rPr>
            </w:pPr>
          </w:p>
        </w:tc>
      </w:tr>
      <w:tr w:rsidR="00C031D4" w:rsidRPr="00B04ED8" w14:paraId="72A49DC6" w14:textId="77777777" w:rsidTr="00B04ED8">
        <w:tc>
          <w:tcPr>
            <w:tcW w:w="7488" w:type="dxa"/>
            <w:vAlign w:val="center"/>
          </w:tcPr>
          <w:p w14:paraId="61466A1D" w14:textId="77777777" w:rsidR="00C031D4" w:rsidRPr="00B04ED8" w:rsidRDefault="00C031D4" w:rsidP="00B04ED8">
            <w:pPr>
              <w:spacing w:line="276" w:lineRule="auto"/>
              <w:ind w:firstLine="252"/>
              <w:rPr>
                <w:rFonts w:cs="Calibri Light"/>
              </w:rPr>
            </w:pPr>
            <w:r w:rsidRPr="00B04ED8">
              <w:t>Enquêtes terminées, mais déclarées inadmissibles – quotas atteints :</w:t>
            </w:r>
            <w:r w:rsidRPr="00B04ED8">
              <w:tab/>
            </w:r>
          </w:p>
        </w:tc>
        <w:tc>
          <w:tcPr>
            <w:tcW w:w="1152" w:type="dxa"/>
          </w:tcPr>
          <w:p w14:paraId="6561C3E2" w14:textId="77777777" w:rsidR="00C031D4" w:rsidRPr="00B04ED8" w:rsidRDefault="00C031D4" w:rsidP="00B04ED8">
            <w:pPr>
              <w:spacing w:line="276" w:lineRule="auto"/>
              <w:jc w:val="right"/>
              <w:rPr>
                <w:rFonts w:cs="Calibri Light"/>
              </w:rPr>
            </w:pPr>
            <w:r w:rsidRPr="00B04ED8">
              <w:t>2 294</w:t>
            </w:r>
          </w:p>
        </w:tc>
      </w:tr>
      <w:tr w:rsidR="00C031D4" w:rsidRPr="00B04ED8" w14:paraId="4CB95674" w14:textId="77777777" w:rsidTr="00B04ED8">
        <w:tc>
          <w:tcPr>
            <w:tcW w:w="7488" w:type="dxa"/>
            <w:vAlign w:val="center"/>
          </w:tcPr>
          <w:p w14:paraId="3045AB9E" w14:textId="6D0A5565" w:rsidR="00C031D4" w:rsidRPr="00B04ED8" w:rsidRDefault="00C031D4" w:rsidP="00B04ED8">
            <w:pPr>
              <w:spacing w:line="276" w:lineRule="auto"/>
              <w:ind w:firstLine="252"/>
              <w:rPr>
                <w:rFonts w:cs="Calibri Light"/>
              </w:rPr>
            </w:pPr>
            <w:r w:rsidRPr="00B04ED8">
              <w:t>Enquêtes terminées, mais déclarées inadmissibles pour d</w:t>
            </w:r>
            <w:r w:rsidR="00B04ED8" w:rsidRPr="00B04ED8">
              <w:t>’</w:t>
            </w:r>
            <w:r w:rsidRPr="00B04ED8">
              <w:t>autres raisons :</w:t>
            </w:r>
          </w:p>
        </w:tc>
        <w:tc>
          <w:tcPr>
            <w:tcW w:w="1152" w:type="dxa"/>
          </w:tcPr>
          <w:p w14:paraId="7BD59B72" w14:textId="77777777" w:rsidR="00C031D4" w:rsidRPr="00B04ED8" w:rsidRDefault="00C031D4" w:rsidP="00B04ED8">
            <w:pPr>
              <w:spacing w:line="276" w:lineRule="auto"/>
              <w:jc w:val="right"/>
              <w:rPr>
                <w:rFonts w:cs="Calibri Light"/>
              </w:rPr>
            </w:pPr>
            <w:r w:rsidRPr="00B04ED8">
              <w:t>156</w:t>
            </w:r>
          </w:p>
        </w:tc>
      </w:tr>
      <w:tr w:rsidR="00C031D4" w:rsidRPr="00B04ED8" w14:paraId="6FD7404B" w14:textId="77777777" w:rsidTr="00B04ED8">
        <w:tc>
          <w:tcPr>
            <w:tcW w:w="7488" w:type="dxa"/>
            <w:vAlign w:val="center"/>
          </w:tcPr>
          <w:p w14:paraId="7D368BA9" w14:textId="77777777" w:rsidR="00C031D4" w:rsidRPr="00B04ED8" w:rsidRDefault="00C031D4" w:rsidP="00B04ED8">
            <w:pPr>
              <w:spacing w:line="276" w:lineRule="auto"/>
              <w:ind w:firstLine="252"/>
              <w:rPr>
                <w:rFonts w:cs="Calibri Light"/>
              </w:rPr>
            </w:pPr>
            <w:r w:rsidRPr="00B04ED8">
              <w:t>Enquêtes terminées :</w:t>
            </w:r>
            <w:r w:rsidRPr="00B04ED8">
              <w:tab/>
            </w:r>
          </w:p>
        </w:tc>
        <w:tc>
          <w:tcPr>
            <w:tcW w:w="1152" w:type="dxa"/>
          </w:tcPr>
          <w:p w14:paraId="3098C556" w14:textId="77777777" w:rsidR="00C031D4" w:rsidRPr="00B04ED8" w:rsidRDefault="00C031D4" w:rsidP="00B04ED8">
            <w:pPr>
              <w:spacing w:line="276" w:lineRule="auto"/>
              <w:jc w:val="right"/>
              <w:rPr>
                <w:rFonts w:cs="Calibri Light"/>
              </w:rPr>
            </w:pPr>
            <w:r w:rsidRPr="00B04ED8">
              <w:t>2 001</w:t>
            </w:r>
          </w:p>
        </w:tc>
      </w:tr>
      <w:tr w:rsidR="00C031D4" w:rsidRPr="00B04ED8" w14:paraId="32DD4472" w14:textId="77777777" w:rsidTr="00B04ED8">
        <w:tc>
          <w:tcPr>
            <w:tcW w:w="7488" w:type="dxa"/>
          </w:tcPr>
          <w:p w14:paraId="2FCA6519" w14:textId="77777777" w:rsidR="00C031D4" w:rsidRPr="0008387C" w:rsidRDefault="00C031D4" w:rsidP="00B04ED8">
            <w:pPr>
              <w:spacing w:line="276" w:lineRule="auto"/>
              <w:rPr>
                <w:rFonts w:cs="Calibri Light"/>
                <w:bCs/>
                <w:iCs/>
              </w:rPr>
            </w:pPr>
          </w:p>
        </w:tc>
        <w:tc>
          <w:tcPr>
            <w:tcW w:w="1152" w:type="dxa"/>
          </w:tcPr>
          <w:p w14:paraId="029540A2" w14:textId="77777777" w:rsidR="00C031D4" w:rsidRPr="0008387C" w:rsidRDefault="00C031D4" w:rsidP="00B04ED8">
            <w:pPr>
              <w:spacing w:line="276" w:lineRule="auto"/>
              <w:rPr>
                <w:rFonts w:cs="Calibri Light"/>
                <w:bCs/>
                <w:iCs/>
              </w:rPr>
            </w:pPr>
          </w:p>
        </w:tc>
      </w:tr>
      <w:tr w:rsidR="00C031D4" w:rsidRPr="00B04ED8" w14:paraId="6DFDC2FC" w14:textId="77777777" w:rsidTr="00B04ED8">
        <w:tc>
          <w:tcPr>
            <w:tcW w:w="8640" w:type="dxa"/>
            <w:gridSpan w:val="2"/>
          </w:tcPr>
          <w:p w14:paraId="6D9788BA" w14:textId="77777777" w:rsidR="00C031D4" w:rsidRPr="00B04ED8" w:rsidRDefault="00C031D4" w:rsidP="00B04ED8">
            <w:pPr>
              <w:spacing w:line="276" w:lineRule="auto"/>
              <w:rPr>
                <w:rFonts w:cs="Calibri Light"/>
              </w:rPr>
            </w:pPr>
            <w:r w:rsidRPr="00B04ED8">
              <w:t>Taux de participation au sondage de référence = UR</w:t>
            </w:r>
            <w:proofErr w:type="gramStart"/>
            <w:r w:rsidRPr="00B04ED8">
              <w:t>/(</w:t>
            </w:r>
            <w:proofErr w:type="gramEnd"/>
            <w:r w:rsidRPr="00B04ED8">
              <w:t>NR + UA + UR) =</w:t>
            </w:r>
          </w:p>
          <w:p w14:paraId="69654B11" w14:textId="77777777" w:rsidR="00C031D4" w:rsidRPr="00B04ED8" w:rsidRDefault="00C031D4" w:rsidP="00B04ED8">
            <w:pPr>
              <w:spacing w:line="276" w:lineRule="auto"/>
              <w:rPr>
                <w:rFonts w:cs="Calibri Light"/>
              </w:rPr>
            </w:pPr>
            <w:r w:rsidRPr="00B04ED8">
              <w:rPr>
                <w:b/>
              </w:rPr>
              <w:t>4 451</w:t>
            </w:r>
            <w:proofErr w:type="gramStart"/>
            <w:r w:rsidRPr="00B04ED8">
              <w:rPr>
                <w:b/>
              </w:rPr>
              <w:t>/(</w:t>
            </w:r>
            <w:proofErr w:type="gramEnd"/>
            <w:r w:rsidRPr="00B04ED8">
              <w:rPr>
                <w:b/>
              </w:rPr>
              <w:t>15 741 + 520 + 4 451) = 21 %</w:t>
            </w:r>
          </w:p>
        </w:tc>
      </w:tr>
    </w:tbl>
    <w:p w14:paraId="3B2E2865" w14:textId="77777777" w:rsidR="00C031D4" w:rsidRPr="00B04ED8" w:rsidRDefault="00C031D4" w:rsidP="00C031D4">
      <w:pPr>
        <w:spacing w:line="192" w:lineRule="auto"/>
        <w:rPr>
          <w:rFonts w:cs="Calibri Light"/>
        </w:rPr>
      </w:pPr>
    </w:p>
    <w:p w14:paraId="74D0856D" w14:textId="75D67F2E" w:rsidR="00C031D4" w:rsidRPr="00B04ED8" w:rsidRDefault="00C031D4" w:rsidP="00C031D4">
      <w:pPr>
        <w:spacing w:line="276" w:lineRule="auto"/>
        <w:rPr>
          <w:rFonts w:cs="Calibri Light"/>
        </w:rPr>
      </w:pPr>
      <w:r w:rsidRPr="00B04ED8">
        <w:lastRenderedPageBreak/>
        <w:t>Des rappels ont été envoyés aux répondants potentiels qui étaient invités à répondre au sondage, mais ont choisi de ne pas le faire. Puisque la méthodologie en ligne a reposé sur un échantillonnage non probabiliste, il est impossible d</w:t>
      </w:r>
      <w:r w:rsidR="00B04ED8" w:rsidRPr="00B04ED8">
        <w:t>’</w:t>
      </w:r>
      <w:r w:rsidRPr="00B04ED8">
        <w:t>appliquer une marge d</w:t>
      </w:r>
      <w:r w:rsidR="00B04ED8" w:rsidRPr="00B04ED8">
        <w:t>’</w:t>
      </w:r>
      <w:r w:rsidRPr="00B04ED8">
        <w:t>erreur aux résultats conformément aux normes pour la recherche sur l</w:t>
      </w:r>
      <w:r w:rsidR="00B04ED8" w:rsidRPr="00B04ED8">
        <w:t>’</w:t>
      </w:r>
      <w:r w:rsidRPr="00B04ED8">
        <w:t xml:space="preserve">opinion publique effectuée par le gouvernement du Canada - Sondages en ligne.   </w:t>
      </w:r>
    </w:p>
    <w:p w14:paraId="4B465F55" w14:textId="2D56B57C" w:rsidR="00932821" w:rsidRPr="00B04ED8" w:rsidRDefault="00932821" w:rsidP="00622136">
      <w:pPr>
        <w:spacing w:line="276" w:lineRule="auto"/>
        <w:ind w:right="-131"/>
        <w:rPr>
          <w:rFonts w:asciiTheme="majorHAnsi" w:hAnsiTheme="majorHAnsi" w:cstheme="majorHAnsi"/>
        </w:rPr>
      </w:pPr>
    </w:p>
    <w:p w14:paraId="65C42DCC" w14:textId="3BACF268" w:rsidR="00622136" w:rsidRPr="00B04ED8" w:rsidRDefault="00C031D4" w:rsidP="00622136">
      <w:pPr>
        <w:pStyle w:val="Heading1"/>
        <w:spacing w:line="276" w:lineRule="auto"/>
        <w:rPr>
          <w:rFonts w:cstheme="majorHAnsi"/>
          <w:b w:val="0"/>
          <w:sz w:val="28"/>
        </w:rPr>
      </w:pPr>
      <w:bookmarkStart w:id="67" w:name="_Toc66974584"/>
      <w:bookmarkStart w:id="68" w:name="_Toc68004302"/>
      <w:r w:rsidRPr="00B04ED8">
        <w:rPr>
          <w:rFonts w:cstheme="majorHAnsi"/>
          <w:b w:val="0"/>
          <w:sz w:val="28"/>
        </w:rPr>
        <w:t xml:space="preserve">Analyse du biais de </w:t>
      </w:r>
      <w:proofErr w:type="spellStart"/>
      <w:r w:rsidRPr="00B04ED8">
        <w:rPr>
          <w:rFonts w:cstheme="majorHAnsi"/>
          <w:b w:val="0"/>
          <w:sz w:val="28"/>
        </w:rPr>
        <w:t>nonréponse</w:t>
      </w:r>
      <w:bookmarkEnd w:id="67"/>
      <w:bookmarkEnd w:id="68"/>
      <w:proofErr w:type="spellEnd"/>
    </w:p>
    <w:p w14:paraId="321DD6DC" w14:textId="77777777" w:rsidR="00622136" w:rsidRPr="00B04ED8" w:rsidRDefault="00622136" w:rsidP="00932821">
      <w:pPr>
        <w:spacing w:line="276" w:lineRule="auto"/>
        <w:ind w:right="-131"/>
        <w:rPr>
          <w:rFonts w:asciiTheme="majorHAnsi" w:hAnsiTheme="majorHAnsi" w:cstheme="majorHAnsi"/>
        </w:rPr>
      </w:pPr>
    </w:p>
    <w:p w14:paraId="3322893D" w14:textId="6B9C8BB7" w:rsidR="00C031D4" w:rsidRDefault="00C031D4" w:rsidP="0008387C">
      <w:pPr>
        <w:pStyle w:val="BodyText"/>
        <w:spacing w:after="0" w:line="276" w:lineRule="auto"/>
        <w:ind w:right="-130"/>
      </w:pPr>
      <w:r w:rsidRPr="00B04ED8">
        <w:t>Aucun sondage n</w:t>
      </w:r>
      <w:r w:rsidR="00B04ED8" w:rsidRPr="00B04ED8">
        <w:t>’</w:t>
      </w:r>
      <w:r w:rsidRPr="00B04ED8">
        <w:t>est immunisé aux biais et aux erreurs. Quand un sondage est mené auprès d</w:t>
      </w:r>
      <w:r w:rsidR="00B04ED8" w:rsidRPr="00B04ED8">
        <w:t>’</w:t>
      </w:r>
      <w:r w:rsidRPr="00B04ED8">
        <w:t>un échantillon de la population, on compte deux catégories globales de biais ou d</w:t>
      </w:r>
      <w:r w:rsidR="00B04ED8" w:rsidRPr="00B04ED8">
        <w:t>’</w:t>
      </w:r>
      <w:r w:rsidRPr="00B04ED8">
        <w:t>erreurs possibles : les erreurs d</w:t>
      </w:r>
      <w:r w:rsidR="00B04ED8" w:rsidRPr="00B04ED8">
        <w:t>’</w:t>
      </w:r>
      <w:r w:rsidRPr="00B04ED8">
        <w:t>échantillonnage, qui sont quantifiables, et les erreurs non dues à l</w:t>
      </w:r>
      <w:r w:rsidR="00B04ED8" w:rsidRPr="00B04ED8">
        <w:t>’</w:t>
      </w:r>
      <w:r w:rsidRPr="00B04ED8">
        <w:t>échantillonnage, qui ne le sont pas. Les erreurs d</w:t>
      </w:r>
      <w:r w:rsidR="00B04ED8" w:rsidRPr="00B04ED8">
        <w:t>’</w:t>
      </w:r>
      <w:r w:rsidRPr="00B04ED8">
        <w:t>échantillonnage s</w:t>
      </w:r>
      <w:r w:rsidR="00B04ED8" w:rsidRPr="00B04ED8">
        <w:t>’</w:t>
      </w:r>
      <w:r w:rsidRPr="00B04ED8">
        <w:t>attribuent au fait que les enquêtes ne sont menées qu</w:t>
      </w:r>
      <w:r w:rsidR="00B04ED8" w:rsidRPr="00B04ED8">
        <w:t>’</w:t>
      </w:r>
      <w:r w:rsidRPr="00B04ED8">
        <w:t>auprès d</w:t>
      </w:r>
      <w:r w:rsidR="00B04ED8" w:rsidRPr="00B04ED8">
        <w:t>’</w:t>
      </w:r>
      <w:r w:rsidRPr="00B04ED8">
        <w:t>un sous-ensemble de la population. Ainsi, il est possible que les résultats tirés de ce groupe de répondants ne soient pas représentatifs de l</w:t>
      </w:r>
      <w:r w:rsidR="00B04ED8" w:rsidRPr="00B04ED8">
        <w:t>’</w:t>
      </w:r>
      <w:r w:rsidRPr="00B04ED8">
        <w:t>ensemble de la population. Par comparaison, les erreurs non dues à l</w:t>
      </w:r>
      <w:r w:rsidR="00B04ED8" w:rsidRPr="00B04ED8">
        <w:t>’</w:t>
      </w:r>
      <w:r w:rsidRPr="00B04ED8">
        <w:t>échantillonnage englobent plusieurs types différents d</w:t>
      </w:r>
      <w:r w:rsidR="00B04ED8" w:rsidRPr="00B04ED8">
        <w:t>’</w:t>
      </w:r>
      <w:r w:rsidRPr="00B04ED8">
        <w:t xml:space="preserve">erreurs, par exemple au niveau de la couverture, des mesures et du traitement, et en cas de </w:t>
      </w:r>
      <w:proofErr w:type="spellStart"/>
      <w:r w:rsidRPr="00B04ED8">
        <w:t>nonréponse</w:t>
      </w:r>
      <w:proofErr w:type="spellEnd"/>
      <w:r w:rsidRPr="00B04ED8">
        <w:t xml:space="preserve">. </w:t>
      </w:r>
    </w:p>
    <w:p w14:paraId="6FA8EB4E" w14:textId="77777777" w:rsidR="0008387C" w:rsidRPr="00B04ED8" w:rsidRDefault="0008387C" w:rsidP="0008387C">
      <w:pPr>
        <w:pStyle w:val="BodyText"/>
        <w:spacing w:after="0" w:line="276" w:lineRule="auto"/>
        <w:ind w:right="-130"/>
        <w:rPr>
          <w:rFonts w:cs="Calibri Light"/>
        </w:rPr>
      </w:pPr>
    </w:p>
    <w:p w14:paraId="108DD95C" w14:textId="3E580B0B" w:rsidR="00C031D4" w:rsidRDefault="00C031D4" w:rsidP="0008387C">
      <w:pPr>
        <w:pStyle w:val="BodyText"/>
        <w:spacing w:after="0" w:line="276" w:lineRule="auto"/>
        <w:ind w:right="-131"/>
      </w:pPr>
      <w:r w:rsidRPr="00B04ED8">
        <w:t>Aucune erreur d</w:t>
      </w:r>
      <w:r w:rsidR="00B04ED8" w:rsidRPr="00B04ED8">
        <w:t>’</w:t>
      </w:r>
      <w:r w:rsidRPr="00B04ED8">
        <w:t>échantillonnage ne peut toucher l</w:t>
      </w:r>
      <w:r w:rsidR="00B04ED8" w:rsidRPr="00B04ED8">
        <w:t>’</w:t>
      </w:r>
      <w:r w:rsidRPr="00B04ED8">
        <w:t>étude dont il est ici question, car les répondants provenaient d</w:t>
      </w:r>
      <w:r w:rsidR="00B04ED8" w:rsidRPr="00B04ED8">
        <w:t>’</w:t>
      </w:r>
      <w:r w:rsidRPr="00B04ED8">
        <w:t>un panel en ligne de la population générale, une source d</w:t>
      </w:r>
      <w:r w:rsidR="00B04ED8" w:rsidRPr="00B04ED8">
        <w:t>’</w:t>
      </w:r>
      <w:r w:rsidRPr="00B04ED8">
        <w:t>échantillonnage non probabiliste. Cela dit, plusieurs mesures ont été prises lors de la collecte de données dans le but de s</w:t>
      </w:r>
      <w:r w:rsidR="00B04ED8" w:rsidRPr="00B04ED8">
        <w:t>’</w:t>
      </w:r>
      <w:r w:rsidRPr="00B04ED8">
        <w:t>assurer qu</w:t>
      </w:r>
      <w:r w:rsidR="00B04ED8" w:rsidRPr="00B04ED8">
        <w:t>’</w:t>
      </w:r>
      <w:r w:rsidRPr="00B04ED8">
        <w:t>un nombre suffisant de sondages étaient obtenus par les groupes démographiques considérés comme centraux dans les études quantitatives, définis par le sexe, l</w:t>
      </w:r>
      <w:r w:rsidR="00B04ED8" w:rsidRPr="00B04ED8">
        <w:t>’</w:t>
      </w:r>
      <w:r w:rsidRPr="00B04ED8">
        <w:t>âge et la région / province. L</w:t>
      </w:r>
      <w:r w:rsidR="00B04ED8" w:rsidRPr="00B04ED8">
        <w:t>’</w:t>
      </w:r>
      <w:r w:rsidRPr="00B04ED8">
        <w:t>ensemble final de données de chacun des sondages a été pondéré de manière à ce qu</w:t>
      </w:r>
      <w:r w:rsidR="00B04ED8" w:rsidRPr="00B04ED8">
        <w:t>’</w:t>
      </w:r>
      <w:r w:rsidRPr="00B04ED8">
        <w:t xml:space="preserve">il se rapproche de la distribution de ces dimensions estimées par le recensement 2016 de Statistique Canada. </w:t>
      </w:r>
    </w:p>
    <w:p w14:paraId="52AC7AA3" w14:textId="77777777" w:rsidR="0008387C" w:rsidRPr="00B04ED8" w:rsidRDefault="0008387C" w:rsidP="0008387C">
      <w:pPr>
        <w:pStyle w:val="BodyText"/>
        <w:spacing w:after="0" w:line="276" w:lineRule="auto"/>
        <w:ind w:right="-131"/>
        <w:rPr>
          <w:rFonts w:cs="Calibri Light"/>
        </w:rPr>
      </w:pPr>
    </w:p>
    <w:p w14:paraId="00E7A073" w14:textId="04CBA2AD" w:rsidR="00C031D4" w:rsidRPr="00B04ED8" w:rsidRDefault="00C031D4" w:rsidP="0008387C">
      <w:pPr>
        <w:spacing w:line="276" w:lineRule="auto"/>
        <w:rPr>
          <w:rFonts w:cs="Calibri Light"/>
        </w:rPr>
      </w:pPr>
      <w:r w:rsidRPr="00B04ED8">
        <w:t>Pour ce qui est des erreurs non dues à l</w:t>
      </w:r>
      <w:r w:rsidR="00B04ED8" w:rsidRPr="00B04ED8">
        <w:t>’</w:t>
      </w:r>
      <w:r w:rsidRPr="00B04ED8">
        <w:t>échantillonnage, plusieurs mesures ont été prises afin de réduire le biais possible attribuable à ces sources. Tous les sondages ont eu recours à une technologie d</w:t>
      </w:r>
      <w:r w:rsidR="00B04ED8" w:rsidRPr="00B04ED8">
        <w:t>’</w:t>
      </w:r>
      <w:r w:rsidRPr="00B04ED8">
        <w:t>entretien en ligne pour veiller au bon enchaînement des questions ainsi que pour réduire les erreurs d</w:t>
      </w:r>
      <w:r w:rsidR="00B04ED8" w:rsidRPr="00B04ED8">
        <w:t>’</w:t>
      </w:r>
      <w:r w:rsidRPr="00B04ED8">
        <w:t xml:space="preserve">entrée et de captures des données. Les instruments du sondage de référence et du sondage en français et en anglais </w:t>
      </w:r>
      <w:r w:rsidRPr="00674BA4">
        <w:t>de chaque campagne ont fait l</w:t>
      </w:r>
      <w:r w:rsidR="00B04ED8" w:rsidRPr="00674BA4">
        <w:t>’</w:t>
      </w:r>
      <w:r w:rsidRPr="00674BA4">
        <w:t>objet d</w:t>
      </w:r>
      <w:r w:rsidR="00B04ED8" w:rsidRPr="00674BA4">
        <w:t>’</w:t>
      </w:r>
      <w:r w:rsidRPr="00674BA4">
        <w:t>un test auprès d</w:t>
      </w:r>
      <w:r w:rsidR="00B04ED8" w:rsidRPr="00674BA4">
        <w:t>’</w:t>
      </w:r>
      <w:r w:rsidRPr="00674BA4">
        <w:t>un petit nombre de répondants, ce qui a permis</w:t>
      </w:r>
      <w:r w:rsidRPr="00B04ED8">
        <w:t xml:space="preserve"> de s</w:t>
      </w:r>
      <w:r w:rsidR="00B04ED8" w:rsidRPr="00B04ED8">
        <w:t>’</w:t>
      </w:r>
      <w:r w:rsidRPr="00B04ED8">
        <w:t>assurer que ceux-ci le comprenaient bien et que les données étaient adéquatement recueillies. Pour ce qui est de la couverture, les sondages ont été menés auprès de membres d</w:t>
      </w:r>
      <w:r w:rsidR="00B04ED8" w:rsidRPr="00B04ED8">
        <w:t>’</w:t>
      </w:r>
      <w:r w:rsidRPr="00B04ED8">
        <w:t>un panel en ligne composé d</w:t>
      </w:r>
      <w:r w:rsidR="00B04ED8" w:rsidRPr="00B04ED8">
        <w:t>’</w:t>
      </w:r>
      <w:r w:rsidRPr="00B04ED8">
        <w:t>adultes canadiens du grand public âgés de 18 ans et plus, selon une approche d</w:t>
      </w:r>
      <w:r w:rsidR="00B04ED8" w:rsidRPr="00B04ED8">
        <w:t>’</w:t>
      </w:r>
      <w:r w:rsidRPr="00B04ED8">
        <w:t>échantillonnage aléatoire au sein d</w:t>
      </w:r>
      <w:r w:rsidR="00B04ED8" w:rsidRPr="00B04ED8">
        <w:t>’</w:t>
      </w:r>
      <w:r w:rsidRPr="00B04ED8">
        <w:t>un panel en ligne pour le public cible de la population générale disponible sur le marché.</w:t>
      </w:r>
      <w:r w:rsidRPr="00B04ED8">
        <w:tab/>
      </w:r>
    </w:p>
    <w:p w14:paraId="5798DDBF" w14:textId="1F6FBB50" w:rsidR="00EF45E7" w:rsidRPr="00C95794" w:rsidRDefault="00EF45E7" w:rsidP="00C031D4">
      <w:pPr>
        <w:pStyle w:val="BodyText"/>
        <w:spacing w:after="0" w:line="276" w:lineRule="auto"/>
        <w:rPr>
          <w:rFonts w:asciiTheme="majorHAnsi" w:hAnsiTheme="majorHAnsi" w:cstheme="majorHAnsi"/>
          <w:bCs/>
          <w:sz w:val="20"/>
          <w:szCs w:val="20"/>
        </w:rPr>
      </w:pPr>
    </w:p>
    <w:p w14:paraId="1C71BA4A" w14:textId="72D9AEFF" w:rsidR="00C95794" w:rsidRPr="00C95794" w:rsidRDefault="00C95794" w:rsidP="00C95794">
      <w:pPr>
        <w:pStyle w:val="Heading1"/>
        <w:spacing w:line="276" w:lineRule="auto"/>
        <w:rPr>
          <w:rFonts w:cstheme="majorHAnsi"/>
          <w:b w:val="0"/>
          <w:sz w:val="28"/>
        </w:rPr>
      </w:pPr>
      <w:bookmarkStart w:id="69" w:name="_Toc68004303"/>
      <w:r w:rsidRPr="00C95794">
        <w:rPr>
          <w:rFonts w:cstheme="majorHAnsi"/>
          <w:b w:val="0"/>
          <w:sz w:val="28"/>
        </w:rPr>
        <w:t>Annexe B : Questionnaires pour l’étude</w:t>
      </w:r>
      <w:bookmarkEnd w:id="69"/>
    </w:p>
    <w:p w14:paraId="0FFB5D32" w14:textId="1B8DFB63" w:rsidR="00C95794" w:rsidRDefault="00C95794" w:rsidP="00C95794">
      <w:pPr>
        <w:pStyle w:val="BodyText"/>
        <w:spacing w:after="0" w:line="276" w:lineRule="auto"/>
        <w:rPr>
          <w:rFonts w:asciiTheme="majorHAnsi" w:hAnsiTheme="majorHAnsi" w:cstheme="majorHAnsi"/>
          <w:bCs/>
          <w:sz w:val="20"/>
          <w:szCs w:val="20"/>
        </w:rPr>
      </w:pPr>
    </w:p>
    <w:p w14:paraId="2C2F9B3B" w14:textId="77777777" w:rsidR="00C05E04" w:rsidRPr="00D0264E" w:rsidRDefault="00C05E04" w:rsidP="00C05E04">
      <w:pPr>
        <w:jc w:val="center"/>
        <w:rPr>
          <w:b/>
          <w:i/>
          <w:sz w:val="28"/>
          <w:szCs w:val="28"/>
        </w:rPr>
      </w:pPr>
      <w:bookmarkStart w:id="70" w:name="_Toc500860275"/>
      <w:bookmarkStart w:id="71" w:name="_Toc500860352"/>
      <w:r w:rsidRPr="00D0264E">
        <w:rPr>
          <w:b/>
          <w:i/>
          <w:sz w:val="28"/>
          <w:szCs w:val="28"/>
        </w:rPr>
        <w:t>OUTIL D’ÉVALUATION DES CAMPAGNES PUBLICITAIRES - SONDAGE DE R</w:t>
      </w:r>
      <w:r w:rsidRPr="00D0264E">
        <w:rPr>
          <w:rFonts w:cs="Arial"/>
          <w:b/>
          <w:i/>
          <w:sz w:val="28"/>
          <w:szCs w:val="28"/>
        </w:rPr>
        <w:t>É</w:t>
      </w:r>
      <w:r w:rsidRPr="00D0264E">
        <w:rPr>
          <w:b/>
          <w:i/>
          <w:sz w:val="28"/>
          <w:szCs w:val="28"/>
        </w:rPr>
        <w:t>F</w:t>
      </w:r>
      <w:r w:rsidRPr="00D0264E">
        <w:rPr>
          <w:rFonts w:cs="Arial"/>
          <w:b/>
          <w:i/>
          <w:sz w:val="28"/>
          <w:szCs w:val="28"/>
        </w:rPr>
        <w:t>É</w:t>
      </w:r>
      <w:r w:rsidRPr="00D0264E">
        <w:rPr>
          <w:b/>
          <w:i/>
          <w:sz w:val="28"/>
          <w:szCs w:val="28"/>
        </w:rPr>
        <w:t>RENCE</w:t>
      </w:r>
    </w:p>
    <w:p w14:paraId="3962FD0D" w14:textId="77777777" w:rsidR="00C05E04" w:rsidRPr="00162FF7" w:rsidRDefault="00C05E04" w:rsidP="00C05E04">
      <w:pPr>
        <w:widowControl w:val="0"/>
        <w:jc w:val="both"/>
        <w:rPr>
          <w:rFonts w:asciiTheme="minorHAnsi" w:eastAsia="Times New Roman" w:hAnsiTheme="minorHAnsi" w:cstheme="minorHAnsi"/>
          <w:i/>
        </w:rPr>
      </w:pPr>
    </w:p>
    <w:p w14:paraId="2592B4AA" w14:textId="77777777" w:rsidR="00C05E04" w:rsidRPr="002C55A1" w:rsidRDefault="00C05E04" w:rsidP="00C05E04">
      <w:pPr>
        <w:widowControl w:val="0"/>
        <w:spacing w:after="120"/>
        <w:jc w:val="both"/>
        <w:rPr>
          <w:rFonts w:asciiTheme="minorHAnsi" w:eastAsia="Times New Roman" w:hAnsiTheme="minorHAnsi" w:cstheme="minorHAnsi"/>
          <w:lang w:val="en-US"/>
        </w:rPr>
      </w:pPr>
      <w:r w:rsidRPr="002C55A1">
        <w:rPr>
          <w:rFonts w:asciiTheme="minorHAnsi" w:eastAsia="Times New Roman" w:hAnsiTheme="minorHAnsi" w:cstheme="minorHAnsi"/>
        </w:rPr>
        <w:t xml:space="preserve">Merci de remplir le présent sondage portant sur des enjeux qui intéressent actuellement les Canadiens. </w:t>
      </w:r>
      <w:r w:rsidRPr="002C55A1">
        <w:rPr>
          <w:rFonts w:asciiTheme="minorHAnsi" w:eastAsia="Times New Roman" w:hAnsiTheme="minorHAnsi" w:cstheme="minorHAnsi"/>
          <w:lang w:val="en-US"/>
        </w:rPr>
        <w:t xml:space="preserve">If you wish to complete the survey in English, please click English </w:t>
      </w:r>
      <w:r w:rsidRPr="002C55A1">
        <w:rPr>
          <w:rFonts w:asciiTheme="minorHAnsi" w:eastAsia="Times New Roman" w:hAnsiTheme="minorHAnsi" w:cstheme="minorHAnsi"/>
          <w:b/>
          <w:lang w:val="en-US"/>
        </w:rPr>
        <w:t>[PASSEZ A LA VERSION ANGLAISE]</w:t>
      </w:r>
      <w:r w:rsidRPr="002C55A1">
        <w:rPr>
          <w:rFonts w:asciiTheme="minorHAnsi" w:eastAsia="Times New Roman" w:hAnsiTheme="minorHAnsi" w:cstheme="minorHAnsi"/>
          <w:lang w:val="en-US"/>
        </w:rPr>
        <w:t>.</w:t>
      </w:r>
    </w:p>
    <w:p w14:paraId="0829A88A"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 xml:space="preserve">Le présent sondage est mené par Narrative Research. Votre participation est volontaire et toutes vos réponses demeureront confidentielles. Ce sondage est conforme aux exigences de la Loi sur la protection </w:t>
      </w:r>
      <w:r w:rsidRPr="002C55A1">
        <w:rPr>
          <w:rFonts w:asciiTheme="minorHAnsi" w:eastAsia="Times New Roman" w:hAnsiTheme="minorHAnsi" w:cstheme="minorHAnsi"/>
        </w:rPr>
        <w:lastRenderedPageBreak/>
        <w:t>des renseignements personnels, Loi sur l’accès à l’information et d’autres lois pertinentes.</w:t>
      </w:r>
    </w:p>
    <w:p w14:paraId="41337440"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Il faut environ 12 minutes pour répondre au sondage et lequel est enregistré auprès du Conseil de recherche et d'intelligence marketing canadien (CRIC).</w:t>
      </w:r>
    </w:p>
    <w:p w14:paraId="6DFF84FA" w14:textId="77777777" w:rsidR="00C05E04" w:rsidRPr="002C55A1" w:rsidRDefault="00C05E04" w:rsidP="00C05E04">
      <w:pPr>
        <w:widowControl w:val="0"/>
        <w:rPr>
          <w:rFonts w:asciiTheme="minorHAnsi" w:eastAsia="Times New Roman" w:hAnsiTheme="minorHAnsi" w:cstheme="minorHAnsi"/>
        </w:rPr>
      </w:pPr>
      <w:r w:rsidRPr="002C55A1">
        <w:rPr>
          <w:rFonts w:asciiTheme="minorHAnsi" w:eastAsia="Times New Roman" w:hAnsiTheme="minorHAnsi" w:cstheme="minorHAnsi"/>
        </w:rPr>
        <w:t>Cliquez ici si vous souhaitez vérifier l’authenticité du présent sondage, et ici pour lire notre politique de confidentialité.</w:t>
      </w:r>
    </w:p>
    <w:p w14:paraId="7E9D60D4"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[QA] Quelqu’un au sein de votre foyer travaille-t-il pour l’une ou l’autre des organisations suivantes?</w:t>
      </w:r>
    </w:p>
    <w:p w14:paraId="7698A883" w14:textId="77777777" w:rsidR="00C05E04" w:rsidRPr="00DF2664" w:rsidRDefault="00C05E04" w:rsidP="00C05E04">
      <w:pPr>
        <w:widowControl w:val="0"/>
        <w:spacing w:after="120"/>
        <w:jc w:val="both"/>
        <w:rPr>
          <w:rFonts w:asciiTheme="minorHAnsi" w:eastAsia="Times New Roman" w:hAnsiTheme="minorHAnsi" w:cstheme="minorHAnsi"/>
          <w:b/>
        </w:rPr>
      </w:pPr>
      <w:r w:rsidRPr="00DF2664">
        <w:rPr>
          <w:rFonts w:asciiTheme="minorHAnsi" w:eastAsia="Times New Roman" w:hAnsiTheme="minorHAnsi" w:cstheme="minorHAnsi"/>
          <w:b/>
        </w:rPr>
        <w:t>CHOISISSEZ TOUTES LES RÉPONSES APPLICABLES.</w:t>
      </w:r>
    </w:p>
    <w:p w14:paraId="5985A166"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b/>
        </w:rPr>
        <w:t>Rangée:</w:t>
      </w:r>
    </w:p>
    <w:p w14:paraId="768DB0F9"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 Une firme de recherche en marketing</w:t>
      </w:r>
    </w:p>
    <w:p w14:paraId="34CB4861"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2] Un magazine ou un quotidien</w:t>
      </w:r>
    </w:p>
    <w:p w14:paraId="75A477E5"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3] Une agence de publicité ou de conception graphique</w:t>
      </w:r>
    </w:p>
    <w:p w14:paraId="4198710C"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4] Un parti politique</w:t>
      </w:r>
    </w:p>
    <w:p w14:paraId="10359FB8"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5] Une station radiophonique ou de télévision</w:t>
      </w:r>
    </w:p>
    <w:p w14:paraId="743D1ED2"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6] Une firme de relations publiques</w:t>
      </w:r>
    </w:p>
    <w:p w14:paraId="67D45B58"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7] Le gouvernement fédéral ou provincial</w:t>
      </w:r>
    </w:p>
    <w:p w14:paraId="58C11EF3"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97] Aucune de ces organisations</w:t>
      </w:r>
    </w:p>
    <w:p w14:paraId="03CD4445"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rPr>
      </w:pPr>
      <w:r w:rsidRPr="002C55A1">
        <w:rPr>
          <w:rFonts w:asciiTheme="minorHAnsi" w:eastAsia="Times New Roman" w:hAnsiTheme="minorHAnsi" w:cstheme="minorHAnsi"/>
          <w:b/>
          <w:bCs/>
        </w:rPr>
        <w:t>[QB] Êtes-vous...</w:t>
      </w:r>
      <w:r>
        <w:rPr>
          <w:rFonts w:asciiTheme="minorHAnsi" w:eastAsia="Times New Roman" w:hAnsiTheme="minorHAnsi" w:cstheme="minorHAnsi"/>
          <w:b/>
          <w:bCs/>
        </w:rPr>
        <w:t xml:space="preserve">  </w:t>
      </w:r>
      <w:r w:rsidRPr="002C55A1">
        <w:rPr>
          <w:rFonts w:asciiTheme="minorHAnsi" w:eastAsia="Times New Roman" w:hAnsiTheme="minorHAnsi" w:cstheme="minorHAnsi"/>
          <w:b/>
        </w:rPr>
        <w:t>Rangée:</w:t>
      </w:r>
    </w:p>
    <w:p w14:paraId="74C0C56F"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 xml:space="preserve"> [</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 Genre masculin</w:t>
      </w:r>
    </w:p>
    <w:p w14:paraId="22632046"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 xml:space="preserve"> [</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2] Genre féminin</w:t>
      </w:r>
    </w:p>
    <w:p w14:paraId="4FD9D51A"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 xml:space="preserve"> [</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3] Diverses identités de genre</w:t>
      </w:r>
    </w:p>
    <w:p w14:paraId="72D11EB5"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Nous devons obtenir une réponse à cette question à des fins de recherche. Veuillez sélectionner une réponse. SI NE PAS RÉPONDRE, REMERCIEZ LE RÉPONDANT ET METTEZ FIN AU SONDAGE.</w:t>
      </w:r>
    </w:p>
    <w:p w14:paraId="386730A4"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[QC] Quelle est votre année de naissance?</w:t>
      </w:r>
    </w:p>
    <w:p w14:paraId="69C1C86F"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Je préfère ne pas répondre</w:t>
      </w:r>
    </w:p>
    <w:p w14:paraId="4A3347C1"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rPr>
      </w:pPr>
      <w:r w:rsidRPr="002C55A1">
        <w:rPr>
          <w:rFonts w:asciiTheme="minorHAnsi" w:eastAsia="Times New Roman" w:hAnsiTheme="minorHAnsi" w:cstheme="minorHAnsi"/>
          <w:b/>
          <w:bCs/>
        </w:rPr>
        <w:t>[QD] À quelle catégorie d’âge appartenez-vous?</w:t>
      </w:r>
      <w:r>
        <w:rPr>
          <w:rFonts w:asciiTheme="minorHAnsi" w:eastAsia="Times New Roman" w:hAnsiTheme="minorHAnsi" w:cstheme="minorHAnsi"/>
          <w:b/>
          <w:bCs/>
        </w:rPr>
        <w:t xml:space="preserve"> </w:t>
      </w:r>
      <w:r w:rsidRPr="002C55A1">
        <w:rPr>
          <w:rFonts w:asciiTheme="minorHAnsi" w:eastAsia="Times New Roman" w:hAnsiTheme="minorHAnsi" w:cstheme="minorHAnsi"/>
          <w:b/>
        </w:rPr>
        <w:t>Rangée:</w:t>
      </w:r>
    </w:p>
    <w:p w14:paraId="2C549380"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0] Moins de 18 ans</w:t>
      </w:r>
    </w:p>
    <w:p w14:paraId="43AB6DEA"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 18 à 24</w:t>
      </w:r>
    </w:p>
    <w:p w14:paraId="22A490BD"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2] 25 à 34</w:t>
      </w:r>
    </w:p>
    <w:p w14:paraId="1E515743"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3] 35 à 44</w:t>
      </w:r>
    </w:p>
    <w:p w14:paraId="318D6C73"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4] 45 à 54</w:t>
      </w:r>
    </w:p>
    <w:p w14:paraId="198639B8"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5] 55 à 64</w:t>
      </w:r>
    </w:p>
    <w:p w14:paraId="4D60F553"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6] 65 et plus</w:t>
      </w:r>
    </w:p>
    <w:p w14:paraId="1BB054CF"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9] Je préfère ne pas répondre</w:t>
      </w:r>
    </w:p>
    <w:p w14:paraId="56B25301"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lastRenderedPageBreak/>
        <w:t>SI LA QUESTION EST DEMEURÉE SANS RÉPONSE, DEMANDER D’ABORD « NOUS AVONS BESOIN D'UNE RÉPONSE À CETTE QUESTION À DES FINS DE RECHERCHE. VEUILLEZ SÉLECTIONNER LA CATÉGORIE D'ÂGE A LAQUELLE VOUS APPARTENEZ. ». SI LE RÉPONDANT À MOINS DE 18 ANS, LE REMERCIEZ ET METTRE FIN AU SONDAGE.</w:t>
      </w:r>
    </w:p>
    <w:p w14:paraId="122723FC"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rPr>
      </w:pPr>
      <w:r w:rsidRPr="002C55A1">
        <w:rPr>
          <w:rFonts w:asciiTheme="minorHAnsi" w:eastAsia="Times New Roman" w:hAnsiTheme="minorHAnsi" w:cstheme="minorHAnsi"/>
          <w:b/>
          <w:bCs/>
        </w:rPr>
        <w:t>e) [PROV] Dans quelle province ou quel territoire habitez-vous?</w:t>
      </w:r>
      <w:r>
        <w:rPr>
          <w:rFonts w:asciiTheme="minorHAnsi" w:eastAsia="Times New Roman" w:hAnsiTheme="minorHAnsi" w:cstheme="minorHAnsi"/>
          <w:b/>
          <w:bCs/>
        </w:rPr>
        <w:t xml:space="preserve"> </w:t>
      </w:r>
      <w:r w:rsidRPr="002C55A1">
        <w:rPr>
          <w:rFonts w:asciiTheme="minorHAnsi" w:eastAsia="Times New Roman" w:hAnsiTheme="minorHAnsi" w:cstheme="minorHAnsi"/>
          <w:b/>
        </w:rPr>
        <w:t>Rangée:</w:t>
      </w:r>
    </w:p>
    <w:p w14:paraId="029C2D21"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[AB] Alberta</w:t>
      </w:r>
    </w:p>
    <w:p w14:paraId="3C7BEF67"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[BC] Colombie-Britannique</w:t>
      </w:r>
    </w:p>
    <w:p w14:paraId="799C26E5"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[MB] Manitoba</w:t>
      </w:r>
    </w:p>
    <w:p w14:paraId="768D2649"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[NB] Nouveau-Brunswick</w:t>
      </w:r>
    </w:p>
    <w:p w14:paraId="2002AB8B"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[NF] Terre-Neuve et Labrador</w:t>
      </w:r>
    </w:p>
    <w:p w14:paraId="217BB210"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[NT] Territoires du Nord-Ouest</w:t>
      </w:r>
    </w:p>
    <w:p w14:paraId="216ADCFE"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[NS] Nouvelle-Écosse</w:t>
      </w:r>
    </w:p>
    <w:p w14:paraId="1BACB333"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[NU] Nunavut</w:t>
      </w:r>
    </w:p>
    <w:p w14:paraId="4B636479"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[ON] Ontario</w:t>
      </w:r>
    </w:p>
    <w:p w14:paraId="3F125198"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 xml:space="preserve">[PE] </w:t>
      </w:r>
      <w:proofErr w:type="spellStart"/>
      <w:r w:rsidRPr="002C55A1">
        <w:rPr>
          <w:rFonts w:asciiTheme="minorHAnsi" w:eastAsia="Times New Roman" w:hAnsiTheme="minorHAnsi" w:cstheme="minorHAnsi"/>
        </w:rPr>
        <w:t>Ile-du-Prince-Édouard</w:t>
      </w:r>
      <w:proofErr w:type="spellEnd"/>
    </w:p>
    <w:p w14:paraId="3CD113AE"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[QC] Québec</w:t>
      </w:r>
    </w:p>
    <w:p w14:paraId="3BECBD6C"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[SK] Saskatchewan</w:t>
      </w:r>
    </w:p>
    <w:p w14:paraId="042BAF74"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[YK] Yukon</w:t>
      </w:r>
    </w:p>
    <w:p w14:paraId="1AF6B91A"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97] Aucune de ces provinces ou territoires</w:t>
      </w:r>
    </w:p>
    <w:p w14:paraId="0627EA9F"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SI LE RÉPONDANT ESSAI D'AVANCER AU PROCHAIN ÉCRAN SANS RÉPONDRE À CETTE QUESTION, DEMANDER CECI : « NOUS DEVONS OBTENIR UNE RÉPONSE À CETTE QUESTION À DES FINS DE RECHERCHE. VEUILLEZ SÉLECTIONNER LA PROVINCE OU LE TERRITOIRE OÙ VOUS RÉSIDEZ. »  REMERCIER LE RÉPONDANT, METTRE FIN AU SONDAGE, NOTER LES RÉPONSES ET LES CONSERVER, SI LA RÉPONSE EST ‘AUCUNE DE CES RÉPONSES’</w:t>
      </w:r>
    </w:p>
    <w:p w14:paraId="446096E0"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 [POSER LA QUESTION À TOUT LE MONDE]</w:t>
      </w:r>
    </w:p>
    <w:p w14:paraId="4888E34B"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rPr>
      </w:pPr>
      <w:r w:rsidRPr="002C55A1">
        <w:rPr>
          <w:rFonts w:asciiTheme="minorHAnsi" w:eastAsia="Times New Roman" w:hAnsiTheme="minorHAnsi" w:cstheme="minorHAnsi"/>
          <w:b/>
          <w:bCs/>
        </w:rPr>
        <w:t xml:space="preserve">f) </w:t>
      </w:r>
      <w:r>
        <w:rPr>
          <w:rFonts w:asciiTheme="minorHAnsi" w:eastAsia="Times New Roman" w:hAnsiTheme="minorHAnsi" w:cstheme="minorHAnsi"/>
          <w:b/>
          <w:bCs/>
        </w:rPr>
        <w:tab/>
      </w:r>
      <w:r w:rsidRPr="002C55A1">
        <w:rPr>
          <w:rFonts w:asciiTheme="minorHAnsi" w:eastAsia="Times New Roman" w:hAnsiTheme="minorHAnsi" w:cstheme="minorHAnsi"/>
          <w:b/>
          <w:bCs/>
        </w:rPr>
        <w:t>Vous considérez-vous comme un autochtone, c'est-à-dire comme un membre des Premières Nations (Indien d'Amérique du Nord), un Métis ou un Inuk (Inuit)?</w:t>
      </w:r>
      <w:r>
        <w:rPr>
          <w:rFonts w:asciiTheme="minorHAnsi" w:eastAsia="Times New Roman" w:hAnsiTheme="minorHAnsi" w:cstheme="minorHAnsi"/>
          <w:b/>
          <w:bCs/>
        </w:rPr>
        <w:t xml:space="preserve"> </w:t>
      </w:r>
      <w:r w:rsidRPr="002C55A1">
        <w:rPr>
          <w:rFonts w:asciiTheme="minorHAnsi" w:eastAsia="Times New Roman" w:hAnsiTheme="minorHAnsi" w:cstheme="minorHAnsi"/>
          <w:b/>
        </w:rPr>
        <w:t>Rangée:</w:t>
      </w:r>
    </w:p>
    <w:p w14:paraId="46849EDE"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 Oui</w:t>
      </w:r>
    </w:p>
    <w:p w14:paraId="68CF96B1"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2] Non</w:t>
      </w:r>
    </w:p>
    <w:p w14:paraId="7ED501A7"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9] Je préfère ne pas répondre</w:t>
      </w:r>
    </w:p>
    <w:p w14:paraId="4CAD5F73"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D1. Laquelle des catégories suivantes décrit le mieux votre situation d’emploi actuelle? Vous…?</w:t>
      </w:r>
    </w:p>
    <w:p w14:paraId="32339B51" w14:textId="77777777" w:rsidR="00C05E04" w:rsidRPr="00D0264E" w:rsidRDefault="00C05E04" w:rsidP="00D0264E">
      <w:pPr>
        <w:autoSpaceDE w:val="0"/>
        <w:autoSpaceDN w:val="0"/>
        <w:adjustRightInd w:val="0"/>
        <w:spacing w:after="120"/>
        <w:ind w:left="717"/>
        <w:rPr>
          <w:rFonts w:asciiTheme="minorHAnsi" w:eastAsiaTheme="minorEastAsia" w:hAnsiTheme="minorHAnsi" w:cstheme="minorHAnsi"/>
        </w:rPr>
      </w:pPr>
      <w:r w:rsidRPr="00D0264E">
        <w:rPr>
          <w:rFonts w:asciiTheme="minorHAnsi" w:eastAsiaTheme="minorEastAsia" w:hAnsiTheme="minorHAnsi" w:cstheme="minorHAnsi"/>
          <w:b/>
          <w:bCs/>
        </w:rPr>
        <w:t>VEUILLEZ SÉLECTIONNER UNE SEULE RÉPONSE</w:t>
      </w:r>
    </w:p>
    <w:p w14:paraId="00DA326B" w14:textId="77777777" w:rsidR="00C05E04" w:rsidRPr="002C55A1" w:rsidRDefault="00C05E04" w:rsidP="00D431B8">
      <w:pPr>
        <w:pStyle w:val="ListParagraph"/>
        <w:numPr>
          <w:ilvl w:val="0"/>
          <w:numId w:val="24"/>
        </w:numPr>
        <w:autoSpaceDE w:val="0"/>
        <w:autoSpaceDN w:val="0"/>
        <w:adjustRightInd w:val="0"/>
        <w:spacing w:after="120"/>
        <w:rPr>
          <w:rFonts w:asciiTheme="minorHAnsi" w:eastAsiaTheme="minorEastAsia" w:hAnsiTheme="minorHAnsi" w:cstheme="minorHAnsi"/>
        </w:rPr>
      </w:pPr>
      <w:proofErr w:type="gramStart"/>
      <w:r w:rsidRPr="002C55A1">
        <w:rPr>
          <w:rFonts w:asciiTheme="minorHAnsi" w:eastAsiaTheme="minorEastAsia" w:hAnsiTheme="minorHAnsi" w:cstheme="minorHAnsi"/>
        </w:rPr>
        <w:t>travaillez</w:t>
      </w:r>
      <w:proofErr w:type="gramEnd"/>
      <w:r w:rsidRPr="002C55A1">
        <w:rPr>
          <w:rFonts w:asciiTheme="minorHAnsi" w:eastAsiaTheme="minorEastAsia" w:hAnsiTheme="minorHAnsi" w:cstheme="minorHAnsi"/>
        </w:rPr>
        <w:t xml:space="preserve"> à temps plein, 30 heures ou plus par semaine </w:t>
      </w:r>
    </w:p>
    <w:p w14:paraId="4DCCEAFE" w14:textId="77777777" w:rsidR="00C05E04" w:rsidRPr="002C55A1" w:rsidRDefault="00C05E04" w:rsidP="00D431B8">
      <w:pPr>
        <w:pStyle w:val="ListParagraph"/>
        <w:numPr>
          <w:ilvl w:val="0"/>
          <w:numId w:val="24"/>
        </w:numPr>
        <w:autoSpaceDE w:val="0"/>
        <w:autoSpaceDN w:val="0"/>
        <w:adjustRightInd w:val="0"/>
        <w:spacing w:after="120"/>
        <w:rPr>
          <w:rFonts w:asciiTheme="minorHAnsi" w:eastAsiaTheme="minorEastAsia" w:hAnsiTheme="minorHAnsi" w:cstheme="minorHAnsi"/>
        </w:rPr>
      </w:pPr>
      <w:proofErr w:type="gramStart"/>
      <w:r w:rsidRPr="002C55A1">
        <w:rPr>
          <w:rFonts w:asciiTheme="minorHAnsi" w:eastAsiaTheme="minorEastAsia" w:hAnsiTheme="minorHAnsi" w:cstheme="minorHAnsi"/>
        </w:rPr>
        <w:t>travaillez</w:t>
      </w:r>
      <w:proofErr w:type="gramEnd"/>
      <w:r w:rsidRPr="002C55A1">
        <w:rPr>
          <w:rFonts w:asciiTheme="minorHAnsi" w:eastAsiaTheme="minorEastAsia" w:hAnsiTheme="minorHAnsi" w:cstheme="minorHAnsi"/>
        </w:rPr>
        <w:t xml:space="preserve"> à temps partiel, soit moins de 30 heures par semaine</w:t>
      </w:r>
    </w:p>
    <w:p w14:paraId="495FEDFD" w14:textId="77777777" w:rsidR="00C05E04" w:rsidRPr="002C55A1" w:rsidRDefault="00C05E04" w:rsidP="00D431B8">
      <w:pPr>
        <w:pStyle w:val="ListParagraph"/>
        <w:numPr>
          <w:ilvl w:val="0"/>
          <w:numId w:val="24"/>
        </w:numPr>
        <w:autoSpaceDE w:val="0"/>
        <w:autoSpaceDN w:val="0"/>
        <w:adjustRightInd w:val="0"/>
        <w:spacing w:after="120"/>
        <w:rPr>
          <w:rFonts w:asciiTheme="minorHAnsi" w:eastAsiaTheme="minorEastAsia" w:hAnsiTheme="minorHAnsi" w:cstheme="minorHAnsi"/>
        </w:rPr>
      </w:pPr>
      <w:proofErr w:type="gramStart"/>
      <w:r w:rsidRPr="002C55A1">
        <w:rPr>
          <w:rFonts w:asciiTheme="minorHAnsi" w:eastAsiaTheme="minorEastAsia" w:hAnsiTheme="minorHAnsi" w:cstheme="minorHAnsi"/>
        </w:rPr>
        <w:t>êtes</w:t>
      </w:r>
      <w:proofErr w:type="gramEnd"/>
      <w:r w:rsidRPr="002C55A1">
        <w:rPr>
          <w:rFonts w:asciiTheme="minorHAnsi" w:eastAsiaTheme="minorEastAsia" w:hAnsiTheme="minorHAnsi" w:cstheme="minorHAnsi"/>
        </w:rPr>
        <w:t xml:space="preserve"> travailleur autonome</w:t>
      </w:r>
    </w:p>
    <w:p w14:paraId="0039CE71" w14:textId="77777777" w:rsidR="00C05E04" w:rsidRPr="002C55A1" w:rsidRDefault="00C05E04" w:rsidP="00D431B8">
      <w:pPr>
        <w:pStyle w:val="ListParagraph"/>
        <w:numPr>
          <w:ilvl w:val="0"/>
          <w:numId w:val="24"/>
        </w:numPr>
        <w:autoSpaceDE w:val="0"/>
        <w:autoSpaceDN w:val="0"/>
        <w:adjustRightInd w:val="0"/>
        <w:spacing w:after="120"/>
        <w:rPr>
          <w:rFonts w:asciiTheme="minorHAnsi" w:eastAsiaTheme="minorEastAsia" w:hAnsiTheme="minorHAnsi" w:cstheme="minorHAnsi"/>
        </w:rPr>
      </w:pPr>
      <w:proofErr w:type="gramStart"/>
      <w:r w:rsidRPr="002C55A1">
        <w:rPr>
          <w:rFonts w:asciiTheme="minorHAnsi" w:eastAsiaTheme="minorEastAsia" w:hAnsiTheme="minorHAnsi" w:cstheme="minorHAnsi"/>
        </w:rPr>
        <w:t>sans</w:t>
      </w:r>
      <w:proofErr w:type="gramEnd"/>
      <w:r w:rsidRPr="002C55A1">
        <w:rPr>
          <w:rFonts w:asciiTheme="minorHAnsi" w:eastAsiaTheme="minorEastAsia" w:hAnsiTheme="minorHAnsi" w:cstheme="minorHAnsi"/>
        </w:rPr>
        <w:t xml:space="preserve"> emploi </w:t>
      </w:r>
    </w:p>
    <w:p w14:paraId="44B17C20" w14:textId="77777777" w:rsidR="00C05E04" w:rsidRPr="002C55A1" w:rsidRDefault="00C05E04" w:rsidP="00D431B8">
      <w:pPr>
        <w:pStyle w:val="ListParagraph"/>
        <w:numPr>
          <w:ilvl w:val="0"/>
          <w:numId w:val="24"/>
        </w:numPr>
        <w:autoSpaceDE w:val="0"/>
        <w:autoSpaceDN w:val="0"/>
        <w:adjustRightInd w:val="0"/>
        <w:spacing w:after="120"/>
        <w:rPr>
          <w:rFonts w:asciiTheme="minorHAnsi" w:eastAsiaTheme="minorEastAsia" w:hAnsiTheme="minorHAnsi" w:cstheme="minorHAnsi"/>
        </w:rPr>
      </w:pPr>
      <w:proofErr w:type="gramStart"/>
      <w:r w:rsidRPr="002C55A1">
        <w:rPr>
          <w:rFonts w:asciiTheme="minorHAnsi" w:eastAsiaTheme="minorEastAsia" w:hAnsiTheme="minorHAnsi" w:cstheme="minorHAnsi"/>
        </w:rPr>
        <w:lastRenderedPageBreak/>
        <w:t>êtes</w:t>
      </w:r>
      <w:proofErr w:type="gramEnd"/>
      <w:r w:rsidRPr="002C55A1">
        <w:rPr>
          <w:rFonts w:asciiTheme="minorHAnsi" w:eastAsiaTheme="minorEastAsia" w:hAnsiTheme="minorHAnsi" w:cstheme="minorHAnsi"/>
        </w:rPr>
        <w:t xml:space="preserve"> étudiant </w:t>
      </w:r>
    </w:p>
    <w:p w14:paraId="67F39E82" w14:textId="77777777" w:rsidR="00C05E04" w:rsidRPr="002C55A1" w:rsidRDefault="00C05E04" w:rsidP="00D431B8">
      <w:pPr>
        <w:pStyle w:val="ListParagraph"/>
        <w:numPr>
          <w:ilvl w:val="0"/>
          <w:numId w:val="24"/>
        </w:numPr>
        <w:autoSpaceDE w:val="0"/>
        <w:autoSpaceDN w:val="0"/>
        <w:adjustRightInd w:val="0"/>
        <w:spacing w:after="120"/>
        <w:rPr>
          <w:rFonts w:asciiTheme="minorHAnsi" w:eastAsiaTheme="minorEastAsia" w:hAnsiTheme="minorHAnsi" w:cstheme="minorHAnsi"/>
        </w:rPr>
      </w:pPr>
      <w:proofErr w:type="gramStart"/>
      <w:r w:rsidRPr="002C55A1">
        <w:rPr>
          <w:rFonts w:asciiTheme="minorHAnsi" w:eastAsiaTheme="minorEastAsia" w:hAnsiTheme="minorHAnsi" w:cstheme="minorHAnsi"/>
        </w:rPr>
        <w:t>êtes</w:t>
      </w:r>
      <w:proofErr w:type="gramEnd"/>
      <w:r w:rsidRPr="002C55A1">
        <w:rPr>
          <w:rFonts w:asciiTheme="minorHAnsi" w:eastAsiaTheme="minorEastAsia" w:hAnsiTheme="minorHAnsi" w:cstheme="minorHAnsi"/>
        </w:rPr>
        <w:t xml:space="preserve"> à la retraite</w:t>
      </w:r>
    </w:p>
    <w:p w14:paraId="0814C303" w14:textId="77777777" w:rsidR="00C05E04" w:rsidRPr="002C55A1" w:rsidRDefault="00C05E04" w:rsidP="00D431B8">
      <w:pPr>
        <w:pStyle w:val="ListParagraph"/>
        <w:numPr>
          <w:ilvl w:val="0"/>
          <w:numId w:val="24"/>
        </w:numPr>
        <w:autoSpaceDE w:val="0"/>
        <w:autoSpaceDN w:val="0"/>
        <w:adjustRightInd w:val="0"/>
        <w:spacing w:after="120"/>
        <w:rPr>
          <w:rFonts w:asciiTheme="minorHAnsi" w:eastAsiaTheme="minorEastAsia" w:hAnsiTheme="minorHAnsi" w:cstheme="minorHAnsi"/>
        </w:rPr>
      </w:pPr>
      <w:proofErr w:type="gramStart"/>
      <w:r w:rsidRPr="002C55A1">
        <w:rPr>
          <w:rFonts w:asciiTheme="minorHAnsi" w:eastAsiaTheme="minorEastAsia" w:hAnsiTheme="minorHAnsi" w:cstheme="minorHAnsi"/>
        </w:rPr>
        <w:t>ne</w:t>
      </w:r>
      <w:proofErr w:type="gramEnd"/>
      <w:r w:rsidRPr="002C55A1">
        <w:rPr>
          <w:rFonts w:asciiTheme="minorHAnsi" w:eastAsiaTheme="minorEastAsia" w:hAnsiTheme="minorHAnsi" w:cstheme="minorHAnsi"/>
        </w:rPr>
        <w:t xml:space="preserve"> faites pas partie de la population active (personne au foyer à temps plein ou sans emploi, mais qui n’est pas à la recherche d’un emploi)</w:t>
      </w:r>
    </w:p>
    <w:p w14:paraId="1F89FF24" w14:textId="77777777" w:rsidR="00C05E04" w:rsidRPr="002C55A1" w:rsidRDefault="00C05E04" w:rsidP="00C05E04">
      <w:pPr>
        <w:widowControl w:val="0"/>
        <w:spacing w:after="120"/>
        <w:ind w:left="426"/>
        <w:jc w:val="both"/>
        <w:rPr>
          <w:rFonts w:asciiTheme="minorHAnsi" w:eastAsia="Times New Roman" w:hAnsiTheme="minorHAnsi" w:cstheme="minorHAnsi"/>
        </w:rPr>
      </w:pPr>
      <w:r w:rsidRPr="002C55A1">
        <w:rPr>
          <w:rFonts w:asciiTheme="minorHAnsi" w:eastAsiaTheme="minorEastAsia" w:hAnsiTheme="minorHAnsi" w:cstheme="minorHAnsi"/>
        </w:rPr>
        <w:t>8.</w:t>
      </w:r>
      <w:r w:rsidRPr="002C55A1">
        <w:rPr>
          <w:rFonts w:asciiTheme="minorHAnsi" w:eastAsiaTheme="minorEastAsia" w:hAnsiTheme="minorHAnsi" w:cstheme="minorHAnsi"/>
        </w:rPr>
        <w:tab/>
        <w:t>avez une autre situation d’emploi</w:t>
      </w:r>
    </w:p>
    <w:p w14:paraId="0C0DD2A3"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[POSER LA QUESTION BUS1 SI LA PERSONNE A RÉPONDU 1, 2 OU 3 À LA QUESTION D1] </w:t>
      </w:r>
    </w:p>
    <w:p w14:paraId="0956606E"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rPr>
      </w:pPr>
      <w:r w:rsidRPr="002C55A1">
        <w:rPr>
          <w:rFonts w:asciiTheme="minorHAnsi" w:eastAsia="Times New Roman" w:hAnsiTheme="minorHAnsi" w:cstheme="minorHAnsi"/>
          <w:b/>
          <w:bCs/>
        </w:rPr>
        <w:t>BUS1 Quel est le titre de votre poste?</w:t>
      </w:r>
      <w:r>
        <w:rPr>
          <w:rFonts w:asciiTheme="minorHAnsi" w:eastAsia="Times New Roman" w:hAnsiTheme="minorHAnsi" w:cstheme="minorHAnsi"/>
          <w:b/>
          <w:bCs/>
        </w:rPr>
        <w:t xml:space="preserve"> </w:t>
      </w:r>
      <w:r w:rsidRPr="002C55A1">
        <w:rPr>
          <w:rFonts w:asciiTheme="minorHAnsi" w:eastAsia="Times New Roman" w:hAnsiTheme="minorHAnsi" w:cstheme="minorHAnsi"/>
          <w:b/>
        </w:rPr>
        <w:t>Rangée:</w:t>
      </w:r>
    </w:p>
    <w:p w14:paraId="51BE0BB1" w14:textId="77777777" w:rsidR="00C05E04" w:rsidRPr="002C55A1" w:rsidRDefault="00C05E04" w:rsidP="00C05E04">
      <w:pPr>
        <w:widowControl w:val="0"/>
        <w:jc w:val="both"/>
        <w:rPr>
          <w:rFonts w:asciiTheme="minorHAnsi" w:eastAsia="Times New Roman" w:hAnsiTheme="minorHAnsi" w:cstheme="minorHAnsi"/>
        </w:rPr>
      </w:pPr>
      <w:r w:rsidRPr="002C55A1">
        <w:rPr>
          <w:rFonts w:asciiTheme="minorHAnsi" w:eastAsia="Times New Roman" w:hAnsiTheme="minorHAnsi" w:cstheme="minorHAnsi"/>
        </w:rPr>
        <w:t>1. PDG/Directeur général (CEO)</w:t>
      </w:r>
    </w:p>
    <w:p w14:paraId="02D353D4" w14:textId="77777777" w:rsidR="00C05E04" w:rsidRPr="002C55A1" w:rsidRDefault="00C05E04" w:rsidP="00C05E04">
      <w:pPr>
        <w:widowControl w:val="0"/>
        <w:jc w:val="both"/>
        <w:rPr>
          <w:rFonts w:asciiTheme="minorHAnsi" w:eastAsia="Times New Roman" w:hAnsiTheme="minorHAnsi" w:cstheme="minorHAnsi"/>
        </w:rPr>
      </w:pPr>
      <w:r w:rsidRPr="002C55A1">
        <w:rPr>
          <w:rFonts w:asciiTheme="minorHAnsi" w:eastAsia="Times New Roman" w:hAnsiTheme="minorHAnsi" w:cstheme="minorHAnsi"/>
        </w:rPr>
        <w:t>2. Directeur financier (CFO)</w:t>
      </w:r>
    </w:p>
    <w:p w14:paraId="0043AD48" w14:textId="77777777" w:rsidR="00C05E04" w:rsidRPr="002C55A1" w:rsidRDefault="00C05E04" w:rsidP="00C05E04">
      <w:pPr>
        <w:widowControl w:val="0"/>
        <w:jc w:val="both"/>
        <w:rPr>
          <w:rFonts w:asciiTheme="minorHAnsi" w:eastAsia="Times New Roman" w:hAnsiTheme="minorHAnsi" w:cstheme="minorHAnsi"/>
        </w:rPr>
      </w:pPr>
      <w:r w:rsidRPr="002C55A1">
        <w:rPr>
          <w:rFonts w:asciiTheme="minorHAnsi" w:eastAsia="Times New Roman" w:hAnsiTheme="minorHAnsi" w:cstheme="minorHAnsi"/>
        </w:rPr>
        <w:t>3. Chef des opérations (COO)</w:t>
      </w:r>
    </w:p>
    <w:p w14:paraId="3F5B5EA7" w14:textId="77777777" w:rsidR="00C05E04" w:rsidRPr="002C55A1" w:rsidRDefault="00C05E04" w:rsidP="00C05E04">
      <w:pPr>
        <w:widowControl w:val="0"/>
        <w:jc w:val="both"/>
        <w:rPr>
          <w:rFonts w:asciiTheme="minorHAnsi" w:eastAsia="Times New Roman" w:hAnsiTheme="minorHAnsi" w:cstheme="minorHAnsi"/>
        </w:rPr>
      </w:pPr>
      <w:r w:rsidRPr="002C55A1">
        <w:rPr>
          <w:rFonts w:asciiTheme="minorHAnsi" w:eastAsia="Times New Roman" w:hAnsiTheme="minorHAnsi" w:cstheme="minorHAnsi"/>
        </w:rPr>
        <w:t>4. Administrateur</w:t>
      </w:r>
    </w:p>
    <w:p w14:paraId="2F4AFFAF" w14:textId="77777777" w:rsidR="00C05E04" w:rsidRPr="002C55A1" w:rsidRDefault="00C05E04" w:rsidP="00C05E04">
      <w:pPr>
        <w:widowControl w:val="0"/>
        <w:jc w:val="both"/>
        <w:rPr>
          <w:rFonts w:asciiTheme="minorHAnsi" w:eastAsia="Times New Roman" w:hAnsiTheme="minorHAnsi" w:cstheme="minorHAnsi"/>
        </w:rPr>
      </w:pPr>
      <w:r w:rsidRPr="002C55A1">
        <w:rPr>
          <w:rFonts w:asciiTheme="minorHAnsi" w:eastAsia="Times New Roman" w:hAnsiTheme="minorHAnsi" w:cstheme="minorHAnsi"/>
        </w:rPr>
        <w:t>5. Président</w:t>
      </w:r>
    </w:p>
    <w:p w14:paraId="6B3FB00B" w14:textId="77777777" w:rsidR="00C05E04" w:rsidRPr="002C55A1" w:rsidRDefault="00C05E04" w:rsidP="00C05E04">
      <w:pPr>
        <w:widowControl w:val="0"/>
        <w:jc w:val="both"/>
        <w:rPr>
          <w:rFonts w:asciiTheme="minorHAnsi" w:eastAsia="Times New Roman" w:hAnsiTheme="minorHAnsi" w:cstheme="minorHAnsi"/>
        </w:rPr>
      </w:pPr>
      <w:r w:rsidRPr="002C55A1">
        <w:rPr>
          <w:rFonts w:asciiTheme="minorHAnsi" w:eastAsia="Times New Roman" w:hAnsiTheme="minorHAnsi" w:cstheme="minorHAnsi"/>
        </w:rPr>
        <w:t>6. Directeur</w:t>
      </w:r>
    </w:p>
    <w:p w14:paraId="05517D2D" w14:textId="77777777" w:rsidR="00C05E04" w:rsidRPr="002C55A1" w:rsidRDefault="00C05E04" w:rsidP="00C05E04">
      <w:pPr>
        <w:widowControl w:val="0"/>
        <w:jc w:val="both"/>
        <w:rPr>
          <w:rFonts w:asciiTheme="minorHAnsi" w:eastAsia="Times New Roman" w:hAnsiTheme="minorHAnsi" w:cstheme="minorHAnsi"/>
        </w:rPr>
      </w:pPr>
      <w:r w:rsidRPr="002C55A1">
        <w:rPr>
          <w:rFonts w:asciiTheme="minorHAnsi" w:eastAsia="Times New Roman" w:hAnsiTheme="minorHAnsi" w:cstheme="minorHAnsi"/>
        </w:rPr>
        <w:t>7. Partenaire</w:t>
      </w:r>
    </w:p>
    <w:p w14:paraId="223BDF79" w14:textId="77777777" w:rsidR="00C05E04" w:rsidRPr="002C55A1" w:rsidRDefault="00C05E04" w:rsidP="00C05E04">
      <w:pPr>
        <w:widowControl w:val="0"/>
        <w:jc w:val="both"/>
        <w:rPr>
          <w:rFonts w:asciiTheme="minorHAnsi" w:eastAsia="Times New Roman" w:hAnsiTheme="minorHAnsi" w:cstheme="minorHAnsi"/>
        </w:rPr>
      </w:pPr>
      <w:r w:rsidRPr="002C55A1">
        <w:rPr>
          <w:rFonts w:asciiTheme="minorHAnsi" w:eastAsia="Times New Roman" w:hAnsiTheme="minorHAnsi" w:cstheme="minorHAnsi"/>
        </w:rPr>
        <w:t>8. Vice-président exécutif</w:t>
      </w:r>
    </w:p>
    <w:p w14:paraId="6DF8DA4E" w14:textId="77777777" w:rsidR="00C05E04" w:rsidRPr="002C55A1" w:rsidRDefault="00C05E04" w:rsidP="00C05E04">
      <w:pPr>
        <w:widowControl w:val="0"/>
        <w:jc w:val="both"/>
        <w:rPr>
          <w:rFonts w:asciiTheme="minorHAnsi" w:eastAsia="Times New Roman" w:hAnsiTheme="minorHAnsi" w:cstheme="minorHAnsi"/>
        </w:rPr>
      </w:pPr>
      <w:r w:rsidRPr="002C55A1">
        <w:rPr>
          <w:rFonts w:asciiTheme="minorHAnsi" w:eastAsia="Times New Roman" w:hAnsiTheme="minorHAnsi" w:cstheme="minorHAnsi"/>
        </w:rPr>
        <w:t>9. Premier vice-président</w:t>
      </w:r>
    </w:p>
    <w:p w14:paraId="7EDBC8C2" w14:textId="77777777" w:rsidR="00C05E04" w:rsidRPr="002C55A1" w:rsidRDefault="00C05E04" w:rsidP="00C05E04">
      <w:pPr>
        <w:widowControl w:val="0"/>
        <w:jc w:val="both"/>
        <w:rPr>
          <w:rFonts w:asciiTheme="minorHAnsi" w:eastAsia="Times New Roman" w:hAnsiTheme="minorHAnsi" w:cstheme="minorHAnsi"/>
        </w:rPr>
      </w:pPr>
      <w:r w:rsidRPr="002C55A1">
        <w:rPr>
          <w:rFonts w:asciiTheme="minorHAnsi" w:eastAsia="Times New Roman" w:hAnsiTheme="minorHAnsi" w:cstheme="minorHAnsi"/>
        </w:rPr>
        <w:t>10. Propriétaire</w:t>
      </w:r>
    </w:p>
    <w:p w14:paraId="50B1C65E" w14:textId="77777777" w:rsidR="00C05E04" w:rsidRPr="002C55A1" w:rsidRDefault="00C05E04" w:rsidP="00C05E04">
      <w:pPr>
        <w:widowControl w:val="0"/>
        <w:jc w:val="both"/>
        <w:rPr>
          <w:rFonts w:asciiTheme="minorHAnsi" w:eastAsia="Times New Roman" w:hAnsiTheme="minorHAnsi" w:cstheme="minorHAnsi"/>
        </w:rPr>
      </w:pPr>
      <w:r w:rsidRPr="002C55A1">
        <w:rPr>
          <w:rFonts w:asciiTheme="minorHAnsi" w:eastAsia="Times New Roman" w:hAnsiTheme="minorHAnsi" w:cstheme="minorHAnsi"/>
        </w:rPr>
        <w:t>11. Autre (précisez) :</w:t>
      </w:r>
    </w:p>
    <w:p w14:paraId="4F13E2C8"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[POSER LA QUESTION SI D1 = 1, 2, OU 3] </w:t>
      </w:r>
    </w:p>
    <w:p w14:paraId="48EFFC4E"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BUS1a. Lorsqu'il s'agit des plus hauts niveaux de la gestion et des décisions exécutives dans votre entreprise, lequel des éléments suivants décrit le mieux votre responsabilité?</w:t>
      </w:r>
    </w:p>
    <w:p w14:paraId="39AF1A86"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b/>
        </w:rPr>
        <w:t>Rangée:</w:t>
      </w:r>
    </w:p>
    <w:p w14:paraId="0D994686"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1. Vous êtes le premier responsable des décisions exécutives.</w:t>
      </w:r>
    </w:p>
    <w:p w14:paraId="4C332CDD"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2. Vous faites partie d'un groupe dont les membres sont directement responsables des décisions exécutives ou y contribuent.</w:t>
      </w:r>
    </w:p>
    <w:p w14:paraId="624CFE3D"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3. Vous avez une contribution et/ou une responsabilité limitée sur ces questions.</w:t>
      </w:r>
    </w:p>
    <w:p w14:paraId="3EC24FD7"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4. Vous n'avez aucune responsabilité directe dans les décisions exécutives.</w:t>
      </w:r>
    </w:p>
    <w:p w14:paraId="3F7DB13D"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5. Je ne sais pas/Je préfère ne pas répondre</w:t>
      </w:r>
    </w:p>
    <w:p w14:paraId="54054B99"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 [POSER LA QUESTION BUS3 UNIQUEMENT À L’ÉCHANTILLON D’ENTREPRISES, C’EST-À-DIRE SI BUS1 = 1 À 10, ET SI BUS1a = 1 À 2] </w:t>
      </w:r>
    </w:p>
    <w:p w14:paraId="6A320FA3"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Combien de personnes employez-vous, y compris dans les filiales que vous possédez?</w:t>
      </w:r>
    </w:p>
    <w:p w14:paraId="1D8EBF00"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b/>
        </w:rPr>
        <w:t>Rangée:</w:t>
      </w:r>
    </w:p>
    <w:p w14:paraId="0842343A"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 1-4</w:t>
      </w:r>
    </w:p>
    <w:p w14:paraId="6EDA44A6"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2] 5-99a</w:t>
      </w:r>
    </w:p>
    <w:p w14:paraId="46887B42"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3] 100-499</w:t>
      </w:r>
    </w:p>
    <w:p w14:paraId="7CED5CA1"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4] 500 ou plus</w:t>
      </w:r>
    </w:p>
    <w:p w14:paraId="39077B88"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9] Je ne sais pas/Je préfère ne pas répondre</w:t>
      </w:r>
    </w:p>
    <w:p w14:paraId="6F1AF1BC"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lastRenderedPageBreak/>
        <w:t>BUS4 Quel est le secteur d'activité principal de votre entreprise?</w:t>
      </w:r>
    </w:p>
    <w:p w14:paraId="77B8B79F"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b/>
        </w:rPr>
        <w:t>Rangée:</w:t>
      </w:r>
    </w:p>
    <w:p w14:paraId="0469588F"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 Construction et immobilier</w:t>
      </w:r>
    </w:p>
    <w:p w14:paraId="58771AEC"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2] Voyages, tourisme et loisirs</w:t>
      </w:r>
    </w:p>
    <w:p w14:paraId="6C50B9AE"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3] Hôtellerie</w:t>
      </w:r>
    </w:p>
    <w:p w14:paraId="6FF04244"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4] Technologie, médias et télécoms</w:t>
      </w:r>
    </w:p>
    <w:p w14:paraId="6F2B26DB"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5] Produits de consommation (alimentation et boissons, commerce de détail, logistique, automobile)</w:t>
      </w:r>
    </w:p>
    <w:p w14:paraId="657E9F02"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6] Fabrication</w:t>
      </w:r>
    </w:p>
    <w:p w14:paraId="45A70EE1"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7] Transport</w:t>
      </w:r>
    </w:p>
    <w:p w14:paraId="34F2B0F2"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8] Soins de santé</w:t>
      </w:r>
    </w:p>
    <w:p w14:paraId="5D7AFA45"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9] Services financiers</w:t>
      </w:r>
    </w:p>
    <w:p w14:paraId="51E01869"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10] Agriculture, chasse, sylviculture et pêche</w:t>
      </w:r>
    </w:p>
    <w:p w14:paraId="1D154AD7"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11] Mines et carrières</w:t>
      </w:r>
    </w:p>
    <w:p w14:paraId="54E4D3A6"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12] Électricité, gaz et eau/ services publics</w:t>
      </w:r>
    </w:p>
    <w:p w14:paraId="69987453"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13] Services professionnels</w:t>
      </w:r>
    </w:p>
    <w:p w14:paraId="18B37902"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14] Autres services aux entreprises</w:t>
      </w:r>
    </w:p>
    <w:p w14:paraId="383607EF"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15] Éducation et services sociaux, services personnels</w:t>
      </w:r>
    </w:p>
    <w:p w14:paraId="0BDB3D3C"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16] Pétrole et gaz</w:t>
      </w:r>
    </w:p>
    <w:p w14:paraId="74C8DF5D"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96] Autre (veuillez préciser) :</w:t>
      </w:r>
    </w:p>
    <w:p w14:paraId="592DF84E"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QUESTIONS PRINCIPALES</w:t>
      </w:r>
    </w:p>
    <w:p w14:paraId="539BBC8D"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[POSER LA Q1 À TOUS LES RÉPONDANTS]</w:t>
      </w:r>
    </w:p>
    <w:p w14:paraId="189D3C80"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1. </w:t>
      </w:r>
      <w:r>
        <w:rPr>
          <w:rFonts w:asciiTheme="minorHAnsi" w:eastAsia="Times New Roman" w:hAnsiTheme="minorHAnsi" w:cstheme="minorHAnsi"/>
          <w:b/>
          <w:bCs/>
        </w:rPr>
        <w:tab/>
      </w:r>
      <w:r w:rsidRPr="002C55A1">
        <w:rPr>
          <w:rFonts w:asciiTheme="minorHAnsi" w:eastAsia="Times New Roman" w:hAnsiTheme="minorHAnsi" w:cstheme="minorHAnsi"/>
          <w:b/>
          <w:bCs/>
        </w:rPr>
        <w:t>Au cours des trois dernières semaines avez-vous vu, lu ou entendu des publicités du gouvernement du Canada?</w:t>
      </w:r>
    </w:p>
    <w:p w14:paraId="6326B4B8"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b/>
        </w:rPr>
        <w:t>Rangée:</w:t>
      </w:r>
    </w:p>
    <w:p w14:paraId="5EEFD5DA"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 Oui</w:t>
      </w:r>
    </w:p>
    <w:p w14:paraId="31EBF253"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2] Non PASSER À LA QUESTION 5</w:t>
      </w:r>
    </w:p>
    <w:p w14:paraId="43BC23BB"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2. </w:t>
      </w:r>
      <w:r>
        <w:rPr>
          <w:rFonts w:asciiTheme="minorHAnsi" w:eastAsia="Times New Roman" w:hAnsiTheme="minorHAnsi" w:cstheme="minorHAnsi"/>
          <w:b/>
          <w:bCs/>
        </w:rPr>
        <w:tab/>
      </w:r>
      <w:r w:rsidRPr="002C55A1">
        <w:rPr>
          <w:rFonts w:asciiTheme="minorHAnsi" w:eastAsia="Times New Roman" w:hAnsiTheme="minorHAnsi" w:cstheme="minorHAnsi"/>
          <w:b/>
          <w:bCs/>
        </w:rPr>
        <w:t>Pensez à la plus récente publicité du gouvernement du Canada qui vous revient à l’esprit. Où avez-vous vu, lu ou entendu cette publicité?</w:t>
      </w:r>
    </w:p>
    <w:p w14:paraId="23B3A503"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CHOISISSEZ TOUTES LES RÉPONSES APPLICABLES.</w:t>
      </w:r>
    </w:p>
    <w:p w14:paraId="3DCE2308" w14:textId="77777777" w:rsidR="00C05E04" w:rsidRPr="002C55A1" w:rsidRDefault="00C05E04" w:rsidP="00C05E04">
      <w:pPr>
        <w:widowControl w:val="0"/>
        <w:spacing w:after="120"/>
        <w:jc w:val="both"/>
        <w:rPr>
          <w:rFonts w:asciiTheme="minorHAnsi" w:eastAsia="Times New Roman" w:hAnsiTheme="minorHAnsi" w:cstheme="minorHAnsi"/>
          <w:b/>
        </w:rPr>
      </w:pPr>
      <w:r w:rsidRPr="002C55A1">
        <w:rPr>
          <w:rFonts w:asciiTheme="minorHAnsi" w:eastAsia="Times New Roman" w:hAnsiTheme="minorHAnsi" w:cstheme="minorHAnsi"/>
          <w:b/>
        </w:rPr>
        <w:t>Rangée:</w:t>
      </w:r>
    </w:p>
    <w:p w14:paraId="2822B390" w14:textId="77777777" w:rsidR="00C05E04" w:rsidRPr="002C55A1" w:rsidRDefault="00C05E04" w:rsidP="00D431B8">
      <w:pPr>
        <w:pStyle w:val="ListParagraph"/>
        <w:widowControl w:val="0"/>
        <w:numPr>
          <w:ilvl w:val="0"/>
          <w:numId w:val="25"/>
        </w:numPr>
        <w:spacing w:after="120"/>
        <w:jc w:val="both"/>
        <w:rPr>
          <w:rFonts w:asciiTheme="minorHAnsi" w:hAnsiTheme="minorHAnsi" w:cstheme="minorHAnsi"/>
        </w:rPr>
      </w:pPr>
      <w:r w:rsidRPr="002C55A1">
        <w:rPr>
          <w:rFonts w:asciiTheme="minorHAnsi" w:hAnsiTheme="minorHAnsi" w:cstheme="minorHAnsi"/>
        </w:rPr>
        <w:t>Cinéma</w:t>
      </w:r>
    </w:p>
    <w:p w14:paraId="564F63FE"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 Facebook</w:t>
      </w:r>
    </w:p>
    <w:p w14:paraId="3EBBE875"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2] Site Internet</w:t>
      </w:r>
    </w:p>
    <w:p w14:paraId="49D19A88"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3] Magazines</w:t>
      </w:r>
    </w:p>
    <w:p w14:paraId="09223EEF"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lastRenderedPageBreak/>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4] Journal (quotidien)</w:t>
      </w:r>
    </w:p>
    <w:p w14:paraId="01D4FD0B"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5] Journal (hebdomadaire ou communautaire)</w:t>
      </w:r>
    </w:p>
    <w:p w14:paraId="62FC3489"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6] Panneaux d'affichage extérieur</w:t>
      </w:r>
    </w:p>
    <w:p w14:paraId="007845B1"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7] Brochure ou dépliant dans le courrier</w:t>
      </w:r>
    </w:p>
    <w:p w14:paraId="21163A38"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8] Les transports en commun (bus ou métro)</w:t>
      </w:r>
    </w:p>
    <w:p w14:paraId="6CC4428B"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9] Radio</w:t>
      </w:r>
    </w:p>
    <w:p w14:paraId="4039CFC9"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10] Télévision</w:t>
      </w:r>
    </w:p>
    <w:p w14:paraId="04E528DE"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11] Twitter</w:t>
      </w:r>
    </w:p>
    <w:p w14:paraId="665D6DC4" w14:textId="77777777" w:rsidR="00C05E04" w:rsidRPr="002C55A1" w:rsidRDefault="00C05E04" w:rsidP="00C05E04">
      <w:pPr>
        <w:widowControl w:val="0"/>
        <w:spacing w:after="120"/>
        <w:jc w:val="both"/>
        <w:rPr>
          <w:rFonts w:asciiTheme="minorHAnsi" w:eastAsia="Times New Roman" w:hAnsiTheme="minorHAnsi" w:cstheme="minorHAnsi"/>
          <w:lang w:val="en-US"/>
        </w:rPr>
      </w:pPr>
      <w:r w:rsidRPr="002C55A1">
        <w:rPr>
          <w:rFonts w:asciiTheme="minorHAnsi" w:eastAsia="Times New Roman" w:hAnsiTheme="minorHAnsi" w:cstheme="minorHAnsi"/>
          <w:lang w:val="en-US"/>
        </w:rPr>
        <w:t>[r12] YouTube</w:t>
      </w:r>
    </w:p>
    <w:p w14:paraId="2948DCFC" w14:textId="77777777" w:rsidR="00C05E04" w:rsidRPr="002C55A1" w:rsidRDefault="00C05E04" w:rsidP="00C05E04">
      <w:pPr>
        <w:widowControl w:val="0"/>
        <w:spacing w:after="120"/>
        <w:jc w:val="both"/>
        <w:rPr>
          <w:rFonts w:asciiTheme="minorHAnsi" w:eastAsia="Times New Roman" w:hAnsiTheme="minorHAnsi" w:cstheme="minorHAnsi"/>
          <w:lang w:val="en-US"/>
        </w:rPr>
      </w:pPr>
      <w:r w:rsidRPr="002C55A1">
        <w:rPr>
          <w:rFonts w:asciiTheme="minorHAnsi" w:eastAsia="Times New Roman" w:hAnsiTheme="minorHAnsi" w:cstheme="minorHAnsi"/>
          <w:lang w:val="en-US"/>
        </w:rPr>
        <w:t>[r13] Instagram</w:t>
      </w:r>
    </w:p>
    <w:p w14:paraId="6B526EC9" w14:textId="77777777" w:rsidR="00C05E04" w:rsidRPr="002C55A1" w:rsidRDefault="00C05E04" w:rsidP="00C05E04">
      <w:pPr>
        <w:widowControl w:val="0"/>
        <w:spacing w:after="120"/>
        <w:jc w:val="both"/>
        <w:rPr>
          <w:rFonts w:asciiTheme="minorHAnsi" w:eastAsia="Times New Roman" w:hAnsiTheme="minorHAnsi" w:cstheme="minorHAnsi"/>
          <w:lang w:val="en-US"/>
        </w:rPr>
      </w:pPr>
      <w:r w:rsidRPr="002C55A1">
        <w:rPr>
          <w:rFonts w:asciiTheme="minorHAnsi" w:eastAsia="Times New Roman" w:hAnsiTheme="minorHAnsi" w:cstheme="minorHAnsi"/>
          <w:lang w:val="en-US"/>
        </w:rPr>
        <w:t>[r14] LinkedIn</w:t>
      </w:r>
    </w:p>
    <w:p w14:paraId="5470FA8C"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15] Snapchat</w:t>
      </w:r>
    </w:p>
    <w:p w14:paraId="0D48AB7F"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16] Spotify</w:t>
      </w:r>
    </w:p>
    <w:p w14:paraId="37E7EA6C"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96] Autre, précisez :</w:t>
      </w:r>
    </w:p>
    <w:p w14:paraId="57190F6B" w14:textId="0A26472E" w:rsidR="00C05E04"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3. De quoi vous souvenez-vous à propos de cette publicité?</w:t>
      </w:r>
    </w:p>
    <w:p w14:paraId="53CC4373"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4. Comment avez-vous su qu’il s’agissait d’une publicité du gouvernement du Canada?</w:t>
      </w:r>
    </w:p>
    <w:p w14:paraId="5E4476CE" w14:textId="77777777" w:rsidR="00C05E04" w:rsidRPr="002C55A1" w:rsidRDefault="00C05E04" w:rsidP="00C05E04">
      <w:pPr>
        <w:keepNext/>
        <w:widowControl w:val="0"/>
        <w:spacing w:before="240" w:after="120"/>
        <w:ind w:left="284" w:hanging="284"/>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5. Au cours des trois dernières semaines, avez-vous vu, lu ou entendu une publicité du </w:t>
      </w:r>
      <w:r w:rsidRPr="002C55A1">
        <w:rPr>
          <w:rFonts w:asciiTheme="minorHAnsi" w:eastAsia="Times New Roman" w:hAnsiTheme="minorHAnsi" w:cstheme="minorHAnsi"/>
          <w:b/>
          <w:bCs/>
          <w:u w:val="single"/>
        </w:rPr>
        <w:t xml:space="preserve">gouvernement du Canada </w:t>
      </w:r>
      <w:r w:rsidRPr="002C55A1">
        <w:rPr>
          <w:rFonts w:asciiTheme="minorHAnsi" w:eastAsia="Times New Roman" w:hAnsiTheme="minorHAnsi" w:cstheme="minorHAnsi"/>
          <w:b/>
          <w:bCs/>
        </w:rPr>
        <w:t>au sujet de mesures économiques liées à la COVID-19?</w:t>
      </w:r>
    </w:p>
    <w:p w14:paraId="038EA97C"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rPr>
      </w:pPr>
      <w:r w:rsidRPr="002C55A1">
        <w:rPr>
          <w:rFonts w:asciiTheme="minorHAnsi" w:eastAsia="Times New Roman" w:hAnsiTheme="minorHAnsi" w:cstheme="minorHAnsi"/>
          <w:b/>
        </w:rPr>
        <w:t>Rangée:</w:t>
      </w:r>
    </w:p>
    <w:p w14:paraId="1308BC10"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 Oui</w:t>
      </w:r>
    </w:p>
    <w:p w14:paraId="51236643"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2] Non</w:t>
      </w:r>
    </w:p>
    <w:p w14:paraId="5616F7DF"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6. </w:t>
      </w:r>
      <w:r>
        <w:rPr>
          <w:rFonts w:asciiTheme="minorHAnsi" w:eastAsia="Times New Roman" w:hAnsiTheme="minorHAnsi" w:cstheme="minorHAnsi"/>
          <w:b/>
          <w:bCs/>
        </w:rPr>
        <w:tab/>
      </w:r>
      <w:r w:rsidRPr="002C55A1">
        <w:rPr>
          <w:rFonts w:asciiTheme="minorHAnsi" w:eastAsia="Times New Roman" w:hAnsiTheme="minorHAnsi" w:cstheme="minorHAnsi"/>
          <w:b/>
          <w:bCs/>
        </w:rPr>
        <w:t xml:space="preserve">Où avez-vous vu, lu ou entendu cette publicité du </w:t>
      </w:r>
      <w:r w:rsidRPr="002C55A1">
        <w:rPr>
          <w:rFonts w:asciiTheme="minorHAnsi" w:eastAsia="Times New Roman" w:hAnsiTheme="minorHAnsi" w:cstheme="minorHAnsi"/>
          <w:b/>
          <w:bCs/>
          <w:u w:val="single"/>
        </w:rPr>
        <w:t>gouvernement du Canada</w:t>
      </w:r>
      <w:r w:rsidRPr="002C55A1">
        <w:rPr>
          <w:rFonts w:asciiTheme="minorHAnsi" w:eastAsia="Times New Roman" w:hAnsiTheme="minorHAnsi" w:cstheme="minorHAnsi"/>
          <w:b/>
          <w:bCs/>
        </w:rPr>
        <w:t xml:space="preserve"> au sujet de mesures économiques liées à la COVID-19?</w:t>
      </w:r>
    </w:p>
    <w:p w14:paraId="4A30168E" w14:textId="77777777" w:rsidR="00C05E04" w:rsidRPr="00DF2664" w:rsidRDefault="00C05E04" w:rsidP="00C05E04">
      <w:pPr>
        <w:widowControl w:val="0"/>
        <w:spacing w:after="120"/>
        <w:jc w:val="both"/>
        <w:rPr>
          <w:rFonts w:asciiTheme="minorHAnsi" w:eastAsia="Times New Roman" w:hAnsiTheme="minorHAnsi" w:cstheme="minorHAnsi"/>
          <w:b/>
        </w:rPr>
      </w:pPr>
      <w:r w:rsidRPr="00DF2664">
        <w:rPr>
          <w:rFonts w:asciiTheme="minorHAnsi" w:eastAsia="Times New Roman" w:hAnsiTheme="minorHAnsi" w:cstheme="minorHAnsi"/>
          <w:b/>
        </w:rPr>
        <w:t>CHOISISSEZ TOUTES LES RÉPONSES APPLICABLES.</w:t>
      </w:r>
    </w:p>
    <w:p w14:paraId="31DE18AF" w14:textId="77777777" w:rsidR="00C05E04" w:rsidRPr="002C55A1" w:rsidRDefault="00C05E04" w:rsidP="00C05E04">
      <w:pPr>
        <w:widowControl w:val="0"/>
        <w:spacing w:after="120"/>
        <w:jc w:val="both"/>
        <w:rPr>
          <w:rFonts w:asciiTheme="minorHAnsi" w:eastAsia="Times New Roman" w:hAnsiTheme="minorHAnsi" w:cstheme="minorHAnsi"/>
          <w:b/>
        </w:rPr>
      </w:pPr>
      <w:r w:rsidRPr="002C55A1">
        <w:rPr>
          <w:rFonts w:asciiTheme="minorHAnsi" w:eastAsia="Times New Roman" w:hAnsiTheme="minorHAnsi" w:cstheme="minorHAnsi"/>
          <w:b/>
        </w:rPr>
        <w:t>Rangée:</w:t>
      </w:r>
    </w:p>
    <w:p w14:paraId="3065B5E9" w14:textId="77777777" w:rsidR="00C05E04" w:rsidRPr="002C55A1" w:rsidRDefault="00C05E04" w:rsidP="00D431B8">
      <w:pPr>
        <w:pStyle w:val="ListParagraph"/>
        <w:widowControl w:val="0"/>
        <w:numPr>
          <w:ilvl w:val="0"/>
          <w:numId w:val="25"/>
        </w:numPr>
        <w:spacing w:after="120"/>
        <w:jc w:val="both"/>
        <w:rPr>
          <w:rFonts w:asciiTheme="minorHAnsi" w:hAnsiTheme="minorHAnsi" w:cstheme="minorHAnsi"/>
        </w:rPr>
      </w:pPr>
      <w:r w:rsidRPr="002C55A1">
        <w:rPr>
          <w:rFonts w:asciiTheme="minorHAnsi" w:hAnsiTheme="minorHAnsi" w:cstheme="minorHAnsi"/>
        </w:rPr>
        <w:t>Cinéma</w:t>
      </w:r>
    </w:p>
    <w:p w14:paraId="4900784C"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 Facebook</w:t>
      </w:r>
    </w:p>
    <w:p w14:paraId="3213CE7B"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2] Site Internet</w:t>
      </w:r>
    </w:p>
    <w:p w14:paraId="3CE51A7A"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3] Magazines</w:t>
      </w:r>
    </w:p>
    <w:p w14:paraId="3C359356"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4] Journal (quotidien)</w:t>
      </w:r>
    </w:p>
    <w:p w14:paraId="6E621BFD"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5] Journal (hebdomadaire ou communautaire)</w:t>
      </w:r>
    </w:p>
    <w:p w14:paraId="44D89945"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6] Panneaux d'affichage extérieur</w:t>
      </w:r>
    </w:p>
    <w:p w14:paraId="447CB652"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7] Brochure ou dépliant dans le courrier</w:t>
      </w:r>
    </w:p>
    <w:p w14:paraId="7F6B41D9"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lastRenderedPageBreak/>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8] Les transports en commun (bus ou métro)</w:t>
      </w:r>
    </w:p>
    <w:p w14:paraId="50CA2EC5"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9] Radio</w:t>
      </w:r>
    </w:p>
    <w:p w14:paraId="77712F07"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10] Télévision</w:t>
      </w:r>
    </w:p>
    <w:p w14:paraId="4C261C39"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11] Twitter</w:t>
      </w:r>
    </w:p>
    <w:p w14:paraId="6D159A22" w14:textId="77777777" w:rsidR="00C05E04" w:rsidRPr="002C55A1" w:rsidRDefault="00C05E04" w:rsidP="00C05E04">
      <w:pPr>
        <w:widowControl w:val="0"/>
        <w:spacing w:after="120"/>
        <w:jc w:val="both"/>
        <w:rPr>
          <w:rFonts w:asciiTheme="minorHAnsi" w:eastAsia="Times New Roman" w:hAnsiTheme="minorHAnsi" w:cstheme="minorHAnsi"/>
          <w:lang w:val="en-US"/>
        </w:rPr>
      </w:pPr>
      <w:r w:rsidRPr="002C55A1">
        <w:rPr>
          <w:rFonts w:asciiTheme="minorHAnsi" w:eastAsia="Times New Roman" w:hAnsiTheme="minorHAnsi" w:cstheme="minorHAnsi"/>
          <w:lang w:val="en-US"/>
        </w:rPr>
        <w:t>[r12] YouTube</w:t>
      </w:r>
    </w:p>
    <w:p w14:paraId="70C70BFA" w14:textId="77777777" w:rsidR="00C05E04" w:rsidRPr="002C55A1" w:rsidRDefault="00C05E04" w:rsidP="00C05E04">
      <w:pPr>
        <w:widowControl w:val="0"/>
        <w:spacing w:after="120"/>
        <w:jc w:val="both"/>
        <w:rPr>
          <w:rFonts w:asciiTheme="minorHAnsi" w:eastAsia="Times New Roman" w:hAnsiTheme="minorHAnsi" w:cstheme="minorHAnsi"/>
          <w:lang w:val="en-US"/>
        </w:rPr>
      </w:pPr>
      <w:r w:rsidRPr="002C55A1">
        <w:rPr>
          <w:rFonts w:asciiTheme="minorHAnsi" w:eastAsia="Times New Roman" w:hAnsiTheme="minorHAnsi" w:cstheme="minorHAnsi"/>
          <w:lang w:val="en-US"/>
        </w:rPr>
        <w:t>[r13] Instagram</w:t>
      </w:r>
    </w:p>
    <w:p w14:paraId="1F2358F4" w14:textId="77777777" w:rsidR="00C05E04" w:rsidRPr="002C55A1" w:rsidRDefault="00C05E04" w:rsidP="00C05E04">
      <w:pPr>
        <w:widowControl w:val="0"/>
        <w:spacing w:after="120"/>
        <w:jc w:val="both"/>
        <w:rPr>
          <w:rFonts w:asciiTheme="minorHAnsi" w:eastAsia="Times New Roman" w:hAnsiTheme="minorHAnsi" w:cstheme="minorHAnsi"/>
          <w:lang w:val="en-US"/>
        </w:rPr>
      </w:pPr>
      <w:r w:rsidRPr="002C55A1">
        <w:rPr>
          <w:rFonts w:asciiTheme="minorHAnsi" w:eastAsia="Times New Roman" w:hAnsiTheme="minorHAnsi" w:cstheme="minorHAnsi"/>
          <w:lang w:val="en-US"/>
        </w:rPr>
        <w:t>[r14] LinkedIn</w:t>
      </w:r>
    </w:p>
    <w:p w14:paraId="2A18481B"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15] Snapchat</w:t>
      </w:r>
    </w:p>
    <w:p w14:paraId="009307E2"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16] Spotify</w:t>
      </w:r>
    </w:p>
    <w:p w14:paraId="23A214F0"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96] Autre, précisez :</w:t>
      </w:r>
    </w:p>
    <w:p w14:paraId="1C09F8A2"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7. </w:t>
      </w:r>
      <w:r>
        <w:rPr>
          <w:rFonts w:asciiTheme="minorHAnsi" w:eastAsia="Times New Roman" w:hAnsiTheme="minorHAnsi" w:cstheme="minorHAnsi"/>
          <w:b/>
          <w:bCs/>
        </w:rPr>
        <w:tab/>
      </w:r>
      <w:r w:rsidRPr="002C55A1">
        <w:rPr>
          <w:rFonts w:asciiTheme="minorHAnsi" w:eastAsia="Times New Roman" w:hAnsiTheme="minorHAnsi" w:cstheme="minorHAnsi"/>
          <w:b/>
          <w:bCs/>
        </w:rPr>
        <w:t>De quoi vous souvenez-vous à propos de cette publicité?</w:t>
      </w:r>
    </w:p>
    <w:p w14:paraId="45941BBB"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8. </w:t>
      </w:r>
      <w:r>
        <w:rPr>
          <w:rFonts w:asciiTheme="minorHAnsi" w:eastAsia="Times New Roman" w:hAnsiTheme="minorHAnsi" w:cstheme="minorHAnsi"/>
          <w:b/>
          <w:bCs/>
        </w:rPr>
        <w:tab/>
      </w:r>
      <w:r w:rsidRPr="002C55A1">
        <w:rPr>
          <w:rFonts w:asciiTheme="minorHAnsi" w:eastAsia="Times New Roman" w:hAnsiTheme="minorHAnsi" w:cstheme="minorHAnsi"/>
          <w:b/>
          <w:bCs/>
        </w:rPr>
        <w:t xml:space="preserve">Avez-vous entendu une publicité de votre </w:t>
      </w:r>
      <w:r w:rsidRPr="002C55A1">
        <w:rPr>
          <w:rFonts w:asciiTheme="minorHAnsi" w:eastAsia="Times New Roman" w:hAnsiTheme="minorHAnsi" w:cstheme="minorHAnsi"/>
          <w:b/>
          <w:bCs/>
          <w:u w:val="single"/>
        </w:rPr>
        <w:t>gouvernement provincial/territorial</w:t>
      </w:r>
      <w:r w:rsidRPr="002C55A1">
        <w:rPr>
          <w:rFonts w:asciiTheme="minorHAnsi" w:eastAsia="Times New Roman" w:hAnsiTheme="minorHAnsi" w:cstheme="minorHAnsi"/>
          <w:b/>
          <w:bCs/>
        </w:rPr>
        <w:t xml:space="preserve"> au sujet de mesures économiques liées à la COVID-19?</w:t>
      </w:r>
    </w:p>
    <w:p w14:paraId="5DF8B1F5"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b/>
        </w:rPr>
        <w:t>Rangée:</w:t>
      </w:r>
    </w:p>
    <w:p w14:paraId="28CFDE12"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 Oui</w:t>
      </w:r>
    </w:p>
    <w:p w14:paraId="498718C1"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2] Non</w:t>
      </w:r>
    </w:p>
    <w:p w14:paraId="5ECD7123"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9. </w:t>
      </w:r>
      <w:r>
        <w:rPr>
          <w:rFonts w:asciiTheme="minorHAnsi" w:eastAsia="Times New Roman" w:hAnsiTheme="minorHAnsi" w:cstheme="minorHAnsi"/>
          <w:b/>
          <w:bCs/>
        </w:rPr>
        <w:tab/>
      </w:r>
      <w:r w:rsidRPr="002C55A1">
        <w:rPr>
          <w:rFonts w:asciiTheme="minorHAnsi" w:eastAsia="Times New Roman" w:hAnsiTheme="minorHAnsi" w:cstheme="minorHAnsi"/>
          <w:b/>
          <w:bCs/>
        </w:rPr>
        <w:t xml:space="preserve">Où avez-vous vu, lu ou entendu cette annonce sur les mesures économiques liées à la COVID-19 de la part de votre </w:t>
      </w:r>
      <w:r w:rsidRPr="002C55A1">
        <w:rPr>
          <w:rFonts w:asciiTheme="minorHAnsi" w:eastAsia="Times New Roman" w:hAnsiTheme="minorHAnsi" w:cstheme="minorHAnsi"/>
          <w:b/>
          <w:bCs/>
          <w:u w:val="single"/>
        </w:rPr>
        <w:t>gouvernement provincial/territorial</w:t>
      </w:r>
      <w:r w:rsidRPr="002C55A1">
        <w:rPr>
          <w:rFonts w:asciiTheme="minorHAnsi" w:eastAsia="Times New Roman" w:hAnsiTheme="minorHAnsi" w:cstheme="minorHAnsi"/>
          <w:b/>
          <w:bCs/>
        </w:rPr>
        <w:t>?</w:t>
      </w:r>
    </w:p>
    <w:p w14:paraId="0A7A416E"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CHOISISSEZ TOUTES LES RÉPONSES APPLICABLES.</w:t>
      </w:r>
    </w:p>
    <w:p w14:paraId="0F2CDA27" w14:textId="77777777" w:rsidR="00C05E04" w:rsidRPr="002C55A1" w:rsidRDefault="00C05E04" w:rsidP="00C05E04">
      <w:pPr>
        <w:widowControl w:val="0"/>
        <w:spacing w:after="120"/>
        <w:jc w:val="both"/>
        <w:rPr>
          <w:rFonts w:asciiTheme="minorHAnsi" w:eastAsia="Times New Roman" w:hAnsiTheme="minorHAnsi" w:cstheme="minorHAnsi"/>
          <w:b/>
        </w:rPr>
      </w:pPr>
      <w:r w:rsidRPr="002C55A1">
        <w:rPr>
          <w:rFonts w:asciiTheme="minorHAnsi" w:eastAsia="Times New Roman" w:hAnsiTheme="minorHAnsi" w:cstheme="minorHAnsi"/>
          <w:b/>
        </w:rPr>
        <w:t>Rangée:</w:t>
      </w:r>
    </w:p>
    <w:p w14:paraId="46B9BEB1" w14:textId="77777777" w:rsidR="00C05E04" w:rsidRPr="002C55A1" w:rsidRDefault="00C05E04" w:rsidP="00D431B8">
      <w:pPr>
        <w:pStyle w:val="ListParagraph"/>
        <w:widowControl w:val="0"/>
        <w:numPr>
          <w:ilvl w:val="0"/>
          <w:numId w:val="25"/>
        </w:numPr>
        <w:spacing w:after="120"/>
        <w:jc w:val="both"/>
        <w:rPr>
          <w:rFonts w:asciiTheme="minorHAnsi" w:hAnsiTheme="minorHAnsi" w:cstheme="minorHAnsi"/>
        </w:rPr>
      </w:pPr>
      <w:r w:rsidRPr="002C55A1">
        <w:rPr>
          <w:rFonts w:asciiTheme="minorHAnsi" w:hAnsiTheme="minorHAnsi" w:cstheme="minorHAnsi"/>
        </w:rPr>
        <w:t>Cinéma</w:t>
      </w:r>
    </w:p>
    <w:p w14:paraId="5ED572CD"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 Facebook</w:t>
      </w:r>
    </w:p>
    <w:p w14:paraId="3DA20EE5"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2] Site Internet</w:t>
      </w:r>
    </w:p>
    <w:p w14:paraId="0D223AAA"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3] Magazines</w:t>
      </w:r>
    </w:p>
    <w:p w14:paraId="75314C91"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4] Journal (quotidien)</w:t>
      </w:r>
    </w:p>
    <w:p w14:paraId="7F535B72"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5] Journal (hebdomadaire ou communautaire)</w:t>
      </w:r>
    </w:p>
    <w:p w14:paraId="3BE81F86"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6] Panneaux d'affichage extérieur</w:t>
      </w:r>
    </w:p>
    <w:p w14:paraId="530E1BF0"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7] Brochure ou dépliant dans le courrier</w:t>
      </w:r>
    </w:p>
    <w:p w14:paraId="5F52B23C"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8] Les transports en commun (bus ou métro)</w:t>
      </w:r>
    </w:p>
    <w:p w14:paraId="028C7ECB"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9] Radio</w:t>
      </w:r>
    </w:p>
    <w:p w14:paraId="62E8E0CD"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10] Télévision</w:t>
      </w:r>
    </w:p>
    <w:p w14:paraId="1B04F504"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11] Twitter</w:t>
      </w:r>
    </w:p>
    <w:p w14:paraId="28384B15" w14:textId="77777777" w:rsidR="00C05E04" w:rsidRPr="002C55A1" w:rsidRDefault="00C05E04" w:rsidP="00C05E04">
      <w:pPr>
        <w:widowControl w:val="0"/>
        <w:spacing w:after="120"/>
        <w:jc w:val="both"/>
        <w:rPr>
          <w:rFonts w:asciiTheme="minorHAnsi" w:eastAsia="Times New Roman" w:hAnsiTheme="minorHAnsi" w:cstheme="minorHAnsi"/>
          <w:lang w:val="en-US"/>
        </w:rPr>
      </w:pPr>
      <w:r w:rsidRPr="002C55A1">
        <w:rPr>
          <w:rFonts w:asciiTheme="minorHAnsi" w:eastAsia="Times New Roman" w:hAnsiTheme="minorHAnsi" w:cstheme="minorHAnsi"/>
          <w:lang w:val="en-US"/>
        </w:rPr>
        <w:t>[r12] YouTube</w:t>
      </w:r>
    </w:p>
    <w:p w14:paraId="12A53A0D" w14:textId="77777777" w:rsidR="00C05E04" w:rsidRPr="002C55A1" w:rsidRDefault="00C05E04" w:rsidP="00C05E04">
      <w:pPr>
        <w:widowControl w:val="0"/>
        <w:spacing w:after="120"/>
        <w:jc w:val="both"/>
        <w:rPr>
          <w:rFonts w:asciiTheme="minorHAnsi" w:eastAsia="Times New Roman" w:hAnsiTheme="minorHAnsi" w:cstheme="minorHAnsi"/>
          <w:lang w:val="en-US"/>
        </w:rPr>
      </w:pPr>
      <w:r w:rsidRPr="002C55A1">
        <w:rPr>
          <w:rFonts w:asciiTheme="minorHAnsi" w:eastAsia="Times New Roman" w:hAnsiTheme="minorHAnsi" w:cstheme="minorHAnsi"/>
          <w:lang w:val="en-US"/>
        </w:rPr>
        <w:t>[r13] Instagram</w:t>
      </w:r>
    </w:p>
    <w:p w14:paraId="67B0BAE5" w14:textId="77777777" w:rsidR="00C05E04" w:rsidRPr="002C55A1" w:rsidRDefault="00C05E04" w:rsidP="00C05E04">
      <w:pPr>
        <w:widowControl w:val="0"/>
        <w:spacing w:after="120"/>
        <w:jc w:val="both"/>
        <w:rPr>
          <w:rFonts w:asciiTheme="minorHAnsi" w:eastAsia="Times New Roman" w:hAnsiTheme="minorHAnsi" w:cstheme="minorHAnsi"/>
          <w:lang w:val="en-US"/>
        </w:rPr>
      </w:pPr>
      <w:r w:rsidRPr="002C55A1">
        <w:rPr>
          <w:rFonts w:asciiTheme="minorHAnsi" w:eastAsia="Times New Roman" w:hAnsiTheme="minorHAnsi" w:cstheme="minorHAnsi"/>
          <w:lang w:val="en-US"/>
        </w:rPr>
        <w:lastRenderedPageBreak/>
        <w:t>[r14] LinkedIn</w:t>
      </w:r>
    </w:p>
    <w:p w14:paraId="01FEC98C"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15] Snapchat</w:t>
      </w:r>
    </w:p>
    <w:p w14:paraId="2686B7FC"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16] Spotify</w:t>
      </w:r>
    </w:p>
    <w:p w14:paraId="194CF3E7"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96] Autre, précisez :</w:t>
      </w:r>
    </w:p>
    <w:p w14:paraId="3835959F"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10. </w:t>
      </w:r>
      <w:r>
        <w:rPr>
          <w:rFonts w:asciiTheme="minorHAnsi" w:eastAsia="Times New Roman" w:hAnsiTheme="minorHAnsi" w:cstheme="minorHAnsi"/>
          <w:b/>
          <w:bCs/>
        </w:rPr>
        <w:tab/>
      </w:r>
      <w:r w:rsidRPr="002C55A1">
        <w:rPr>
          <w:rFonts w:asciiTheme="minorHAnsi" w:eastAsia="Times New Roman" w:hAnsiTheme="minorHAnsi" w:cstheme="minorHAnsi"/>
          <w:b/>
          <w:bCs/>
        </w:rPr>
        <w:t>Avez-vous vu, lu ou entendu parler des mesures prises par le gouvernement du Canada pour aider les Canadiens depuis le début du ralentissement économique causé par la pandémie de la COVID-19 ?</w:t>
      </w:r>
    </w:p>
    <w:p w14:paraId="7AB9D125"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b/>
        </w:rPr>
        <w:t>Rangée:</w:t>
      </w:r>
    </w:p>
    <w:p w14:paraId="45997738"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 Oui</w:t>
      </w:r>
    </w:p>
    <w:p w14:paraId="2B7F8612"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2] Non</w:t>
      </w:r>
    </w:p>
    <w:p w14:paraId="56473B80"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8] Je ne sais pas / je ne suis pas certain</w:t>
      </w:r>
    </w:p>
    <w:p w14:paraId="05C28AF9"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11. </w:t>
      </w:r>
      <w:r>
        <w:rPr>
          <w:rFonts w:asciiTheme="minorHAnsi" w:eastAsia="Times New Roman" w:hAnsiTheme="minorHAnsi" w:cstheme="minorHAnsi"/>
          <w:b/>
          <w:bCs/>
        </w:rPr>
        <w:tab/>
      </w:r>
      <w:r w:rsidRPr="002C55A1">
        <w:rPr>
          <w:rFonts w:asciiTheme="minorHAnsi" w:eastAsia="Times New Roman" w:hAnsiTheme="minorHAnsi" w:cstheme="minorHAnsi"/>
          <w:b/>
          <w:bCs/>
        </w:rPr>
        <w:t>Avez-vous vu, lu ou entendu parler de ces mesures économiques du gouvernement du Canada? METTRE LES MESURES À L’ÉCRAN EN ORDRE ALÉATOIRE, ACCEPTER UNE RÉPONSE PAR MESURE</w:t>
      </w:r>
    </w:p>
    <w:p w14:paraId="135A3466" w14:textId="77777777" w:rsidR="00C05E04" w:rsidRPr="002C55A1" w:rsidRDefault="00C05E04" w:rsidP="00D431B8">
      <w:pPr>
        <w:pStyle w:val="ListParagraph"/>
        <w:widowControl w:val="0"/>
        <w:numPr>
          <w:ilvl w:val="0"/>
          <w:numId w:val="8"/>
        </w:numPr>
        <w:spacing w:after="120"/>
        <w:jc w:val="both"/>
        <w:rPr>
          <w:rFonts w:asciiTheme="minorHAnsi" w:hAnsiTheme="minorHAnsi" w:cstheme="minorHAnsi"/>
        </w:rPr>
      </w:pPr>
      <w:r w:rsidRPr="002C55A1" w:rsidDel="006A7481">
        <w:rPr>
          <w:rFonts w:asciiTheme="minorHAnsi" w:hAnsiTheme="minorHAnsi" w:cstheme="minorHAnsi"/>
          <w:b/>
        </w:rPr>
        <w:t xml:space="preserve"> </w:t>
      </w:r>
      <w:r w:rsidRPr="002C55A1">
        <w:rPr>
          <w:rFonts w:asciiTheme="minorHAnsi" w:hAnsiTheme="minorHAnsi" w:cstheme="minorHAnsi"/>
        </w:rPr>
        <w:t>La Subvention salariale d’urgence du Canada (SSUC)</w:t>
      </w:r>
    </w:p>
    <w:p w14:paraId="0698DA8A" w14:textId="77777777" w:rsidR="00C05E04" w:rsidRPr="002C55A1" w:rsidRDefault="00C05E04" w:rsidP="00D431B8">
      <w:pPr>
        <w:pStyle w:val="ListParagraph"/>
        <w:widowControl w:val="0"/>
        <w:numPr>
          <w:ilvl w:val="0"/>
          <w:numId w:val="8"/>
        </w:numPr>
        <w:spacing w:after="120"/>
        <w:jc w:val="both"/>
        <w:rPr>
          <w:rFonts w:asciiTheme="minorHAnsi" w:hAnsiTheme="minorHAnsi" w:cstheme="minorHAnsi"/>
        </w:rPr>
      </w:pPr>
      <w:r w:rsidRPr="002C55A1">
        <w:rPr>
          <w:rFonts w:asciiTheme="minorHAnsi" w:hAnsiTheme="minorHAnsi" w:cstheme="minorHAnsi"/>
        </w:rPr>
        <w:t>Le Compte d’urgence pour les entreprises canadiennes (CUEC), qui offre des prêts sans intérêt assortis d’une radiation partielle pour aider les petites entreprises et les organismes à but non lucratif à couvrir leurs frais de fonctionnement</w:t>
      </w:r>
    </w:p>
    <w:p w14:paraId="31049D6D" w14:textId="77777777" w:rsidR="00C05E04" w:rsidRPr="002C55A1" w:rsidRDefault="00C05E04" w:rsidP="00D431B8">
      <w:pPr>
        <w:pStyle w:val="ListParagraph"/>
        <w:widowControl w:val="0"/>
        <w:numPr>
          <w:ilvl w:val="0"/>
          <w:numId w:val="8"/>
        </w:numPr>
        <w:spacing w:after="120"/>
        <w:jc w:val="both"/>
        <w:rPr>
          <w:rFonts w:asciiTheme="minorHAnsi" w:hAnsiTheme="minorHAnsi" w:cstheme="minorHAnsi"/>
        </w:rPr>
      </w:pPr>
      <w:r w:rsidRPr="002C55A1">
        <w:rPr>
          <w:rFonts w:asciiTheme="minorHAnsi" w:hAnsiTheme="minorHAnsi" w:cstheme="minorHAnsi"/>
        </w:rPr>
        <w:t>L’accès à des crédits supplémentaires pour soutenir les entreprises par l'intermédiaire de la Banque de développement du Canada (BDC) et d'Exportation et développement Canada (EDC) (Programme de crédit aux entreprises)</w:t>
      </w:r>
    </w:p>
    <w:p w14:paraId="19182868" w14:textId="77777777" w:rsidR="00C05E04" w:rsidRPr="002C55A1" w:rsidRDefault="00C05E04" w:rsidP="00D431B8">
      <w:pPr>
        <w:pStyle w:val="ListParagraph"/>
        <w:widowControl w:val="0"/>
        <w:numPr>
          <w:ilvl w:val="0"/>
          <w:numId w:val="8"/>
        </w:numPr>
        <w:spacing w:after="120"/>
        <w:jc w:val="both"/>
        <w:rPr>
          <w:rFonts w:asciiTheme="minorHAnsi" w:hAnsiTheme="minorHAnsi" w:cstheme="minorHAnsi"/>
        </w:rPr>
      </w:pPr>
      <w:r w:rsidRPr="002C55A1">
        <w:rPr>
          <w:rFonts w:asciiTheme="minorHAnsi" w:hAnsiTheme="minorHAnsi" w:cstheme="minorHAnsi"/>
        </w:rPr>
        <w:t xml:space="preserve">Le programme d’Aide d’urgence du Canada pour le loyer commercial (AUCLC) </w:t>
      </w:r>
    </w:p>
    <w:p w14:paraId="4ED2CE09" w14:textId="77777777" w:rsidR="00C05E04" w:rsidRPr="002C55A1" w:rsidRDefault="00C05E04" w:rsidP="00D431B8">
      <w:pPr>
        <w:pStyle w:val="ListParagraph"/>
        <w:widowControl w:val="0"/>
        <w:numPr>
          <w:ilvl w:val="0"/>
          <w:numId w:val="8"/>
        </w:numPr>
        <w:spacing w:after="120"/>
        <w:jc w:val="both"/>
        <w:rPr>
          <w:rFonts w:asciiTheme="minorHAnsi" w:hAnsiTheme="minorHAnsi" w:cstheme="minorHAnsi"/>
        </w:rPr>
      </w:pPr>
      <w:r w:rsidRPr="002C55A1">
        <w:rPr>
          <w:rFonts w:asciiTheme="minorHAnsi" w:hAnsiTheme="minorHAnsi" w:cstheme="minorHAnsi"/>
        </w:rPr>
        <w:t xml:space="preserve">Le Crédit d’urgence pour les grands employeurs (CUGE) </w:t>
      </w:r>
    </w:p>
    <w:p w14:paraId="08370837" w14:textId="77777777" w:rsidR="00C05E04" w:rsidRPr="002C55A1" w:rsidRDefault="00C05E04" w:rsidP="00D431B8">
      <w:pPr>
        <w:pStyle w:val="ListParagraph"/>
        <w:widowControl w:val="0"/>
        <w:numPr>
          <w:ilvl w:val="0"/>
          <w:numId w:val="8"/>
        </w:numPr>
        <w:spacing w:after="120"/>
        <w:jc w:val="both"/>
        <w:rPr>
          <w:rFonts w:asciiTheme="minorHAnsi" w:hAnsiTheme="minorHAnsi" w:cstheme="minorHAnsi"/>
        </w:rPr>
      </w:pPr>
      <w:r w:rsidRPr="002C55A1">
        <w:rPr>
          <w:rFonts w:asciiTheme="minorHAnsi" w:hAnsiTheme="minorHAnsi" w:cstheme="minorHAnsi"/>
        </w:rPr>
        <w:t xml:space="preserve">Le soutien régional et rural aux petites et moyennes entreprises (Fonds d’aide et de relance régionale) </w:t>
      </w:r>
    </w:p>
    <w:p w14:paraId="4242CA65" w14:textId="77777777" w:rsidR="00C05E04" w:rsidRPr="002C55A1" w:rsidRDefault="00C05E04" w:rsidP="00D431B8">
      <w:pPr>
        <w:pStyle w:val="ListParagraph"/>
        <w:widowControl w:val="0"/>
        <w:numPr>
          <w:ilvl w:val="0"/>
          <w:numId w:val="8"/>
        </w:numPr>
        <w:spacing w:after="120"/>
        <w:jc w:val="both"/>
        <w:rPr>
          <w:rFonts w:asciiTheme="minorHAnsi" w:hAnsiTheme="minorHAnsi" w:cstheme="minorHAnsi"/>
        </w:rPr>
      </w:pPr>
      <w:r w:rsidRPr="002C55A1">
        <w:rPr>
          <w:rFonts w:asciiTheme="minorHAnsi" w:hAnsiTheme="minorHAnsi" w:cstheme="minorHAnsi"/>
        </w:rPr>
        <w:t>La prolongation temporaire du Supplément de revenu garanti (SRG) pour les aînés à faible revenu</w:t>
      </w:r>
    </w:p>
    <w:p w14:paraId="175B692C" w14:textId="77777777" w:rsidR="00C05E04" w:rsidRPr="002C55A1" w:rsidRDefault="00C05E04" w:rsidP="00D431B8">
      <w:pPr>
        <w:pStyle w:val="ListParagraph"/>
        <w:widowControl w:val="0"/>
        <w:numPr>
          <w:ilvl w:val="0"/>
          <w:numId w:val="8"/>
        </w:numPr>
        <w:spacing w:after="120"/>
        <w:jc w:val="both"/>
        <w:rPr>
          <w:rFonts w:asciiTheme="minorHAnsi" w:hAnsiTheme="minorHAnsi" w:cstheme="minorHAnsi"/>
        </w:rPr>
      </w:pPr>
      <w:r w:rsidRPr="002C55A1">
        <w:rPr>
          <w:rFonts w:asciiTheme="minorHAnsi" w:hAnsiTheme="minorHAnsi" w:cstheme="minorHAnsi"/>
        </w:rPr>
        <w:t>La réduction du montant minimal des retraits des fonds enregistrés de revenu de retraite (FERR)</w:t>
      </w:r>
    </w:p>
    <w:p w14:paraId="28DE86B7" w14:textId="77777777" w:rsidR="00C05E04" w:rsidRPr="002C55A1" w:rsidRDefault="00C05E04" w:rsidP="00D431B8">
      <w:pPr>
        <w:pStyle w:val="ListParagraph"/>
        <w:widowControl w:val="0"/>
        <w:numPr>
          <w:ilvl w:val="0"/>
          <w:numId w:val="8"/>
        </w:numPr>
        <w:spacing w:after="120"/>
        <w:jc w:val="both"/>
        <w:rPr>
          <w:rFonts w:asciiTheme="minorHAnsi" w:hAnsiTheme="minorHAnsi" w:cstheme="minorHAnsi"/>
        </w:rPr>
      </w:pPr>
      <w:r w:rsidRPr="002C55A1">
        <w:rPr>
          <w:rFonts w:asciiTheme="minorHAnsi" w:hAnsiTheme="minorHAnsi" w:cstheme="minorHAnsi"/>
        </w:rPr>
        <w:t>Les mesures de soutien ciblant les jeunes, les femmes et les Autochtones qui sont propriétaires d’entreprise ou entrepreneurs</w:t>
      </w:r>
    </w:p>
    <w:p w14:paraId="7BE2EA20" w14:textId="77777777" w:rsidR="00C05E04" w:rsidRPr="002C55A1" w:rsidRDefault="00C05E04" w:rsidP="00D431B8">
      <w:pPr>
        <w:pStyle w:val="ListParagraph"/>
        <w:widowControl w:val="0"/>
        <w:numPr>
          <w:ilvl w:val="0"/>
          <w:numId w:val="8"/>
        </w:numPr>
        <w:spacing w:after="120"/>
        <w:jc w:val="both"/>
        <w:rPr>
          <w:rFonts w:asciiTheme="minorHAnsi" w:hAnsiTheme="minorHAnsi" w:cstheme="minorHAnsi"/>
        </w:rPr>
      </w:pPr>
      <w:r w:rsidRPr="002C55A1">
        <w:rPr>
          <w:rFonts w:asciiTheme="minorHAnsi" w:hAnsiTheme="minorHAnsi" w:cstheme="minorHAnsi"/>
        </w:rPr>
        <w:t>Le report des paiements hypothécaires</w:t>
      </w:r>
    </w:p>
    <w:p w14:paraId="4B3CD10D" w14:textId="77777777" w:rsidR="00C05E04" w:rsidRPr="002C55A1" w:rsidRDefault="00C05E04" w:rsidP="00D431B8">
      <w:pPr>
        <w:pStyle w:val="ListParagraph"/>
        <w:widowControl w:val="0"/>
        <w:numPr>
          <w:ilvl w:val="0"/>
          <w:numId w:val="8"/>
        </w:numPr>
        <w:spacing w:after="120"/>
        <w:jc w:val="both"/>
        <w:rPr>
          <w:rFonts w:asciiTheme="minorHAnsi" w:hAnsiTheme="minorHAnsi" w:cstheme="minorHAnsi"/>
        </w:rPr>
      </w:pPr>
      <w:r w:rsidRPr="002C55A1">
        <w:rPr>
          <w:rFonts w:asciiTheme="minorHAnsi" w:hAnsiTheme="minorHAnsi" w:cstheme="minorHAnsi"/>
        </w:rPr>
        <w:t>Le Paiement spécial unique non imposable pour les personnes handicapées</w:t>
      </w:r>
    </w:p>
    <w:p w14:paraId="772CAA46" w14:textId="77777777" w:rsidR="00C05E04" w:rsidRPr="002C55A1" w:rsidRDefault="00C05E04" w:rsidP="00D431B8">
      <w:pPr>
        <w:pStyle w:val="ListParagraph"/>
        <w:widowControl w:val="0"/>
        <w:numPr>
          <w:ilvl w:val="0"/>
          <w:numId w:val="8"/>
        </w:numPr>
        <w:spacing w:after="120"/>
        <w:jc w:val="both"/>
        <w:rPr>
          <w:rFonts w:asciiTheme="minorHAnsi" w:hAnsiTheme="minorHAnsi" w:cstheme="minorHAnsi"/>
        </w:rPr>
      </w:pPr>
      <w:r w:rsidRPr="002C55A1">
        <w:rPr>
          <w:rFonts w:asciiTheme="minorHAnsi" w:hAnsiTheme="minorHAnsi" w:cstheme="minorHAnsi"/>
        </w:rPr>
        <w:t>Les mesures de soutien ciblant les entreprises exploitées dans certains secteurs, tels que l’énergie, l’agriculture, le tourisme et la pêche</w:t>
      </w:r>
    </w:p>
    <w:p w14:paraId="078D355F" w14:textId="3653D7B4" w:rsidR="00C05E04" w:rsidRDefault="00C05E04" w:rsidP="00D431B8">
      <w:pPr>
        <w:pStyle w:val="ListParagraph"/>
        <w:widowControl w:val="0"/>
        <w:numPr>
          <w:ilvl w:val="0"/>
          <w:numId w:val="8"/>
        </w:numPr>
        <w:spacing w:after="120"/>
        <w:jc w:val="both"/>
        <w:rPr>
          <w:rFonts w:asciiTheme="minorHAnsi" w:hAnsiTheme="minorHAnsi" w:cstheme="minorHAnsi"/>
        </w:rPr>
      </w:pPr>
      <w:r w:rsidRPr="002C55A1">
        <w:rPr>
          <w:rFonts w:asciiTheme="minorHAnsi" w:hAnsiTheme="minorHAnsi" w:cstheme="minorHAnsi"/>
        </w:rPr>
        <w:t>La Prestation canadienne d’urgence (PCU)</w:t>
      </w:r>
    </w:p>
    <w:p w14:paraId="4986E84F" w14:textId="77777777" w:rsidR="006049E8" w:rsidRPr="002C55A1" w:rsidRDefault="006049E8" w:rsidP="006049E8">
      <w:pPr>
        <w:pStyle w:val="ListParagraph"/>
        <w:widowControl w:val="0"/>
        <w:numPr>
          <w:ilvl w:val="0"/>
          <w:numId w:val="0"/>
        </w:numPr>
        <w:spacing w:after="120"/>
        <w:ind w:left="720"/>
        <w:jc w:val="both"/>
        <w:rPr>
          <w:rFonts w:asciiTheme="minorHAnsi" w:hAnsiTheme="minorHAnsi" w:cstheme="minorHAnsi"/>
        </w:rPr>
      </w:pPr>
    </w:p>
    <w:p w14:paraId="4F452D64" w14:textId="77777777" w:rsidR="00C05E04" w:rsidRPr="002C55A1" w:rsidRDefault="00C05E04" w:rsidP="00D431B8">
      <w:pPr>
        <w:pStyle w:val="ListParagraph"/>
        <w:widowControl w:val="0"/>
        <w:numPr>
          <w:ilvl w:val="0"/>
          <w:numId w:val="9"/>
        </w:numPr>
        <w:spacing w:after="120"/>
        <w:jc w:val="both"/>
        <w:rPr>
          <w:rFonts w:asciiTheme="minorHAnsi" w:hAnsiTheme="minorHAnsi" w:cstheme="minorHAnsi"/>
        </w:rPr>
      </w:pPr>
      <w:r w:rsidRPr="002C55A1">
        <w:rPr>
          <w:rFonts w:asciiTheme="minorHAnsi" w:hAnsiTheme="minorHAnsi" w:cstheme="minorHAnsi"/>
        </w:rPr>
        <w:t>Oui</w:t>
      </w:r>
    </w:p>
    <w:p w14:paraId="2BEB31CB" w14:textId="77777777" w:rsidR="00C05E04" w:rsidRPr="002C55A1" w:rsidRDefault="00C05E04" w:rsidP="00D431B8">
      <w:pPr>
        <w:pStyle w:val="ListParagraph"/>
        <w:widowControl w:val="0"/>
        <w:numPr>
          <w:ilvl w:val="0"/>
          <w:numId w:val="9"/>
        </w:numPr>
        <w:spacing w:after="120"/>
        <w:jc w:val="both"/>
        <w:rPr>
          <w:rFonts w:asciiTheme="minorHAnsi" w:hAnsiTheme="minorHAnsi" w:cstheme="minorHAnsi"/>
        </w:rPr>
      </w:pPr>
      <w:r w:rsidRPr="002C55A1">
        <w:rPr>
          <w:rFonts w:asciiTheme="minorHAnsi" w:hAnsiTheme="minorHAnsi" w:cstheme="minorHAnsi"/>
        </w:rPr>
        <w:t>Non</w:t>
      </w:r>
    </w:p>
    <w:p w14:paraId="78E1F1C3" w14:textId="77777777" w:rsidR="00C05E04" w:rsidRPr="002C55A1" w:rsidRDefault="00C05E04" w:rsidP="00D431B8">
      <w:pPr>
        <w:pStyle w:val="ListParagraph"/>
        <w:widowControl w:val="0"/>
        <w:numPr>
          <w:ilvl w:val="0"/>
          <w:numId w:val="9"/>
        </w:numPr>
        <w:spacing w:after="120"/>
        <w:jc w:val="both"/>
        <w:rPr>
          <w:rFonts w:asciiTheme="minorHAnsi" w:hAnsiTheme="minorHAnsi" w:cstheme="minorHAnsi"/>
        </w:rPr>
      </w:pPr>
      <w:r w:rsidRPr="002C55A1">
        <w:rPr>
          <w:rFonts w:asciiTheme="minorHAnsi" w:hAnsiTheme="minorHAnsi" w:cstheme="minorHAnsi"/>
        </w:rPr>
        <w:t>Je ne sais pas / je ne suis pas certain</w:t>
      </w:r>
    </w:p>
    <w:p w14:paraId="0F04CED0" w14:textId="77777777" w:rsidR="00C05E04" w:rsidRPr="00DF2664" w:rsidRDefault="00C05E04" w:rsidP="00C05E04">
      <w:pPr>
        <w:keepNext/>
        <w:widowControl w:val="0"/>
        <w:spacing w:before="240" w:after="120"/>
        <w:jc w:val="both"/>
        <w:outlineLvl w:val="0"/>
        <w:rPr>
          <w:rFonts w:asciiTheme="minorHAnsi" w:eastAsia="Times New Roman" w:hAnsiTheme="minorHAnsi" w:cstheme="minorHAnsi"/>
          <w:b/>
          <w:bCs/>
        </w:rPr>
      </w:pPr>
      <w:r w:rsidRPr="00DF2664">
        <w:rPr>
          <w:rFonts w:asciiTheme="minorHAnsi" w:eastAsia="Times New Roman" w:hAnsiTheme="minorHAnsi" w:cstheme="minorHAnsi"/>
          <w:b/>
        </w:rPr>
        <w:lastRenderedPageBreak/>
        <w:t>[POSER LA QUESTION À TOUT LE MONDE]</w:t>
      </w:r>
    </w:p>
    <w:p w14:paraId="467EB689"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12. </w:t>
      </w:r>
      <w:r>
        <w:rPr>
          <w:rFonts w:asciiTheme="minorHAnsi" w:eastAsia="Times New Roman" w:hAnsiTheme="minorHAnsi" w:cstheme="minorHAnsi"/>
          <w:b/>
          <w:bCs/>
        </w:rPr>
        <w:tab/>
      </w:r>
      <w:r w:rsidRPr="002C55A1">
        <w:rPr>
          <w:rFonts w:asciiTheme="minorHAnsi" w:eastAsia="Times New Roman" w:hAnsiTheme="minorHAnsi" w:cstheme="minorHAnsi"/>
          <w:b/>
          <w:bCs/>
        </w:rPr>
        <w:t>Pour donner suite au discours du Trône du gouvernement du Canada, celui</w:t>
      </w:r>
      <w:r w:rsidRPr="002C55A1">
        <w:rPr>
          <w:rFonts w:ascii="Cambria Math" w:eastAsia="Times New Roman" w:hAnsi="Cambria Math" w:cs="Cambria Math"/>
          <w:b/>
          <w:bCs/>
        </w:rPr>
        <w:t>‑</w:t>
      </w:r>
      <w:r w:rsidRPr="002C55A1">
        <w:rPr>
          <w:rFonts w:asciiTheme="minorHAnsi" w:eastAsia="Times New Roman" w:hAnsiTheme="minorHAnsi" w:cstheme="minorHAnsi"/>
          <w:b/>
          <w:bCs/>
        </w:rPr>
        <w:t>ci a annoncé qu’il augmenterait le versement hebdomadaire proposé aux chômeurs canadiens qui passent de la PCU à l’assurance</w:t>
      </w:r>
      <w:r w:rsidRPr="002C55A1">
        <w:rPr>
          <w:rFonts w:ascii="Cambria Math" w:eastAsia="Times New Roman" w:hAnsi="Cambria Math" w:cs="Cambria Math"/>
          <w:b/>
          <w:bCs/>
        </w:rPr>
        <w:t>‑</w:t>
      </w:r>
      <w:r w:rsidRPr="002C55A1">
        <w:rPr>
          <w:rFonts w:asciiTheme="minorHAnsi" w:eastAsia="Times New Roman" w:hAnsiTheme="minorHAnsi" w:cstheme="minorHAnsi"/>
          <w:b/>
          <w:bCs/>
        </w:rPr>
        <w:t>emploi, qui serait de 500 $ par semaine au lieu des 400 $ annoncés à l’origine. Quiconque est admissible à l’assurance</w:t>
      </w:r>
      <w:r w:rsidRPr="002C55A1">
        <w:rPr>
          <w:rFonts w:ascii="Cambria Math" w:eastAsia="Times New Roman" w:hAnsi="Cambria Math" w:cs="Cambria Math"/>
          <w:b/>
          <w:bCs/>
        </w:rPr>
        <w:t>‑</w:t>
      </w:r>
      <w:r w:rsidRPr="002C55A1">
        <w:rPr>
          <w:rFonts w:asciiTheme="minorHAnsi" w:eastAsia="Times New Roman" w:hAnsiTheme="minorHAnsi" w:cstheme="minorHAnsi"/>
          <w:b/>
          <w:bCs/>
        </w:rPr>
        <w:t>emploi n’aura besoin que de 120 heures de travail pour se qualifier, ce qui est bien en deçà des exigences actuelles de l’assurance</w:t>
      </w:r>
      <w:r w:rsidRPr="002C55A1">
        <w:rPr>
          <w:rFonts w:ascii="Cambria Math" w:eastAsia="Times New Roman" w:hAnsi="Cambria Math" w:cs="Cambria Math"/>
          <w:b/>
          <w:bCs/>
        </w:rPr>
        <w:t>‑</w:t>
      </w:r>
      <w:r w:rsidRPr="002C55A1">
        <w:rPr>
          <w:rFonts w:asciiTheme="minorHAnsi" w:eastAsia="Times New Roman" w:hAnsiTheme="minorHAnsi" w:cstheme="minorHAnsi"/>
          <w:b/>
          <w:bCs/>
        </w:rPr>
        <w:t xml:space="preserve">emploi. En effet, en raison de la pandémie, de nombreux Canadiens n’ont pas pu travailler et accumuler le nombre d’heures requis. </w:t>
      </w:r>
    </w:p>
    <w:p w14:paraId="062D8FB9" w14:textId="578B0952" w:rsidR="00C05E04" w:rsidRDefault="00C05E04" w:rsidP="00C05E04">
      <w:pPr>
        <w:keepNext/>
        <w:widowControl w:val="0"/>
        <w:spacing w:before="240" w:after="120"/>
        <w:ind w:left="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Le régime d’assurance</w:t>
      </w:r>
      <w:r w:rsidRPr="002C55A1">
        <w:rPr>
          <w:rFonts w:ascii="Cambria Math" w:eastAsia="Times New Roman" w:hAnsi="Cambria Math" w:cs="Cambria Math"/>
          <w:b/>
          <w:bCs/>
        </w:rPr>
        <w:t>‑</w:t>
      </w:r>
      <w:r w:rsidRPr="002C55A1">
        <w:rPr>
          <w:rFonts w:asciiTheme="minorHAnsi" w:eastAsia="Times New Roman" w:hAnsiTheme="minorHAnsi" w:cstheme="minorHAnsi"/>
          <w:b/>
          <w:bCs/>
        </w:rPr>
        <w:t>emploi simplifié et les nouvelles prestations de relance seront offerts pendant un an et prévoiront un minimum de 26 semaines de prestations régulières (à l’exception de la Prestation canadienne de maladie pour la relance économique, qui peut aller jusqu’à deux semaines). En aviez-vous entendu parler avant ce sondage?</w:t>
      </w:r>
    </w:p>
    <w:p w14:paraId="0BF17AD7" w14:textId="77777777" w:rsidR="006049E8" w:rsidRPr="006049E8" w:rsidRDefault="006049E8" w:rsidP="006049E8">
      <w:pPr>
        <w:keepNext/>
        <w:widowControl w:val="0"/>
        <w:ind w:left="562"/>
        <w:jc w:val="both"/>
        <w:outlineLvl w:val="0"/>
        <w:rPr>
          <w:rFonts w:asciiTheme="minorHAnsi" w:eastAsia="Times New Roman" w:hAnsiTheme="minorHAnsi" w:cstheme="minorHAnsi"/>
        </w:rPr>
      </w:pPr>
    </w:p>
    <w:p w14:paraId="1CEF598B" w14:textId="77777777" w:rsidR="00C05E04" w:rsidRPr="002C55A1" w:rsidRDefault="00C05E04" w:rsidP="00D431B8">
      <w:pPr>
        <w:pStyle w:val="ListParagraph"/>
        <w:widowControl w:val="0"/>
        <w:numPr>
          <w:ilvl w:val="0"/>
          <w:numId w:val="10"/>
        </w:numPr>
        <w:spacing w:after="120"/>
        <w:jc w:val="both"/>
        <w:rPr>
          <w:rFonts w:asciiTheme="minorHAnsi" w:hAnsiTheme="minorHAnsi" w:cstheme="minorHAnsi"/>
        </w:rPr>
      </w:pPr>
      <w:r w:rsidRPr="002C55A1">
        <w:rPr>
          <w:rFonts w:asciiTheme="minorHAnsi" w:hAnsiTheme="minorHAnsi" w:cstheme="minorHAnsi"/>
        </w:rPr>
        <w:t>Oui</w:t>
      </w:r>
    </w:p>
    <w:p w14:paraId="254AD8DA" w14:textId="77777777" w:rsidR="00C05E04" w:rsidRPr="002C55A1" w:rsidRDefault="00C05E04" w:rsidP="00D431B8">
      <w:pPr>
        <w:pStyle w:val="ListParagraph"/>
        <w:widowControl w:val="0"/>
        <w:numPr>
          <w:ilvl w:val="0"/>
          <w:numId w:val="10"/>
        </w:numPr>
        <w:spacing w:after="120"/>
        <w:jc w:val="both"/>
        <w:rPr>
          <w:rFonts w:asciiTheme="minorHAnsi" w:hAnsiTheme="minorHAnsi" w:cstheme="minorHAnsi"/>
        </w:rPr>
      </w:pPr>
      <w:r w:rsidRPr="002C55A1">
        <w:rPr>
          <w:rFonts w:asciiTheme="minorHAnsi" w:hAnsiTheme="minorHAnsi" w:cstheme="minorHAnsi"/>
        </w:rPr>
        <w:t>Non</w:t>
      </w:r>
    </w:p>
    <w:p w14:paraId="436DF53E" w14:textId="77777777" w:rsidR="00C05E04" w:rsidRPr="002C55A1" w:rsidRDefault="00C05E04" w:rsidP="00D431B8">
      <w:pPr>
        <w:pStyle w:val="ListParagraph"/>
        <w:widowControl w:val="0"/>
        <w:numPr>
          <w:ilvl w:val="0"/>
          <w:numId w:val="10"/>
        </w:numPr>
        <w:spacing w:after="120"/>
        <w:jc w:val="both"/>
        <w:rPr>
          <w:rFonts w:asciiTheme="minorHAnsi" w:hAnsiTheme="minorHAnsi" w:cstheme="minorHAnsi"/>
        </w:rPr>
      </w:pPr>
      <w:r w:rsidRPr="002C55A1">
        <w:rPr>
          <w:rFonts w:asciiTheme="minorHAnsi" w:hAnsiTheme="minorHAnsi" w:cstheme="minorHAnsi"/>
        </w:rPr>
        <w:t>Je ne sais pas / je ne suis pas certain</w:t>
      </w:r>
    </w:p>
    <w:p w14:paraId="6C662164"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[POSER LA QUESTION À TOUT LE MONDE] </w:t>
      </w:r>
    </w:p>
    <w:p w14:paraId="251BD950"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13. </w:t>
      </w:r>
      <w:r>
        <w:rPr>
          <w:rFonts w:asciiTheme="minorHAnsi" w:eastAsia="Times New Roman" w:hAnsiTheme="minorHAnsi" w:cstheme="minorHAnsi"/>
          <w:b/>
          <w:bCs/>
        </w:rPr>
        <w:tab/>
      </w:r>
      <w:r w:rsidRPr="002C55A1">
        <w:rPr>
          <w:rFonts w:asciiTheme="minorHAnsi" w:eastAsia="Times New Roman" w:hAnsiTheme="minorHAnsi" w:cstheme="minorHAnsi"/>
          <w:b/>
          <w:bCs/>
        </w:rPr>
        <w:t>Le gouvernement du Canada a aussi annoncé une série de trois nouvelles prestations de relance. En avez-vous entendu parler? METTRE LES MESURES À L’ÉCRAN EN ORDRE ALÉATOIRE, ACCEPTER UNE RÉPONSE PAR MESURE</w:t>
      </w:r>
    </w:p>
    <w:p w14:paraId="386C9FC4" w14:textId="77777777" w:rsidR="00C05E04" w:rsidRPr="002C55A1" w:rsidRDefault="00C05E04" w:rsidP="00C05E04">
      <w:pPr>
        <w:ind w:left="993" w:hanging="284"/>
        <w:rPr>
          <w:rFonts w:asciiTheme="minorHAnsi" w:eastAsia="Times New Roman" w:hAnsiTheme="minorHAnsi" w:cstheme="minorHAnsi"/>
        </w:rPr>
      </w:pPr>
      <w:r w:rsidRPr="002C55A1">
        <w:rPr>
          <w:rFonts w:asciiTheme="minorHAnsi" w:eastAsia="Times New Roman" w:hAnsiTheme="minorHAnsi" w:cstheme="minorHAnsi"/>
        </w:rPr>
        <w:t xml:space="preserve">a. </w:t>
      </w:r>
      <w:r w:rsidRPr="002C55A1">
        <w:rPr>
          <w:rFonts w:asciiTheme="minorHAnsi" w:eastAsia="Times New Roman" w:hAnsiTheme="minorHAnsi" w:cstheme="minorHAnsi"/>
        </w:rPr>
        <w:tab/>
        <w:t xml:space="preserve">La </w:t>
      </w:r>
      <w:r w:rsidRPr="002C55A1">
        <w:rPr>
          <w:rFonts w:asciiTheme="minorHAnsi" w:eastAsiaTheme="minorEastAsia" w:hAnsiTheme="minorHAnsi" w:cstheme="minorHAnsi"/>
          <w:color w:val="000000" w:themeColor="text1"/>
        </w:rPr>
        <w:t>Prestation canadienne de relance économique pour les proches aidants (PCREPA) proposée, qui offre jusqu’à 500 $ par semaine pendant un maximum de 26 semaines aux proches aidants qui ne peuvent pas travailler en raison de la fermeture d’écoles, de garderies ou d’établissements de soins</w:t>
      </w:r>
      <w:r w:rsidRPr="002C55A1">
        <w:rPr>
          <w:rFonts w:asciiTheme="minorHAnsi" w:eastAsia="Times New Roman" w:hAnsiTheme="minorHAnsi" w:cstheme="minorHAnsi"/>
        </w:rPr>
        <w:t xml:space="preserve"> </w:t>
      </w:r>
    </w:p>
    <w:p w14:paraId="3A39E38B" w14:textId="77777777" w:rsidR="00C05E04" w:rsidRPr="002C55A1" w:rsidRDefault="00C05E04" w:rsidP="00D431B8">
      <w:pPr>
        <w:pStyle w:val="ListParagraph"/>
        <w:widowControl w:val="0"/>
        <w:numPr>
          <w:ilvl w:val="0"/>
          <w:numId w:val="27"/>
        </w:numPr>
        <w:spacing w:after="120"/>
        <w:jc w:val="both"/>
        <w:rPr>
          <w:rFonts w:asciiTheme="minorHAnsi" w:hAnsiTheme="minorHAnsi" w:cstheme="minorHAnsi"/>
        </w:rPr>
      </w:pPr>
      <w:r w:rsidRPr="002C55A1">
        <w:rPr>
          <w:rFonts w:asciiTheme="minorHAnsi" w:eastAsiaTheme="minorEastAsia" w:hAnsiTheme="minorHAnsi" w:cstheme="minorHAnsi"/>
          <w:color w:val="000000" w:themeColor="text1"/>
        </w:rPr>
        <w:t>La Prestation canadienne de la relance économique (PCRE), qui offre 500 $ par semaine pendant un maximum de 26 semaines aux travailleurs autonomes ou à ceux qui ne sont pas admissibles à l’assurance</w:t>
      </w:r>
      <w:r w:rsidRPr="002C55A1">
        <w:rPr>
          <w:rFonts w:ascii="Cambria Math" w:eastAsiaTheme="minorEastAsia" w:hAnsi="Cambria Math" w:cs="Cambria Math"/>
          <w:color w:val="000000" w:themeColor="text1"/>
        </w:rPr>
        <w:t>‑</w:t>
      </w:r>
      <w:r w:rsidRPr="002C55A1">
        <w:rPr>
          <w:rFonts w:asciiTheme="minorHAnsi" w:eastAsiaTheme="minorEastAsia" w:hAnsiTheme="minorHAnsi" w:cstheme="minorHAnsi"/>
          <w:color w:val="000000" w:themeColor="text1"/>
        </w:rPr>
        <w:t>emploi</w:t>
      </w:r>
      <w:r w:rsidRPr="002C55A1">
        <w:rPr>
          <w:rFonts w:asciiTheme="minorHAnsi" w:hAnsiTheme="minorHAnsi" w:cstheme="minorHAnsi"/>
        </w:rPr>
        <w:t xml:space="preserve"> </w:t>
      </w:r>
    </w:p>
    <w:p w14:paraId="59DB0DF5" w14:textId="77777777" w:rsidR="00C05E04" w:rsidRPr="002C55A1" w:rsidRDefault="00C05E04" w:rsidP="00263E7C">
      <w:pPr>
        <w:pStyle w:val="ListParagraph"/>
        <w:widowControl w:val="0"/>
        <w:numPr>
          <w:ilvl w:val="0"/>
          <w:numId w:val="27"/>
        </w:numPr>
        <w:jc w:val="both"/>
        <w:rPr>
          <w:rFonts w:asciiTheme="minorHAnsi" w:hAnsiTheme="minorHAnsi" w:cstheme="minorHAnsi"/>
        </w:rPr>
      </w:pPr>
      <w:r w:rsidRPr="002C55A1">
        <w:rPr>
          <w:rFonts w:asciiTheme="minorHAnsi" w:eastAsiaTheme="minorEastAsia" w:hAnsiTheme="minorHAnsi" w:cstheme="minorHAnsi"/>
          <w:color w:val="000000" w:themeColor="text1"/>
        </w:rPr>
        <w:t xml:space="preserve">La </w:t>
      </w:r>
      <w:r w:rsidRPr="002C55A1">
        <w:rPr>
          <w:rFonts w:asciiTheme="minorHAnsi" w:eastAsiaTheme="minorEastAsia" w:hAnsiTheme="minorHAnsi" w:cstheme="minorHAnsi"/>
        </w:rPr>
        <w:t>Prestation canadienne de maladie pour la relance économique (PCMRE), qui offre 500 $ par semaine pendant un maximum de 2 semaines aux travailleurs qui ne peuvent pas travailler parce qu’ils sont malades ou doivent s’isoler</w:t>
      </w:r>
      <w:r w:rsidRPr="002C55A1">
        <w:rPr>
          <w:rFonts w:asciiTheme="minorHAnsi" w:hAnsiTheme="minorHAnsi" w:cstheme="minorHAnsi"/>
        </w:rPr>
        <w:t xml:space="preserve"> </w:t>
      </w:r>
    </w:p>
    <w:p w14:paraId="43B34E44" w14:textId="77777777" w:rsidR="00C05E04" w:rsidRPr="00263E7C" w:rsidRDefault="00C05E04" w:rsidP="00263E7C">
      <w:pPr>
        <w:widowControl w:val="0"/>
        <w:ind w:left="720"/>
        <w:jc w:val="both"/>
        <w:rPr>
          <w:rFonts w:asciiTheme="minorHAnsi" w:hAnsiTheme="minorHAnsi" w:cstheme="minorHAnsi"/>
        </w:rPr>
      </w:pPr>
    </w:p>
    <w:p w14:paraId="50CE4D82" w14:textId="77777777" w:rsidR="00C05E04" w:rsidRPr="002C55A1" w:rsidRDefault="00C05E04" w:rsidP="00D431B8">
      <w:pPr>
        <w:pStyle w:val="ListParagraph"/>
        <w:widowControl w:val="0"/>
        <w:numPr>
          <w:ilvl w:val="0"/>
          <w:numId w:val="10"/>
        </w:numPr>
        <w:spacing w:after="120"/>
        <w:jc w:val="both"/>
        <w:rPr>
          <w:rFonts w:asciiTheme="minorHAnsi" w:hAnsiTheme="minorHAnsi" w:cstheme="minorHAnsi"/>
        </w:rPr>
      </w:pPr>
      <w:r w:rsidRPr="002C55A1">
        <w:rPr>
          <w:rFonts w:asciiTheme="minorHAnsi" w:hAnsiTheme="minorHAnsi" w:cstheme="minorHAnsi"/>
        </w:rPr>
        <w:t>Oui</w:t>
      </w:r>
    </w:p>
    <w:p w14:paraId="15806705" w14:textId="77777777" w:rsidR="00C05E04" w:rsidRPr="002C55A1" w:rsidRDefault="00C05E04" w:rsidP="00D431B8">
      <w:pPr>
        <w:pStyle w:val="ListParagraph"/>
        <w:widowControl w:val="0"/>
        <w:numPr>
          <w:ilvl w:val="0"/>
          <w:numId w:val="10"/>
        </w:numPr>
        <w:spacing w:after="120"/>
        <w:jc w:val="both"/>
        <w:rPr>
          <w:rFonts w:asciiTheme="minorHAnsi" w:hAnsiTheme="minorHAnsi" w:cstheme="minorHAnsi"/>
        </w:rPr>
      </w:pPr>
      <w:r w:rsidRPr="002C55A1">
        <w:rPr>
          <w:rFonts w:asciiTheme="minorHAnsi" w:hAnsiTheme="minorHAnsi" w:cstheme="minorHAnsi"/>
        </w:rPr>
        <w:t>Non</w:t>
      </w:r>
    </w:p>
    <w:p w14:paraId="79FCE8C7" w14:textId="77777777" w:rsidR="00C05E04" w:rsidRPr="002C55A1" w:rsidRDefault="00C05E04" w:rsidP="00D431B8">
      <w:pPr>
        <w:pStyle w:val="ListParagraph"/>
        <w:widowControl w:val="0"/>
        <w:numPr>
          <w:ilvl w:val="0"/>
          <w:numId w:val="10"/>
        </w:numPr>
        <w:spacing w:after="120"/>
        <w:jc w:val="both"/>
        <w:rPr>
          <w:rFonts w:asciiTheme="minorHAnsi" w:hAnsiTheme="minorHAnsi" w:cstheme="minorHAnsi"/>
        </w:rPr>
      </w:pPr>
      <w:r w:rsidRPr="002C55A1">
        <w:rPr>
          <w:rFonts w:asciiTheme="minorHAnsi" w:hAnsiTheme="minorHAnsi" w:cstheme="minorHAnsi"/>
        </w:rPr>
        <w:t>Je ne sais pas / je ne suis pas certain</w:t>
      </w:r>
    </w:p>
    <w:p w14:paraId="767B22CF"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INTERROGER TOUT LE MONDE, SUR CHAQUE PRESTATION DE LA QUESTION 13 </w:t>
      </w:r>
    </w:p>
    <w:p w14:paraId="6CF35D9A"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14. Quelle est la probabilité que vous demandiez [INSÉRER LA PRESTATION DE LA Q13] </w:t>
      </w:r>
    </w:p>
    <w:p w14:paraId="4F5AC745" w14:textId="77777777" w:rsidR="00C05E04" w:rsidRPr="002C55A1" w:rsidRDefault="00C05E04" w:rsidP="00D431B8">
      <w:pPr>
        <w:pStyle w:val="ListParagraph"/>
        <w:numPr>
          <w:ilvl w:val="0"/>
          <w:numId w:val="26"/>
        </w:numPr>
        <w:spacing w:after="160"/>
        <w:rPr>
          <w:rFonts w:asciiTheme="minorHAnsi" w:hAnsiTheme="minorHAnsi" w:cstheme="minorHAnsi"/>
          <w:lang w:val="en-US" w:eastAsia="en-CA"/>
        </w:rPr>
      </w:pPr>
      <w:proofErr w:type="spellStart"/>
      <w:r w:rsidRPr="002C55A1">
        <w:rPr>
          <w:rFonts w:asciiTheme="minorHAnsi" w:hAnsiTheme="minorHAnsi" w:cstheme="minorHAnsi"/>
          <w:lang w:val="en-US"/>
        </w:rPr>
        <w:t>Fera</w:t>
      </w:r>
      <w:proofErr w:type="spellEnd"/>
      <w:r w:rsidRPr="002C55A1">
        <w:rPr>
          <w:rFonts w:asciiTheme="minorHAnsi" w:hAnsiTheme="minorHAnsi" w:cstheme="minorHAnsi"/>
          <w:lang w:val="en-US"/>
        </w:rPr>
        <w:t xml:space="preserve"> </w:t>
      </w:r>
      <w:proofErr w:type="spellStart"/>
      <w:r w:rsidRPr="002C55A1">
        <w:rPr>
          <w:rFonts w:asciiTheme="minorHAnsi" w:hAnsiTheme="minorHAnsi" w:cstheme="minorHAnsi"/>
          <w:lang w:val="en-US"/>
        </w:rPr>
        <w:t>absolument</w:t>
      </w:r>
      <w:proofErr w:type="spellEnd"/>
      <w:r w:rsidRPr="002C55A1">
        <w:rPr>
          <w:rFonts w:asciiTheme="minorHAnsi" w:hAnsiTheme="minorHAnsi" w:cstheme="minorHAnsi"/>
          <w:lang w:val="en-US"/>
        </w:rPr>
        <w:t xml:space="preserve"> </w:t>
      </w:r>
      <w:proofErr w:type="spellStart"/>
      <w:r w:rsidRPr="002C55A1">
        <w:rPr>
          <w:rFonts w:asciiTheme="minorHAnsi" w:hAnsiTheme="minorHAnsi" w:cstheme="minorHAnsi"/>
          <w:lang w:val="en-US"/>
        </w:rPr>
        <w:t>une</w:t>
      </w:r>
      <w:proofErr w:type="spellEnd"/>
      <w:r w:rsidRPr="002C55A1">
        <w:rPr>
          <w:rFonts w:asciiTheme="minorHAnsi" w:hAnsiTheme="minorHAnsi" w:cstheme="minorHAnsi"/>
          <w:lang w:val="en-US"/>
        </w:rPr>
        <w:t xml:space="preserve"> </w:t>
      </w:r>
      <w:proofErr w:type="spellStart"/>
      <w:r w:rsidRPr="002C55A1">
        <w:rPr>
          <w:rFonts w:asciiTheme="minorHAnsi" w:hAnsiTheme="minorHAnsi" w:cstheme="minorHAnsi"/>
          <w:lang w:val="en-US"/>
        </w:rPr>
        <w:t>demande</w:t>
      </w:r>
      <w:proofErr w:type="spellEnd"/>
    </w:p>
    <w:p w14:paraId="689B7250" w14:textId="77777777" w:rsidR="00C05E04" w:rsidRPr="002C55A1" w:rsidRDefault="00C05E04" w:rsidP="00D431B8">
      <w:pPr>
        <w:pStyle w:val="ListParagraph"/>
        <w:numPr>
          <w:ilvl w:val="0"/>
          <w:numId w:val="26"/>
        </w:numPr>
        <w:spacing w:after="160"/>
        <w:rPr>
          <w:rFonts w:asciiTheme="minorHAnsi" w:hAnsiTheme="minorHAnsi" w:cstheme="minorHAnsi"/>
          <w:lang w:val="en-US"/>
        </w:rPr>
      </w:pPr>
      <w:proofErr w:type="spellStart"/>
      <w:r w:rsidRPr="002C55A1">
        <w:rPr>
          <w:rFonts w:asciiTheme="minorHAnsi" w:hAnsiTheme="minorHAnsi" w:cstheme="minorHAnsi"/>
          <w:lang w:val="en-US"/>
        </w:rPr>
        <w:t>Fera</w:t>
      </w:r>
      <w:proofErr w:type="spellEnd"/>
      <w:r w:rsidRPr="002C55A1">
        <w:rPr>
          <w:rFonts w:asciiTheme="minorHAnsi" w:hAnsiTheme="minorHAnsi" w:cstheme="minorHAnsi"/>
          <w:lang w:val="en-US"/>
        </w:rPr>
        <w:t xml:space="preserve"> </w:t>
      </w:r>
      <w:proofErr w:type="spellStart"/>
      <w:r w:rsidRPr="002C55A1">
        <w:rPr>
          <w:rFonts w:asciiTheme="minorHAnsi" w:hAnsiTheme="minorHAnsi" w:cstheme="minorHAnsi"/>
          <w:lang w:val="en-US"/>
        </w:rPr>
        <w:t>probablement</w:t>
      </w:r>
      <w:proofErr w:type="spellEnd"/>
      <w:r w:rsidRPr="002C55A1">
        <w:rPr>
          <w:rFonts w:asciiTheme="minorHAnsi" w:hAnsiTheme="minorHAnsi" w:cstheme="minorHAnsi"/>
          <w:lang w:val="en-US"/>
        </w:rPr>
        <w:t xml:space="preserve"> </w:t>
      </w:r>
      <w:proofErr w:type="spellStart"/>
      <w:r w:rsidRPr="002C55A1">
        <w:rPr>
          <w:rFonts w:asciiTheme="minorHAnsi" w:hAnsiTheme="minorHAnsi" w:cstheme="minorHAnsi"/>
          <w:lang w:val="en-US"/>
        </w:rPr>
        <w:t>une</w:t>
      </w:r>
      <w:proofErr w:type="spellEnd"/>
      <w:r w:rsidRPr="002C55A1">
        <w:rPr>
          <w:rFonts w:asciiTheme="minorHAnsi" w:hAnsiTheme="minorHAnsi" w:cstheme="minorHAnsi"/>
          <w:lang w:val="en-US"/>
        </w:rPr>
        <w:t xml:space="preserve"> </w:t>
      </w:r>
      <w:proofErr w:type="spellStart"/>
      <w:r w:rsidRPr="002C55A1">
        <w:rPr>
          <w:rFonts w:asciiTheme="minorHAnsi" w:hAnsiTheme="minorHAnsi" w:cstheme="minorHAnsi"/>
          <w:lang w:val="en-US"/>
        </w:rPr>
        <w:t>demande</w:t>
      </w:r>
      <w:proofErr w:type="spellEnd"/>
      <w:r w:rsidRPr="002C55A1">
        <w:rPr>
          <w:rFonts w:asciiTheme="minorHAnsi" w:hAnsiTheme="minorHAnsi" w:cstheme="minorHAnsi"/>
          <w:lang w:val="en-US"/>
        </w:rPr>
        <w:t>     </w:t>
      </w:r>
    </w:p>
    <w:p w14:paraId="2E7D5582" w14:textId="77777777" w:rsidR="00C05E04" w:rsidRPr="002C55A1" w:rsidRDefault="00C05E04" w:rsidP="00D431B8">
      <w:pPr>
        <w:pStyle w:val="ListParagraph"/>
        <w:numPr>
          <w:ilvl w:val="0"/>
          <w:numId w:val="26"/>
        </w:numPr>
        <w:spacing w:after="160"/>
        <w:rPr>
          <w:rFonts w:asciiTheme="minorHAnsi" w:hAnsiTheme="minorHAnsi" w:cstheme="minorHAnsi"/>
        </w:rPr>
      </w:pPr>
      <w:r w:rsidRPr="002C55A1">
        <w:rPr>
          <w:rFonts w:asciiTheme="minorHAnsi" w:hAnsiTheme="minorHAnsi" w:cstheme="minorHAnsi"/>
        </w:rPr>
        <w:t>Ne ferait probablement pas</w:t>
      </w:r>
      <w:r w:rsidRPr="002C55A1">
        <w:rPr>
          <w:rFonts w:asciiTheme="minorHAnsi" w:hAnsiTheme="minorHAnsi" w:cstheme="minorHAnsi"/>
          <w:color w:val="FF0000"/>
        </w:rPr>
        <w:t xml:space="preserve"> </w:t>
      </w:r>
      <w:r w:rsidRPr="002C55A1">
        <w:rPr>
          <w:rFonts w:asciiTheme="minorHAnsi" w:hAnsiTheme="minorHAnsi" w:cstheme="minorHAnsi"/>
        </w:rPr>
        <w:t xml:space="preserve">une demande  </w:t>
      </w:r>
    </w:p>
    <w:p w14:paraId="19462C07" w14:textId="77777777" w:rsidR="00C05E04" w:rsidRPr="002C55A1" w:rsidRDefault="00C05E04" w:rsidP="00D431B8">
      <w:pPr>
        <w:pStyle w:val="ListParagraph"/>
        <w:numPr>
          <w:ilvl w:val="0"/>
          <w:numId w:val="26"/>
        </w:numPr>
        <w:spacing w:after="160"/>
        <w:rPr>
          <w:rFonts w:asciiTheme="minorHAnsi" w:hAnsiTheme="minorHAnsi" w:cstheme="minorHAnsi"/>
        </w:rPr>
      </w:pPr>
      <w:r w:rsidRPr="002C55A1">
        <w:rPr>
          <w:rFonts w:asciiTheme="minorHAnsi" w:hAnsiTheme="minorHAnsi" w:cstheme="minorHAnsi"/>
        </w:rPr>
        <w:t>Ne s’attend pas à faire une demande</w:t>
      </w:r>
    </w:p>
    <w:p w14:paraId="3413CD2E" w14:textId="77777777" w:rsidR="00C05E04" w:rsidRPr="002C55A1" w:rsidRDefault="00C05E04" w:rsidP="00D431B8">
      <w:pPr>
        <w:pStyle w:val="ListParagraph"/>
        <w:numPr>
          <w:ilvl w:val="0"/>
          <w:numId w:val="26"/>
        </w:numPr>
        <w:spacing w:after="160"/>
        <w:rPr>
          <w:rFonts w:asciiTheme="minorHAnsi" w:hAnsiTheme="minorHAnsi" w:cstheme="minorHAnsi"/>
          <w:lang w:val="en-US"/>
        </w:rPr>
      </w:pPr>
      <w:r w:rsidRPr="002C55A1">
        <w:rPr>
          <w:rFonts w:asciiTheme="minorHAnsi" w:hAnsiTheme="minorHAnsi" w:cstheme="minorHAnsi"/>
          <w:lang w:val="en-US"/>
        </w:rPr>
        <w:lastRenderedPageBreak/>
        <w:t xml:space="preserve">Ne </w:t>
      </w:r>
      <w:proofErr w:type="spellStart"/>
      <w:r w:rsidRPr="002C55A1">
        <w:rPr>
          <w:rFonts w:asciiTheme="minorHAnsi" w:hAnsiTheme="minorHAnsi" w:cstheme="minorHAnsi"/>
          <w:lang w:val="en-US"/>
        </w:rPr>
        <w:t>s’applique</w:t>
      </w:r>
      <w:proofErr w:type="spellEnd"/>
      <w:r w:rsidRPr="002C55A1">
        <w:rPr>
          <w:rFonts w:asciiTheme="minorHAnsi" w:hAnsiTheme="minorHAnsi" w:cstheme="minorHAnsi"/>
          <w:lang w:val="en-US"/>
        </w:rPr>
        <w:t xml:space="preserve"> pas à </w:t>
      </w:r>
      <w:proofErr w:type="spellStart"/>
      <w:r w:rsidRPr="002C55A1">
        <w:rPr>
          <w:rFonts w:asciiTheme="minorHAnsi" w:hAnsiTheme="minorHAnsi" w:cstheme="minorHAnsi"/>
          <w:lang w:val="en-US"/>
        </w:rPr>
        <w:t>moi</w:t>
      </w:r>
      <w:proofErr w:type="spellEnd"/>
    </w:p>
    <w:p w14:paraId="76B31FDF" w14:textId="77777777" w:rsidR="00C05E04" w:rsidRPr="002C55A1" w:rsidRDefault="00C05E04" w:rsidP="00D431B8">
      <w:pPr>
        <w:pStyle w:val="ListParagraph"/>
        <w:numPr>
          <w:ilvl w:val="0"/>
          <w:numId w:val="26"/>
        </w:numPr>
        <w:spacing w:after="160"/>
        <w:rPr>
          <w:rFonts w:asciiTheme="minorHAnsi" w:hAnsiTheme="minorHAnsi" w:cstheme="minorHAnsi"/>
        </w:rPr>
      </w:pPr>
      <w:r w:rsidRPr="002C55A1">
        <w:rPr>
          <w:rFonts w:asciiTheme="minorHAnsi" w:hAnsiTheme="minorHAnsi" w:cstheme="minorHAnsi"/>
        </w:rPr>
        <w:t>Ne sait pas ou incertain</w:t>
      </w:r>
    </w:p>
    <w:p w14:paraId="50DA96C3"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[POSER LA QUESTION À TOUT LE MONDE] </w:t>
      </w:r>
    </w:p>
    <w:p w14:paraId="6CD68E47"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15. Pensez-vous avoir suffisamment d’information sur les critères applicables à ces prestations pour savoir comment les demander? </w:t>
      </w:r>
    </w:p>
    <w:p w14:paraId="7E1D3905" w14:textId="77777777" w:rsidR="00C05E04" w:rsidRPr="002C55A1" w:rsidRDefault="00C05E04" w:rsidP="00D431B8">
      <w:pPr>
        <w:pStyle w:val="ListParagraph"/>
        <w:widowControl w:val="0"/>
        <w:numPr>
          <w:ilvl w:val="0"/>
          <w:numId w:val="10"/>
        </w:numPr>
        <w:spacing w:after="120"/>
        <w:jc w:val="both"/>
        <w:rPr>
          <w:rFonts w:asciiTheme="minorHAnsi" w:hAnsiTheme="minorHAnsi" w:cstheme="minorHAnsi"/>
        </w:rPr>
      </w:pPr>
      <w:r w:rsidRPr="002C55A1">
        <w:rPr>
          <w:rFonts w:asciiTheme="minorHAnsi" w:hAnsiTheme="minorHAnsi" w:cstheme="minorHAnsi"/>
        </w:rPr>
        <w:t>Oui</w:t>
      </w:r>
    </w:p>
    <w:p w14:paraId="42215F24" w14:textId="77777777" w:rsidR="00C05E04" w:rsidRPr="002C55A1" w:rsidRDefault="00C05E04" w:rsidP="00D431B8">
      <w:pPr>
        <w:pStyle w:val="ListParagraph"/>
        <w:widowControl w:val="0"/>
        <w:numPr>
          <w:ilvl w:val="0"/>
          <w:numId w:val="10"/>
        </w:numPr>
        <w:spacing w:after="120"/>
        <w:jc w:val="both"/>
        <w:rPr>
          <w:rFonts w:asciiTheme="minorHAnsi" w:hAnsiTheme="minorHAnsi" w:cstheme="minorHAnsi"/>
        </w:rPr>
      </w:pPr>
      <w:r w:rsidRPr="002C55A1">
        <w:rPr>
          <w:rFonts w:asciiTheme="minorHAnsi" w:hAnsiTheme="minorHAnsi" w:cstheme="minorHAnsi"/>
        </w:rPr>
        <w:t>Non</w:t>
      </w:r>
    </w:p>
    <w:p w14:paraId="154BB854" w14:textId="77777777" w:rsidR="00C05E04" w:rsidRPr="002C55A1" w:rsidRDefault="00C05E04" w:rsidP="00D431B8">
      <w:pPr>
        <w:pStyle w:val="ListParagraph"/>
        <w:widowControl w:val="0"/>
        <w:numPr>
          <w:ilvl w:val="0"/>
          <w:numId w:val="10"/>
        </w:numPr>
        <w:spacing w:after="120"/>
        <w:jc w:val="both"/>
        <w:rPr>
          <w:rFonts w:asciiTheme="minorHAnsi" w:hAnsiTheme="minorHAnsi" w:cstheme="minorHAnsi"/>
        </w:rPr>
      </w:pPr>
      <w:r w:rsidRPr="002C55A1">
        <w:rPr>
          <w:rFonts w:asciiTheme="minorHAnsi" w:hAnsiTheme="minorHAnsi" w:cstheme="minorHAnsi"/>
        </w:rPr>
        <w:t>Je ne sais pas / je ne suis pas certain</w:t>
      </w:r>
      <w:r w:rsidRPr="002C55A1">
        <w:rPr>
          <w:rFonts w:asciiTheme="minorHAnsi" w:hAnsiTheme="minorHAnsi" w:cstheme="minorHAnsi"/>
          <w:b/>
        </w:rPr>
        <w:t xml:space="preserve"> </w:t>
      </w:r>
    </w:p>
    <w:p w14:paraId="14EB3699"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[POSER LA QUESTION À TOUT LE MONDE] </w:t>
      </w:r>
    </w:p>
    <w:p w14:paraId="1E9A5B62"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16. Avez-vous cherché de l’information sur ces prestations? </w:t>
      </w:r>
    </w:p>
    <w:p w14:paraId="22B0833D" w14:textId="77777777" w:rsidR="00C05E04" w:rsidRPr="002C55A1" w:rsidRDefault="00C05E04" w:rsidP="00D431B8">
      <w:pPr>
        <w:pStyle w:val="ListParagraph"/>
        <w:widowControl w:val="0"/>
        <w:numPr>
          <w:ilvl w:val="0"/>
          <w:numId w:val="10"/>
        </w:numPr>
        <w:spacing w:after="120"/>
        <w:jc w:val="both"/>
        <w:rPr>
          <w:rFonts w:asciiTheme="minorHAnsi" w:hAnsiTheme="minorHAnsi" w:cstheme="minorHAnsi"/>
        </w:rPr>
      </w:pPr>
      <w:r w:rsidRPr="002C55A1">
        <w:rPr>
          <w:rFonts w:asciiTheme="minorHAnsi" w:hAnsiTheme="minorHAnsi" w:cstheme="minorHAnsi"/>
        </w:rPr>
        <w:t>Oui</w:t>
      </w:r>
    </w:p>
    <w:p w14:paraId="68A77D52" w14:textId="77777777" w:rsidR="00C05E04" w:rsidRPr="002C55A1" w:rsidRDefault="00C05E04" w:rsidP="00D431B8">
      <w:pPr>
        <w:pStyle w:val="ListParagraph"/>
        <w:widowControl w:val="0"/>
        <w:numPr>
          <w:ilvl w:val="0"/>
          <w:numId w:val="10"/>
        </w:numPr>
        <w:spacing w:after="120"/>
        <w:jc w:val="both"/>
        <w:rPr>
          <w:rFonts w:asciiTheme="minorHAnsi" w:hAnsiTheme="minorHAnsi" w:cstheme="minorHAnsi"/>
        </w:rPr>
      </w:pPr>
      <w:r w:rsidRPr="002C55A1">
        <w:rPr>
          <w:rFonts w:asciiTheme="minorHAnsi" w:hAnsiTheme="minorHAnsi" w:cstheme="minorHAnsi"/>
        </w:rPr>
        <w:t>Non</w:t>
      </w:r>
    </w:p>
    <w:p w14:paraId="7C7F9B89" w14:textId="77777777" w:rsidR="00C05E04" w:rsidRPr="002C55A1" w:rsidRDefault="00C05E04" w:rsidP="00D431B8">
      <w:pPr>
        <w:pStyle w:val="ListParagraph"/>
        <w:widowControl w:val="0"/>
        <w:numPr>
          <w:ilvl w:val="0"/>
          <w:numId w:val="10"/>
        </w:numPr>
        <w:spacing w:after="120"/>
        <w:jc w:val="both"/>
        <w:rPr>
          <w:rFonts w:asciiTheme="minorHAnsi" w:hAnsiTheme="minorHAnsi" w:cstheme="minorHAnsi"/>
        </w:rPr>
      </w:pPr>
      <w:r w:rsidRPr="002C55A1">
        <w:rPr>
          <w:rFonts w:asciiTheme="minorHAnsi" w:hAnsiTheme="minorHAnsi" w:cstheme="minorHAnsi"/>
        </w:rPr>
        <w:t>Je ne sais pas / je ne suis pas certain</w:t>
      </w:r>
    </w:p>
    <w:p w14:paraId="467ED46D"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[POSER LA QUESTION À TOUT LE MONDE] </w:t>
      </w:r>
    </w:p>
    <w:p w14:paraId="0AA8249B"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17. </w:t>
      </w:r>
      <w:r>
        <w:rPr>
          <w:rFonts w:asciiTheme="minorHAnsi" w:eastAsia="Times New Roman" w:hAnsiTheme="minorHAnsi" w:cstheme="minorHAnsi"/>
          <w:b/>
          <w:bCs/>
        </w:rPr>
        <w:tab/>
      </w:r>
      <w:r w:rsidRPr="002C55A1">
        <w:rPr>
          <w:rFonts w:asciiTheme="minorHAnsi" w:eastAsia="Times New Roman" w:hAnsiTheme="minorHAnsi" w:cstheme="minorHAnsi"/>
          <w:b/>
          <w:bCs/>
        </w:rPr>
        <w:t>Pensez-vous savoir où chercher de l’information sur les critères d’admissibilité à ces prestations?</w:t>
      </w:r>
    </w:p>
    <w:p w14:paraId="6F90FAF7" w14:textId="77777777" w:rsidR="00C05E04" w:rsidRPr="002C55A1" w:rsidRDefault="00C05E04" w:rsidP="00D431B8">
      <w:pPr>
        <w:pStyle w:val="ListParagraph"/>
        <w:keepNext/>
        <w:widowControl w:val="0"/>
        <w:numPr>
          <w:ilvl w:val="0"/>
          <w:numId w:val="11"/>
        </w:numPr>
        <w:spacing w:before="240" w:after="120"/>
        <w:jc w:val="both"/>
        <w:outlineLvl w:val="0"/>
        <w:rPr>
          <w:rFonts w:asciiTheme="minorHAnsi" w:hAnsiTheme="minorHAnsi" w:cstheme="minorHAnsi"/>
        </w:rPr>
      </w:pPr>
      <w:r w:rsidRPr="002C55A1">
        <w:rPr>
          <w:rFonts w:asciiTheme="minorHAnsi" w:hAnsiTheme="minorHAnsi" w:cstheme="minorHAnsi"/>
        </w:rPr>
        <w:t>Oui</w:t>
      </w:r>
    </w:p>
    <w:p w14:paraId="27F8B976" w14:textId="77777777" w:rsidR="00C05E04" w:rsidRPr="002C55A1" w:rsidRDefault="00C05E04" w:rsidP="00D431B8">
      <w:pPr>
        <w:pStyle w:val="ListParagraph"/>
        <w:widowControl w:val="0"/>
        <w:numPr>
          <w:ilvl w:val="0"/>
          <w:numId w:val="10"/>
        </w:numPr>
        <w:spacing w:after="120"/>
        <w:jc w:val="both"/>
        <w:rPr>
          <w:rFonts w:asciiTheme="minorHAnsi" w:hAnsiTheme="minorHAnsi" w:cstheme="minorHAnsi"/>
        </w:rPr>
      </w:pPr>
      <w:r w:rsidRPr="002C55A1">
        <w:rPr>
          <w:rFonts w:asciiTheme="minorHAnsi" w:hAnsiTheme="minorHAnsi" w:cstheme="minorHAnsi"/>
        </w:rPr>
        <w:t>Non</w:t>
      </w:r>
    </w:p>
    <w:p w14:paraId="0BEFB4B8" w14:textId="77777777" w:rsidR="00C05E04" w:rsidRPr="002C55A1" w:rsidRDefault="00C05E04" w:rsidP="00D431B8">
      <w:pPr>
        <w:pStyle w:val="ListParagraph"/>
        <w:widowControl w:val="0"/>
        <w:numPr>
          <w:ilvl w:val="0"/>
          <w:numId w:val="10"/>
        </w:numPr>
        <w:spacing w:after="120"/>
        <w:jc w:val="both"/>
        <w:rPr>
          <w:rFonts w:asciiTheme="minorHAnsi" w:hAnsiTheme="minorHAnsi" w:cstheme="minorHAnsi"/>
        </w:rPr>
      </w:pPr>
      <w:r w:rsidRPr="002C55A1">
        <w:rPr>
          <w:rFonts w:asciiTheme="minorHAnsi" w:hAnsiTheme="minorHAnsi" w:cstheme="minorHAnsi"/>
        </w:rPr>
        <w:t>Je ne sais pas / je ne suis pas certain</w:t>
      </w:r>
    </w:p>
    <w:p w14:paraId="05F4A9F3"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[POSER LA QUESTION À TOUT LE MONDE] </w:t>
      </w:r>
    </w:p>
    <w:p w14:paraId="16287E1C"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18. Avez-vous reçu la PCU?</w:t>
      </w:r>
    </w:p>
    <w:p w14:paraId="2A7ABFCE" w14:textId="77777777" w:rsidR="00C05E04" w:rsidRPr="002C55A1" w:rsidRDefault="00C05E04" w:rsidP="00D431B8">
      <w:pPr>
        <w:pStyle w:val="ListParagraph"/>
        <w:keepNext/>
        <w:widowControl w:val="0"/>
        <w:numPr>
          <w:ilvl w:val="0"/>
          <w:numId w:val="11"/>
        </w:numPr>
        <w:spacing w:before="240" w:after="120"/>
        <w:jc w:val="both"/>
        <w:outlineLvl w:val="0"/>
        <w:rPr>
          <w:rFonts w:asciiTheme="minorHAnsi" w:hAnsiTheme="minorHAnsi" w:cstheme="minorHAnsi"/>
        </w:rPr>
      </w:pPr>
      <w:r w:rsidRPr="002C55A1">
        <w:rPr>
          <w:rFonts w:asciiTheme="minorHAnsi" w:hAnsiTheme="minorHAnsi" w:cstheme="minorHAnsi"/>
        </w:rPr>
        <w:t>Oui</w:t>
      </w:r>
    </w:p>
    <w:p w14:paraId="421D0E30" w14:textId="77777777" w:rsidR="00C05E04" w:rsidRPr="002C55A1" w:rsidRDefault="00C05E04" w:rsidP="00D431B8">
      <w:pPr>
        <w:pStyle w:val="ListParagraph"/>
        <w:widowControl w:val="0"/>
        <w:numPr>
          <w:ilvl w:val="0"/>
          <w:numId w:val="10"/>
        </w:numPr>
        <w:spacing w:after="120"/>
        <w:jc w:val="both"/>
        <w:rPr>
          <w:rFonts w:asciiTheme="minorHAnsi" w:hAnsiTheme="minorHAnsi" w:cstheme="minorHAnsi"/>
        </w:rPr>
      </w:pPr>
      <w:r w:rsidRPr="002C55A1">
        <w:rPr>
          <w:rFonts w:asciiTheme="minorHAnsi" w:hAnsiTheme="minorHAnsi" w:cstheme="minorHAnsi"/>
        </w:rPr>
        <w:t>Non</w:t>
      </w:r>
    </w:p>
    <w:p w14:paraId="6FB624CC" w14:textId="77777777" w:rsidR="00C05E04" w:rsidRPr="002C55A1" w:rsidRDefault="00C05E04" w:rsidP="00D431B8">
      <w:pPr>
        <w:pStyle w:val="ListParagraph"/>
        <w:widowControl w:val="0"/>
        <w:numPr>
          <w:ilvl w:val="0"/>
          <w:numId w:val="10"/>
        </w:numPr>
        <w:spacing w:after="120"/>
        <w:jc w:val="both"/>
        <w:rPr>
          <w:rFonts w:asciiTheme="minorHAnsi" w:hAnsiTheme="minorHAnsi" w:cstheme="minorHAnsi"/>
        </w:rPr>
      </w:pPr>
      <w:r w:rsidRPr="002C55A1">
        <w:rPr>
          <w:rFonts w:asciiTheme="minorHAnsi" w:hAnsiTheme="minorHAnsi" w:cstheme="minorHAnsi"/>
        </w:rPr>
        <w:t>Je ne sais pas / je ne suis pas certain</w:t>
      </w:r>
    </w:p>
    <w:p w14:paraId="39AE8C63"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[POSER LA QUESTION SI LA PERSONNE A RÉPONDU OUI À LA QUESTION 18] </w:t>
      </w:r>
    </w:p>
    <w:p w14:paraId="784C898E"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19. Avez-vous demandé l’assurance</w:t>
      </w:r>
      <w:r w:rsidRPr="002C55A1">
        <w:rPr>
          <w:rFonts w:ascii="Cambria Math" w:eastAsia="Times New Roman" w:hAnsi="Cambria Math" w:cs="Cambria Math"/>
          <w:b/>
          <w:bCs/>
        </w:rPr>
        <w:t>‑</w:t>
      </w:r>
      <w:r w:rsidRPr="002C55A1">
        <w:rPr>
          <w:rFonts w:asciiTheme="minorHAnsi" w:eastAsia="Times New Roman" w:hAnsiTheme="minorHAnsi" w:cstheme="minorHAnsi"/>
          <w:b/>
          <w:bCs/>
        </w:rPr>
        <w:t>emploi ou avez</w:t>
      </w:r>
      <w:r w:rsidRPr="002C55A1">
        <w:rPr>
          <w:rFonts w:ascii="Cambria Math" w:eastAsia="Times New Roman" w:hAnsi="Cambria Math" w:cs="Cambria Math"/>
          <w:b/>
          <w:bCs/>
        </w:rPr>
        <w:t>‑</w:t>
      </w:r>
      <w:r w:rsidRPr="002C55A1">
        <w:rPr>
          <w:rFonts w:asciiTheme="minorHAnsi" w:eastAsia="Times New Roman" w:hAnsiTheme="minorHAnsi" w:cstheme="minorHAnsi"/>
          <w:b/>
          <w:bCs/>
        </w:rPr>
        <w:t xml:space="preserve">vous l’intention de le faire? </w:t>
      </w:r>
    </w:p>
    <w:p w14:paraId="2B45F364" w14:textId="77777777" w:rsidR="00C05E04" w:rsidRPr="002C55A1" w:rsidRDefault="00C05E04" w:rsidP="00D431B8">
      <w:pPr>
        <w:pStyle w:val="ListParagraph"/>
        <w:keepNext/>
        <w:widowControl w:val="0"/>
        <w:numPr>
          <w:ilvl w:val="0"/>
          <w:numId w:val="11"/>
        </w:numPr>
        <w:spacing w:before="240" w:after="120"/>
        <w:jc w:val="both"/>
        <w:outlineLvl w:val="0"/>
        <w:rPr>
          <w:rFonts w:asciiTheme="minorHAnsi" w:hAnsiTheme="minorHAnsi" w:cstheme="minorHAnsi"/>
        </w:rPr>
      </w:pPr>
      <w:r w:rsidRPr="002C55A1">
        <w:rPr>
          <w:rFonts w:asciiTheme="minorHAnsi" w:hAnsiTheme="minorHAnsi" w:cstheme="minorHAnsi"/>
        </w:rPr>
        <w:t>Oui</w:t>
      </w:r>
    </w:p>
    <w:p w14:paraId="3596FEE6" w14:textId="77777777" w:rsidR="00C05E04" w:rsidRPr="002C55A1" w:rsidRDefault="00C05E04" w:rsidP="00D431B8">
      <w:pPr>
        <w:pStyle w:val="ListParagraph"/>
        <w:widowControl w:val="0"/>
        <w:numPr>
          <w:ilvl w:val="0"/>
          <w:numId w:val="10"/>
        </w:numPr>
        <w:spacing w:after="120"/>
        <w:jc w:val="both"/>
        <w:rPr>
          <w:rFonts w:asciiTheme="minorHAnsi" w:hAnsiTheme="minorHAnsi" w:cstheme="minorHAnsi"/>
        </w:rPr>
      </w:pPr>
      <w:r w:rsidRPr="002C55A1">
        <w:rPr>
          <w:rFonts w:asciiTheme="minorHAnsi" w:hAnsiTheme="minorHAnsi" w:cstheme="minorHAnsi"/>
        </w:rPr>
        <w:t>Non</w:t>
      </w:r>
    </w:p>
    <w:p w14:paraId="7CBD808A" w14:textId="77777777" w:rsidR="00C05E04" w:rsidRPr="002C55A1" w:rsidRDefault="00C05E04" w:rsidP="00D431B8">
      <w:pPr>
        <w:pStyle w:val="ListParagraph"/>
        <w:widowControl w:val="0"/>
        <w:numPr>
          <w:ilvl w:val="0"/>
          <w:numId w:val="10"/>
        </w:numPr>
        <w:spacing w:after="120"/>
        <w:jc w:val="both"/>
        <w:rPr>
          <w:rFonts w:asciiTheme="minorHAnsi" w:hAnsiTheme="minorHAnsi" w:cstheme="minorHAnsi"/>
        </w:rPr>
      </w:pPr>
      <w:r w:rsidRPr="002C55A1">
        <w:rPr>
          <w:rFonts w:asciiTheme="minorHAnsi" w:hAnsiTheme="minorHAnsi" w:cstheme="minorHAnsi"/>
        </w:rPr>
        <w:t>Je ne sais pas / je ne suis pas certain</w:t>
      </w:r>
    </w:p>
    <w:p w14:paraId="0CF916D0"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[POSER LA QUESTION SI LA PERSONNE A RÉPONDU OUI À LA QUESTION 18] </w:t>
      </w:r>
    </w:p>
    <w:p w14:paraId="4AECD399"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20. </w:t>
      </w:r>
      <w:r>
        <w:rPr>
          <w:rFonts w:asciiTheme="minorHAnsi" w:eastAsia="Times New Roman" w:hAnsiTheme="minorHAnsi" w:cstheme="minorHAnsi"/>
          <w:b/>
          <w:bCs/>
        </w:rPr>
        <w:tab/>
      </w:r>
      <w:r w:rsidRPr="002C55A1">
        <w:rPr>
          <w:rFonts w:asciiTheme="minorHAnsi" w:eastAsia="Times New Roman" w:hAnsiTheme="minorHAnsi" w:cstheme="minorHAnsi"/>
          <w:b/>
          <w:bCs/>
        </w:rPr>
        <w:t>Avez-vous vécu l’une des expériences suivantes lors du passage de la PCU à l’assurance</w:t>
      </w:r>
      <w:r w:rsidRPr="002C55A1">
        <w:rPr>
          <w:rFonts w:ascii="Cambria Math" w:eastAsia="Times New Roman" w:hAnsi="Cambria Math" w:cs="Cambria Math"/>
          <w:b/>
          <w:bCs/>
        </w:rPr>
        <w:t>‑</w:t>
      </w:r>
      <w:r w:rsidRPr="002C55A1">
        <w:rPr>
          <w:rFonts w:asciiTheme="minorHAnsi" w:eastAsia="Times New Roman" w:hAnsiTheme="minorHAnsi" w:cstheme="minorHAnsi"/>
          <w:b/>
          <w:bCs/>
        </w:rPr>
        <w:t xml:space="preserve">emploi? Sélectionnez toutes les réponses qui s’appliquent. [VARIER ALÉATOIREMENT, SAUF TOUJOURS </w:t>
      </w:r>
      <w:r w:rsidRPr="002C55A1">
        <w:rPr>
          <w:rFonts w:asciiTheme="minorHAnsi" w:eastAsia="Times New Roman" w:hAnsiTheme="minorHAnsi" w:cstheme="minorHAnsi"/>
          <w:b/>
          <w:bCs/>
        </w:rPr>
        <w:lastRenderedPageBreak/>
        <w:t xml:space="preserve">PRÉSENTER LES TROIS DERNIÈRES RÉPONSES DANS L'ORDRE AU BAS DES OPTIONS DE RÉPONSE] </w:t>
      </w:r>
    </w:p>
    <w:p w14:paraId="7A7E6A99" w14:textId="77777777" w:rsidR="00C05E04" w:rsidRPr="002C55A1" w:rsidRDefault="00C05E04" w:rsidP="00D431B8">
      <w:pPr>
        <w:pStyle w:val="ListParagraph"/>
        <w:widowControl w:val="0"/>
        <w:numPr>
          <w:ilvl w:val="0"/>
          <w:numId w:val="12"/>
        </w:numPr>
        <w:spacing w:after="120"/>
        <w:jc w:val="both"/>
        <w:rPr>
          <w:rFonts w:asciiTheme="minorHAnsi" w:hAnsiTheme="minorHAnsi" w:cstheme="minorHAnsi"/>
        </w:rPr>
      </w:pPr>
      <w:r w:rsidRPr="002C55A1">
        <w:rPr>
          <w:rFonts w:asciiTheme="minorHAnsi" w:hAnsiTheme="minorHAnsi" w:cstheme="minorHAnsi"/>
        </w:rPr>
        <w:t>Je n'ai pas pu trouver les informations sur les changements et la façon de procéder</w:t>
      </w:r>
    </w:p>
    <w:p w14:paraId="5ECC5D80" w14:textId="77777777" w:rsidR="00C05E04" w:rsidRPr="002C55A1" w:rsidRDefault="00C05E04" w:rsidP="00D431B8">
      <w:pPr>
        <w:pStyle w:val="ListParagraph"/>
        <w:widowControl w:val="0"/>
        <w:numPr>
          <w:ilvl w:val="0"/>
          <w:numId w:val="12"/>
        </w:numPr>
        <w:spacing w:after="120"/>
        <w:jc w:val="both"/>
        <w:rPr>
          <w:rFonts w:asciiTheme="minorHAnsi" w:hAnsiTheme="minorHAnsi" w:cstheme="minorHAnsi"/>
        </w:rPr>
      </w:pPr>
      <w:r w:rsidRPr="002C55A1">
        <w:rPr>
          <w:rFonts w:asciiTheme="minorHAnsi" w:hAnsiTheme="minorHAnsi" w:cstheme="minorHAnsi"/>
        </w:rPr>
        <w:t>Retards de paiements</w:t>
      </w:r>
    </w:p>
    <w:p w14:paraId="612BE352" w14:textId="77777777" w:rsidR="00C05E04" w:rsidRPr="002C55A1" w:rsidRDefault="00C05E04" w:rsidP="00D431B8">
      <w:pPr>
        <w:pStyle w:val="ListParagraph"/>
        <w:widowControl w:val="0"/>
        <w:numPr>
          <w:ilvl w:val="0"/>
          <w:numId w:val="12"/>
        </w:numPr>
        <w:spacing w:after="120"/>
        <w:jc w:val="both"/>
        <w:rPr>
          <w:rFonts w:asciiTheme="minorHAnsi" w:hAnsiTheme="minorHAnsi" w:cstheme="minorHAnsi"/>
        </w:rPr>
      </w:pPr>
      <w:r w:rsidRPr="002C55A1">
        <w:rPr>
          <w:rFonts w:asciiTheme="minorHAnsi" w:hAnsiTheme="minorHAnsi" w:cstheme="minorHAnsi"/>
        </w:rPr>
        <w:t>Impossible d'avoir la ligne par téléphone</w:t>
      </w:r>
    </w:p>
    <w:p w14:paraId="6BBCA93D" w14:textId="77777777" w:rsidR="00C05E04" w:rsidRPr="002C55A1" w:rsidRDefault="00C05E04" w:rsidP="00D431B8">
      <w:pPr>
        <w:pStyle w:val="ListParagraph"/>
        <w:widowControl w:val="0"/>
        <w:numPr>
          <w:ilvl w:val="0"/>
          <w:numId w:val="12"/>
        </w:numPr>
        <w:spacing w:after="120"/>
        <w:jc w:val="both"/>
        <w:rPr>
          <w:rFonts w:asciiTheme="minorHAnsi" w:hAnsiTheme="minorHAnsi" w:cstheme="minorHAnsi"/>
        </w:rPr>
      </w:pPr>
      <w:r w:rsidRPr="002C55A1">
        <w:rPr>
          <w:rFonts w:asciiTheme="minorHAnsi" w:hAnsiTheme="minorHAnsi" w:cstheme="minorHAnsi"/>
        </w:rPr>
        <w:t>La procédure de demande était trop compliquée ou trop confuse</w:t>
      </w:r>
    </w:p>
    <w:p w14:paraId="3FB56AF1" w14:textId="77777777" w:rsidR="00C05E04" w:rsidRPr="002C55A1" w:rsidRDefault="00C05E04" w:rsidP="00D431B8">
      <w:pPr>
        <w:pStyle w:val="ListParagraph"/>
        <w:widowControl w:val="0"/>
        <w:numPr>
          <w:ilvl w:val="0"/>
          <w:numId w:val="12"/>
        </w:numPr>
        <w:spacing w:after="120"/>
        <w:jc w:val="both"/>
        <w:rPr>
          <w:rFonts w:asciiTheme="minorHAnsi" w:hAnsiTheme="minorHAnsi" w:cstheme="minorHAnsi"/>
        </w:rPr>
      </w:pPr>
      <w:r w:rsidRPr="002C55A1">
        <w:rPr>
          <w:rFonts w:asciiTheme="minorHAnsi" w:hAnsiTheme="minorHAnsi" w:cstheme="minorHAnsi"/>
        </w:rPr>
        <w:t>Je ne connais pas l’état de ma demande</w:t>
      </w:r>
    </w:p>
    <w:p w14:paraId="2DD47B0A" w14:textId="77777777" w:rsidR="00C05E04" w:rsidRPr="002C55A1" w:rsidRDefault="00C05E04" w:rsidP="00D431B8">
      <w:pPr>
        <w:pStyle w:val="ListParagraph"/>
        <w:widowControl w:val="0"/>
        <w:numPr>
          <w:ilvl w:val="0"/>
          <w:numId w:val="12"/>
        </w:numPr>
        <w:spacing w:after="120"/>
        <w:jc w:val="both"/>
        <w:rPr>
          <w:rFonts w:asciiTheme="minorHAnsi" w:hAnsiTheme="minorHAnsi" w:cstheme="minorHAnsi"/>
        </w:rPr>
      </w:pPr>
      <w:r w:rsidRPr="002C55A1">
        <w:rPr>
          <w:rFonts w:asciiTheme="minorHAnsi" w:eastAsiaTheme="minorEastAsia" w:hAnsiTheme="minorHAnsi" w:cstheme="minorHAnsi"/>
        </w:rPr>
        <w:t>Je n’ai pas présenté de nouvelle demande d’assurance-emploi</w:t>
      </w:r>
      <w:r w:rsidRPr="002C55A1">
        <w:rPr>
          <w:rFonts w:asciiTheme="minorHAnsi" w:hAnsiTheme="minorHAnsi" w:cstheme="minorHAnsi"/>
        </w:rPr>
        <w:t xml:space="preserve"> </w:t>
      </w:r>
    </w:p>
    <w:p w14:paraId="4B810028" w14:textId="77777777" w:rsidR="00C05E04" w:rsidRPr="000A29D7" w:rsidRDefault="00C05E04" w:rsidP="00D431B8">
      <w:pPr>
        <w:pStyle w:val="ListParagraph"/>
        <w:widowControl w:val="0"/>
        <w:numPr>
          <w:ilvl w:val="0"/>
          <w:numId w:val="12"/>
        </w:numPr>
        <w:spacing w:after="120"/>
        <w:jc w:val="both"/>
        <w:rPr>
          <w:rFonts w:asciiTheme="minorHAnsi" w:hAnsiTheme="minorHAnsi" w:cstheme="minorHAnsi"/>
        </w:rPr>
      </w:pPr>
      <w:r w:rsidRPr="000A29D7">
        <w:rPr>
          <w:rFonts w:asciiTheme="minorHAnsi" w:hAnsiTheme="minorHAnsi" w:cstheme="minorHAnsi"/>
        </w:rPr>
        <w:t>Autre problème (précisez : _________________)</w:t>
      </w:r>
    </w:p>
    <w:p w14:paraId="2EEFC9FC" w14:textId="77777777" w:rsidR="00C05E04" w:rsidRPr="002C55A1" w:rsidRDefault="00C05E04" w:rsidP="00D431B8">
      <w:pPr>
        <w:pStyle w:val="ListParagraph"/>
        <w:widowControl w:val="0"/>
        <w:numPr>
          <w:ilvl w:val="0"/>
          <w:numId w:val="12"/>
        </w:numPr>
        <w:spacing w:after="120"/>
        <w:jc w:val="both"/>
        <w:rPr>
          <w:rFonts w:asciiTheme="minorHAnsi" w:hAnsiTheme="minorHAnsi" w:cstheme="minorHAnsi"/>
        </w:rPr>
      </w:pPr>
      <w:r w:rsidRPr="002C55A1">
        <w:rPr>
          <w:rFonts w:asciiTheme="minorHAnsi" w:hAnsiTheme="minorHAnsi" w:cstheme="minorHAnsi"/>
        </w:rPr>
        <w:t>Je n'ai pas rencontré de problème</w:t>
      </w:r>
    </w:p>
    <w:p w14:paraId="40249F04"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[POSER UNIQUEMENT LA QUESTION À L’ÉCHANTILLON D’ENTREPRISES] </w:t>
      </w:r>
    </w:p>
    <w:p w14:paraId="57F52775"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21. </w:t>
      </w:r>
      <w:r>
        <w:rPr>
          <w:rFonts w:asciiTheme="minorHAnsi" w:eastAsia="Times New Roman" w:hAnsiTheme="minorHAnsi" w:cstheme="minorHAnsi"/>
          <w:b/>
          <w:bCs/>
        </w:rPr>
        <w:tab/>
      </w:r>
      <w:r w:rsidRPr="002C55A1">
        <w:rPr>
          <w:rFonts w:asciiTheme="minorHAnsi" w:eastAsia="Times New Roman" w:hAnsiTheme="minorHAnsi" w:cstheme="minorHAnsi"/>
          <w:b/>
          <w:bCs/>
        </w:rPr>
        <w:t>Avez-vous demandé une mesure de soutien du gouvernement du Canada ciblant les entreprises, ou l’entreprise que vous représentez l’a</w:t>
      </w:r>
      <w:r w:rsidRPr="002C55A1">
        <w:rPr>
          <w:rFonts w:ascii="Cambria Math" w:eastAsia="Times New Roman" w:hAnsi="Cambria Math" w:cs="Cambria Math"/>
          <w:b/>
          <w:bCs/>
        </w:rPr>
        <w:t>‑</w:t>
      </w:r>
      <w:r w:rsidRPr="002C55A1">
        <w:rPr>
          <w:rFonts w:asciiTheme="minorHAnsi" w:eastAsia="Times New Roman" w:hAnsiTheme="minorHAnsi" w:cstheme="minorHAnsi"/>
          <w:b/>
          <w:bCs/>
        </w:rPr>
        <w:t>t</w:t>
      </w:r>
      <w:r w:rsidRPr="002C55A1">
        <w:rPr>
          <w:rFonts w:ascii="Cambria Math" w:eastAsia="Times New Roman" w:hAnsi="Cambria Math" w:cs="Cambria Math"/>
          <w:b/>
          <w:bCs/>
        </w:rPr>
        <w:t>‑</w:t>
      </w:r>
      <w:r w:rsidRPr="002C55A1">
        <w:rPr>
          <w:rFonts w:asciiTheme="minorHAnsi" w:eastAsia="Times New Roman" w:hAnsiTheme="minorHAnsi" w:cstheme="minorHAnsi"/>
          <w:b/>
          <w:bCs/>
        </w:rPr>
        <w:t>elle fait? Veuillez sélectionner toutes les réponses qui s’appliquent. METTRE L’ORDRE À L’ÉCRAN ALÉATOIRE</w:t>
      </w:r>
    </w:p>
    <w:p w14:paraId="72F78686"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a. Subvention salariale d’urgence du Canada (SSUC)</w:t>
      </w:r>
    </w:p>
    <w:p w14:paraId="1CF0A669"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 xml:space="preserve">b. </w:t>
      </w:r>
      <w:r w:rsidRPr="002C55A1">
        <w:rPr>
          <w:rFonts w:asciiTheme="minorHAnsi" w:eastAsiaTheme="minorEastAsia" w:hAnsiTheme="minorHAnsi" w:cstheme="minorHAnsi"/>
        </w:rPr>
        <w:t>Accès à des prêts sans intérêt assortis d’une radiation partielle aux petites entreprises et aux organismes à but non lucratif pour les aider à couvrir leurs coûts d’exploitation par l’intermédiaire du Compte d’urgence pour les entreprises canadiennes (CUEC)</w:t>
      </w:r>
    </w:p>
    <w:p w14:paraId="572CDAFE"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 xml:space="preserve">c. </w:t>
      </w:r>
      <w:r w:rsidRPr="002C55A1">
        <w:rPr>
          <w:rFonts w:asciiTheme="minorHAnsi" w:eastAsiaTheme="minorEastAsia" w:hAnsiTheme="minorHAnsi" w:cstheme="minorHAnsi"/>
        </w:rPr>
        <w:t>Accès à un crédit supplémentaire pour soutenir les entreprises par l’intermédiaire de la Banque de développement du Canada (BDC) et/ou d’Exportation et développement Canada (EDC) (Programme de crédit aux entreprises)</w:t>
      </w:r>
      <w:r w:rsidRPr="002C55A1" w:rsidDel="007C293B">
        <w:rPr>
          <w:rFonts w:asciiTheme="minorHAnsi" w:eastAsia="Times New Roman" w:hAnsiTheme="minorHAnsi" w:cstheme="minorHAnsi"/>
        </w:rPr>
        <w:t xml:space="preserve"> </w:t>
      </w:r>
    </w:p>
    <w:p w14:paraId="6EDA1BBC"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d. Aide d’urgence du Canada pour le loyer commercial (AUCLC)</w:t>
      </w:r>
    </w:p>
    <w:p w14:paraId="4066F6DB"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e. Fonds d’aide et de relance régionale (FARR)</w:t>
      </w:r>
    </w:p>
    <w:p w14:paraId="4918F744"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 xml:space="preserve">f. </w:t>
      </w:r>
      <w:r w:rsidRPr="002C55A1">
        <w:rPr>
          <w:rFonts w:asciiTheme="minorHAnsi" w:eastAsiaTheme="minorEastAsia" w:hAnsiTheme="minorHAnsi" w:cstheme="minorHAnsi"/>
        </w:rPr>
        <w:t>Mesures de soutien ciblant les jeunes, les femmes et les Autochtones qui sont propriétaires d’entreprise ou entrepreneurs</w:t>
      </w:r>
      <w:r w:rsidRPr="002C55A1">
        <w:rPr>
          <w:rFonts w:asciiTheme="minorHAnsi" w:eastAsia="Times New Roman" w:hAnsiTheme="minorHAnsi" w:cstheme="minorHAnsi"/>
        </w:rPr>
        <w:t xml:space="preserve"> </w:t>
      </w:r>
    </w:p>
    <w:p w14:paraId="5DD2BF06" w14:textId="77777777" w:rsidR="00C05E04" w:rsidRPr="002C55A1" w:rsidRDefault="00C05E04" w:rsidP="00C05E04">
      <w:pPr>
        <w:widowControl w:val="0"/>
        <w:spacing w:after="120"/>
        <w:jc w:val="both"/>
        <w:rPr>
          <w:rFonts w:asciiTheme="minorHAnsi" w:eastAsiaTheme="minorEastAsia" w:hAnsiTheme="minorHAnsi" w:cstheme="minorHAnsi"/>
        </w:rPr>
      </w:pPr>
      <w:r w:rsidRPr="002C55A1">
        <w:rPr>
          <w:rFonts w:asciiTheme="minorHAnsi" w:eastAsia="Times New Roman" w:hAnsiTheme="minorHAnsi" w:cstheme="minorHAnsi"/>
        </w:rPr>
        <w:t xml:space="preserve">g. </w:t>
      </w:r>
      <w:r w:rsidRPr="002C55A1">
        <w:rPr>
          <w:rFonts w:asciiTheme="minorHAnsi" w:eastAsiaTheme="minorEastAsia" w:hAnsiTheme="minorHAnsi" w:cstheme="minorHAnsi"/>
        </w:rPr>
        <w:t>Programme d’aide à la recherche industrielle (PARI) pour les entreprises en démarrage</w:t>
      </w:r>
    </w:p>
    <w:p w14:paraId="78F7226B" w14:textId="77777777" w:rsidR="00C05E04" w:rsidRPr="002C55A1" w:rsidRDefault="00C05E04" w:rsidP="00C05E04">
      <w:pPr>
        <w:widowControl w:val="0"/>
        <w:spacing w:after="120"/>
        <w:jc w:val="both"/>
        <w:rPr>
          <w:rFonts w:asciiTheme="minorHAnsi" w:eastAsiaTheme="minorEastAsia" w:hAnsiTheme="minorHAnsi" w:cstheme="minorHAnsi"/>
        </w:rPr>
      </w:pPr>
      <w:r w:rsidRPr="002C55A1">
        <w:rPr>
          <w:rFonts w:asciiTheme="minorHAnsi" w:eastAsiaTheme="minorEastAsia" w:hAnsiTheme="minorHAnsi" w:cstheme="minorHAnsi"/>
        </w:rPr>
        <w:t>h. Mesures de soutien ciblant les entreprises exploitées dans certains secteurs, tels que l’énergie, l’agriculture, le tourisme et la pêche</w:t>
      </w:r>
    </w:p>
    <w:p w14:paraId="3BF04986" w14:textId="77777777" w:rsidR="00C05E04" w:rsidRPr="002C55A1" w:rsidRDefault="00C05E04" w:rsidP="00D431B8">
      <w:pPr>
        <w:pStyle w:val="ListParagraph"/>
        <w:widowControl w:val="0"/>
        <w:numPr>
          <w:ilvl w:val="0"/>
          <w:numId w:val="13"/>
        </w:numPr>
        <w:spacing w:after="120"/>
        <w:jc w:val="both"/>
        <w:rPr>
          <w:rFonts w:asciiTheme="minorHAnsi" w:hAnsiTheme="minorHAnsi" w:cstheme="minorHAnsi"/>
        </w:rPr>
      </w:pPr>
      <w:r w:rsidRPr="002C55A1">
        <w:rPr>
          <w:rFonts w:asciiTheme="minorHAnsi" w:hAnsiTheme="minorHAnsi" w:cstheme="minorHAnsi"/>
        </w:rPr>
        <w:t>Oui</w:t>
      </w:r>
    </w:p>
    <w:p w14:paraId="0C416DD4" w14:textId="77777777" w:rsidR="00C05E04" w:rsidRPr="002C55A1" w:rsidRDefault="00C05E04" w:rsidP="00D431B8">
      <w:pPr>
        <w:pStyle w:val="ListParagraph"/>
        <w:widowControl w:val="0"/>
        <w:numPr>
          <w:ilvl w:val="0"/>
          <w:numId w:val="13"/>
        </w:numPr>
        <w:spacing w:after="120"/>
        <w:jc w:val="both"/>
        <w:rPr>
          <w:rFonts w:asciiTheme="minorHAnsi" w:hAnsiTheme="minorHAnsi" w:cstheme="minorHAnsi"/>
        </w:rPr>
      </w:pPr>
      <w:r w:rsidRPr="002C55A1">
        <w:rPr>
          <w:rFonts w:asciiTheme="minorHAnsi" w:hAnsiTheme="minorHAnsi" w:cstheme="minorHAnsi"/>
        </w:rPr>
        <w:t>Non</w:t>
      </w:r>
    </w:p>
    <w:p w14:paraId="451F10D1" w14:textId="77777777" w:rsidR="00C05E04" w:rsidRPr="002C55A1" w:rsidRDefault="00C05E04" w:rsidP="00D431B8">
      <w:pPr>
        <w:pStyle w:val="ListParagraph"/>
        <w:widowControl w:val="0"/>
        <w:numPr>
          <w:ilvl w:val="0"/>
          <w:numId w:val="13"/>
        </w:numPr>
        <w:spacing w:after="120"/>
        <w:jc w:val="both"/>
        <w:rPr>
          <w:rFonts w:asciiTheme="minorHAnsi" w:hAnsiTheme="minorHAnsi" w:cstheme="minorHAnsi"/>
        </w:rPr>
      </w:pPr>
      <w:r w:rsidRPr="002C55A1">
        <w:rPr>
          <w:rFonts w:asciiTheme="minorHAnsi" w:hAnsiTheme="minorHAnsi" w:cstheme="minorHAnsi"/>
        </w:rPr>
        <w:t>Je ne sais pas / je ne suis pas certain</w:t>
      </w:r>
    </w:p>
    <w:p w14:paraId="53D5019C"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[POSER LA QUESTION SI LA PERSONNE A RÉPONDU OUI À LA QUESTION 21] </w:t>
      </w:r>
    </w:p>
    <w:p w14:paraId="2DAB95CA"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22. </w:t>
      </w:r>
      <w:r>
        <w:rPr>
          <w:rFonts w:asciiTheme="minorHAnsi" w:eastAsia="Times New Roman" w:hAnsiTheme="minorHAnsi" w:cstheme="minorHAnsi"/>
          <w:b/>
          <w:bCs/>
        </w:rPr>
        <w:tab/>
      </w:r>
      <w:r w:rsidRPr="002C55A1">
        <w:rPr>
          <w:rFonts w:asciiTheme="minorHAnsi" w:eastAsia="Times New Roman" w:hAnsiTheme="minorHAnsi" w:cstheme="minorHAnsi"/>
          <w:b/>
          <w:bCs/>
        </w:rPr>
        <w:t xml:space="preserve">Quels ont été les défis, s’il y en a, auxquels votre organisation a fait face relativement aux mesures liées à la COVID-19 du gouvernement du Canada ciblant les entreprises? (Sélectionnez toutes les réponses qui s’appliquent) </w:t>
      </w:r>
    </w:p>
    <w:p w14:paraId="2A9E313D" w14:textId="77777777" w:rsidR="00C05E04" w:rsidRPr="002C55A1" w:rsidRDefault="00C05E04" w:rsidP="00D431B8">
      <w:pPr>
        <w:numPr>
          <w:ilvl w:val="0"/>
          <w:numId w:val="14"/>
        </w:numPr>
        <w:spacing w:line="276" w:lineRule="auto"/>
        <w:rPr>
          <w:rFonts w:asciiTheme="minorHAnsi" w:eastAsiaTheme="minorEastAsia" w:hAnsiTheme="minorHAnsi" w:cstheme="minorHAnsi"/>
          <w:color w:val="000000" w:themeColor="text1"/>
        </w:rPr>
      </w:pPr>
      <w:r w:rsidRPr="002C55A1">
        <w:rPr>
          <w:rFonts w:asciiTheme="minorHAnsi" w:eastAsiaTheme="minorEastAsia" w:hAnsiTheme="minorHAnsi" w:cstheme="minorHAnsi"/>
          <w:color w:val="000000" w:themeColor="text1"/>
        </w:rPr>
        <w:t>Répondre aux conditions d’admissibilité</w:t>
      </w:r>
    </w:p>
    <w:p w14:paraId="11D3B63F" w14:textId="77777777" w:rsidR="00C05E04" w:rsidRPr="002C55A1" w:rsidRDefault="00C05E04" w:rsidP="00D431B8">
      <w:pPr>
        <w:numPr>
          <w:ilvl w:val="0"/>
          <w:numId w:val="14"/>
        </w:numPr>
        <w:spacing w:line="276" w:lineRule="auto"/>
        <w:rPr>
          <w:rFonts w:asciiTheme="minorHAnsi" w:eastAsiaTheme="minorEastAsia" w:hAnsiTheme="minorHAnsi" w:cstheme="minorHAnsi"/>
          <w:color w:val="000000" w:themeColor="text1"/>
        </w:rPr>
      </w:pPr>
      <w:r w:rsidRPr="002C55A1">
        <w:rPr>
          <w:rFonts w:asciiTheme="minorHAnsi" w:eastAsiaTheme="minorEastAsia" w:hAnsiTheme="minorHAnsi" w:cstheme="minorHAnsi"/>
          <w:color w:val="000000" w:themeColor="text1"/>
        </w:rPr>
        <w:t>Le processus est compliqué ou n’est pas facile à comprendre</w:t>
      </w:r>
    </w:p>
    <w:p w14:paraId="02035480" w14:textId="77777777" w:rsidR="00C05E04" w:rsidRPr="002C55A1" w:rsidRDefault="00C05E04" w:rsidP="00D431B8">
      <w:pPr>
        <w:numPr>
          <w:ilvl w:val="0"/>
          <w:numId w:val="14"/>
        </w:numPr>
        <w:spacing w:line="276" w:lineRule="auto"/>
        <w:rPr>
          <w:rFonts w:asciiTheme="minorHAnsi" w:eastAsiaTheme="minorEastAsia" w:hAnsiTheme="minorHAnsi" w:cstheme="minorHAnsi"/>
          <w:color w:val="000000" w:themeColor="text1"/>
        </w:rPr>
      </w:pPr>
      <w:r w:rsidRPr="002C55A1">
        <w:rPr>
          <w:rFonts w:asciiTheme="minorHAnsi" w:eastAsiaTheme="minorEastAsia" w:hAnsiTheme="minorHAnsi" w:cstheme="minorHAnsi"/>
          <w:color w:val="000000" w:themeColor="text1"/>
        </w:rPr>
        <w:t>Il faut trop de temps pour recevoir la subvention</w:t>
      </w:r>
    </w:p>
    <w:p w14:paraId="54CD5C29" w14:textId="77777777" w:rsidR="00C05E04" w:rsidRPr="002C55A1" w:rsidRDefault="00C05E04" w:rsidP="00D431B8">
      <w:pPr>
        <w:numPr>
          <w:ilvl w:val="0"/>
          <w:numId w:val="14"/>
        </w:numPr>
        <w:spacing w:line="276" w:lineRule="auto"/>
        <w:rPr>
          <w:rFonts w:asciiTheme="minorHAnsi" w:eastAsiaTheme="minorEastAsia" w:hAnsiTheme="minorHAnsi" w:cstheme="minorHAnsi"/>
          <w:color w:val="000000" w:themeColor="text1"/>
        </w:rPr>
      </w:pPr>
      <w:r w:rsidRPr="002C55A1">
        <w:rPr>
          <w:rFonts w:asciiTheme="minorHAnsi" w:eastAsiaTheme="minorEastAsia" w:hAnsiTheme="minorHAnsi" w:cstheme="minorHAnsi"/>
          <w:color w:val="000000" w:themeColor="text1"/>
        </w:rPr>
        <w:lastRenderedPageBreak/>
        <w:t xml:space="preserve">Les changements au traitement des employés en congé n’ont pas été communiqués clairement ou suffisamment tôt </w:t>
      </w:r>
    </w:p>
    <w:p w14:paraId="65556A6F" w14:textId="77777777" w:rsidR="00C05E04" w:rsidRPr="002C55A1" w:rsidRDefault="00C05E04" w:rsidP="00D431B8">
      <w:pPr>
        <w:numPr>
          <w:ilvl w:val="0"/>
          <w:numId w:val="14"/>
        </w:numPr>
        <w:spacing w:line="276" w:lineRule="auto"/>
        <w:rPr>
          <w:rFonts w:asciiTheme="minorHAnsi" w:eastAsiaTheme="minorEastAsia" w:hAnsiTheme="minorHAnsi" w:cstheme="minorHAnsi"/>
          <w:color w:val="000000" w:themeColor="text1"/>
        </w:rPr>
      </w:pPr>
      <w:r w:rsidRPr="002C55A1">
        <w:rPr>
          <w:rFonts w:asciiTheme="minorHAnsi" w:eastAsiaTheme="minorEastAsia" w:hAnsiTheme="minorHAnsi" w:cstheme="minorHAnsi"/>
          <w:color w:val="000000" w:themeColor="text1"/>
        </w:rPr>
        <w:t>Attirer et/ou maintenir en poste les employés qui sont admissibles à une autre prestation</w:t>
      </w:r>
    </w:p>
    <w:p w14:paraId="18E1177E" w14:textId="77777777" w:rsidR="00C05E04" w:rsidRPr="002C55A1" w:rsidRDefault="00C05E04" w:rsidP="00D431B8">
      <w:pPr>
        <w:numPr>
          <w:ilvl w:val="0"/>
          <w:numId w:val="14"/>
        </w:numPr>
        <w:spacing w:line="276" w:lineRule="auto"/>
        <w:rPr>
          <w:rFonts w:asciiTheme="minorHAnsi" w:eastAsiaTheme="minorEastAsia" w:hAnsiTheme="minorHAnsi" w:cstheme="minorHAnsi"/>
          <w:color w:val="000000" w:themeColor="text1"/>
        </w:rPr>
      </w:pPr>
      <w:r w:rsidRPr="002C55A1">
        <w:rPr>
          <w:rFonts w:asciiTheme="minorHAnsi" w:eastAsiaTheme="minorEastAsia" w:hAnsiTheme="minorHAnsi" w:cstheme="minorHAnsi"/>
          <w:color w:val="000000" w:themeColor="text1"/>
        </w:rPr>
        <w:t>Incertitude quant à la date de fin du programme</w:t>
      </w:r>
    </w:p>
    <w:p w14:paraId="0E4EF739" w14:textId="77777777" w:rsidR="00C05E04" w:rsidRPr="002C55A1" w:rsidRDefault="00C05E04" w:rsidP="00D431B8">
      <w:pPr>
        <w:numPr>
          <w:ilvl w:val="0"/>
          <w:numId w:val="14"/>
        </w:numPr>
        <w:spacing w:line="276" w:lineRule="auto"/>
        <w:rPr>
          <w:rFonts w:asciiTheme="minorHAnsi" w:eastAsiaTheme="minorEastAsia" w:hAnsiTheme="minorHAnsi" w:cstheme="minorHAnsi"/>
          <w:color w:val="000000" w:themeColor="text1"/>
        </w:rPr>
      </w:pPr>
      <w:r w:rsidRPr="002C55A1">
        <w:rPr>
          <w:rFonts w:asciiTheme="minorHAnsi" w:eastAsiaTheme="minorEastAsia" w:hAnsiTheme="minorHAnsi" w:cstheme="minorHAnsi"/>
          <w:color w:val="000000" w:themeColor="text1"/>
        </w:rPr>
        <w:t>Autres (veuillez préciser)</w:t>
      </w:r>
    </w:p>
    <w:p w14:paraId="066EECE6" w14:textId="77777777" w:rsidR="00C05E04" w:rsidRPr="002C55A1" w:rsidRDefault="00C05E04" w:rsidP="00D431B8">
      <w:pPr>
        <w:numPr>
          <w:ilvl w:val="0"/>
          <w:numId w:val="14"/>
        </w:numPr>
        <w:spacing w:line="276" w:lineRule="auto"/>
        <w:rPr>
          <w:rFonts w:asciiTheme="minorHAnsi" w:eastAsiaTheme="minorEastAsia" w:hAnsiTheme="minorHAnsi" w:cstheme="minorHAnsi"/>
          <w:color w:val="000000" w:themeColor="text1"/>
        </w:rPr>
      </w:pPr>
      <w:r w:rsidRPr="002C55A1">
        <w:rPr>
          <w:rFonts w:asciiTheme="minorHAnsi" w:eastAsiaTheme="minorEastAsia" w:hAnsiTheme="minorHAnsi" w:cstheme="minorHAnsi"/>
          <w:color w:val="000000" w:themeColor="text1"/>
        </w:rPr>
        <w:t>Nous n’avons fait face à aucun défi</w:t>
      </w:r>
    </w:p>
    <w:p w14:paraId="6882E6F4" w14:textId="77777777" w:rsidR="00C05E04" w:rsidRPr="002C55A1" w:rsidRDefault="00C05E04" w:rsidP="00D431B8">
      <w:pPr>
        <w:numPr>
          <w:ilvl w:val="0"/>
          <w:numId w:val="14"/>
        </w:numPr>
        <w:spacing w:after="160" w:line="276" w:lineRule="auto"/>
        <w:rPr>
          <w:rFonts w:asciiTheme="minorHAnsi" w:eastAsiaTheme="minorEastAsia" w:hAnsiTheme="minorHAnsi" w:cstheme="minorHAnsi"/>
          <w:color w:val="000000" w:themeColor="text1"/>
        </w:rPr>
      </w:pPr>
      <w:r w:rsidRPr="002C55A1">
        <w:rPr>
          <w:rFonts w:asciiTheme="minorHAnsi" w:eastAsiaTheme="minorEastAsia" w:hAnsiTheme="minorHAnsi" w:cstheme="minorHAnsi"/>
          <w:color w:val="000000" w:themeColor="text1"/>
        </w:rPr>
        <w:t>Je ne sais pas / sans objet</w:t>
      </w:r>
    </w:p>
    <w:p w14:paraId="00E30FB6"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[POSER LA QUESTION UNIQUEMENT À L’ÉCHANTILLON D’ENTREPRISES] </w:t>
      </w:r>
    </w:p>
    <w:p w14:paraId="21DE7044"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23. </w:t>
      </w:r>
      <w:r>
        <w:rPr>
          <w:rFonts w:asciiTheme="minorHAnsi" w:eastAsia="Times New Roman" w:hAnsiTheme="minorHAnsi" w:cstheme="minorHAnsi"/>
          <w:b/>
          <w:bCs/>
        </w:rPr>
        <w:tab/>
      </w:r>
      <w:r w:rsidRPr="002C55A1">
        <w:rPr>
          <w:rFonts w:asciiTheme="minorHAnsi" w:eastAsia="Times New Roman" w:hAnsiTheme="minorHAnsi" w:cstheme="minorHAnsi"/>
          <w:b/>
          <w:bCs/>
        </w:rPr>
        <w:t>Saviez-vous que la Subvention salariale d’urgence du Canada (SSUC) offre des outils aux entreprises, disponibles sur le site Web de l’ARC (p. ex. calculateur de subventions salariales)?</w:t>
      </w:r>
    </w:p>
    <w:p w14:paraId="6D85AE8D" w14:textId="77777777" w:rsidR="00C05E04" w:rsidRPr="002C55A1" w:rsidRDefault="00C05E04" w:rsidP="00D431B8">
      <w:pPr>
        <w:pStyle w:val="ListParagraph"/>
        <w:widowControl w:val="0"/>
        <w:numPr>
          <w:ilvl w:val="0"/>
          <w:numId w:val="15"/>
        </w:numPr>
        <w:spacing w:after="120"/>
        <w:jc w:val="both"/>
        <w:rPr>
          <w:rFonts w:asciiTheme="minorHAnsi" w:hAnsiTheme="minorHAnsi" w:cstheme="minorHAnsi"/>
        </w:rPr>
      </w:pPr>
      <w:r w:rsidRPr="002C55A1">
        <w:rPr>
          <w:rFonts w:asciiTheme="minorHAnsi" w:hAnsiTheme="minorHAnsi" w:cstheme="minorHAnsi"/>
        </w:rPr>
        <w:t>Oui</w:t>
      </w:r>
    </w:p>
    <w:p w14:paraId="3C86585D" w14:textId="77777777" w:rsidR="00C05E04" w:rsidRPr="002C55A1" w:rsidRDefault="00C05E04" w:rsidP="00D431B8">
      <w:pPr>
        <w:pStyle w:val="ListParagraph"/>
        <w:widowControl w:val="0"/>
        <w:numPr>
          <w:ilvl w:val="0"/>
          <w:numId w:val="15"/>
        </w:numPr>
        <w:spacing w:after="120"/>
        <w:jc w:val="both"/>
        <w:rPr>
          <w:rFonts w:asciiTheme="minorHAnsi" w:hAnsiTheme="minorHAnsi" w:cstheme="minorHAnsi"/>
        </w:rPr>
      </w:pPr>
      <w:r w:rsidRPr="002C55A1">
        <w:rPr>
          <w:rFonts w:asciiTheme="minorHAnsi" w:hAnsiTheme="minorHAnsi" w:cstheme="minorHAnsi"/>
        </w:rPr>
        <w:t>Non</w:t>
      </w:r>
    </w:p>
    <w:p w14:paraId="08F8B0B2" w14:textId="77777777" w:rsidR="00C05E04" w:rsidRPr="002C55A1" w:rsidRDefault="00C05E04" w:rsidP="00D431B8">
      <w:pPr>
        <w:pStyle w:val="ListParagraph"/>
        <w:widowControl w:val="0"/>
        <w:numPr>
          <w:ilvl w:val="0"/>
          <w:numId w:val="15"/>
        </w:numPr>
        <w:spacing w:after="120"/>
        <w:jc w:val="both"/>
        <w:rPr>
          <w:rFonts w:asciiTheme="minorHAnsi" w:hAnsiTheme="minorHAnsi" w:cstheme="minorHAnsi"/>
        </w:rPr>
      </w:pPr>
      <w:r w:rsidRPr="002C55A1">
        <w:rPr>
          <w:rFonts w:asciiTheme="minorHAnsi" w:hAnsiTheme="minorHAnsi" w:cstheme="minorHAnsi"/>
        </w:rPr>
        <w:t xml:space="preserve">Je ne sais pas / je ne suis pas certain </w:t>
      </w:r>
    </w:p>
    <w:p w14:paraId="479F4606" w14:textId="77777777" w:rsidR="00C05E04" w:rsidRPr="002C55A1" w:rsidRDefault="00C05E04" w:rsidP="00C05E04">
      <w:pPr>
        <w:keepNext/>
        <w:widowControl w:val="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[POSER LA QUESTION SI LA PERSONNE A RÉPONDU OUI À LA QUESTION 21a] </w:t>
      </w:r>
    </w:p>
    <w:p w14:paraId="444E3836"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24. </w:t>
      </w:r>
      <w:r>
        <w:rPr>
          <w:rFonts w:asciiTheme="minorHAnsi" w:eastAsia="Times New Roman" w:hAnsiTheme="minorHAnsi" w:cstheme="minorHAnsi"/>
          <w:b/>
          <w:bCs/>
        </w:rPr>
        <w:tab/>
      </w:r>
      <w:r w:rsidRPr="002C55A1">
        <w:rPr>
          <w:rFonts w:asciiTheme="minorHAnsi" w:eastAsia="Times New Roman" w:hAnsiTheme="minorHAnsi" w:cstheme="minorHAnsi"/>
          <w:b/>
          <w:bCs/>
        </w:rPr>
        <w:t xml:space="preserve">Quelle a été votre principale source de renseignements sur les prestations liées à la COVID-19 ciblant les entreprises? (Sélectionnez une réponse) </w:t>
      </w:r>
    </w:p>
    <w:p w14:paraId="07CF35E7" w14:textId="77777777" w:rsidR="00C05E04" w:rsidRPr="002C55A1" w:rsidRDefault="00C05E04" w:rsidP="00D431B8">
      <w:pPr>
        <w:numPr>
          <w:ilvl w:val="0"/>
          <w:numId w:val="16"/>
        </w:numPr>
        <w:spacing w:line="276" w:lineRule="auto"/>
        <w:rPr>
          <w:rFonts w:asciiTheme="minorHAnsi" w:eastAsiaTheme="minorEastAsia" w:hAnsiTheme="minorHAnsi" w:cstheme="minorHAnsi"/>
        </w:rPr>
      </w:pPr>
      <w:r w:rsidRPr="002C55A1">
        <w:rPr>
          <w:rFonts w:asciiTheme="minorHAnsi" w:eastAsiaTheme="minorEastAsia" w:hAnsiTheme="minorHAnsi" w:cstheme="minorHAnsi"/>
        </w:rPr>
        <w:t>Nouvelles</w:t>
      </w:r>
    </w:p>
    <w:p w14:paraId="3353A0EE" w14:textId="77777777" w:rsidR="00C05E04" w:rsidRPr="002C55A1" w:rsidRDefault="00C05E04" w:rsidP="00D431B8">
      <w:pPr>
        <w:numPr>
          <w:ilvl w:val="0"/>
          <w:numId w:val="16"/>
        </w:numPr>
        <w:spacing w:line="276" w:lineRule="auto"/>
        <w:rPr>
          <w:rFonts w:asciiTheme="minorHAnsi" w:hAnsiTheme="minorHAnsi" w:cstheme="minorHAnsi"/>
          <w:b/>
        </w:rPr>
      </w:pPr>
      <w:r w:rsidRPr="002C55A1">
        <w:rPr>
          <w:rFonts w:asciiTheme="minorHAnsi" w:eastAsiaTheme="minorEastAsia" w:hAnsiTheme="minorHAnsi" w:cstheme="minorHAnsi"/>
        </w:rPr>
        <w:t xml:space="preserve">Site Web du gouvernement du Canada </w:t>
      </w:r>
    </w:p>
    <w:p w14:paraId="2A51A547" w14:textId="77777777" w:rsidR="00C05E04" w:rsidRPr="002C55A1" w:rsidRDefault="00C05E04" w:rsidP="00D431B8">
      <w:pPr>
        <w:numPr>
          <w:ilvl w:val="0"/>
          <w:numId w:val="16"/>
        </w:numPr>
        <w:spacing w:line="276" w:lineRule="auto"/>
        <w:rPr>
          <w:rFonts w:asciiTheme="minorHAnsi" w:hAnsiTheme="minorHAnsi" w:cstheme="minorHAnsi"/>
          <w:b/>
        </w:rPr>
      </w:pPr>
      <w:r w:rsidRPr="002C55A1">
        <w:rPr>
          <w:rFonts w:asciiTheme="minorHAnsi" w:eastAsiaTheme="minorEastAsia" w:hAnsiTheme="minorHAnsi" w:cstheme="minorHAnsi"/>
        </w:rPr>
        <w:t>Médias sociaux du gouvernement du Canada</w:t>
      </w:r>
    </w:p>
    <w:p w14:paraId="193E4DF7" w14:textId="77777777" w:rsidR="00C05E04" w:rsidRPr="002C55A1" w:rsidRDefault="00C05E04" w:rsidP="00D431B8">
      <w:pPr>
        <w:numPr>
          <w:ilvl w:val="0"/>
          <w:numId w:val="16"/>
        </w:numPr>
        <w:spacing w:line="276" w:lineRule="auto"/>
        <w:rPr>
          <w:rFonts w:asciiTheme="minorHAnsi" w:hAnsiTheme="minorHAnsi" w:cstheme="minorHAnsi"/>
          <w:b/>
        </w:rPr>
      </w:pPr>
      <w:r w:rsidRPr="002C55A1">
        <w:rPr>
          <w:rFonts w:asciiTheme="minorHAnsi" w:eastAsiaTheme="minorEastAsia" w:hAnsiTheme="minorHAnsi" w:cstheme="minorHAnsi"/>
        </w:rPr>
        <w:t>Conseiller fiscal ou comptable</w:t>
      </w:r>
    </w:p>
    <w:p w14:paraId="0641C6EA" w14:textId="77777777" w:rsidR="00C05E04" w:rsidRPr="002C55A1" w:rsidRDefault="00C05E04" w:rsidP="00D431B8">
      <w:pPr>
        <w:numPr>
          <w:ilvl w:val="0"/>
          <w:numId w:val="16"/>
        </w:numPr>
        <w:spacing w:line="276" w:lineRule="auto"/>
        <w:rPr>
          <w:rFonts w:asciiTheme="minorHAnsi" w:hAnsiTheme="minorHAnsi" w:cstheme="minorHAnsi"/>
          <w:b/>
        </w:rPr>
      </w:pPr>
      <w:r w:rsidRPr="002C55A1">
        <w:rPr>
          <w:rFonts w:asciiTheme="minorHAnsi" w:eastAsiaTheme="minorEastAsia" w:hAnsiTheme="minorHAnsi" w:cstheme="minorHAnsi"/>
        </w:rPr>
        <w:t xml:space="preserve">Communication directe avec les représentants du gouvernement </w:t>
      </w:r>
    </w:p>
    <w:p w14:paraId="2478ABBE" w14:textId="77777777" w:rsidR="00C05E04" w:rsidRPr="002C55A1" w:rsidRDefault="00C05E04" w:rsidP="00D431B8">
      <w:pPr>
        <w:numPr>
          <w:ilvl w:val="0"/>
          <w:numId w:val="16"/>
        </w:numPr>
        <w:spacing w:line="276" w:lineRule="auto"/>
        <w:rPr>
          <w:rFonts w:asciiTheme="minorHAnsi" w:hAnsiTheme="minorHAnsi" w:cstheme="minorHAnsi"/>
          <w:b/>
        </w:rPr>
      </w:pPr>
      <w:r w:rsidRPr="002C55A1">
        <w:rPr>
          <w:rFonts w:asciiTheme="minorHAnsi" w:eastAsiaTheme="minorEastAsia" w:hAnsiTheme="minorHAnsi" w:cstheme="minorHAnsi"/>
        </w:rPr>
        <w:t>Organisation professionnelle ou de l’industrie</w:t>
      </w:r>
    </w:p>
    <w:p w14:paraId="44615C5C" w14:textId="77777777" w:rsidR="00C05E04" w:rsidRPr="002C55A1" w:rsidRDefault="00C05E04" w:rsidP="00D431B8">
      <w:pPr>
        <w:numPr>
          <w:ilvl w:val="0"/>
          <w:numId w:val="16"/>
        </w:numPr>
        <w:spacing w:line="276" w:lineRule="auto"/>
        <w:rPr>
          <w:rFonts w:asciiTheme="minorHAnsi" w:hAnsiTheme="minorHAnsi" w:cstheme="minorHAnsi"/>
          <w:b/>
        </w:rPr>
      </w:pPr>
      <w:r w:rsidRPr="002C55A1">
        <w:rPr>
          <w:rFonts w:asciiTheme="minorHAnsi" w:eastAsiaTheme="minorEastAsia" w:hAnsiTheme="minorHAnsi" w:cstheme="minorHAnsi"/>
        </w:rPr>
        <w:t>Collègues</w:t>
      </w:r>
    </w:p>
    <w:p w14:paraId="66210212" w14:textId="77777777" w:rsidR="00C05E04" w:rsidRPr="002C55A1" w:rsidRDefault="00C05E04" w:rsidP="00D431B8">
      <w:pPr>
        <w:numPr>
          <w:ilvl w:val="0"/>
          <w:numId w:val="16"/>
        </w:numPr>
        <w:spacing w:line="276" w:lineRule="auto"/>
        <w:rPr>
          <w:rFonts w:asciiTheme="minorHAnsi" w:hAnsiTheme="minorHAnsi" w:cstheme="minorHAnsi"/>
          <w:b/>
        </w:rPr>
      </w:pPr>
      <w:r w:rsidRPr="002C55A1">
        <w:rPr>
          <w:rFonts w:asciiTheme="minorHAnsi" w:eastAsiaTheme="minorEastAsia" w:hAnsiTheme="minorHAnsi" w:cstheme="minorHAnsi"/>
        </w:rPr>
        <w:t>Chambres de commerce</w:t>
      </w:r>
    </w:p>
    <w:p w14:paraId="1B5965C7" w14:textId="77777777" w:rsidR="00C05E04" w:rsidRPr="002C55A1" w:rsidRDefault="00C05E04" w:rsidP="00D431B8">
      <w:pPr>
        <w:numPr>
          <w:ilvl w:val="0"/>
          <w:numId w:val="16"/>
        </w:numPr>
        <w:spacing w:line="276" w:lineRule="auto"/>
        <w:rPr>
          <w:rFonts w:asciiTheme="minorHAnsi" w:hAnsiTheme="minorHAnsi" w:cstheme="minorHAnsi"/>
          <w:b/>
        </w:rPr>
      </w:pPr>
      <w:r w:rsidRPr="002C55A1">
        <w:rPr>
          <w:rFonts w:asciiTheme="minorHAnsi" w:hAnsiTheme="minorHAnsi" w:cstheme="minorHAnsi"/>
        </w:rPr>
        <w:t>Amis, famille, connaissances</w:t>
      </w:r>
    </w:p>
    <w:p w14:paraId="4FA232B9" w14:textId="77777777" w:rsidR="00C05E04" w:rsidRPr="002C55A1" w:rsidRDefault="00C05E04" w:rsidP="00D431B8">
      <w:pPr>
        <w:numPr>
          <w:ilvl w:val="0"/>
          <w:numId w:val="16"/>
        </w:numPr>
        <w:spacing w:line="276" w:lineRule="auto"/>
        <w:rPr>
          <w:rFonts w:asciiTheme="minorHAnsi" w:hAnsiTheme="minorHAnsi" w:cstheme="minorHAnsi"/>
          <w:b/>
        </w:rPr>
      </w:pPr>
      <w:r w:rsidRPr="002C55A1">
        <w:rPr>
          <w:rFonts w:asciiTheme="minorHAnsi" w:eastAsiaTheme="minorEastAsia" w:hAnsiTheme="minorHAnsi" w:cstheme="minorHAnsi"/>
        </w:rPr>
        <w:t xml:space="preserve">Autres (veuillez préciser) </w:t>
      </w:r>
    </w:p>
    <w:p w14:paraId="1C80BC39" w14:textId="77777777" w:rsidR="00C05E04" w:rsidRPr="002C55A1" w:rsidRDefault="00C05E04" w:rsidP="00D431B8">
      <w:pPr>
        <w:numPr>
          <w:ilvl w:val="0"/>
          <w:numId w:val="16"/>
        </w:numPr>
        <w:spacing w:after="160" w:line="276" w:lineRule="auto"/>
        <w:rPr>
          <w:rFonts w:asciiTheme="minorHAnsi" w:hAnsiTheme="minorHAnsi" w:cstheme="minorHAnsi"/>
          <w:b/>
        </w:rPr>
      </w:pPr>
      <w:r w:rsidRPr="002C55A1">
        <w:rPr>
          <w:rFonts w:asciiTheme="minorHAnsi" w:eastAsiaTheme="minorEastAsia" w:hAnsiTheme="minorHAnsi" w:cstheme="minorHAnsi"/>
        </w:rPr>
        <w:t>Je ne sais pas / sans objet</w:t>
      </w:r>
    </w:p>
    <w:p w14:paraId="11C1A875" w14:textId="77777777" w:rsidR="00C05E04" w:rsidRPr="002C55A1" w:rsidRDefault="00C05E04" w:rsidP="00C05E04">
      <w:pPr>
        <w:keepNext/>
        <w:widowControl w:val="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RENDRE ALÉATOIRES LES QUESTIONS 25 à 29</w:t>
      </w:r>
    </w:p>
    <w:p w14:paraId="4393EE41" w14:textId="77777777" w:rsidR="00C05E04" w:rsidRDefault="00C05E04" w:rsidP="00C05E04">
      <w:pPr>
        <w:widowControl w:val="0"/>
        <w:jc w:val="both"/>
        <w:rPr>
          <w:rFonts w:asciiTheme="minorHAnsi" w:eastAsia="Times New Roman" w:hAnsiTheme="minorHAnsi" w:cstheme="minorHAnsi"/>
          <w:b/>
          <w:bCs/>
        </w:rPr>
      </w:pPr>
    </w:p>
    <w:p w14:paraId="34FEDA9B" w14:textId="636F6F05" w:rsidR="00C05E04" w:rsidRPr="002C55A1" w:rsidRDefault="006049E8" w:rsidP="00C05E04">
      <w:pPr>
        <w:keepNext/>
        <w:widowControl w:val="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 </w:t>
      </w:r>
      <w:r w:rsidR="00C05E04" w:rsidRPr="002C55A1">
        <w:rPr>
          <w:rFonts w:asciiTheme="minorHAnsi" w:eastAsia="Times New Roman" w:hAnsiTheme="minorHAnsi" w:cstheme="minorHAnsi"/>
          <w:b/>
          <w:bCs/>
        </w:rPr>
        <w:t xml:space="preserve">[POSER LA QUESTION UNIQUEMENT À L’ÉCHANTILLON D’ENTREPRISES] </w:t>
      </w:r>
    </w:p>
    <w:p w14:paraId="30153870"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25. </w:t>
      </w:r>
      <w:r>
        <w:rPr>
          <w:rFonts w:asciiTheme="minorHAnsi" w:eastAsia="Times New Roman" w:hAnsiTheme="minorHAnsi" w:cstheme="minorHAnsi"/>
          <w:b/>
          <w:bCs/>
        </w:rPr>
        <w:tab/>
      </w:r>
      <w:r w:rsidRPr="002C55A1">
        <w:rPr>
          <w:rFonts w:asciiTheme="minorHAnsi" w:eastAsia="Times New Roman" w:hAnsiTheme="minorHAnsi" w:cstheme="minorHAnsi"/>
          <w:b/>
          <w:bCs/>
        </w:rPr>
        <w:t xml:space="preserve">Le gouvernement du Canada a récemment prolongé la SSUC jusqu’à l’été 2021. Étiez-vous au courant de ce changement, avant d’en avoir pris connaissance dans le présent sondage? </w:t>
      </w:r>
    </w:p>
    <w:p w14:paraId="3922E925" w14:textId="77777777" w:rsidR="00C05E04" w:rsidRPr="002C55A1" w:rsidRDefault="00C05E04" w:rsidP="00D431B8">
      <w:pPr>
        <w:pStyle w:val="ListParagraph"/>
        <w:keepNext/>
        <w:widowControl w:val="0"/>
        <w:numPr>
          <w:ilvl w:val="0"/>
          <w:numId w:val="17"/>
        </w:numPr>
        <w:spacing w:before="240" w:after="120"/>
        <w:jc w:val="both"/>
        <w:outlineLvl w:val="0"/>
        <w:rPr>
          <w:rFonts w:asciiTheme="minorHAnsi" w:hAnsiTheme="minorHAnsi" w:cstheme="minorHAnsi"/>
        </w:rPr>
      </w:pPr>
      <w:r w:rsidRPr="002C55A1">
        <w:rPr>
          <w:rFonts w:asciiTheme="minorHAnsi" w:hAnsiTheme="minorHAnsi" w:cstheme="minorHAnsi"/>
        </w:rPr>
        <w:t>Oui</w:t>
      </w:r>
    </w:p>
    <w:p w14:paraId="0B56FCB9" w14:textId="77777777" w:rsidR="00C05E04" w:rsidRPr="002C55A1" w:rsidRDefault="00C05E04" w:rsidP="00D431B8">
      <w:pPr>
        <w:pStyle w:val="ListParagraph"/>
        <w:keepNext/>
        <w:widowControl w:val="0"/>
        <w:numPr>
          <w:ilvl w:val="0"/>
          <w:numId w:val="17"/>
        </w:numPr>
        <w:spacing w:before="240" w:after="120"/>
        <w:jc w:val="both"/>
        <w:outlineLvl w:val="0"/>
        <w:rPr>
          <w:rFonts w:asciiTheme="minorHAnsi" w:hAnsiTheme="minorHAnsi" w:cstheme="minorHAnsi"/>
        </w:rPr>
      </w:pPr>
      <w:r w:rsidRPr="002C55A1">
        <w:rPr>
          <w:rFonts w:asciiTheme="minorHAnsi" w:hAnsiTheme="minorHAnsi" w:cstheme="minorHAnsi"/>
        </w:rPr>
        <w:t>Non</w:t>
      </w:r>
    </w:p>
    <w:p w14:paraId="2329F53D" w14:textId="77777777" w:rsidR="00C05E04" w:rsidRPr="002C55A1" w:rsidRDefault="00C05E04" w:rsidP="00D431B8">
      <w:pPr>
        <w:pStyle w:val="ListParagraph"/>
        <w:keepNext/>
        <w:widowControl w:val="0"/>
        <w:numPr>
          <w:ilvl w:val="0"/>
          <w:numId w:val="17"/>
        </w:numPr>
        <w:spacing w:before="240" w:after="120"/>
        <w:jc w:val="both"/>
        <w:outlineLvl w:val="0"/>
        <w:rPr>
          <w:rFonts w:asciiTheme="minorHAnsi" w:hAnsiTheme="minorHAnsi" w:cstheme="minorHAnsi"/>
        </w:rPr>
      </w:pPr>
      <w:r w:rsidRPr="002C55A1">
        <w:rPr>
          <w:rFonts w:asciiTheme="minorHAnsi" w:hAnsiTheme="minorHAnsi" w:cstheme="minorHAnsi"/>
        </w:rPr>
        <w:t>Je ne sais pas / sans objet</w:t>
      </w:r>
    </w:p>
    <w:p w14:paraId="1BB1E933"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[POSER LA QUESTION UNIQUEMENT À L’ÉCHANTILLON D’ENTREPRISES] </w:t>
      </w:r>
    </w:p>
    <w:p w14:paraId="134BFA4F"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26. Le gouvernement du Canada a récemment annoncé un montant supplémentaire de 600 millions de </w:t>
      </w:r>
      <w:r w:rsidRPr="002C55A1">
        <w:rPr>
          <w:rFonts w:asciiTheme="minorHAnsi" w:eastAsia="Times New Roman" w:hAnsiTheme="minorHAnsi" w:cstheme="minorHAnsi"/>
          <w:b/>
          <w:bCs/>
        </w:rPr>
        <w:lastRenderedPageBreak/>
        <w:t>dollars pour aider les petites et moyennes entreprises à faire face à d’éventuels confinements pendant une deuxième vague de la pandémie de la COVID</w:t>
      </w:r>
      <w:r w:rsidRPr="002C55A1">
        <w:rPr>
          <w:rFonts w:ascii="Cambria Math" w:eastAsia="Times New Roman" w:hAnsi="Cambria Math" w:cs="Cambria Math"/>
          <w:b/>
          <w:bCs/>
        </w:rPr>
        <w:t>‑</w:t>
      </w:r>
      <w:r w:rsidRPr="002C55A1">
        <w:rPr>
          <w:rFonts w:asciiTheme="minorHAnsi" w:eastAsia="Times New Roman" w:hAnsiTheme="minorHAnsi" w:cstheme="minorHAnsi"/>
          <w:b/>
          <w:bCs/>
        </w:rPr>
        <w:t>19. Le financement — destiné à des secteurs tels que le tourisme, la fabrication et la technologie – sera ajouté au Fonds d’aide et de relance régionale (FARR). Étiez</w:t>
      </w:r>
      <w:r w:rsidRPr="002C55A1">
        <w:rPr>
          <w:rFonts w:ascii="Cambria Math" w:eastAsia="Times New Roman" w:hAnsi="Cambria Math" w:cs="Cambria Math"/>
          <w:b/>
          <w:bCs/>
        </w:rPr>
        <w:t>‑</w:t>
      </w:r>
      <w:r w:rsidRPr="002C55A1">
        <w:rPr>
          <w:rFonts w:asciiTheme="minorHAnsi" w:eastAsia="Times New Roman" w:hAnsiTheme="minorHAnsi" w:cstheme="minorHAnsi"/>
          <w:b/>
          <w:bCs/>
        </w:rPr>
        <w:t xml:space="preserve">vous au courant de ce financement supplémentaire, avant d’en avoir pris connaissance dans le présent sondage? </w:t>
      </w:r>
    </w:p>
    <w:p w14:paraId="64CE65B0" w14:textId="77777777" w:rsidR="00C05E04" w:rsidRPr="002C55A1" w:rsidRDefault="00C05E04" w:rsidP="00D431B8">
      <w:pPr>
        <w:pStyle w:val="ListParagraph"/>
        <w:widowControl w:val="0"/>
        <w:numPr>
          <w:ilvl w:val="0"/>
          <w:numId w:val="18"/>
        </w:numPr>
        <w:spacing w:after="120"/>
        <w:jc w:val="both"/>
        <w:rPr>
          <w:rFonts w:asciiTheme="minorHAnsi" w:hAnsiTheme="minorHAnsi" w:cstheme="minorHAnsi"/>
        </w:rPr>
      </w:pPr>
      <w:r w:rsidRPr="002C55A1">
        <w:rPr>
          <w:rFonts w:asciiTheme="minorHAnsi" w:hAnsiTheme="minorHAnsi" w:cstheme="minorHAnsi"/>
        </w:rPr>
        <w:t>Oui</w:t>
      </w:r>
    </w:p>
    <w:p w14:paraId="5D200B98" w14:textId="77777777" w:rsidR="00C05E04" w:rsidRPr="002C55A1" w:rsidRDefault="00C05E04" w:rsidP="00D431B8">
      <w:pPr>
        <w:pStyle w:val="ListParagraph"/>
        <w:widowControl w:val="0"/>
        <w:numPr>
          <w:ilvl w:val="0"/>
          <w:numId w:val="18"/>
        </w:numPr>
        <w:spacing w:after="120"/>
        <w:jc w:val="both"/>
        <w:rPr>
          <w:rFonts w:asciiTheme="minorHAnsi" w:hAnsiTheme="minorHAnsi" w:cstheme="minorHAnsi"/>
        </w:rPr>
      </w:pPr>
      <w:r w:rsidRPr="002C55A1">
        <w:rPr>
          <w:rFonts w:asciiTheme="minorHAnsi" w:hAnsiTheme="minorHAnsi" w:cstheme="minorHAnsi"/>
        </w:rPr>
        <w:t>Non</w:t>
      </w:r>
    </w:p>
    <w:p w14:paraId="3169AD52" w14:textId="77777777" w:rsidR="00C05E04" w:rsidRPr="002C55A1" w:rsidRDefault="00C05E04" w:rsidP="00D431B8">
      <w:pPr>
        <w:pStyle w:val="ListParagraph"/>
        <w:widowControl w:val="0"/>
        <w:numPr>
          <w:ilvl w:val="0"/>
          <w:numId w:val="18"/>
        </w:numPr>
        <w:spacing w:after="120"/>
        <w:jc w:val="both"/>
        <w:rPr>
          <w:rFonts w:asciiTheme="minorHAnsi" w:hAnsiTheme="minorHAnsi" w:cstheme="minorHAnsi"/>
        </w:rPr>
      </w:pPr>
      <w:r w:rsidRPr="002C55A1">
        <w:rPr>
          <w:rFonts w:asciiTheme="minorHAnsi" w:hAnsiTheme="minorHAnsi" w:cstheme="minorHAnsi"/>
        </w:rPr>
        <w:t>Je ne sais pas / je ne suis pas certain</w:t>
      </w:r>
    </w:p>
    <w:p w14:paraId="3E2AFA3B"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[POSER LA QUESTION UNIQUEMENT À L’ÉCHANTILLON D’ENTREPRISES] </w:t>
      </w:r>
    </w:p>
    <w:p w14:paraId="11CE824D"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27. </w:t>
      </w:r>
      <w:r>
        <w:rPr>
          <w:rFonts w:asciiTheme="minorHAnsi" w:eastAsia="Times New Roman" w:hAnsiTheme="minorHAnsi" w:cstheme="minorHAnsi"/>
          <w:b/>
          <w:bCs/>
        </w:rPr>
        <w:tab/>
      </w:r>
      <w:r w:rsidRPr="002C55A1">
        <w:rPr>
          <w:rFonts w:asciiTheme="minorHAnsi" w:eastAsia="Times New Roman" w:hAnsiTheme="minorHAnsi" w:cstheme="minorHAnsi"/>
          <w:b/>
          <w:bCs/>
        </w:rPr>
        <w:t xml:space="preserve">Le gouvernement du Canada a récemment prolongé le Programme de crédit aux entreprises (PCE) jusqu’en juin 2021. Étiez-vous au courant de ce changement, avant d’en avoir pris connaissance dans le présent sondage? </w:t>
      </w:r>
    </w:p>
    <w:p w14:paraId="3A6987C9" w14:textId="77777777" w:rsidR="00C05E04" w:rsidRPr="002C55A1" w:rsidRDefault="00C05E04" w:rsidP="00D431B8">
      <w:pPr>
        <w:pStyle w:val="ListParagraph"/>
        <w:widowControl w:val="0"/>
        <w:numPr>
          <w:ilvl w:val="0"/>
          <w:numId w:val="19"/>
        </w:numPr>
        <w:spacing w:after="120"/>
        <w:jc w:val="both"/>
        <w:rPr>
          <w:rFonts w:asciiTheme="minorHAnsi" w:hAnsiTheme="minorHAnsi" w:cstheme="minorHAnsi"/>
        </w:rPr>
      </w:pPr>
      <w:r w:rsidRPr="002C55A1">
        <w:rPr>
          <w:rFonts w:asciiTheme="minorHAnsi" w:hAnsiTheme="minorHAnsi" w:cstheme="minorHAnsi"/>
        </w:rPr>
        <w:t>Oui</w:t>
      </w:r>
    </w:p>
    <w:p w14:paraId="7D8AEC41" w14:textId="77777777" w:rsidR="00C05E04" w:rsidRPr="002C55A1" w:rsidRDefault="00C05E04" w:rsidP="00D431B8">
      <w:pPr>
        <w:pStyle w:val="ListParagraph"/>
        <w:widowControl w:val="0"/>
        <w:numPr>
          <w:ilvl w:val="0"/>
          <w:numId w:val="19"/>
        </w:numPr>
        <w:spacing w:after="120"/>
        <w:jc w:val="both"/>
        <w:rPr>
          <w:rFonts w:asciiTheme="minorHAnsi" w:hAnsiTheme="minorHAnsi" w:cstheme="minorHAnsi"/>
        </w:rPr>
      </w:pPr>
      <w:r w:rsidRPr="002C55A1">
        <w:rPr>
          <w:rFonts w:asciiTheme="minorHAnsi" w:hAnsiTheme="minorHAnsi" w:cstheme="minorHAnsi"/>
        </w:rPr>
        <w:t>Non</w:t>
      </w:r>
    </w:p>
    <w:p w14:paraId="55966955" w14:textId="77777777" w:rsidR="00C05E04" w:rsidRPr="002C55A1" w:rsidRDefault="00C05E04" w:rsidP="00D431B8">
      <w:pPr>
        <w:pStyle w:val="ListParagraph"/>
        <w:widowControl w:val="0"/>
        <w:numPr>
          <w:ilvl w:val="0"/>
          <w:numId w:val="19"/>
        </w:numPr>
        <w:spacing w:after="120"/>
        <w:jc w:val="both"/>
        <w:rPr>
          <w:rFonts w:asciiTheme="minorHAnsi" w:hAnsiTheme="minorHAnsi" w:cstheme="minorHAnsi"/>
        </w:rPr>
      </w:pPr>
      <w:r w:rsidRPr="002C55A1">
        <w:rPr>
          <w:rFonts w:asciiTheme="minorHAnsi" w:hAnsiTheme="minorHAnsi" w:cstheme="minorHAnsi"/>
        </w:rPr>
        <w:t>Je ne sais pas / je ne suis pas certain</w:t>
      </w:r>
    </w:p>
    <w:p w14:paraId="0653B521"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[POSER LA QUESTION UNIQUEMENT À L’ÉCHANTILLON D’ENTREPRISES] </w:t>
      </w:r>
    </w:p>
    <w:p w14:paraId="54585EE5"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28. </w:t>
      </w:r>
      <w:r>
        <w:rPr>
          <w:rFonts w:asciiTheme="minorHAnsi" w:eastAsia="Times New Roman" w:hAnsiTheme="minorHAnsi" w:cstheme="minorHAnsi"/>
          <w:b/>
          <w:bCs/>
        </w:rPr>
        <w:tab/>
      </w:r>
      <w:r w:rsidRPr="002C55A1">
        <w:rPr>
          <w:rFonts w:asciiTheme="minorHAnsi" w:eastAsia="Times New Roman" w:hAnsiTheme="minorHAnsi" w:cstheme="minorHAnsi"/>
          <w:b/>
          <w:bCs/>
        </w:rPr>
        <w:t xml:space="preserve">Le gouvernement du Canada a récemment prolongé jusqu’à la fin du mois d’octobre l’accès à des prêts sans intérêt assortis d’une radiation partielle aux petites entreprises et aux organismes à but non lucratif par l’intermédiaire du Compte d’urgence pour les entreprises canadiennes (CUEC). Étiez-vous au courant de ce changement, avant d’en avoir pris connaissance dans le présent sondage? </w:t>
      </w:r>
    </w:p>
    <w:p w14:paraId="5D3D61F6" w14:textId="77777777" w:rsidR="00C05E04" w:rsidRPr="00DF2664" w:rsidRDefault="00C05E04" w:rsidP="00D431B8">
      <w:pPr>
        <w:pStyle w:val="ListParagraph"/>
        <w:keepNext/>
        <w:widowControl w:val="0"/>
        <w:numPr>
          <w:ilvl w:val="0"/>
          <w:numId w:val="20"/>
        </w:numPr>
        <w:spacing w:before="240" w:after="120"/>
        <w:jc w:val="both"/>
        <w:outlineLvl w:val="0"/>
        <w:rPr>
          <w:rFonts w:asciiTheme="minorHAnsi" w:hAnsiTheme="minorHAnsi" w:cstheme="minorHAnsi"/>
          <w:bCs/>
        </w:rPr>
      </w:pPr>
      <w:r w:rsidRPr="00DF2664">
        <w:rPr>
          <w:rFonts w:asciiTheme="minorHAnsi" w:hAnsiTheme="minorHAnsi" w:cstheme="minorHAnsi"/>
          <w:bCs/>
        </w:rPr>
        <w:t>Oui</w:t>
      </w:r>
    </w:p>
    <w:p w14:paraId="16E4145A" w14:textId="77777777" w:rsidR="00C05E04" w:rsidRPr="00DF2664" w:rsidRDefault="00C05E04" w:rsidP="00D431B8">
      <w:pPr>
        <w:pStyle w:val="ListParagraph"/>
        <w:keepNext/>
        <w:widowControl w:val="0"/>
        <w:numPr>
          <w:ilvl w:val="0"/>
          <w:numId w:val="20"/>
        </w:numPr>
        <w:spacing w:before="240"/>
        <w:jc w:val="both"/>
        <w:outlineLvl w:val="0"/>
        <w:rPr>
          <w:rFonts w:asciiTheme="minorHAnsi" w:hAnsiTheme="minorHAnsi" w:cstheme="minorHAnsi"/>
          <w:bCs/>
        </w:rPr>
      </w:pPr>
      <w:r w:rsidRPr="00DF2664">
        <w:rPr>
          <w:rFonts w:asciiTheme="minorHAnsi" w:hAnsiTheme="minorHAnsi" w:cstheme="minorHAnsi"/>
          <w:bCs/>
        </w:rPr>
        <w:t>Non</w:t>
      </w:r>
    </w:p>
    <w:p w14:paraId="46ED8F72" w14:textId="77777777" w:rsidR="00C05E04" w:rsidRPr="00DF2664" w:rsidRDefault="00C05E04" w:rsidP="00D431B8">
      <w:pPr>
        <w:pStyle w:val="ListParagraph"/>
        <w:keepNext/>
        <w:widowControl w:val="0"/>
        <w:numPr>
          <w:ilvl w:val="0"/>
          <w:numId w:val="20"/>
        </w:numPr>
        <w:spacing w:before="240" w:after="120"/>
        <w:jc w:val="both"/>
        <w:outlineLvl w:val="0"/>
        <w:rPr>
          <w:rFonts w:asciiTheme="minorHAnsi" w:hAnsiTheme="minorHAnsi" w:cstheme="minorHAnsi"/>
          <w:bCs/>
        </w:rPr>
      </w:pPr>
      <w:r w:rsidRPr="00DF2664">
        <w:rPr>
          <w:rFonts w:asciiTheme="minorHAnsi" w:hAnsiTheme="minorHAnsi" w:cstheme="minorHAnsi"/>
          <w:bCs/>
        </w:rPr>
        <w:t>Je ne sais pas / je ne suis pas certain</w:t>
      </w:r>
    </w:p>
    <w:p w14:paraId="22A4DE95"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[POSER LA QUESTION UNIQUEMENT À L’ÉCHANTILLON D’ENTREPRISES] </w:t>
      </w:r>
    </w:p>
    <w:p w14:paraId="29FBCFA0"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29. </w:t>
      </w:r>
      <w:r>
        <w:rPr>
          <w:rFonts w:asciiTheme="minorHAnsi" w:eastAsia="Times New Roman" w:hAnsiTheme="minorHAnsi" w:cstheme="minorHAnsi"/>
          <w:b/>
          <w:bCs/>
        </w:rPr>
        <w:tab/>
      </w:r>
      <w:r w:rsidRPr="002C55A1">
        <w:rPr>
          <w:rFonts w:asciiTheme="minorHAnsi" w:eastAsia="Times New Roman" w:hAnsiTheme="minorHAnsi" w:cstheme="minorHAnsi"/>
          <w:b/>
          <w:bCs/>
        </w:rPr>
        <w:t xml:space="preserve">Le gouvernement du Canada a récemment prolongé le programme de l’Aide d’urgence du Canada pour le loyer commercial (AUCLC). Étiez-vous au courant de ce changement, avant d’en avoir pris connaissance dans le présent sondage? </w:t>
      </w:r>
    </w:p>
    <w:p w14:paraId="3C58EA44" w14:textId="77777777" w:rsidR="00C05E04" w:rsidRPr="002C55A1" w:rsidRDefault="00C05E04" w:rsidP="00D431B8">
      <w:pPr>
        <w:pStyle w:val="ListParagraph"/>
        <w:widowControl w:val="0"/>
        <w:numPr>
          <w:ilvl w:val="0"/>
          <w:numId w:val="21"/>
        </w:numPr>
        <w:spacing w:after="120"/>
        <w:jc w:val="both"/>
        <w:rPr>
          <w:rFonts w:asciiTheme="minorHAnsi" w:hAnsiTheme="minorHAnsi" w:cstheme="minorHAnsi"/>
        </w:rPr>
      </w:pPr>
      <w:r w:rsidRPr="002C55A1" w:rsidDel="006846CF">
        <w:rPr>
          <w:rFonts w:asciiTheme="minorHAnsi" w:hAnsiTheme="minorHAnsi" w:cstheme="minorHAnsi"/>
        </w:rPr>
        <w:t xml:space="preserve"> </w:t>
      </w:r>
      <w:r w:rsidRPr="002C55A1">
        <w:rPr>
          <w:rFonts w:asciiTheme="minorHAnsi" w:hAnsiTheme="minorHAnsi" w:cstheme="minorHAnsi"/>
        </w:rPr>
        <w:t>Oui</w:t>
      </w:r>
    </w:p>
    <w:p w14:paraId="3A2014EF" w14:textId="77777777" w:rsidR="00C05E04" w:rsidRPr="002C55A1" w:rsidRDefault="00C05E04" w:rsidP="00D431B8">
      <w:pPr>
        <w:pStyle w:val="ListParagraph"/>
        <w:widowControl w:val="0"/>
        <w:numPr>
          <w:ilvl w:val="0"/>
          <w:numId w:val="21"/>
        </w:numPr>
        <w:spacing w:after="120"/>
        <w:jc w:val="both"/>
        <w:rPr>
          <w:rFonts w:asciiTheme="minorHAnsi" w:hAnsiTheme="minorHAnsi" w:cstheme="minorHAnsi"/>
        </w:rPr>
      </w:pPr>
      <w:r w:rsidRPr="002C55A1">
        <w:rPr>
          <w:rFonts w:asciiTheme="minorHAnsi" w:hAnsiTheme="minorHAnsi" w:cstheme="minorHAnsi"/>
        </w:rPr>
        <w:t>Non</w:t>
      </w:r>
    </w:p>
    <w:p w14:paraId="7BCFF3AE" w14:textId="77777777" w:rsidR="00C05E04" w:rsidRPr="002C55A1" w:rsidRDefault="00C05E04" w:rsidP="00D431B8">
      <w:pPr>
        <w:pStyle w:val="ListParagraph"/>
        <w:widowControl w:val="0"/>
        <w:numPr>
          <w:ilvl w:val="0"/>
          <w:numId w:val="21"/>
        </w:numPr>
        <w:spacing w:after="120"/>
        <w:jc w:val="both"/>
        <w:rPr>
          <w:rFonts w:asciiTheme="minorHAnsi" w:hAnsiTheme="minorHAnsi" w:cstheme="minorHAnsi"/>
        </w:rPr>
      </w:pPr>
      <w:r w:rsidRPr="002C55A1">
        <w:rPr>
          <w:rFonts w:asciiTheme="minorHAnsi" w:hAnsiTheme="minorHAnsi" w:cstheme="minorHAnsi"/>
        </w:rPr>
        <w:t>Je ne sais pas / je ne suis pas certain</w:t>
      </w:r>
    </w:p>
    <w:p w14:paraId="73C458C3"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[POSER LA QUESTION UNIQUEMENT À L’ÉCHANTILLON D’ENTREPRISES] </w:t>
      </w:r>
    </w:p>
    <w:p w14:paraId="4E8E2919"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30. </w:t>
      </w:r>
      <w:r>
        <w:rPr>
          <w:rFonts w:asciiTheme="minorHAnsi" w:eastAsia="Times New Roman" w:hAnsiTheme="minorHAnsi" w:cstheme="minorHAnsi"/>
          <w:b/>
          <w:bCs/>
        </w:rPr>
        <w:tab/>
      </w:r>
      <w:r w:rsidRPr="002C55A1">
        <w:rPr>
          <w:rFonts w:asciiTheme="minorHAnsi" w:eastAsia="Times New Roman" w:hAnsiTheme="minorHAnsi" w:cstheme="minorHAnsi"/>
          <w:b/>
          <w:bCs/>
        </w:rPr>
        <w:t>Si votre organisation a recours au moins une des mesures de soutien liées à la COVID-19 du gouvernement du Canada qui ciblent les entreprises, le ou les programmes offrent</w:t>
      </w:r>
      <w:r w:rsidRPr="002C55A1">
        <w:rPr>
          <w:rFonts w:ascii="Cambria Math" w:eastAsia="Times New Roman" w:hAnsi="Cambria Math" w:cs="Cambria Math"/>
          <w:b/>
          <w:bCs/>
        </w:rPr>
        <w:t>‑</w:t>
      </w:r>
      <w:r w:rsidRPr="002C55A1">
        <w:rPr>
          <w:rFonts w:asciiTheme="minorHAnsi" w:eastAsia="Times New Roman" w:hAnsiTheme="minorHAnsi" w:cstheme="minorHAnsi"/>
          <w:b/>
          <w:bCs/>
        </w:rPr>
        <w:t>t</w:t>
      </w:r>
      <w:r w:rsidRPr="002C55A1">
        <w:rPr>
          <w:rFonts w:ascii="Cambria Math" w:eastAsia="Times New Roman" w:hAnsi="Cambria Math" w:cs="Cambria Math"/>
          <w:b/>
          <w:bCs/>
        </w:rPr>
        <w:t>‑</w:t>
      </w:r>
      <w:r w:rsidRPr="002C55A1">
        <w:rPr>
          <w:rFonts w:asciiTheme="minorHAnsi" w:eastAsia="Times New Roman" w:hAnsiTheme="minorHAnsi" w:cstheme="minorHAnsi"/>
          <w:b/>
          <w:bCs/>
        </w:rPr>
        <w:t xml:space="preserve">il le soutien adéquat pour répondre aux besoins de votre organisation? (Sélectionnez une réponse) </w:t>
      </w:r>
    </w:p>
    <w:p w14:paraId="3ECB9274" w14:textId="77777777" w:rsidR="00C05E04" w:rsidRPr="002C55A1" w:rsidRDefault="00C05E04" w:rsidP="00D431B8">
      <w:pPr>
        <w:pStyle w:val="ListParagraph"/>
        <w:widowControl w:val="0"/>
        <w:numPr>
          <w:ilvl w:val="0"/>
          <w:numId w:val="21"/>
        </w:numPr>
        <w:spacing w:after="120"/>
        <w:jc w:val="both"/>
        <w:rPr>
          <w:rFonts w:asciiTheme="minorHAnsi" w:hAnsiTheme="minorHAnsi" w:cstheme="minorHAnsi"/>
        </w:rPr>
      </w:pPr>
      <w:r w:rsidRPr="002C55A1">
        <w:rPr>
          <w:rFonts w:asciiTheme="minorHAnsi" w:hAnsiTheme="minorHAnsi" w:cstheme="minorHAnsi"/>
        </w:rPr>
        <w:t>Oui</w:t>
      </w:r>
    </w:p>
    <w:p w14:paraId="22BE34F9" w14:textId="77777777" w:rsidR="00C05E04" w:rsidRPr="002C55A1" w:rsidRDefault="00C05E04" w:rsidP="00D431B8">
      <w:pPr>
        <w:pStyle w:val="ListParagraph"/>
        <w:widowControl w:val="0"/>
        <w:numPr>
          <w:ilvl w:val="0"/>
          <w:numId w:val="21"/>
        </w:numPr>
        <w:spacing w:after="120"/>
        <w:jc w:val="both"/>
        <w:rPr>
          <w:rFonts w:asciiTheme="minorHAnsi" w:hAnsiTheme="minorHAnsi" w:cstheme="minorHAnsi"/>
        </w:rPr>
      </w:pPr>
      <w:r w:rsidRPr="002C55A1">
        <w:rPr>
          <w:rFonts w:asciiTheme="minorHAnsi" w:hAnsiTheme="minorHAnsi" w:cstheme="minorHAnsi"/>
        </w:rPr>
        <w:t>Non</w:t>
      </w:r>
    </w:p>
    <w:p w14:paraId="7602FD36" w14:textId="77777777" w:rsidR="00C05E04" w:rsidRPr="002C55A1" w:rsidRDefault="00C05E04" w:rsidP="00D431B8">
      <w:pPr>
        <w:pStyle w:val="ListParagraph"/>
        <w:widowControl w:val="0"/>
        <w:numPr>
          <w:ilvl w:val="0"/>
          <w:numId w:val="21"/>
        </w:numPr>
        <w:spacing w:after="120"/>
        <w:jc w:val="both"/>
        <w:rPr>
          <w:rFonts w:asciiTheme="minorHAnsi" w:hAnsiTheme="minorHAnsi" w:cstheme="minorHAnsi"/>
        </w:rPr>
      </w:pPr>
      <w:r w:rsidRPr="002C55A1">
        <w:rPr>
          <w:rFonts w:asciiTheme="minorHAnsi" w:hAnsiTheme="minorHAnsi" w:cstheme="minorHAnsi"/>
        </w:rPr>
        <w:lastRenderedPageBreak/>
        <w:t>Trop tôt pour répondre</w:t>
      </w:r>
    </w:p>
    <w:p w14:paraId="6BB8E8C4" w14:textId="77777777" w:rsidR="00C05E04" w:rsidRPr="002C55A1" w:rsidRDefault="00C05E04" w:rsidP="00D431B8">
      <w:pPr>
        <w:pStyle w:val="ListParagraph"/>
        <w:widowControl w:val="0"/>
        <w:numPr>
          <w:ilvl w:val="0"/>
          <w:numId w:val="21"/>
        </w:numPr>
        <w:spacing w:after="120"/>
        <w:jc w:val="both"/>
        <w:rPr>
          <w:rFonts w:asciiTheme="minorHAnsi" w:hAnsiTheme="minorHAnsi" w:cstheme="minorHAnsi"/>
        </w:rPr>
      </w:pPr>
      <w:r w:rsidRPr="002C55A1">
        <w:rPr>
          <w:rFonts w:asciiTheme="minorHAnsi" w:hAnsiTheme="minorHAnsi" w:cstheme="minorHAnsi"/>
        </w:rPr>
        <w:t>Je ne sais pas / sans objet</w:t>
      </w:r>
    </w:p>
    <w:p w14:paraId="2FC693A0"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[POSER LA QUESTION UNIQUEMENT À L’ÉCHANTILLON D’ENTREPRISES] </w:t>
      </w:r>
    </w:p>
    <w:p w14:paraId="701A34AB"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31. </w:t>
      </w:r>
      <w:r>
        <w:rPr>
          <w:rFonts w:asciiTheme="minorHAnsi" w:eastAsia="Times New Roman" w:hAnsiTheme="minorHAnsi" w:cstheme="minorHAnsi"/>
          <w:b/>
          <w:bCs/>
        </w:rPr>
        <w:tab/>
      </w:r>
      <w:r w:rsidRPr="002C55A1">
        <w:rPr>
          <w:rFonts w:asciiTheme="minorHAnsi" w:eastAsia="Times New Roman" w:hAnsiTheme="minorHAnsi" w:cstheme="minorHAnsi"/>
          <w:b/>
          <w:bCs/>
        </w:rPr>
        <w:t>Le gouvernement du Canada a récemment annoncé une prolongation de quatre semaines du traitement actuel des employés en congé forcé, ce qui signifie que les employeurs qualifiés pourront continuer à demander la prestation pouvant atteindre au plus 847 $ jusqu’au 24 octobre. Étiez</w:t>
      </w:r>
      <w:r w:rsidRPr="002C55A1">
        <w:rPr>
          <w:rFonts w:ascii="Cambria Math" w:eastAsia="Times New Roman" w:hAnsi="Cambria Math" w:cs="Cambria Math"/>
          <w:b/>
          <w:bCs/>
        </w:rPr>
        <w:t>‑</w:t>
      </w:r>
      <w:r w:rsidRPr="002C55A1">
        <w:rPr>
          <w:rFonts w:asciiTheme="minorHAnsi" w:eastAsia="Times New Roman" w:hAnsiTheme="minorHAnsi" w:cstheme="minorHAnsi"/>
          <w:b/>
          <w:bCs/>
        </w:rPr>
        <w:t>vous au courant de cette prolongation, avant d’en avoir pris connaissance dans le présent sondage?</w:t>
      </w:r>
    </w:p>
    <w:p w14:paraId="38637244" w14:textId="77777777" w:rsidR="00C05E04" w:rsidRPr="002C55A1" w:rsidRDefault="00C05E04" w:rsidP="00D431B8">
      <w:pPr>
        <w:pStyle w:val="ListParagraph"/>
        <w:widowControl w:val="0"/>
        <w:numPr>
          <w:ilvl w:val="0"/>
          <w:numId w:val="21"/>
        </w:numPr>
        <w:spacing w:after="120"/>
        <w:jc w:val="both"/>
        <w:rPr>
          <w:rFonts w:asciiTheme="minorHAnsi" w:hAnsiTheme="minorHAnsi" w:cstheme="minorHAnsi"/>
        </w:rPr>
      </w:pPr>
      <w:r w:rsidRPr="002C55A1">
        <w:rPr>
          <w:rFonts w:asciiTheme="minorHAnsi" w:hAnsiTheme="minorHAnsi" w:cstheme="minorHAnsi"/>
        </w:rPr>
        <w:t>Oui</w:t>
      </w:r>
    </w:p>
    <w:p w14:paraId="5A237524" w14:textId="77777777" w:rsidR="00C05E04" w:rsidRPr="002C55A1" w:rsidRDefault="00C05E04" w:rsidP="00D431B8">
      <w:pPr>
        <w:pStyle w:val="ListParagraph"/>
        <w:widowControl w:val="0"/>
        <w:numPr>
          <w:ilvl w:val="0"/>
          <w:numId w:val="21"/>
        </w:numPr>
        <w:spacing w:after="120"/>
        <w:jc w:val="both"/>
        <w:rPr>
          <w:rFonts w:asciiTheme="minorHAnsi" w:hAnsiTheme="minorHAnsi" w:cstheme="minorHAnsi"/>
        </w:rPr>
      </w:pPr>
      <w:r w:rsidRPr="002C55A1">
        <w:rPr>
          <w:rFonts w:asciiTheme="minorHAnsi" w:hAnsiTheme="minorHAnsi" w:cstheme="minorHAnsi"/>
        </w:rPr>
        <w:t>Non</w:t>
      </w:r>
    </w:p>
    <w:p w14:paraId="1D51C923" w14:textId="77777777" w:rsidR="00C05E04" w:rsidRPr="002C55A1" w:rsidRDefault="00C05E04" w:rsidP="00D431B8">
      <w:pPr>
        <w:pStyle w:val="ListParagraph"/>
        <w:widowControl w:val="0"/>
        <w:numPr>
          <w:ilvl w:val="0"/>
          <w:numId w:val="21"/>
        </w:numPr>
        <w:spacing w:after="120"/>
        <w:jc w:val="both"/>
        <w:rPr>
          <w:rFonts w:asciiTheme="minorHAnsi" w:hAnsiTheme="minorHAnsi" w:cstheme="minorHAnsi"/>
        </w:rPr>
      </w:pPr>
      <w:r w:rsidRPr="002C55A1">
        <w:rPr>
          <w:rFonts w:asciiTheme="minorHAnsi" w:hAnsiTheme="minorHAnsi" w:cstheme="minorHAnsi"/>
        </w:rPr>
        <w:t>Je ne sais pas / je ne suis pas certain</w:t>
      </w:r>
    </w:p>
    <w:p w14:paraId="659DFC22"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[POSER LA QUESTION UNIQUEMENT À L’ÉCHANTILLON D’ENTREPRISES] </w:t>
      </w:r>
    </w:p>
    <w:p w14:paraId="78DE9BEF"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32. </w:t>
      </w:r>
      <w:r>
        <w:rPr>
          <w:rFonts w:asciiTheme="minorHAnsi" w:eastAsia="Times New Roman" w:hAnsiTheme="minorHAnsi" w:cstheme="minorHAnsi"/>
          <w:b/>
          <w:bCs/>
        </w:rPr>
        <w:tab/>
      </w:r>
      <w:r w:rsidRPr="002C55A1">
        <w:rPr>
          <w:rFonts w:asciiTheme="minorHAnsi" w:eastAsia="Times New Roman" w:hAnsiTheme="minorHAnsi" w:cstheme="minorHAnsi"/>
          <w:b/>
          <w:bCs/>
        </w:rPr>
        <w:t>En date d’aujourd’hui, dans quelle mesure vous inquiétez-vous de la menace que la COVID-19 représente pour votre entreprise?</w:t>
      </w:r>
    </w:p>
    <w:p w14:paraId="0F111C22" w14:textId="77777777" w:rsidR="00C05E04" w:rsidRPr="002C55A1" w:rsidRDefault="00C05E04" w:rsidP="00D431B8">
      <w:pPr>
        <w:pStyle w:val="ListParagraph"/>
        <w:widowControl w:val="0"/>
        <w:numPr>
          <w:ilvl w:val="0"/>
          <w:numId w:val="21"/>
        </w:numPr>
        <w:spacing w:after="120"/>
        <w:jc w:val="both"/>
        <w:rPr>
          <w:rFonts w:asciiTheme="minorHAnsi" w:hAnsiTheme="minorHAnsi" w:cstheme="minorHAnsi"/>
        </w:rPr>
      </w:pPr>
      <w:r w:rsidRPr="002C55A1">
        <w:rPr>
          <w:rFonts w:asciiTheme="minorHAnsi" w:hAnsiTheme="minorHAnsi" w:cstheme="minorHAnsi"/>
        </w:rPr>
        <w:t>Très inquiet</w:t>
      </w:r>
    </w:p>
    <w:p w14:paraId="1E710504" w14:textId="77777777" w:rsidR="00C05E04" w:rsidRPr="002C55A1" w:rsidRDefault="00C05E04" w:rsidP="00D431B8">
      <w:pPr>
        <w:pStyle w:val="ListParagraph"/>
        <w:widowControl w:val="0"/>
        <w:numPr>
          <w:ilvl w:val="0"/>
          <w:numId w:val="21"/>
        </w:numPr>
        <w:spacing w:after="120"/>
        <w:jc w:val="both"/>
        <w:rPr>
          <w:rFonts w:asciiTheme="minorHAnsi" w:hAnsiTheme="minorHAnsi" w:cstheme="minorHAnsi"/>
        </w:rPr>
      </w:pPr>
      <w:r w:rsidRPr="002C55A1">
        <w:rPr>
          <w:rFonts w:asciiTheme="minorHAnsi" w:hAnsiTheme="minorHAnsi" w:cstheme="minorHAnsi"/>
        </w:rPr>
        <w:t>Assez inquiet</w:t>
      </w:r>
    </w:p>
    <w:p w14:paraId="70DA3AEC" w14:textId="77777777" w:rsidR="00C05E04" w:rsidRPr="002C55A1" w:rsidRDefault="00C05E04" w:rsidP="00D431B8">
      <w:pPr>
        <w:pStyle w:val="ListParagraph"/>
        <w:widowControl w:val="0"/>
        <w:numPr>
          <w:ilvl w:val="0"/>
          <w:numId w:val="21"/>
        </w:numPr>
        <w:spacing w:after="120"/>
        <w:jc w:val="both"/>
        <w:rPr>
          <w:rFonts w:asciiTheme="minorHAnsi" w:hAnsiTheme="minorHAnsi" w:cstheme="minorHAnsi"/>
        </w:rPr>
      </w:pPr>
      <w:r w:rsidRPr="002C55A1">
        <w:rPr>
          <w:rFonts w:asciiTheme="minorHAnsi" w:hAnsiTheme="minorHAnsi" w:cstheme="minorHAnsi"/>
        </w:rPr>
        <w:t>Pas très inquiet</w:t>
      </w:r>
    </w:p>
    <w:p w14:paraId="7F137315" w14:textId="77777777" w:rsidR="00C05E04" w:rsidRPr="002C55A1" w:rsidRDefault="00C05E04" w:rsidP="00D431B8">
      <w:pPr>
        <w:pStyle w:val="ListParagraph"/>
        <w:widowControl w:val="0"/>
        <w:numPr>
          <w:ilvl w:val="0"/>
          <w:numId w:val="21"/>
        </w:numPr>
        <w:spacing w:after="120"/>
        <w:jc w:val="both"/>
        <w:rPr>
          <w:rFonts w:asciiTheme="minorHAnsi" w:hAnsiTheme="minorHAnsi" w:cstheme="minorHAnsi"/>
        </w:rPr>
      </w:pPr>
      <w:r w:rsidRPr="002C55A1">
        <w:rPr>
          <w:rFonts w:asciiTheme="minorHAnsi" w:hAnsiTheme="minorHAnsi" w:cstheme="minorHAnsi"/>
        </w:rPr>
        <w:t>Pas du tout inquiet</w:t>
      </w:r>
    </w:p>
    <w:p w14:paraId="2832D681"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[POSER LA QUESTION UNIQUEMENT À L’ÉCHANTILLON D’ENTREPRISES] </w:t>
      </w:r>
    </w:p>
    <w:p w14:paraId="415BDFAA"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33. </w:t>
      </w:r>
      <w:r>
        <w:rPr>
          <w:rFonts w:asciiTheme="minorHAnsi" w:eastAsia="Times New Roman" w:hAnsiTheme="minorHAnsi" w:cstheme="minorHAnsi"/>
          <w:b/>
          <w:bCs/>
        </w:rPr>
        <w:tab/>
      </w:r>
      <w:r w:rsidRPr="002C55A1">
        <w:rPr>
          <w:rFonts w:asciiTheme="minorHAnsi" w:eastAsia="Times New Roman" w:hAnsiTheme="minorHAnsi" w:cstheme="minorHAnsi"/>
          <w:b/>
          <w:bCs/>
        </w:rPr>
        <w:t>Votre degré d’inquiétude face à la menace que la COVID-19 représente pour votre entreprise a</w:t>
      </w:r>
      <w:r w:rsidRPr="002C55A1">
        <w:rPr>
          <w:rFonts w:ascii="Cambria Math" w:eastAsia="Times New Roman" w:hAnsi="Cambria Math" w:cs="Cambria Math"/>
          <w:b/>
          <w:bCs/>
        </w:rPr>
        <w:t>‑</w:t>
      </w:r>
      <w:r w:rsidRPr="002C55A1">
        <w:rPr>
          <w:rFonts w:asciiTheme="minorHAnsi" w:eastAsia="Times New Roman" w:hAnsiTheme="minorHAnsi" w:cstheme="minorHAnsi"/>
          <w:b/>
          <w:bCs/>
        </w:rPr>
        <w:t>t</w:t>
      </w:r>
      <w:r w:rsidRPr="002C55A1">
        <w:rPr>
          <w:rFonts w:ascii="Cambria Math" w:eastAsia="Times New Roman" w:hAnsi="Cambria Math" w:cs="Cambria Math"/>
          <w:b/>
          <w:bCs/>
        </w:rPr>
        <w:t>‑</w:t>
      </w:r>
      <w:r w:rsidRPr="002C55A1">
        <w:rPr>
          <w:rFonts w:asciiTheme="minorHAnsi" w:eastAsia="Times New Roman" w:hAnsiTheme="minorHAnsi" w:cstheme="minorHAnsi"/>
          <w:b/>
          <w:bCs/>
        </w:rPr>
        <w:t>il changé au cours du dernier mois?</w:t>
      </w:r>
    </w:p>
    <w:p w14:paraId="7CA05D90" w14:textId="77777777" w:rsidR="00C05E04" w:rsidRPr="002C55A1" w:rsidRDefault="00C05E04" w:rsidP="00D431B8">
      <w:pPr>
        <w:pStyle w:val="ListParagraph"/>
        <w:widowControl w:val="0"/>
        <w:numPr>
          <w:ilvl w:val="0"/>
          <w:numId w:val="21"/>
        </w:numPr>
        <w:spacing w:after="120"/>
        <w:jc w:val="both"/>
        <w:rPr>
          <w:rFonts w:asciiTheme="minorHAnsi" w:hAnsiTheme="minorHAnsi" w:cstheme="minorHAnsi"/>
        </w:rPr>
      </w:pPr>
      <w:r w:rsidRPr="002C55A1">
        <w:rPr>
          <w:rFonts w:asciiTheme="minorHAnsi" w:hAnsiTheme="minorHAnsi" w:cstheme="minorHAnsi"/>
        </w:rPr>
        <w:t>Oui, je suis maintenant plus inquiet</w:t>
      </w:r>
    </w:p>
    <w:p w14:paraId="2F32513A" w14:textId="77777777" w:rsidR="00C05E04" w:rsidRPr="002C55A1" w:rsidRDefault="00C05E04" w:rsidP="00D431B8">
      <w:pPr>
        <w:pStyle w:val="ListParagraph"/>
        <w:widowControl w:val="0"/>
        <w:numPr>
          <w:ilvl w:val="0"/>
          <w:numId w:val="21"/>
        </w:numPr>
        <w:spacing w:after="120"/>
        <w:jc w:val="both"/>
        <w:rPr>
          <w:rFonts w:asciiTheme="minorHAnsi" w:hAnsiTheme="minorHAnsi" w:cstheme="minorHAnsi"/>
        </w:rPr>
      </w:pPr>
      <w:r w:rsidRPr="002C55A1">
        <w:rPr>
          <w:rFonts w:asciiTheme="minorHAnsi" w:hAnsiTheme="minorHAnsi" w:cstheme="minorHAnsi"/>
        </w:rPr>
        <w:t>Oui, je suis maintenant moins inquiet</w:t>
      </w:r>
    </w:p>
    <w:p w14:paraId="3862F7E9" w14:textId="77777777" w:rsidR="00C05E04" w:rsidRPr="002C55A1" w:rsidRDefault="00C05E04" w:rsidP="00D431B8">
      <w:pPr>
        <w:pStyle w:val="ListParagraph"/>
        <w:widowControl w:val="0"/>
        <w:numPr>
          <w:ilvl w:val="0"/>
          <w:numId w:val="21"/>
        </w:numPr>
        <w:spacing w:after="120"/>
        <w:jc w:val="both"/>
        <w:rPr>
          <w:rFonts w:asciiTheme="minorHAnsi" w:hAnsiTheme="minorHAnsi" w:cstheme="minorHAnsi"/>
        </w:rPr>
      </w:pPr>
      <w:r w:rsidRPr="002C55A1">
        <w:rPr>
          <w:rFonts w:asciiTheme="minorHAnsi" w:hAnsiTheme="minorHAnsi" w:cstheme="minorHAnsi"/>
        </w:rPr>
        <w:t>Aucun changement à mon degré d’inquiétude</w:t>
      </w:r>
    </w:p>
    <w:p w14:paraId="47CD7751" w14:textId="77777777" w:rsidR="00C05E04" w:rsidRPr="002C55A1" w:rsidRDefault="00C05E04" w:rsidP="00C05E04">
      <w:pPr>
        <w:tabs>
          <w:tab w:val="left" w:pos="5348"/>
        </w:tabs>
        <w:rPr>
          <w:rFonts w:asciiTheme="minorHAnsi" w:eastAsia="Times New Roman" w:hAnsiTheme="minorHAnsi" w:cstheme="minorHAnsi"/>
          <w:b/>
          <w:bCs/>
        </w:rPr>
      </w:pPr>
      <w:r w:rsidRPr="002C55A1">
        <w:rPr>
          <w:rFonts w:asciiTheme="minorHAnsi" w:eastAsia="Times New Roman" w:hAnsiTheme="minorHAnsi" w:cstheme="minorHAnsi"/>
          <w:b/>
          <w:bCs/>
        </w:rPr>
        <w:t>[POSER LA QUESTION D1a SI D1 = 1,2,3,4]</w:t>
      </w:r>
    </w:p>
    <w:p w14:paraId="306737D1"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[D1A] Lequel des éléments suivants décrit le mieux l'impact que la pandémie de la COVID-19 a eu sur votre emploi? CODE UN SEULEMENT</w:t>
      </w:r>
    </w:p>
    <w:p w14:paraId="02D51B28"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b/>
        </w:rPr>
        <w:t>Rangée:</w:t>
      </w:r>
    </w:p>
    <w:p w14:paraId="447F72EC"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 Vous avez temporairement perdu votre emploi</w:t>
      </w:r>
    </w:p>
    <w:p w14:paraId="686893B6"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2] Vous avez perdu définitivement votre emploi</w:t>
      </w:r>
    </w:p>
    <w:p w14:paraId="0EF7A501"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3] Vous avez subi une perte de revenus / d'heures de travail</w:t>
      </w:r>
    </w:p>
    <w:p w14:paraId="4D81E2D1"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4] Votre situation professionnelle n'a pas changé</w:t>
      </w:r>
    </w:p>
    <w:p w14:paraId="0AE74266"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99] Je ne sais pas / Je préfère ne pas répondre</w:t>
      </w:r>
    </w:p>
    <w:p w14:paraId="22C76AB0" w14:textId="77777777" w:rsidR="00C05E04" w:rsidRPr="006049E8" w:rsidRDefault="00C05E04" w:rsidP="006049E8">
      <w:pPr>
        <w:keepNext/>
        <w:widowControl w:val="0"/>
        <w:spacing w:before="240" w:after="120"/>
        <w:ind w:left="567" w:hanging="567"/>
        <w:jc w:val="both"/>
        <w:outlineLvl w:val="0"/>
        <w:rPr>
          <w:rFonts w:asciiTheme="minorHAnsi" w:eastAsia="Times New Roman" w:hAnsiTheme="minorHAnsi" w:cstheme="minorHAnsi"/>
          <w:b/>
          <w:bCs/>
        </w:rPr>
      </w:pPr>
      <w:r w:rsidRPr="006049E8">
        <w:rPr>
          <w:rFonts w:asciiTheme="minorHAnsi" w:eastAsia="Times New Roman" w:hAnsiTheme="minorHAnsi" w:cstheme="minorHAnsi"/>
          <w:b/>
          <w:bCs/>
        </w:rPr>
        <w:t xml:space="preserve">[POSER LA QUESTION D1b SI D1 = 1,2,3,4, MAIS NE POSEZ PAS LA QUESTION SI BUS4 A DÉJÀ ÉTÉ </w:t>
      </w:r>
      <w:r w:rsidRPr="006049E8">
        <w:rPr>
          <w:rFonts w:asciiTheme="minorHAnsi" w:eastAsia="Times New Roman" w:hAnsiTheme="minorHAnsi" w:cstheme="minorHAnsi"/>
          <w:b/>
          <w:bCs/>
        </w:rPr>
        <w:lastRenderedPageBreak/>
        <w:t>RÉPONDU]</w:t>
      </w:r>
    </w:p>
    <w:p w14:paraId="57549F4D"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D1b. </w:t>
      </w:r>
      <w:r>
        <w:rPr>
          <w:rFonts w:asciiTheme="minorHAnsi" w:eastAsia="Times New Roman" w:hAnsiTheme="minorHAnsi" w:cstheme="minorHAnsi"/>
          <w:b/>
          <w:bCs/>
        </w:rPr>
        <w:tab/>
      </w:r>
      <w:r w:rsidRPr="002C55A1">
        <w:rPr>
          <w:rFonts w:asciiTheme="minorHAnsi" w:eastAsia="Times New Roman" w:hAnsiTheme="minorHAnsi" w:cstheme="minorHAnsi"/>
          <w:b/>
          <w:bCs/>
        </w:rPr>
        <w:t>Dans quelle industrie ou dans quel domaine travaillez-vous ou travailliez-vous au début de la pandémie? Veuillez sélectionner la réponse qui décrit le mieux votre travail.</w:t>
      </w:r>
    </w:p>
    <w:p w14:paraId="6470441B" w14:textId="77777777" w:rsidR="00C05E04" w:rsidRPr="002C55A1" w:rsidRDefault="00C05E04" w:rsidP="00D431B8">
      <w:pPr>
        <w:pStyle w:val="ListParagraph"/>
        <w:numPr>
          <w:ilvl w:val="0"/>
          <w:numId w:val="22"/>
        </w:numPr>
        <w:spacing w:after="160"/>
        <w:rPr>
          <w:rFonts w:asciiTheme="minorHAnsi" w:hAnsiTheme="minorHAnsi" w:cstheme="minorHAnsi"/>
        </w:rPr>
      </w:pPr>
      <w:r w:rsidRPr="002C55A1">
        <w:rPr>
          <w:rFonts w:asciiTheme="minorHAnsi" w:eastAsiaTheme="minorEastAsia" w:hAnsiTheme="minorHAnsi" w:cstheme="minorHAnsi"/>
        </w:rPr>
        <w:t>Agriculture, foresterie, pêche et chasse</w:t>
      </w:r>
    </w:p>
    <w:p w14:paraId="41F1B8AB" w14:textId="77777777" w:rsidR="00C05E04" w:rsidRPr="002C55A1" w:rsidRDefault="00C05E04" w:rsidP="00D431B8">
      <w:pPr>
        <w:pStyle w:val="ListParagraph"/>
        <w:numPr>
          <w:ilvl w:val="0"/>
          <w:numId w:val="22"/>
        </w:numPr>
        <w:spacing w:after="160"/>
        <w:rPr>
          <w:rFonts w:asciiTheme="minorHAnsi" w:hAnsiTheme="minorHAnsi" w:cstheme="minorHAnsi"/>
        </w:rPr>
      </w:pPr>
      <w:r w:rsidRPr="002C55A1">
        <w:rPr>
          <w:rFonts w:asciiTheme="minorHAnsi" w:eastAsiaTheme="minorEastAsia" w:hAnsiTheme="minorHAnsi" w:cstheme="minorHAnsi"/>
        </w:rPr>
        <w:t>Exploitation minière, pétrolière et gazière</w:t>
      </w:r>
    </w:p>
    <w:p w14:paraId="7146516F" w14:textId="77777777" w:rsidR="00C05E04" w:rsidRPr="002C55A1" w:rsidRDefault="00C05E04" w:rsidP="00D431B8">
      <w:pPr>
        <w:pStyle w:val="ListParagraph"/>
        <w:numPr>
          <w:ilvl w:val="0"/>
          <w:numId w:val="22"/>
        </w:numPr>
        <w:spacing w:after="160"/>
        <w:rPr>
          <w:rFonts w:asciiTheme="minorHAnsi" w:hAnsiTheme="minorHAnsi" w:cstheme="minorHAnsi"/>
        </w:rPr>
      </w:pPr>
      <w:r w:rsidRPr="002C55A1">
        <w:rPr>
          <w:rFonts w:asciiTheme="minorHAnsi" w:eastAsiaTheme="minorEastAsia" w:hAnsiTheme="minorHAnsi" w:cstheme="minorHAnsi"/>
        </w:rPr>
        <w:t>Construction</w:t>
      </w:r>
    </w:p>
    <w:p w14:paraId="31AEFCF2" w14:textId="77777777" w:rsidR="00C05E04" w:rsidRPr="002C55A1" w:rsidRDefault="00C05E04" w:rsidP="00D431B8">
      <w:pPr>
        <w:pStyle w:val="ListParagraph"/>
        <w:numPr>
          <w:ilvl w:val="0"/>
          <w:numId w:val="22"/>
        </w:numPr>
        <w:spacing w:after="160"/>
        <w:rPr>
          <w:rFonts w:asciiTheme="minorHAnsi" w:hAnsiTheme="minorHAnsi" w:cstheme="minorHAnsi"/>
        </w:rPr>
      </w:pPr>
      <w:r w:rsidRPr="002C55A1">
        <w:rPr>
          <w:rFonts w:asciiTheme="minorHAnsi" w:eastAsiaTheme="minorEastAsia" w:hAnsiTheme="minorHAnsi" w:cstheme="minorHAnsi"/>
        </w:rPr>
        <w:t>Fabrication</w:t>
      </w:r>
    </w:p>
    <w:p w14:paraId="212A9FDD" w14:textId="77777777" w:rsidR="00C05E04" w:rsidRPr="002C55A1" w:rsidRDefault="00C05E04" w:rsidP="00D431B8">
      <w:pPr>
        <w:pStyle w:val="ListParagraph"/>
        <w:numPr>
          <w:ilvl w:val="0"/>
          <w:numId w:val="22"/>
        </w:numPr>
        <w:spacing w:after="160"/>
        <w:rPr>
          <w:rFonts w:asciiTheme="minorHAnsi" w:hAnsiTheme="minorHAnsi" w:cstheme="minorHAnsi"/>
        </w:rPr>
      </w:pPr>
      <w:r w:rsidRPr="002C55A1">
        <w:rPr>
          <w:rFonts w:asciiTheme="minorHAnsi" w:eastAsiaTheme="minorEastAsia" w:hAnsiTheme="minorHAnsi" w:cstheme="minorHAnsi"/>
        </w:rPr>
        <w:t>Commerce de gros</w:t>
      </w:r>
    </w:p>
    <w:p w14:paraId="7B43B3DA" w14:textId="77777777" w:rsidR="00C05E04" w:rsidRPr="002C55A1" w:rsidRDefault="00C05E04" w:rsidP="00D431B8">
      <w:pPr>
        <w:pStyle w:val="ListParagraph"/>
        <w:numPr>
          <w:ilvl w:val="0"/>
          <w:numId w:val="22"/>
        </w:numPr>
        <w:spacing w:after="160"/>
        <w:rPr>
          <w:rFonts w:asciiTheme="minorHAnsi" w:hAnsiTheme="minorHAnsi" w:cstheme="minorHAnsi"/>
        </w:rPr>
      </w:pPr>
      <w:r w:rsidRPr="002C55A1">
        <w:rPr>
          <w:rFonts w:asciiTheme="minorHAnsi" w:eastAsiaTheme="minorEastAsia" w:hAnsiTheme="minorHAnsi" w:cstheme="minorHAnsi"/>
        </w:rPr>
        <w:t>Commerce de détail</w:t>
      </w:r>
    </w:p>
    <w:p w14:paraId="6F57B8D7" w14:textId="77777777" w:rsidR="00C05E04" w:rsidRPr="002C55A1" w:rsidRDefault="00C05E04" w:rsidP="00D431B8">
      <w:pPr>
        <w:pStyle w:val="ListParagraph"/>
        <w:numPr>
          <w:ilvl w:val="0"/>
          <w:numId w:val="22"/>
        </w:numPr>
        <w:spacing w:after="160"/>
        <w:rPr>
          <w:rFonts w:asciiTheme="minorHAnsi" w:hAnsiTheme="minorHAnsi" w:cstheme="minorHAnsi"/>
        </w:rPr>
      </w:pPr>
      <w:r w:rsidRPr="002C55A1">
        <w:rPr>
          <w:rFonts w:asciiTheme="minorHAnsi" w:eastAsiaTheme="minorEastAsia" w:hAnsiTheme="minorHAnsi" w:cstheme="minorHAnsi"/>
        </w:rPr>
        <w:t>Transport et entreposage</w:t>
      </w:r>
    </w:p>
    <w:p w14:paraId="135AF9AF" w14:textId="77777777" w:rsidR="00C05E04" w:rsidRPr="002C55A1" w:rsidRDefault="00C05E04" w:rsidP="00D431B8">
      <w:pPr>
        <w:pStyle w:val="ListParagraph"/>
        <w:numPr>
          <w:ilvl w:val="0"/>
          <w:numId w:val="22"/>
        </w:numPr>
        <w:spacing w:after="160"/>
        <w:rPr>
          <w:rFonts w:asciiTheme="minorHAnsi" w:hAnsiTheme="minorHAnsi" w:cstheme="minorHAnsi"/>
        </w:rPr>
      </w:pPr>
      <w:r w:rsidRPr="002C55A1">
        <w:rPr>
          <w:rFonts w:asciiTheme="minorHAnsi" w:eastAsiaTheme="minorEastAsia" w:hAnsiTheme="minorHAnsi" w:cstheme="minorHAnsi"/>
        </w:rPr>
        <w:t>Industries de l’information et de la culture</w:t>
      </w:r>
    </w:p>
    <w:p w14:paraId="24295F81" w14:textId="77777777" w:rsidR="00C05E04" w:rsidRPr="002C55A1" w:rsidRDefault="00C05E04" w:rsidP="00D431B8">
      <w:pPr>
        <w:pStyle w:val="ListParagraph"/>
        <w:numPr>
          <w:ilvl w:val="0"/>
          <w:numId w:val="22"/>
        </w:numPr>
        <w:spacing w:after="160"/>
        <w:rPr>
          <w:rFonts w:asciiTheme="minorHAnsi" w:hAnsiTheme="minorHAnsi" w:cstheme="minorHAnsi"/>
        </w:rPr>
      </w:pPr>
      <w:r w:rsidRPr="002C55A1">
        <w:rPr>
          <w:rFonts w:asciiTheme="minorHAnsi" w:eastAsiaTheme="minorEastAsia" w:hAnsiTheme="minorHAnsi" w:cstheme="minorHAnsi"/>
        </w:rPr>
        <w:t xml:space="preserve">Finance et assurances  </w:t>
      </w:r>
    </w:p>
    <w:p w14:paraId="6241A2CA" w14:textId="77777777" w:rsidR="00C05E04" w:rsidRPr="002C55A1" w:rsidRDefault="00C05E04" w:rsidP="00D431B8">
      <w:pPr>
        <w:pStyle w:val="ListParagraph"/>
        <w:numPr>
          <w:ilvl w:val="0"/>
          <w:numId w:val="22"/>
        </w:numPr>
        <w:spacing w:after="160"/>
        <w:rPr>
          <w:rFonts w:asciiTheme="minorHAnsi" w:hAnsiTheme="minorHAnsi" w:cstheme="minorHAnsi"/>
        </w:rPr>
      </w:pPr>
      <w:r w:rsidRPr="002C55A1">
        <w:rPr>
          <w:rFonts w:asciiTheme="minorHAnsi" w:eastAsiaTheme="minorEastAsia" w:hAnsiTheme="minorHAnsi" w:cstheme="minorHAnsi"/>
        </w:rPr>
        <w:t>Services immobiliers et services de location et de location à bail</w:t>
      </w:r>
    </w:p>
    <w:p w14:paraId="0B0F11CD" w14:textId="77777777" w:rsidR="00C05E04" w:rsidRPr="002C55A1" w:rsidRDefault="00C05E04" w:rsidP="00D431B8">
      <w:pPr>
        <w:pStyle w:val="ListParagraph"/>
        <w:numPr>
          <w:ilvl w:val="0"/>
          <w:numId w:val="22"/>
        </w:numPr>
        <w:spacing w:after="160"/>
        <w:rPr>
          <w:rFonts w:asciiTheme="minorHAnsi" w:hAnsiTheme="minorHAnsi" w:cstheme="minorHAnsi"/>
        </w:rPr>
      </w:pPr>
      <w:r w:rsidRPr="002C55A1">
        <w:rPr>
          <w:rFonts w:asciiTheme="minorHAnsi" w:eastAsiaTheme="minorEastAsia" w:hAnsiTheme="minorHAnsi" w:cstheme="minorHAnsi"/>
        </w:rPr>
        <w:t>Services professionnels, scientifiques et techniques</w:t>
      </w:r>
    </w:p>
    <w:p w14:paraId="5C2AA6F5" w14:textId="77777777" w:rsidR="00C05E04" w:rsidRPr="002C55A1" w:rsidRDefault="00C05E04" w:rsidP="00D431B8">
      <w:pPr>
        <w:pStyle w:val="ListParagraph"/>
        <w:numPr>
          <w:ilvl w:val="0"/>
          <w:numId w:val="22"/>
        </w:numPr>
        <w:spacing w:after="160"/>
        <w:rPr>
          <w:rFonts w:asciiTheme="minorHAnsi" w:hAnsiTheme="minorHAnsi" w:cstheme="minorHAnsi"/>
        </w:rPr>
      </w:pPr>
      <w:r w:rsidRPr="002C55A1">
        <w:rPr>
          <w:rFonts w:asciiTheme="minorHAnsi" w:eastAsiaTheme="minorEastAsia" w:hAnsiTheme="minorHAnsi" w:cstheme="minorHAnsi"/>
        </w:rPr>
        <w:t>Gestion des sociétés et des entreprises</w:t>
      </w:r>
    </w:p>
    <w:p w14:paraId="6B53FBC3" w14:textId="77777777" w:rsidR="00C05E04" w:rsidRPr="002C55A1" w:rsidRDefault="00C05E04" w:rsidP="00D431B8">
      <w:pPr>
        <w:pStyle w:val="ListParagraph"/>
        <w:numPr>
          <w:ilvl w:val="0"/>
          <w:numId w:val="22"/>
        </w:numPr>
        <w:spacing w:after="160"/>
        <w:rPr>
          <w:rFonts w:asciiTheme="minorHAnsi" w:hAnsiTheme="minorHAnsi" w:cstheme="minorHAnsi"/>
        </w:rPr>
      </w:pPr>
      <w:r w:rsidRPr="002C55A1">
        <w:rPr>
          <w:rFonts w:asciiTheme="minorHAnsi" w:eastAsiaTheme="minorEastAsia" w:hAnsiTheme="minorHAnsi" w:cstheme="minorHAnsi"/>
        </w:rPr>
        <w:t>Services administratifs, services de soutien, services de gestion des déchets et services d’assainissement</w:t>
      </w:r>
    </w:p>
    <w:p w14:paraId="0FEE6439" w14:textId="77777777" w:rsidR="00C05E04" w:rsidRPr="002C55A1" w:rsidRDefault="00C05E04" w:rsidP="00D431B8">
      <w:pPr>
        <w:pStyle w:val="ListParagraph"/>
        <w:numPr>
          <w:ilvl w:val="0"/>
          <w:numId w:val="22"/>
        </w:numPr>
        <w:spacing w:after="160"/>
        <w:rPr>
          <w:rFonts w:asciiTheme="minorHAnsi" w:hAnsiTheme="minorHAnsi" w:cstheme="minorHAnsi"/>
        </w:rPr>
      </w:pPr>
      <w:r w:rsidRPr="002C55A1">
        <w:rPr>
          <w:rFonts w:asciiTheme="minorHAnsi" w:eastAsiaTheme="minorEastAsia" w:hAnsiTheme="minorHAnsi" w:cstheme="minorHAnsi"/>
        </w:rPr>
        <w:t>Services d’enseignement</w:t>
      </w:r>
    </w:p>
    <w:p w14:paraId="4787A643" w14:textId="77777777" w:rsidR="00C05E04" w:rsidRPr="002C55A1" w:rsidRDefault="00C05E04" w:rsidP="00D431B8">
      <w:pPr>
        <w:pStyle w:val="ListParagraph"/>
        <w:numPr>
          <w:ilvl w:val="0"/>
          <w:numId w:val="22"/>
        </w:numPr>
        <w:spacing w:after="160"/>
        <w:rPr>
          <w:rFonts w:asciiTheme="minorHAnsi" w:hAnsiTheme="minorHAnsi" w:cstheme="minorHAnsi"/>
        </w:rPr>
      </w:pPr>
      <w:r w:rsidRPr="002C55A1">
        <w:rPr>
          <w:rFonts w:asciiTheme="minorHAnsi" w:eastAsiaTheme="minorEastAsia" w:hAnsiTheme="minorHAnsi" w:cstheme="minorHAnsi"/>
        </w:rPr>
        <w:t>Services publics</w:t>
      </w:r>
    </w:p>
    <w:p w14:paraId="3A024416" w14:textId="77777777" w:rsidR="00C05E04" w:rsidRPr="002C55A1" w:rsidRDefault="00C05E04" w:rsidP="00D431B8">
      <w:pPr>
        <w:pStyle w:val="ListParagraph"/>
        <w:numPr>
          <w:ilvl w:val="0"/>
          <w:numId w:val="22"/>
        </w:numPr>
        <w:spacing w:after="160"/>
        <w:rPr>
          <w:rFonts w:asciiTheme="minorHAnsi" w:hAnsiTheme="minorHAnsi" w:cstheme="minorHAnsi"/>
        </w:rPr>
      </w:pPr>
      <w:r w:rsidRPr="002C55A1">
        <w:rPr>
          <w:rFonts w:asciiTheme="minorHAnsi" w:eastAsiaTheme="minorEastAsia" w:hAnsiTheme="minorHAnsi" w:cstheme="minorHAnsi"/>
        </w:rPr>
        <w:t>Soins de santé et assistance sociale</w:t>
      </w:r>
    </w:p>
    <w:p w14:paraId="03FAE17A" w14:textId="77777777" w:rsidR="00C05E04" w:rsidRPr="002C55A1" w:rsidRDefault="00C05E04" w:rsidP="00D431B8">
      <w:pPr>
        <w:pStyle w:val="ListParagraph"/>
        <w:numPr>
          <w:ilvl w:val="0"/>
          <w:numId w:val="22"/>
        </w:numPr>
        <w:spacing w:after="160"/>
        <w:rPr>
          <w:rFonts w:asciiTheme="minorHAnsi" w:hAnsiTheme="minorHAnsi" w:cstheme="minorHAnsi"/>
        </w:rPr>
      </w:pPr>
      <w:r w:rsidRPr="002C55A1">
        <w:rPr>
          <w:rFonts w:asciiTheme="minorHAnsi" w:eastAsiaTheme="minorEastAsia" w:hAnsiTheme="minorHAnsi" w:cstheme="minorHAnsi"/>
        </w:rPr>
        <w:t>Arts, divertissement et loisirs</w:t>
      </w:r>
    </w:p>
    <w:p w14:paraId="4AA8C4DC" w14:textId="77777777" w:rsidR="00C05E04" w:rsidRPr="002C55A1" w:rsidRDefault="00C05E04" w:rsidP="00D431B8">
      <w:pPr>
        <w:pStyle w:val="ListParagraph"/>
        <w:numPr>
          <w:ilvl w:val="0"/>
          <w:numId w:val="22"/>
        </w:numPr>
        <w:spacing w:after="160"/>
        <w:rPr>
          <w:rFonts w:asciiTheme="minorHAnsi" w:hAnsiTheme="minorHAnsi" w:cstheme="minorHAnsi"/>
        </w:rPr>
      </w:pPr>
      <w:r w:rsidRPr="002C55A1">
        <w:rPr>
          <w:rFonts w:asciiTheme="minorHAnsi" w:eastAsiaTheme="minorEastAsia" w:hAnsiTheme="minorHAnsi" w:cstheme="minorHAnsi"/>
        </w:rPr>
        <w:t>Services d’hébergement et de restauration</w:t>
      </w:r>
    </w:p>
    <w:p w14:paraId="479506F6" w14:textId="77777777" w:rsidR="00C05E04" w:rsidRPr="002C55A1" w:rsidRDefault="00C05E04" w:rsidP="00D431B8">
      <w:pPr>
        <w:pStyle w:val="ListParagraph"/>
        <w:numPr>
          <w:ilvl w:val="0"/>
          <w:numId w:val="22"/>
        </w:numPr>
        <w:spacing w:after="160"/>
        <w:rPr>
          <w:rFonts w:asciiTheme="minorHAnsi" w:hAnsiTheme="minorHAnsi" w:cstheme="minorHAnsi"/>
        </w:rPr>
      </w:pPr>
      <w:r w:rsidRPr="002C55A1">
        <w:rPr>
          <w:rFonts w:asciiTheme="minorHAnsi" w:eastAsiaTheme="minorEastAsia" w:hAnsiTheme="minorHAnsi" w:cstheme="minorHAnsi"/>
        </w:rPr>
        <w:t>Administration publique</w:t>
      </w:r>
    </w:p>
    <w:p w14:paraId="3B38D971" w14:textId="77777777" w:rsidR="00C05E04" w:rsidRPr="002C55A1" w:rsidRDefault="00C05E04" w:rsidP="00D431B8">
      <w:pPr>
        <w:pStyle w:val="ListParagraph"/>
        <w:numPr>
          <w:ilvl w:val="0"/>
          <w:numId w:val="22"/>
        </w:numPr>
        <w:spacing w:after="160"/>
        <w:rPr>
          <w:rFonts w:asciiTheme="minorHAnsi" w:hAnsiTheme="minorHAnsi" w:cstheme="minorHAnsi"/>
        </w:rPr>
      </w:pPr>
      <w:r w:rsidRPr="002C55A1">
        <w:rPr>
          <w:rFonts w:asciiTheme="minorHAnsi" w:eastAsiaTheme="minorEastAsia" w:hAnsiTheme="minorHAnsi" w:cstheme="minorHAnsi"/>
        </w:rPr>
        <w:t>Autres : Précisez [TEXTE]</w:t>
      </w:r>
    </w:p>
    <w:p w14:paraId="0EFAA83C" w14:textId="77777777" w:rsidR="00C05E04" w:rsidRPr="00263E7C" w:rsidRDefault="00C05E04" w:rsidP="00D431B8">
      <w:pPr>
        <w:pStyle w:val="ListParagraph"/>
        <w:numPr>
          <w:ilvl w:val="0"/>
          <w:numId w:val="22"/>
        </w:numPr>
        <w:spacing w:after="160"/>
        <w:rPr>
          <w:rFonts w:asciiTheme="minorHAnsi" w:eastAsiaTheme="minorEastAsia" w:hAnsiTheme="minorHAnsi" w:cstheme="minorHAnsi"/>
        </w:rPr>
      </w:pPr>
      <w:r w:rsidRPr="00263E7C">
        <w:rPr>
          <w:rFonts w:asciiTheme="minorHAnsi" w:hAnsiTheme="minorHAnsi" w:cstheme="minorHAnsi"/>
        </w:rPr>
        <w:t>Je préfère ne pas répondre</w:t>
      </w:r>
    </w:p>
    <w:p w14:paraId="4114B3A7"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[POSER LA QUESTION UNIQUEMENT À L’ÉCHANTILLON D’ENTREPRISES] </w:t>
      </w:r>
    </w:p>
    <w:p w14:paraId="523CEDCD"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[D1C] Lequel des éléments suivants décrit le mieux l'impact dont la COVID-19 a eu sur la situation actuelle de votre l’entreprise? RÉPONSES MULTIPLES ACCEPTÉES</w:t>
      </w:r>
    </w:p>
    <w:p w14:paraId="067BAD0A"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b/>
        </w:rPr>
        <w:t>Rangée:</w:t>
      </w:r>
    </w:p>
    <w:p w14:paraId="51AA0AC2"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 Elle est fermée</w:t>
      </w:r>
    </w:p>
    <w:p w14:paraId="036BA22D"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2] Elle est fermée, mais les activités sont déplacées en ligne</w:t>
      </w:r>
    </w:p>
    <w:p w14:paraId="533948D3"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3] Réduction des effectifs/licenciements</w:t>
      </w:r>
    </w:p>
    <w:p w14:paraId="57ABB47F"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4] Légère baisse des revenus</w:t>
      </w:r>
    </w:p>
    <w:p w14:paraId="713850EA"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5] Baisse significative des revenus</w:t>
      </w:r>
    </w:p>
    <w:p w14:paraId="1885069D"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6] Manque de liquidités</w:t>
      </w:r>
    </w:p>
    <w:p w14:paraId="425B7433"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7] Pas d'impact</w:t>
      </w:r>
    </w:p>
    <w:p w14:paraId="4985A716"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99] Je ne sais pas/Je préfère ne pas répondre</w:t>
      </w:r>
    </w:p>
    <w:p w14:paraId="2767D9AD"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lastRenderedPageBreak/>
        <w:t>[D2] Quel est le plus haut niveau de scolarité que vous avez atteint?</w:t>
      </w:r>
    </w:p>
    <w:p w14:paraId="56167DCA"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b/>
        </w:rPr>
        <w:t>Rangée:</w:t>
      </w:r>
    </w:p>
    <w:p w14:paraId="37E49436"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 Huitième année ou moins</w:t>
      </w:r>
    </w:p>
    <w:p w14:paraId="5716AFB0"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2] Quelques années d'études secondaires</w:t>
      </w:r>
    </w:p>
    <w:p w14:paraId="1C5EC523"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3] Diplôme d'études secondaires ou l'équivalent</w:t>
      </w:r>
    </w:p>
    <w:p w14:paraId="7ABD8D27"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4] Apprentissage enregistré ou autre certificat ou diplôme d'une école de métiers</w:t>
      </w:r>
    </w:p>
    <w:p w14:paraId="54DD0F45"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5] Collège, cégep ou autre certificat ou diplôme d'une institution non universitaire</w:t>
      </w:r>
    </w:p>
    <w:p w14:paraId="3F9FBEE1"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6] Certificat ou diplôme inférieur au baccalauréat</w:t>
      </w:r>
    </w:p>
    <w:p w14:paraId="6E6A9E65"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7] Baccalauréat</w:t>
      </w:r>
    </w:p>
    <w:p w14:paraId="0B4B6EAC"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8] Diplôme d'études universitaires supérieur au baccalauréat</w:t>
      </w:r>
    </w:p>
    <w:p w14:paraId="67E17833"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[D3] Des enfants de 18 ans et moins habitent-ils actuellement dans votre foyer?</w:t>
      </w:r>
    </w:p>
    <w:p w14:paraId="4FCD33D0"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b/>
        </w:rPr>
        <w:t>Rangée:</w:t>
      </w:r>
    </w:p>
    <w:p w14:paraId="0E499300"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 Oui</w:t>
      </w:r>
    </w:p>
    <w:p w14:paraId="379911B6"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2] Non</w:t>
      </w:r>
    </w:p>
    <w:p w14:paraId="06493B21" w14:textId="77777777" w:rsidR="00C05E04" w:rsidRPr="002C55A1" w:rsidRDefault="00C05E04" w:rsidP="00C05E04">
      <w:pPr>
        <w:keepNext/>
        <w:widowControl w:val="0"/>
        <w:spacing w:before="240" w:after="120"/>
        <w:ind w:left="567" w:hanging="567"/>
        <w:jc w:val="both"/>
        <w:outlineLvl w:val="0"/>
        <w:rPr>
          <w:rFonts w:asciiTheme="minorHAnsi" w:hAnsiTheme="minorHAnsi" w:cstheme="minorHAnsi"/>
          <w:b/>
        </w:rPr>
      </w:pPr>
      <w:r w:rsidRPr="002C55A1">
        <w:rPr>
          <w:rFonts w:asciiTheme="minorHAnsi" w:eastAsia="Times New Roman" w:hAnsiTheme="minorHAnsi" w:cstheme="minorHAnsi"/>
          <w:b/>
          <w:bCs/>
        </w:rPr>
        <w:t xml:space="preserve">D4. </w:t>
      </w:r>
      <w:r>
        <w:rPr>
          <w:rFonts w:asciiTheme="minorHAnsi" w:eastAsia="Times New Roman" w:hAnsiTheme="minorHAnsi" w:cstheme="minorHAnsi"/>
          <w:b/>
          <w:bCs/>
        </w:rPr>
        <w:tab/>
      </w:r>
      <w:r w:rsidRPr="002C55A1">
        <w:rPr>
          <w:rFonts w:asciiTheme="minorHAnsi" w:eastAsia="Times New Roman" w:hAnsiTheme="minorHAnsi" w:cstheme="minorHAnsi"/>
          <w:b/>
          <w:bCs/>
        </w:rPr>
        <w:t>Laquelle des catégories suivantes décrit le mieux la somme des revenus annuels avant impôts de tous les membres de votre foyer?</w:t>
      </w:r>
      <w:r>
        <w:rPr>
          <w:rFonts w:asciiTheme="minorHAnsi" w:eastAsia="Times New Roman" w:hAnsiTheme="minorHAnsi" w:cstheme="minorHAnsi"/>
          <w:b/>
          <w:bCs/>
        </w:rPr>
        <w:t xml:space="preserve">  </w:t>
      </w:r>
      <w:r w:rsidRPr="002C55A1">
        <w:rPr>
          <w:rFonts w:asciiTheme="minorHAnsi" w:hAnsiTheme="minorHAnsi" w:cstheme="minorHAnsi"/>
          <w:b/>
        </w:rPr>
        <w:t>NE CHOISIR QU’UNE SEULE RÉPONSE.</w:t>
      </w:r>
    </w:p>
    <w:p w14:paraId="426E0375" w14:textId="77777777" w:rsidR="00C05E04" w:rsidRPr="00162FF7" w:rsidRDefault="00C05E04" w:rsidP="00D431B8">
      <w:pPr>
        <w:pStyle w:val="ListParagraph"/>
        <w:numPr>
          <w:ilvl w:val="0"/>
          <w:numId w:val="22"/>
        </w:numPr>
        <w:spacing w:after="160"/>
        <w:rPr>
          <w:rFonts w:asciiTheme="minorHAnsi" w:eastAsiaTheme="minorEastAsia" w:hAnsiTheme="minorHAnsi" w:cstheme="minorHAnsi"/>
        </w:rPr>
      </w:pPr>
      <w:proofErr w:type="gramStart"/>
      <w:r w:rsidRPr="00162FF7">
        <w:rPr>
          <w:rFonts w:asciiTheme="minorHAnsi" w:eastAsiaTheme="minorEastAsia" w:hAnsiTheme="minorHAnsi" w:cstheme="minorHAnsi"/>
        </w:rPr>
        <w:t>moins</w:t>
      </w:r>
      <w:proofErr w:type="gramEnd"/>
      <w:r w:rsidRPr="00162FF7">
        <w:rPr>
          <w:rFonts w:asciiTheme="minorHAnsi" w:eastAsiaTheme="minorEastAsia" w:hAnsiTheme="minorHAnsi" w:cstheme="minorHAnsi"/>
        </w:rPr>
        <w:t xml:space="preserve"> de 20 000 $</w:t>
      </w:r>
      <w:r w:rsidRPr="00162FF7">
        <w:rPr>
          <w:rFonts w:asciiTheme="minorHAnsi" w:eastAsiaTheme="minorEastAsia" w:hAnsiTheme="minorHAnsi" w:cstheme="minorHAnsi"/>
        </w:rPr>
        <w:tab/>
      </w:r>
      <w:r w:rsidRPr="00162FF7">
        <w:rPr>
          <w:rFonts w:asciiTheme="minorHAnsi" w:eastAsiaTheme="minorEastAsia" w:hAnsiTheme="minorHAnsi" w:cstheme="minorHAnsi"/>
        </w:rPr>
        <w:tab/>
      </w:r>
      <w:r w:rsidRPr="00162FF7">
        <w:rPr>
          <w:rFonts w:asciiTheme="minorHAnsi" w:eastAsiaTheme="minorEastAsia" w:hAnsiTheme="minorHAnsi" w:cstheme="minorHAnsi"/>
        </w:rPr>
        <w:tab/>
      </w:r>
      <w:r w:rsidRPr="00162FF7">
        <w:rPr>
          <w:rFonts w:asciiTheme="minorHAnsi" w:eastAsiaTheme="minorEastAsia" w:hAnsiTheme="minorHAnsi" w:cstheme="minorHAnsi"/>
        </w:rPr>
        <w:tab/>
      </w:r>
    </w:p>
    <w:p w14:paraId="11876843" w14:textId="77777777" w:rsidR="00C05E04" w:rsidRPr="00162FF7" w:rsidRDefault="00C05E04" w:rsidP="00D431B8">
      <w:pPr>
        <w:pStyle w:val="ListParagraph"/>
        <w:numPr>
          <w:ilvl w:val="0"/>
          <w:numId w:val="22"/>
        </w:numPr>
        <w:spacing w:after="160"/>
        <w:rPr>
          <w:rFonts w:asciiTheme="minorHAnsi" w:eastAsiaTheme="minorEastAsia" w:hAnsiTheme="minorHAnsi" w:cstheme="minorHAnsi"/>
        </w:rPr>
      </w:pPr>
      <w:proofErr w:type="gramStart"/>
      <w:r w:rsidRPr="00162FF7">
        <w:rPr>
          <w:rFonts w:asciiTheme="minorHAnsi" w:eastAsiaTheme="minorEastAsia" w:hAnsiTheme="minorHAnsi" w:cstheme="minorHAnsi"/>
        </w:rPr>
        <w:t>entre</w:t>
      </w:r>
      <w:proofErr w:type="gramEnd"/>
      <w:r w:rsidRPr="00162FF7">
        <w:rPr>
          <w:rFonts w:asciiTheme="minorHAnsi" w:eastAsiaTheme="minorEastAsia" w:hAnsiTheme="minorHAnsi" w:cstheme="minorHAnsi"/>
        </w:rPr>
        <w:t xml:space="preserve"> 20 000 $ et 40 000 $</w:t>
      </w:r>
      <w:r w:rsidRPr="00162FF7">
        <w:rPr>
          <w:rFonts w:asciiTheme="minorHAnsi" w:eastAsiaTheme="minorEastAsia" w:hAnsiTheme="minorHAnsi" w:cstheme="minorHAnsi"/>
        </w:rPr>
        <w:tab/>
      </w:r>
      <w:r w:rsidRPr="00162FF7">
        <w:rPr>
          <w:rFonts w:asciiTheme="minorHAnsi" w:eastAsiaTheme="minorEastAsia" w:hAnsiTheme="minorHAnsi" w:cstheme="minorHAnsi"/>
        </w:rPr>
        <w:tab/>
      </w:r>
    </w:p>
    <w:p w14:paraId="12B79421" w14:textId="77777777" w:rsidR="00C05E04" w:rsidRPr="00162FF7" w:rsidRDefault="00C05E04" w:rsidP="00D431B8">
      <w:pPr>
        <w:pStyle w:val="ListParagraph"/>
        <w:numPr>
          <w:ilvl w:val="0"/>
          <w:numId w:val="22"/>
        </w:numPr>
        <w:spacing w:after="160"/>
        <w:rPr>
          <w:rFonts w:asciiTheme="minorHAnsi" w:eastAsiaTheme="minorEastAsia" w:hAnsiTheme="minorHAnsi" w:cstheme="minorHAnsi"/>
        </w:rPr>
      </w:pPr>
      <w:proofErr w:type="gramStart"/>
      <w:r w:rsidRPr="00162FF7">
        <w:rPr>
          <w:rFonts w:asciiTheme="minorHAnsi" w:eastAsiaTheme="minorEastAsia" w:hAnsiTheme="minorHAnsi" w:cstheme="minorHAnsi"/>
        </w:rPr>
        <w:t>entre</w:t>
      </w:r>
      <w:proofErr w:type="gramEnd"/>
      <w:r w:rsidRPr="00162FF7">
        <w:rPr>
          <w:rFonts w:asciiTheme="minorHAnsi" w:eastAsiaTheme="minorEastAsia" w:hAnsiTheme="minorHAnsi" w:cstheme="minorHAnsi"/>
        </w:rPr>
        <w:t xml:space="preserve"> 40 000 $ et 60 000 $</w:t>
      </w:r>
      <w:r w:rsidRPr="00162FF7">
        <w:rPr>
          <w:rFonts w:asciiTheme="minorHAnsi" w:eastAsiaTheme="minorEastAsia" w:hAnsiTheme="minorHAnsi" w:cstheme="minorHAnsi"/>
        </w:rPr>
        <w:tab/>
      </w:r>
      <w:r w:rsidRPr="00162FF7">
        <w:rPr>
          <w:rFonts w:asciiTheme="minorHAnsi" w:eastAsiaTheme="minorEastAsia" w:hAnsiTheme="minorHAnsi" w:cstheme="minorHAnsi"/>
        </w:rPr>
        <w:tab/>
      </w:r>
    </w:p>
    <w:p w14:paraId="27BA7BE6" w14:textId="77777777" w:rsidR="00C05E04" w:rsidRPr="00162FF7" w:rsidRDefault="00C05E04" w:rsidP="00D431B8">
      <w:pPr>
        <w:pStyle w:val="ListParagraph"/>
        <w:numPr>
          <w:ilvl w:val="0"/>
          <w:numId w:val="22"/>
        </w:numPr>
        <w:spacing w:after="160"/>
        <w:rPr>
          <w:rFonts w:asciiTheme="minorHAnsi" w:eastAsiaTheme="minorEastAsia" w:hAnsiTheme="minorHAnsi" w:cstheme="minorHAnsi"/>
        </w:rPr>
      </w:pPr>
      <w:proofErr w:type="gramStart"/>
      <w:r w:rsidRPr="00162FF7">
        <w:rPr>
          <w:rFonts w:asciiTheme="minorHAnsi" w:eastAsiaTheme="minorEastAsia" w:hAnsiTheme="minorHAnsi" w:cstheme="minorHAnsi"/>
        </w:rPr>
        <w:t>entre</w:t>
      </w:r>
      <w:proofErr w:type="gramEnd"/>
      <w:r w:rsidRPr="00162FF7">
        <w:rPr>
          <w:rFonts w:asciiTheme="minorHAnsi" w:eastAsiaTheme="minorEastAsia" w:hAnsiTheme="minorHAnsi" w:cstheme="minorHAnsi"/>
        </w:rPr>
        <w:t xml:space="preserve"> 60 000 $ et 80 000 $</w:t>
      </w:r>
      <w:r w:rsidRPr="00162FF7">
        <w:rPr>
          <w:rFonts w:asciiTheme="minorHAnsi" w:eastAsiaTheme="minorEastAsia" w:hAnsiTheme="minorHAnsi" w:cstheme="minorHAnsi"/>
        </w:rPr>
        <w:tab/>
      </w:r>
      <w:r w:rsidRPr="00162FF7">
        <w:rPr>
          <w:rFonts w:asciiTheme="minorHAnsi" w:eastAsiaTheme="minorEastAsia" w:hAnsiTheme="minorHAnsi" w:cstheme="minorHAnsi"/>
        </w:rPr>
        <w:tab/>
      </w:r>
    </w:p>
    <w:p w14:paraId="382FEC17" w14:textId="77777777" w:rsidR="00C05E04" w:rsidRPr="00162FF7" w:rsidRDefault="00C05E04" w:rsidP="00D431B8">
      <w:pPr>
        <w:pStyle w:val="ListParagraph"/>
        <w:numPr>
          <w:ilvl w:val="0"/>
          <w:numId w:val="22"/>
        </w:numPr>
        <w:spacing w:after="160"/>
        <w:rPr>
          <w:rFonts w:asciiTheme="minorHAnsi" w:eastAsiaTheme="minorEastAsia" w:hAnsiTheme="minorHAnsi" w:cstheme="minorHAnsi"/>
        </w:rPr>
      </w:pPr>
      <w:proofErr w:type="gramStart"/>
      <w:r w:rsidRPr="00162FF7">
        <w:rPr>
          <w:rFonts w:asciiTheme="minorHAnsi" w:eastAsiaTheme="minorEastAsia" w:hAnsiTheme="minorHAnsi" w:cstheme="minorHAnsi"/>
        </w:rPr>
        <w:t>entre</w:t>
      </w:r>
      <w:proofErr w:type="gramEnd"/>
      <w:r w:rsidRPr="00162FF7">
        <w:rPr>
          <w:rFonts w:asciiTheme="minorHAnsi" w:eastAsiaTheme="minorEastAsia" w:hAnsiTheme="minorHAnsi" w:cstheme="minorHAnsi"/>
        </w:rPr>
        <w:t xml:space="preserve"> 80 000 $ et 100 000 $</w:t>
      </w:r>
    </w:p>
    <w:p w14:paraId="2180F76A" w14:textId="77777777" w:rsidR="00C05E04" w:rsidRPr="00162FF7" w:rsidRDefault="00C05E04" w:rsidP="00D431B8">
      <w:pPr>
        <w:pStyle w:val="ListParagraph"/>
        <w:numPr>
          <w:ilvl w:val="0"/>
          <w:numId w:val="22"/>
        </w:numPr>
        <w:spacing w:after="160"/>
        <w:rPr>
          <w:rFonts w:asciiTheme="minorHAnsi" w:eastAsiaTheme="minorEastAsia" w:hAnsiTheme="minorHAnsi" w:cstheme="minorHAnsi"/>
        </w:rPr>
      </w:pPr>
      <w:proofErr w:type="gramStart"/>
      <w:r w:rsidRPr="00162FF7">
        <w:rPr>
          <w:rFonts w:asciiTheme="minorHAnsi" w:eastAsiaTheme="minorEastAsia" w:hAnsiTheme="minorHAnsi" w:cstheme="minorHAnsi"/>
        </w:rPr>
        <w:t>entre</w:t>
      </w:r>
      <w:proofErr w:type="gramEnd"/>
      <w:r w:rsidRPr="00162FF7">
        <w:rPr>
          <w:rFonts w:asciiTheme="minorHAnsi" w:eastAsiaTheme="minorEastAsia" w:hAnsiTheme="minorHAnsi" w:cstheme="minorHAnsi"/>
        </w:rPr>
        <w:t xml:space="preserve"> 100 000 $ et 150 000 $</w:t>
      </w:r>
      <w:r w:rsidRPr="00162FF7">
        <w:rPr>
          <w:rFonts w:asciiTheme="minorHAnsi" w:eastAsiaTheme="minorEastAsia" w:hAnsiTheme="minorHAnsi" w:cstheme="minorHAnsi"/>
        </w:rPr>
        <w:tab/>
      </w:r>
      <w:r w:rsidRPr="00162FF7">
        <w:rPr>
          <w:rFonts w:asciiTheme="minorHAnsi" w:eastAsiaTheme="minorEastAsia" w:hAnsiTheme="minorHAnsi" w:cstheme="minorHAnsi"/>
        </w:rPr>
        <w:tab/>
      </w:r>
    </w:p>
    <w:p w14:paraId="6BA054CD" w14:textId="77777777" w:rsidR="00C05E04" w:rsidRPr="00162FF7" w:rsidRDefault="00C05E04" w:rsidP="00D431B8">
      <w:pPr>
        <w:pStyle w:val="ListParagraph"/>
        <w:numPr>
          <w:ilvl w:val="0"/>
          <w:numId w:val="22"/>
        </w:numPr>
        <w:spacing w:after="160"/>
        <w:rPr>
          <w:rFonts w:asciiTheme="minorHAnsi" w:eastAsiaTheme="minorEastAsia" w:hAnsiTheme="minorHAnsi" w:cstheme="minorHAnsi"/>
        </w:rPr>
      </w:pPr>
      <w:r w:rsidRPr="00162FF7">
        <w:rPr>
          <w:rFonts w:asciiTheme="minorHAnsi" w:eastAsiaTheme="minorEastAsia" w:hAnsiTheme="minorHAnsi" w:cstheme="minorHAnsi"/>
        </w:rPr>
        <w:t>150 000 $ et plus</w:t>
      </w:r>
      <w:r w:rsidRPr="00162FF7">
        <w:rPr>
          <w:rFonts w:asciiTheme="minorHAnsi" w:eastAsiaTheme="minorEastAsia" w:hAnsiTheme="minorHAnsi" w:cstheme="minorHAnsi"/>
        </w:rPr>
        <w:tab/>
      </w:r>
      <w:r w:rsidRPr="00162FF7">
        <w:rPr>
          <w:rFonts w:asciiTheme="minorHAnsi" w:eastAsiaTheme="minorEastAsia" w:hAnsiTheme="minorHAnsi" w:cstheme="minorHAnsi"/>
        </w:rPr>
        <w:tab/>
      </w:r>
      <w:r w:rsidRPr="00162FF7">
        <w:rPr>
          <w:rFonts w:asciiTheme="minorHAnsi" w:eastAsiaTheme="minorEastAsia" w:hAnsiTheme="minorHAnsi" w:cstheme="minorHAnsi"/>
        </w:rPr>
        <w:tab/>
      </w:r>
      <w:r w:rsidRPr="00162FF7">
        <w:rPr>
          <w:rFonts w:asciiTheme="minorHAnsi" w:eastAsiaTheme="minorEastAsia" w:hAnsiTheme="minorHAnsi" w:cstheme="minorHAnsi"/>
        </w:rPr>
        <w:tab/>
      </w:r>
    </w:p>
    <w:p w14:paraId="00E23EA1" w14:textId="77777777" w:rsidR="00C05E04" w:rsidRPr="00162FF7" w:rsidRDefault="00C05E04" w:rsidP="00D431B8">
      <w:pPr>
        <w:pStyle w:val="ListParagraph"/>
        <w:numPr>
          <w:ilvl w:val="0"/>
          <w:numId w:val="22"/>
        </w:numPr>
        <w:spacing w:after="160"/>
        <w:rPr>
          <w:rFonts w:asciiTheme="minorHAnsi" w:eastAsiaTheme="minorEastAsia" w:hAnsiTheme="minorHAnsi" w:cstheme="minorHAnsi"/>
        </w:rPr>
      </w:pPr>
      <w:r w:rsidRPr="00162FF7">
        <w:rPr>
          <w:rFonts w:asciiTheme="minorHAnsi" w:eastAsiaTheme="minorEastAsia" w:hAnsiTheme="minorHAnsi" w:cstheme="minorHAnsi"/>
        </w:rPr>
        <w:t>Je préfère ne pas répondre</w:t>
      </w:r>
    </w:p>
    <w:p w14:paraId="0289473C"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[D5] Où êtes-vous né(e)?</w:t>
      </w:r>
    </w:p>
    <w:p w14:paraId="677E8ABC"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b/>
        </w:rPr>
        <w:t>Rangée:</w:t>
      </w:r>
    </w:p>
    <w:p w14:paraId="7C9D2DA3"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1] Au Canada</w:t>
      </w:r>
    </w:p>
    <w:p w14:paraId="34ECC7EB" w14:textId="77777777" w:rsidR="00C05E04" w:rsidRPr="002C55A1" w:rsidRDefault="00C05E04" w:rsidP="00C05E04">
      <w:pPr>
        <w:widowControl w:val="0"/>
        <w:spacing w:after="120"/>
        <w:jc w:val="both"/>
        <w:rPr>
          <w:rFonts w:asciiTheme="minorHAnsi" w:eastAsia="Times New Roman" w:hAnsiTheme="minorHAnsi" w:cstheme="minorHAnsi"/>
        </w:rPr>
      </w:pPr>
      <w:r w:rsidRPr="008B486E">
        <w:rPr>
          <w:rFonts w:asciiTheme="minorHAnsi" w:eastAsia="Times New Roman" w:hAnsiTheme="minorHAnsi" w:cstheme="minorHAnsi"/>
        </w:rPr>
        <w:t>[</w:t>
      </w:r>
      <w:proofErr w:type="gramStart"/>
      <w:r w:rsidRPr="008B486E">
        <w:rPr>
          <w:rFonts w:asciiTheme="minorHAnsi" w:eastAsia="Times New Roman" w:hAnsiTheme="minorHAnsi" w:cstheme="minorHAnsi"/>
        </w:rPr>
        <w:t>r</w:t>
      </w:r>
      <w:proofErr w:type="gramEnd"/>
      <w:r w:rsidRPr="008B486E">
        <w:rPr>
          <w:rFonts w:asciiTheme="minorHAnsi" w:eastAsia="Times New Roman" w:hAnsiTheme="minorHAnsi" w:cstheme="minorHAnsi"/>
        </w:rPr>
        <w:t xml:space="preserve">2] À l’étranger (veuillez </w:t>
      </w:r>
      <w:proofErr w:type="spellStart"/>
      <w:r w:rsidRPr="008B486E">
        <w:rPr>
          <w:rFonts w:asciiTheme="minorHAnsi" w:eastAsia="Times New Roman" w:hAnsiTheme="minorHAnsi" w:cstheme="minorHAnsi"/>
        </w:rPr>
        <w:t>précisez</w:t>
      </w:r>
      <w:proofErr w:type="spellEnd"/>
      <w:r w:rsidRPr="008B486E">
        <w:rPr>
          <w:rFonts w:asciiTheme="minorHAnsi" w:hAnsiTheme="minorHAnsi" w:cstheme="minorHAnsi"/>
        </w:rPr>
        <w:t xml:space="preserve"> quel pays</w:t>
      </w:r>
      <w:r w:rsidRPr="008B486E">
        <w:rPr>
          <w:rFonts w:asciiTheme="minorHAnsi" w:eastAsia="Times New Roman" w:hAnsiTheme="minorHAnsi" w:cstheme="minorHAnsi"/>
        </w:rPr>
        <w:t>) :</w:t>
      </w:r>
    </w:p>
    <w:p w14:paraId="7ABE4607"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 [D6] En quelle année êtes-vous arrivé(e) au Canada?</w:t>
      </w:r>
    </w:p>
    <w:p w14:paraId="70917B91" w14:textId="77777777" w:rsidR="00C05E04" w:rsidRPr="002C55A1" w:rsidRDefault="00C05E04" w:rsidP="00C05E04">
      <w:pPr>
        <w:keepNext/>
        <w:widowControl w:val="0"/>
        <w:spacing w:before="240" w:after="120"/>
        <w:ind w:left="567" w:hanging="567"/>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 xml:space="preserve">[D7] </w:t>
      </w:r>
      <w:r>
        <w:rPr>
          <w:rFonts w:asciiTheme="minorHAnsi" w:eastAsia="Times New Roman" w:hAnsiTheme="minorHAnsi" w:cstheme="minorHAnsi"/>
          <w:b/>
          <w:bCs/>
        </w:rPr>
        <w:tab/>
      </w:r>
      <w:r w:rsidRPr="002C55A1">
        <w:rPr>
          <w:rFonts w:asciiTheme="minorHAnsi" w:eastAsia="Times New Roman" w:hAnsiTheme="minorHAnsi" w:cstheme="minorHAnsi"/>
          <w:b/>
          <w:bCs/>
        </w:rPr>
        <w:t>Quelle est la première langue que vous avez apprise lorsque vous étiez enfant et que vous comprenez toujours?</w:t>
      </w:r>
    </w:p>
    <w:p w14:paraId="183E61CA"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EN CHOISIR AU PLUS DEUX</w:t>
      </w:r>
    </w:p>
    <w:p w14:paraId="2C3A3C74"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b/>
        </w:rPr>
        <w:t>Rangée:</w:t>
      </w:r>
    </w:p>
    <w:p w14:paraId="512DFF36"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Anglais</w:t>
      </w:r>
    </w:p>
    <w:p w14:paraId="6CA4A8FC"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t>Français</w:t>
      </w:r>
    </w:p>
    <w:p w14:paraId="03F3BABF"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eastAsia="Times New Roman" w:hAnsiTheme="minorHAnsi" w:cstheme="minorHAnsi"/>
        </w:rPr>
        <w:lastRenderedPageBreak/>
        <w:t xml:space="preserve"> [</w:t>
      </w:r>
      <w:proofErr w:type="gramStart"/>
      <w:r w:rsidRPr="002C55A1">
        <w:rPr>
          <w:rFonts w:asciiTheme="minorHAnsi" w:eastAsia="Times New Roman" w:hAnsiTheme="minorHAnsi" w:cstheme="minorHAnsi"/>
        </w:rPr>
        <w:t>r</w:t>
      </w:r>
      <w:proofErr w:type="gramEnd"/>
      <w:r w:rsidRPr="002C55A1">
        <w:rPr>
          <w:rFonts w:asciiTheme="minorHAnsi" w:eastAsia="Times New Roman" w:hAnsiTheme="minorHAnsi" w:cstheme="minorHAnsi"/>
        </w:rPr>
        <w:t>96] Autre langue (spécifiez) :</w:t>
      </w:r>
    </w:p>
    <w:p w14:paraId="384FD3C8" w14:textId="77777777" w:rsidR="00C05E04" w:rsidRPr="002C55A1" w:rsidRDefault="00C05E04" w:rsidP="00C05E04">
      <w:pPr>
        <w:keepNext/>
        <w:widowControl w:val="0"/>
        <w:spacing w:before="240" w:after="120"/>
        <w:jc w:val="both"/>
        <w:outlineLvl w:val="0"/>
        <w:rPr>
          <w:rFonts w:asciiTheme="minorHAnsi" w:eastAsia="Times New Roman" w:hAnsiTheme="minorHAnsi" w:cstheme="minorHAnsi"/>
          <w:b/>
          <w:bCs/>
        </w:rPr>
      </w:pPr>
      <w:r w:rsidRPr="002C55A1">
        <w:rPr>
          <w:rFonts w:asciiTheme="minorHAnsi" w:eastAsia="Times New Roman" w:hAnsiTheme="minorHAnsi" w:cstheme="minorHAnsi"/>
          <w:b/>
          <w:bCs/>
        </w:rPr>
        <w:t>[D8] Vous identifiez-vous comme membre d’un groupe ethnoculturel ou d’une minorité visible?</w:t>
      </w:r>
    </w:p>
    <w:p w14:paraId="697C6171" w14:textId="77777777" w:rsidR="00C05E04" w:rsidRPr="002C55A1" w:rsidRDefault="00C05E04" w:rsidP="00D431B8">
      <w:pPr>
        <w:pStyle w:val="ListParagraph"/>
        <w:widowControl w:val="0"/>
        <w:numPr>
          <w:ilvl w:val="0"/>
          <w:numId w:val="23"/>
        </w:numPr>
        <w:spacing w:after="120"/>
        <w:jc w:val="both"/>
        <w:rPr>
          <w:rFonts w:asciiTheme="minorHAnsi" w:hAnsiTheme="minorHAnsi" w:cstheme="minorHAnsi"/>
        </w:rPr>
      </w:pPr>
      <w:r w:rsidRPr="002C55A1">
        <w:rPr>
          <w:rFonts w:asciiTheme="minorHAnsi" w:hAnsiTheme="minorHAnsi" w:cstheme="minorHAnsi"/>
        </w:rPr>
        <w:t>Oui</w:t>
      </w:r>
    </w:p>
    <w:p w14:paraId="63B31852" w14:textId="77777777" w:rsidR="00C05E04" w:rsidRPr="002C55A1" w:rsidRDefault="00C05E04" w:rsidP="00D431B8">
      <w:pPr>
        <w:pStyle w:val="ListParagraph"/>
        <w:widowControl w:val="0"/>
        <w:numPr>
          <w:ilvl w:val="0"/>
          <w:numId w:val="23"/>
        </w:numPr>
        <w:spacing w:after="120"/>
        <w:jc w:val="both"/>
        <w:rPr>
          <w:rFonts w:asciiTheme="minorHAnsi" w:hAnsiTheme="minorHAnsi" w:cstheme="minorHAnsi"/>
        </w:rPr>
      </w:pPr>
      <w:r w:rsidRPr="002C55A1">
        <w:rPr>
          <w:rFonts w:asciiTheme="minorHAnsi" w:hAnsiTheme="minorHAnsi" w:cstheme="minorHAnsi"/>
        </w:rPr>
        <w:t>Non</w:t>
      </w:r>
    </w:p>
    <w:p w14:paraId="68B8EDAF" w14:textId="77777777" w:rsidR="00C05E04" w:rsidRPr="002C55A1" w:rsidRDefault="00C05E04" w:rsidP="00D431B8">
      <w:pPr>
        <w:pStyle w:val="ListParagraph"/>
        <w:widowControl w:val="0"/>
        <w:numPr>
          <w:ilvl w:val="0"/>
          <w:numId w:val="23"/>
        </w:numPr>
        <w:spacing w:after="120"/>
        <w:jc w:val="both"/>
        <w:rPr>
          <w:rFonts w:asciiTheme="minorHAnsi" w:hAnsiTheme="minorHAnsi" w:cstheme="minorHAnsi"/>
        </w:rPr>
      </w:pPr>
      <w:r w:rsidRPr="002C55A1">
        <w:rPr>
          <w:rFonts w:asciiTheme="minorHAnsi" w:hAnsiTheme="minorHAnsi" w:cstheme="minorHAnsi"/>
        </w:rPr>
        <w:t>Je préfère ne pas répondre</w:t>
      </w:r>
    </w:p>
    <w:p w14:paraId="198341FF" w14:textId="77777777" w:rsidR="00C05E04" w:rsidRPr="002C55A1" w:rsidRDefault="00C05E04" w:rsidP="00C05E04">
      <w:pPr>
        <w:widowControl w:val="0"/>
        <w:spacing w:after="120"/>
        <w:jc w:val="both"/>
        <w:rPr>
          <w:rFonts w:asciiTheme="minorHAnsi" w:eastAsia="Times New Roman" w:hAnsiTheme="minorHAnsi" w:cstheme="minorHAnsi"/>
        </w:rPr>
      </w:pPr>
      <w:r w:rsidRPr="002C55A1">
        <w:rPr>
          <w:rFonts w:asciiTheme="minorHAnsi" w:hAnsiTheme="minorHAnsi" w:cstheme="minorHAnsi"/>
          <w:b/>
          <w:bCs/>
          <w:color w:val="000000"/>
        </w:rPr>
        <w:t xml:space="preserve">TEST PRÉALABLE SEULEMENT : À SUPPRIMER À LA SUITE DU </w:t>
      </w:r>
      <w:r w:rsidRPr="002C55A1">
        <w:rPr>
          <w:rFonts w:asciiTheme="minorHAnsi" w:hAnsiTheme="minorHAnsi" w:cstheme="minorHAnsi"/>
          <w:b/>
          <w:bCs/>
        </w:rPr>
        <w:t>TEST PRÉALABLE [n = au moins 10 dans chaque langue officielle]</w:t>
      </w:r>
    </w:p>
    <w:p w14:paraId="5B878AEF" w14:textId="77777777" w:rsidR="00C05E04" w:rsidRPr="002C55A1" w:rsidRDefault="00C05E04" w:rsidP="00C05E04">
      <w:pPr>
        <w:rPr>
          <w:rFonts w:asciiTheme="minorHAnsi" w:eastAsiaTheme="minorEastAsia" w:hAnsiTheme="minorHAnsi" w:cstheme="minorHAnsi"/>
        </w:rPr>
      </w:pPr>
      <w:r w:rsidRPr="002C55A1">
        <w:rPr>
          <w:rFonts w:asciiTheme="minorHAnsi" w:hAnsiTheme="minorHAnsi" w:cstheme="minorHAnsi"/>
        </w:rPr>
        <w:t>Y a-t-il des questions dans ce sondage qui étaient, selon vous, difficiles à comprendre?</w:t>
      </w:r>
      <w:r w:rsidRPr="002C55A1">
        <w:rPr>
          <w:rFonts w:asciiTheme="minorHAnsi" w:hAnsiTheme="minorHAnsi" w:cstheme="minorHAnsi"/>
        </w:rPr>
        <w:br/>
      </w:r>
    </w:p>
    <w:p w14:paraId="79E9CE9C" w14:textId="77777777" w:rsidR="00C05E04" w:rsidRPr="002C55A1" w:rsidRDefault="00C05E04" w:rsidP="00D431B8">
      <w:pPr>
        <w:pStyle w:val="ListParagraph"/>
        <w:numPr>
          <w:ilvl w:val="0"/>
          <w:numId w:val="23"/>
        </w:numPr>
        <w:spacing w:after="200"/>
        <w:rPr>
          <w:rFonts w:asciiTheme="minorHAnsi" w:eastAsiaTheme="minorEastAsia" w:hAnsiTheme="minorHAnsi" w:cstheme="minorHAnsi"/>
        </w:rPr>
      </w:pPr>
      <w:r w:rsidRPr="002C55A1">
        <w:rPr>
          <w:rFonts w:asciiTheme="minorHAnsi" w:eastAsiaTheme="minorEastAsia" w:hAnsiTheme="minorHAnsi" w:cstheme="minorHAnsi"/>
        </w:rPr>
        <w:t>Oui</w:t>
      </w:r>
    </w:p>
    <w:p w14:paraId="19A82412" w14:textId="77777777" w:rsidR="00C05E04" w:rsidRPr="002C55A1" w:rsidRDefault="00C05E04" w:rsidP="00D431B8">
      <w:pPr>
        <w:pStyle w:val="ListParagraph"/>
        <w:numPr>
          <w:ilvl w:val="0"/>
          <w:numId w:val="23"/>
        </w:numPr>
        <w:spacing w:after="200"/>
        <w:rPr>
          <w:rFonts w:asciiTheme="minorHAnsi" w:eastAsiaTheme="minorEastAsia" w:hAnsiTheme="minorHAnsi" w:cstheme="minorHAnsi"/>
        </w:rPr>
      </w:pPr>
      <w:r w:rsidRPr="002C55A1">
        <w:rPr>
          <w:rFonts w:asciiTheme="minorHAnsi" w:eastAsiaTheme="minorEastAsia" w:hAnsiTheme="minorHAnsi" w:cstheme="minorHAnsi"/>
        </w:rPr>
        <w:t>Non</w:t>
      </w:r>
    </w:p>
    <w:p w14:paraId="627C8181" w14:textId="77777777" w:rsidR="00C05E04" w:rsidRPr="002C55A1" w:rsidRDefault="00C05E04" w:rsidP="00C05E04">
      <w:pPr>
        <w:ind w:right="-716"/>
        <w:rPr>
          <w:rFonts w:asciiTheme="minorHAnsi" w:eastAsia="Times New Roman" w:hAnsiTheme="minorHAnsi" w:cstheme="minorHAnsi"/>
        </w:rPr>
      </w:pPr>
      <w:r w:rsidRPr="002C55A1">
        <w:rPr>
          <w:rFonts w:asciiTheme="minorHAnsi" w:hAnsiTheme="minorHAnsi" w:cstheme="minorHAnsi"/>
          <w:b/>
        </w:rPr>
        <w:t>SI OUI :</w:t>
      </w:r>
      <w:r w:rsidRPr="002C55A1">
        <w:rPr>
          <w:rFonts w:asciiTheme="minorHAnsi" w:hAnsiTheme="minorHAnsi" w:cstheme="minorHAnsi"/>
        </w:rPr>
        <w:t xml:space="preserve"> Quelles questions avez-vous eu de la difficulté à comprendre?</w:t>
      </w:r>
      <w:r>
        <w:rPr>
          <w:rFonts w:asciiTheme="minorHAnsi" w:hAnsiTheme="minorHAnsi" w:cstheme="minorHAnsi"/>
        </w:rPr>
        <w:t xml:space="preserve"> </w:t>
      </w:r>
      <w:r w:rsidRPr="002C55A1">
        <w:rPr>
          <w:rFonts w:asciiTheme="minorHAnsi" w:hAnsiTheme="minorHAnsi" w:cstheme="minorHAnsi"/>
          <w:b/>
        </w:rPr>
        <w:t>ENREGISTRER TEXTUELLEMENT</w:t>
      </w:r>
    </w:p>
    <w:bookmarkEnd w:id="70"/>
    <w:bookmarkEnd w:id="71"/>
    <w:p w14:paraId="242FF2A0" w14:textId="77777777" w:rsidR="00263E7C" w:rsidRDefault="00263E7C" w:rsidP="00C05E04">
      <w:pPr>
        <w:jc w:val="center"/>
        <w:rPr>
          <w:rFonts w:asciiTheme="minorHAnsi" w:eastAsia="Arial Unicode MS" w:hAnsiTheme="minorHAnsi" w:cstheme="minorHAnsi"/>
          <w:b/>
          <w:color w:val="000000"/>
        </w:rPr>
      </w:pPr>
    </w:p>
    <w:p w14:paraId="5D813031" w14:textId="38801199" w:rsidR="00C05E04" w:rsidRPr="002C55A1" w:rsidRDefault="00C05E04" w:rsidP="00C05E04">
      <w:pPr>
        <w:jc w:val="center"/>
        <w:rPr>
          <w:rFonts w:asciiTheme="minorHAnsi" w:hAnsiTheme="minorHAnsi" w:cstheme="minorHAnsi"/>
        </w:rPr>
      </w:pPr>
      <w:r w:rsidRPr="002C55A1">
        <w:rPr>
          <w:rFonts w:asciiTheme="minorHAnsi" w:eastAsia="Arial Unicode MS" w:hAnsiTheme="minorHAnsi" w:cstheme="minorHAnsi"/>
          <w:b/>
          <w:color w:val="000000"/>
        </w:rPr>
        <w:t>Voilà qui met fin au sondage que nous avons effectué pour le compte du Ministère des Finances Canada. Dans les mois à venir, le rapport sera disponible de Bibliothèque et Archives Canada. Nous vous remercions beaucoup d’avoir pris le temps d’y participer. Votre aide nous est très précieuse.</w:t>
      </w:r>
    </w:p>
    <w:p w14:paraId="30F1BB70" w14:textId="289FFD2E" w:rsidR="0008387C" w:rsidRDefault="0008387C" w:rsidP="00C95794">
      <w:pPr>
        <w:pStyle w:val="BodyText"/>
        <w:spacing w:after="0" w:line="276" w:lineRule="auto"/>
        <w:rPr>
          <w:rFonts w:asciiTheme="majorHAnsi" w:hAnsiTheme="majorHAnsi" w:cstheme="majorHAnsi"/>
          <w:bCs/>
          <w:sz w:val="20"/>
          <w:szCs w:val="20"/>
        </w:rPr>
      </w:pPr>
    </w:p>
    <w:p w14:paraId="1CC0A7A1" w14:textId="25EB7DC4" w:rsidR="006049E8" w:rsidRPr="00263E7C" w:rsidRDefault="006049E8" w:rsidP="00C95794">
      <w:pPr>
        <w:pStyle w:val="BodyText"/>
        <w:spacing w:after="0" w:line="276" w:lineRule="auto"/>
        <w:rPr>
          <w:rFonts w:asciiTheme="majorHAnsi" w:hAnsiTheme="majorHAnsi" w:cstheme="majorHAnsi"/>
          <w:bCs/>
          <w:sz w:val="24"/>
        </w:rPr>
      </w:pPr>
    </w:p>
    <w:p w14:paraId="53BEE9EE" w14:textId="77777777" w:rsidR="00CB0024" w:rsidRPr="00263E7C" w:rsidRDefault="00CB0024" w:rsidP="00CB0024">
      <w:pPr>
        <w:jc w:val="center"/>
        <w:rPr>
          <w:b/>
          <w:i/>
          <w:sz w:val="24"/>
        </w:rPr>
      </w:pPr>
      <w:r w:rsidRPr="00263E7C">
        <w:rPr>
          <w:b/>
          <w:i/>
          <w:sz w:val="24"/>
        </w:rPr>
        <w:t>OUTIL D’ÉVALUATION DES CAMPAGNES PUBLICITAIRES - SONDAGE D’APRÈS CAMPAGNE</w:t>
      </w:r>
    </w:p>
    <w:p w14:paraId="5E213E0E" w14:textId="77777777" w:rsidR="00CB0024" w:rsidRPr="00263E7C" w:rsidRDefault="00CB0024" w:rsidP="00CB0024">
      <w:pPr>
        <w:widowControl w:val="0"/>
        <w:rPr>
          <w:rFonts w:asciiTheme="minorHAnsi" w:eastAsia="Times New Roman" w:hAnsiTheme="minorHAnsi" w:cstheme="minorHAnsi"/>
          <w:sz w:val="28"/>
          <w:szCs w:val="32"/>
        </w:rPr>
      </w:pPr>
    </w:p>
    <w:p w14:paraId="3C567CD2" w14:textId="77777777" w:rsidR="00CB0024" w:rsidRPr="00F4213C" w:rsidRDefault="00CB0024" w:rsidP="00CB0024">
      <w:pPr>
        <w:widowControl w:val="0"/>
        <w:rPr>
          <w:rFonts w:asciiTheme="minorHAnsi" w:eastAsia="Times New Roman" w:hAnsiTheme="minorHAnsi" w:cstheme="minorHAnsi"/>
          <w:lang w:val="en-CA"/>
        </w:rPr>
      </w:pPr>
      <w:r w:rsidRPr="00F4213C">
        <w:rPr>
          <w:rFonts w:asciiTheme="minorHAnsi" w:eastAsia="Times New Roman" w:hAnsiTheme="minorHAnsi" w:cstheme="minorHAnsi"/>
        </w:rPr>
        <w:t xml:space="preserve">Merci de remplir le présent sondage portant sur des enjeux qui intéressent actuellement les Canadiens. </w:t>
      </w:r>
      <w:r w:rsidRPr="00F4213C">
        <w:rPr>
          <w:rFonts w:asciiTheme="minorHAnsi" w:eastAsia="Times New Roman" w:hAnsiTheme="minorHAnsi" w:cstheme="minorHAnsi"/>
          <w:lang w:val="en-CA"/>
        </w:rPr>
        <w:t xml:space="preserve">If you wish to complete the survey in English, please click English </w:t>
      </w:r>
      <w:r w:rsidRPr="00F4213C">
        <w:rPr>
          <w:rFonts w:asciiTheme="minorHAnsi" w:eastAsia="Times New Roman" w:hAnsiTheme="minorHAnsi" w:cstheme="minorHAnsi"/>
          <w:b/>
          <w:lang w:val="en-CA"/>
        </w:rPr>
        <w:t>[PASSEZ À LA VERSION ANGLAISE]</w:t>
      </w:r>
      <w:r w:rsidRPr="00F4213C">
        <w:rPr>
          <w:rFonts w:asciiTheme="minorHAnsi" w:eastAsia="Times New Roman" w:hAnsiTheme="minorHAnsi" w:cstheme="minorHAnsi"/>
          <w:lang w:val="en-CA"/>
        </w:rPr>
        <w:t>.</w:t>
      </w:r>
    </w:p>
    <w:p w14:paraId="5CFF670B" w14:textId="77777777" w:rsidR="00CB0024" w:rsidRPr="00CB0024" w:rsidRDefault="00CB0024" w:rsidP="00CB0024">
      <w:pPr>
        <w:widowControl w:val="0"/>
        <w:rPr>
          <w:rFonts w:asciiTheme="minorHAnsi" w:eastAsia="Times New Roman" w:hAnsiTheme="minorHAnsi" w:cstheme="minorHAnsi"/>
          <w:lang w:val="en-CA"/>
        </w:rPr>
      </w:pPr>
    </w:p>
    <w:p w14:paraId="4D20FA45"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Le présent sondage est mené par Narrative Research. Votre participation est volontaire et toutes vos réponses demeureront confidentielles. Ce sondage est conforme aux exigences de la Loi sur la protection des renseignements personnels, Loi sur l’accès à l’information et d’autres lois pertinentes.</w:t>
      </w:r>
    </w:p>
    <w:p w14:paraId="052E0AC7" w14:textId="77777777" w:rsidR="00CB0024" w:rsidRPr="00F4213C" w:rsidRDefault="00CB0024" w:rsidP="00CB0024">
      <w:pPr>
        <w:widowControl w:val="0"/>
        <w:rPr>
          <w:rFonts w:asciiTheme="minorHAnsi" w:eastAsia="Times New Roman" w:hAnsiTheme="minorHAnsi" w:cstheme="minorHAnsi"/>
        </w:rPr>
      </w:pPr>
    </w:p>
    <w:p w14:paraId="52602260"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 xml:space="preserve">Il faut environ 12 minutes pour répondre au sondage, lequel est enregistré </w:t>
      </w:r>
      <w:r w:rsidRPr="002C55A1">
        <w:rPr>
          <w:rFonts w:asciiTheme="minorHAnsi" w:eastAsia="Times New Roman" w:hAnsiTheme="minorHAnsi" w:cstheme="minorHAnsi"/>
        </w:rPr>
        <w:t>auprès du Conseil de recherche et d'intelligence marketing canadien (CRIC)</w:t>
      </w:r>
      <w:r w:rsidRPr="00F4213C">
        <w:rPr>
          <w:rFonts w:asciiTheme="minorHAnsi" w:eastAsia="Times New Roman" w:hAnsiTheme="minorHAnsi" w:cstheme="minorHAnsi"/>
        </w:rPr>
        <w:t>.</w:t>
      </w:r>
    </w:p>
    <w:p w14:paraId="4D138B8D" w14:textId="77777777" w:rsidR="00CB0024" w:rsidRPr="00F4213C" w:rsidRDefault="00CB0024" w:rsidP="00CB0024">
      <w:pPr>
        <w:widowControl w:val="0"/>
        <w:rPr>
          <w:rFonts w:asciiTheme="minorHAnsi" w:eastAsia="Times New Roman" w:hAnsiTheme="minorHAnsi" w:cstheme="minorHAnsi"/>
        </w:rPr>
      </w:pPr>
    </w:p>
    <w:p w14:paraId="01DD6F6D" w14:textId="77777777" w:rsidR="00CB0024" w:rsidRPr="00F4213C" w:rsidRDefault="00CB0024" w:rsidP="00CB0024">
      <w:pPr>
        <w:widowControl w:val="0"/>
        <w:rPr>
          <w:rFonts w:asciiTheme="minorHAnsi" w:eastAsia="Times New Roman" w:hAnsiTheme="minorHAnsi" w:cstheme="minorHAnsi"/>
          <w:b/>
        </w:rPr>
      </w:pPr>
      <w:r w:rsidRPr="00F4213C">
        <w:rPr>
          <w:rFonts w:asciiTheme="minorHAnsi" w:eastAsia="Times New Roman" w:hAnsiTheme="minorHAnsi" w:cstheme="minorHAnsi"/>
          <w:b/>
        </w:rPr>
        <w:t>DÉBUT DU SONDAGE</w:t>
      </w:r>
      <w:r w:rsidRPr="00F4213C">
        <w:rPr>
          <w:rFonts w:asciiTheme="minorHAnsi" w:eastAsia="Times New Roman" w:hAnsiTheme="minorHAnsi" w:cstheme="minorHAnsi"/>
          <w:b/>
        </w:rPr>
        <w:br/>
      </w:r>
    </w:p>
    <w:p w14:paraId="27085BDA"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Cliquez ici si vous souhaitez vérifier l’authenticité du présent sondage, et ici pour lire notre politique de confidentialité.</w:t>
      </w:r>
    </w:p>
    <w:p w14:paraId="06B876F8" w14:textId="77777777" w:rsidR="00CB0024" w:rsidRPr="00F4213C" w:rsidRDefault="00CB0024" w:rsidP="00CB0024">
      <w:pPr>
        <w:widowControl w:val="0"/>
        <w:rPr>
          <w:rFonts w:asciiTheme="minorHAnsi" w:eastAsia="Times New Roman" w:hAnsiTheme="minorHAnsi" w:cstheme="minorHAnsi"/>
        </w:rPr>
      </w:pPr>
    </w:p>
    <w:p w14:paraId="6DB8B81F"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 xml:space="preserve">[QA] </w:t>
      </w:r>
    </w:p>
    <w:p w14:paraId="627C67A8" w14:textId="77777777" w:rsidR="00CB0024" w:rsidRPr="00F4213C" w:rsidRDefault="00CB0024" w:rsidP="00D0264E">
      <w:pPr>
        <w:keepNext/>
        <w:widowControl w:val="0"/>
        <w:spacing w:line="276" w:lineRule="auto"/>
        <w:outlineLvl w:val="0"/>
        <w:rPr>
          <w:rFonts w:asciiTheme="minorHAnsi" w:eastAsia="Times New Roman" w:hAnsiTheme="minorHAnsi" w:cstheme="minorHAnsi"/>
          <w:b/>
          <w:bCs/>
        </w:rPr>
      </w:pPr>
      <w:r w:rsidRPr="00F4213C">
        <w:rPr>
          <w:rFonts w:asciiTheme="minorHAnsi" w:eastAsia="Times New Roman" w:hAnsiTheme="minorHAnsi" w:cstheme="minorHAnsi"/>
          <w:b/>
          <w:bCs/>
        </w:rPr>
        <w:t>a) Quelqu’un au sein de votre foyer travaille-t-il pour l’une ou l’autre des organisations suivantes?</w:t>
      </w:r>
    </w:p>
    <w:p w14:paraId="59A19589"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CHOISISSEZ TOUTES LES RÉPONSES APPLICABLES.</w:t>
      </w:r>
    </w:p>
    <w:p w14:paraId="26F28C20"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b/>
        </w:rPr>
        <w:t>Rangée:</w:t>
      </w:r>
    </w:p>
    <w:p w14:paraId="41F67BEB"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 Une firme de recherche en marketing</w:t>
      </w:r>
    </w:p>
    <w:p w14:paraId="27FCCD79"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2] Un magazine ou un quotidien</w:t>
      </w:r>
    </w:p>
    <w:p w14:paraId="28637266"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3] Une agence de publicité ou de conception graphique</w:t>
      </w:r>
    </w:p>
    <w:p w14:paraId="0A288BEC"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4] Un parti politique</w:t>
      </w:r>
    </w:p>
    <w:p w14:paraId="508CA08B"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5] Une station radiophonique ou de télévision</w:t>
      </w:r>
    </w:p>
    <w:p w14:paraId="3DF7DD19"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lastRenderedPageBreak/>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6] Une firme de relations publiques</w:t>
      </w:r>
    </w:p>
    <w:p w14:paraId="68E9D16F"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7] Le gouvernement fédéral ou provincial</w:t>
      </w:r>
    </w:p>
    <w:p w14:paraId="6D1488DB"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97] Aucune de ces organisations</w:t>
      </w:r>
    </w:p>
    <w:p w14:paraId="47D32B3A" w14:textId="77777777" w:rsidR="00CB0024" w:rsidRDefault="00CB0024" w:rsidP="00D0264E">
      <w:pPr>
        <w:keepNext/>
        <w:widowControl w:val="0"/>
        <w:spacing w:line="276" w:lineRule="auto"/>
        <w:outlineLvl w:val="0"/>
        <w:rPr>
          <w:rFonts w:asciiTheme="minorHAnsi" w:eastAsia="Times New Roman" w:hAnsiTheme="minorHAnsi" w:cstheme="minorHAnsi"/>
          <w:b/>
          <w:bCs/>
        </w:rPr>
      </w:pPr>
    </w:p>
    <w:p w14:paraId="0B2E18AE" w14:textId="77777777" w:rsidR="00CB0024" w:rsidRPr="00F4213C" w:rsidRDefault="00CB0024" w:rsidP="00D0264E">
      <w:pPr>
        <w:keepNext/>
        <w:widowControl w:val="0"/>
        <w:spacing w:line="276" w:lineRule="auto"/>
        <w:outlineLvl w:val="0"/>
        <w:rPr>
          <w:rFonts w:asciiTheme="minorHAnsi" w:eastAsia="Times New Roman" w:hAnsiTheme="minorHAnsi" w:cstheme="minorHAnsi"/>
          <w:b/>
          <w:bCs/>
        </w:rPr>
      </w:pPr>
      <w:r w:rsidRPr="00F4213C">
        <w:rPr>
          <w:rFonts w:asciiTheme="minorHAnsi" w:eastAsia="Times New Roman" w:hAnsiTheme="minorHAnsi" w:cstheme="minorHAnsi"/>
          <w:b/>
          <w:bCs/>
        </w:rPr>
        <w:t xml:space="preserve"> [QB] Êtes-vous...</w:t>
      </w:r>
    </w:p>
    <w:p w14:paraId="02757F11" w14:textId="77777777" w:rsidR="00CB0024" w:rsidRPr="00F4213C" w:rsidRDefault="00CB0024" w:rsidP="00D0264E">
      <w:pPr>
        <w:widowControl w:val="0"/>
        <w:spacing w:line="276" w:lineRule="auto"/>
        <w:rPr>
          <w:rFonts w:asciiTheme="minorHAnsi" w:eastAsia="Times New Roman" w:hAnsiTheme="minorHAnsi" w:cstheme="minorHAnsi"/>
        </w:rPr>
      </w:pPr>
      <w:r>
        <w:rPr>
          <w:rFonts w:asciiTheme="minorHAnsi" w:eastAsia="Times New Roman" w:hAnsiTheme="minorHAnsi" w:cstheme="minorHAnsi"/>
          <w:b/>
        </w:rPr>
        <w:t xml:space="preserve"> </w:t>
      </w:r>
      <w:r w:rsidRPr="00F4213C">
        <w:rPr>
          <w:rFonts w:asciiTheme="minorHAnsi" w:eastAsia="Times New Roman" w:hAnsiTheme="minorHAnsi" w:cstheme="minorHAnsi"/>
          <w:b/>
        </w:rPr>
        <w:t>Rangée:</w:t>
      </w:r>
    </w:p>
    <w:p w14:paraId="709856F6"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 xml:space="preserve"> [</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 Genre féminin</w:t>
      </w:r>
    </w:p>
    <w:p w14:paraId="1F4D0685"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 xml:space="preserve"> [</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 xml:space="preserve">2] Genre masculin </w:t>
      </w:r>
    </w:p>
    <w:p w14:paraId="68FFDD21"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 xml:space="preserve"> [</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3] Diverses identités de genre</w:t>
      </w:r>
    </w:p>
    <w:p w14:paraId="3AD31966" w14:textId="77777777" w:rsidR="00CB0024" w:rsidRPr="00F4213C" w:rsidRDefault="00CB0024" w:rsidP="00CB0024">
      <w:pPr>
        <w:widowControl w:val="0"/>
        <w:rPr>
          <w:rFonts w:asciiTheme="minorHAnsi" w:eastAsia="Times New Roman" w:hAnsiTheme="minorHAnsi" w:cstheme="minorHAnsi"/>
        </w:rPr>
      </w:pPr>
    </w:p>
    <w:p w14:paraId="4F8232CC" w14:textId="77777777" w:rsidR="00CB0024" w:rsidRPr="00F4213C" w:rsidRDefault="00CB0024" w:rsidP="00CB0024">
      <w:pPr>
        <w:ind w:right="-149"/>
        <w:rPr>
          <w:rFonts w:asciiTheme="minorHAnsi" w:hAnsiTheme="minorHAnsi" w:cstheme="minorHAnsi"/>
          <w:b/>
          <w:color w:val="000000"/>
        </w:rPr>
      </w:pPr>
      <w:r w:rsidRPr="00F4213C">
        <w:rPr>
          <w:rFonts w:asciiTheme="minorHAnsi" w:hAnsiTheme="minorHAnsi" w:cstheme="minorHAnsi"/>
          <w:b/>
          <w:color w:val="000000"/>
        </w:rPr>
        <w:t xml:space="preserve">Nous devons obtenir une réponse à cette question à des fins de recherche. Veuillez sélectionner une réponse. SI NE PAS RÉPONDRE, </w:t>
      </w:r>
      <w:r w:rsidRPr="00F4213C">
        <w:rPr>
          <w:rFonts w:asciiTheme="minorHAnsi" w:hAnsiTheme="minorHAnsi" w:cstheme="minorHAnsi"/>
          <w:b/>
        </w:rPr>
        <w:t>REMERCIEZ LE RÉPONDANT ET METTEZ FIN AU SONDAGE.</w:t>
      </w:r>
    </w:p>
    <w:p w14:paraId="50E3A6A8"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[QC] Quelle est votre année de naissance?</w:t>
      </w:r>
    </w:p>
    <w:p w14:paraId="487D601C"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Je préfère ne pas répondre</w:t>
      </w:r>
    </w:p>
    <w:p w14:paraId="0CDCED4A" w14:textId="77777777" w:rsidR="00CB0024" w:rsidRDefault="00CB0024" w:rsidP="00CB0024">
      <w:pPr>
        <w:keepNext/>
        <w:widowControl w:val="0"/>
        <w:outlineLvl w:val="0"/>
        <w:rPr>
          <w:rFonts w:asciiTheme="minorHAnsi" w:eastAsia="Times New Roman" w:hAnsiTheme="minorHAnsi" w:cstheme="minorHAnsi"/>
          <w:b/>
          <w:bCs/>
        </w:rPr>
      </w:pPr>
    </w:p>
    <w:p w14:paraId="1287DE91" w14:textId="77777777" w:rsidR="00CB0024" w:rsidRPr="00F4213C" w:rsidRDefault="00CB0024" w:rsidP="00D0264E">
      <w:pPr>
        <w:keepNext/>
        <w:widowControl w:val="0"/>
        <w:spacing w:line="276" w:lineRule="auto"/>
        <w:outlineLvl w:val="0"/>
        <w:rPr>
          <w:rFonts w:asciiTheme="minorHAnsi" w:eastAsia="Times New Roman" w:hAnsiTheme="minorHAnsi" w:cstheme="minorHAnsi"/>
          <w:b/>
          <w:bCs/>
        </w:rPr>
      </w:pPr>
      <w:r w:rsidRPr="00F4213C">
        <w:rPr>
          <w:rFonts w:asciiTheme="minorHAnsi" w:eastAsia="Times New Roman" w:hAnsiTheme="minorHAnsi" w:cstheme="minorHAnsi"/>
          <w:b/>
          <w:bCs/>
        </w:rPr>
        <w:t>[QD] À quelle catégorie d’âge appartenez-vous?</w:t>
      </w:r>
    </w:p>
    <w:p w14:paraId="01721A60"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b/>
        </w:rPr>
        <w:t>Rangée:</w:t>
      </w:r>
    </w:p>
    <w:p w14:paraId="116A831C"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0] Moins de 18 ans</w:t>
      </w:r>
    </w:p>
    <w:p w14:paraId="3E347F6C"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 18 à 24</w:t>
      </w:r>
    </w:p>
    <w:p w14:paraId="7F0924B0"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2] 25 à 34</w:t>
      </w:r>
    </w:p>
    <w:p w14:paraId="1CD1835A"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3] 35 à 44</w:t>
      </w:r>
    </w:p>
    <w:p w14:paraId="2CA8E0A6"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4] 45 à 54</w:t>
      </w:r>
    </w:p>
    <w:p w14:paraId="65BF08AF"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5] 55 à 64</w:t>
      </w:r>
    </w:p>
    <w:p w14:paraId="6CBD0D3E"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6] 65 et plus</w:t>
      </w:r>
    </w:p>
    <w:p w14:paraId="2BB20467"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9] Je préfère ne pas répondre</w:t>
      </w:r>
    </w:p>
    <w:p w14:paraId="675FA713" w14:textId="77777777" w:rsidR="00CB0024" w:rsidRPr="00F4213C" w:rsidRDefault="00CB0024" w:rsidP="00CB0024">
      <w:pPr>
        <w:rPr>
          <w:rFonts w:asciiTheme="minorHAnsi" w:hAnsiTheme="minorHAnsi" w:cstheme="minorHAnsi"/>
          <w:b/>
        </w:rPr>
      </w:pPr>
    </w:p>
    <w:p w14:paraId="5B9984ED" w14:textId="77777777" w:rsidR="00CB0024" w:rsidRPr="00F4213C" w:rsidRDefault="00CB0024" w:rsidP="00CB0024">
      <w:pPr>
        <w:spacing w:line="288" w:lineRule="auto"/>
        <w:rPr>
          <w:rFonts w:asciiTheme="minorHAnsi" w:hAnsiTheme="minorHAnsi" w:cstheme="minorHAnsi"/>
          <w:b/>
        </w:rPr>
      </w:pPr>
      <w:r w:rsidRPr="00F4213C">
        <w:rPr>
          <w:rFonts w:asciiTheme="minorHAnsi" w:hAnsiTheme="minorHAnsi" w:cstheme="minorHAnsi"/>
          <w:b/>
          <w:bCs/>
        </w:rPr>
        <w:t>SI LA QUESTION EST DEMEURÉE SANS RÉPONSE, DEMANDER D’ABORD « NOUS AVONS BESOIN D'UNE RÉPONSE À CETTE QUESTION À DES FINS DE RECHERCHE. VEUILLEZ SÉLECTIONNER LA CATÉGORIE D'ÂGE A LAQUELLE VOUS APPARTENEZ. ». SI LE RÉPONDANT À MOINS DE 18 ANS, LE REMERCIEZ ET METTRE FIN AU SONDAGE.</w:t>
      </w:r>
    </w:p>
    <w:p w14:paraId="2B8D700F" w14:textId="77777777" w:rsidR="00CB0024" w:rsidRDefault="00CB0024" w:rsidP="00CB0024">
      <w:pPr>
        <w:keepNext/>
        <w:widowControl w:val="0"/>
        <w:outlineLvl w:val="0"/>
        <w:rPr>
          <w:rFonts w:asciiTheme="minorHAnsi" w:eastAsia="Times New Roman" w:hAnsiTheme="minorHAnsi" w:cstheme="minorHAnsi"/>
          <w:b/>
          <w:bCs/>
        </w:rPr>
      </w:pPr>
    </w:p>
    <w:p w14:paraId="6C10C1DE" w14:textId="77777777" w:rsidR="00CB0024" w:rsidRPr="00F4213C" w:rsidRDefault="00CB0024" w:rsidP="00D0264E">
      <w:pPr>
        <w:keepNext/>
        <w:widowControl w:val="0"/>
        <w:spacing w:line="276" w:lineRule="auto"/>
        <w:outlineLvl w:val="0"/>
        <w:rPr>
          <w:rFonts w:asciiTheme="minorHAnsi" w:eastAsia="Times New Roman" w:hAnsiTheme="minorHAnsi" w:cstheme="minorHAnsi"/>
        </w:rPr>
      </w:pPr>
      <w:r w:rsidRPr="00F4213C">
        <w:rPr>
          <w:rFonts w:asciiTheme="minorHAnsi" w:eastAsia="Times New Roman" w:hAnsiTheme="minorHAnsi" w:cstheme="minorHAnsi"/>
          <w:b/>
          <w:bCs/>
        </w:rPr>
        <w:t>e) [PROV] Dans quelle province ou quel territoire habitez-vous?</w:t>
      </w:r>
      <w:r>
        <w:rPr>
          <w:rFonts w:asciiTheme="minorHAnsi" w:eastAsia="Times New Roman" w:hAnsiTheme="minorHAnsi" w:cstheme="minorHAnsi"/>
          <w:b/>
          <w:bCs/>
        </w:rPr>
        <w:t xml:space="preserve">  </w:t>
      </w:r>
      <w:r w:rsidRPr="00F4213C">
        <w:rPr>
          <w:rFonts w:asciiTheme="minorHAnsi" w:eastAsia="Times New Roman" w:hAnsiTheme="minorHAnsi" w:cstheme="minorHAnsi"/>
          <w:b/>
        </w:rPr>
        <w:t>Rangée:</w:t>
      </w:r>
    </w:p>
    <w:p w14:paraId="59EA5A5B"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[AB] Alberta</w:t>
      </w:r>
    </w:p>
    <w:p w14:paraId="0E9946E1"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[BC] Colombie-Britannique</w:t>
      </w:r>
    </w:p>
    <w:p w14:paraId="2940D5D8"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[MB] Manitoba</w:t>
      </w:r>
    </w:p>
    <w:p w14:paraId="37588A79"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[NB] Nouveau-Brunswick</w:t>
      </w:r>
    </w:p>
    <w:p w14:paraId="5AC516FA"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[NF] Terre-Neuve-et-Labrador</w:t>
      </w:r>
    </w:p>
    <w:p w14:paraId="560F588D"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[NT] Territoires du Nord-Ouest</w:t>
      </w:r>
    </w:p>
    <w:p w14:paraId="25C4E9FF"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[NS] Nouvelle-Écosse</w:t>
      </w:r>
    </w:p>
    <w:p w14:paraId="0E51AE23"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[NU] Nunavut</w:t>
      </w:r>
    </w:p>
    <w:p w14:paraId="6E9227AA"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[ON] Ontario</w:t>
      </w:r>
    </w:p>
    <w:p w14:paraId="78089260"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[PE] Île-du-Prince-Édouard</w:t>
      </w:r>
    </w:p>
    <w:p w14:paraId="7BE4632F"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[QC] Québec</w:t>
      </w:r>
    </w:p>
    <w:p w14:paraId="03BDFB16"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[SK] Saskatchewan</w:t>
      </w:r>
    </w:p>
    <w:p w14:paraId="2A563BF5"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lastRenderedPageBreak/>
        <w:t>[YK] Yukon</w:t>
      </w:r>
    </w:p>
    <w:p w14:paraId="4946EBFD" w14:textId="77777777" w:rsidR="00CB0024" w:rsidRPr="00F4213C" w:rsidRDefault="00CB0024" w:rsidP="00D0264E">
      <w:pPr>
        <w:widowControl w:val="0"/>
        <w:spacing w:line="276" w:lineRule="auto"/>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97] Aucune de ces provinces ou territoires</w:t>
      </w:r>
    </w:p>
    <w:p w14:paraId="40D8156A" w14:textId="77777777" w:rsidR="00CB0024" w:rsidRDefault="00CB0024" w:rsidP="00CB0024">
      <w:pPr>
        <w:rPr>
          <w:rFonts w:asciiTheme="minorHAnsi" w:hAnsiTheme="minorHAnsi" w:cstheme="minorHAnsi"/>
          <w:b/>
          <w:lang w:val="fr-FR"/>
        </w:rPr>
      </w:pPr>
    </w:p>
    <w:p w14:paraId="3CBA4871" w14:textId="77777777" w:rsidR="00CB0024" w:rsidRDefault="00CB0024" w:rsidP="00CB0024">
      <w:pPr>
        <w:rPr>
          <w:rFonts w:asciiTheme="minorHAnsi" w:hAnsiTheme="minorHAnsi" w:cstheme="minorHAnsi"/>
          <w:b/>
        </w:rPr>
      </w:pPr>
      <w:r w:rsidRPr="00F4213C">
        <w:rPr>
          <w:rFonts w:asciiTheme="minorHAnsi" w:hAnsiTheme="minorHAnsi" w:cstheme="minorHAnsi"/>
          <w:b/>
          <w:lang w:val="fr-FR"/>
        </w:rPr>
        <w:t xml:space="preserve">SI LE RÉPONDANT ESSAI D'AVANCER AU PROCHAIN ÉCRAN SANS RÉPONDRE À CETTE QUESTION, DEMANDER CECI : « </w:t>
      </w:r>
      <w:r w:rsidRPr="00F4213C">
        <w:rPr>
          <w:rFonts w:asciiTheme="minorHAnsi" w:hAnsiTheme="minorHAnsi" w:cstheme="minorHAnsi"/>
          <w:b/>
        </w:rPr>
        <w:t>NOUS DEVONS OBTENIR UNE RÉPONSE À CETTE QUESTION À DES FINS DE RECHERCHE. VEUILLEZ SÉLECTIONNER LA PROVINCE OU LE TERRITOIRE OÙ VOUS RÉSIDEZ. »  REMERCIER LE RÉPONDANT, METTRE FIN AU SONDAGE, NOTER LES RÉPONSES ET LES CONSERVER, SI LA RÉPONSE EST ‘AUCUNE DE CES R</w:t>
      </w:r>
      <w:r w:rsidRPr="00F4213C">
        <w:rPr>
          <w:rFonts w:asciiTheme="minorHAnsi" w:hAnsiTheme="minorHAnsi" w:cstheme="minorHAnsi"/>
          <w:b/>
          <w:color w:val="000000"/>
        </w:rPr>
        <w:t>É</w:t>
      </w:r>
      <w:r w:rsidRPr="00F4213C">
        <w:rPr>
          <w:rFonts w:asciiTheme="minorHAnsi" w:hAnsiTheme="minorHAnsi" w:cstheme="minorHAnsi"/>
          <w:b/>
        </w:rPr>
        <w:t>PONSES’</w:t>
      </w:r>
    </w:p>
    <w:p w14:paraId="5179F516" w14:textId="725896F5" w:rsidR="00CB0024"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[POSER LA QUESTION À TOUT LE MONDE]</w:t>
      </w:r>
    </w:p>
    <w:p w14:paraId="4BA43402" w14:textId="77777777" w:rsidR="00D0264E" w:rsidRPr="00F4213C" w:rsidRDefault="00D0264E" w:rsidP="00CB0024">
      <w:pPr>
        <w:keepNext/>
        <w:widowControl w:val="0"/>
        <w:outlineLvl w:val="0"/>
        <w:rPr>
          <w:rFonts w:asciiTheme="minorHAnsi" w:eastAsia="Times New Roman" w:hAnsiTheme="minorHAnsi" w:cstheme="minorHAnsi"/>
          <w:b/>
          <w:bCs/>
        </w:rPr>
      </w:pPr>
    </w:p>
    <w:p w14:paraId="4EBC2542" w14:textId="77777777" w:rsidR="00CB0024" w:rsidRPr="00F4213C" w:rsidRDefault="00CB0024" w:rsidP="00CB0024">
      <w:pPr>
        <w:keepNext/>
        <w:widowControl w:val="0"/>
        <w:outlineLvl w:val="0"/>
        <w:rPr>
          <w:rFonts w:asciiTheme="minorHAnsi" w:eastAsia="Times New Roman" w:hAnsiTheme="minorHAnsi" w:cstheme="minorHAnsi"/>
        </w:rPr>
      </w:pPr>
      <w:r w:rsidRPr="00F4213C">
        <w:rPr>
          <w:rFonts w:asciiTheme="minorHAnsi" w:eastAsia="Times New Roman" w:hAnsiTheme="minorHAnsi" w:cstheme="minorHAnsi"/>
          <w:b/>
          <w:bCs/>
        </w:rPr>
        <w:t>f) Vous considérez-vous comme un Autochtone, c’est-à-dire comme un membre des Premières Nations (Indien d’Amérique du Nord), un Métis ou un Inuk (Inuit)?</w:t>
      </w:r>
      <w:r>
        <w:rPr>
          <w:rFonts w:asciiTheme="minorHAnsi" w:eastAsia="Times New Roman" w:hAnsiTheme="minorHAnsi" w:cstheme="minorHAnsi"/>
          <w:b/>
          <w:bCs/>
        </w:rPr>
        <w:t xml:space="preserve">  </w:t>
      </w:r>
      <w:r w:rsidRPr="00F4213C">
        <w:rPr>
          <w:rFonts w:asciiTheme="minorHAnsi" w:eastAsia="Times New Roman" w:hAnsiTheme="minorHAnsi" w:cstheme="minorHAnsi"/>
          <w:b/>
        </w:rPr>
        <w:t>Rangée:</w:t>
      </w:r>
    </w:p>
    <w:p w14:paraId="22EE2DC5"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 Oui</w:t>
      </w:r>
    </w:p>
    <w:p w14:paraId="265E9B69"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2] Non</w:t>
      </w:r>
    </w:p>
    <w:p w14:paraId="167CD181"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9] Je préfère ne pas répondre</w:t>
      </w:r>
    </w:p>
    <w:p w14:paraId="4D7E0AD8" w14:textId="77777777" w:rsidR="00CB0024" w:rsidRPr="00F4213C" w:rsidRDefault="00CB0024" w:rsidP="00CB0024">
      <w:pPr>
        <w:widowControl w:val="0"/>
        <w:rPr>
          <w:rFonts w:asciiTheme="minorHAnsi" w:eastAsia="Times New Roman" w:hAnsiTheme="minorHAnsi" w:cstheme="minorHAnsi"/>
        </w:rPr>
      </w:pPr>
    </w:p>
    <w:p w14:paraId="7772D728" w14:textId="77777777" w:rsidR="00CB0024" w:rsidRPr="00D0264E" w:rsidRDefault="00CB0024" w:rsidP="00D0264E">
      <w:pPr>
        <w:ind w:right="-432"/>
        <w:rPr>
          <w:rFonts w:asciiTheme="minorHAnsi" w:eastAsiaTheme="minorEastAsia" w:hAnsiTheme="minorHAnsi" w:cstheme="minorHAnsi"/>
        </w:rPr>
      </w:pPr>
      <w:r w:rsidRPr="00D0264E">
        <w:rPr>
          <w:rFonts w:asciiTheme="minorHAnsi" w:eastAsiaTheme="minorEastAsia" w:hAnsiTheme="minorHAnsi" w:cstheme="minorHAnsi"/>
          <w:b/>
          <w:bCs/>
        </w:rPr>
        <w:t>D1. Laquelle des catégories suivantes décrit le mieux votre situation d’emploi actuelle? Vous…?</w:t>
      </w:r>
    </w:p>
    <w:p w14:paraId="0BB51FCE" w14:textId="77777777" w:rsidR="00CB0024" w:rsidRPr="00D0264E" w:rsidRDefault="00CB0024" w:rsidP="00D0264E">
      <w:pPr>
        <w:autoSpaceDE w:val="0"/>
        <w:autoSpaceDN w:val="0"/>
        <w:adjustRightInd w:val="0"/>
        <w:rPr>
          <w:rFonts w:asciiTheme="minorHAnsi" w:eastAsiaTheme="minorEastAsia" w:hAnsiTheme="minorHAnsi" w:cstheme="minorHAnsi"/>
        </w:rPr>
      </w:pPr>
      <w:r w:rsidRPr="00D0264E">
        <w:rPr>
          <w:rFonts w:asciiTheme="minorHAnsi" w:eastAsiaTheme="minorEastAsia" w:hAnsiTheme="minorHAnsi" w:cstheme="minorHAnsi"/>
          <w:b/>
          <w:bCs/>
        </w:rPr>
        <w:t>VEUILLEZ SÉLECTIONNER UNE SEULE RÉPONSE</w:t>
      </w:r>
    </w:p>
    <w:p w14:paraId="3E91E87E" w14:textId="77777777" w:rsidR="00CB0024" w:rsidRPr="00F4213C" w:rsidRDefault="00CB0024" w:rsidP="00CB0024">
      <w:pPr>
        <w:pStyle w:val="ListParagraph"/>
        <w:numPr>
          <w:ilvl w:val="0"/>
          <w:numId w:val="24"/>
        </w:numPr>
        <w:autoSpaceDE w:val="0"/>
        <w:autoSpaceDN w:val="0"/>
        <w:adjustRightInd w:val="0"/>
        <w:rPr>
          <w:rFonts w:asciiTheme="minorHAnsi" w:eastAsiaTheme="minorEastAsia" w:hAnsiTheme="minorHAnsi" w:cstheme="minorHAnsi"/>
        </w:rPr>
      </w:pPr>
      <w:proofErr w:type="gramStart"/>
      <w:r w:rsidRPr="00F4213C">
        <w:rPr>
          <w:rFonts w:asciiTheme="minorHAnsi" w:eastAsiaTheme="minorEastAsia" w:hAnsiTheme="minorHAnsi" w:cstheme="minorHAnsi"/>
        </w:rPr>
        <w:t>travaillez</w:t>
      </w:r>
      <w:proofErr w:type="gramEnd"/>
      <w:r w:rsidRPr="00F4213C">
        <w:rPr>
          <w:rFonts w:asciiTheme="minorHAnsi" w:eastAsiaTheme="minorEastAsia" w:hAnsiTheme="minorHAnsi" w:cstheme="minorHAnsi"/>
        </w:rPr>
        <w:t xml:space="preserve"> à temps plein, 30 heures ou plus par semaine </w:t>
      </w:r>
    </w:p>
    <w:p w14:paraId="7E910EA0" w14:textId="77777777" w:rsidR="00CB0024" w:rsidRPr="00F4213C" w:rsidRDefault="00CB0024" w:rsidP="00CB0024">
      <w:pPr>
        <w:pStyle w:val="ListParagraph"/>
        <w:numPr>
          <w:ilvl w:val="0"/>
          <w:numId w:val="24"/>
        </w:numPr>
        <w:autoSpaceDE w:val="0"/>
        <w:autoSpaceDN w:val="0"/>
        <w:adjustRightInd w:val="0"/>
        <w:rPr>
          <w:rFonts w:asciiTheme="minorHAnsi" w:eastAsiaTheme="minorEastAsia" w:hAnsiTheme="minorHAnsi" w:cstheme="minorHAnsi"/>
        </w:rPr>
      </w:pPr>
      <w:proofErr w:type="gramStart"/>
      <w:r w:rsidRPr="00F4213C">
        <w:rPr>
          <w:rFonts w:asciiTheme="minorHAnsi" w:eastAsiaTheme="minorEastAsia" w:hAnsiTheme="minorHAnsi" w:cstheme="minorHAnsi"/>
        </w:rPr>
        <w:t>travaillez</w:t>
      </w:r>
      <w:proofErr w:type="gramEnd"/>
      <w:r w:rsidRPr="00F4213C">
        <w:rPr>
          <w:rFonts w:asciiTheme="minorHAnsi" w:eastAsiaTheme="minorEastAsia" w:hAnsiTheme="minorHAnsi" w:cstheme="minorHAnsi"/>
        </w:rPr>
        <w:t xml:space="preserve"> à temps partiel, soit moins de 30 heures par semaine</w:t>
      </w:r>
    </w:p>
    <w:p w14:paraId="1DEAFCB3" w14:textId="77777777" w:rsidR="00CB0024" w:rsidRPr="00F4213C" w:rsidRDefault="00CB0024" w:rsidP="00CB0024">
      <w:pPr>
        <w:pStyle w:val="ListParagraph"/>
        <w:numPr>
          <w:ilvl w:val="0"/>
          <w:numId w:val="24"/>
        </w:numPr>
        <w:autoSpaceDE w:val="0"/>
        <w:autoSpaceDN w:val="0"/>
        <w:adjustRightInd w:val="0"/>
        <w:rPr>
          <w:rFonts w:asciiTheme="minorHAnsi" w:eastAsiaTheme="minorEastAsia" w:hAnsiTheme="minorHAnsi" w:cstheme="minorHAnsi"/>
        </w:rPr>
      </w:pPr>
      <w:proofErr w:type="gramStart"/>
      <w:r w:rsidRPr="00F4213C">
        <w:rPr>
          <w:rFonts w:asciiTheme="minorHAnsi" w:eastAsiaTheme="minorEastAsia" w:hAnsiTheme="minorHAnsi" w:cstheme="minorHAnsi"/>
        </w:rPr>
        <w:t>êtes</w:t>
      </w:r>
      <w:proofErr w:type="gramEnd"/>
      <w:r w:rsidRPr="00F4213C">
        <w:rPr>
          <w:rFonts w:asciiTheme="minorHAnsi" w:eastAsiaTheme="minorEastAsia" w:hAnsiTheme="minorHAnsi" w:cstheme="minorHAnsi"/>
        </w:rPr>
        <w:t xml:space="preserve"> travailleur autonome</w:t>
      </w:r>
    </w:p>
    <w:p w14:paraId="5AED1A25" w14:textId="77777777" w:rsidR="00CB0024" w:rsidRPr="00F4213C" w:rsidRDefault="00CB0024" w:rsidP="00CB0024">
      <w:pPr>
        <w:pStyle w:val="ListParagraph"/>
        <w:numPr>
          <w:ilvl w:val="0"/>
          <w:numId w:val="24"/>
        </w:numPr>
        <w:autoSpaceDE w:val="0"/>
        <w:autoSpaceDN w:val="0"/>
        <w:adjustRightInd w:val="0"/>
        <w:rPr>
          <w:rFonts w:asciiTheme="minorHAnsi" w:eastAsiaTheme="minorEastAsia" w:hAnsiTheme="minorHAnsi" w:cstheme="minorHAnsi"/>
        </w:rPr>
      </w:pPr>
      <w:proofErr w:type="gramStart"/>
      <w:r w:rsidRPr="00F4213C">
        <w:rPr>
          <w:rFonts w:asciiTheme="minorHAnsi" w:eastAsiaTheme="minorEastAsia" w:hAnsiTheme="minorHAnsi" w:cstheme="minorHAnsi"/>
        </w:rPr>
        <w:t>êtes</w:t>
      </w:r>
      <w:proofErr w:type="gramEnd"/>
      <w:r w:rsidRPr="00F4213C">
        <w:rPr>
          <w:rFonts w:asciiTheme="minorHAnsi" w:eastAsiaTheme="minorEastAsia" w:hAnsiTheme="minorHAnsi" w:cstheme="minorHAnsi"/>
        </w:rPr>
        <w:t xml:space="preserve"> sans emploi </w:t>
      </w:r>
    </w:p>
    <w:p w14:paraId="5510E358" w14:textId="77777777" w:rsidR="00CB0024" w:rsidRPr="00F4213C" w:rsidRDefault="00CB0024" w:rsidP="00CB0024">
      <w:pPr>
        <w:pStyle w:val="ListParagraph"/>
        <w:numPr>
          <w:ilvl w:val="0"/>
          <w:numId w:val="24"/>
        </w:numPr>
        <w:autoSpaceDE w:val="0"/>
        <w:autoSpaceDN w:val="0"/>
        <w:adjustRightInd w:val="0"/>
        <w:rPr>
          <w:rFonts w:asciiTheme="minorHAnsi" w:eastAsiaTheme="minorEastAsia" w:hAnsiTheme="minorHAnsi" w:cstheme="minorHAnsi"/>
        </w:rPr>
      </w:pPr>
      <w:proofErr w:type="gramStart"/>
      <w:r w:rsidRPr="00F4213C">
        <w:rPr>
          <w:rFonts w:asciiTheme="minorHAnsi" w:eastAsiaTheme="minorEastAsia" w:hAnsiTheme="minorHAnsi" w:cstheme="minorHAnsi"/>
        </w:rPr>
        <w:t>êtes</w:t>
      </w:r>
      <w:proofErr w:type="gramEnd"/>
      <w:r w:rsidRPr="00F4213C">
        <w:rPr>
          <w:rFonts w:asciiTheme="minorHAnsi" w:eastAsiaTheme="minorEastAsia" w:hAnsiTheme="minorHAnsi" w:cstheme="minorHAnsi"/>
        </w:rPr>
        <w:t xml:space="preserve"> étudiant </w:t>
      </w:r>
    </w:p>
    <w:p w14:paraId="03EE8203" w14:textId="77777777" w:rsidR="00CB0024" w:rsidRPr="00F4213C" w:rsidRDefault="00CB0024" w:rsidP="00CB0024">
      <w:pPr>
        <w:pStyle w:val="ListParagraph"/>
        <w:numPr>
          <w:ilvl w:val="0"/>
          <w:numId w:val="24"/>
        </w:numPr>
        <w:autoSpaceDE w:val="0"/>
        <w:autoSpaceDN w:val="0"/>
        <w:adjustRightInd w:val="0"/>
        <w:rPr>
          <w:rFonts w:asciiTheme="minorHAnsi" w:eastAsiaTheme="minorEastAsia" w:hAnsiTheme="minorHAnsi" w:cstheme="minorHAnsi"/>
        </w:rPr>
      </w:pPr>
      <w:proofErr w:type="gramStart"/>
      <w:r w:rsidRPr="00F4213C">
        <w:rPr>
          <w:rFonts w:asciiTheme="minorHAnsi" w:eastAsiaTheme="minorEastAsia" w:hAnsiTheme="minorHAnsi" w:cstheme="minorHAnsi"/>
        </w:rPr>
        <w:t>êtes</w:t>
      </w:r>
      <w:proofErr w:type="gramEnd"/>
      <w:r w:rsidRPr="00F4213C">
        <w:rPr>
          <w:rFonts w:asciiTheme="minorHAnsi" w:eastAsiaTheme="minorEastAsia" w:hAnsiTheme="minorHAnsi" w:cstheme="minorHAnsi"/>
        </w:rPr>
        <w:t xml:space="preserve"> à la retraite</w:t>
      </w:r>
    </w:p>
    <w:p w14:paraId="6FFE54CD" w14:textId="77777777" w:rsidR="00CB0024" w:rsidRPr="00F4213C" w:rsidRDefault="00CB0024" w:rsidP="00CB0024">
      <w:pPr>
        <w:pStyle w:val="ListParagraph"/>
        <w:numPr>
          <w:ilvl w:val="0"/>
          <w:numId w:val="24"/>
        </w:numPr>
        <w:autoSpaceDE w:val="0"/>
        <w:autoSpaceDN w:val="0"/>
        <w:adjustRightInd w:val="0"/>
        <w:rPr>
          <w:rFonts w:asciiTheme="minorHAnsi" w:eastAsiaTheme="minorEastAsia" w:hAnsiTheme="minorHAnsi" w:cstheme="minorHAnsi"/>
        </w:rPr>
      </w:pPr>
      <w:proofErr w:type="gramStart"/>
      <w:r w:rsidRPr="00F4213C">
        <w:rPr>
          <w:rFonts w:asciiTheme="minorHAnsi" w:eastAsiaTheme="minorEastAsia" w:hAnsiTheme="minorHAnsi" w:cstheme="minorHAnsi"/>
        </w:rPr>
        <w:t>ne</w:t>
      </w:r>
      <w:proofErr w:type="gramEnd"/>
      <w:r w:rsidRPr="00F4213C">
        <w:rPr>
          <w:rFonts w:asciiTheme="minorHAnsi" w:eastAsiaTheme="minorEastAsia" w:hAnsiTheme="minorHAnsi" w:cstheme="minorHAnsi"/>
        </w:rPr>
        <w:t xml:space="preserve"> faites pas partie de la population active (personne au foyer à temps plein ou sans emploi, mais qui n’est pas à la recherche d’un emploi)</w:t>
      </w:r>
    </w:p>
    <w:p w14:paraId="0B0820A8" w14:textId="77777777" w:rsidR="00CB0024" w:rsidRPr="00F4213C" w:rsidRDefault="00CB0024" w:rsidP="00CB0024">
      <w:pPr>
        <w:widowControl w:val="0"/>
        <w:ind w:left="426"/>
        <w:rPr>
          <w:rFonts w:asciiTheme="minorHAnsi" w:eastAsia="Times New Roman" w:hAnsiTheme="minorHAnsi" w:cstheme="minorHAnsi"/>
        </w:rPr>
      </w:pPr>
      <w:r w:rsidRPr="00F4213C">
        <w:rPr>
          <w:rFonts w:asciiTheme="minorHAnsi" w:eastAsiaTheme="minorEastAsia" w:hAnsiTheme="minorHAnsi" w:cstheme="minorHAnsi"/>
        </w:rPr>
        <w:t>8.</w:t>
      </w:r>
      <w:r w:rsidRPr="00F4213C">
        <w:rPr>
          <w:rFonts w:asciiTheme="minorHAnsi" w:eastAsiaTheme="minorEastAsia" w:hAnsiTheme="minorHAnsi" w:cstheme="minorHAnsi"/>
        </w:rPr>
        <w:tab/>
        <w:t>avez une autre situation d’emploi</w:t>
      </w:r>
    </w:p>
    <w:p w14:paraId="51D97AF6" w14:textId="77777777" w:rsidR="00CB0024" w:rsidRDefault="00CB0024" w:rsidP="00CB0024">
      <w:pPr>
        <w:keepNext/>
        <w:widowControl w:val="0"/>
        <w:outlineLvl w:val="0"/>
        <w:rPr>
          <w:rFonts w:asciiTheme="minorHAnsi" w:eastAsia="Times New Roman" w:hAnsiTheme="minorHAnsi" w:cstheme="minorHAnsi"/>
          <w:b/>
          <w:bCs/>
        </w:rPr>
      </w:pPr>
    </w:p>
    <w:p w14:paraId="1F4F1679"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 xml:space="preserve">[POSER LA QUESTION BUS1 SI LA PERSONNE A RÉPONDU 1, 2 OU 3 À LA QUESTION D1] </w:t>
      </w:r>
    </w:p>
    <w:p w14:paraId="381DD109" w14:textId="77777777" w:rsidR="00CB0024" w:rsidRPr="00F4213C" w:rsidRDefault="00CB0024" w:rsidP="00CB0024">
      <w:pPr>
        <w:keepNext/>
        <w:widowControl w:val="0"/>
        <w:outlineLvl w:val="0"/>
        <w:rPr>
          <w:rFonts w:asciiTheme="minorHAnsi" w:eastAsia="Times New Roman" w:hAnsiTheme="minorHAnsi" w:cstheme="minorHAnsi"/>
        </w:rPr>
      </w:pPr>
      <w:r w:rsidRPr="00F4213C">
        <w:rPr>
          <w:rFonts w:asciiTheme="minorHAnsi" w:eastAsia="Times New Roman" w:hAnsiTheme="minorHAnsi" w:cstheme="minorHAnsi"/>
          <w:b/>
          <w:bCs/>
        </w:rPr>
        <w:t>BUS1 Quel est le titre de votre poste?</w:t>
      </w:r>
      <w:r>
        <w:rPr>
          <w:rFonts w:asciiTheme="minorHAnsi" w:eastAsia="Times New Roman" w:hAnsiTheme="minorHAnsi" w:cstheme="minorHAnsi"/>
          <w:b/>
          <w:bCs/>
        </w:rPr>
        <w:t xml:space="preserve"> </w:t>
      </w:r>
      <w:r w:rsidRPr="00F4213C">
        <w:rPr>
          <w:rFonts w:asciiTheme="minorHAnsi" w:eastAsia="Times New Roman" w:hAnsiTheme="minorHAnsi" w:cstheme="minorHAnsi"/>
          <w:b/>
        </w:rPr>
        <w:t>Rangée:</w:t>
      </w:r>
    </w:p>
    <w:p w14:paraId="6AE91F22" w14:textId="77777777" w:rsidR="00CB0024" w:rsidRPr="00F4213C" w:rsidRDefault="00CB0024" w:rsidP="00CB0024">
      <w:pPr>
        <w:widowControl w:val="0"/>
        <w:ind w:left="426"/>
        <w:rPr>
          <w:rFonts w:asciiTheme="minorHAnsi" w:eastAsia="Times New Roman" w:hAnsiTheme="minorHAnsi" w:cstheme="minorHAnsi"/>
        </w:rPr>
      </w:pPr>
      <w:r w:rsidRPr="00F4213C">
        <w:rPr>
          <w:rFonts w:asciiTheme="minorHAnsi" w:eastAsia="Times New Roman" w:hAnsiTheme="minorHAnsi" w:cstheme="minorHAnsi"/>
        </w:rPr>
        <w:t>1. PDG/Directeur général (CEO)</w:t>
      </w:r>
    </w:p>
    <w:p w14:paraId="0C5C4587" w14:textId="77777777" w:rsidR="00CB0024" w:rsidRPr="00F4213C" w:rsidRDefault="00CB0024" w:rsidP="00CB0024">
      <w:pPr>
        <w:widowControl w:val="0"/>
        <w:ind w:left="426"/>
        <w:rPr>
          <w:rFonts w:asciiTheme="minorHAnsi" w:eastAsia="Times New Roman" w:hAnsiTheme="minorHAnsi" w:cstheme="minorHAnsi"/>
        </w:rPr>
      </w:pPr>
      <w:r w:rsidRPr="00F4213C">
        <w:rPr>
          <w:rFonts w:asciiTheme="minorHAnsi" w:eastAsia="Times New Roman" w:hAnsiTheme="minorHAnsi" w:cstheme="minorHAnsi"/>
        </w:rPr>
        <w:t>2. Directeur financier (CFO)</w:t>
      </w:r>
    </w:p>
    <w:p w14:paraId="4AE40E5B" w14:textId="77777777" w:rsidR="00CB0024" w:rsidRPr="00F4213C" w:rsidRDefault="00CB0024" w:rsidP="00CB0024">
      <w:pPr>
        <w:widowControl w:val="0"/>
        <w:ind w:left="426"/>
        <w:rPr>
          <w:rFonts w:asciiTheme="minorHAnsi" w:eastAsia="Times New Roman" w:hAnsiTheme="minorHAnsi" w:cstheme="minorHAnsi"/>
        </w:rPr>
      </w:pPr>
      <w:r w:rsidRPr="00F4213C">
        <w:rPr>
          <w:rFonts w:asciiTheme="minorHAnsi" w:eastAsia="Times New Roman" w:hAnsiTheme="minorHAnsi" w:cstheme="minorHAnsi"/>
        </w:rPr>
        <w:t>3. Chef des opérations (COO)</w:t>
      </w:r>
    </w:p>
    <w:p w14:paraId="2A078962" w14:textId="77777777" w:rsidR="00CB0024" w:rsidRPr="00F4213C" w:rsidRDefault="00CB0024" w:rsidP="00CB0024">
      <w:pPr>
        <w:widowControl w:val="0"/>
        <w:ind w:left="426"/>
        <w:rPr>
          <w:rFonts w:asciiTheme="minorHAnsi" w:eastAsia="Times New Roman" w:hAnsiTheme="minorHAnsi" w:cstheme="minorHAnsi"/>
        </w:rPr>
      </w:pPr>
      <w:r w:rsidRPr="00F4213C">
        <w:rPr>
          <w:rFonts w:asciiTheme="minorHAnsi" w:eastAsia="Times New Roman" w:hAnsiTheme="minorHAnsi" w:cstheme="minorHAnsi"/>
        </w:rPr>
        <w:t>4. Administrateur</w:t>
      </w:r>
    </w:p>
    <w:p w14:paraId="7E2E43A6" w14:textId="77777777" w:rsidR="00CB0024" w:rsidRPr="00F4213C" w:rsidRDefault="00CB0024" w:rsidP="00CB0024">
      <w:pPr>
        <w:widowControl w:val="0"/>
        <w:ind w:left="426"/>
        <w:rPr>
          <w:rFonts w:asciiTheme="minorHAnsi" w:eastAsia="Times New Roman" w:hAnsiTheme="minorHAnsi" w:cstheme="minorHAnsi"/>
        </w:rPr>
      </w:pPr>
      <w:r w:rsidRPr="00F4213C">
        <w:rPr>
          <w:rFonts w:asciiTheme="minorHAnsi" w:eastAsia="Times New Roman" w:hAnsiTheme="minorHAnsi" w:cstheme="minorHAnsi"/>
        </w:rPr>
        <w:t>5. Président</w:t>
      </w:r>
    </w:p>
    <w:p w14:paraId="4FE62958" w14:textId="77777777" w:rsidR="00CB0024" w:rsidRPr="00F4213C" w:rsidRDefault="00CB0024" w:rsidP="00CB0024">
      <w:pPr>
        <w:widowControl w:val="0"/>
        <w:ind w:left="426"/>
        <w:rPr>
          <w:rFonts w:asciiTheme="minorHAnsi" w:eastAsia="Times New Roman" w:hAnsiTheme="minorHAnsi" w:cstheme="minorHAnsi"/>
        </w:rPr>
      </w:pPr>
      <w:r w:rsidRPr="00F4213C">
        <w:rPr>
          <w:rFonts w:asciiTheme="minorHAnsi" w:eastAsia="Times New Roman" w:hAnsiTheme="minorHAnsi" w:cstheme="minorHAnsi"/>
        </w:rPr>
        <w:t>6. Directeur</w:t>
      </w:r>
    </w:p>
    <w:p w14:paraId="4BCD007E" w14:textId="77777777" w:rsidR="00CB0024" w:rsidRPr="00F4213C" w:rsidRDefault="00CB0024" w:rsidP="00CB0024">
      <w:pPr>
        <w:widowControl w:val="0"/>
        <w:ind w:left="426"/>
        <w:rPr>
          <w:rFonts w:asciiTheme="minorHAnsi" w:eastAsia="Times New Roman" w:hAnsiTheme="minorHAnsi" w:cstheme="minorHAnsi"/>
        </w:rPr>
      </w:pPr>
      <w:r w:rsidRPr="00F4213C">
        <w:rPr>
          <w:rFonts w:asciiTheme="minorHAnsi" w:eastAsia="Times New Roman" w:hAnsiTheme="minorHAnsi" w:cstheme="minorHAnsi"/>
        </w:rPr>
        <w:t>7. Partenaire</w:t>
      </w:r>
    </w:p>
    <w:p w14:paraId="1298AE5A" w14:textId="77777777" w:rsidR="00CB0024" w:rsidRPr="00F4213C" w:rsidRDefault="00CB0024" w:rsidP="00CB0024">
      <w:pPr>
        <w:widowControl w:val="0"/>
        <w:ind w:left="426"/>
        <w:rPr>
          <w:rFonts w:asciiTheme="minorHAnsi" w:eastAsia="Times New Roman" w:hAnsiTheme="minorHAnsi" w:cstheme="minorHAnsi"/>
        </w:rPr>
      </w:pPr>
      <w:r w:rsidRPr="00F4213C">
        <w:rPr>
          <w:rFonts w:asciiTheme="minorHAnsi" w:eastAsia="Times New Roman" w:hAnsiTheme="minorHAnsi" w:cstheme="minorHAnsi"/>
        </w:rPr>
        <w:t>8. Vice-président exécutif</w:t>
      </w:r>
    </w:p>
    <w:p w14:paraId="06657E9A" w14:textId="77777777" w:rsidR="00CB0024" w:rsidRPr="00F4213C" w:rsidRDefault="00CB0024" w:rsidP="00CB0024">
      <w:pPr>
        <w:widowControl w:val="0"/>
        <w:ind w:left="426"/>
        <w:rPr>
          <w:rFonts w:asciiTheme="minorHAnsi" w:eastAsia="Times New Roman" w:hAnsiTheme="minorHAnsi" w:cstheme="minorHAnsi"/>
        </w:rPr>
      </w:pPr>
      <w:r w:rsidRPr="00F4213C">
        <w:rPr>
          <w:rFonts w:asciiTheme="minorHAnsi" w:eastAsia="Times New Roman" w:hAnsiTheme="minorHAnsi" w:cstheme="minorHAnsi"/>
        </w:rPr>
        <w:t>9. Premier vice-président</w:t>
      </w:r>
    </w:p>
    <w:p w14:paraId="7EB68D7E" w14:textId="77777777" w:rsidR="00CB0024" w:rsidRPr="00F4213C" w:rsidRDefault="00CB0024" w:rsidP="00CB0024">
      <w:pPr>
        <w:widowControl w:val="0"/>
        <w:ind w:left="426"/>
        <w:rPr>
          <w:rFonts w:asciiTheme="minorHAnsi" w:eastAsia="Times New Roman" w:hAnsiTheme="minorHAnsi" w:cstheme="minorHAnsi"/>
        </w:rPr>
      </w:pPr>
      <w:r w:rsidRPr="00F4213C">
        <w:rPr>
          <w:rFonts w:asciiTheme="minorHAnsi" w:eastAsia="Times New Roman" w:hAnsiTheme="minorHAnsi" w:cstheme="minorHAnsi"/>
        </w:rPr>
        <w:t>10. Propriétaire</w:t>
      </w:r>
    </w:p>
    <w:p w14:paraId="3C5F19C7" w14:textId="77777777" w:rsidR="00CB0024" w:rsidRPr="00F4213C" w:rsidRDefault="00CB0024" w:rsidP="00CB0024">
      <w:pPr>
        <w:widowControl w:val="0"/>
        <w:ind w:left="426"/>
        <w:rPr>
          <w:rFonts w:asciiTheme="minorHAnsi" w:eastAsia="Times New Roman" w:hAnsiTheme="minorHAnsi" w:cstheme="minorHAnsi"/>
        </w:rPr>
      </w:pPr>
      <w:r w:rsidRPr="00F4213C">
        <w:rPr>
          <w:rFonts w:asciiTheme="minorHAnsi" w:eastAsia="Times New Roman" w:hAnsiTheme="minorHAnsi" w:cstheme="minorHAnsi"/>
        </w:rPr>
        <w:t>11. Autre (précisez) :</w:t>
      </w:r>
    </w:p>
    <w:p w14:paraId="276CBCA3" w14:textId="77777777" w:rsidR="00CB0024" w:rsidRDefault="00CB0024" w:rsidP="00CB0024">
      <w:pPr>
        <w:keepNext/>
        <w:widowControl w:val="0"/>
        <w:ind w:right="-291"/>
        <w:outlineLvl w:val="0"/>
        <w:rPr>
          <w:rFonts w:asciiTheme="minorHAnsi" w:eastAsia="Times New Roman" w:hAnsiTheme="minorHAnsi" w:cstheme="minorHAnsi"/>
          <w:b/>
          <w:bCs/>
        </w:rPr>
      </w:pPr>
    </w:p>
    <w:p w14:paraId="118D8EC9" w14:textId="77777777" w:rsidR="00CB0024" w:rsidRPr="00F4213C" w:rsidRDefault="00CB0024" w:rsidP="00CB0024">
      <w:pPr>
        <w:keepNext/>
        <w:widowControl w:val="0"/>
        <w:ind w:right="-291"/>
        <w:outlineLvl w:val="0"/>
        <w:rPr>
          <w:rFonts w:asciiTheme="minorHAnsi" w:eastAsia="Times New Roman" w:hAnsiTheme="minorHAnsi" w:cstheme="minorHAnsi"/>
          <w:b/>
          <w:bCs/>
        </w:rPr>
      </w:pPr>
      <w:r w:rsidRPr="00F4213C">
        <w:rPr>
          <w:rFonts w:asciiTheme="minorHAnsi" w:eastAsia="Times New Roman" w:hAnsiTheme="minorHAnsi" w:cstheme="minorHAnsi"/>
          <w:b/>
          <w:bCs/>
        </w:rPr>
        <w:t>[POSER LA QUESTION SI D1 = 1, 2, OU 3]</w:t>
      </w:r>
    </w:p>
    <w:p w14:paraId="7EAB7920" w14:textId="77777777" w:rsidR="00CB0024" w:rsidRPr="00F4213C" w:rsidRDefault="00CB0024" w:rsidP="00CB0024">
      <w:pPr>
        <w:keepNext/>
        <w:widowControl w:val="0"/>
        <w:outlineLvl w:val="0"/>
        <w:rPr>
          <w:rFonts w:asciiTheme="minorHAnsi" w:eastAsia="Times New Roman" w:hAnsiTheme="minorHAnsi" w:cstheme="minorHAnsi"/>
        </w:rPr>
      </w:pPr>
      <w:r w:rsidRPr="00F4213C">
        <w:rPr>
          <w:rFonts w:asciiTheme="minorHAnsi" w:eastAsia="Times New Roman" w:hAnsiTheme="minorHAnsi" w:cstheme="minorHAnsi"/>
          <w:b/>
          <w:bCs/>
        </w:rPr>
        <w:t>BUS1a. Lorsqu’il s’agit des plus hauts niveaux de la gestion et des décisions exécutives dans votre entreprise, lequel des éléments suivants décrit le mieux votre responsabilité?</w:t>
      </w:r>
      <w:r>
        <w:rPr>
          <w:rFonts w:asciiTheme="minorHAnsi" w:eastAsia="Times New Roman" w:hAnsiTheme="minorHAnsi" w:cstheme="minorHAnsi"/>
          <w:b/>
          <w:bCs/>
        </w:rPr>
        <w:t xml:space="preserve">  </w:t>
      </w:r>
      <w:r w:rsidRPr="00F4213C">
        <w:rPr>
          <w:rFonts w:asciiTheme="minorHAnsi" w:eastAsia="Times New Roman" w:hAnsiTheme="minorHAnsi" w:cstheme="minorHAnsi"/>
          <w:b/>
        </w:rPr>
        <w:t>Rangée:</w:t>
      </w:r>
    </w:p>
    <w:p w14:paraId="1352C51A" w14:textId="77777777" w:rsidR="00CB0024" w:rsidRPr="00F4213C" w:rsidRDefault="00CB0024" w:rsidP="00CB0024">
      <w:pPr>
        <w:widowControl w:val="0"/>
        <w:ind w:left="426"/>
        <w:rPr>
          <w:rFonts w:asciiTheme="minorHAnsi" w:eastAsia="Times New Roman" w:hAnsiTheme="minorHAnsi" w:cstheme="minorHAnsi"/>
        </w:rPr>
      </w:pPr>
      <w:r w:rsidRPr="00F4213C">
        <w:rPr>
          <w:rFonts w:asciiTheme="minorHAnsi" w:eastAsia="Times New Roman" w:hAnsiTheme="minorHAnsi" w:cstheme="minorHAnsi"/>
        </w:rPr>
        <w:t>1. Vous êtes le premier responsable des décisions exécutives.</w:t>
      </w:r>
    </w:p>
    <w:p w14:paraId="69602F50" w14:textId="77777777" w:rsidR="00CB0024" w:rsidRPr="00F4213C" w:rsidRDefault="00CB0024" w:rsidP="00CB0024">
      <w:pPr>
        <w:widowControl w:val="0"/>
        <w:ind w:left="426"/>
        <w:rPr>
          <w:rFonts w:asciiTheme="minorHAnsi" w:eastAsia="Times New Roman" w:hAnsiTheme="minorHAnsi" w:cstheme="minorHAnsi"/>
        </w:rPr>
      </w:pPr>
      <w:r w:rsidRPr="00F4213C">
        <w:rPr>
          <w:rFonts w:asciiTheme="minorHAnsi" w:eastAsia="Times New Roman" w:hAnsiTheme="minorHAnsi" w:cstheme="minorHAnsi"/>
        </w:rPr>
        <w:t>2. Vous faites partie d’un groupe dont les membres sont directement responsables des décisions exécutives ou y contribuent.</w:t>
      </w:r>
    </w:p>
    <w:p w14:paraId="2A040B19" w14:textId="77777777" w:rsidR="00CB0024" w:rsidRPr="00F4213C" w:rsidRDefault="00CB0024" w:rsidP="00CB0024">
      <w:pPr>
        <w:widowControl w:val="0"/>
        <w:ind w:left="426"/>
        <w:rPr>
          <w:rFonts w:asciiTheme="minorHAnsi" w:eastAsia="Times New Roman" w:hAnsiTheme="minorHAnsi" w:cstheme="minorHAnsi"/>
        </w:rPr>
      </w:pPr>
      <w:r w:rsidRPr="00F4213C">
        <w:rPr>
          <w:rFonts w:asciiTheme="minorHAnsi" w:eastAsia="Times New Roman" w:hAnsiTheme="minorHAnsi" w:cstheme="minorHAnsi"/>
        </w:rPr>
        <w:lastRenderedPageBreak/>
        <w:t>3. Vous avez une contribution et/ou une responsabilité limitée sur ces questions.</w:t>
      </w:r>
    </w:p>
    <w:p w14:paraId="782A7B4C" w14:textId="77777777" w:rsidR="00CB0024" w:rsidRPr="00F4213C" w:rsidRDefault="00CB0024" w:rsidP="00CB0024">
      <w:pPr>
        <w:widowControl w:val="0"/>
        <w:ind w:left="426"/>
        <w:rPr>
          <w:rFonts w:asciiTheme="minorHAnsi" w:eastAsia="Times New Roman" w:hAnsiTheme="minorHAnsi" w:cstheme="minorHAnsi"/>
        </w:rPr>
      </w:pPr>
      <w:r w:rsidRPr="00F4213C">
        <w:rPr>
          <w:rFonts w:asciiTheme="minorHAnsi" w:eastAsia="Times New Roman" w:hAnsiTheme="minorHAnsi" w:cstheme="minorHAnsi"/>
        </w:rPr>
        <w:t>4. Vous n’avez aucune responsabilité directe dans les décisions exécutives.</w:t>
      </w:r>
    </w:p>
    <w:p w14:paraId="10C8FBD0" w14:textId="77777777" w:rsidR="00CB0024" w:rsidRPr="00F4213C" w:rsidRDefault="00CB0024" w:rsidP="00CB0024">
      <w:pPr>
        <w:widowControl w:val="0"/>
        <w:ind w:left="426"/>
        <w:rPr>
          <w:rFonts w:asciiTheme="minorHAnsi" w:eastAsia="Times New Roman" w:hAnsiTheme="minorHAnsi" w:cstheme="minorHAnsi"/>
        </w:rPr>
      </w:pPr>
      <w:r w:rsidRPr="00F4213C">
        <w:rPr>
          <w:rFonts w:asciiTheme="minorHAnsi" w:eastAsia="Times New Roman" w:hAnsiTheme="minorHAnsi" w:cstheme="minorHAnsi"/>
        </w:rPr>
        <w:t>5. Je ne sais pas/Je préfère ne pas répondre</w:t>
      </w:r>
    </w:p>
    <w:p w14:paraId="17C23DD3" w14:textId="77777777" w:rsidR="00D0264E" w:rsidRDefault="00D0264E" w:rsidP="00CB0024">
      <w:pPr>
        <w:keepNext/>
        <w:widowControl w:val="0"/>
        <w:ind w:right="-432"/>
        <w:outlineLvl w:val="0"/>
        <w:rPr>
          <w:rFonts w:asciiTheme="minorHAnsi" w:eastAsia="Times New Roman" w:hAnsiTheme="minorHAnsi" w:cstheme="minorHAnsi"/>
          <w:b/>
          <w:bCs/>
        </w:rPr>
      </w:pPr>
    </w:p>
    <w:p w14:paraId="09710EF1" w14:textId="6D9F6A69" w:rsidR="00CB0024" w:rsidRPr="00F4213C" w:rsidRDefault="00CB0024" w:rsidP="00CB0024">
      <w:pPr>
        <w:keepNext/>
        <w:widowControl w:val="0"/>
        <w:ind w:right="-432"/>
        <w:outlineLvl w:val="0"/>
        <w:rPr>
          <w:rFonts w:asciiTheme="minorHAnsi" w:eastAsia="Times New Roman" w:hAnsiTheme="minorHAnsi" w:cstheme="minorHAnsi"/>
          <w:b/>
          <w:bCs/>
        </w:rPr>
      </w:pPr>
      <w:r w:rsidRPr="00F4213C">
        <w:rPr>
          <w:rFonts w:asciiTheme="minorHAnsi" w:eastAsia="Times New Roman" w:hAnsiTheme="minorHAnsi" w:cstheme="minorHAnsi"/>
          <w:b/>
          <w:bCs/>
        </w:rPr>
        <w:t xml:space="preserve">[POSER LA QUESTION BUS3 UNIQUEMENT À L’ÉCHANTILLON D’ENTREPRISES, C’EST-À-DIRE SI BUS1 = 1 À 10, OU SI BUS1a = 1 À 2] </w:t>
      </w:r>
    </w:p>
    <w:p w14:paraId="5156E5C1"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BUS3. Combien de personnes employez-vous, y compris dans les filiales que vous possédez?</w:t>
      </w:r>
    </w:p>
    <w:p w14:paraId="0DB8EB6B"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b/>
        </w:rPr>
        <w:t>Rangée:</w:t>
      </w:r>
    </w:p>
    <w:p w14:paraId="0A2C143B"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 1-4</w:t>
      </w:r>
    </w:p>
    <w:p w14:paraId="5810E34A"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2] 5-99</w:t>
      </w:r>
    </w:p>
    <w:p w14:paraId="1AEC6F24"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3] 100-499</w:t>
      </w:r>
    </w:p>
    <w:p w14:paraId="7B708913"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4] 500 ou plus</w:t>
      </w:r>
    </w:p>
    <w:p w14:paraId="2747854E"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9] Je ne sais pas/Je refuse de répondre</w:t>
      </w:r>
    </w:p>
    <w:p w14:paraId="7DD1CE49" w14:textId="77777777" w:rsidR="00CB0024" w:rsidRDefault="00CB0024" w:rsidP="00CB0024">
      <w:pPr>
        <w:keepNext/>
        <w:widowControl w:val="0"/>
        <w:outlineLvl w:val="0"/>
        <w:rPr>
          <w:rFonts w:asciiTheme="minorHAnsi" w:eastAsia="Times New Roman" w:hAnsiTheme="minorHAnsi" w:cstheme="minorHAnsi"/>
          <w:b/>
          <w:bCs/>
        </w:rPr>
      </w:pPr>
    </w:p>
    <w:p w14:paraId="74E3B543"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BUS4 Quel est le secteur d’activité principal de votre entreprise?</w:t>
      </w:r>
    </w:p>
    <w:p w14:paraId="5EADB729"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b/>
        </w:rPr>
        <w:t>Rangée:</w:t>
      </w:r>
    </w:p>
    <w:p w14:paraId="4958886B"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 Construction et immobilier</w:t>
      </w:r>
    </w:p>
    <w:p w14:paraId="6476599E"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2] Voyages, tourisme et loisirs</w:t>
      </w:r>
    </w:p>
    <w:p w14:paraId="2B59000E"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3] Hôtellerie</w:t>
      </w:r>
    </w:p>
    <w:p w14:paraId="1063E404"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4] Technologie, médias et télécoms</w:t>
      </w:r>
    </w:p>
    <w:p w14:paraId="632F3981" w14:textId="77777777" w:rsidR="00CB0024" w:rsidRPr="00F4213C" w:rsidRDefault="00CB0024" w:rsidP="00CB0024">
      <w:pPr>
        <w:widowControl w:val="0"/>
        <w:ind w:right="-574"/>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5] Produits de consommation (alimentation et boissons, commerce de détail, logistique, automobile)</w:t>
      </w:r>
    </w:p>
    <w:p w14:paraId="25BDF1B7"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6] Fabrication</w:t>
      </w:r>
    </w:p>
    <w:p w14:paraId="02EEC9E2"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7] Transport</w:t>
      </w:r>
    </w:p>
    <w:p w14:paraId="1DC392C2"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8] Soins de santé</w:t>
      </w:r>
    </w:p>
    <w:p w14:paraId="72E1E408"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9] Services financiers</w:t>
      </w:r>
    </w:p>
    <w:p w14:paraId="5EF609A8"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10] Agriculture, chasse, sylviculture et pêche</w:t>
      </w:r>
    </w:p>
    <w:p w14:paraId="1FDD4A86"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11] Mines et carrières</w:t>
      </w:r>
    </w:p>
    <w:p w14:paraId="0780BE04"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12] Électricité, gaz et eau / services publics</w:t>
      </w:r>
    </w:p>
    <w:p w14:paraId="71064FEE"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13] Services professionnels</w:t>
      </w:r>
    </w:p>
    <w:p w14:paraId="1A354B4F"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14] Autres services aux entreprises</w:t>
      </w:r>
    </w:p>
    <w:p w14:paraId="0996D445"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15] Éducation et services sociaux, services personnels</w:t>
      </w:r>
    </w:p>
    <w:p w14:paraId="7A5A01E0"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16] Pétrole et gaz</w:t>
      </w:r>
    </w:p>
    <w:p w14:paraId="6A06F206"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96] Autre (veuillez préciser) :</w:t>
      </w:r>
    </w:p>
    <w:p w14:paraId="277FAF91" w14:textId="77777777" w:rsidR="00CB0024" w:rsidRDefault="00CB0024" w:rsidP="00CB0024">
      <w:pPr>
        <w:keepNext/>
        <w:widowControl w:val="0"/>
        <w:outlineLvl w:val="0"/>
        <w:rPr>
          <w:rFonts w:asciiTheme="minorHAnsi" w:eastAsia="Times New Roman" w:hAnsiTheme="minorHAnsi" w:cstheme="minorHAnsi"/>
          <w:b/>
          <w:bCs/>
        </w:rPr>
      </w:pPr>
    </w:p>
    <w:p w14:paraId="687F09EA"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QUESTIONS PRINCIPALES</w:t>
      </w:r>
    </w:p>
    <w:p w14:paraId="6CAC57B5" w14:textId="77777777" w:rsidR="00CB0024" w:rsidRDefault="00CB0024" w:rsidP="00CB0024">
      <w:pPr>
        <w:keepNext/>
        <w:widowControl w:val="0"/>
        <w:outlineLvl w:val="0"/>
        <w:rPr>
          <w:rFonts w:asciiTheme="minorHAnsi" w:eastAsia="Times New Roman" w:hAnsiTheme="minorHAnsi" w:cstheme="minorHAnsi"/>
          <w:b/>
          <w:bCs/>
        </w:rPr>
      </w:pPr>
    </w:p>
    <w:p w14:paraId="2AADA4B4"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[POSER LA Q1 À TOUS LES RÉPONDANTS]</w:t>
      </w:r>
    </w:p>
    <w:p w14:paraId="6294613C"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1. Au cours des trois dernières semaines avez-vous vu, lu ou entendu des publicités du gouvernement du Canada?</w:t>
      </w:r>
    </w:p>
    <w:p w14:paraId="71631E73"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b/>
        </w:rPr>
        <w:t>Rangée:</w:t>
      </w:r>
    </w:p>
    <w:p w14:paraId="029411F3"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 Oui</w:t>
      </w:r>
    </w:p>
    <w:p w14:paraId="0581479C"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2] Non PASSEZ À LA QUESTION 5</w:t>
      </w:r>
    </w:p>
    <w:p w14:paraId="0FFA72FF" w14:textId="11CA8EEA" w:rsidR="00CB0024" w:rsidRDefault="00CB0024" w:rsidP="00CB0024">
      <w:pPr>
        <w:rPr>
          <w:rFonts w:asciiTheme="minorHAnsi" w:eastAsia="Times New Roman" w:hAnsiTheme="minorHAnsi" w:cstheme="minorHAnsi"/>
          <w:b/>
          <w:bCs/>
        </w:rPr>
      </w:pPr>
    </w:p>
    <w:p w14:paraId="161A6D24" w14:textId="77777777" w:rsidR="00CB0024" w:rsidRPr="00F4213C" w:rsidRDefault="00CB0024" w:rsidP="00CB0024">
      <w:pPr>
        <w:widowControl w:val="0"/>
        <w:ind w:right="-432"/>
        <w:rPr>
          <w:rFonts w:asciiTheme="minorHAnsi" w:eastAsia="Times New Roman" w:hAnsiTheme="minorHAnsi" w:cstheme="minorHAnsi"/>
        </w:rPr>
      </w:pPr>
      <w:r w:rsidRPr="00F4213C">
        <w:rPr>
          <w:rFonts w:asciiTheme="minorHAnsi" w:eastAsia="Times New Roman" w:hAnsiTheme="minorHAnsi" w:cstheme="minorHAnsi"/>
          <w:b/>
          <w:bCs/>
        </w:rPr>
        <w:t>2. Pensez à la plus récente publicité du gouvernement du Canada qui vous revient à l’esprit. Où avez-vous vu, lu ou entendu cette publicité</w:t>
      </w:r>
      <w:r w:rsidRPr="00A836C7">
        <w:rPr>
          <w:rFonts w:asciiTheme="minorHAnsi" w:eastAsia="Times New Roman" w:hAnsiTheme="minorHAnsi" w:cstheme="minorHAnsi"/>
          <w:b/>
          <w:bCs/>
        </w:rPr>
        <w:t xml:space="preserve">? </w:t>
      </w:r>
      <w:r w:rsidRPr="00A836C7">
        <w:rPr>
          <w:rFonts w:asciiTheme="minorHAnsi" w:eastAsia="Times New Roman" w:hAnsiTheme="minorHAnsi" w:cstheme="minorHAnsi"/>
          <w:b/>
        </w:rPr>
        <w:t>CHOISISSEZ TOUTES LES RÉPONSES APPLICABLES</w:t>
      </w:r>
      <w:r w:rsidRPr="00F4213C">
        <w:rPr>
          <w:rFonts w:asciiTheme="minorHAnsi" w:eastAsia="Times New Roman" w:hAnsiTheme="minorHAnsi" w:cstheme="minorHAnsi"/>
        </w:rPr>
        <w:t>.</w:t>
      </w:r>
    </w:p>
    <w:p w14:paraId="0ED9C304" w14:textId="77777777" w:rsidR="00CB0024" w:rsidRPr="00F4213C" w:rsidRDefault="00CB0024" w:rsidP="00CB0024">
      <w:pPr>
        <w:keepNext/>
        <w:widowControl w:val="0"/>
        <w:outlineLvl w:val="0"/>
        <w:rPr>
          <w:rFonts w:asciiTheme="minorHAnsi" w:eastAsia="Times New Roman" w:hAnsiTheme="minorHAnsi" w:cstheme="minorHAnsi"/>
          <w:b/>
          <w:bCs/>
        </w:rPr>
      </w:pPr>
    </w:p>
    <w:p w14:paraId="531B2820" w14:textId="77777777" w:rsidR="00CB0024" w:rsidRPr="00F4213C" w:rsidRDefault="00CB0024" w:rsidP="00CB0024">
      <w:pPr>
        <w:widowControl w:val="0"/>
        <w:rPr>
          <w:rFonts w:asciiTheme="minorHAnsi" w:eastAsia="Times New Roman" w:hAnsiTheme="minorHAnsi" w:cstheme="minorHAnsi"/>
          <w:b/>
        </w:rPr>
      </w:pPr>
      <w:r w:rsidRPr="00F4213C">
        <w:rPr>
          <w:rFonts w:asciiTheme="minorHAnsi" w:eastAsia="Times New Roman" w:hAnsiTheme="minorHAnsi" w:cstheme="minorHAnsi"/>
          <w:b/>
        </w:rPr>
        <w:t>Rangée:</w:t>
      </w:r>
    </w:p>
    <w:p w14:paraId="53DF2BE4" w14:textId="77777777" w:rsidR="00CB0024" w:rsidRPr="00F4213C" w:rsidRDefault="00CB0024" w:rsidP="00CB0024">
      <w:pPr>
        <w:pStyle w:val="ListParagraph"/>
        <w:widowControl w:val="0"/>
        <w:numPr>
          <w:ilvl w:val="0"/>
          <w:numId w:val="25"/>
        </w:numPr>
        <w:rPr>
          <w:rFonts w:asciiTheme="minorHAnsi" w:hAnsiTheme="minorHAnsi" w:cstheme="minorHAnsi"/>
        </w:rPr>
      </w:pPr>
      <w:r w:rsidRPr="00F4213C">
        <w:rPr>
          <w:rFonts w:asciiTheme="minorHAnsi" w:hAnsiTheme="minorHAnsi" w:cstheme="minorHAnsi"/>
        </w:rPr>
        <w:t>Cinéma</w:t>
      </w:r>
    </w:p>
    <w:p w14:paraId="33A3A29F"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 Facebook</w:t>
      </w:r>
    </w:p>
    <w:p w14:paraId="27A26A9B"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lastRenderedPageBreak/>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2] Site Internet</w:t>
      </w:r>
    </w:p>
    <w:p w14:paraId="1CE082AB"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3] Magazine</w:t>
      </w:r>
    </w:p>
    <w:p w14:paraId="6C01A319"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4] Journal (quotidien)</w:t>
      </w:r>
    </w:p>
    <w:p w14:paraId="15DAF324"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5] Journal (hebdomadaire ou communautaire)</w:t>
      </w:r>
    </w:p>
    <w:p w14:paraId="0BAE65B4"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6] Panneau d’affichage extérieur</w:t>
      </w:r>
    </w:p>
    <w:p w14:paraId="3C8051A7"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7] Brochure ou dépliant dans le courrier</w:t>
      </w:r>
    </w:p>
    <w:p w14:paraId="21C95467"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8] Transport en commun (autobus ou métro)</w:t>
      </w:r>
    </w:p>
    <w:p w14:paraId="43B7BA00"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9] Radio</w:t>
      </w:r>
    </w:p>
    <w:p w14:paraId="7A676FE2"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10] Télévision</w:t>
      </w:r>
    </w:p>
    <w:p w14:paraId="6D3C21CB"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11] Twitter</w:t>
      </w:r>
    </w:p>
    <w:p w14:paraId="36E949C7" w14:textId="77777777" w:rsidR="00CB0024" w:rsidRPr="00F4213C" w:rsidRDefault="00CB0024" w:rsidP="00CB0024">
      <w:pPr>
        <w:widowControl w:val="0"/>
        <w:rPr>
          <w:rFonts w:asciiTheme="minorHAnsi" w:eastAsia="Times New Roman" w:hAnsiTheme="minorHAnsi" w:cstheme="minorHAnsi"/>
          <w:lang w:val="en-US"/>
        </w:rPr>
      </w:pPr>
      <w:r w:rsidRPr="00F4213C">
        <w:rPr>
          <w:rFonts w:asciiTheme="minorHAnsi" w:eastAsia="Times New Roman" w:hAnsiTheme="minorHAnsi" w:cstheme="minorHAnsi"/>
          <w:lang w:val="en-US"/>
        </w:rPr>
        <w:t>[r12] YouTube</w:t>
      </w:r>
    </w:p>
    <w:p w14:paraId="2EC039D3" w14:textId="77777777" w:rsidR="00CB0024" w:rsidRPr="00F4213C" w:rsidRDefault="00CB0024" w:rsidP="00CB0024">
      <w:pPr>
        <w:widowControl w:val="0"/>
        <w:rPr>
          <w:rFonts w:asciiTheme="minorHAnsi" w:eastAsia="Times New Roman" w:hAnsiTheme="minorHAnsi" w:cstheme="minorHAnsi"/>
          <w:lang w:val="en-US"/>
        </w:rPr>
      </w:pPr>
      <w:r w:rsidRPr="00F4213C">
        <w:rPr>
          <w:rFonts w:asciiTheme="minorHAnsi" w:eastAsia="Times New Roman" w:hAnsiTheme="minorHAnsi" w:cstheme="minorHAnsi"/>
          <w:lang w:val="en-US"/>
        </w:rPr>
        <w:t>[r13] Instagram</w:t>
      </w:r>
    </w:p>
    <w:p w14:paraId="1F772806" w14:textId="77777777" w:rsidR="00CB0024" w:rsidRPr="00F4213C" w:rsidRDefault="00CB0024" w:rsidP="00CB0024">
      <w:pPr>
        <w:widowControl w:val="0"/>
        <w:rPr>
          <w:rFonts w:asciiTheme="minorHAnsi" w:eastAsia="Times New Roman" w:hAnsiTheme="minorHAnsi" w:cstheme="minorHAnsi"/>
          <w:lang w:val="en-US"/>
        </w:rPr>
      </w:pPr>
      <w:r w:rsidRPr="00F4213C">
        <w:rPr>
          <w:rFonts w:asciiTheme="minorHAnsi" w:eastAsia="Times New Roman" w:hAnsiTheme="minorHAnsi" w:cstheme="minorHAnsi"/>
          <w:lang w:val="en-US"/>
        </w:rPr>
        <w:t>[r14] LinkedIn</w:t>
      </w:r>
    </w:p>
    <w:p w14:paraId="394735E3"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15] Snapchat</w:t>
      </w:r>
    </w:p>
    <w:p w14:paraId="7BEB18C8"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16] Spotify</w:t>
      </w:r>
    </w:p>
    <w:p w14:paraId="0522B043"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96] Autre, précisez :</w:t>
      </w:r>
    </w:p>
    <w:p w14:paraId="1ED0BAB5" w14:textId="77777777" w:rsidR="00CB0024" w:rsidRDefault="00CB0024" w:rsidP="00CB0024">
      <w:pPr>
        <w:keepNext/>
        <w:widowControl w:val="0"/>
        <w:outlineLvl w:val="0"/>
        <w:rPr>
          <w:rFonts w:asciiTheme="minorHAnsi" w:eastAsia="Times New Roman" w:hAnsiTheme="minorHAnsi" w:cstheme="minorHAnsi"/>
          <w:b/>
          <w:bCs/>
        </w:rPr>
      </w:pPr>
    </w:p>
    <w:p w14:paraId="4897665A" w14:textId="22D95085" w:rsidR="00CB0024"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3. De quoi vous souvenez-vous à propos de cette publicité?</w:t>
      </w:r>
    </w:p>
    <w:p w14:paraId="05F2C9EC" w14:textId="4E3920C6" w:rsidR="00D0264E" w:rsidRDefault="00D0264E" w:rsidP="00CB0024">
      <w:pPr>
        <w:keepNext/>
        <w:widowControl w:val="0"/>
        <w:outlineLvl w:val="0"/>
        <w:rPr>
          <w:rFonts w:asciiTheme="minorHAnsi" w:eastAsia="Times New Roman" w:hAnsiTheme="minorHAnsi" w:cstheme="minorHAnsi"/>
          <w:b/>
          <w:bCs/>
        </w:rPr>
      </w:pPr>
    </w:p>
    <w:p w14:paraId="6D5200CB"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4. Comment avez-vous su qu’il s’agissait d’une publicité du gouvernement du Canada?</w:t>
      </w:r>
    </w:p>
    <w:p w14:paraId="7DF54F66" w14:textId="77777777" w:rsidR="00CB0024" w:rsidRDefault="00CB0024" w:rsidP="00CB0024">
      <w:pPr>
        <w:keepNext/>
        <w:widowControl w:val="0"/>
        <w:outlineLvl w:val="0"/>
        <w:rPr>
          <w:rFonts w:asciiTheme="minorHAnsi" w:eastAsia="Times New Roman" w:hAnsiTheme="minorHAnsi" w:cstheme="minorHAnsi"/>
          <w:b/>
          <w:bCs/>
        </w:rPr>
      </w:pPr>
    </w:p>
    <w:p w14:paraId="46F3EC5F"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 xml:space="preserve">5. Au cours des trois dernières semaines, avez-vous vu, lu ou entendu une publicité du </w:t>
      </w:r>
      <w:r w:rsidRPr="00F4213C">
        <w:rPr>
          <w:rFonts w:asciiTheme="minorHAnsi" w:eastAsia="Times New Roman" w:hAnsiTheme="minorHAnsi" w:cstheme="minorHAnsi"/>
          <w:b/>
          <w:bCs/>
          <w:u w:val="single"/>
        </w:rPr>
        <w:t>gouvernement du Canada</w:t>
      </w:r>
      <w:r w:rsidRPr="00F4213C">
        <w:rPr>
          <w:rFonts w:asciiTheme="minorHAnsi" w:eastAsia="Times New Roman" w:hAnsiTheme="minorHAnsi" w:cstheme="minorHAnsi"/>
          <w:b/>
          <w:bCs/>
        </w:rPr>
        <w:t xml:space="preserve"> au sujet de mesures économiques liées à la COVID-19?</w:t>
      </w:r>
    </w:p>
    <w:p w14:paraId="16BFDD25" w14:textId="76033291" w:rsidR="00CB0024" w:rsidRDefault="00CB0024" w:rsidP="00CB0024">
      <w:pPr>
        <w:widowControl w:val="0"/>
        <w:rPr>
          <w:rFonts w:asciiTheme="minorHAnsi" w:eastAsia="Times New Roman" w:hAnsiTheme="minorHAnsi" w:cstheme="minorHAnsi"/>
          <w:b/>
        </w:rPr>
      </w:pPr>
      <w:r w:rsidRPr="00F4213C">
        <w:rPr>
          <w:rFonts w:asciiTheme="minorHAnsi" w:eastAsia="Times New Roman" w:hAnsiTheme="minorHAnsi" w:cstheme="minorHAnsi"/>
          <w:b/>
        </w:rPr>
        <w:t>Rangée:</w:t>
      </w:r>
    </w:p>
    <w:p w14:paraId="73B7D703" w14:textId="77777777" w:rsidR="00D0264E" w:rsidRPr="00F4213C" w:rsidRDefault="00D0264E" w:rsidP="00CB0024">
      <w:pPr>
        <w:widowControl w:val="0"/>
        <w:rPr>
          <w:rFonts w:asciiTheme="minorHAnsi" w:eastAsia="Times New Roman" w:hAnsiTheme="minorHAnsi" w:cstheme="minorHAnsi"/>
        </w:rPr>
      </w:pPr>
    </w:p>
    <w:p w14:paraId="599385BE"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 Oui</w:t>
      </w:r>
    </w:p>
    <w:p w14:paraId="0B7EB7CC"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2] Non</w:t>
      </w:r>
    </w:p>
    <w:p w14:paraId="175DC48F" w14:textId="77777777" w:rsidR="00CB0024" w:rsidRDefault="00CB0024" w:rsidP="00CB0024">
      <w:pPr>
        <w:keepNext/>
        <w:widowControl w:val="0"/>
        <w:outlineLvl w:val="0"/>
        <w:rPr>
          <w:rFonts w:asciiTheme="minorHAnsi" w:eastAsia="Times New Roman" w:hAnsiTheme="minorHAnsi" w:cstheme="minorHAnsi"/>
          <w:b/>
          <w:bCs/>
        </w:rPr>
      </w:pPr>
    </w:p>
    <w:p w14:paraId="034A6550"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 xml:space="preserve">6. Où avez-vous vu, lu ou entendu cette publicité du </w:t>
      </w:r>
      <w:r w:rsidRPr="00F4213C">
        <w:rPr>
          <w:rFonts w:asciiTheme="minorHAnsi" w:eastAsia="Times New Roman" w:hAnsiTheme="minorHAnsi" w:cstheme="minorHAnsi"/>
          <w:b/>
          <w:bCs/>
          <w:u w:val="single"/>
        </w:rPr>
        <w:t>gouvernement du Canada</w:t>
      </w:r>
      <w:r w:rsidRPr="00F4213C">
        <w:rPr>
          <w:rFonts w:asciiTheme="minorHAnsi" w:eastAsia="Times New Roman" w:hAnsiTheme="minorHAnsi" w:cstheme="minorHAnsi"/>
          <w:b/>
          <w:bCs/>
        </w:rPr>
        <w:t xml:space="preserve"> au sujet de mesures économiques liées à la COVID-19?</w:t>
      </w:r>
    </w:p>
    <w:p w14:paraId="581D6CDA" w14:textId="77777777" w:rsidR="00CB0024" w:rsidRPr="00A836C7" w:rsidRDefault="00CB0024" w:rsidP="00CB0024">
      <w:pPr>
        <w:widowControl w:val="0"/>
        <w:rPr>
          <w:rFonts w:asciiTheme="minorHAnsi" w:eastAsia="Times New Roman" w:hAnsiTheme="minorHAnsi" w:cstheme="minorHAnsi"/>
          <w:b/>
        </w:rPr>
      </w:pPr>
      <w:r w:rsidRPr="00A836C7">
        <w:rPr>
          <w:rFonts w:asciiTheme="minorHAnsi" w:eastAsia="Times New Roman" w:hAnsiTheme="minorHAnsi" w:cstheme="minorHAnsi"/>
          <w:b/>
        </w:rPr>
        <w:t>CHOISISSEZ TOUTES LES RÉPONSES APPLICABLES.</w:t>
      </w:r>
    </w:p>
    <w:p w14:paraId="7BE5C947" w14:textId="77777777" w:rsidR="00CB0024" w:rsidRPr="00F4213C" w:rsidRDefault="00CB0024" w:rsidP="00CB0024">
      <w:pPr>
        <w:widowControl w:val="0"/>
        <w:rPr>
          <w:rFonts w:asciiTheme="minorHAnsi" w:eastAsia="Times New Roman" w:hAnsiTheme="minorHAnsi" w:cstheme="minorHAnsi"/>
          <w:b/>
        </w:rPr>
      </w:pPr>
      <w:r w:rsidRPr="00F4213C">
        <w:rPr>
          <w:rFonts w:asciiTheme="minorHAnsi" w:eastAsia="Times New Roman" w:hAnsiTheme="minorHAnsi" w:cstheme="minorHAnsi"/>
          <w:b/>
        </w:rPr>
        <w:t>Rangée:</w:t>
      </w:r>
    </w:p>
    <w:p w14:paraId="396790B8" w14:textId="77777777" w:rsidR="00CB0024" w:rsidRPr="00F4213C" w:rsidRDefault="00CB0024" w:rsidP="00CB0024">
      <w:pPr>
        <w:pStyle w:val="ListParagraph"/>
        <w:widowControl w:val="0"/>
        <w:numPr>
          <w:ilvl w:val="0"/>
          <w:numId w:val="25"/>
        </w:numPr>
        <w:rPr>
          <w:rFonts w:asciiTheme="minorHAnsi" w:hAnsiTheme="minorHAnsi" w:cstheme="minorHAnsi"/>
        </w:rPr>
      </w:pPr>
      <w:r w:rsidRPr="00F4213C">
        <w:rPr>
          <w:rFonts w:asciiTheme="minorHAnsi" w:hAnsiTheme="minorHAnsi" w:cstheme="minorHAnsi"/>
        </w:rPr>
        <w:t>Cinéma</w:t>
      </w:r>
    </w:p>
    <w:p w14:paraId="5527BA49"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 Facebook</w:t>
      </w:r>
    </w:p>
    <w:p w14:paraId="70225B62"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2] Site Internet</w:t>
      </w:r>
    </w:p>
    <w:p w14:paraId="7118A8C6"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3] Magazine</w:t>
      </w:r>
    </w:p>
    <w:p w14:paraId="5A0F9C9A"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4] Journal (quotidien)</w:t>
      </w:r>
    </w:p>
    <w:p w14:paraId="23F7B6B5"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5] Journal (hebdomadaire ou communautaire)</w:t>
      </w:r>
    </w:p>
    <w:p w14:paraId="712913C5"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6] Panneau d’affichage extérieur</w:t>
      </w:r>
    </w:p>
    <w:p w14:paraId="4FE85A7C"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7] Brochure ou dépliant dans le courrier</w:t>
      </w:r>
    </w:p>
    <w:p w14:paraId="1FE432DF"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8] Transport en commun (autobus ou métro)</w:t>
      </w:r>
    </w:p>
    <w:p w14:paraId="1080571A"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9] Radio</w:t>
      </w:r>
    </w:p>
    <w:p w14:paraId="269A3BDE"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10] Télévision</w:t>
      </w:r>
    </w:p>
    <w:p w14:paraId="05F768B4"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11] Twitter</w:t>
      </w:r>
    </w:p>
    <w:p w14:paraId="7F786594" w14:textId="77777777" w:rsidR="00CB0024" w:rsidRPr="00F4213C" w:rsidRDefault="00CB0024" w:rsidP="00CB0024">
      <w:pPr>
        <w:widowControl w:val="0"/>
        <w:rPr>
          <w:rFonts w:asciiTheme="minorHAnsi" w:eastAsia="Times New Roman" w:hAnsiTheme="minorHAnsi" w:cstheme="minorHAnsi"/>
          <w:lang w:val="en-US"/>
        </w:rPr>
      </w:pPr>
      <w:r w:rsidRPr="00F4213C">
        <w:rPr>
          <w:rFonts w:asciiTheme="minorHAnsi" w:eastAsia="Times New Roman" w:hAnsiTheme="minorHAnsi" w:cstheme="minorHAnsi"/>
          <w:lang w:val="en-US"/>
        </w:rPr>
        <w:t>[r12] YouTube</w:t>
      </w:r>
    </w:p>
    <w:p w14:paraId="48DDD4B4" w14:textId="77777777" w:rsidR="00CB0024" w:rsidRPr="00F4213C" w:rsidRDefault="00CB0024" w:rsidP="00CB0024">
      <w:pPr>
        <w:widowControl w:val="0"/>
        <w:rPr>
          <w:rFonts w:asciiTheme="minorHAnsi" w:eastAsia="Times New Roman" w:hAnsiTheme="minorHAnsi" w:cstheme="minorHAnsi"/>
          <w:lang w:val="en-US"/>
        </w:rPr>
      </w:pPr>
      <w:r w:rsidRPr="00F4213C">
        <w:rPr>
          <w:rFonts w:asciiTheme="minorHAnsi" w:eastAsia="Times New Roman" w:hAnsiTheme="minorHAnsi" w:cstheme="minorHAnsi"/>
          <w:lang w:val="en-US"/>
        </w:rPr>
        <w:t>[r13] Instagram</w:t>
      </w:r>
    </w:p>
    <w:p w14:paraId="0135D3A3" w14:textId="77777777" w:rsidR="00CB0024" w:rsidRPr="00F4213C" w:rsidRDefault="00CB0024" w:rsidP="00CB0024">
      <w:pPr>
        <w:widowControl w:val="0"/>
        <w:rPr>
          <w:rFonts w:asciiTheme="minorHAnsi" w:eastAsia="Times New Roman" w:hAnsiTheme="minorHAnsi" w:cstheme="minorHAnsi"/>
          <w:lang w:val="en-US"/>
        </w:rPr>
      </w:pPr>
      <w:r w:rsidRPr="00F4213C">
        <w:rPr>
          <w:rFonts w:asciiTheme="minorHAnsi" w:eastAsia="Times New Roman" w:hAnsiTheme="minorHAnsi" w:cstheme="minorHAnsi"/>
          <w:lang w:val="en-US"/>
        </w:rPr>
        <w:t>[r14] LinkedIn</w:t>
      </w:r>
    </w:p>
    <w:p w14:paraId="0904CA51"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15] Snapchat</w:t>
      </w:r>
    </w:p>
    <w:p w14:paraId="17D23E73"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16] Spotify</w:t>
      </w:r>
    </w:p>
    <w:p w14:paraId="77B28985" w14:textId="77777777" w:rsidR="00CB0024"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lastRenderedPageBreak/>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96] Autre, précisez :</w:t>
      </w:r>
    </w:p>
    <w:p w14:paraId="17529D4E" w14:textId="77777777" w:rsidR="00CB0024" w:rsidRPr="00F4213C" w:rsidRDefault="00CB0024" w:rsidP="00CB0024">
      <w:pPr>
        <w:widowControl w:val="0"/>
        <w:spacing w:line="168" w:lineRule="auto"/>
        <w:rPr>
          <w:rFonts w:asciiTheme="minorHAnsi" w:eastAsia="Times New Roman" w:hAnsiTheme="minorHAnsi" w:cstheme="minorHAnsi"/>
        </w:rPr>
      </w:pPr>
    </w:p>
    <w:p w14:paraId="57697D72"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7. De quoi vous souvenez-vous à propos de cette publicité?</w:t>
      </w:r>
    </w:p>
    <w:p w14:paraId="04FE5C87" w14:textId="77777777" w:rsidR="00CB0024" w:rsidRPr="00A836C7" w:rsidRDefault="00CB0024" w:rsidP="00CB0024">
      <w:pPr>
        <w:widowControl w:val="0"/>
        <w:spacing w:line="168" w:lineRule="auto"/>
        <w:rPr>
          <w:rFonts w:asciiTheme="minorHAnsi" w:eastAsia="Times New Roman" w:hAnsiTheme="minorHAnsi" w:cstheme="minorHAnsi"/>
        </w:rPr>
      </w:pPr>
    </w:p>
    <w:p w14:paraId="2D305FEA" w14:textId="77777777" w:rsidR="00CB0024" w:rsidRPr="00F4213C" w:rsidRDefault="00CB0024" w:rsidP="00CB0024">
      <w:pPr>
        <w:keepNext/>
        <w:widowControl w:val="0"/>
        <w:outlineLvl w:val="0"/>
        <w:rPr>
          <w:rFonts w:asciiTheme="minorHAnsi" w:eastAsia="Times New Roman" w:hAnsiTheme="minorHAnsi" w:cstheme="minorHAnsi"/>
        </w:rPr>
      </w:pPr>
      <w:r w:rsidRPr="00F4213C">
        <w:rPr>
          <w:rFonts w:asciiTheme="minorHAnsi" w:eastAsia="Times New Roman" w:hAnsiTheme="minorHAnsi" w:cstheme="minorHAnsi"/>
          <w:b/>
          <w:bCs/>
        </w:rPr>
        <w:t xml:space="preserve">8. Avez-vous entendu une publicité de votre </w:t>
      </w:r>
      <w:r w:rsidRPr="00F4213C">
        <w:rPr>
          <w:rFonts w:asciiTheme="minorHAnsi" w:eastAsia="Times New Roman" w:hAnsiTheme="minorHAnsi" w:cstheme="minorHAnsi"/>
          <w:b/>
          <w:bCs/>
          <w:u w:val="single"/>
        </w:rPr>
        <w:t>gouvernement provincial/territorial</w:t>
      </w:r>
      <w:r w:rsidRPr="00F4213C">
        <w:rPr>
          <w:rFonts w:asciiTheme="minorHAnsi" w:eastAsia="Times New Roman" w:hAnsiTheme="minorHAnsi" w:cstheme="minorHAnsi"/>
          <w:b/>
          <w:bCs/>
        </w:rPr>
        <w:t xml:space="preserve"> au sujet de mesures économiques liées à la COVID-19?</w:t>
      </w:r>
      <w:r>
        <w:rPr>
          <w:rFonts w:asciiTheme="minorHAnsi" w:eastAsia="Times New Roman" w:hAnsiTheme="minorHAnsi" w:cstheme="minorHAnsi"/>
          <w:b/>
          <w:bCs/>
        </w:rPr>
        <w:t xml:space="preserve">  </w:t>
      </w:r>
      <w:r w:rsidRPr="00F4213C">
        <w:rPr>
          <w:rFonts w:asciiTheme="minorHAnsi" w:eastAsia="Times New Roman" w:hAnsiTheme="minorHAnsi" w:cstheme="minorHAnsi"/>
          <w:b/>
        </w:rPr>
        <w:t>Rangée:</w:t>
      </w:r>
    </w:p>
    <w:p w14:paraId="33DC68AE"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 Oui</w:t>
      </w:r>
    </w:p>
    <w:p w14:paraId="29A8986E"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2] Non</w:t>
      </w:r>
    </w:p>
    <w:p w14:paraId="43EC76CC" w14:textId="77777777" w:rsidR="00CB0024" w:rsidRPr="00A836C7" w:rsidRDefault="00CB0024" w:rsidP="00CB0024">
      <w:pPr>
        <w:widowControl w:val="0"/>
        <w:spacing w:line="168" w:lineRule="auto"/>
        <w:rPr>
          <w:rFonts w:asciiTheme="minorHAnsi" w:eastAsia="Times New Roman" w:hAnsiTheme="minorHAnsi" w:cstheme="minorHAnsi"/>
        </w:rPr>
      </w:pPr>
    </w:p>
    <w:p w14:paraId="61964AD9"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 xml:space="preserve">9. Où avez-vous vu, lu ou entendu cette annonce sur les mesures économiques liées à la COVID-19 de la part de votre </w:t>
      </w:r>
      <w:r w:rsidRPr="00F4213C">
        <w:rPr>
          <w:rFonts w:asciiTheme="minorHAnsi" w:eastAsia="Times New Roman" w:hAnsiTheme="minorHAnsi" w:cstheme="minorHAnsi"/>
          <w:b/>
          <w:bCs/>
          <w:u w:val="single"/>
        </w:rPr>
        <w:t>gouvernement provincial/territorial</w:t>
      </w:r>
      <w:r w:rsidRPr="00F4213C">
        <w:rPr>
          <w:rFonts w:asciiTheme="minorHAnsi" w:eastAsia="Times New Roman" w:hAnsiTheme="minorHAnsi" w:cstheme="minorHAnsi"/>
          <w:b/>
          <w:bCs/>
        </w:rPr>
        <w:t>?</w:t>
      </w:r>
    </w:p>
    <w:p w14:paraId="5DC23F65"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CHOISISSEZ TOUTES LES RÉPONSES APPLICABLES.</w:t>
      </w:r>
    </w:p>
    <w:p w14:paraId="0006FA5C" w14:textId="77777777" w:rsidR="00CB0024" w:rsidRPr="00F4213C" w:rsidRDefault="00CB0024" w:rsidP="00CB0024">
      <w:pPr>
        <w:widowControl w:val="0"/>
        <w:rPr>
          <w:rFonts w:asciiTheme="minorHAnsi" w:eastAsia="Times New Roman" w:hAnsiTheme="minorHAnsi" w:cstheme="minorHAnsi"/>
          <w:b/>
        </w:rPr>
      </w:pPr>
      <w:r w:rsidRPr="00F4213C">
        <w:rPr>
          <w:rFonts w:asciiTheme="minorHAnsi" w:eastAsia="Times New Roman" w:hAnsiTheme="minorHAnsi" w:cstheme="minorHAnsi"/>
          <w:b/>
        </w:rPr>
        <w:t>Rangée:</w:t>
      </w:r>
    </w:p>
    <w:p w14:paraId="26BF47C8" w14:textId="77777777" w:rsidR="00CB0024" w:rsidRPr="00F4213C" w:rsidRDefault="00CB0024" w:rsidP="00CB0024">
      <w:pPr>
        <w:pStyle w:val="ListParagraph"/>
        <w:widowControl w:val="0"/>
        <w:numPr>
          <w:ilvl w:val="0"/>
          <w:numId w:val="25"/>
        </w:numPr>
        <w:rPr>
          <w:rFonts w:asciiTheme="minorHAnsi" w:hAnsiTheme="minorHAnsi" w:cstheme="minorHAnsi"/>
        </w:rPr>
      </w:pPr>
      <w:r w:rsidRPr="00F4213C">
        <w:rPr>
          <w:rFonts w:asciiTheme="minorHAnsi" w:hAnsiTheme="minorHAnsi" w:cstheme="minorHAnsi"/>
        </w:rPr>
        <w:t>Cinéma</w:t>
      </w:r>
    </w:p>
    <w:p w14:paraId="13318B84"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 Facebook</w:t>
      </w:r>
    </w:p>
    <w:p w14:paraId="6EC20F7B"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2] Site Internet</w:t>
      </w:r>
    </w:p>
    <w:p w14:paraId="25D8DB4B"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3] Magazine</w:t>
      </w:r>
    </w:p>
    <w:p w14:paraId="0B619E99"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4] Journal (quotidien)</w:t>
      </w:r>
    </w:p>
    <w:p w14:paraId="3B0DF899"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5] Journal (hebdomadaire ou communautaire)</w:t>
      </w:r>
    </w:p>
    <w:p w14:paraId="2206D515"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6] Panneau d’affichage extérieur</w:t>
      </w:r>
    </w:p>
    <w:p w14:paraId="7B2955C0"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7] Brochure ou dépliant dans le courrier</w:t>
      </w:r>
    </w:p>
    <w:p w14:paraId="7BCB9FC2"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8] Transport en commun (autobus ou métro)</w:t>
      </w:r>
    </w:p>
    <w:p w14:paraId="4DBCBCCD"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9] Radio</w:t>
      </w:r>
    </w:p>
    <w:p w14:paraId="5CA3F0E4"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10] Télévision</w:t>
      </w:r>
    </w:p>
    <w:p w14:paraId="185D54AA"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11] Twitter</w:t>
      </w:r>
    </w:p>
    <w:p w14:paraId="4F85BE92" w14:textId="77777777" w:rsidR="00CB0024" w:rsidRPr="00F4213C" w:rsidRDefault="00CB0024" w:rsidP="00CB0024">
      <w:pPr>
        <w:widowControl w:val="0"/>
        <w:rPr>
          <w:rFonts w:asciiTheme="minorHAnsi" w:eastAsia="Times New Roman" w:hAnsiTheme="minorHAnsi" w:cstheme="minorHAnsi"/>
          <w:lang w:val="en-US"/>
        </w:rPr>
      </w:pPr>
      <w:r w:rsidRPr="00F4213C">
        <w:rPr>
          <w:rFonts w:asciiTheme="minorHAnsi" w:eastAsia="Times New Roman" w:hAnsiTheme="minorHAnsi" w:cstheme="minorHAnsi"/>
          <w:lang w:val="en-US"/>
        </w:rPr>
        <w:t>[r12] YouTube</w:t>
      </w:r>
    </w:p>
    <w:p w14:paraId="58ECC573" w14:textId="77777777" w:rsidR="00CB0024" w:rsidRPr="00F4213C" w:rsidRDefault="00CB0024" w:rsidP="00CB0024">
      <w:pPr>
        <w:widowControl w:val="0"/>
        <w:rPr>
          <w:rFonts w:asciiTheme="minorHAnsi" w:eastAsia="Times New Roman" w:hAnsiTheme="minorHAnsi" w:cstheme="minorHAnsi"/>
          <w:lang w:val="en-US"/>
        </w:rPr>
      </w:pPr>
      <w:r w:rsidRPr="00F4213C">
        <w:rPr>
          <w:rFonts w:asciiTheme="minorHAnsi" w:eastAsia="Times New Roman" w:hAnsiTheme="minorHAnsi" w:cstheme="minorHAnsi"/>
          <w:lang w:val="en-US"/>
        </w:rPr>
        <w:t>[r13] Instagram</w:t>
      </w:r>
    </w:p>
    <w:p w14:paraId="0E5FA186" w14:textId="77777777" w:rsidR="00CB0024" w:rsidRPr="00F4213C" w:rsidRDefault="00CB0024" w:rsidP="00CB0024">
      <w:pPr>
        <w:widowControl w:val="0"/>
        <w:rPr>
          <w:rFonts w:asciiTheme="minorHAnsi" w:eastAsia="Times New Roman" w:hAnsiTheme="minorHAnsi" w:cstheme="minorHAnsi"/>
          <w:lang w:val="en-US"/>
        </w:rPr>
      </w:pPr>
      <w:r w:rsidRPr="00F4213C">
        <w:rPr>
          <w:rFonts w:asciiTheme="minorHAnsi" w:eastAsia="Times New Roman" w:hAnsiTheme="minorHAnsi" w:cstheme="minorHAnsi"/>
          <w:lang w:val="en-US"/>
        </w:rPr>
        <w:t>[r14] LinkedIn</w:t>
      </w:r>
    </w:p>
    <w:p w14:paraId="05C455DE"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15] Snapchat</w:t>
      </w:r>
    </w:p>
    <w:p w14:paraId="581EE45D"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16] Spotify</w:t>
      </w:r>
    </w:p>
    <w:p w14:paraId="342B9EE6"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96] Autre, précisez :</w:t>
      </w:r>
    </w:p>
    <w:p w14:paraId="6D339893" w14:textId="77777777" w:rsidR="00D0264E" w:rsidRDefault="00D0264E" w:rsidP="00CB0024">
      <w:pPr>
        <w:keepNext/>
        <w:widowControl w:val="0"/>
        <w:outlineLvl w:val="0"/>
        <w:rPr>
          <w:rFonts w:asciiTheme="minorHAnsi" w:eastAsia="Times New Roman" w:hAnsiTheme="minorHAnsi" w:cstheme="minorHAnsi"/>
          <w:b/>
          <w:bCs/>
        </w:rPr>
      </w:pPr>
    </w:p>
    <w:p w14:paraId="087BB29A" w14:textId="6EC0957C"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10. Avez-vous vu, lu ou entendu parler des mesures prises par le gouvernement du Canada pour aider les Canadiens depuis le début du ralentissement économique causé par la pandémie de la COVID-19?</w:t>
      </w:r>
    </w:p>
    <w:p w14:paraId="0C7F77A5" w14:textId="6F713A35" w:rsidR="00CB0024" w:rsidRDefault="00CB0024" w:rsidP="00CB0024">
      <w:pPr>
        <w:widowControl w:val="0"/>
        <w:rPr>
          <w:rFonts w:asciiTheme="minorHAnsi" w:eastAsia="Times New Roman" w:hAnsiTheme="minorHAnsi" w:cstheme="minorHAnsi"/>
          <w:b/>
        </w:rPr>
      </w:pPr>
      <w:r w:rsidRPr="00F4213C">
        <w:rPr>
          <w:rFonts w:asciiTheme="minorHAnsi" w:eastAsia="Times New Roman" w:hAnsiTheme="minorHAnsi" w:cstheme="minorHAnsi"/>
          <w:b/>
        </w:rPr>
        <w:t>Rangée:</w:t>
      </w:r>
    </w:p>
    <w:p w14:paraId="65D2F85D" w14:textId="77777777" w:rsidR="00D0264E" w:rsidRPr="00F4213C" w:rsidRDefault="00D0264E" w:rsidP="00CB0024">
      <w:pPr>
        <w:widowControl w:val="0"/>
        <w:rPr>
          <w:rFonts w:asciiTheme="minorHAnsi" w:eastAsia="Times New Roman" w:hAnsiTheme="minorHAnsi" w:cstheme="minorHAnsi"/>
        </w:rPr>
      </w:pPr>
    </w:p>
    <w:p w14:paraId="111DA32D"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 Oui</w:t>
      </w:r>
    </w:p>
    <w:p w14:paraId="3909AB99"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2] Non</w:t>
      </w:r>
    </w:p>
    <w:p w14:paraId="4308D38A"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8] Je ne sais pas / je ne suis pas certain</w:t>
      </w:r>
    </w:p>
    <w:p w14:paraId="44A82F7F" w14:textId="77777777" w:rsidR="00CB0024" w:rsidRDefault="00CB0024" w:rsidP="00CB0024">
      <w:pPr>
        <w:keepNext/>
        <w:widowControl w:val="0"/>
        <w:outlineLvl w:val="0"/>
        <w:rPr>
          <w:rFonts w:asciiTheme="minorHAnsi" w:eastAsia="Times New Roman" w:hAnsiTheme="minorHAnsi" w:cstheme="minorHAnsi"/>
          <w:b/>
          <w:bCs/>
        </w:rPr>
      </w:pPr>
    </w:p>
    <w:p w14:paraId="0332F73A" w14:textId="0B84AE54" w:rsidR="00CB0024" w:rsidRDefault="00CB0024" w:rsidP="00CB0024">
      <w:pPr>
        <w:keepNext/>
        <w:widowControl w:val="0"/>
        <w:ind w:left="284" w:right="-574" w:hanging="284"/>
        <w:outlineLvl w:val="0"/>
        <w:rPr>
          <w:rFonts w:asciiTheme="minorHAnsi" w:eastAsiaTheme="minorEastAsia" w:hAnsiTheme="minorHAnsi" w:cstheme="minorHAnsi"/>
          <w:b/>
        </w:rPr>
      </w:pPr>
      <w:r w:rsidRPr="00F4213C">
        <w:rPr>
          <w:rFonts w:asciiTheme="minorHAnsi" w:eastAsia="Times New Roman" w:hAnsiTheme="minorHAnsi" w:cstheme="minorHAnsi"/>
          <w:b/>
          <w:bCs/>
        </w:rPr>
        <w:t xml:space="preserve">11. Avez-vous vu, lu ou entendu parler de ces mesures économiques du gouvernement du Canada? </w:t>
      </w:r>
      <w:r w:rsidRPr="00F4213C">
        <w:rPr>
          <w:rFonts w:asciiTheme="minorHAnsi" w:eastAsiaTheme="minorEastAsia" w:hAnsiTheme="minorHAnsi" w:cstheme="minorHAnsi"/>
          <w:b/>
        </w:rPr>
        <w:t>METTRE LES MESURES À L’ÉCRAN EN ORDRE ALÉATOIRE, ACCEPTER UNE RÉPONSE PAR MESURE</w:t>
      </w:r>
    </w:p>
    <w:p w14:paraId="7C207BA4" w14:textId="77777777" w:rsidR="00D0264E" w:rsidRPr="00F4213C" w:rsidRDefault="00D0264E" w:rsidP="00CB0024">
      <w:pPr>
        <w:keepNext/>
        <w:widowControl w:val="0"/>
        <w:ind w:left="284" w:right="-574" w:hanging="284"/>
        <w:outlineLvl w:val="0"/>
        <w:rPr>
          <w:rFonts w:asciiTheme="minorHAnsi" w:eastAsia="Times New Roman" w:hAnsiTheme="minorHAnsi" w:cstheme="minorHAnsi"/>
          <w:b/>
          <w:bCs/>
        </w:rPr>
      </w:pPr>
    </w:p>
    <w:p w14:paraId="5543289D" w14:textId="77777777" w:rsidR="00CB0024" w:rsidRPr="00D0264E" w:rsidRDefault="00CB0024" w:rsidP="00D0264E">
      <w:pPr>
        <w:pStyle w:val="ListParagraph"/>
        <w:widowControl w:val="0"/>
        <w:numPr>
          <w:ilvl w:val="0"/>
          <w:numId w:val="32"/>
        </w:numPr>
        <w:rPr>
          <w:rFonts w:asciiTheme="minorHAnsi" w:hAnsiTheme="minorHAnsi" w:cstheme="minorHAnsi"/>
        </w:rPr>
      </w:pPr>
      <w:r w:rsidRPr="00D0264E">
        <w:rPr>
          <w:rFonts w:asciiTheme="minorHAnsi" w:hAnsiTheme="minorHAnsi" w:cstheme="minorHAnsi"/>
        </w:rPr>
        <w:t>La Subvention salariale d’urgence du Canada (SSUC)</w:t>
      </w:r>
    </w:p>
    <w:p w14:paraId="0C79DFE3" w14:textId="77777777" w:rsidR="00CB0024" w:rsidRPr="00D0264E" w:rsidRDefault="00CB0024" w:rsidP="00D0264E">
      <w:pPr>
        <w:pStyle w:val="ListParagraph"/>
        <w:widowControl w:val="0"/>
        <w:numPr>
          <w:ilvl w:val="0"/>
          <w:numId w:val="32"/>
        </w:numPr>
        <w:rPr>
          <w:rFonts w:asciiTheme="minorHAnsi" w:hAnsiTheme="minorHAnsi" w:cstheme="minorHAnsi"/>
        </w:rPr>
      </w:pPr>
      <w:r w:rsidRPr="00D0264E">
        <w:rPr>
          <w:rFonts w:asciiTheme="minorHAnsi" w:hAnsiTheme="minorHAnsi" w:cstheme="minorHAnsi"/>
        </w:rPr>
        <w:t>Le Compte d’urgence pour les entreprises canadiennes (CUEC), qui offre des prêts sans intérêt assortis d’une radiation partielle pour aider les petites entreprises et les organismes à but non lucratif à couvrir leurs frais de fonctionnement</w:t>
      </w:r>
    </w:p>
    <w:p w14:paraId="3A8ED192" w14:textId="77777777" w:rsidR="00CB0024" w:rsidRPr="00F4213C" w:rsidRDefault="00CB0024" w:rsidP="00D0264E">
      <w:pPr>
        <w:pStyle w:val="ListParagraph"/>
        <w:widowControl w:val="0"/>
        <w:numPr>
          <w:ilvl w:val="0"/>
          <w:numId w:val="32"/>
        </w:numPr>
        <w:rPr>
          <w:rFonts w:asciiTheme="minorHAnsi" w:hAnsiTheme="minorHAnsi" w:cstheme="minorHAnsi"/>
        </w:rPr>
      </w:pPr>
      <w:r w:rsidRPr="00D0264E">
        <w:rPr>
          <w:rFonts w:asciiTheme="minorHAnsi" w:hAnsiTheme="minorHAnsi" w:cstheme="minorHAnsi"/>
        </w:rPr>
        <w:t>L’accès à des crédits supplémentaires pour soutenir les entreprises par l’intermédiaire de la Banque de développement du Canada</w:t>
      </w:r>
      <w:r w:rsidRPr="00F4213C">
        <w:rPr>
          <w:rFonts w:asciiTheme="minorHAnsi" w:hAnsiTheme="minorHAnsi" w:cstheme="minorHAnsi"/>
        </w:rPr>
        <w:t xml:space="preserve"> (BDC) et d’Exportation et développement Canada </w:t>
      </w:r>
      <w:r w:rsidRPr="00F4213C">
        <w:rPr>
          <w:rFonts w:asciiTheme="minorHAnsi" w:hAnsiTheme="minorHAnsi" w:cstheme="minorHAnsi"/>
        </w:rPr>
        <w:lastRenderedPageBreak/>
        <w:t>(EDC) (Programme de crédit aux entreprises)</w:t>
      </w:r>
    </w:p>
    <w:p w14:paraId="140A9A2B" w14:textId="77777777" w:rsidR="00CB0024" w:rsidRPr="00F4213C" w:rsidRDefault="00CB0024" w:rsidP="00D0264E">
      <w:pPr>
        <w:pStyle w:val="ListParagraph"/>
        <w:widowControl w:val="0"/>
        <w:numPr>
          <w:ilvl w:val="0"/>
          <w:numId w:val="32"/>
        </w:numPr>
        <w:rPr>
          <w:rFonts w:asciiTheme="minorHAnsi" w:hAnsiTheme="minorHAnsi" w:cstheme="minorHAnsi"/>
        </w:rPr>
      </w:pPr>
      <w:r w:rsidRPr="00F4213C">
        <w:rPr>
          <w:rFonts w:asciiTheme="minorHAnsi" w:hAnsiTheme="minorHAnsi" w:cstheme="minorHAnsi"/>
        </w:rPr>
        <w:t xml:space="preserve">Le programme de la Subvention d’urgence du Canada pour le loyer (SUCL) </w:t>
      </w:r>
    </w:p>
    <w:p w14:paraId="75C92C13" w14:textId="77777777" w:rsidR="00CB0024" w:rsidRPr="00F4213C" w:rsidRDefault="00CB0024" w:rsidP="00D0264E">
      <w:pPr>
        <w:pStyle w:val="ListParagraph"/>
        <w:widowControl w:val="0"/>
        <w:numPr>
          <w:ilvl w:val="0"/>
          <w:numId w:val="32"/>
        </w:numPr>
        <w:rPr>
          <w:rFonts w:asciiTheme="minorHAnsi" w:hAnsiTheme="minorHAnsi" w:cstheme="minorHAnsi"/>
        </w:rPr>
      </w:pPr>
      <w:r w:rsidRPr="00F4213C">
        <w:rPr>
          <w:rFonts w:asciiTheme="minorHAnsi" w:hAnsiTheme="minorHAnsi" w:cstheme="minorHAnsi"/>
        </w:rPr>
        <w:t xml:space="preserve">Le Crédit d’urgence pour les grands employeurs (CUGE) </w:t>
      </w:r>
    </w:p>
    <w:p w14:paraId="41ACC78B" w14:textId="77777777" w:rsidR="00CB0024" w:rsidRPr="00F4213C" w:rsidRDefault="00CB0024" w:rsidP="00D0264E">
      <w:pPr>
        <w:pStyle w:val="ListParagraph"/>
        <w:widowControl w:val="0"/>
        <w:numPr>
          <w:ilvl w:val="0"/>
          <w:numId w:val="32"/>
        </w:numPr>
        <w:rPr>
          <w:rFonts w:asciiTheme="minorHAnsi" w:hAnsiTheme="minorHAnsi" w:cstheme="minorHAnsi"/>
        </w:rPr>
      </w:pPr>
      <w:r w:rsidRPr="00F4213C">
        <w:rPr>
          <w:rFonts w:asciiTheme="minorHAnsi" w:hAnsiTheme="minorHAnsi" w:cstheme="minorHAnsi"/>
        </w:rPr>
        <w:t xml:space="preserve">Le soutien régional et rural aux petites et moyennes entreprises (Fonds d’aide et de relance régionale) </w:t>
      </w:r>
    </w:p>
    <w:p w14:paraId="1C6FF60A" w14:textId="77777777" w:rsidR="00CB0024" w:rsidRPr="00F4213C" w:rsidRDefault="00CB0024" w:rsidP="00D0264E">
      <w:pPr>
        <w:pStyle w:val="ListParagraph"/>
        <w:widowControl w:val="0"/>
        <w:numPr>
          <w:ilvl w:val="0"/>
          <w:numId w:val="32"/>
        </w:numPr>
        <w:rPr>
          <w:rFonts w:asciiTheme="minorHAnsi" w:hAnsiTheme="minorHAnsi" w:cstheme="minorHAnsi"/>
        </w:rPr>
      </w:pPr>
      <w:r w:rsidRPr="00F4213C">
        <w:rPr>
          <w:rFonts w:asciiTheme="minorHAnsi" w:hAnsiTheme="minorHAnsi" w:cstheme="minorHAnsi"/>
        </w:rPr>
        <w:t>La prolongation temporaire du Supplément de revenu garanti (SRG) pour les aînés à faible revenu</w:t>
      </w:r>
    </w:p>
    <w:p w14:paraId="0E3EAF9C" w14:textId="77777777" w:rsidR="00CB0024" w:rsidRPr="00881D15" w:rsidRDefault="00CB0024" w:rsidP="00D0264E">
      <w:pPr>
        <w:pStyle w:val="ListParagraph"/>
        <w:widowControl w:val="0"/>
        <w:numPr>
          <w:ilvl w:val="0"/>
          <w:numId w:val="32"/>
        </w:numPr>
        <w:ind w:right="-716"/>
        <w:rPr>
          <w:rFonts w:asciiTheme="minorHAnsi" w:hAnsiTheme="minorHAnsi" w:cstheme="minorHAnsi"/>
          <w:sz w:val="21"/>
          <w:szCs w:val="21"/>
        </w:rPr>
      </w:pPr>
      <w:r w:rsidRPr="00881D15">
        <w:rPr>
          <w:rFonts w:asciiTheme="minorHAnsi" w:hAnsiTheme="minorHAnsi" w:cstheme="minorHAnsi"/>
          <w:sz w:val="21"/>
          <w:szCs w:val="21"/>
        </w:rPr>
        <w:t>La réduction du montant minimal des retraits des fonds enregistrés de revenu de retraite (FERR)</w:t>
      </w:r>
    </w:p>
    <w:p w14:paraId="15E39C36" w14:textId="77777777" w:rsidR="00CB0024" w:rsidRPr="00F4213C" w:rsidRDefault="00CB0024" w:rsidP="00D0264E">
      <w:pPr>
        <w:pStyle w:val="ListParagraph"/>
        <w:widowControl w:val="0"/>
        <w:numPr>
          <w:ilvl w:val="0"/>
          <w:numId w:val="32"/>
        </w:numPr>
        <w:rPr>
          <w:rFonts w:asciiTheme="minorHAnsi" w:hAnsiTheme="minorHAnsi" w:cstheme="minorHAnsi"/>
        </w:rPr>
      </w:pPr>
      <w:r w:rsidRPr="00F4213C">
        <w:rPr>
          <w:rFonts w:asciiTheme="minorHAnsi" w:hAnsiTheme="minorHAnsi" w:cstheme="minorHAnsi"/>
        </w:rPr>
        <w:t>Les mesures de soutien ciblant les jeunes, les femmes et les Autochtones qui sont propriétaires d’entreprise ou entrepreneurs</w:t>
      </w:r>
    </w:p>
    <w:p w14:paraId="57EC815B" w14:textId="77777777" w:rsidR="00CB0024" w:rsidRPr="00F4213C" w:rsidRDefault="00CB0024" w:rsidP="00D0264E">
      <w:pPr>
        <w:pStyle w:val="ListParagraph"/>
        <w:widowControl w:val="0"/>
        <w:numPr>
          <w:ilvl w:val="0"/>
          <w:numId w:val="32"/>
        </w:numPr>
        <w:rPr>
          <w:rFonts w:asciiTheme="minorHAnsi" w:hAnsiTheme="minorHAnsi" w:cstheme="minorHAnsi"/>
        </w:rPr>
      </w:pPr>
      <w:r w:rsidRPr="00F4213C">
        <w:rPr>
          <w:rFonts w:asciiTheme="minorHAnsi" w:hAnsiTheme="minorHAnsi" w:cstheme="minorHAnsi"/>
        </w:rPr>
        <w:t>Le Paiement spécial unique non imposable pour les personnes handicapées</w:t>
      </w:r>
    </w:p>
    <w:p w14:paraId="272B73AD" w14:textId="77777777" w:rsidR="00CB0024" w:rsidRPr="00F4213C" w:rsidRDefault="00CB0024" w:rsidP="00D0264E">
      <w:pPr>
        <w:pStyle w:val="ListParagraph"/>
        <w:widowControl w:val="0"/>
        <w:numPr>
          <w:ilvl w:val="0"/>
          <w:numId w:val="32"/>
        </w:numPr>
        <w:rPr>
          <w:rFonts w:asciiTheme="minorHAnsi" w:hAnsiTheme="minorHAnsi" w:cstheme="minorHAnsi"/>
        </w:rPr>
      </w:pPr>
      <w:r w:rsidRPr="00F4213C">
        <w:rPr>
          <w:rFonts w:asciiTheme="minorHAnsi" w:hAnsiTheme="minorHAnsi" w:cstheme="minorHAnsi"/>
        </w:rPr>
        <w:t>Les mesures de soutien ciblant les entreprises exploitées dans certains secteurs, tels que l’énergie, l’agriculture, le tourisme et la pêche</w:t>
      </w:r>
    </w:p>
    <w:p w14:paraId="490171BD" w14:textId="77777777" w:rsidR="00CB0024" w:rsidRPr="00F4213C" w:rsidRDefault="00CB0024" w:rsidP="00D0264E">
      <w:pPr>
        <w:pStyle w:val="ListParagraph"/>
        <w:widowControl w:val="0"/>
        <w:numPr>
          <w:ilvl w:val="0"/>
          <w:numId w:val="32"/>
        </w:numPr>
        <w:rPr>
          <w:rFonts w:asciiTheme="minorHAnsi" w:hAnsiTheme="minorHAnsi" w:cstheme="minorHAnsi"/>
        </w:rPr>
      </w:pPr>
      <w:r w:rsidRPr="00F4213C">
        <w:rPr>
          <w:rFonts w:asciiTheme="minorHAnsi" w:hAnsiTheme="minorHAnsi" w:cstheme="minorHAnsi"/>
        </w:rPr>
        <w:t xml:space="preserve">La Prestation canadienne de relance économique pour les proches aidants (PCREPA), qui offre jusqu’à 500 $ par semaine pendant un maximum de 26 semaines aux proches aidants qui ne peuvent pas travailler en raison de la fermeture d’écoles, de garderies ou d’établissements de soins </w:t>
      </w:r>
    </w:p>
    <w:p w14:paraId="57753AD9" w14:textId="77777777" w:rsidR="00CB0024" w:rsidRPr="00F4213C" w:rsidRDefault="00CB0024" w:rsidP="00D0264E">
      <w:pPr>
        <w:pStyle w:val="ListParagraph"/>
        <w:widowControl w:val="0"/>
        <w:numPr>
          <w:ilvl w:val="0"/>
          <w:numId w:val="32"/>
        </w:numPr>
        <w:rPr>
          <w:rFonts w:asciiTheme="minorHAnsi" w:hAnsiTheme="minorHAnsi" w:cstheme="minorHAnsi"/>
        </w:rPr>
      </w:pPr>
      <w:r w:rsidRPr="00F4213C">
        <w:rPr>
          <w:rFonts w:asciiTheme="minorHAnsi" w:hAnsiTheme="minorHAnsi" w:cstheme="minorHAnsi"/>
        </w:rPr>
        <w:t>La Prestation canadienne de la relance économique (PCRE), qui offre 500 $ par semaine pendant un maximum de 26 semaines aux travailleurs autonomes ou à ceux qui ne sont pas admissibles à l’assurance</w:t>
      </w:r>
      <w:r w:rsidRPr="00F4213C">
        <w:rPr>
          <w:rFonts w:ascii="Cambria Math" w:hAnsi="Cambria Math" w:cs="Cambria Math"/>
        </w:rPr>
        <w:t>‑</w:t>
      </w:r>
      <w:r w:rsidRPr="00F4213C">
        <w:rPr>
          <w:rFonts w:asciiTheme="minorHAnsi" w:hAnsiTheme="minorHAnsi" w:cstheme="minorHAnsi"/>
        </w:rPr>
        <w:t xml:space="preserve">emploi </w:t>
      </w:r>
    </w:p>
    <w:p w14:paraId="475F72D8" w14:textId="77777777" w:rsidR="00CB0024" w:rsidRPr="00F4213C" w:rsidRDefault="00CB0024" w:rsidP="00D0264E">
      <w:pPr>
        <w:pStyle w:val="ListParagraph"/>
        <w:widowControl w:val="0"/>
        <w:numPr>
          <w:ilvl w:val="0"/>
          <w:numId w:val="32"/>
        </w:numPr>
        <w:rPr>
          <w:rFonts w:asciiTheme="minorHAnsi" w:hAnsiTheme="minorHAnsi" w:cstheme="minorHAnsi"/>
        </w:rPr>
      </w:pPr>
      <w:r w:rsidRPr="00F4213C">
        <w:rPr>
          <w:rFonts w:asciiTheme="minorHAnsi" w:hAnsiTheme="minorHAnsi" w:cstheme="minorHAnsi"/>
        </w:rPr>
        <w:t xml:space="preserve">La Prestation canadienne de maladie pour la relance économique (PCMRE), qui offre 500 $ par semaine pendant un maximum de 2 semaines aux travailleurs qui ne peuvent pas travailler parce qu’ils sont malades ou doivent s’isoler </w:t>
      </w:r>
    </w:p>
    <w:p w14:paraId="33C5A468" w14:textId="77777777" w:rsidR="00CB0024" w:rsidRPr="00F4213C" w:rsidRDefault="00CB0024" w:rsidP="00D0264E">
      <w:pPr>
        <w:pStyle w:val="ListParagraph"/>
        <w:widowControl w:val="0"/>
        <w:numPr>
          <w:ilvl w:val="0"/>
          <w:numId w:val="32"/>
        </w:numPr>
        <w:rPr>
          <w:rFonts w:asciiTheme="minorHAnsi" w:hAnsiTheme="minorHAnsi" w:cstheme="minorHAnsi"/>
        </w:rPr>
      </w:pPr>
      <w:r w:rsidRPr="00F4213C">
        <w:rPr>
          <w:rFonts w:asciiTheme="minorHAnsi" w:hAnsiTheme="minorHAnsi" w:cstheme="minorHAnsi"/>
        </w:rPr>
        <w:t>Le régime d’assurance</w:t>
      </w:r>
      <w:r w:rsidRPr="00F4213C">
        <w:rPr>
          <w:rFonts w:ascii="Cambria Math" w:hAnsi="Cambria Math" w:cs="Cambria Math"/>
        </w:rPr>
        <w:t>‑</w:t>
      </w:r>
      <w:r w:rsidRPr="00F4213C">
        <w:rPr>
          <w:rFonts w:asciiTheme="minorHAnsi" w:hAnsiTheme="minorHAnsi" w:cstheme="minorHAnsi"/>
        </w:rPr>
        <w:t>emploi simplifié pour les chômeurs canadiens qui passent de la PCU à l’assurance</w:t>
      </w:r>
      <w:r w:rsidRPr="00F4213C">
        <w:rPr>
          <w:rFonts w:ascii="Cambria Math" w:hAnsi="Cambria Math" w:cs="Cambria Math"/>
        </w:rPr>
        <w:t>‑</w:t>
      </w:r>
      <w:r w:rsidRPr="00F4213C">
        <w:rPr>
          <w:rFonts w:asciiTheme="minorHAnsi" w:hAnsiTheme="minorHAnsi" w:cstheme="minorHAnsi"/>
        </w:rPr>
        <w:t>emploi à 500 $ par semaine. Toute personne admissible à l’assurance</w:t>
      </w:r>
      <w:r w:rsidRPr="00F4213C">
        <w:rPr>
          <w:rFonts w:ascii="Cambria Math" w:hAnsi="Cambria Math" w:cs="Cambria Math"/>
        </w:rPr>
        <w:t>‑</w:t>
      </w:r>
      <w:r w:rsidRPr="00F4213C">
        <w:rPr>
          <w:rFonts w:asciiTheme="minorHAnsi" w:hAnsiTheme="minorHAnsi" w:cstheme="minorHAnsi"/>
        </w:rPr>
        <w:t>emploi n’aura besoin que de 120 heures de travail pour être admissible.</w:t>
      </w:r>
    </w:p>
    <w:p w14:paraId="4040FEC0" w14:textId="77777777" w:rsidR="00CB0024" w:rsidRPr="00F4213C" w:rsidRDefault="00CB0024" w:rsidP="00CB0024">
      <w:pPr>
        <w:pStyle w:val="ListParagraph"/>
        <w:widowControl w:val="0"/>
        <w:numPr>
          <w:ilvl w:val="0"/>
          <w:numId w:val="10"/>
        </w:numPr>
        <w:rPr>
          <w:rFonts w:asciiTheme="minorHAnsi" w:hAnsiTheme="minorHAnsi" w:cstheme="minorHAnsi"/>
        </w:rPr>
      </w:pPr>
      <w:r w:rsidRPr="00F4213C">
        <w:rPr>
          <w:rFonts w:asciiTheme="minorHAnsi" w:hAnsiTheme="minorHAnsi" w:cstheme="minorHAnsi"/>
        </w:rPr>
        <w:t>Oui</w:t>
      </w:r>
    </w:p>
    <w:p w14:paraId="1879E4D8" w14:textId="77777777" w:rsidR="00CB0024" w:rsidRPr="00F4213C" w:rsidRDefault="00CB0024" w:rsidP="00CB0024">
      <w:pPr>
        <w:pStyle w:val="ListParagraph"/>
        <w:widowControl w:val="0"/>
        <w:numPr>
          <w:ilvl w:val="0"/>
          <w:numId w:val="10"/>
        </w:numPr>
        <w:rPr>
          <w:rFonts w:asciiTheme="minorHAnsi" w:hAnsiTheme="minorHAnsi" w:cstheme="minorHAnsi"/>
        </w:rPr>
      </w:pPr>
      <w:r w:rsidRPr="00F4213C">
        <w:rPr>
          <w:rFonts w:asciiTheme="minorHAnsi" w:hAnsiTheme="minorHAnsi" w:cstheme="minorHAnsi"/>
        </w:rPr>
        <w:t>Non</w:t>
      </w:r>
    </w:p>
    <w:p w14:paraId="174CE4D3" w14:textId="77777777" w:rsidR="00CB0024" w:rsidRPr="00F4213C" w:rsidRDefault="00CB0024" w:rsidP="00CB0024">
      <w:pPr>
        <w:pStyle w:val="ListParagraph"/>
        <w:widowControl w:val="0"/>
        <w:numPr>
          <w:ilvl w:val="0"/>
          <w:numId w:val="10"/>
        </w:numPr>
        <w:rPr>
          <w:rFonts w:asciiTheme="minorHAnsi" w:hAnsiTheme="minorHAnsi" w:cstheme="minorHAnsi"/>
        </w:rPr>
      </w:pPr>
      <w:r w:rsidRPr="00F4213C">
        <w:rPr>
          <w:rFonts w:asciiTheme="minorHAnsi" w:hAnsiTheme="minorHAnsi" w:cstheme="minorHAnsi"/>
        </w:rPr>
        <w:t>Je ne sais pas / je ne suis pas certain</w:t>
      </w:r>
    </w:p>
    <w:p w14:paraId="7BF32886" w14:textId="77777777" w:rsidR="00CB0024" w:rsidRPr="00F4213C" w:rsidRDefault="00CB0024" w:rsidP="00CB0024">
      <w:pPr>
        <w:rPr>
          <w:rFonts w:asciiTheme="minorHAnsi" w:eastAsia="Times New Roman" w:hAnsiTheme="minorHAnsi" w:cstheme="minorHAnsi"/>
        </w:rPr>
      </w:pPr>
    </w:p>
    <w:p w14:paraId="3A668D86"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 xml:space="preserve">[POSER UNIQUEMENT LA QUESTION À L’ÉCHANTILLON D’ENTREPRISES] </w:t>
      </w:r>
    </w:p>
    <w:p w14:paraId="0B501670" w14:textId="5FD83868" w:rsidR="00CB0024" w:rsidRDefault="00CB0024" w:rsidP="00CB0024">
      <w:pPr>
        <w:keepNext/>
        <w:widowControl w:val="0"/>
        <w:ind w:left="284" w:hanging="284"/>
        <w:outlineLvl w:val="0"/>
        <w:rPr>
          <w:rFonts w:asciiTheme="minorHAnsi" w:eastAsiaTheme="minorEastAsia" w:hAnsiTheme="minorHAnsi" w:cstheme="minorHAnsi"/>
          <w:b/>
        </w:rPr>
      </w:pPr>
      <w:r w:rsidRPr="00F4213C">
        <w:rPr>
          <w:rFonts w:asciiTheme="minorHAnsi" w:eastAsia="Times New Roman" w:hAnsiTheme="minorHAnsi" w:cstheme="minorHAnsi"/>
          <w:b/>
          <w:bCs/>
        </w:rPr>
        <w:t xml:space="preserve">12. </w:t>
      </w:r>
      <w:r w:rsidRPr="00F4213C">
        <w:rPr>
          <w:rFonts w:asciiTheme="minorHAnsi" w:hAnsiTheme="minorHAnsi" w:cstheme="minorHAnsi"/>
          <w:b/>
        </w:rPr>
        <w:t>Avez-vous demandé une mesure de soutien du gouvernement du Canada ciblant les entreprises, ou l’entreprise que vous représentez l’a</w:t>
      </w:r>
      <w:r w:rsidRPr="00F4213C">
        <w:rPr>
          <w:rFonts w:ascii="Cambria Math" w:hAnsi="Cambria Math" w:cs="Cambria Math"/>
          <w:b/>
        </w:rPr>
        <w:t>‑</w:t>
      </w:r>
      <w:r w:rsidRPr="00F4213C">
        <w:rPr>
          <w:rFonts w:asciiTheme="minorHAnsi" w:hAnsiTheme="minorHAnsi" w:cstheme="minorHAnsi"/>
          <w:b/>
        </w:rPr>
        <w:t>t</w:t>
      </w:r>
      <w:r w:rsidRPr="00F4213C">
        <w:rPr>
          <w:rFonts w:ascii="Cambria Math" w:hAnsi="Cambria Math" w:cs="Cambria Math"/>
          <w:b/>
        </w:rPr>
        <w:t>‑</w:t>
      </w:r>
      <w:r w:rsidRPr="00F4213C">
        <w:rPr>
          <w:rFonts w:asciiTheme="minorHAnsi" w:hAnsiTheme="minorHAnsi" w:cstheme="minorHAnsi"/>
          <w:b/>
        </w:rPr>
        <w:t>elle fait?</w:t>
      </w:r>
      <w:r w:rsidRPr="00F4213C">
        <w:rPr>
          <w:rFonts w:asciiTheme="minorHAnsi" w:eastAsiaTheme="minorEastAsia" w:hAnsiTheme="minorHAnsi" w:cstheme="minorHAnsi"/>
          <w:b/>
          <w:bCs/>
        </w:rPr>
        <w:t xml:space="preserve"> Choisissez toutes les réponses qui s’appliquent. </w:t>
      </w:r>
      <w:r w:rsidRPr="00F4213C">
        <w:rPr>
          <w:rFonts w:asciiTheme="minorHAnsi" w:eastAsiaTheme="minorEastAsia" w:hAnsiTheme="minorHAnsi" w:cstheme="minorHAnsi"/>
          <w:b/>
        </w:rPr>
        <w:t>METTRE LES MESURES À L’ÉCRAN EN ORDRE ALÉATOIRE</w:t>
      </w:r>
    </w:p>
    <w:p w14:paraId="04F8E5BF" w14:textId="77777777" w:rsidR="00D0264E" w:rsidRPr="00F4213C" w:rsidRDefault="00D0264E" w:rsidP="00CB0024">
      <w:pPr>
        <w:keepNext/>
        <w:widowControl w:val="0"/>
        <w:ind w:left="284" w:hanging="284"/>
        <w:outlineLvl w:val="0"/>
        <w:rPr>
          <w:rFonts w:asciiTheme="minorHAnsi" w:eastAsia="Times New Roman" w:hAnsiTheme="minorHAnsi" w:cstheme="minorHAnsi"/>
          <w:b/>
          <w:bCs/>
        </w:rPr>
      </w:pPr>
    </w:p>
    <w:p w14:paraId="1A79887A"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a. Subvention salariale d’urgence du Canada (SSUC)</w:t>
      </w:r>
    </w:p>
    <w:p w14:paraId="4375763B"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 xml:space="preserve">b. </w:t>
      </w:r>
      <w:r w:rsidRPr="00F4213C">
        <w:rPr>
          <w:rFonts w:asciiTheme="minorHAnsi" w:eastAsiaTheme="minorEastAsia" w:hAnsiTheme="minorHAnsi" w:cstheme="minorHAnsi"/>
        </w:rPr>
        <w:t>Accès à des prêts sans intérêt assortis d’une radiation partielle aux petites entreprises et aux organismes à but non lucratif pour les aider à couvrir leurs coûts d’exploitation par l’intermédiaire du Compte d’urgence pour les entreprises canadiennes (CUEC)</w:t>
      </w:r>
    </w:p>
    <w:p w14:paraId="0C457AF8"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 xml:space="preserve">c. </w:t>
      </w:r>
      <w:r w:rsidRPr="00F4213C">
        <w:rPr>
          <w:rFonts w:asciiTheme="minorHAnsi" w:eastAsiaTheme="minorEastAsia" w:hAnsiTheme="minorHAnsi" w:cstheme="minorHAnsi"/>
        </w:rPr>
        <w:t>Accès à un crédit supplémentaire pour soutenir les entreprises par l’intermédiaire de la Banque de développement du Canada (BDC) et/ou d’Exportation et développement Canada (EDC) (Programme de crédit aux entreprises)</w:t>
      </w:r>
      <w:r w:rsidRPr="00F4213C">
        <w:rPr>
          <w:rFonts w:asciiTheme="minorHAnsi" w:eastAsia="Times New Roman" w:hAnsiTheme="minorHAnsi" w:cstheme="minorHAnsi"/>
        </w:rPr>
        <w:t xml:space="preserve"> </w:t>
      </w:r>
    </w:p>
    <w:p w14:paraId="608B4526"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 xml:space="preserve">d. Subvention d’urgence du Canada pour le loyer (SUCL) </w:t>
      </w:r>
    </w:p>
    <w:p w14:paraId="59E8A077"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e. Fonds d’aide et de relance régionale (FARR)</w:t>
      </w:r>
    </w:p>
    <w:p w14:paraId="4C60D104"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 xml:space="preserve">f. </w:t>
      </w:r>
      <w:r w:rsidRPr="00F4213C">
        <w:rPr>
          <w:rFonts w:asciiTheme="minorHAnsi" w:eastAsiaTheme="minorEastAsia" w:hAnsiTheme="minorHAnsi" w:cstheme="minorHAnsi"/>
        </w:rPr>
        <w:t xml:space="preserve">Mesures de soutien ciblant les jeunes, les femmes et les Autochtones qui sont propriétaires </w:t>
      </w:r>
      <w:r w:rsidRPr="00F4213C">
        <w:rPr>
          <w:rFonts w:asciiTheme="minorHAnsi" w:eastAsiaTheme="minorEastAsia" w:hAnsiTheme="minorHAnsi" w:cstheme="minorHAnsi"/>
        </w:rPr>
        <w:lastRenderedPageBreak/>
        <w:t>d’entreprise ou entrepreneurs</w:t>
      </w:r>
      <w:r w:rsidRPr="00F4213C">
        <w:rPr>
          <w:rFonts w:asciiTheme="minorHAnsi" w:eastAsia="Times New Roman" w:hAnsiTheme="minorHAnsi" w:cstheme="minorHAnsi"/>
        </w:rPr>
        <w:t xml:space="preserve"> </w:t>
      </w:r>
    </w:p>
    <w:p w14:paraId="393F73D9" w14:textId="77777777" w:rsidR="00CB0024" w:rsidRPr="00F4213C" w:rsidRDefault="00CB0024" w:rsidP="00CB0024">
      <w:pPr>
        <w:widowControl w:val="0"/>
        <w:rPr>
          <w:rFonts w:asciiTheme="minorHAnsi" w:eastAsiaTheme="minorEastAsia" w:hAnsiTheme="minorHAnsi" w:cstheme="minorHAnsi"/>
        </w:rPr>
      </w:pPr>
      <w:r w:rsidRPr="00F4213C">
        <w:rPr>
          <w:rFonts w:asciiTheme="minorHAnsi" w:eastAsia="Times New Roman" w:hAnsiTheme="minorHAnsi" w:cstheme="minorHAnsi"/>
        </w:rPr>
        <w:t xml:space="preserve">g. </w:t>
      </w:r>
      <w:r w:rsidRPr="00F4213C">
        <w:rPr>
          <w:rFonts w:asciiTheme="minorHAnsi" w:eastAsiaTheme="minorEastAsia" w:hAnsiTheme="minorHAnsi" w:cstheme="minorHAnsi"/>
        </w:rPr>
        <w:t>Programme d’aide à la recherche industrielle (PARI) pour les entreprises en démarrage</w:t>
      </w:r>
    </w:p>
    <w:p w14:paraId="524C2D2A" w14:textId="77777777" w:rsidR="00CB0024" w:rsidRPr="00F4213C" w:rsidRDefault="00CB0024" w:rsidP="00CB0024">
      <w:pPr>
        <w:widowControl w:val="0"/>
        <w:rPr>
          <w:rFonts w:asciiTheme="minorHAnsi" w:eastAsiaTheme="minorEastAsia" w:hAnsiTheme="minorHAnsi" w:cstheme="minorHAnsi"/>
        </w:rPr>
      </w:pPr>
      <w:r w:rsidRPr="00F4213C">
        <w:rPr>
          <w:rFonts w:asciiTheme="minorHAnsi" w:eastAsiaTheme="minorEastAsia" w:hAnsiTheme="minorHAnsi" w:cstheme="minorHAnsi"/>
        </w:rPr>
        <w:t>h. Mesures de soutien ciblant les entreprises exploitées dans certains secteurs, tels que l’énergie, l’agriculture, le tourisme et la pêche</w:t>
      </w:r>
    </w:p>
    <w:p w14:paraId="4F6D7C39" w14:textId="77777777" w:rsidR="00CB0024" w:rsidRPr="00F4213C" w:rsidRDefault="00CB0024" w:rsidP="00CB0024">
      <w:pPr>
        <w:pStyle w:val="ListParagraph"/>
        <w:widowControl w:val="0"/>
        <w:numPr>
          <w:ilvl w:val="0"/>
          <w:numId w:val="13"/>
        </w:numPr>
        <w:rPr>
          <w:rFonts w:asciiTheme="minorHAnsi" w:hAnsiTheme="minorHAnsi" w:cstheme="minorHAnsi"/>
        </w:rPr>
      </w:pPr>
      <w:r w:rsidRPr="00F4213C">
        <w:rPr>
          <w:rFonts w:asciiTheme="minorHAnsi" w:hAnsiTheme="minorHAnsi" w:cstheme="minorHAnsi"/>
        </w:rPr>
        <w:t>Oui</w:t>
      </w:r>
    </w:p>
    <w:p w14:paraId="364379FD" w14:textId="77777777" w:rsidR="00CB0024" w:rsidRPr="00F4213C" w:rsidRDefault="00CB0024" w:rsidP="00CB0024">
      <w:pPr>
        <w:pStyle w:val="ListParagraph"/>
        <w:widowControl w:val="0"/>
        <w:numPr>
          <w:ilvl w:val="0"/>
          <w:numId w:val="13"/>
        </w:numPr>
        <w:rPr>
          <w:rFonts w:asciiTheme="minorHAnsi" w:hAnsiTheme="minorHAnsi" w:cstheme="minorHAnsi"/>
        </w:rPr>
      </w:pPr>
      <w:r w:rsidRPr="00F4213C">
        <w:rPr>
          <w:rFonts w:asciiTheme="minorHAnsi" w:hAnsiTheme="minorHAnsi" w:cstheme="minorHAnsi"/>
        </w:rPr>
        <w:t>Non</w:t>
      </w:r>
    </w:p>
    <w:p w14:paraId="55ABAC3C" w14:textId="77777777" w:rsidR="00CB0024" w:rsidRPr="00F4213C" w:rsidRDefault="00CB0024" w:rsidP="00CB0024">
      <w:pPr>
        <w:pStyle w:val="ListParagraph"/>
        <w:widowControl w:val="0"/>
        <w:numPr>
          <w:ilvl w:val="0"/>
          <w:numId w:val="13"/>
        </w:numPr>
        <w:rPr>
          <w:rFonts w:asciiTheme="minorHAnsi" w:hAnsiTheme="minorHAnsi" w:cstheme="minorHAnsi"/>
        </w:rPr>
      </w:pPr>
      <w:r w:rsidRPr="00F4213C">
        <w:rPr>
          <w:rFonts w:asciiTheme="minorHAnsi" w:hAnsiTheme="minorHAnsi" w:cstheme="minorHAnsi"/>
        </w:rPr>
        <w:t>Je ne sais pas / je ne suis pas certain</w:t>
      </w:r>
    </w:p>
    <w:p w14:paraId="35FB6505" w14:textId="77777777" w:rsidR="00CB0024" w:rsidRDefault="00CB0024" w:rsidP="00CB0024">
      <w:pPr>
        <w:keepNext/>
        <w:widowControl w:val="0"/>
        <w:outlineLvl w:val="0"/>
        <w:rPr>
          <w:rFonts w:asciiTheme="minorHAnsi" w:eastAsia="Times New Roman" w:hAnsiTheme="minorHAnsi" w:cstheme="minorHAnsi"/>
          <w:b/>
          <w:bCs/>
        </w:rPr>
      </w:pPr>
    </w:p>
    <w:p w14:paraId="085F47E3"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 xml:space="preserve">[POSER LA QUESTION À TOUT LE MONDE] </w:t>
      </w:r>
    </w:p>
    <w:p w14:paraId="4A55857D" w14:textId="4AD44521" w:rsidR="00CB0024" w:rsidRDefault="00CB0024" w:rsidP="00CB0024">
      <w:pPr>
        <w:keepNext/>
        <w:widowControl w:val="0"/>
        <w:ind w:left="284" w:hanging="284"/>
        <w:outlineLvl w:val="0"/>
        <w:rPr>
          <w:rFonts w:asciiTheme="minorHAnsi" w:eastAsia="Times New Roman" w:hAnsiTheme="minorHAnsi" w:cstheme="minorHAnsi"/>
          <w:b/>
          <w:bCs/>
        </w:rPr>
      </w:pPr>
      <w:r w:rsidRPr="00F4213C">
        <w:rPr>
          <w:rFonts w:asciiTheme="minorHAnsi" w:eastAsia="Times New Roman" w:hAnsiTheme="minorHAnsi" w:cstheme="minorHAnsi"/>
          <w:b/>
          <w:bCs/>
        </w:rPr>
        <w:t xml:space="preserve">13. Pensez-vous </w:t>
      </w:r>
      <w:r w:rsidRPr="00FB44DF">
        <w:rPr>
          <w:rFonts w:asciiTheme="minorHAnsi" w:eastAsia="Times New Roman" w:hAnsiTheme="minorHAnsi" w:cstheme="minorHAnsi"/>
          <w:b/>
          <w:bCs/>
        </w:rPr>
        <w:t>avoir suffisamment d’information sur les critères d’admissibilité aux prestations offertes pour savoir comment les demander?</w:t>
      </w:r>
      <w:r w:rsidRPr="00F4213C">
        <w:rPr>
          <w:rFonts w:asciiTheme="minorHAnsi" w:eastAsia="Times New Roman" w:hAnsiTheme="minorHAnsi" w:cstheme="minorHAnsi"/>
          <w:b/>
          <w:bCs/>
        </w:rPr>
        <w:t xml:space="preserve"> </w:t>
      </w:r>
    </w:p>
    <w:p w14:paraId="4C6CD735" w14:textId="77777777" w:rsidR="000C7439" w:rsidRPr="00F4213C" w:rsidRDefault="000C7439" w:rsidP="00CB0024">
      <w:pPr>
        <w:keepNext/>
        <w:widowControl w:val="0"/>
        <w:ind w:left="284" w:hanging="284"/>
        <w:outlineLvl w:val="0"/>
        <w:rPr>
          <w:rFonts w:asciiTheme="minorHAnsi" w:eastAsia="Times New Roman" w:hAnsiTheme="minorHAnsi" w:cstheme="minorHAnsi"/>
          <w:b/>
          <w:bCs/>
        </w:rPr>
      </w:pPr>
    </w:p>
    <w:p w14:paraId="4DEEE4D3" w14:textId="77777777" w:rsidR="00CB0024" w:rsidRPr="00F4213C" w:rsidRDefault="00CB0024" w:rsidP="00CB0024">
      <w:pPr>
        <w:pStyle w:val="ListParagraph"/>
        <w:widowControl w:val="0"/>
        <w:numPr>
          <w:ilvl w:val="0"/>
          <w:numId w:val="10"/>
        </w:numPr>
        <w:rPr>
          <w:rFonts w:asciiTheme="minorHAnsi" w:hAnsiTheme="minorHAnsi" w:cstheme="minorHAnsi"/>
        </w:rPr>
      </w:pPr>
      <w:r w:rsidRPr="00F4213C">
        <w:rPr>
          <w:rFonts w:asciiTheme="minorHAnsi" w:hAnsiTheme="minorHAnsi" w:cstheme="minorHAnsi"/>
        </w:rPr>
        <w:t>Oui</w:t>
      </w:r>
    </w:p>
    <w:p w14:paraId="60CD5961" w14:textId="77777777" w:rsidR="00CB0024" w:rsidRPr="00F4213C" w:rsidRDefault="00CB0024" w:rsidP="00CB0024">
      <w:pPr>
        <w:pStyle w:val="ListParagraph"/>
        <w:widowControl w:val="0"/>
        <w:numPr>
          <w:ilvl w:val="0"/>
          <w:numId w:val="10"/>
        </w:numPr>
        <w:rPr>
          <w:rFonts w:asciiTheme="minorHAnsi" w:hAnsiTheme="minorHAnsi" w:cstheme="minorHAnsi"/>
        </w:rPr>
      </w:pPr>
      <w:r w:rsidRPr="00F4213C">
        <w:rPr>
          <w:rFonts w:asciiTheme="minorHAnsi" w:hAnsiTheme="minorHAnsi" w:cstheme="minorHAnsi"/>
        </w:rPr>
        <w:t>Non</w:t>
      </w:r>
    </w:p>
    <w:p w14:paraId="40EAB934" w14:textId="77777777" w:rsidR="00CB0024" w:rsidRPr="00F4213C" w:rsidRDefault="00CB0024" w:rsidP="00CB0024">
      <w:pPr>
        <w:pStyle w:val="ListParagraph"/>
        <w:widowControl w:val="0"/>
        <w:numPr>
          <w:ilvl w:val="0"/>
          <w:numId w:val="10"/>
        </w:numPr>
        <w:rPr>
          <w:rFonts w:asciiTheme="minorHAnsi" w:hAnsiTheme="minorHAnsi" w:cstheme="minorHAnsi"/>
        </w:rPr>
      </w:pPr>
      <w:r w:rsidRPr="00F4213C">
        <w:rPr>
          <w:rFonts w:asciiTheme="minorHAnsi" w:hAnsiTheme="minorHAnsi" w:cstheme="minorHAnsi"/>
        </w:rPr>
        <w:t>Je ne sais pas / je ne suis pas certain</w:t>
      </w:r>
      <w:r w:rsidRPr="00F4213C">
        <w:rPr>
          <w:rFonts w:asciiTheme="minorHAnsi" w:hAnsiTheme="minorHAnsi" w:cstheme="minorHAnsi"/>
          <w:b/>
        </w:rPr>
        <w:t xml:space="preserve"> </w:t>
      </w:r>
    </w:p>
    <w:p w14:paraId="07CFC700" w14:textId="77777777" w:rsidR="00CB0024" w:rsidRPr="00F4213C" w:rsidRDefault="00CB0024" w:rsidP="00CB0024">
      <w:pPr>
        <w:widowControl w:val="0"/>
        <w:rPr>
          <w:rFonts w:asciiTheme="minorHAnsi" w:eastAsia="Times New Roman" w:hAnsiTheme="minorHAnsi" w:cstheme="minorHAnsi"/>
        </w:rPr>
      </w:pPr>
    </w:p>
    <w:p w14:paraId="49120CF0"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 xml:space="preserve">[POSER LA QUESTION À TOUT LE MONDE] </w:t>
      </w:r>
    </w:p>
    <w:p w14:paraId="54872708" w14:textId="0688EC64" w:rsidR="00CB0024"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14. Avez-vous cherché de l’information sur ces prestations</w:t>
      </w:r>
      <w:r w:rsidRPr="00F4213C">
        <w:rPr>
          <w:rFonts w:asciiTheme="minorHAnsi" w:eastAsiaTheme="minorEastAsia" w:hAnsiTheme="minorHAnsi" w:cstheme="minorHAnsi"/>
          <w:b/>
          <w:bCs/>
        </w:rPr>
        <w:t>?</w:t>
      </w:r>
      <w:r w:rsidRPr="00F4213C">
        <w:rPr>
          <w:rFonts w:asciiTheme="minorHAnsi" w:eastAsia="Times New Roman" w:hAnsiTheme="minorHAnsi" w:cstheme="minorHAnsi"/>
          <w:b/>
          <w:bCs/>
        </w:rPr>
        <w:t xml:space="preserve"> </w:t>
      </w:r>
    </w:p>
    <w:p w14:paraId="4DE16D87" w14:textId="77777777" w:rsidR="000C7439" w:rsidRPr="00F4213C" w:rsidRDefault="000C7439" w:rsidP="00CB0024">
      <w:pPr>
        <w:keepNext/>
        <w:widowControl w:val="0"/>
        <w:outlineLvl w:val="0"/>
        <w:rPr>
          <w:rFonts w:asciiTheme="minorHAnsi" w:eastAsia="Times New Roman" w:hAnsiTheme="minorHAnsi" w:cstheme="minorHAnsi"/>
          <w:b/>
          <w:bCs/>
        </w:rPr>
      </w:pPr>
    </w:p>
    <w:p w14:paraId="5FF1418F" w14:textId="77777777" w:rsidR="00CB0024" w:rsidRPr="00F4213C" w:rsidRDefault="00CB0024" w:rsidP="00CB0024">
      <w:pPr>
        <w:pStyle w:val="ListParagraph"/>
        <w:widowControl w:val="0"/>
        <w:numPr>
          <w:ilvl w:val="0"/>
          <w:numId w:val="10"/>
        </w:numPr>
        <w:rPr>
          <w:rFonts w:asciiTheme="minorHAnsi" w:hAnsiTheme="minorHAnsi" w:cstheme="minorHAnsi"/>
        </w:rPr>
      </w:pPr>
      <w:r w:rsidRPr="00F4213C">
        <w:rPr>
          <w:rFonts w:asciiTheme="minorHAnsi" w:hAnsiTheme="minorHAnsi" w:cstheme="minorHAnsi"/>
        </w:rPr>
        <w:t>Oui</w:t>
      </w:r>
    </w:p>
    <w:p w14:paraId="456CFB1E" w14:textId="77777777" w:rsidR="00CB0024" w:rsidRPr="00F4213C" w:rsidRDefault="00CB0024" w:rsidP="00CB0024">
      <w:pPr>
        <w:pStyle w:val="ListParagraph"/>
        <w:widowControl w:val="0"/>
        <w:numPr>
          <w:ilvl w:val="0"/>
          <w:numId w:val="10"/>
        </w:numPr>
        <w:rPr>
          <w:rFonts w:asciiTheme="minorHAnsi" w:hAnsiTheme="minorHAnsi" w:cstheme="minorHAnsi"/>
        </w:rPr>
      </w:pPr>
      <w:r w:rsidRPr="00F4213C">
        <w:rPr>
          <w:rFonts w:asciiTheme="minorHAnsi" w:hAnsiTheme="minorHAnsi" w:cstheme="minorHAnsi"/>
        </w:rPr>
        <w:t>Non</w:t>
      </w:r>
    </w:p>
    <w:p w14:paraId="00EA8485" w14:textId="77777777" w:rsidR="00CB0024" w:rsidRPr="00F4213C" w:rsidRDefault="00CB0024" w:rsidP="00CB0024">
      <w:pPr>
        <w:pStyle w:val="ListParagraph"/>
        <w:widowControl w:val="0"/>
        <w:numPr>
          <w:ilvl w:val="0"/>
          <w:numId w:val="10"/>
        </w:numPr>
        <w:rPr>
          <w:rFonts w:asciiTheme="minorHAnsi" w:hAnsiTheme="minorHAnsi" w:cstheme="minorHAnsi"/>
        </w:rPr>
      </w:pPr>
      <w:r w:rsidRPr="00F4213C">
        <w:rPr>
          <w:rFonts w:asciiTheme="minorHAnsi" w:hAnsiTheme="minorHAnsi" w:cstheme="minorHAnsi"/>
        </w:rPr>
        <w:t>Je ne sais pas / je ne suis pas certain</w:t>
      </w:r>
    </w:p>
    <w:p w14:paraId="3FEA94E5" w14:textId="77777777" w:rsidR="00CB0024" w:rsidRDefault="00CB0024" w:rsidP="00CB0024">
      <w:pPr>
        <w:keepNext/>
        <w:widowControl w:val="0"/>
        <w:outlineLvl w:val="0"/>
        <w:rPr>
          <w:rFonts w:asciiTheme="minorHAnsi" w:eastAsia="Times New Roman" w:hAnsiTheme="minorHAnsi" w:cstheme="minorHAnsi"/>
          <w:b/>
          <w:bCs/>
        </w:rPr>
      </w:pPr>
    </w:p>
    <w:p w14:paraId="255EDFF9"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 xml:space="preserve">[POSER LA QUESTION À TOUT LE MONDE] </w:t>
      </w:r>
    </w:p>
    <w:p w14:paraId="43C31D09" w14:textId="77777777" w:rsidR="00CB0024" w:rsidRDefault="00CB0024" w:rsidP="00CB0024">
      <w:pPr>
        <w:rPr>
          <w:rFonts w:asciiTheme="minorHAnsi" w:eastAsia="Times New Roman" w:hAnsiTheme="minorHAnsi" w:cstheme="minorHAnsi"/>
          <w:b/>
          <w:bCs/>
        </w:rPr>
      </w:pPr>
    </w:p>
    <w:p w14:paraId="2F3DCA59" w14:textId="5C33AC88" w:rsidR="00CB0024" w:rsidRDefault="00CB0024" w:rsidP="00CB0024">
      <w:pPr>
        <w:keepNext/>
        <w:widowControl w:val="0"/>
        <w:ind w:left="284" w:hanging="284"/>
        <w:outlineLvl w:val="0"/>
        <w:rPr>
          <w:rFonts w:asciiTheme="minorHAnsi" w:eastAsia="Times New Roman" w:hAnsiTheme="minorHAnsi" w:cstheme="minorHAnsi"/>
          <w:b/>
          <w:bCs/>
        </w:rPr>
      </w:pPr>
      <w:r w:rsidRPr="00F4213C">
        <w:rPr>
          <w:rFonts w:asciiTheme="minorHAnsi" w:eastAsia="Times New Roman" w:hAnsiTheme="minorHAnsi" w:cstheme="minorHAnsi"/>
          <w:b/>
          <w:bCs/>
        </w:rPr>
        <w:t>15. Pensez-vous s</w:t>
      </w:r>
      <w:r w:rsidRPr="00FB44DF">
        <w:rPr>
          <w:rFonts w:asciiTheme="minorHAnsi" w:eastAsia="Times New Roman" w:hAnsiTheme="minorHAnsi" w:cstheme="minorHAnsi"/>
          <w:b/>
          <w:bCs/>
        </w:rPr>
        <w:t>avoir où chercher de l’information sur les critères d’admissibilité à ces prestations?</w:t>
      </w:r>
    </w:p>
    <w:p w14:paraId="456ECB1A" w14:textId="77777777" w:rsidR="000C7439" w:rsidRPr="00FB44DF" w:rsidRDefault="000C7439" w:rsidP="00CB0024">
      <w:pPr>
        <w:keepNext/>
        <w:widowControl w:val="0"/>
        <w:ind w:left="284" w:hanging="284"/>
        <w:outlineLvl w:val="0"/>
        <w:rPr>
          <w:rFonts w:asciiTheme="minorHAnsi" w:eastAsia="Times New Roman" w:hAnsiTheme="minorHAnsi" w:cstheme="minorHAnsi"/>
          <w:b/>
          <w:bCs/>
        </w:rPr>
      </w:pPr>
    </w:p>
    <w:p w14:paraId="70887745" w14:textId="77777777" w:rsidR="00CB0024" w:rsidRPr="00F4213C" w:rsidRDefault="00CB0024" w:rsidP="00CB0024">
      <w:pPr>
        <w:pStyle w:val="ListParagraph"/>
        <w:keepNext/>
        <w:widowControl w:val="0"/>
        <w:numPr>
          <w:ilvl w:val="0"/>
          <w:numId w:val="11"/>
        </w:numPr>
        <w:outlineLvl w:val="0"/>
        <w:rPr>
          <w:rFonts w:asciiTheme="minorHAnsi" w:hAnsiTheme="minorHAnsi" w:cstheme="minorHAnsi"/>
        </w:rPr>
      </w:pPr>
      <w:r w:rsidRPr="00F4213C">
        <w:rPr>
          <w:rFonts w:asciiTheme="minorHAnsi" w:hAnsiTheme="minorHAnsi" w:cstheme="minorHAnsi"/>
        </w:rPr>
        <w:t>Oui</w:t>
      </w:r>
    </w:p>
    <w:p w14:paraId="3E548216" w14:textId="77777777" w:rsidR="00CB0024" w:rsidRPr="00F4213C" w:rsidRDefault="00CB0024" w:rsidP="00CB0024">
      <w:pPr>
        <w:pStyle w:val="ListParagraph"/>
        <w:widowControl w:val="0"/>
        <w:numPr>
          <w:ilvl w:val="0"/>
          <w:numId w:val="10"/>
        </w:numPr>
        <w:rPr>
          <w:rFonts w:asciiTheme="minorHAnsi" w:hAnsiTheme="minorHAnsi" w:cstheme="minorHAnsi"/>
        </w:rPr>
      </w:pPr>
      <w:r w:rsidRPr="00F4213C">
        <w:rPr>
          <w:rFonts w:asciiTheme="minorHAnsi" w:hAnsiTheme="minorHAnsi" w:cstheme="minorHAnsi"/>
        </w:rPr>
        <w:t>Non</w:t>
      </w:r>
    </w:p>
    <w:p w14:paraId="4B0F4EBF" w14:textId="77777777" w:rsidR="00CB0024" w:rsidRPr="00F4213C" w:rsidRDefault="00CB0024" w:rsidP="00CB0024">
      <w:pPr>
        <w:pStyle w:val="ListParagraph"/>
        <w:widowControl w:val="0"/>
        <w:numPr>
          <w:ilvl w:val="0"/>
          <w:numId w:val="10"/>
        </w:numPr>
        <w:rPr>
          <w:rFonts w:asciiTheme="minorHAnsi" w:hAnsiTheme="minorHAnsi" w:cstheme="minorHAnsi"/>
        </w:rPr>
      </w:pPr>
      <w:r w:rsidRPr="00F4213C">
        <w:rPr>
          <w:rFonts w:asciiTheme="minorHAnsi" w:hAnsiTheme="minorHAnsi" w:cstheme="minorHAnsi"/>
        </w:rPr>
        <w:t>Je ne sais pas / je ne suis pas certain</w:t>
      </w:r>
    </w:p>
    <w:p w14:paraId="254CDD8A" w14:textId="77777777" w:rsidR="00CB0024" w:rsidRPr="00F4213C" w:rsidRDefault="00CB0024" w:rsidP="00CB0024">
      <w:pPr>
        <w:widowControl w:val="0"/>
        <w:rPr>
          <w:rFonts w:asciiTheme="minorHAnsi" w:eastAsia="Times New Roman" w:hAnsiTheme="minorHAnsi" w:cstheme="minorHAnsi"/>
        </w:rPr>
      </w:pPr>
    </w:p>
    <w:p w14:paraId="10DBBD0B" w14:textId="44617E70" w:rsidR="00CB0024" w:rsidRDefault="00CB0024" w:rsidP="00CB0024">
      <w:pPr>
        <w:keepNext/>
        <w:widowControl w:val="0"/>
        <w:ind w:left="284" w:hanging="284"/>
        <w:outlineLvl w:val="0"/>
        <w:rPr>
          <w:rFonts w:asciiTheme="minorHAnsi" w:eastAsia="Times New Roman" w:hAnsiTheme="minorHAnsi" w:cstheme="minorHAnsi"/>
          <w:b/>
          <w:bCs/>
        </w:rPr>
      </w:pPr>
      <w:r w:rsidRPr="00FB44DF">
        <w:rPr>
          <w:rFonts w:asciiTheme="minorHAnsi" w:eastAsia="Times New Roman" w:hAnsiTheme="minorHAnsi" w:cstheme="minorHAnsi"/>
          <w:b/>
          <w:bCs/>
        </w:rPr>
        <w:t xml:space="preserve">16. Le 30 novembre, la ministre des Finances du Canada, </w:t>
      </w:r>
      <w:proofErr w:type="spellStart"/>
      <w:r w:rsidRPr="00FB44DF">
        <w:rPr>
          <w:rFonts w:asciiTheme="minorHAnsi" w:eastAsia="Times New Roman" w:hAnsiTheme="minorHAnsi" w:cstheme="minorHAnsi"/>
          <w:b/>
          <w:bCs/>
        </w:rPr>
        <w:t>Chrystia</w:t>
      </w:r>
      <w:proofErr w:type="spellEnd"/>
      <w:r w:rsidRPr="00FB44DF">
        <w:rPr>
          <w:rFonts w:asciiTheme="minorHAnsi" w:eastAsia="Times New Roman" w:hAnsiTheme="minorHAnsi" w:cstheme="minorHAnsi"/>
          <w:b/>
          <w:bCs/>
        </w:rPr>
        <w:t> </w:t>
      </w:r>
      <w:proofErr w:type="spellStart"/>
      <w:r w:rsidRPr="00FB44DF">
        <w:rPr>
          <w:rFonts w:asciiTheme="minorHAnsi" w:eastAsia="Times New Roman" w:hAnsiTheme="minorHAnsi" w:cstheme="minorHAnsi"/>
          <w:b/>
          <w:bCs/>
        </w:rPr>
        <w:t>Freeland</w:t>
      </w:r>
      <w:proofErr w:type="spellEnd"/>
      <w:r w:rsidRPr="00FB44DF">
        <w:rPr>
          <w:rFonts w:asciiTheme="minorHAnsi" w:eastAsia="Times New Roman" w:hAnsiTheme="minorHAnsi" w:cstheme="minorHAnsi"/>
          <w:b/>
          <w:bCs/>
        </w:rPr>
        <w:t>, a publié l’Énoncé économique de l’automne du gouvernement fédéral, qui a présenté une mise à jour sur le déficit prévu du gouvernement pour cette année.  Vous souvenez-vous de l’énoncé économique de l’automne du gouvernement fédéral? </w:t>
      </w:r>
    </w:p>
    <w:p w14:paraId="6B3C5977" w14:textId="77777777" w:rsidR="00D0264E" w:rsidRPr="00FB44DF" w:rsidRDefault="00D0264E" w:rsidP="00CB0024">
      <w:pPr>
        <w:keepNext/>
        <w:widowControl w:val="0"/>
        <w:ind w:left="284" w:hanging="284"/>
        <w:outlineLvl w:val="0"/>
        <w:rPr>
          <w:rFonts w:asciiTheme="minorHAnsi" w:eastAsia="Times New Roman" w:hAnsiTheme="minorHAnsi" w:cstheme="minorHAnsi"/>
          <w:b/>
          <w:bCs/>
        </w:rPr>
      </w:pPr>
    </w:p>
    <w:p w14:paraId="58F01487" w14:textId="77777777" w:rsidR="00CB0024" w:rsidRPr="00F4213C" w:rsidRDefault="00CB0024" w:rsidP="00CB0024">
      <w:pPr>
        <w:numPr>
          <w:ilvl w:val="0"/>
          <w:numId w:val="28"/>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bCs/>
        </w:rPr>
        <w:t>Oui, je m’en souviens distinctement</w:t>
      </w:r>
    </w:p>
    <w:p w14:paraId="0D506E77" w14:textId="77777777" w:rsidR="00CB0024" w:rsidRPr="00F4213C" w:rsidRDefault="00CB0024" w:rsidP="00CB0024">
      <w:pPr>
        <w:numPr>
          <w:ilvl w:val="0"/>
          <w:numId w:val="28"/>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bCs/>
        </w:rPr>
        <w:t>Oui, je m’en souviens vaguement</w:t>
      </w:r>
    </w:p>
    <w:p w14:paraId="61AA8287" w14:textId="77777777" w:rsidR="00CB0024" w:rsidRPr="00F4213C" w:rsidRDefault="00CB0024" w:rsidP="00CB0024">
      <w:pPr>
        <w:numPr>
          <w:ilvl w:val="0"/>
          <w:numId w:val="28"/>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bCs/>
        </w:rPr>
        <w:t>Non</w:t>
      </w:r>
    </w:p>
    <w:p w14:paraId="655E50D4" w14:textId="77777777" w:rsidR="00CB0024" w:rsidRPr="00F4213C" w:rsidRDefault="00CB0024" w:rsidP="00CB0024">
      <w:pPr>
        <w:pStyle w:val="ListParagraph"/>
        <w:widowControl w:val="0"/>
        <w:numPr>
          <w:ilvl w:val="0"/>
          <w:numId w:val="28"/>
        </w:numPr>
        <w:rPr>
          <w:rFonts w:asciiTheme="minorHAnsi" w:hAnsiTheme="minorHAnsi" w:cstheme="minorHAnsi"/>
        </w:rPr>
      </w:pPr>
      <w:r w:rsidRPr="00F4213C">
        <w:rPr>
          <w:rFonts w:asciiTheme="minorHAnsi" w:hAnsiTheme="minorHAnsi" w:cstheme="minorHAnsi"/>
        </w:rPr>
        <w:t>Je ne sais pas / je ne suis pas certain</w:t>
      </w:r>
    </w:p>
    <w:p w14:paraId="6E4FC269" w14:textId="77777777" w:rsidR="00CB0024" w:rsidRDefault="00CB0024" w:rsidP="00CB0024">
      <w:pPr>
        <w:keepNext/>
        <w:widowControl w:val="0"/>
        <w:outlineLvl w:val="0"/>
        <w:rPr>
          <w:rFonts w:asciiTheme="minorHAnsi" w:eastAsia="Times New Roman" w:hAnsiTheme="minorHAnsi" w:cstheme="minorHAnsi"/>
          <w:b/>
          <w:bCs/>
        </w:rPr>
      </w:pPr>
    </w:p>
    <w:p w14:paraId="04E2177B"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 xml:space="preserve">[SI LA PERSONNE A RÉPONDU « DISTINCTEMENT » OU « VAGUEMENT » À LA QUESTION 16] </w:t>
      </w:r>
    </w:p>
    <w:p w14:paraId="70AB7B5C" w14:textId="77777777" w:rsidR="00CB0024" w:rsidRDefault="00CB0024" w:rsidP="00D0264E">
      <w:pPr>
        <w:widowControl w:val="0"/>
        <w:suppressLineNumbers/>
        <w:rPr>
          <w:rFonts w:asciiTheme="minorHAnsi" w:eastAsia="Yu Mincho" w:hAnsiTheme="minorHAnsi" w:cstheme="minorHAnsi"/>
          <w:b/>
          <w:bCs/>
          <w:color w:val="000000"/>
        </w:rPr>
      </w:pPr>
    </w:p>
    <w:p w14:paraId="7DA862AB" w14:textId="67EC97AA" w:rsidR="00CB0024" w:rsidRDefault="00CB0024" w:rsidP="00D0264E">
      <w:pPr>
        <w:widowControl w:val="0"/>
        <w:suppressLineNumbers/>
        <w:rPr>
          <w:rFonts w:asciiTheme="minorHAnsi" w:eastAsia="Yu Mincho" w:hAnsiTheme="minorHAnsi" w:cstheme="minorHAnsi"/>
          <w:b/>
          <w:bCs/>
          <w:color w:val="000000"/>
        </w:rPr>
      </w:pPr>
      <w:r w:rsidRPr="00F4213C">
        <w:rPr>
          <w:rFonts w:asciiTheme="minorHAnsi" w:eastAsia="Yu Mincho" w:hAnsiTheme="minorHAnsi" w:cstheme="minorHAnsi"/>
          <w:b/>
          <w:bCs/>
          <w:color w:val="000000"/>
        </w:rPr>
        <w:t>17. De quoi vous souvenez-vous à ce sujet?</w:t>
      </w:r>
      <w:r w:rsidRPr="00F4213C" w:rsidDel="00453DE6">
        <w:rPr>
          <w:rFonts w:asciiTheme="minorHAnsi" w:eastAsia="Yu Mincho" w:hAnsiTheme="minorHAnsi" w:cstheme="minorHAnsi"/>
          <w:b/>
          <w:bCs/>
          <w:color w:val="000000"/>
        </w:rPr>
        <w:t xml:space="preserve"> </w:t>
      </w:r>
    </w:p>
    <w:p w14:paraId="7A8354BB" w14:textId="6BDF7371" w:rsidR="00D0264E" w:rsidRDefault="00D0264E" w:rsidP="00D0264E">
      <w:pPr>
        <w:widowControl w:val="0"/>
        <w:suppressLineNumbers/>
        <w:rPr>
          <w:rFonts w:asciiTheme="minorHAnsi" w:eastAsia="Yu Mincho" w:hAnsiTheme="minorHAnsi" w:cstheme="minorHAnsi"/>
          <w:b/>
          <w:bCs/>
          <w:color w:val="000000"/>
        </w:rPr>
      </w:pPr>
      <w:r w:rsidRPr="00D0264E">
        <w:rPr>
          <w:rFonts w:asciiTheme="minorHAnsi" w:eastAsia="Yu Mincho" w:hAnsiTheme="minorHAnsi" w:cstheme="minorHAnsi"/>
          <w:b/>
          <w:bCs/>
          <w:color w:val="000000"/>
        </w:rPr>
        <w:t>•</w:t>
      </w:r>
      <w:r w:rsidRPr="00D0264E">
        <w:rPr>
          <w:rFonts w:asciiTheme="minorHAnsi" w:eastAsia="Yu Mincho" w:hAnsiTheme="minorHAnsi" w:cstheme="minorHAnsi"/>
          <w:b/>
          <w:bCs/>
          <w:color w:val="000000"/>
        </w:rPr>
        <w:tab/>
        <w:t>Je ne sais pas / je ne suis pas certain</w:t>
      </w:r>
    </w:p>
    <w:p w14:paraId="765CB893" w14:textId="701F5F36" w:rsidR="00D0264E" w:rsidRDefault="00D0264E" w:rsidP="00D0264E">
      <w:pPr>
        <w:widowControl w:val="0"/>
        <w:suppressLineNumbers/>
        <w:rPr>
          <w:rFonts w:asciiTheme="minorHAnsi" w:eastAsia="Yu Mincho" w:hAnsiTheme="minorHAnsi" w:cstheme="minorHAnsi"/>
          <w:b/>
          <w:bCs/>
          <w:color w:val="000000"/>
        </w:rPr>
      </w:pPr>
    </w:p>
    <w:p w14:paraId="6ACC7EF7"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lastRenderedPageBreak/>
        <w:t xml:space="preserve">[POSER LA QUESTION À TOUT LE MONDE] </w:t>
      </w:r>
    </w:p>
    <w:p w14:paraId="422FB481" w14:textId="74E04B37" w:rsidR="00CB0024" w:rsidRDefault="00CB0024" w:rsidP="00CB0024">
      <w:pPr>
        <w:keepNext/>
        <w:widowControl w:val="0"/>
        <w:ind w:left="284" w:hanging="284"/>
        <w:outlineLvl w:val="0"/>
        <w:rPr>
          <w:rFonts w:asciiTheme="minorHAnsi" w:eastAsia="Times New Roman" w:hAnsiTheme="minorHAnsi" w:cstheme="minorHAnsi"/>
          <w:b/>
          <w:bCs/>
        </w:rPr>
      </w:pPr>
      <w:r w:rsidRPr="00FB44DF">
        <w:rPr>
          <w:rFonts w:asciiTheme="minorHAnsi" w:eastAsia="Times New Roman" w:hAnsiTheme="minorHAnsi" w:cstheme="minorHAnsi"/>
          <w:b/>
          <w:bCs/>
        </w:rPr>
        <w:t>18. L’Énoncé économique de l’automne a décrit un certain nombre d’initiatives. Pour chacune d’entre elles, veuillez indiquer si vous vous en souvenez distinctement, si vous vous souvenez vaguement ou si vous ne vous souvenez pas d’en avoir entendu parler :  METTRE LES MESURES À L’ÉCRAN EN ORDRE ALÉATOIRE</w:t>
      </w:r>
    </w:p>
    <w:p w14:paraId="5BB272D7" w14:textId="77777777" w:rsidR="00D0264E" w:rsidRPr="00FB44DF" w:rsidRDefault="00D0264E" w:rsidP="00CB0024">
      <w:pPr>
        <w:keepNext/>
        <w:widowControl w:val="0"/>
        <w:ind w:left="284" w:hanging="284"/>
        <w:outlineLvl w:val="0"/>
        <w:rPr>
          <w:rFonts w:asciiTheme="minorHAnsi" w:eastAsia="Times New Roman" w:hAnsiTheme="minorHAnsi" w:cstheme="minorHAnsi"/>
          <w:b/>
          <w:bCs/>
        </w:rPr>
      </w:pPr>
    </w:p>
    <w:p w14:paraId="3B2C8C8F" w14:textId="77777777" w:rsidR="00CB0024" w:rsidRPr="00F4213C" w:rsidRDefault="00CB0024" w:rsidP="00CB0024">
      <w:pPr>
        <w:numPr>
          <w:ilvl w:val="0"/>
          <w:numId w:val="29"/>
        </w:numPr>
        <w:spacing w:line="276" w:lineRule="auto"/>
        <w:contextualSpacing/>
        <w:rPr>
          <w:rFonts w:asciiTheme="minorHAnsi" w:eastAsia="Yu Mincho" w:hAnsiTheme="minorHAnsi" w:cstheme="minorHAnsi"/>
          <w:bCs/>
          <w:color w:val="000000"/>
        </w:rPr>
      </w:pPr>
      <w:r w:rsidRPr="00F4213C">
        <w:rPr>
          <w:rFonts w:asciiTheme="minorHAnsi" w:eastAsia="Yu Mincho" w:hAnsiTheme="minorHAnsi" w:cstheme="minorHAnsi"/>
          <w:bCs/>
        </w:rPr>
        <w:t>Un déficit fédéral projeté de 381 milliards de dollars</w:t>
      </w:r>
    </w:p>
    <w:p w14:paraId="37191FAB" w14:textId="77777777" w:rsidR="00CB0024" w:rsidRPr="00F4213C" w:rsidRDefault="00CB0024" w:rsidP="00CB0024">
      <w:pPr>
        <w:numPr>
          <w:ilvl w:val="0"/>
          <w:numId w:val="29"/>
        </w:numPr>
        <w:spacing w:line="276" w:lineRule="auto"/>
        <w:contextualSpacing/>
        <w:rPr>
          <w:rFonts w:asciiTheme="minorHAnsi" w:eastAsia="Yu Mincho" w:hAnsiTheme="minorHAnsi" w:cstheme="minorHAnsi"/>
          <w:bCs/>
          <w:color w:val="000000"/>
        </w:rPr>
      </w:pPr>
      <w:r w:rsidRPr="00F4213C">
        <w:rPr>
          <w:rFonts w:asciiTheme="minorHAnsi" w:eastAsia="Yu Mincho" w:hAnsiTheme="minorHAnsi" w:cstheme="minorHAnsi"/>
          <w:bCs/>
        </w:rPr>
        <w:t xml:space="preserve">Un engagement de 1 milliard de dollars pour </w:t>
      </w:r>
      <w:r w:rsidRPr="00F4213C">
        <w:rPr>
          <w:rFonts w:asciiTheme="minorHAnsi" w:eastAsia="Yu Mincho" w:hAnsiTheme="minorHAnsi" w:cstheme="minorHAnsi"/>
          <w:bCs/>
          <w:color w:val="000000"/>
        </w:rPr>
        <w:t>la création d’un fonds pour la sécurité des soins de longue durée afin d’aider les provinces et les territoires à protéger ceux qui vivent dans des établissements de soins de longue durée et pour appuyer les activités de prévention et de contrôle des infections</w:t>
      </w:r>
    </w:p>
    <w:p w14:paraId="59E0B52B" w14:textId="77777777" w:rsidR="00CB0024" w:rsidRPr="00F4213C" w:rsidRDefault="00CB0024" w:rsidP="00CB0024">
      <w:pPr>
        <w:numPr>
          <w:ilvl w:val="0"/>
          <w:numId w:val="29"/>
        </w:numPr>
        <w:spacing w:line="276" w:lineRule="auto"/>
        <w:contextualSpacing/>
        <w:rPr>
          <w:rFonts w:asciiTheme="minorHAnsi" w:eastAsia="Yu Mincho" w:hAnsiTheme="minorHAnsi" w:cstheme="minorHAnsi"/>
          <w:bCs/>
          <w:color w:val="000000"/>
        </w:rPr>
      </w:pPr>
      <w:r w:rsidRPr="00F4213C">
        <w:rPr>
          <w:rFonts w:asciiTheme="minorHAnsi" w:eastAsia="Yu Mincho" w:hAnsiTheme="minorHAnsi" w:cstheme="minorHAnsi"/>
          <w:bCs/>
        </w:rPr>
        <w:t>Un investissement initial de 20 millions de dollars pour la conception d’un programme national de garde d’enfants</w:t>
      </w:r>
    </w:p>
    <w:p w14:paraId="1C93087E" w14:textId="77777777" w:rsidR="00CB0024" w:rsidRPr="00F4213C" w:rsidRDefault="00CB0024" w:rsidP="00CB0024">
      <w:pPr>
        <w:numPr>
          <w:ilvl w:val="0"/>
          <w:numId w:val="29"/>
        </w:numPr>
        <w:spacing w:line="276" w:lineRule="auto"/>
        <w:contextualSpacing/>
        <w:rPr>
          <w:rFonts w:asciiTheme="minorHAnsi" w:eastAsia="Yu Mincho" w:hAnsiTheme="minorHAnsi" w:cstheme="minorHAnsi"/>
          <w:bCs/>
          <w:color w:val="000000"/>
        </w:rPr>
      </w:pPr>
      <w:r w:rsidRPr="00F4213C">
        <w:rPr>
          <w:rFonts w:asciiTheme="minorHAnsi" w:eastAsia="Yu Mincho" w:hAnsiTheme="minorHAnsi" w:cstheme="minorHAnsi"/>
          <w:bCs/>
        </w:rPr>
        <w:t xml:space="preserve">Une augmentation temporaire de l’Allocation canadienne pour enfants (ACE) à 1 200 $ par enfant de moins de 6 ans pour les </w:t>
      </w:r>
      <w:r w:rsidRPr="00F4213C">
        <w:rPr>
          <w:rFonts w:asciiTheme="minorHAnsi" w:eastAsia="Yu Mincho" w:hAnsiTheme="minorHAnsi" w:cstheme="minorHAnsi"/>
          <w:bCs/>
          <w:color w:val="000000"/>
        </w:rPr>
        <w:t>familles à revenu faible ou moyen</w:t>
      </w:r>
    </w:p>
    <w:p w14:paraId="4FB98365" w14:textId="77777777" w:rsidR="00CB0024" w:rsidRPr="00F4213C" w:rsidRDefault="00CB0024" w:rsidP="00CB0024">
      <w:pPr>
        <w:numPr>
          <w:ilvl w:val="0"/>
          <w:numId w:val="29"/>
        </w:numPr>
        <w:tabs>
          <w:tab w:val="left" w:pos="720"/>
        </w:tabs>
        <w:spacing w:line="276" w:lineRule="auto"/>
        <w:contextualSpacing/>
        <w:rPr>
          <w:rFonts w:asciiTheme="minorHAnsi" w:eastAsia="Yu Mincho" w:hAnsiTheme="minorHAnsi" w:cstheme="minorHAnsi"/>
        </w:rPr>
      </w:pPr>
      <w:r w:rsidRPr="00F4213C">
        <w:rPr>
          <w:rFonts w:asciiTheme="minorHAnsi" w:eastAsia="Yu Mincho" w:hAnsiTheme="minorHAnsi" w:cstheme="minorHAnsi"/>
        </w:rPr>
        <w:t>L’obligation de payer la TPS/TVH imposée aux sociétés étrangères (p. ex., Netflix) qui vendent des produits numériques au Canada, c.-à-d., la « taxe numérique »</w:t>
      </w:r>
    </w:p>
    <w:p w14:paraId="1AF28752" w14:textId="77777777" w:rsidR="00CB0024" w:rsidRPr="00F4213C" w:rsidRDefault="00CB0024" w:rsidP="00CB0024">
      <w:pPr>
        <w:numPr>
          <w:ilvl w:val="0"/>
          <w:numId w:val="29"/>
        </w:numPr>
        <w:tabs>
          <w:tab w:val="left" w:pos="720"/>
        </w:tabs>
        <w:spacing w:line="276" w:lineRule="auto"/>
        <w:contextualSpacing/>
        <w:rPr>
          <w:rFonts w:asciiTheme="minorHAnsi" w:eastAsia="Yu Mincho" w:hAnsiTheme="minorHAnsi" w:cstheme="minorHAnsi"/>
        </w:rPr>
      </w:pPr>
      <w:r w:rsidRPr="00F4213C">
        <w:rPr>
          <w:rFonts w:asciiTheme="minorHAnsi" w:eastAsia="Yu Mincho" w:hAnsiTheme="minorHAnsi" w:cstheme="minorHAnsi"/>
          <w:bCs/>
        </w:rPr>
        <w:t>Un nouveau Programme de crédit pour les secteurs très touchés (PCSTT) pour les entreprises des secteurs durement touchés comme ceux du tourisme et de l’accueil</w:t>
      </w:r>
    </w:p>
    <w:p w14:paraId="653E0F28" w14:textId="77777777" w:rsidR="00CB0024" w:rsidRPr="00F4213C" w:rsidRDefault="00CB0024" w:rsidP="00CB0024">
      <w:pPr>
        <w:numPr>
          <w:ilvl w:val="0"/>
          <w:numId w:val="29"/>
        </w:numPr>
        <w:tabs>
          <w:tab w:val="left" w:pos="720"/>
        </w:tabs>
        <w:spacing w:line="276" w:lineRule="auto"/>
        <w:contextualSpacing/>
        <w:rPr>
          <w:rFonts w:asciiTheme="minorHAnsi" w:eastAsia="Yu Mincho" w:hAnsiTheme="minorHAnsi" w:cstheme="minorHAnsi"/>
        </w:rPr>
      </w:pPr>
      <w:r w:rsidRPr="00F4213C">
        <w:rPr>
          <w:rFonts w:asciiTheme="minorHAnsi" w:eastAsia="Yu Mincho" w:hAnsiTheme="minorHAnsi" w:cstheme="minorHAnsi"/>
          <w:bCs/>
        </w:rPr>
        <w:t>Un engagement de verser 181,5 millions de dollars en 2021-2022 au ministère du Patrimoine canadien et au Conseil des arts du Canada afin d’élargir leurs programmes de financement</w:t>
      </w:r>
      <w:r w:rsidRPr="00F4213C">
        <w:rPr>
          <w:rFonts w:asciiTheme="minorHAnsi" w:hAnsiTheme="minorHAnsi" w:cstheme="minorHAnsi"/>
          <w:color w:val="333333"/>
          <w:shd w:val="clear" w:color="auto" w:fill="FFFFFF"/>
        </w:rPr>
        <w:t xml:space="preserve"> </w:t>
      </w:r>
    </w:p>
    <w:p w14:paraId="18D85E7B" w14:textId="77777777" w:rsidR="00CB0024" w:rsidRPr="00F4213C" w:rsidRDefault="00CB0024" w:rsidP="00CB0024">
      <w:pPr>
        <w:numPr>
          <w:ilvl w:val="0"/>
          <w:numId w:val="29"/>
        </w:numPr>
        <w:tabs>
          <w:tab w:val="left" w:pos="720"/>
        </w:tabs>
        <w:spacing w:line="276" w:lineRule="auto"/>
        <w:contextualSpacing/>
        <w:rPr>
          <w:rFonts w:asciiTheme="minorHAnsi" w:eastAsia="Yu Mincho" w:hAnsiTheme="minorHAnsi" w:cstheme="minorHAnsi"/>
        </w:rPr>
      </w:pPr>
      <w:r w:rsidRPr="00F4213C">
        <w:rPr>
          <w:rFonts w:asciiTheme="minorHAnsi" w:eastAsia="Yu Mincho" w:hAnsiTheme="minorHAnsi" w:cstheme="minorHAnsi"/>
          <w:bCs/>
        </w:rPr>
        <w:t>Un engagement de verser jusqu’à 206 millions de dollars sur deux ans, à compter de 2020-2021, aux agences de développement régional aux fins d’une nouvelle initiative de transport aérien régional</w:t>
      </w:r>
    </w:p>
    <w:p w14:paraId="3FAD4C35" w14:textId="77777777" w:rsidR="00CB0024" w:rsidRPr="00F4213C" w:rsidRDefault="00CB0024" w:rsidP="00CB0024">
      <w:pPr>
        <w:numPr>
          <w:ilvl w:val="0"/>
          <w:numId w:val="29"/>
        </w:numPr>
        <w:tabs>
          <w:tab w:val="left" w:pos="720"/>
        </w:tabs>
        <w:spacing w:line="276" w:lineRule="auto"/>
        <w:contextualSpacing/>
        <w:rPr>
          <w:rFonts w:asciiTheme="minorHAnsi" w:eastAsia="Yu Mincho" w:hAnsiTheme="minorHAnsi" w:cstheme="minorHAnsi"/>
        </w:rPr>
      </w:pPr>
      <w:r w:rsidRPr="00F4213C">
        <w:rPr>
          <w:rFonts w:asciiTheme="minorHAnsi" w:eastAsia="Yu Mincho" w:hAnsiTheme="minorHAnsi" w:cstheme="minorHAnsi"/>
          <w:bCs/>
        </w:rPr>
        <w:t>Des investissements supplémentaires de 750 millions de dollars pour s’assurer que tous les Canadiens auront accès à Internet haute vitesse</w:t>
      </w:r>
    </w:p>
    <w:p w14:paraId="76515794" w14:textId="77777777" w:rsidR="00CB0024" w:rsidRPr="00F4213C" w:rsidRDefault="00CB0024" w:rsidP="00CB0024">
      <w:pPr>
        <w:numPr>
          <w:ilvl w:val="0"/>
          <w:numId w:val="29"/>
        </w:numPr>
        <w:tabs>
          <w:tab w:val="left" w:pos="720"/>
        </w:tabs>
        <w:spacing w:line="276" w:lineRule="auto"/>
        <w:contextualSpacing/>
        <w:rPr>
          <w:rFonts w:asciiTheme="minorHAnsi" w:eastAsia="Yu Mincho" w:hAnsiTheme="minorHAnsi" w:cstheme="minorHAnsi"/>
        </w:rPr>
      </w:pPr>
      <w:r w:rsidRPr="00F4213C">
        <w:rPr>
          <w:rFonts w:asciiTheme="minorHAnsi" w:eastAsia="Yu Mincho" w:hAnsiTheme="minorHAnsi" w:cstheme="minorHAnsi"/>
          <w:bCs/>
        </w:rPr>
        <w:t>Un engagement de financement pour les rénovations énergétiques résidentielles, le programme de rénovations énergétiques résidentielles</w:t>
      </w:r>
    </w:p>
    <w:p w14:paraId="2999D02A" w14:textId="77777777" w:rsidR="00CB0024" w:rsidRPr="00F4213C" w:rsidRDefault="00CB0024" w:rsidP="00CB0024">
      <w:pPr>
        <w:numPr>
          <w:ilvl w:val="0"/>
          <w:numId w:val="29"/>
        </w:numPr>
        <w:tabs>
          <w:tab w:val="left" w:pos="720"/>
        </w:tabs>
        <w:spacing w:line="276" w:lineRule="auto"/>
        <w:contextualSpacing/>
        <w:rPr>
          <w:rFonts w:asciiTheme="minorHAnsi" w:eastAsia="Yu Mincho" w:hAnsiTheme="minorHAnsi" w:cstheme="minorHAnsi"/>
        </w:rPr>
      </w:pPr>
      <w:r w:rsidRPr="00F4213C">
        <w:rPr>
          <w:rFonts w:asciiTheme="minorHAnsi" w:eastAsia="Yu Mincho" w:hAnsiTheme="minorHAnsi" w:cstheme="minorHAnsi"/>
          <w:bCs/>
        </w:rPr>
        <w:t>Un engagement de 1,5 milliard, à compter de 2020</w:t>
      </w:r>
      <w:r w:rsidRPr="00F4213C">
        <w:rPr>
          <w:rFonts w:ascii="Cambria Math" w:eastAsia="Yu Mincho" w:hAnsi="Cambria Math" w:cs="Cambria Math"/>
          <w:bCs/>
        </w:rPr>
        <w:t>‑</w:t>
      </w:r>
      <w:r w:rsidRPr="00F4213C">
        <w:rPr>
          <w:rFonts w:asciiTheme="minorHAnsi" w:eastAsia="Yu Mincho" w:hAnsiTheme="minorHAnsi" w:cstheme="minorHAnsi"/>
          <w:bCs/>
        </w:rPr>
        <w:t xml:space="preserve">2021, et de 114,1 millions de dollars par année par la suite afin d’accélérer les travaux visant à lever tous les avis à long terme concernant l’eau potable </w:t>
      </w:r>
    </w:p>
    <w:p w14:paraId="0CD3976E" w14:textId="77777777" w:rsidR="00CB0024" w:rsidRPr="00F4213C" w:rsidRDefault="00CB0024" w:rsidP="00CB0024">
      <w:pPr>
        <w:numPr>
          <w:ilvl w:val="0"/>
          <w:numId w:val="29"/>
        </w:numPr>
        <w:tabs>
          <w:tab w:val="left" w:pos="720"/>
        </w:tabs>
        <w:spacing w:line="276" w:lineRule="auto"/>
        <w:contextualSpacing/>
        <w:rPr>
          <w:rFonts w:asciiTheme="minorHAnsi" w:eastAsia="Yu Mincho" w:hAnsiTheme="minorHAnsi" w:cstheme="minorHAnsi"/>
        </w:rPr>
      </w:pPr>
      <w:r w:rsidRPr="00F4213C">
        <w:rPr>
          <w:rFonts w:asciiTheme="minorHAnsi" w:eastAsia="Yu Mincho" w:hAnsiTheme="minorHAnsi" w:cstheme="minorHAnsi"/>
          <w:bCs/>
        </w:rPr>
        <w:t>L’élimination de la TPS/TVH sur les masques et les écrans faciaux jusqu’à ce qu’ils ne soient plus recommandés aux fins de la santé publique</w:t>
      </w:r>
    </w:p>
    <w:p w14:paraId="2C6504F8" w14:textId="77777777" w:rsidR="00CB0024" w:rsidRPr="00F4213C" w:rsidRDefault="00CB0024" w:rsidP="00CB0024">
      <w:pPr>
        <w:numPr>
          <w:ilvl w:val="0"/>
          <w:numId w:val="29"/>
        </w:numPr>
        <w:tabs>
          <w:tab w:val="left" w:pos="720"/>
        </w:tabs>
        <w:spacing w:line="276" w:lineRule="auto"/>
        <w:contextualSpacing/>
        <w:rPr>
          <w:rFonts w:asciiTheme="minorHAnsi" w:eastAsia="Yu Mincho" w:hAnsiTheme="minorHAnsi" w:cstheme="minorHAnsi"/>
        </w:rPr>
      </w:pPr>
      <w:r w:rsidRPr="00F4213C">
        <w:rPr>
          <w:rFonts w:asciiTheme="minorHAnsi" w:eastAsia="Yu Mincho" w:hAnsiTheme="minorHAnsi" w:cstheme="minorHAnsi"/>
          <w:bCs/>
        </w:rPr>
        <w:t>La création de 40 000 nouveaux stages d’été pour les jeunes</w:t>
      </w:r>
    </w:p>
    <w:p w14:paraId="3A7C65CD" w14:textId="77777777" w:rsidR="00CB0024" w:rsidRPr="00F4213C" w:rsidRDefault="00CB0024" w:rsidP="00CB0024">
      <w:pPr>
        <w:numPr>
          <w:ilvl w:val="0"/>
          <w:numId w:val="29"/>
        </w:numPr>
        <w:tabs>
          <w:tab w:val="left" w:pos="720"/>
        </w:tabs>
        <w:spacing w:line="276" w:lineRule="auto"/>
        <w:contextualSpacing/>
        <w:rPr>
          <w:rFonts w:asciiTheme="minorHAnsi" w:eastAsia="Yu Mincho" w:hAnsiTheme="minorHAnsi" w:cstheme="minorHAnsi"/>
        </w:rPr>
      </w:pPr>
      <w:r w:rsidRPr="00F4213C">
        <w:rPr>
          <w:rFonts w:asciiTheme="minorHAnsi" w:eastAsia="Yu Mincho" w:hAnsiTheme="minorHAnsi" w:cstheme="minorHAnsi"/>
          <w:bCs/>
        </w:rPr>
        <w:t>Une déduction d’impôt de 400 $ pour ceux qui travaillent à la maison</w:t>
      </w:r>
    </w:p>
    <w:p w14:paraId="515A3CCB" w14:textId="77777777" w:rsidR="00CB0024" w:rsidRPr="00F4213C" w:rsidRDefault="00CB0024" w:rsidP="00CB0024">
      <w:pPr>
        <w:numPr>
          <w:ilvl w:val="0"/>
          <w:numId w:val="29"/>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bCs/>
        </w:rPr>
        <w:t>Un engagement de verser 565 millions de dollars à Santé Canada et à l’Agence de la santé publique du Canada pour que les laboratoires fédéraux et provinciaux reçoivent assez de matériel de dépistage et pour de nouveaux tests et méthodes de détection du coronavirus</w:t>
      </w:r>
    </w:p>
    <w:p w14:paraId="0DDB10FD" w14:textId="77777777" w:rsidR="00CB0024" w:rsidRPr="00F4213C" w:rsidRDefault="00CB0024" w:rsidP="00CB0024">
      <w:pPr>
        <w:pStyle w:val="ListParagraph"/>
        <w:numPr>
          <w:ilvl w:val="0"/>
          <w:numId w:val="30"/>
        </w:numPr>
        <w:rPr>
          <w:rFonts w:asciiTheme="minorHAnsi" w:eastAsia="Yu Mincho" w:hAnsiTheme="minorHAnsi" w:cstheme="minorHAnsi"/>
        </w:rPr>
      </w:pPr>
      <w:r w:rsidRPr="00F4213C">
        <w:rPr>
          <w:rFonts w:asciiTheme="minorHAnsi" w:eastAsia="Yu Mincho" w:hAnsiTheme="minorHAnsi" w:cstheme="minorHAnsi"/>
          <w:bCs/>
        </w:rPr>
        <w:t>Oui, je m’en souviens distinctement</w:t>
      </w:r>
    </w:p>
    <w:p w14:paraId="28277A33" w14:textId="77777777" w:rsidR="00CB0024" w:rsidRPr="00F4213C" w:rsidRDefault="00CB0024" w:rsidP="00CB0024">
      <w:pPr>
        <w:pStyle w:val="ListParagraph"/>
        <w:numPr>
          <w:ilvl w:val="0"/>
          <w:numId w:val="30"/>
        </w:numPr>
        <w:rPr>
          <w:rFonts w:asciiTheme="minorHAnsi" w:eastAsia="Yu Mincho" w:hAnsiTheme="minorHAnsi" w:cstheme="minorHAnsi"/>
        </w:rPr>
      </w:pPr>
      <w:r w:rsidRPr="00F4213C">
        <w:rPr>
          <w:rFonts w:asciiTheme="minorHAnsi" w:eastAsia="Yu Mincho" w:hAnsiTheme="minorHAnsi" w:cstheme="minorHAnsi"/>
          <w:bCs/>
        </w:rPr>
        <w:t>Oui, je m’en souviens vaguement</w:t>
      </w:r>
    </w:p>
    <w:p w14:paraId="0D87CA86" w14:textId="77777777" w:rsidR="00CB0024" w:rsidRPr="00F4213C" w:rsidRDefault="00CB0024" w:rsidP="00CB0024">
      <w:pPr>
        <w:pStyle w:val="ListParagraph"/>
        <w:numPr>
          <w:ilvl w:val="0"/>
          <w:numId w:val="30"/>
        </w:numPr>
        <w:rPr>
          <w:rFonts w:asciiTheme="minorHAnsi" w:eastAsia="Yu Mincho" w:hAnsiTheme="minorHAnsi" w:cstheme="minorHAnsi"/>
        </w:rPr>
      </w:pPr>
      <w:r w:rsidRPr="00F4213C">
        <w:rPr>
          <w:rFonts w:asciiTheme="minorHAnsi" w:eastAsia="Yu Mincho" w:hAnsiTheme="minorHAnsi" w:cstheme="minorHAnsi"/>
          <w:bCs/>
        </w:rPr>
        <w:t>Non</w:t>
      </w:r>
    </w:p>
    <w:p w14:paraId="2D7141E9" w14:textId="77777777" w:rsidR="00CB0024" w:rsidRPr="00F4213C" w:rsidRDefault="00CB0024" w:rsidP="00CB0024">
      <w:pPr>
        <w:pStyle w:val="ListParagraph"/>
        <w:widowControl w:val="0"/>
        <w:numPr>
          <w:ilvl w:val="0"/>
          <w:numId w:val="30"/>
        </w:numPr>
        <w:rPr>
          <w:rFonts w:asciiTheme="minorHAnsi" w:hAnsiTheme="minorHAnsi" w:cstheme="minorHAnsi"/>
        </w:rPr>
      </w:pPr>
      <w:r w:rsidRPr="00F4213C">
        <w:rPr>
          <w:rFonts w:asciiTheme="minorHAnsi" w:hAnsiTheme="minorHAnsi" w:cstheme="minorHAnsi"/>
        </w:rPr>
        <w:t xml:space="preserve">Je ne sais pas / je ne suis pas certain </w:t>
      </w:r>
    </w:p>
    <w:p w14:paraId="6CFA4934" w14:textId="77777777" w:rsidR="00CB0024" w:rsidRPr="00F4213C" w:rsidRDefault="00CB0024" w:rsidP="00CB0024">
      <w:pPr>
        <w:widowControl w:val="0"/>
        <w:rPr>
          <w:rFonts w:asciiTheme="minorHAnsi" w:eastAsia="Times New Roman" w:hAnsiTheme="minorHAnsi" w:cstheme="minorHAnsi"/>
        </w:rPr>
      </w:pPr>
    </w:p>
    <w:p w14:paraId="58D74D9E" w14:textId="22FCFD84" w:rsidR="00CB0024" w:rsidRDefault="00CB0024" w:rsidP="00CB0024">
      <w:pPr>
        <w:ind w:left="360" w:hanging="360"/>
        <w:rPr>
          <w:rFonts w:asciiTheme="minorHAnsi" w:eastAsia="Yu Mincho" w:hAnsiTheme="minorHAnsi" w:cstheme="minorHAnsi"/>
          <w:b/>
          <w:bCs/>
        </w:rPr>
      </w:pPr>
      <w:r w:rsidRPr="00F4213C">
        <w:rPr>
          <w:rFonts w:asciiTheme="minorHAnsi" w:eastAsia="Yu Mincho" w:hAnsiTheme="minorHAnsi" w:cstheme="minorHAnsi"/>
          <w:b/>
          <w:bCs/>
        </w:rPr>
        <w:lastRenderedPageBreak/>
        <w:t xml:space="preserve">19. </w:t>
      </w:r>
      <w:r>
        <w:rPr>
          <w:rFonts w:asciiTheme="minorHAnsi" w:eastAsia="Yu Mincho" w:hAnsiTheme="minorHAnsi" w:cstheme="minorHAnsi"/>
          <w:b/>
          <w:bCs/>
        </w:rPr>
        <w:tab/>
      </w:r>
      <w:r w:rsidRPr="00F4213C">
        <w:rPr>
          <w:rFonts w:asciiTheme="minorHAnsi" w:eastAsia="Yu Mincho" w:hAnsiTheme="minorHAnsi" w:cstheme="minorHAnsi"/>
          <w:b/>
          <w:bCs/>
        </w:rPr>
        <w:t>Dans son exposé économique de l’automne, le gouvernement fédéral a présenté un plan de stimulation à durée limitée débutant le 1</w:t>
      </w:r>
      <w:r w:rsidRPr="00F4213C">
        <w:rPr>
          <w:rFonts w:asciiTheme="minorHAnsi" w:eastAsia="Yu Mincho" w:hAnsiTheme="minorHAnsi" w:cstheme="minorHAnsi"/>
          <w:b/>
          <w:bCs/>
          <w:vertAlign w:val="superscript"/>
        </w:rPr>
        <w:t>er</w:t>
      </w:r>
      <w:r w:rsidRPr="00F4213C">
        <w:rPr>
          <w:rFonts w:asciiTheme="minorHAnsi" w:eastAsia="Yu Mincho" w:hAnsiTheme="minorHAnsi" w:cstheme="minorHAnsi"/>
          <w:b/>
          <w:bCs/>
        </w:rPr>
        <w:t xml:space="preserve"> avril 2021 pour aider à relancer l’économie. Le gouvernement a indiqué que le déroulement de la pandémie déterminerait le montant et la durée de ces dépenses, et qu’il utiliserait des « protections » budgétaires qui tiennent compte de facteurs comme le taux d’emploi, le nombre total d’heures travaillées et les taux de chômage pour décider quand mettre fin aux dépenses supplémentaires. Vous souvenez-vous d’en avoir entendu parler? </w:t>
      </w:r>
    </w:p>
    <w:p w14:paraId="5E967224" w14:textId="77777777" w:rsidR="00D0264E" w:rsidRPr="00F4213C" w:rsidRDefault="00D0264E" w:rsidP="00CB0024">
      <w:pPr>
        <w:ind w:left="360" w:hanging="360"/>
        <w:rPr>
          <w:rFonts w:asciiTheme="minorHAnsi" w:eastAsia="Yu Mincho" w:hAnsiTheme="minorHAnsi" w:cstheme="minorHAnsi"/>
          <w:lang w:eastAsia="en-CA"/>
        </w:rPr>
      </w:pPr>
    </w:p>
    <w:p w14:paraId="56C99ECF" w14:textId="77777777" w:rsidR="00CB0024" w:rsidRPr="00F4213C" w:rsidRDefault="00CB0024" w:rsidP="00CB0024">
      <w:pPr>
        <w:numPr>
          <w:ilvl w:val="0"/>
          <w:numId w:val="14"/>
        </w:numPr>
        <w:spacing w:line="276" w:lineRule="auto"/>
        <w:contextualSpacing/>
        <w:rPr>
          <w:rFonts w:asciiTheme="minorHAnsi" w:eastAsia="Yu Mincho" w:hAnsiTheme="minorHAnsi" w:cstheme="minorHAnsi"/>
          <w:bCs/>
        </w:rPr>
      </w:pPr>
      <w:r w:rsidRPr="00F4213C">
        <w:rPr>
          <w:rFonts w:asciiTheme="minorHAnsi" w:eastAsia="Yu Mincho" w:hAnsiTheme="minorHAnsi" w:cstheme="minorHAnsi"/>
          <w:bCs/>
        </w:rPr>
        <w:t>Oui, je m’en souviens distinctement</w:t>
      </w:r>
    </w:p>
    <w:p w14:paraId="0FDE4112" w14:textId="77777777" w:rsidR="00CB0024" w:rsidRPr="00F4213C" w:rsidRDefault="00CB0024" w:rsidP="00CB0024">
      <w:pPr>
        <w:numPr>
          <w:ilvl w:val="0"/>
          <w:numId w:val="14"/>
        </w:numPr>
        <w:spacing w:line="276" w:lineRule="auto"/>
        <w:contextualSpacing/>
        <w:rPr>
          <w:rFonts w:asciiTheme="minorHAnsi" w:eastAsia="Yu Mincho" w:hAnsiTheme="minorHAnsi" w:cstheme="minorHAnsi"/>
          <w:bCs/>
        </w:rPr>
      </w:pPr>
      <w:r w:rsidRPr="00F4213C">
        <w:rPr>
          <w:rFonts w:asciiTheme="minorHAnsi" w:eastAsia="Yu Mincho" w:hAnsiTheme="minorHAnsi" w:cstheme="minorHAnsi"/>
          <w:bCs/>
        </w:rPr>
        <w:t>Oui, je m’en souviens vaguement</w:t>
      </w:r>
    </w:p>
    <w:p w14:paraId="5C730928" w14:textId="77777777" w:rsidR="00CB0024" w:rsidRPr="00F4213C" w:rsidRDefault="00CB0024" w:rsidP="00CB0024">
      <w:pPr>
        <w:numPr>
          <w:ilvl w:val="0"/>
          <w:numId w:val="14"/>
        </w:numPr>
        <w:spacing w:line="276" w:lineRule="auto"/>
        <w:contextualSpacing/>
        <w:rPr>
          <w:rFonts w:asciiTheme="minorHAnsi" w:eastAsia="Yu Mincho" w:hAnsiTheme="minorHAnsi" w:cstheme="minorHAnsi"/>
          <w:bCs/>
        </w:rPr>
      </w:pPr>
      <w:r w:rsidRPr="00F4213C">
        <w:rPr>
          <w:rFonts w:asciiTheme="minorHAnsi" w:eastAsia="Yu Mincho" w:hAnsiTheme="minorHAnsi" w:cstheme="minorHAnsi"/>
          <w:bCs/>
        </w:rPr>
        <w:t>Non</w:t>
      </w:r>
    </w:p>
    <w:p w14:paraId="44333785" w14:textId="77777777" w:rsidR="00CB0024" w:rsidRPr="00F4213C" w:rsidRDefault="00CB0024" w:rsidP="00CB0024">
      <w:pPr>
        <w:numPr>
          <w:ilvl w:val="0"/>
          <w:numId w:val="14"/>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bCs/>
        </w:rPr>
        <w:t>Ne sais pas/Aucune réponse</w:t>
      </w:r>
    </w:p>
    <w:p w14:paraId="7BE5CA0C" w14:textId="77777777" w:rsidR="00CB0024" w:rsidRPr="00F4213C" w:rsidRDefault="00CB0024" w:rsidP="00CB0024">
      <w:pPr>
        <w:ind w:left="360"/>
        <w:rPr>
          <w:rFonts w:asciiTheme="minorHAnsi" w:hAnsiTheme="minorHAnsi" w:cstheme="minorHAnsi"/>
          <w:b/>
          <w:bCs/>
          <w:color w:val="000000" w:themeColor="text1"/>
        </w:rPr>
      </w:pPr>
    </w:p>
    <w:p w14:paraId="39851B4E" w14:textId="77777777" w:rsidR="00CB0024" w:rsidRPr="00F4213C" w:rsidRDefault="00CB0024" w:rsidP="00CB0024">
      <w:pPr>
        <w:rPr>
          <w:rFonts w:asciiTheme="minorHAnsi" w:eastAsia="Times New Roman" w:hAnsiTheme="minorHAnsi" w:cstheme="minorHAnsi"/>
          <w:b/>
          <w:bCs/>
        </w:rPr>
      </w:pPr>
      <w:r w:rsidRPr="00F4213C">
        <w:rPr>
          <w:rFonts w:asciiTheme="minorHAnsi" w:hAnsiTheme="minorHAnsi" w:cstheme="minorHAnsi"/>
          <w:b/>
          <w:bCs/>
          <w:color w:val="000000" w:themeColor="text1"/>
        </w:rPr>
        <w:t xml:space="preserve">POSER </w:t>
      </w:r>
      <w:r w:rsidRPr="00F4213C">
        <w:rPr>
          <w:rFonts w:asciiTheme="minorHAnsi" w:hAnsiTheme="minorHAnsi" w:cstheme="minorHAnsi"/>
          <w:b/>
          <w:bCs/>
        </w:rPr>
        <w:t xml:space="preserve">LES QUESTIONS 20 À 23 EN ORDRE ALÉATOIRE ; </w:t>
      </w:r>
      <w:r w:rsidRPr="00F4213C">
        <w:rPr>
          <w:rFonts w:asciiTheme="minorHAnsi" w:eastAsia="Times New Roman" w:hAnsiTheme="minorHAnsi" w:cstheme="minorHAnsi"/>
          <w:b/>
          <w:bCs/>
        </w:rPr>
        <w:t xml:space="preserve">[POSER LA QUESTION UNIQUEMENT À L’ÉCHANTILLON D’ENTREPRISES] </w:t>
      </w:r>
    </w:p>
    <w:p w14:paraId="42755D5F" w14:textId="4CA5A9F7" w:rsidR="00CB0024" w:rsidRDefault="00CB0024" w:rsidP="00CB0024">
      <w:pPr>
        <w:rPr>
          <w:rFonts w:asciiTheme="minorHAnsi" w:hAnsiTheme="minorHAnsi" w:cstheme="minorHAnsi"/>
          <w:b/>
          <w:bCs/>
        </w:rPr>
      </w:pPr>
    </w:p>
    <w:p w14:paraId="2B8BDDC7" w14:textId="77777777" w:rsidR="00CB0024" w:rsidRPr="00F4213C" w:rsidRDefault="00CB0024" w:rsidP="00CB0024">
      <w:pPr>
        <w:ind w:left="360" w:hanging="360"/>
        <w:contextualSpacing/>
        <w:rPr>
          <w:rFonts w:asciiTheme="minorHAnsi" w:eastAsia="Yu Mincho" w:hAnsiTheme="minorHAnsi" w:cstheme="minorHAnsi"/>
          <w:b/>
          <w:bCs/>
        </w:rPr>
      </w:pPr>
      <w:r w:rsidRPr="00F4213C">
        <w:rPr>
          <w:rFonts w:asciiTheme="minorHAnsi" w:hAnsiTheme="minorHAnsi" w:cstheme="minorHAnsi"/>
          <w:b/>
          <w:bCs/>
        </w:rPr>
        <w:t xml:space="preserve">20. </w:t>
      </w:r>
      <w:r>
        <w:rPr>
          <w:rFonts w:asciiTheme="minorHAnsi" w:hAnsiTheme="minorHAnsi" w:cstheme="minorHAnsi"/>
          <w:b/>
          <w:bCs/>
        </w:rPr>
        <w:tab/>
      </w:r>
      <w:r w:rsidRPr="00F4213C">
        <w:rPr>
          <w:rFonts w:asciiTheme="minorHAnsi" w:hAnsiTheme="minorHAnsi" w:cstheme="minorHAnsi"/>
          <w:b/>
          <w:bCs/>
        </w:rPr>
        <w:t>Dans l’Énoncé économique de l’automne dernier, le gouvernement du Canada a annoncé des changements au programme de subventions salariales, prolongeant la mesure de soutien en cas de confinement au taux de 25 % jusqu’au 13 mars 2021 et augmentant à 75 % le taux maximal de la Subvention salariale d’urgence du 20 décembre jusqu’à cette même date. Le gouvernement avait déjà annoncé que le programme serait prolongé jusqu’en juin 2021. Étiez-vous au courant de ces changements avant ce sondage?</w:t>
      </w:r>
    </w:p>
    <w:p w14:paraId="2FC7F416" w14:textId="77777777" w:rsidR="00CB0024" w:rsidRPr="00F4213C" w:rsidRDefault="00CB0024" w:rsidP="00CB0024">
      <w:pPr>
        <w:pStyle w:val="ListParagraph"/>
        <w:keepNext/>
        <w:widowControl w:val="0"/>
        <w:numPr>
          <w:ilvl w:val="0"/>
          <w:numId w:val="11"/>
        </w:numPr>
        <w:outlineLvl w:val="0"/>
        <w:rPr>
          <w:rFonts w:asciiTheme="minorHAnsi" w:hAnsiTheme="minorHAnsi" w:cstheme="minorHAnsi"/>
        </w:rPr>
      </w:pPr>
      <w:r w:rsidRPr="00F4213C">
        <w:rPr>
          <w:rFonts w:asciiTheme="minorHAnsi" w:hAnsiTheme="minorHAnsi" w:cstheme="minorHAnsi"/>
        </w:rPr>
        <w:t>Oui</w:t>
      </w:r>
    </w:p>
    <w:p w14:paraId="24EBACD6" w14:textId="77777777" w:rsidR="00CB0024" w:rsidRPr="00F4213C" w:rsidRDefault="00CB0024" w:rsidP="00CB0024">
      <w:pPr>
        <w:pStyle w:val="ListParagraph"/>
        <w:widowControl w:val="0"/>
        <w:numPr>
          <w:ilvl w:val="0"/>
          <w:numId w:val="10"/>
        </w:numPr>
        <w:rPr>
          <w:rFonts w:asciiTheme="minorHAnsi" w:hAnsiTheme="minorHAnsi" w:cstheme="minorHAnsi"/>
        </w:rPr>
      </w:pPr>
      <w:r w:rsidRPr="00F4213C">
        <w:rPr>
          <w:rFonts w:asciiTheme="minorHAnsi" w:hAnsiTheme="minorHAnsi" w:cstheme="minorHAnsi"/>
        </w:rPr>
        <w:t>Non</w:t>
      </w:r>
    </w:p>
    <w:p w14:paraId="0052541B" w14:textId="77777777" w:rsidR="00CB0024" w:rsidRPr="00F4213C" w:rsidRDefault="00CB0024" w:rsidP="00CB0024">
      <w:pPr>
        <w:pStyle w:val="ListParagraph"/>
        <w:widowControl w:val="0"/>
        <w:numPr>
          <w:ilvl w:val="0"/>
          <w:numId w:val="10"/>
        </w:numPr>
        <w:rPr>
          <w:rFonts w:asciiTheme="minorHAnsi" w:hAnsiTheme="minorHAnsi" w:cstheme="minorHAnsi"/>
        </w:rPr>
      </w:pPr>
      <w:r w:rsidRPr="00F4213C">
        <w:rPr>
          <w:rFonts w:asciiTheme="minorHAnsi" w:hAnsiTheme="minorHAnsi" w:cstheme="minorHAnsi"/>
        </w:rPr>
        <w:t>Je ne sais pas / sans objet</w:t>
      </w:r>
    </w:p>
    <w:p w14:paraId="7171326C" w14:textId="77777777" w:rsidR="00CB0024" w:rsidRDefault="00CB0024" w:rsidP="00CB0024">
      <w:pPr>
        <w:keepNext/>
        <w:widowControl w:val="0"/>
        <w:outlineLvl w:val="0"/>
        <w:rPr>
          <w:rFonts w:asciiTheme="minorHAnsi" w:eastAsia="Times New Roman" w:hAnsiTheme="minorHAnsi" w:cstheme="minorHAnsi"/>
          <w:b/>
          <w:bCs/>
        </w:rPr>
      </w:pPr>
    </w:p>
    <w:p w14:paraId="1EA8564B"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 xml:space="preserve">[POSER LA QUESTION UNIQUEMENT À L’ÉCHANTILLON D’ENTREPRISES] </w:t>
      </w:r>
    </w:p>
    <w:p w14:paraId="3B034341" w14:textId="30F08D5E" w:rsidR="00CB0024" w:rsidRDefault="00CB0024" w:rsidP="00CB0024">
      <w:pPr>
        <w:ind w:left="360" w:hanging="360"/>
        <w:rPr>
          <w:rFonts w:asciiTheme="minorHAnsi" w:hAnsiTheme="minorHAnsi" w:cstheme="minorHAnsi"/>
          <w:b/>
          <w:bCs/>
        </w:rPr>
      </w:pPr>
      <w:r w:rsidRPr="00F4213C">
        <w:rPr>
          <w:rFonts w:asciiTheme="minorHAnsi" w:hAnsiTheme="minorHAnsi" w:cstheme="minorHAnsi"/>
          <w:b/>
          <w:bCs/>
        </w:rPr>
        <w:t xml:space="preserve">21. </w:t>
      </w:r>
      <w:r>
        <w:rPr>
          <w:rFonts w:asciiTheme="minorHAnsi" w:hAnsiTheme="minorHAnsi" w:cstheme="minorHAnsi"/>
          <w:b/>
          <w:bCs/>
        </w:rPr>
        <w:tab/>
      </w:r>
      <w:r w:rsidRPr="00F4213C">
        <w:rPr>
          <w:rFonts w:asciiTheme="minorHAnsi" w:hAnsiTheme="minorHAnsi" w:cstheme="minorHAnsi"/>
          <w:b/>
          <w:bCs/>
        </w:rPr>
        <w:t>Dans l’Énoncé économique de l’automne publié récemment, le gouvernement du Canada a annoncé une prolongation de la Subvention d’urgence du Canada pour le loyer, dont le taux maximal actuel est de 65 %, jusqu’au 13 mars 2021 afin d’offrir un soutien constant jusqu’à la fin de l’hiver. Le gouvernement avait annoncé auparavant que le programme général serait prolongé jusqu’en juin 2021.</w:t>
      </w:r>
      <w:r w:rsidRPr="00881D15">
        <w:rPr>
          <w:rFonts w:asciiTheme="minorHAnsi" w:hAnsiTheme="minorHAnsi" w:cstheme="minorHAnsi"/>
          <w:b/>
          <w:bCs/>
        </w:rPr>
        <w:t xml:space="preserve"> Étiez-vous au courant de ces changements avant ce sondage? </w:t>
      </w:r>
    </w:p>
    <w:p w14:paraId="176C0D91" w14:textId="77777777" w:rsidR="000C7439" w:rsidRPr="00F4213C" w:rsidRDefault="000C7439" w:rsidP="00CB0024">
      <w:pPr>
        <w:ind w:left="360" w:hanging="360"/>
        <w:rPr>
          <w:rFonts w:asciiTheme="minorHAnsi" w:hAnsiTheme="minorHAnsi" w:cstheme="minorHAnsi"/>
          <w:b/>
          <w:bCs/>
        </w:rPr>
      </w:pPr>
    </w:p>
    <w:p w14:paraId="0737DD73" w14:textId="77777777" w:rsidR="00CB0024" w:rsidRPr="00F4213C" w:rsidRDefault="00CB0024" w:rsidP="00CB0024">
      <w:pPr>
        <w:pStyle w:val="ListParagraph"/>
        <w:keepNext/>
        <w:widowControl w:val="0"/>
        <w:numPr>
          <w:ilvl w:val="0"/>
          <w:numId w:val="11"/>
        </w:numPr>
        <w:outlineLvl w:val="0"/>
        <w:rPr>
          <w:rFonts w:asciiTheme="minorHAnsi" w:hAnsiTheme="minorHAnsi" w:cstheme="minorHAnsi"/>
        </w:rPr>
      </w:pPr>
      <w:r w:rsidRPr="00F4213C">
        <w:rPr>
          <w:rFonts w:asciiTheme="minorHAnsi" w:hAnsiTheme="minorHAnsi" w:cstheme="minorHAnsi"/>
        </w:rPr>
        <w:t>Oui</w:t>
      </w:r>
    </w:p>
    <w:p w14:paraId="0537272C" w14:textId="77777777" w:rsidR="00CB0024" w:rsidRPr="00F4213C" w:rsidRDefault="00CB0024" w:rsidP="00CB0024">
      <w:pPr>
        <w:pStyle w:val="ListParagraph"/>
        <w:widowControl w:val="0"/>
        <w:numPr>
          <w:ilvl w:val="0"/>
          <w:numId w:val="10"/>
        </w:numPr>
        <w:rPr>
          <w:rFonts w:asciiTheme="minorHAnsi" w:hAnsiTheme="minorHAnsi" w:cstheme="minorHAnsi"/>
        </w:rPr>
      </w:pPr>
      <w:r w:rsidRPr="00F4213C">
        <w:rPr>
          <w:rFonts w:asciiTheme="minorHAnsi" w:hAnsiTheme="minorHAnsi" w:cstheme="minorHAnsi"/>
        </w:rPr>
        <w:t>Non</w:t>
      </w:r>
    </w:p>
    <w:p w14:paraId="2FE684C6" w14:textId="77777777" w:rsidR="00CB0024" w:rsidRPr="00F4213C" w:rsidRDefault="00CB0024" w:rsidP="00CB0024">
      <w:pPr>
        <w:pStyle w:val="ListParagraph"/>
        <w:widowControl w:val="0"/>
        <w:numPr>
          <w:ilvl w:val="0"/>
          <w:numId w:val="10"/>
        </w:numPr>
        <w:rPr>
          <w:rFonts w:asciiTheme="minorHAnsi" w:hAnsiTheme="minorHAnsi" w:cstheme="minorHAnsi"/>
        </w:rPr>
      </w:pPr>
      <w:r w:rsidRPr="00F4213C">
        <w:rPr>
          <w:rFonts w:asciiTheme="minorHAnsi" w:hAnsiTheme="minorHAnsi" w:cstheme="minorHAnsi"/>
        </w:rPr>
        <w:t>Je ne sais pas / sans objet</w:t>
      </w:r>
    </w:p>
    <w:p w14:paraId="398065D7" w14:textId="77777777" w:rsidR="00CB0024" w:rsidRDefault="00CB0024" w:rsidP="00CB0024">
      <w:pPr>
        <w:keepNext/>
        <w:widowControl w:val="0"/>
        <w:ind w:right="-149"/>
        <w:outlineLvl w:val="0"/>
        <w:rPr>
          <w:rFonts w:asciiTheme="minorHAnsi" w:eastAsia="Times New Roman" w:hAnsiTheme="minorHAnsi" w:cstheme="minorHAnsi"/>
          <w:b/>
          <w:bCs/>
        </w:rPr>
      </w:pPr>
    </w:p>
    <w:p w14:paraId="0DCFAEA4" w14:textId="77777777" w:rsidR="00CB0024" w:rsidRPr="00F4213C" w:rsidRDefault="00CB0024" w:rsidP="00CB0024">
      <w:pPr>
        <w:keepNext/>
        <w:widowControl w:val="0"/>
        <w:ind w:right="-149"/>
        <w:outlineLvl w:val="0"/>
        <w:rPr>
          <w:rFonts w:asciiTheme="minorHAnsi" w:eastAsia="Times New Roman" w:hAnsiTheme="minorHAnsi" w:cstheme="minorHAnsi"/>
          <w:b/>
          <w:bCs/>
        </w:rPr>
      </w:pPr>
      <w:r w:rsidRPr="00F4213C">
        <w:rPr>
          <w:rFonts w:asciiTheme="minorHAnsi" w:eastAsia="Times New Roman" w:hAnsiTheme="minorHAnsi" w:cstheme="minorHAnsi"/>
          <w:b/>
          <w:bCs/>
        </w:rPr>
        <w:t xml:space="preserve">[POSER LA QUESTION UNIQUEMENT À L’ÉCHANTILLON D’ENTREPRISES] </w:t>
      </w:r>
    </w:p>
    <w:p w14:paraId="736B92A1" w14:textId="77777777" w:rsidR="00CB0024" w:rsidRDefault="00CB0024" w:rsidP="00CB0024">
      <w:pPr>
        <w:keepNext/>
        <w:widowControl w:val="0"/>
        <w:outlineLvl w:val="0"/>
        <w:rPr>
          <w:rFonts w:asciiTheme="minorHAnsi" w:eastAsia="Times New Roman" w:hAnsiTheme="minorHAnsi" w:cstheme="minorHAnsi"/>
          <w:b/>
          <w:bCs/>
        </w:rPr>
      </w:pPr>
    </w:p>
    <w:p w14:paraId="00E52E84" w14:textId="275132EB" w:rsidR="00CB0024" w:rsidRDefault="00CB0024" w:rsidP="00CB0024">
      <w:pPr>
        <w:ind w:left="360" w:hanging="360"/>
        <w:rPr>
          <w:rFonts w:asciiTheme="minorHAnsi" w:hAnsiTheme="minorHAnsi" w:cstheme="minorHAnsi"/>
          <w:b/>
          <w:bCs/>
        </w:rPr>
      </w:pPr>
      <w:r w:rsidRPr="00881D15">
        <w:rPr>
          <w:rFonts w:asciiTheme="minorHAnsi" w:hAnsiTheme="minorHAnsi" w:cstheme="minorHAnsi"/>
          <w:b/>
          <w:bCs/>
        </w:rPr>
        <w:t xml:space="preserve">22. Le gouvernement du Canada a récemment prolongé le Programme de crédit aux entreprises (PCE) jusqu’en juin 2021. Étiez-vous au courant de ce changement, avant le présent sondage? </w:t>
      </w:r>
    </w:p>
    <w:p w14:paraId="711B2088" w14:textId="77777777" w:rsidR="000C7439" w:rsidRPr="00881D15" w:rsidRDefault="000C7439" w:rsidP="00CB0024">
      <w:pPr>
        <w:ind w:left="360" w:hanging="360"/>
        <w:rPr>
          <w:rFonts w:asciiTheme="minorHAnsi" w:hAnsiTheme="minorHAnsi" w:cstheme="minorHAnsi"/>
          <w:b/>
          <w:bCs/>
        </w:rPr>
      </w:pPr>
    </w:p>
    <w:p w14:paraId="73363386" w14:textId="77777777" w:rsidR="00CB0024" w:rsidRPr="00F4213C" w:rsidRDefault="00CB0024" w:rsidP="00CB0024">
      <w:pPr>
        <w:pStyle w:val="ListParagraph"/>
        <w:widowControl w:val="0"/>
        <w:numPr>
          <w:ilvl w:val="0"/>
          <w:numId w:val="19"/>
        </w:numPr>
        <w:rPr>
          <w:rFonts w:asciiTheme="minorHAnsi" w:hAnsiTheme="minorHAnsi" w:cstheme="minorHAnsi"/>
        </w:rPr>
      </w:pPr>
      <w:r w:rsidRPr="00F4213C">
        <w:rPr>
          <w:rFonts w:asciiTheme="minorHAnsi" w:hAnsiTheme="minorHAnsi" w:cstheme="minorHAnsi"/>
        </w:rPr>
        <w:t>Oui</w:t>
      </w:r>
    </w:p>
    <w:p w14:paraId="01639704" w14:textId="77777777" w:rsidR="00CB0024" w:rsidRPr="00F4213C" w:rsidRDefault="00CB0024" w:rsidP="00CB0024">
      <w:pPr>
        <w:pStyle w:val="ListParagraph"/>
        <w:widowControl w:val="0"/>
        <w:numPr>
          <w:ilvl w:val="0"/>
          <w:numId w:val="19"/>
        </w:numPr>
        <w:rPr>
          <w:rFonts w:asciiTheme="minorHAnsi" w:hAnsiTheme="minorHAnsi" w:cstheme="minorHAnsi"/>
        </w:rPr>
      </w:pPr>
      <w:r w:rsidRPr="00F4213C">
        <w:rPr>
          <w:rFonts w:asciiTheme="minorHAnsi" w:hAnsiTheme="minorHAnsi" w:cstheme="minorHAnsi"/>
        </w:rPr>
        <w:t>Non</w:t>
      </w:r>
    </w:p>
    <w:p w14:paraId="64A532B7" w14:textId="77777777" w:rsidR="00CB0024" w:rsidRPr="00F4213C" w:rsidRDefault="00CB0024" w:rsidP="00CB0024">
      <w:pPr>
        <w:pStyle w:val="ListParagraph"/>
        <w:widowControl w:val="0"/>
        <w:numPr>
          <w:ilvl w:val="0"/>
          <w:numId w:val="19"/>
        </w:numPr>
        <w:rPr>
          <w:rFonts w:asciiTheme="minorHAnsi" w:hAnsiTheme="minorHAnsi" w:cstheme="minorHAnsi"/>
        </w:rPr>
      </w:pPr>
      <w:r w:rsidRPr="00F4213C">
        <w:rPr>
          <w:rFonts w:asciiTheme="minorHAnsi" w:hAnsiTheme="minorHAnsi" w:cstheme="minorHAnsi"/>
        </w:rPr>
        <w:t>Je ne sais pas / je ne suis pas certain</w:t>
      </w:r>
    </w:p>
    <w:p w14:paraId="30979483" w14:textId="77777777" w:rsidR="00CB0024" w:rsidRDefault="00CB0024" w:rsidP="00CB0024">
      <w:pPr>
        <w:keepNext/>
        <w:widowControl w:val="0"/>
        <w:outlineLvl w:val="0"/>
        <w:rPr>
          <w:rFonts w:asciiTheme="minorHAnsi" w:eastAsia="Times New Roman" w:hAnsiTheme="minorHAnsi" w:cstheme="minorHAnsi"/>
          <w:b/>
          <w:bCs/>
        </w:rPr>
      </w:pPr>
    </w:p>
    <w:p w14:paraId="42293876"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 xml:space="preserve">[POSER LA QUESTION UNIQUEMENT À L’ÉCHANTILLON D’ENTREPRISES] </w:t>
      </w:r>
    </w:p>
    <w:p w14:paraId="4267DCA9" w14:textId="38BC0654" w:rsidR="00CB0024" w:rsidRDefault="00CB0024" w:rsidP="00CB0024">
      <w:pPr>
        <w:ind w:left="360" w:hanging="360"/>
        <w:rPr>
          <w:rFonts w:asciiTheme="minorHAnsi" w:hAnsiTheme="minorHAnsi" w:cstheme="minorHAnsi"/>
          <w:b/>
          <w:bCs/>
        </w:rPr>
      </w:pPr>
      <w:r w:rsidRPr="00881D15">
        <w:rPr>
          <w:rFonts w:asciiTheme="minorHAnsi" w:hAnsiTheme="minorHAnsi" w:cstheme="minorHAnsi"/>
          <w:b/>
          <w:bCs/>
        </w:rPr>
        <w:t xml:space="preserve">23. Le gouvernement du Canada a récemment prolongé jusqu’au 31 mars 2021 l’accès à des prêts sans intérêt assortis d’une radiation partielle aux petites entreprises et aux organismes à but non lucratif par l’intermédiaire du Compte d’urgence pour les entreprises canadiennes (CUEC). Étiez-vous au courant de ce changement, avant le présent sondage? </w:t>
      </w:r>
    </w:p>
    <w:p w14:paraId="204BA759" w14:textId="77777777" w:rsidR="000C7439" w:rsidRPr="00881D15" w:rsidRDefault="000C7439" w:rsidP="00CB0024">
      <w:pPr>
        <w:ind w:left="360" w:hanging="360"/>
        <w:rPr>
          <w:rFonts w:asciiTheme="minorHAnsi" w:hAnsiTheme="minorHAnsi" w:cstheme="minorHAnsi"/>
          <w:b/>
          <w:bCs/>
        </w:rPr>
      </w:pPr>
    </w:p>
    <w:p w14:paraId="25891869" w14:textId="77777777" w:rsidR="00CB0024" w:rsidRPr="00881D15" w:rsidRDefault="00CB0024" w:rsidP="00CB0024">
      <w:pPr>
        <w:pStyle w:val="ListParagraph"/>
        <w:widowControl w:val="0"/>
        <w:numPr>
          <w:ilvl w:val="0"/>
          <w:numId w:val="19"/>
        </w:numPr>
        <w:rPr>
          <w:rFonts w:asciiTheme="minorHAnsi" w:hAnsiTheme="minorHAnsi" w:cstheme="minorHAnsi"/>
        </w:rPr>
      </w:pPr>
      <w:r w:rsidRPr="00881D15">
        <w:rPr>
          <w:rFonts w:asciiTheme="minorHAnsi" w:hAnsiTheme="minorHAnsi" w:cstheme="minorHAnsi"/>
        </w:rPr>
        <w:t>Oui</w:t>
      </w:r>
    </w:p>
    <w:p w14:paraId="177A45E5" w14:textId="77777777" w:rsidR="00CB0024" w:rsidRPr="00881D15" w:rsidRDefault="00CB0024" w:rsidP="00CB0024">
      <w:pPr>
        <w:pStyle w:val="ListParagraph"/>
        <w:widowControl w:val="0"/>
        <w:numPr>
          <w:ilvl w:val="0"/>
          <w:numId w:val="19"/>
        </w:numPr>
        <w:rPr>
          <w:rFonts w:asciiTheme="minorHAnsi" w:hAnsiTheme="minorHAnsi" w:cstheme="minorHAnsi"/>
        </w:rPr>
      </w:pPr>
      <w:r w:rsidRPr="00881D15">
        <w:rPr>
          <w:rFonts w:asciiTheme="minorHAnsi" w:hAnsiTheme="minorHAnsi" w:cstheme="minorHAnsi"/>
        </w:rPr>
        <w:t>Non</w:t>
      </w:r>
    </w:p>
    <w:p w14:paraId="48D81C30" w14:textId="77777777" w:rsidR="00CB0024" w:rsidRPr="00881D15" w:rsidRDefault="00CB0024" w:rsidP="00CB0024">
      <w:pPr>
        <w:pStyle w:val="ListParagraph"/>
        <w:widowControl w:val="0"/>
        <w:numPr>
          <w:ilvl w:val="0"/>
          <w:numId w:val="19"/>
        </w:numPr>
        <w:rPr>
          <w:rFonts w:asciiTheme="minorHAnsi" w:hAnsiTheme="minorHAnsi" w:cstheme="minorHAnsi"/>
        </w:rPr>
      </w:pPr>
      <w:r w:rsidRPr="00881D15">
        <w:rPr>
          <w:rFonts w:asciiTheme="minorHAnsi" w:hAnsiTheme="minorHAnsi" w:cstheme="minorHAnsi"/>
        </w:rPr>
        <w:t>Je ne sais pas / je ne suis pas certain</w:t>
      </w:r>
    </w:p>
    <w:p w14:paraId="25BE278B" w14:textId="0A764F3C" w:rsidR="00CB0024" w:rsidRDefault="00CB0024" w:rsidP="00CB0024">
      <w:pPr>
        <w:rPr>
          <w:rFonts w:asciiTheme="minorHAnsi" w:eastAsia="Times New Roman" w:hAnsiTheme="minorHAnsi" w:cstheme="minorHAnsi"/>
          <w:b/>
          <w:bCs/>
        </w:rPr>
      </w:pPr>
    </w:p>
    <w:p w14:paraId="0AFFCBA0"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 xml:space="preserve">[POSER LA QUESTION UNIQUEMENT À L’ÉCHANTILLON D’ENTREPRISES] </w:t>
      </w:r>
    </w:p>
    <w:p w14:paraId="12338195" w14:textId="115FCB37" w:rsidR="00CB0024" w:rsidRDefault="00CB0024" w:rsidP="00CB0024">
      <w:pPr>
        <w:ind w:left="360" w:hanging="360"/>
        <w:rPr>
          <w:rFonts w:asciiTheme="minorHAnsi" w:hAnsiTheme="minorHAnsi" w:cstheme="minorHAnsi"/>
          <w:b/>
          <w:bCs/>
        </w:rPr>
      </w:pPr>
      <w:r w:rsidRPr="00881D15">
        <w:rPr>
          <w:rFonts w:asciiTheme="minorHAnsi" w:hAnsiTheme="minorHAnsi" w:cstheme="minorHAnsi"/>
          <w:b/>
          <w:bCs/>
        </w:rPr>
        <w:t>24. Si votre organisation a recours à au moins une des mesures de soutien liées à la COVID-19 du gouvernement du Canada qui ciblent les entreprises, le programme ou les programmes offrent</w:t>
      </w:r>
      <w:r w:rsidRPr="00881D15">
        <w:rPr>
          <w:rFonts w:ascii="Cambria Math" w:hAnsi="Cambria Math" w:cs="Cambria Math"/>
          <w:b/>
          <w:bCs/>
        </w:rPr>
        <w:t>‑</w:t>
      </w:r>
      <w:r w:rsidRPr="00881D15">
        <w:rPr>
          <w:rFonts w:asciiTheme="minorHAnsi" w:hAnsiTheme="minorHAnsi" w:cstheme="minorHAnsi"/>
          <w:b/>
          <w:bCs/>
        </w:rPr>
        <w:t xml:space="preserve">ils le soutien adéquat pour répondre aux besoins de votre organisation? (Sélectionnez une réponse) </w:t>
      </w:r>
    </w:p>
    <w:p w14:paraId="2303B434" w14:textId="77777777" w:rsidR="000C7439" w:rsidRPr="00881D15" w:rsidRDefault="000C7439" w:rsidP="00CB0024">
      <w:pPr>
        <w:ind w:left="360" w:hanging="360"/>
        <w:rPr>
          <w:rFonts w:asciiTheme="minorHAnsi" w:hAnsiTheme="minorHAnsi" w:cstheme="minorHAnsi"/>
          <w:b/>
          <w:bCs/>
        </w:rPr>
      </w:pPr>
    </w:p>
    <w:p w14:paraId="5CFEFD68" w14:textId="77777777" w:rsidR="00CB0024" w:rsidRPr="00F4213C" w:rsidRDefault="00CB0024" w:rsidP="00CB0024">
      <w:pPr>
        <w:pStyle w:val="ListParagraph"/>
        <w:widowControl w:val="0"/>
        <w:numPr>
          <w:ilvl w:val="0"/>
          <w:numId w:val="21"/>
        </w:numPr>
        <w:rPr>
          <w:rFonts w:asciiTheme="minorHAnsi" w:hAnsiTheme="minorHAnsi" w:cstheme="minorHAnsi"/>
        </w:rPr>
      </w:pPr>
      <w:r w:rsidRPr="00F4213C">
        <w:rPr>
          <w:rFonts w:asciiTheme="minorHAnsi" w:hAnsiTheme="minorHAnsi" w:cstheme="minorHAnsi"/>
        </w:rPr>
        <w:t>Oui</w:t>
      </w:r>
    </w:p>
    <w:p w14:paraId="3D4C552D" w14:textId="77777777" w:rsidR="00CB0024" w:rsidRPr="00F4213C" w:rsidRDefault="00CB0024" w:rsidP="00CB0024">
      <w:pPr>
        <w:pStyle w:val="ListParagraph"/>
        <w:widowControl w:val="0"/>
        <w:numPr>
          <w:ilvl w:val="0"/>
          <w:numId w:val="21"/>
        </w:numPr>
        <w:rPr>
          <w:rFonts w:asciiTheme="minorHAnsi" w:hAnsiTheme="minorHAnsi" w:cstheme="minorHAnsi"/>
        </w:rPr>
      </w:pPr>
      <w:r w:rsidRPr="00F4213C">
        <w:rPr>
          <w:rFonts w:asciiTheme="minorHAnsi" w:hAnsiTheme="minorHAnsi" w:cstheme="minorHAnsi"/>
        </w:rPr>
        <w:t>Non</w:t>
      </w:r>
    </w:p>
    <w:p w14:paraId="346C6362" w14:textId="77777777" w:rsidR="00CB0024" w:rsidRPr="00F4213C" w:rsidRDefault="00CB0024" w:rsidP="00CB0024">
      <w:pPr>
        <w:pStyle w:val="ListParagraph"/>
        <w:widowControl w:val="0"/>
        <w:numPr>
          <w:ilvl w:val="0"/>
          <w:numId w:val="21"/>
        </w:numPr>
        <w:rPr>
          <w:rFonts w:asciiTheme="minorHAnsi" w:hAnsiTheme="minorHAnsi" w:cstheme="minorHAnsi"/>
        </w:rPr>
      </w:pPr>
      <w:r w:rsidRPr="00F4213C">
        <w:rPr>
          <w:rFonts w:asciiTheme="minorHAnsi" w:hAnsiTheme="minorHAnsi" w:cstheme="minorHAnsi"/>
        </w:rPr>
        <w:t>Trop tôt pour répondre</w:t>
      </w:r>
    </w:p>
    <w:p w14:paraId="3D2D7DBE" w14:textId="77777777" w:rsidR="00CB0024" w:rsidRPr="00F4213C" w:rsidRDefault="00CB0024" w:rsidP="00CB0024">
      <w:pPr>
        <w:pStyle w:val="ListParagraph"/>
        <w:widowControl w:val="0"/>
        <w:numPr>
          <w:ilvl w:val="0"/>
          <w:numId w:val="21"/>
        </w:numPr>
        <w:rPr>
          <w:rFonts w:asciiTheme="minorHAnsi" w:hAnsiTheme="minorHAnsi" w:cstheme="minorHAnsi"/>
        </w:rPr>
      </w:pPr>
      <w:r w:rsidRPr="00F4213C">
        <w:rPr>
          <w:rFonts w:asciiTheme="minorHAnsi" w:hAnsiTheme="minorHAnsi" w:cstheme="minorHAnsi"/>
        </w:rPr>
        <w:t>Je ne sais pas / sans objet</w:t>
      </w:r>
    </w:p>
    <w:p w14:paraId="153DC562" w14:textId="77777777" w:rsidR="00CB0024" w:rsidRPr="00D0264E" w:rsidRDefault="00CB0024" w:rsidP="00D0264E">
      <w:pPr>
        <w:widowControl w:val="0"/>
        <w:ind w:left="717"/>
        <w:rPr>
          <w:rFonts w:asciiTheme="minorHAnsi" w:hAnsiTheme="minorHAnsi" w:cstheme="minorHAnsi"/>
        </w:rPr>
      </w:pPr>
    </w:p>
    <w:p w14:paraId="7DC9EE87"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 xml:space="preserve">[POSER LA QUESTION UNIQUEMENT À L’ÉCHANTILLON D’ENTREPRISES] </w:t>
      </w:r>
    </w:p>
    <w:p w14:paraId="46D0BE82" w14:textId="602503B5" w:rsidR="00CB0024" w:rsidRDefault="00CB0024" w:rsidP="00CB0024">
      <w:pPr>
        <w:ind w:left="360" w:hanging="360"/>
        <w:rPr>
          <w:rFonts w:asciiTheme="minorHAnsi" w:hAnsiTheme="minorHAnsi" w:cstheme="minorHAnsi"/>
          <w:b/>
          <w:bCs/>
        </w:rPr>
      </w:pPr>
      <w:r w:rsidRPr="00881D15">
        <w:rPr>
          <w:rFonts w:asciiTheme="minorHAnsi" w:hAnsiTheme="minorHAnsi" w:cstheme="minorHAnsi"/>
          <w:b/>
          <w:bCs/>
        </w:rPr>
        <w:t>25. En date d’aujourd’hui, dans quelle mesure vous inquiétez-vous de la menace que la COVID-19 représente pour votre entreprise?</w:t>
      </w:r>
    </w:p>
    <w:p w14:paraId="070C2846" w14:textId="77777777" w:rsidR="000C7439" w:rsidRPr="00881D15" w:rsidRDefault="000C7439" w:rsidP="00CB0024">
      <w:pPr>
        <w:ind w:left="360" w:hanging="360"/>
        <w:rPr>
          <w:rFonts w:asciiTheme="minorHAnsi" w:hAnsiTheme="minorHAnsi" w:cstheme="minorHAnsi"/>
          <w:b/>
          <w:bCs/>
        </w:rPr>
      </w:pPr>
    </w:p>
    <w:p w14:paraId="512958AB" w14:textId="77777777" w:rsidR="00CB0024" w:rsidRPr="00F4213C" w:rsidRDefault="00CB0024" w:rsidP="00CB0024">
      <w:pPr>
        <w:pStyle w:val="ListParagraph"/>
        <w:widowControl w:val="0"/>
        <w:numPr>
          <w:ilvl w:val="0"/>
          <w:numId w:val="21"/>
        </w:numPr>
        <w:rPr>
          <w:rFonts w:asciiTheme="minorHAnsi" w:hAnsiTheme="minorHAnsi" w:cstheme="minorHAnsi"/>
        </w:rPr>
      </w:pPr>
      <w:r w:rsidRPr="00F4213C">
        <w:rPr>
          <w:rFonts w:asciiTheme="minorHAnsi" w:hAnsiTheme="minorHAnsi" w:cstheme="minorHAnsi"/>
        </w:rPr>
        <w:t>Très inquiet</w:t>
      </w:r>
    </w:p>
    <w:p w14:paraId="3A3B70FD" w14:textId="77777777" w:rsidR="00CB0024" w:rsidRPr="00F4213C" w:rsidRDefault="00CB0024" w:rsidP="00CB0024">
      <w:pPr>
        <w:pStyle w:val="ListParagraph"/>
        <w:widowControl w:val="0"/>
        <w:numPr>
          <w:ilvl w:val="0"/>
          <w:numId w:val="21"/>
        </w:numPr>
        <w:rPr>
          <w:rFonts w:asciiTheme="minorHAnsi" w:hAnsiTheme="minorHAnsi" w:cstheme="minorHAnsi"/>
        </w:rPr>
      </w:pPr>
      <w:r w:rsidRPr="00F4213C">
        <w:rPr>
          <w:rFonts w:asciiTheme="minorHAnsi" w:hAnsiTheme="minorHAnsi" w:cstheme="minorHAnsi"/>
        </w:rPr>
        <w:t>Assez inquiet</w:t>
      </w:r>
    </w:p>
    <w:p w14:paraId="156A5DB9" w14:textId="77777777" w:rsidR="00CB0024" w:rsidRPr="00F4213C" w:rsidRDefault="00CB0024" w:rsidP="00CB0024">
      <w:pPr>
        <w:pStyle w:val="ListParagraph"/>
        <w:widowControl w:val="0"/>
        <w:numPr>
          <w:ilvl w:val="0"/>
          <w:numId w:val="21"/>
        </w:numPr>
        <w:rPr>
          <w:rFonts w:asciiTheme="minorHAnsi" w:hAnsiTheme="minorHAnsi" w:cstheme="minorHAnsi"/>
        </w:rPr>
      </w:pPr>
      <w:r w:rsidRPr="00F4213C">
        <w:rPr>
          <w:rFonts w:asciiTheme="minorHAnsi" w:hAnsiTheme="minorHAnsi" w:cstheme="minorHAnsi"/>
        </w:rPr>
        <w:t>Pas très inquiet</w:t>
      </w:r>
    </w:p>
    <w:p w14:paraId="2C9A4472" w14:textId="77777777" w:rsidR="00CB0024" w:rsidRPr="00F4213C" w:rsidRDefault="00CB0024" w:rsidP="00CB0024">
      <w:pPr>
        <w:pStyle w:val="ListParagraph"/>
        <w:widowControl w:val="0"/>
        <w:numPr>
          <w:ilvl w:val="0"/>
          <w:numId w:val="21"/>
        </w:numPr>
        <w:rPr>
          <w:rFonts w:asciiTheme="minorHAnsi" w:hAnsiTheme="minorHAnsi" w:cstheme="minorHAnsi"/>
        </w:rPr>
      </w:pPr>
      <w:r w:rsidRPr="00F4213C">
        <w:rPr>
          <w:rFonts w:asciiTheme="minorHAnsi" w:hAnsiTheme="minorHAnsi" w:cstheme="minorHAnsi"/>
        </w:rPr>
        <w:t>Pas du tout inquiet</w:t>
      </w:r>
    </w:p>
    <w:p w14:paraId="354092C5" w14:textId="77777777" w:rsidR="00CB0024" w:rsidRDefault="00CB0024" w:rsidP="00CB0024">
      <w:pPr>
        <w:rPr>
          <w:rFonts w:asciiTheme="minorHAnsi" w:eastAsia="Times New Roman" w:hAnsiTheme="minorHAnsi" w:cstheme="minorHAnsi"/>
          <w:b/>
          <w:bCs/>
        </w:rPr>
      </w:pPr>
    </w:p>
    <w:p w14:paraId="094B62BE"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 xml:space="preserve">[POSER LA QUESTION UNIQUEMENT À L’ÉCHANTILLON D’ENTREPRISES] </w:t>
      </w:r>
    </w:p>
    <w:p w14:paraId="2C17B7F7" w14:textId="0DF7C74A" w:rsidR="00CB0024" w:rsidRDefault="00CB0024" w:rsidP="00CB0024">
      <w:pPr>
        <w:ind w:left="360" w:hanging="360"/>
        <w:rPr>
          <w:rFonts w:asciiTheme="minorHAnsi" w:hAnsiTheme="minorHAnsi" w:cstheme="minorHAnsi"/>
          <w:b/>
          <w:bCs/>
        </w:rPr>
      </w:pPr>
      <w:r w:rsidRPr="00881D15">
        <w:rPr>
          <w:rFonts w:asciiTheme="minorHAnsi" w:hAnsiTheme="minorHAnsi" w:cstheme="minorHAnsi"/>
          <w:b/>
          <w:bCs/>
        </w:rPr>
        <w:t>26. Votre degré d’inquiétude face à la menace que la COVID-19 représente pour votre entreprise a</w:t>
      </w:r>
      <w:r w:rsidRPr="00881D15">
        <w:rPr>
          <w:rFonts w:ascii="Cambria Math" w:hAnsi="Cambria Math" w:cs="Cambria Math"/>
          <w:b/>
          <w:bCs/>
        </w:rPr>
        <w:t>‑</w:t>
      </w:r>
      <w:r w:rsidRPr="00881D15">
        <w:rPr>
          <w:rFonts w:asciiTheme="minorHAnsi" w:hAnsiTheme="minorHAnsi" w:cstheme="minorHAnsi"/>
          <w:b/>
          <w:bCs/>
        </w:rPr>
        <w:t>t</w:t>
      </w:r>
      <w:r w:rsidRPr="00881D15">
        <w:rPr>
          <w:rFonts w:ascii="Cambria Math" w:hAnsi="Cambria Math" w:cs="Cambria Math"/>
          <w:b/>
          <w:bCs/>
        </w:rPr>
        <w:t>‑</w:t>
      </w:r>
      <w:r w:rsidRPr="00881D15">
        <w:rPr>
          <w:rFonts w:asciiTheme="minorHAnsi" w:hAnsiTheme="minorHAnsi" w:cstheme="minorHAnsi"/>
          <w:b/>
          <w:bCs/>
        </w:rPr>
        <w:t>il changé au cours du dernier mois?</w:t>
      </w:r>
    </w:p>
    <w:p w14:paraId="75A50A57" w14:textId="77777777" w:rsidR="00D0264E" w:rsidRPr="00881D15" w:rsidRDefault="00D0264E" w:rsidP="00CB0024">
      <w:pPr>
        <w:ind w:left="360" w:hanging="360"/>
        <w:rPr>
          <w:rFonts w:asciiTheme="minorHAnsi" w:hAnsiTheme="minorHAnsi" w:cstheme="minorHAnsi"/>
          <w:b/>
          <w:bCs/>
        </w:rPr>
      </w:pPr>
    </w:p>
    <w:p w14:paraId="24F94743" w14:textId="77777777" w:rsidR="00CB0024" w:rsidRPr="00F4213C" w:rsidRDefault="00CB0024" w:rsidP="00CB0024">
      <w:pPr>
        <w:pStyle w:val="ListParagraph"/>
        <w:widowControl w:val="0"/>
        <w:numPr>
          <w:ilvl w:val="0"/>
          <w:numId w:val="21"/>
        </w:numPr>
        <w:rPr>
          <w:rFonts w:asciiTheme="minorHAnsi" w:hAnsiTheme="minorHAnsi" w:cstheme="minorHAnsi"/>
        </w:rPr>
      </w:pPr>
      <w:r w:rsidRPr="00F4213C">
        <w:rPr>
          <w:rFonts w:asciiTheme="minorHAnsi" w:hAnsiTheme="minorHAnsi" w:cstheme="minorHAnsi"/>
        </w:rPr>
        <w:t>Oui, je suis maintenant plus inquiet</w:t>
      </w:r>
    </w:p>
    <w:p w14:paraId="0A2FA897" w14:textId="77777777" w:rsidR="00CB0024" w:rsidRPr="00F4213C" w:rsidRDefault="00CB0024" w:rsidP="00CB0024">
      <w:pPr>
        <w:pStyle w:val="ListParagraph"/>
        <w:widowControl w:val="0"/>
        <w:numPr>
          <w:ilvl w:val="0"/>
          <w:numId w:val="21"/>
        </w:numPr>
        <w:rPr>
          <w:rFonts w:asciiTheme="minorHAnsi" w:hAnsiTheme="minorHAnsi" w:cstheme="minorHAnsi"/>
        </w:rPr>
      </w:pPr>
      <w:r w:rsidRPr="00F4213C">
        <w:rPr>
          <w:rFonts w:asciiTheme="minorHAnsi" w:hAnsiTheme="minorHAnsi" w:cstheme="minorHAnsi"/>
        </w:rPr>
        <w:t>Oui, je suis maintenant moins inquiet</w:t>
      </w:r>
    </w:p>
    <w:p w14:paraId="616354C3" w14:textId="77777777" w:rsidR="00CB0024" w:rsidRPr="00F4213C" w:rsidRDefault="00CB0024" w:rsidP="00CB0024">
      <w:pPr>
        <w:pStyle w:val="ListParagraph"/>
        <w:widowControl w:val="0"/>
        <w:numPr>
          <w:ilvl w:val="0"/>
          <w:numId w:val="21"/>
        </w:numPr>
        <w:rPr>
          <w:rFonts w:asciiTheme="minorHAnsi" w:hAnsiTheme="minorHAnsi" w:cstheme="minorHAnsi"/>
        </w:rPr>
      </w:pPr>
      <w:r w:rsidRPr="00F4213C">
        <w:rPr>
          <w:rFonts w:asciiTheme="minorHAnsi" w:hAnsiTheme="minorHAnsi" w:cstheme="minorHAnsi"/>
        </w:rPr>
        <w:t>Aucun changement à mon degré d’inquiétude</w:t>
      </w:r>
    </w:p>
    <w:p w14:paraId="3AB7A79D" w14:textId="77777777" w:rsidR="00CB0024" w:rsidRPr="00F4213C" w:rsidRDefault="00CB0024" w:rsidP="00CB0024">
      <w:pPr>
        <w:widowControl w:val="0"/>
        <w:rPr>
          <w:rFonts w:asciiTheme="minorHAnsi" w:hAnsiTheme="minorHAnsi" w:cstheme="minorHAnsi"/>
        </w:rPr>
      </w:pPr>
    </w:p>
    <w:p w14:paraId="32A605A8"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 xml:space="preserve">[POSER LA QUESTION UNIQUEMENT À L’ÉCHANTILLON D’ENTREPRISES] </w:t>
      </w:r>
    </w:p>
    <w:p w14:paraId="2633CCC8" w14:textId="5345D352" w:rsidR="00CB0024" w:rsidRDefault="00CB0024" w:rsidP="00CB0024">
      <w:pPr>
        <w:ind w:left="360" w:hanging="360"/>
        <w:rPr>
          <w:rFonts w:asciiTheme="minorHAnsi" w:hAnsiTheme="minorHAnsi" w:cstheme="minorHAnsi"/>
          <w:b/>
          <w:bCs/>
        </w:rPr>
      </w:pPr>
      <w:r w:rsidRPr="00881D15">
        <w:rPr>
          <w:rFonts w:asciiTheme="minorHAnsi" w:hAnsiTheme="minorHAnsi" w:cstheme="minorHAnsi"/>
          <w:b/>
          <w:bCs/>
        </w:rPr>
        <w:t xml:space="preserve">27. Avant aujourd’hui, saviez-vous qu’il existe un calculateur de la Subvention salariale d’urgence du Canada sur le site Web Canada.ca? </w:t>
      </w:r>
    </w:p>
    <w:p w14:paraId="38C8E4A1" w14:textId="77777777" w:rsidR="00D0264E" w:rsidRPr="00881D15" w:rsidRDefault="00D0264E" w:rsidP="00CB0024">
      <w:pPr>
        <w:ind w:left="360" w:hanging="360"/>
        <w:rPr>
          <w:rFonts w:asciiTheme="minorHAnsi" w:hAnsiTheme="minorHAnsi" w:cstheme="minorHAnsi"/>
          <w:b/>
          <w:bCs/>
        </w:rPr>
      </w:pPr>
    </w:p>
    <w:p w14:paraId="2C43EAD3" w14:textId="77777777" w:rsidR="00CB0024" w:rsidRPr="00F4213C" w:rsidRDefault="00CB0024" w:rsidP="00CB0024">
      <w:pPr>
        <w:pStyle w:val="ListParagraph"/>
        <w:widowControl w:val="0"/>
        <w:numPr>
          <w:ilvl w:val="0"/>
          <w:numId w:val="21"/>
        </w:numPr>
        <w:rPr>
          <w:rFonts w:asciiTheme="minorHAnsi" w:hAnsiTheme="minorHAnsi" w:cstheme="minorHAnsi"/>
        </w:rPr>
      </w:pPr>
      <w:r w:rsidRPr="00F4213C">
        <w:rPr>
          <w:rFonts w:asciiTheme="minorHAnsi" w:hAnsiTheme="minorHAnsi" w:cstheme="minorHAnsi"/>
        </w:rPr>
        <w:t>Oui</w:t>
      </w:r>
    </w:p>
    <w:p w14:paraId="44947625" w14:textId="77777777" w:rsidR="00CB0024" w:rsidRPr="00F4213C" w:rsidRDefault="00CB0024" w:rsidP="00CB0024">
      <w:pPr>
        <w:pStyle w:val="ListParagraph"/>
        <w:widowControl w:val="0"/>
        <w:numPr>
          <w:ilvl w:val="0"/>
          <w:numId w:val="21"/>
        </w:numPr>
        <w:rPr>
          <w:rFonts w:asciiTheme="minorHAnsi" w:hAnsiTheme="minorHAnsi" w:cstheme="minorHAnsi"/>
        </w:rPr>
      </w:pPr>
      <w:r w:rsidRPr="00F4213C">
        <w:rPr>
          <w:rFonts w:asciiTheme="minorHAnsi" w:hAnsiTheme="minorHAnsi" w:cstheme="minorHAnsi"/>
        </w:rPr>
        <w:t>Non</w:t>
      </w:r>
    </w:p>
    <w:p w14:paraId="0E854CF3" w14:textId="77777777" w:rsidR="00CB0024" w:rsidRPr="00F4213C" w:rsidRDefault="00CB0024" w:rsidP="00CB0024">
      <w:pPr>
        <w:pStyle w:val="ListParagraph"/>
        <w:widowControl w:val="0"/>
        <w:numPr>
          <w:ilvl w:val="0"/>
          <w:numId w:val="21"/>
        </w:numPr>
        <w:rPr>
          <w:rFonts w:asciiTheme="minorHAnsi" w:hAnsiTheme="minorHAnsi" w:cstheme="minorHAnsi"/>
        </w:rPr>
      </w:pPr>
      <w:r w:rsidRPr="00F4213C">
        <w:rPr>
          <w:rFonts w:asciiTheme="minorHAnsi" w:hAnsiTheme="minorHAnsi" w:cstheme="minorHAnsi"/>
        </w:rPr>
        <w:t xml:space="preserve">Je ne sais pas </w:t>
      </w:r>
      <w:proofErr w:type="gramStart"/>
      <w:r w:rsidRPr="00F4213C">
        <w:rPr>
          <w:rFonts w:asciiTheme="minorHAnsi" w:hAnsiTheme="minorHAnsi" w:cstheme="minorHAnsi"/>
        </w:rPr>
        <w:t xml:space="preserve">/  </w:t>
      </w:r>
      <w:r w:rsidRPr="00F4213C">
        <w:rPr>
          <w:rFonts w:asciiTheme="minorHAnsi" w:hAnsiTheme="minorHAnsi" w:cstheme="minorHAnsi"/>
          <w:bCs/>
        </w:rPr>
        <w:t>je</w:t>
      </w:r>
      <w:proofErr w:type="gramEnd"/>
      <w:r w:rsidRPr="00F4213C">
        <w:rPr>
          <w:rFonts w:asciiTheme="minorHAnsi" w:hAnsiTheme="minorHAnsi" w:cstheme="minorHAnsi"/>
          <w:bCs/>
        </w:rPr>
        <w:t xml:space="preserve"> ne suis pas certain</w:t>
      </w:r>
    </w:p>
    <w:p w14:paraId="2AE5C226" w14:textId="77777777" w:rsidR="00CB0024" w:rsidRPr="00F4213C" w:rsidRDefault="00CB0024" w:rsidP="00CB0024">
      <w:pPr>
        <w:ind w:left="360"/>
        <w:contextualSpacing/>
        <w:rPr>
          <w:rFonts w:asciiTheme="minorHAnsi" w:eastAsia="Yu Mincho" w:hAnsiTheme="minorHAnsi" w:cstheme="minorHAnsi"/>
          <w:b/>
        </w:rPr>
      </w:pPr>
    </w:p>
    <w:p w14:paraId="4B55E44D" w14:textId="77777777" w:rsidR="00CB0024" w:rsidRPr="00F4213C" w:rsidRDefault="00CB0024" w:rsidP="00CB0024">
      <w:pPr>
        <w:contextualSpacing/>
        <w:rPr>
          <w:rFonts w:asciiTheme="minorHAnsi" w:eastAsia="Times New Roman" w:hAnsiTheme="minorHAnsi" w:cstheme="minorHAnsi"/>
          <w:b/>
          <w:bCs/>
        </w:rPr>
      </w:pPr>
      <w:r w:rsidRPr="00F4213C">
        <w:rPr>
          <w:rFonts w:asciiTheme="minorHAnsi" w:eastAsia="Times New Roman" w:hAnsiTheme="minorHAnsi" w:cstheme="minorHAnsi"/>
          <w:b/>
          <w:bCs/>
        </w:rPr>
        <w:lastRenderedPageBreak/>
        <w:t xml:space="preserve">[SI OUI À LA QUESTION 27] </w:t>
      </w:r>
    </w:p>
    <w:p w14:paraId="3924362A" w14:textId="578AAF1A" w:rsidR="00CB0024" w:rsidRDefault="00CB0024" w:rsidP="00CB0024">
      <w:pPr>
        <w:ind w:left="360" w:hanging="360"/>
        <w:rPr>
          <w:rFonts w:asciiTheme="minorHAnsi" w:hAnsiTheme="minorHAnsi" w:cstheme="minorHAnsi"/>
          <w:b/>
          <w:bCs/>
        </w:rPr>
      </w:pPr>
      <w:r w:rsidRPr="00881D15">
        <w:rPr>
          <w:rFonts w:asciiTheme="minorHAnsi" w:hAnsiTheme="minorHAnsi" w:cstheme="minorHAnsi"/>
          <w:b/>
          <w:bCs/>
        </w:rPr>
        <w:t xml:space="preserve">28. Avez-vous utilisé le calculateur de la Subvention salariale d’urgence du Canada sur le site Canada.ca? </w:t>
      </w:r>
    </w:p>
    <w:p w14:paraId="7E6C7041" w14:textId="77777777" w:rsidR="00D0264E" w:rsidRPr="00881D15" w:rsidRDefault="00D0264E" w:rsidP="00CB0024">
      <w:pPr>
        <w:ind w:left="360" w:hanging="360"/>
        <w:rPr>
          <w:rFonts w:asciiTheme="minorHAnsi" w:hAnsiTheme="minorHAnsi" w:cstheme="minorHAnsi"/>
          <w:b/>
          <w:bCs/>
        </w:rPr>
      </w:pPr>
    </w:p>
    <w:p w14:paraId="3D3EBB14"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Oui</w:t>
      </w:r>
    </w:p>
    <w:p w14:paraId="2A9BD598"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Non</w:t>
      </w:r>
    </w:p>
    <w:p w14:paraId="375DEE34"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Je ne sais pas / je ne suis pas certain</w:t>
      </w:r>
    </w:p>
    <w:p w14:paraId="29880D65" w14:textId="77777777" w:rsidR="00CB0024" w:rsidRPr="00F4213C" w:rsidRDefault="00CB0024" w:rsidP="00CB0024">
      <w:pPr>
        <w:ind w:left="720"/>
        <w:contextualSpacing/>
        <w:rPr>
          <w:rFonts w:asciiTheme="minorHAnsi" w:eastAsia="Yu Mincho" w:hAnsiTheme="minorHAnsi" w:cstheme="minorHAnsi"/>
        </w:rPr>
      </w:pPr>
    </w:p>
    <w:p w14:paraId="58FCF829" w14:textId="77777777" w:rsidR="00CB0024" w:rsidRPr="00F4213C" w:rsidRDefault="00CB0024" w:rsidP="00CB0024">
      <w:pPr>
        <w:rPr>
          <w:rFonts w:asciiTheme="minorHAnsi" w:eastAsia="Times New Roman" w:hAnsiTheme="minorHAnsi" w:cstheme="minorHAnsi"/>
          <w:b/>
          <w:bCs/>
        </w:rPr>
      </w:pPr>
      <w:r w:rsidRPr="00F4213C">
        <w:rPr>
          <w:rFonts w:asciiTheme="minorHAnsi" w:eastAsia="Times New Roman" w:hAnsiTheme="minorHAnsi" w:cstheme="minorHAnsi"/>
          <w:b/>
          <w:bCs/>
        </w:rPr>
        <w:t xml:space="preserve">[SI OUI À LA QUESTION 28] </w:t>
      </w:r>
    </w:p>
    <w:p w14:paraId="7BC91528" w14:textId="211B5877" w:rsidR="00CB0024" w:rsidRDefault="00CB0024" w:rsidP="00CB0024">
      <w:pPr>
        <w:ind w:left="360" w:hanging="360"/>
        <w:rPr>
          <w:rFonts w:asciiTheme="minorHAnsi" w:hAnsiTheme="minorHAnsi" w:cstheme="minorHAnsi"/>
          <w:b/>
          <w:bCs/>
        </w:rPr>
      </w:pPr>
      <w:r w:rsidRPr="00881D15">
        <w:rPr>
          <w:rFonts w:asciiTheme="minorHAnsi" w:hAnsiTheme="minorHAnsi" w:cstheme="minorHAnsi"/>
          <w:b/>
          <w:bCs/>
        </w:rPr>
        <w:t xml:space="preserve">29. À quand remonte la dernière fois que vous avez utilisé le calculateur? </w:t>
      </w:r>
    </w:p>
    <w:p w14:paraId="311D819B" w14:textId="77777777" w:rsidR="00D0264E" w:rsidRPr="00881D15" w:rsidRDefault="00D0264E" w:rsidP="00CB0024">
      <w:pPr>
        <w:ind w:left="360" w:hanging="360"/>
        <w:rPr>
          <w:rFonts w:asciiTheme="minorHAnsi" w:hAnsiTheme="minorHAnsi" w:cstheme="minorHAnsi"/>
          <w:b/>
          <w:bCs/>
        </w:rPr>
      </w:pPr>
    </w:p>
    <w:p w14:paraId="6C3D9EAF"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 xml:space="preserve">En août ou après </w:t>
      </w:r>
    </w:p>
    <w:p w14:paraId="12FD82DB"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Avant le mois d’août</w:t>
      </w:r>
    </w:p>
    <w:p w14:paraId="2291D8F6"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Je ne sais pas / je ne suis pas certain</w:t>
      </w:r>
    </w:p>
    <w:p w14:paraId="503D2132" w14:textId="77777777" w:rsidR="00CB0024" w:rsidRPr="00F4213C" w:rsidRDefault="00CB0024" w:rsidP="00CB0024">
      <w:pPr>
        <w:tabs>
          <w:tab w:val="left" w:pos="5348"/>
        </w:tabs>
        <w:rPr>
          <w:rFonts w:asciiTheme="minorHAnsi" w:eastAsia="Times New Roman" w:hAnsiTheme="minorHAnsi" w:cstheme="minorHAnsi"/>
          <w:b/>
          <w:bCs/>
        </w:rPr>
      </w:pPr>
    </w:p>
    <w:p w14:paraId="542F4E1C" w14:textId="77777777" w:rsidR="00CB0024" w:rsidRPr="00F4213C" w:rsidRDefault="00CB0024" w:rsidP="00CB0024">
      <w:pPr>
        <w:rPr>
          <w:rFonts w:asciiTheme="minorHAnsi" w:eastAsia="Times New Roman" w:hAnsiTheme="minorHAnsi" w:cstheme="minorHAnsi"/>
          <w:b/>
          <w:bCs/>
        </w:rPr>
      </w:pPr>
      <w:r w:rsidRPr="00F4213C">
        <w:rPr>
          <w:rFonts w:asciiTheme="minorHAnsi" w:eastAsia="Times New Roman" w:hAnsiTheme="minorHAnsi" w:cstheme="minorHAnsi"/>
          <w:b/>
          <w:bCs/>
        </w:rPr>
        <w:t xml:space="preserve">[SI OUI À LA QUESTION 28] </w:t>
      </w:r>
    </w:p>
    <w:p w14:paraId="35D464EF" w14:textId="5401EFDF" w:rsidR="00CB0024" w:rsidRDefault="00CB0024" w:rsidP="00CB0024">
      <w:pPr>
        <w:ind w:left="360" w:hanging="360"/>
        <w:rPr>
          <w:rFonts w:asciiTheme="minorHAnsi" w:hAnsiTheme="minorHAnsi" w:cstheme="minorHAnsi"/>
          <w:b/>
          <w:bCs/>
        </w:rPr>
      </w:pPr>
      <w:r w:rsidRPr="00881D15">
        <w:rPr>
          <w:rFonts w:asciiTheme="minorHAnsi" w:hAnsiTheme="minorHAnsi" w:cstheme="minorHAnsi"/>
          <w:b/>
          <w:bCs/>
        </w:rPr>
        <w:t>30. À quel point avez-vous trouvé qu’il était facile ou difficile de trouver le calculateur la dernière fois que vous l’avez utilisé?</w:t>
      </w:r>
    </w:p>
    <w:p w14:paraId="695C32AC" w14:textId="77777777" w:rsidR="00D0264E" w:rsidRPr="00881D15" w:rsidRDefault="00D0264E" w:rsidP="00CB0024">
      <w:pPr>
        <w:ind w:left="360" w:hanging="360"/>
        <w:rPr>
          <w:rFonts w:asciiTheme="minorHAnsi" w:hAnsiTheme="minorHAnsi" w:cstheme="minorHAnsi"/>
          <w:b/>
          <w:bCs/>
        </w:rPr>
      </w:pPr>
    </w:p>
    <w:p w14:paraId="3030F9B8"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 xml:space="preserve">Très facile </w:t>
      </w:r>
    </w:p>
    <w:p w14:paraId="61E8D9F7"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Plutôt facile</w:t>
      </w:r>
    </w:p>
    <w:p w14:paraId="3CFEB591"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Plutôt difficile</w:t>
      </w:r>
    </w:p>
    <w:p w14:paraId="1288578A"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Très difficile</w:t>
      </w:r>
    </w:p>
    <w:p w14:paraId="13931723"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Je ne sais pas / je ne suis pas certain</w:t>
      </w:r>
    </w:p>
    <w:p w14:paraId="0CEB5091" w14:textId="77777777" w:rsidR="00CB0024" w:rsidRPr="00F4213C" w:rsidRDefault="00CB0024" w:rsidP="00CB0024">
      <w:pPr>
        <w:tabs>
          <w:tab w:val="left" w:pos="5348"/>
        </w:tabs>
        <w:rPr>
          <w:rFonts w:asciiTheme="minorHAnsi" w:eastAsia="Times New Roman" w:hAnsiTheme="minorHAnsi" w:cstheme="minorHAnsi"/>
          <w:b/>
          <w:bCs/>
        </w:rPr>
      </w:pPr>
    </w:p>
    <w:p w14:paraId="3A7E7CA7"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 xml:space="preserve">[POSER LA QUESTION UNIQUEMENT À L’ÉCHANTILLON D’ENTREPRISES] </w:t>
      </w:r>
    </w:p>
    <w:p w14:paraId="2180F26E" w14:textId="1110E992" w:rsidR="00CB0024" w:rsidRDefault="00CB0024" w:rsidP="00CB0024">
      <w:pPr>
        <w:ind w:left="360" w:hanging="360"/>
        <w:rPr>
          <w:rFonts w:asciiTheme="minorHAnsi" w:hAnsiTheme="minorHAnsi" w:cstheme="minorHAnsi"/>
          <w:b/>
          <w:bCs/>
        </w:rPr>
      </w:pPr>
      <w:r w:rsidRPr="00881D15">
        <w:rPr>
          <w:rFonts w:asciiTheme="minorHAnsi" w:hAnsiTheme="minorHAnsi" w:cstheme="minorHAnsi"/>
          <w:b/>
          <w:bCs/>
        </w:rPr>
        <w:t xml:space="preserve">31. Avant aujourd’hui, saviez-vous qu’il existe un calculateur de la Subvention d’urgence du Canada pour le loyer sur le site Web Canada.ca? </w:t>
      </w:r>
    </w:p>
    <w:p w14:paraId="50DD4DE5" w14:textId="77777777" w:rsidR="00D0264E" w:rsidRPr="00881D15" w:rsidRDefault="00D0264E" w:rsidP="00CB0024">
      <w:pPr>
        <w:ind w:left="360" w:hanging="360"/>
        <w:rPr>
          <w:rFonts w:asciiTheme="minorHAnsi" w:hAnsiTheme="minorHAnsi" w:cstheme="minorHAnsi"/>
          <w:b/>
          <w:bCs/>
        </w:rPr>
      </w:pPr>
    </w:p>
    <w:p w14:paraId="6AE11EAE" w14:textId="77777777" w:rsidR="00CB0024" w:rsidRPr="00F4213C" w:rsidRDefault="00CB0024" w:rsidP="00CB0024">
      <w:pPr>
        <w:pStyle w:val="ListParagraph"/>
        <w:widowControl w:val="0"/>
        <w:numPr>
          <w:ilvl w:val="0"/>
          <w:numId w:val="19"/>
        </w:numPr>
        <w:rPr>
          <w:rFonts w:asciiTheme="minorHAnsi" w:hAnsiTheme="minorHAnsi" w:cstheme="minorHAnsi"/>
        </w:rPr>
      </w:pPr>
      <w:r w:rsidRPr="00F4213C">
        <w:rPr>
          <w:rFonts w:asciiTheme="minorHAnsi" w:hAnsiTheme="minorHAnsi" w:cstheme="minorHAnsi"/>
        </w:rPr>
        <w:t>Oui</w:t>
      </w:r>
    </w:p>
    <w:p w14:paraId="5962E64E" w14:textId="77777777" w:rsidR="00CB0024" w:rsidRPr="00F4213C" w:rsidRDefault="00CB0024" w:rsidP="00CB0024">
      <w:pPr>
        <w:pStyle w:val="ListParagraph"/>
        <w:widowControl w:val="0"/>
        <w:numPr>
          <w:ilvl w:val="0"/>
          <w:numId w:val="19"/>
        </w:numPr>
        <w:rPr>
          <w:rFonts w:asciiTheme="minorHAnsi" w:hAnsiTheme="minorHAnsi" w:cstheme="minorHAnsi"/>
        </w:rPr>
      </w:pPr>
      <w:r w:rsidRPr="00F4213C">
        <w:rPr>
          <w:rFonts w:asciiTheme="minorHAnsi" w:hAnsiTheme="minorHAnsi" w:cstheme="minorHAnsi"/>
        </w:rPr>
        <w:t>Non</w:t>
      </w:r>
    </w:p>
    <w:p w14:paraId="422A2A28" w14:textId="77777777" w:rsidR="00CB0024" w:rsidRPr="00F4213C" w:rsidRDefault="00CB0024" w:rsidP="00CB0024">
      <w:pPr>
        <w:pStyle w:val="ListParagraph"/>
        <w:widowControl w:val="0"/>
        <w:numPr>
          <w:ilvl w:val="0"/>
          <w:numId w:val="19"/>
        </w:numPr>
        <w:rPr>
          <w:rFonts w:asciiTheme="minorHAnsi" w:hAnsiTheme="minorHAnsi" w:cstheme="minorHAnsi"/>
        </w:rPr>
      </w:pPr>
      <w:r w:rsidRPr="00F4213C">
        <w:rPr>
          <w:rFonts w:asciiTheme="minorHAnsi" w:hAnsiTheme="minorHAnsi" w:cstheme="minorHAnsi"/>
        </w:rPr>
        <w:t>Je ne sais pas / je ne suis pas certain</w:t>
      </w:r>
    </w:p>
    <w:p w14:paraId="66A028FB" w14:textId="77777777" w:rsidR="00CB0024" w:rsidRDefault="00CB0024" w:rsidP="00CB0024">
      <w:pPr>
        <w:rPr>
          <w:rFonts w:asciiTheme="minorHAnsi" w:eastAsia="Times New Roman" w:hAnsiTheme="minorHAnsi" w:cstheme="minorHAnsi"/>
          <w:b/>
          <w:bCs/>
        </w:rPr>
      </w:pPr>
    </w:p>
    <w:p w14:paraId="295106F7" w14:textId="77777777" w:rsidR="00CB0024" w:rsidRPr="00F4213C" w:rsidRDefault="00CB0024" w:rsidP="00CB0024">
      <w:pPr>
        <w:rPr>
          <w:rFonts w:asciiTheme="minorHAnsi" w:eastAsia="Times New Roman" w:hAnsiTheme="minorHAnsi" w:cstheme="minorHAnsi"/>
          <w:b/>
          <w:bCs/>
        </w:rPr>
      </w:pPr>
      <w:r w:rsidRPr="00F4213C">
        <w:rPr>
          <w:rFonts w:asciiTheme="minorHAnsi" w:eastAsia="Times New Roman" w:hAnsiTheme="minorHAnsi" w:cstheme="minorHAnsi"/>
          <w:b/>
          <w:bCs/>
        </w:rPr>
        <w:t xml:space="preserve">[SI OUI À LA QUESTION 31] </w:t>
      </w:r>
    </w:p>
    <w:p w14:paraId="24850D25"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 xml:space="preserve">[POSER LA QUESTION UNIQUEMENT À L’ÉCHANTILLON D’ENTREPRISES] </w:t>
      </w:r>
    </w:p>
    <w:p w14:paraId="1F560EFF" w14:textId="55022B73" w:rsidR="00CB0024" w:rsidRDefault="00CB0024" w:rsidP="00CB0024">
      <w:pPr>
        <w:ind w:left="360" w:hanging="360"/>
        <w:rPr>
          <w:rFonts w:asciiTheme="minorHAnsi" w:hAnsiTheme="minorHAnsi" w:cstheme="minorHAnsi"/>
          <w:b/>
          <w:bCs/>
        </w:rPr>
      </w:pPr>
      <w:r w:rsidRPr="00881D15">
        <w:rPr>
          <w:rFonts w:asciiTheme="minorHAnsi" w:hAnsiTheme="minorHAnsi" w:cstheme="minorHAnsi"/>
          <w:b/>
          <w:bCs/>
        </w:rPr>
        <w:t xml:space="preserve">32. Avez-vous utilisé le calculateur de la Subvention d’urgence du Canada pour le loyer sur le site Canada.ca? </w:t>
      </w:r>
    </w:p>
    <w:p w14:paraId="4F49ABC6" w14:textId="77777777" w:rsidR="00D0264E" w:rsidRPr="00881D15" w:rsidRDefault="00D0264E" w:rsidP="00CB0024">
      <w:pPr>
        <w:ind w:left="360" w:hanging="360"/>
        <w:rPr>
          <w:rFonts w:asciiTheme="minorHAnsi" w:hAnsiTheme="minorHAnsi" w:cstheme="minorHAnsi"/>
          <w:b/>
          <w:bCs/>
        </w:rPr>
      </w:pPr>
    </w:p>
    <w:p w14:paraId="438A1C36"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Oui</w:t>
      </w:r>
    </w:p>
    <w:p w14:paraId="246919B6"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Non</w:t>
      </w:r>
    </w:p>
    <w:p w14:paraId="6F0C29A4"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Je ne sais pas / je ne suis pas certain</w:t>
      </w:r>
    </w:p>
    <w:p w14:paraId="40A66034" w14:textId="77777777" w:rsidR="00CB0024" w:rsidRPr="00F4213C" w:rsidRDefault="00CB0024" w:rsidP="00CB0024">
      <w:pPr>
        <w:tabs>
          <w:tab w:val="left" w:pos="5348"/>
        </w:tabs>
        <w:rPr>
          <w:rFonts w:asciiTheme="minorHAnsi" w:eastAsia="Times New Roman" w:hAnsiTheme="minorHAnsi" w:cstheme="minorHAnsi"/>
          <w:b/>
          <w:bCs/>
        </w:rPr>
      </w:pPr>
    </w:p>
    <w:p w14:paraId="49C58CD2" w14:textId="77777777" w:rsidR="00CB0024" w:rsidRPr="00F4213C" w:rsidRDefault="00CB0024" w:rsidP="00CB0024">
      <w:pPr>
        <w:rPr>
          <w:rFonts w:asciiTheme="minorHAnsi" w:eastAsia="Times New Roman" w:hAnsiTheme="minorHAnsi" w:cstheme="minorHAnsi"/>
          <w:b/>
          <w:bCs/>
        </w:rPr>
      </w:pPr>
      <w:r w:rsidRPr="00F4213C">
        <w:rPr>
          <w:rFonts w:asciiTheme="minorHAnsi" w:eastAsia="Times New Roman" w:hAnsiTheme="minorHAnsi" w:cstheme="minorHAnsi"/>
          <w:b/>
          <w:bCs/>
        </w:rPr>
        <w:t xml:space="preserve">[SI OUI À LA QUESTION 32] </w:t>
      </w:r>
    </w:p>
    <w:p w14:paraId="3AB83DA4" w14:textId="584FB254" w:rsidR="00CB0024" w:rsidRDefault="00CB0024" w:rsidP="00CB0024">
      <w:pPr>
        <w:ind w:left="360" w:hanging="360"/>
        <w:rPr>
          <w:rFonts w:asciiTheme="minorHAnsi" w:hAnsiTheme="minorHAnsi" w:cstheme="minorHAnsi"/>
          <w:b/>
          <w:bCs/>
        </w:rPr>
      </w:pPr>
      <w:r w:rsidRPr="00881D15">
        <w:rPr>
          <w:rFonts w:asciiTheme="minorHAnsi" w:hAnsiTheme="minorHAnsi" w:cstheme="minorHAnsi"/>
          <w:b/>
          <w:bCs/>
        </w:rPr>
        <w:t>33. À quel point avez-vous trouvé qu’il était facile ou difficile de trouver le calculateur la dernière fois que vous l’avez utilisé?</w:t>
      </w:r>
    </w:p>
    <w:p w14:paraId="047933D6" w14:textId="77777777" w:rsidR="00D0264E" w:rsidRPr="00881D15" w:rsidRDefault="00D0264E" w:rsidP="00CB0024">
      <w:pPr>
        <w:ind w:left="360" w:hanging="360"/>
        <w:rPr>
          <w:rFonts w:asciiTheme="minorHAnsi" w:hAnsiTheme="minorHAnsi" w:cstheme="minorHAnsi"/>
          <w:b/>
          <w:bCs/>
        </w:rPr>
      </w:pPr>
    </w:p>
    <w:p w14:paraId="49217EE4"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lastRenderedPageBreak/>
        <w:t xml:space="preserve">Très facile </w:t>
      </w:r>
    </w:p>
    <w:p w14:paraId="250DC127"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Plutôt facile</w:t>
      </w:r>
    </w:p>
    <w:p w14:paraId="1BB7C438"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Plutôt difficile</w:t>
      </w:r>
    </w:p>
    <w:p w14:paraId="73EF6405"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Très difficile</w:t>
      </w:r>
    </w:p>
    <w:p w14:paraId="41DCFF30"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Je ne sais pas / je ne suis pas certain</w:t>
      </w:r>
    </w:p>
    <w:p w14:paraId="5636B984" w14:textId="77777777" w:rsidR="00CB0024" w:rsidRPr="00F4213C" w:rsidRDefault="00CB0024" w:rsidP="00CB0024">
      <w:pPr>
        <w:tabs>
          <w:tab w:val="left" w:pos="5348"/>
        </w:tabs>
        <w:rPr>
          <w:rFonts w:asciiTheme="minorHAnsi" w:eastAsia="Times New Roman" w:hAnsiTheme="minorHAnsi" w:cstheme="minorHAnsi"/>
          <w:b/>
          <w:bCs/>
        </w:rPr>
      </w:pPr>
    </w:p>
    <w:p w14:paraId="0C77D812" w14:textId="77777777" w:rsidR="00CB0024" w:rsidRPr="00F4213C" w:rsidRDefault="00CB0024" w:rsidP="00CB0024">
      <w:pPr>
        <w:tabs>
          <w:tab w:val="left" w:pos="5348"/>
        </w:tabs>
        <w:rPr>
          <w:rFonts w:asciiTheme="minorHAnsi" w:eastAsia="Times New Roman" w:hAnsiTheme="minorHAnsi" w:cstheme="minorHAnsi"/>
          <w:b/>
          <w:bCs/>
        </w:rPr>
      </w:pPr>
      <w:r w:rsidRPr="00F4213C">
        <w:rPr>
          <w:rFonts w:asciiTheme="minorHAnsi" w:eastAsia="Times New Roman" w:hAnsiTheme="minorHAnsi" w:cstheme="minorHAnsi"/>
          <w:b/>
          <w:bCs/>
        </w:rPr>
        <w:t>QUESTIONS À RAPPEL ASSISTÉ</w:t>
      </w:r>
    </w:p>
    <w:p w14:paraId="6CA8D938" w14:textId="77777777" w:rsidR="00CB0024" w:rsidRPr="005613DD" w:rsidRDefault="00CB0024" w:rsidP="00CB0024">
      <w:pPr>
        <w:ind w:left="360" w:hanging="360"/>
        <w:contextualSpacing/>
        <w:rPr>
          <w:rFonts w:asciiTheme="minorHAnsi" w:hAnsiTheme="minorHAnsi" w:cstheme="minorHAnsi"/>
          <w:b/>
        </w:rPr>
      </w:pPr>
      <w:r w:rsidRPr="00881D15">
        <w:rPr>
          <w:rFonts w:asciiTheme="minorHAnsi" w:hAnsiTheme="minorHAnsi" w:cstheme="minorHAnsi"/>
          <w:b/>
          <w:bCs/>
        </w:rPr>
        <w:t>34. Voici quelques publicités qui ont été diffusées récemment dans différents médias. Cliquez ici pour les regarder.  Veuillez cliquer sur “suivant” après avoir vu chaque publicité </w:t>
      </w:r>
      <w:r w:rsidRPr="00881D15">
        <w:rPr>
          <w:rFonts w:asciiTheme="minorHAnsi" w:hAnsiTheme="minorHAnsi" w:cstheme="minorHAnsi"/>
          <w:b/>
          <w:bCs/>
        </w:rPr>
        <w:br/>
      </w:r>
      <w:r w:rsidRPr="005613DD">
        <w:rPr>
          <w:rFonts w:asciiTheme="minorHAnsi" w:hAnsiTheme="minorHAnsi" w:cstheme="minorHAnsi"/>
          <w:b/>
        </w:rPr>
        <w:t xml:space="preserve">[INSÉRER LES PUBLICITÉS VIDÉO, IMPRIMÉES ET RADIO] [CLIQUEZ POUR PASSER À LA PAGE SUIVANTE] </w:t>
      </w:r>
    </w:p>
    <w:p w14:paraId="24A21967" w14:textId="77777777" w:rsidR="00CB0024" w:rsidRPr="00F4213C" w:rsidRDefault="00CB0024" w:rsidP="00CB0024">
      <w:pPr>
        <w:ind w:left="360"/>
        <w:contextualSpacing/>
        <w:rPr>
          <w:rFonts w:asciiTheme="minorHAnsi" w:eastAsia="Yu Mincho" w:hAnsiTheme="minorHAnsi" w:cstheme="minorHAnsi"/>
        </w:rPr>
      </w:pPr>
    </w:p>
    <w:p w14:paraId="79B55929" w14:textId="77777777" w:rsidR="00CB0024" w:rsidRPr="00F4213C" w:rsidRDefault="00CB0024" w:rsidP="00CB0024">
      <w:pPr>
        <w:ind w:left="360"/>
        <w:contextualSpacing/>
        <w:rPr>
          <w:rFonts w:asciiTheme="minorHAnsi" w:eastAsia="Yu Mincho" w:hAnsiTheme="minorHAnsi" w:cstheme="minorHAnsi"/>
        </w:rPr>
      </w:pPr>
      <w:r w:rsidRPr="00F4213C">
        <w:rPr>
          <w:rFonts w:asciiTheme="minorHAnsi" w:hAnsiTheme="minorHAnsi" w:cstheme="minorHAnsi"/>
        </w:rPr>
        <w:t xml:space="preserve">Au cours des trois dernières semaines, avez-vous vu, lu ou entendu ces publicités? </w:t>
      </w:r>
    </w:p>
    <w:p w14:paraId="3D2A6471"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 xml:space="preserve">Oui </w:t>
      </w:r>
    </w:p>
    <w:p w14:paraId="1E5C2848" w14:textId="77777777" w:rsidR="00CB0024" w:rsidRPr="005613DD" w:rsidRDefault="00CB0024" w:rsidP="00CB0024">
      <w:pPr>
        <w:numPr>
          <w:ilvl w:val="0"/>
          <w:numId w:val="31"/>
        </w:numPr>
        <w:spacing w:line="276" w:lineRule="auto"/>
        <w:contextualSpacing/>
        <w:rPr>
          <w:rFonts w:asciiTheme="minorHAnsi" w:eastAsia="Yu Mincho" w:hAnsiTheme="minorHAnsi" w:cstheme="minorHAnsi"/>
          <w:b/>
        </w:rPr>
      </w:pPr>
      <w:r w:rsidRPr="00F4213C">
        <w:rPr>
          <w:rFonts w:asciiTheme="minorHAnsi" w:eastAsia="Yu Mincho" w:hAnsiTheme="minorHAnsi" w:cstheme="minorHAnsi"/>
        </w:rPr>
        <w:t xml:space="preserve">Non --&gt; </w:t>
      </w:r>
      <w:r w:rsidRPr="005613DD">
        <w:rPr>
          <w:rFonts w:asciiTheme="minorHAnsi" w:eastAsia="Yu Mincho" w:hAnsiTheme="minorHAnsi" w:cstheme="minorHAnsi"/>
          <w:b/>
        </w:rPr>
        <w:t xml:space="preserve">PASSEZ À LA QUESTION 36  </w:t>
      </w:r>
    </w:p>
    <w:p w14:paraId="508214D7" w14:textId="77777777" w:rsidR="00CB0024" w:rsidRPr="00F4213C" w:rsidRDefault="00CB0024" w:rsidP="00CB0024">
      <w:pPr>
        <w:tabs>
          <w:tab w:val="left" w:pos="5348"/>
        </w:tabs>
        <w:rPr>
          <w:rFonts w:asciiTheme="minorHAnsi" w:eastAsia="Times New Roman" w:hAnsiTheme="minorHAnsi" w:cstheme="minorHAnsi"/>
          <w:b/>
          <w:bCs/>
        </w:rPr>
      </w:pPr>
    </w:p>
    <w:p w14:paraId="29666F46" w14:textId="77777777" w:rsidR="00CB0024" w:rsidRPr="00F4213C" w:rsidRDefault="00CB0024" w:rsidP="00CB0024">
      <w:pPr>
        <w:rPr>
          <w:rFonts w:asciiTheme="minorHAnsi" w:eastAsia="Times New Roman" w:hAnsiTheme="minorHAnsi" w:cstheme="minorHAnsi"/>
          <w:b/>
          <w:bCs/>
        </w:rPr>
      </w:pPr>
      <w:r w:rsidRPr="00F4213C">
        <w:rPr>
          <w:rFonts w:asciiTheme="minorHAnsi" w:eastAsia="Times New Roman" w:hAnsiTheme="minorHAnsi" w:cstheme="minorHAnsi"/>
          <w:b/>
          <w:bCs/>
        </w:rPr>
        <w:t xml:space="preserve">[SI OUI À LA QUESTION 34] </w:t>
      </w:r>
    </w:p>
    <w:p w14:paraId="59C78ADF" w14:textId="77777777" w:rsidR="00CB0024" w:rsidRPr="00881D15" w:rsidRDefault="00CB0024" w:rsidP="00CB0024">
      <w:pPr>
        <w:ind w:left="360" w:hanging="360"/>
        <w:contextualSpacing/>
        <w:rPr>
          <w:rFonts w:asciiTheme="minorHAnsi" w:hAnsiTheme="minorHAnsi" w:cstheme="minorHAnsi"/>
          <w:b/>
          <w:bCs/>
        </w:rPr>
      </w:pPr>
      <w:r w:rsidRPr="00881D15">
        <w:rPr>
          <w:rFonts w:asciiTheme="minorHAnsi" w:hAnsiTheme="minorHAnsi" w:cstheme="minorHAnsi"/>
          <w:b/>
          <w:bCs/>
        </w:rPr>
        <w:t>35. Où avez-vous vu, lu ou entendu ces publicités?</w:t>
      </w:r>
    </w:p>
    <w:p w14:paraId="572780ED" w14:textId="38C63AC3" w:rsidR="00CB0024" w:rsidRDefault="00CB0024" w:rsidP="00CB0024">
      <w:pPr>
        <w:ind w:left="720"/>
        <w:contextualSpacing/>
        <w:rPr>
          <w:rFonts w:asciiTheme="minorHAnsi" w:eastAsia="Yu Mincho" w:hAnsiTheme="minorHAnsi" w:cstheme="minorHAnsi"/>
          <w:b/>
        </w:rPr>
      </w:pPr>
      <w:r w:rsidRPr="005613DD">
        <w:rPr>
          <w:rFonts w:asciiTheme="minorHAnsi" w:eastAsia="Yu Mincho" w:hAnsiTheme="minorHAnsi" w:cstheme="minorHAnsi"/>
          <w:b/>
        </w:rPr>
        <w:t>CHOISISSEZ TOUTES LES RÉPONSES QUI S’APPLIQUENT.</w:t>
      </w:r>
    </w:p>
    <w:p w14:paraId="27C91026" w14:textId="77777777" w:rsidR="00D0264E" w:rsidRPr="005613DD" w:rsidRDefault="00D0264E" w:rsidP="00CB0024">
      <w:pPr>
        <w:ind w:left="720"/>
        <w:contextualSpacing/>
        <w:rPr>
          <w:rFonts w:asciiTheme="minorHAnsi" w:eastAsia="Yu Mincho" w:hAnsiTheme="minorHAnsi" w:cstheme="minorHAnsi"/>
          <w:b/>
        </w:rPr>
      </w:pPr>
    </w:p>
    <w:p w14:paraId="2189DDDD"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Cinéma</w:t>
      </w:r>
    </w:p>
    <w:p w14:paraId="411131FD"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Facebook</w:t>
      </w:r>
    </w:p>
    <w:p w14:paraId="4BB7946C"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Site Internet</w:t>
      </w:r>
    </w:p>
    <w:p w14:paraId="5CC5C115"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Magazines</w:t>
      </w:r>
    </w:p>
    <w:p w14:paraId="298D3845"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Journal (quotidien)</w:t>
      </w:r>
    </w:p>
    <w:p w14:paraId="29B4694A"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Journal (hebdomadaire ou communautaire)</w:t>
      </w:r>
    </w:p>
    <w:p w14:paraId="0937F488"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Panneau d’affichage extérieurs</w:t>
      </w:r>
    </w:p>
    <w:p w14:paraId="42ACC52C"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 xml:space="preserve">Brochure ou dépliant reçu par la poste </w:t>
      </w:r>
    </w:p>
    <w:p w14:paraId="7914F290"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Transport en commun (autobus ou métro)</w:t>
      </w:r>
    </w:p>
    <w:p w14:paraId="33AA6664"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Radio</w:t>
      </w:r>
    </w:p>
    <w:p w14:paraId="2B26C958"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Télévision</w:t>
      </w:r>
    </w:p>
    <w:p w14:paraId="0A070598"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Twitter</w:t>
      </w:r>
    </w:p>
    <w:p w14:paraId="4A6E5CC7"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YouTube</w:t>
      </w:r>
    </w:p>
    <w:p w14:paraId="06EA1FDA"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Instagram</w:t>
      </w:r>
    </w:p>
    <w:p w14:paraId="5ED4B4B4"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LinkedIn</w:t>
      </w:r>
    </w:p>
    <w:p w14:paraId="2125344F"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 xml:space="preserve">Snapchat </w:t>
      </w:r>
    </w:p>
    <w:p w14:paraId="2B548927"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Spotify</w:t>
      </w:r>
    </w:p>
    <w:p w14:paraId="651E5776" w14:textId="77777777" w:rsidR="00CB0024" w:rsidRPr="00F4213C" w:rsidRDefault="00CB0024" w:rsidP="00CB0024">
      <w:pPr>
        <w:numPr>
          <w:ilvl w:val="0"/>
          <w:numId w:val="31"/>
        </w:numPr>
        <w:spacing w:line="276" w:lineRule="auto"/>
        <w:contextualSpacing/>
        <w:rPr>
          <w:rFonts w:asciiTheme="minorHAnsi" w:eastAsia="Yu Mincho" w:hAnsiTheme="minorHAnsi" w:cstheme="minorHAnsi"/>
        </w:rPr>
      </w:pPr>
      <w:r w:rsidRPr="00F4213C">
        <w:rPr>
          <w:rFonts w:asciiTheme="minorHAnsi" w:eastAsia="Yu Mincho" w:hAnsiTheme="minorHAnsi" w:cstheme="minorHAnsi"/>
        </w:rPr>
        <w:t>Autre (veuillez préciser) ___________________</w:t>
      </w:r>
    </w:p>
    <w:p w14:paraId="580E2FD8" w14:textId="77777777" w:rsidR="00CB0024" w:rsidRPr="00F4213C" w:rsidRDefault="00CB0024" w:rsidP="00CB0024">
      <w:pPr>
        <w:ind w:left="720"/>
        <w:contextualSpacing/>
        <w:rPr>
          <w:rFonts w:asciiTheme="minorHAnsi" w:eastAsia="Yu Mincho" w:hAnsiTheme="minorHAnsi" w:cstheme="minorHAnsi"/>
        </w:rPr>
      </w:pPr>
    </w:p>
    <w:p w14:paraId="334E537A" w14:textId="77777777" w:rsidR="00CB0024" w:rsidRPr="004762E5" w:rsidRDefault="00CB0024" w:rsidP="00CB0024">
      <w:pPr>
        <w:ind w:left="360" w:hanging="360"/>
        <w:contextualSpacing/>
        <w:rPr>
          <w:rFonts w:asciiTheme="minorHAnsi" w:hAnsiTheme="minorHAnsi" w:cstheme="minorHAnsi"/>
          <w:b/>
        </w:rPr>
      </w:pPr>
      <w:r w:rsidRPr="00F4213C">
        <w:rPr>
          <w:rFonts w:asciiTheme="minorHAnsi" w:hAnsiTheme="minorHAnsi" w:cstheme="minorHAnsi"/>
          <w:b/>
        </w:rPr>
        <w:t>36. À votre avis, quel est le principal point que ces publicités essaient de communiquer?</w:t>
      </w:r>
    </w:p>
    <w:p w14:paraId="5EE53946" w14:textId="77777777" w:rsidR="00CB0024" w:rsidRPr="005613DD" w:rsidRDefault="00CB0024" w:rsidP="00CB0024">
      <w:pPr>
        <w:ind w:left="720"/>
        <w:contextualSpacing/>
        <w:rPr>
          <w:rFonts w:asciiTheme="minorHAnsi" w:eastAsia="Yu Mincho" w:hAnsiTheme="minorHAnsi" w:cstheme="minorHAnsi"/>
          <w:b/>
        </w:rPr>
      </w:pPr>
      <w:r w:rsidRPr="005613DD">
        <w:rPr>
          <w:rFonts w:asciiTheme="minorHAnsi" w:hAnsiTheme="minorHAnsi" w:cstheme="minorHAnsi"/>
          <w:b/>
        </w:rPr>
        <w:t>QUESTION OUVERTE</w:t>
      </w:r>
    </w:p>
    <w:p w14:paraId="1AD316FC" w14:textId="77777777" w:rsidR="00CB0024" w:rsidRPr="00F4213C" w:rsidRDefault="00CB0024" w:rsidP="00CB0024">
      <w:pPr>
        <w:ind w:left="360"/>
        <w:contextualSpacing/>
        <w:rPr>
          <w:rFonts w:asciiTheme="minorHAnsi" w:hAnsiTheme="minorHAnsi" w:cstheme="minorHAnsi"/>
          <w:b/>
        </w:rPr>
      </w:pPr>
    </w:p>
    <w:p w14:paraId="2F25923F" w14:textId="77777777" w:rsidR="00CB0024" w:rsidRDefault="00CB0024" w:rsidP="00CB0024">
      <w:pPr>
        <w:keepLines/>
        <w:widowControl w:val="0"/>
        <w:ind w:left="360" w:right="-291" w:hanging="360"/>
        <w:contextualSpacing/>
        <w:rPr>
          <w:rFonts w:asciiTheme="minorHAnsi" w:hAnsiTheme="minorHAnsi" w:cstheme="minorHAnsi"/>
          <w:b/>
        </w:rPr>
      </w:pPr>
      <w:r w:rsidRPr="00F4213C">
        <w:rPr>
          <w:rFonts w:asciiTheme="minorHAnsi" w:hAnsiTheme="minorHAnsi" w:cstheme="minorHAnsi"/>
          <w:b/>
        </w:rPr>
        <w:t xml:space="preserve">37. </w:t>
      </w:r>
      <w:r>
        <w:rPr>
          <w:rFonts w:asciiTheme="minorHAnsi" w:hAnsiTheme="minorHAnsi" w:cstheme="minorHAnsi"/>
          <w:b/>
        </w:rPr>
        <w:tab/>
      </w:r>
      <w:r w:rsidRPr="00F4213C">
        <w:rPr>
          <w:rFonts w:asciiTheme="minorHAnsi" w:hAnsiTheme="minorHAnsi" w:cstheme="minorHAnsi"/>
          <w:b/>
        </w:rPr>
        <w:t xml:space="preserve">Veuillez indiquer votre niveau d’accord avec les énoncés suivants au sujet de ces publicités. </w:t>
      </w:r>
      <w:r w:rsidRPr="00F4213C">
        <w:rPr>
          <w:rFonts w:asciiTheme="minorHAnsi" w:hAnsiTheme="minorHAnsi" w:cstheme="minorHAnsi"/>
          <w:b/>
        </w:rPr>
        <w:br/>
        <w:t>PRÉSENTER LES ÉNONCÉS EN ORDRE ALÉATOIRE</w:t>
      </w:r>
    </w:p>
    <w:p w14:paraId="4F68466A" w14:textId="677D5C51" w:rsidR="00CB0024" w:rsidRDefault="00CB0024" w:rsidP="00CB0024">
      <w:pPr>
        <w:rPr>
          <w:rFonts w:asciiTheme="minorHAnsi" w:hAnsiTheme="minorHAnsi" w:cstheme="minorHAnsi"/>
          <w:b/>
        </w:rPr>
      </w:pPr>
    </w:p>
    <w:tbl>
      <w:tblPr>
        <w:tblStyle w:val="TableGrid1"/>
        <w:tblW w:w="9124" w:type="dxa"/>
        <w:tblInd w:w="85" w:type="dxa"/>
        <w:tblLook w:val="04A0" w:firstRow="1" w:lastRow="0" w:firstColumn="1" w:lastColumn="0" w:noHBand="0" w:noVBand="1"/>
      </w:tblPr>
      <w:tblGrid>
        <w:gridCol w:w="5683"/>
        <w:gridCol w:w="987"/>
        <w:gridCol w:w="328"/>
        <w:gridCol w:w="425"/>
        <w:gridCol w:w="425"/>
        <w:gridCol w:w="1276"/>
      </w:tblGrid>
      <w:tr w:rsidR="00CB0024" w:rsidRPr="00F4213C" w14:paraId="1FC104DF" w14:textId="77777777" w:rsidTr="00D46B44">
        <w:tc>
          <w:tcPr>
            <w:tcW w:w="5683" w:type="dxa"/>
          </w:tcPr>
          <w:p w14:paraId="6E622DF1" w14:textId="77777777" w:rsidR="00CB0024" w:rsidRPr="00F4213C" w:rsidRDefault="00CB0024" w:rsidP="00D0264E">
            <w:pPr>
              <w:keepLines/>
              <w:widowControl w:val="0"/>
              <w:rPr>
                <w:rFonts w:asciiTheme="minorHAnsi" w:hAnsiTheme="minorHAnsi" w:cstheme="minorHAnsi"/>
              </w:rPr>
            </w:pPr>
          </w:p>
        </w:tc>
        <w:tc>
          <w:tcPr>
            <w:tcW w:w="987" w:type="dxa"/>
          </w:tcPr>
          <w:p w14:paraId="478963CC" w14:textId="77777777" w:rsidR="00CB0024" w:rsidRPr="00F4213C" w:rsidRDefault="00CB0024" w:rsidP="00D0264E">
            <w:pPr>
              <w:keepLines/>
              <w:widowControl w:val="0"/>
              <w:rPr>
                <w:rFonts w:asciiTheme="minorHAnsi" w:hAnsiTheme="minorHAnsi" w:cstheme="minorHAnsi"/>
              </w:rPr>
            </w:pPr>
            <w:r w:rsidRPr="00F4213C">
              <w:rPr>
                <w:rFonts w:asciiTheme="minorHAnsi" w:hAnsiTheme="minorHAnsi" w:cstheme="minorHAnsi"/>
              </w:rPr>
              <w:t xml:space="preserve">1 </w:t>
            </w:r>
            <w:r w:rsidRPr="00F4213C">
              <w:rPr>
                <w:rFonts w:asciiTheme="minorHAnsi" w:hAnsiTheme="minorHAnsi" w:cstheme="minorHAnsi"/>
              </w:rPr>
              <w:br/>
              <w:t>Pas du tout d’accord</w:t>
            </w:r>
          </w:p>
        </w:tc>
        <w:tc>
          <w:tcPr>
            <w:tcW w:w="328" w:type="dxa"/>
          </w:tcPr>
          <w:p w14:paraId="7CC65CA7" w14:textId="77777777" w:rsidR="00CB0024" w:rsidRPr="00F4213C" w:rsidRDefault="00CB0024" w:rsidP="00D0264E">
            <w:pPr>
              <w:keepLines/>
              <w:widowControl w:val="0"/>
              <w:rPr>
                <w:rFonts w:asciiTheme="minorHAnsi" w:hAnsiTheme="minorHAnsi" w:cstheme="minorHAnsi"/>
              </w:rPr>
            </w:pPr>
            <w:r w:rsidRPr="00F4213C">
              <w:rPr>
                <w:rFonts w:asciiTheme="minorHAnsi" w:hAnsiTheme="minorHAnsi" w:cstheme="minorHAnsi"/>
              </w:rPr>
              <w:t>2</w:t>
            </w:r>
          </w:p>
        </w:tc>
        <w:tc>
          <w:tcPr>
            <w:tcW w:w="425" w:type="dxa"/>
          </w:tcPr>
          <w:p w14:paraId="60DD60D0" w14:textId="77777777" w:rsidR="00CB0024" w:rsidRPr="00F4213C" w:rsidRDefault="00CB0024" w:rsidP="00D0264E">
            <w:pPr>
              <w:keepLines/>
              <w:widowControl w:val="0"/>
              <w:rPr>
                <w:rFonts w:asciiTheme="minorHAnsi" w:hAnsiTheme="minorHAnsi" w:cstheme="minorHAnsi"/>
              </w:rPr>
            </w:pPr>
            <w:r w:rsidRPr="00F4213C">
              <w:rPr>
                <w:rFonts w:asciiTheme="minorHAnsi" w:hAnsiTheme="minorHAnsi" w:cstheme="minorHAnsi"/>
              </w:rPr>
              <w:t>3</w:t>
            </w:r>
          </w:p>
        </w:tc>
        <w:tc>
          <w:tcPr>
            <w:tcW w:w="425" w:type="dxa"/>
          </w:tcPr>
          <w:p w14:paraId="27D7E601" w14:textId="77777777" w:rsidR="00CB0024" w:rsidRPr="00F4213C" w:rsidRDefault="00CB0024" w:rsidP="00D0264E">
            <w:pPr>
              <w:keepLines/>
              <w:widowControl w:val="0"/>
              <w:rPr>
                <w:rFonts w:asciiTheme="minorHAnsi" w:hAnsiTheme="minorHAnsi" w:cstheme="minorHAnsi"/>
              </w:rPr>
            </w:pPr>
            <w:r w:rsidRPr="00F4213C">
              <w:rPr>
                <w:rFonts w:asciiTheme="minorHAnsi" w:hAnsiTheme="minorHAnsi" w:cstheme="minorHAnsi"/>
              </w:rPr>
              <w:t>4</w:t>
            </w:r>
          </w:p>
        </w:tc>
        <w:tc>
          <w:tcPr>
            <w:tcW w:w="1276" w:type="dxa"/>
          </w:tcPr>
          <w:p w14:paraId="209F710F" w14:textId="77777777" w:rsidR="00CB0024" w:rsidRPr="00F4213C" w:rsidRDefault="00CB0024" w:rsidP="00D0264E">
            <w:pPr>
              <w:keepLines/>
              <w:widowControl w:val="0"/>
              <w:rPr>
                <w:rFonts w:asciiTheme="minorHAnsi" w:hAnsiTheme="minorHAnsi" w:cstheme="minorHAnsi"/>
              </w:rPr>
            </w:pPr>
            <w:r w:rsidRPr="00F4213C">
              <w:rPr>
                <w:rFonts w:asciiTheme="minorHAnsi" w:hAnsiTheme="minorHAnsi" w:cstheme="minorHAnsi"/>
              </w:rPr>
              <w:t>5 Fortement d’accord</w:t>
            </w:r>
          </w:p>
        </w:tc>
      </w:tr>
      <w:tr w:rsidR="00CB0024" w:rsidRPr="00F4213C" w14:paraId="4949E3C6" w14:textId="77777777" w:rsidTr="00D46B44">
        <w:tc>
          <w:tcPr>
            <w:tcW w:w="5683" w:type="dxa"/>
          </w:tcPr>
          <w:p w14:paraId="4AE4B03C" w14:textId="77777777" w:rsidR="00CB0024" w:rsidRPr="00F4213C" w:rsidRDefault="00CB0024" w:rsidP="00D0264E">
            <w:pPr>
              <w:keepLines/>
              <w:widowControl w:val="0"/>
              <w:rPr>
                <w:rFonts w:asciiTheme="minorHAnsi" w:hAnsiTheme="minorHAnsi" w:cstheme="minorHAnsi"/>
              </w:rPr>
            </w:pPr>
            <w:r w:rsidRPr="00F4213C">
              <w:rPr>
                <w:rFonts w:asciiTheme="minorHAnsi" w:hAnsiTheme="minorHAnsi" w:cstheme="minorHAnsi"/>
              </w:rPr>
              <w:t>Ces publicités attirent mon attention</w:t>
            </w:r>
          </w:p>
        </w:tc>
        <w:tc>
          <w:tcPr>
            <w:tcW w:w="987" w:type="dxa"/>
          </w:tcPr>
          <w:p w14:paraId="4249C3BD" w14:textId="77777777" w:rsidR="00CB0024" w:rsidRPr="00F4213C" w:rsidRDefault="00CB0024" w:rsidP="00D0264E">
            <w:pPr>
              <w:keepLines/>
              <w:widowControl w:val="0"/>
              <w:rPr>
                <w:rFonts w:asciiTheme="minorHAnsi" w:hAnsiTheme="minorHAnsi" w:cstheme="minorHAnsi"/>
              </w:rPr>
            </w:pPr>
          </w:p>
        </w:tc>
        <w:tc>
          <w:tcPr>
            <w:tcW w:w="328" w:type="dxa"/>
          </w:tcPr>
          <w:p w14:paraId="22E7109D" w14:textId="77777777" w:rsidR="00CB0024" w:rsidRPr="00F4213C" w:rsidRDefault="00CB0024" w:rsidP="00D0264E">
            <w:pPr>
              <w:keepLines/>
              <w:widowControl w:val="0"/>
              <w:rPr>
                <w:rFonts w:asciiTheme="minorHAnsi" w:hAnsiTheme="minorHAnsi" w:cstheme="minorHAnsi"/>
              </w:rPr>
            </w:pPr>
          </w:p>
        </w:tc>
        <w:tc>
          <w:tcPr>
            <w:tcW w:w="425" w:type="dxa"/>
          </w:tcPr>
          <w:p w14:paraId="1575208B" w14:textId="77777777" w:rsidR="00CB0024" w:rsidRPr="00F4213C" w:rsidRDefault="00CB0024" w:rsidP="00D0264E">
            <w:pPr>
              <w:keepLines/>
              <w:widowControl w:val="0"/>
              <w:rPr>
                <w:rFonts w:asciiTheme="minorHAnsi" w:hAnsiTheme="minorHAnsi" w:cstheme="minorHAnsi"/>
              </w:rPr>
            </w:pPr>
          </w:p>
        </w:tc>
        <w:tc>
          <w:tcPr>
            <w:tcW w:w="425" w:type="dxa"/>
          </w:tcPr>
          <w:p w14:paraId="496E2F3D" w14:textId="77777777" w:rsidR="00CB0024" w:rsidRPr="00F4213C" w:rsidRDefault="00CB0024" w:rsidP="00D0264E">
            <w:pPr>
              <w:keepLines/>
              <w:widowControl w:val="0"/>
              <w:rPr>
                <w:rFonts w:asciiTheme="minorHAnsi" w:hAnsiTheme="minorHAnsi" w:cstheme="minorHAnsi"/>
              </w:rPr>
            </w:pPr>
          </w:p>
        </w:tc>
        <w:tc>
          <w:tcPr>
            <w:tcW w:w="1276" w:type="dxa"/>
          </w:tcPr>
          <w:p w14:paraId="23172096" w14:textId="77777777" w:rsidR="00CB0024" w:rsidRPr="00F4213C" w:rsidRDefault="00CB0024" w:rsidP="00D0264E">
            <w:pPr>
              <w:keepLines/>
              <w:widowControl w:val="0"/>
              <w:rPr>
                <w:rFonts w:asciiTheme="minorHAnsi" w:hAnsiTheme="minorHAnsi" w:cstheme="minorHAnsi"/>
              </w:rPr>
            </w:pPr>
          </w:p>
        </w:tc>
      </w:tr>
      <w:tr w:rsidR="00CB0024" w:rsidRPr="00F4213C" w14:paraId="2A5F2B60" w14:textId="77777777" w:rsidTr="00D46B44">
        <w:tc>
          <w:tcPr>
            <w:tcW w:w="5683" w:type="dxa"/>
          </w:tcPr>
          <w:p w14:paraId="32B3EF22" w14:textId="77777777" w:rsidR="00CB0024" w:rsidRPr="00F4213C" w:rsidRDefault="00CB0024" w:rsidP="00D0264E">
            <w:pPr>
              <w:keepLines/>
              <w:widowControl w:val="0"/>
              <w:rPr>
                <w:rFonts w:asciiTheme="minorHAnsi" w:hAnsiTheme="minorHAnsi" w:cstheme="minorHAnsi"/>
              </w:rPr>
            </w:pPr>
            <w:r w:rsidRPr="00F4213C">
              <w:rPr>
                <w:rFonts w:asciiTheme="minorHAnsi" w:hAnsiTheme="minorHAnsi" w:cstheme="minorHAnsi"/>
              </w:rPr>
              <w:t>Je trouve ces publicités pertinentes</w:t>
            </w:r>
          </w:p>
        </w:tc>
        <w:tc>
          <w:tcPr>
            <w:tcW w:w="987" w:type="dxa"/>
          </w:tcPr>
          <w:p w14:paraId="3BE9BAC7" w14:textId="77777777" w:rsidR="00CB0024" w:rsidRPr="00F4213C" w:rsidRDefault="00CB0024" w:rsidP="00D0264E">
            <w:pPr>
              <w:keepLines/>
              <w:widowControl w:val="0"/>
              <w:rPr>
                <w:rFonts w:asciiTheme="minorHAnsi" w:hAnsiTheme="minorHAnsi" w:cstheme="minorHAnsi"/>
              </w:rPr>
            </w:pPr>
          </w:p>
        </w:tc>
        <w:tc>
          <w:tcPr>
            <w:tcW w:w="328" w:type="dxa"/>
          </w:tcPr>
          <w:p w14:paraId="10AF2C74" w14:textId="77777777" w:rsidR="00CB0024" w:rsidRPr="00F4213C" w:rsidRDefault="00CB0024" w:rsidP="00D0264E">
            <w:pPr>
              <w:keepLines/>
              <w:widowControl w:val="0"/>
              <w:rPr>
                <w:rFonts w:asciiTheme="minorHAnsi" w:hAnsiTheme="minorHAnsi" w:cstheme="minorHAnsi"/>
              </w:rPr>
            </w:pPr>
          </w:p>
        </w:tc>
        <w:tc>
          <w:tcPr>
            <w:tcW w:w="425" w:type="dxa"/>
          </w:tcPr>
          <w:p w14:paraId="2B490E8C" w14:textId="77777777" w:rsidR="00CB0024" w:rsidRPr="00F4213C" w:rsidRDefault="00CB0024" w:rsidP="00D0264E">
            <w:pPr>
              <w:keepLines/>
              <w:widowControl w:val="0"/>
              <w:rPr>
                <w:rFonts w:asciiTheme="minorHAnsi" w:hAnsiTheme="minorHAnsi" w:cstheme="minorHAnsi"/>
              </w:rPr>
            </w:pPr>
          </w:p>
        </w:tc>
        <w:tc>
          <w:tcPr>
            <w:tcW w:w="425" w:type="dxa"/>
          </w:tcPr>
          <w:p w14:paraId="2CBFD160" w14:textId="77777777" w:rsidR="00CB0024" w:rsidRPr="00F4213C" w:rsidRDefault="00CB0024" w:rsidP="00D0264E">
            <w:pPr>
              <w:keepLines/>
              <w:widowControl w:val="0"/>
              <w:rPr>
                <w:rFonts w:asciiTheme="minorHAnsi" w:hAnsiTheme="minorHAnsi" w:cstheme="minorHAnsi"/>
              </w:rPr>
            </w:pPr>
          </w:p>
        </w:tc>
        <w:tc>
          <w:tcPr>
            <w:tcW w:w="1276" w:type="dxa"/>
          </w:tcPr>
          <w:p w14:paraId="55D01269" w14:textId="77777777" w:rsidR="00CB0024" w:rsidRPr="00F4213C" w:rsidRDefault="00CB0024" w:rsidP="00D0264E">
            <w:pPr>
              <w:keepLines/>
              <w:widowControl w:val="0"/>
              <w:rPr>
                <w:rFonts w:asciiTheme="minorHAnsi" w:hAnsiTheme="minorHAnsi" w:cstheme="minorHAnsi"/>
              </w:rPr>
            </w:pPr>
          </w:p>
        </w:tc>
      </w:tr>
      <w:tr w:rsidR="00CB0024" w:rsidRPr="00F4213C" w14:paraId="19EB3D64" w14:textId="77777777" w:rsidTr="00D46B44">
        <w:tc>
          <w:tcPr>
            <w:tcW w:w="5683" w:type="dxa"/>
          </w:tcPr>
          <w:p w14:paraId="200FC490" w14:textId="77777777" w:rsidR="00CB0024" w:rsidRPr="00F4213C" w:rsidRDefault="00CB0024" w:rsidP="00D0264E">
            <w:pPr>
              <w:keepLines/>
              <w:widowControl w:val="0"/>
              <w:rPr>
                <w:rFonts w:asciiTheme="minorHAnsi" w:hAnsiTheme="minorHAnsi" w:cstheme="minorHAnsi"/>
              </w:rPr>
            </w:pPr>
            <w:r w:rsidRPr="00F4213C">
              <w:rPr>
                <w:rFonts w:asciiTheme="minorHAnsi" w:hAnsiTheme="minorHAnsi" w:cstheme="minorHAnsi"/>
              </w:rPr>
              <w:t>Ces publicités sont difficiles à suivre</w:t>
            </w:r>
          </w:p>
        </w:tc>
        <w:tc>
          <w:tcPr>
            <w:tcW w:w="987" w:type="dxa"/>
          </w:tcPr>
          <w:p w14:paraId="17F4951E" w14:textId="77777777" w:rsidR="00CB0024" w:rsidRPr="00F4213C" w:rsidRDefault="00CB0024" w:rsidP="00D0264E">
            <w:pPr>
              <w:keepLines/>
              <w:widowControl w:val="0"/>
              <w:rPr>
                <w:rFonts w:asciiTheme="minorHAnsi" w:hAnsiTheme="minorHAnsi" w:cstheme="minorHAnsi"/>
              </w:rPr>
            </w:pPr>
          </w:p>
        </w:tc>
        <w:tc>
          <w:tcPr>
            <w:tcW w:w="328" w:type="dxa"/>
          </w:tcPr>
          <w:p w14:paraId="1D095A58" w14:textId="77777777" w:rsidR="00CB0024" w:rsidRPr="00F4213C" w:rsidRDefault="00CB0024" w:rsidP="00D0264E">
            <w:pPr>
              <w:keepLines/>
              <w:widowControl w:val="0"/>
              <w:rPr>
                <w:rFonts w:asciiTheme="minorHAnsi" w:hAnsiTheme="minorHAnsi" w:cstheme="minorHAnsi"/>
              </w:rPr>
            </w:pPr>
          </w:p>
        </w:tc>
        <w:tc>
          <w:tcPr>
            <w:tcW w:w="425" w:type="dxa"/>
          </w:tcPr>
          <w:p w14:paraId="0ADBAF86" w14:textId="77777777" w:rsidR="00CB0024" w:rsidRPr="00F4213C" w:rsidRDefault="00CB0024" w:rsidP="00D0264E">
            <w:pPr>
              <w:keepLines/>
              <w:widowControl w:val="0"/>
              <w:rPr>
                <w:rFonts w:asciiTheme="minorHAnsi" w:hAnsiTheme="minorHAnsi" w:cstheme="minorHAnsi"/>
              </w:rPr>
            </w:pPr>
          </w:p>
        </w:tc>
        <w:tc>
          <w:tcPr>
            <w:tcW w:w="425" w:type="dxa"/>
          </w:tcPr>
          <w:p w14:paraId="28E95B15" w14:textId="77777777" w:rsidR="00CB0024" w:rsidRPr="00F4213C" w:rsidRDefault="00CB0024" w:rsidP="00D0264E">
            <w:pPr>
              <w:keepLines/>
              <w:widowControl w:val="0"/>
              <w:rPr>
                <w:rFonts w:asciiTheme="minorHAnsi" w:hAnsiTheme="minorHAnsi" w:cstheme="minorHAnsi"/>
              </w:rPr>
            </w:pPr>
          </w:p>
        </w:tc>
        <w:tc>
          <w:tcPr>
            <w:tcW w:w="1276" w:type="dxa"/>
          </w:tcPr>
          <w:p w14:paraId="1B57FF56" w14:textId="77777777" w:rsidR="00CB0024" w:rsidRPr="00F4213C" w:rsidRDefault="00CB0024" w:rsidP="00D0264E">
            <w:pPr>
              <w:keepLines/>
              <w:widowControl w:val="0"/>
              <w:rPr>
                <w:rFonts w:asciiTheme="minorHAnsi" w:hAnsiTheme="minorHAnsi" w:cstheme="minorHAnsi"/>
              </w:rPr>
            </w:pPr>
          </w:p>
        </w:tc>
      </w:tr>
      <w:tr w:rsidR="00CB0024" w:rsidRPr="00F4213C" w14:paraId="2CDA4D41" w14:textId="77777777" w:rsidTr="00D46B44">
        <w:tc>
          <w:tcPr>
            <w:tcW w:w="5683" w:type="dxa"/>
          </w:tcPr>
          <w:p w14:paraId="709EF32D" w14:textId="77777777" w:rsidR="00CB0024" w:rsidRPr="00F4213C" w:rsidRDefault="00CB0024" w:rsidP="00D0264E">
            <w:pPr>
              <w:keepLines/>
              <w:widowControl w:val="0"/>
              <w:rPr>
                <w:rFonts w:asciiTheme="minorHAnsi" w:hAnsiTheme="minorHAnsi" w:cstheme="minorHAnsi"/>
              </w:rPr>
            </w:pPr>
            <w:r w:rsidRPr="00F4213C">
              <w:rPr>
                <w:rFonts w:asciiTheme="minorHAnsi" w:hAnsiTheme="minorHAnsi" w:cstheme="minorHAnsi"/>
              </w:rPr>
              <w:t>Les renseignements contenus dans ces publicités sont objectifs</w:t>
            </w:r>
          </w:p>
        </w:tc>
        <w:tc>
          <w:tcPr>
            <w:tcW w:w="987" w:type="dxa"/>
          </w:tcPr>
          <w:p w14:paraId="1CE3FAFD" w14:textId="77777777" w:rsidR="00CB0024" w:rsidRPr="00F4213C" w:rsidRDefault="00CB0024" w:rsidP="00D0264E">
            <w:pPr>
              <w:keepLines/>
              <w:widowControl w:val="0"/>
              <w:rPr>
                <w:rFonts w:asciiTheme="minorHAnsi" w:hAnsiTheme="minorHAnsi" w:cstheme="minorHAnsi"/>
              </w:rPr>
            </w:pPr>
          </w:p>
        </w:tc>
        <w:tc>
          <w:tcPr>
            <w:tcW w:w="328" w:type="dxa"/>
          </w:tcPr>
          <w:p w14:paraId="71207647" w14:textId="77777777" w:rsidR="00CB0024" w:rsidRPr="00F4213C" w:rsidRDefault="00CB0024" w:rsidP="00D0264E">
            <w:pPr>
              <w:keepLines/>
              <w:widowControl w:val="0"/>
              <w:rPr>
                <w:rFonts w:asciiTheme="minorHAnsi" w:hAnsiTheme="minorHAnsi" w:cstheme="minorHAnsi"/>
              </w:rPr>
            </w:pPr>
          </w:p>
        </w:tc>
        <w:tc>
          <w:tcPr>
            <w:tcW w:w="425" w:type="dxa"/>
          </w:tcPr>
          <w:p w14:paraId="05666EBE" w14:textId="77777777" w:rsidR="00CB0024" w:rsidRPr="00F4213C" w:rsidRDefault="00CB0024" w:rsidP="00D0264E">
            <w:pPr>
              <w:keepLines/>
              <w:widowControl w:val="0"/>
              <w:rPr>
                <w:rFonts w:asciiTheme="minorHAnsi" w:hAnsiTheme="minorHAnsi" w:cstheme="minorHAnsi"/>
              </w:rPr>
            </w:pPr>
          </w:p>
        </w:tc>
        <w:tc>
          <w:tcPr>
            <w:tcW w:w="425" w:type="dxa"/>
          </w:tcPr>
          <w:p w14:paraId="45B326B2" w14:textId="77777777" w:rsidR="00CB0024" w:rsidRPr="00F4213C" w:rsidRDefault="00CB0024" w:rsidP="00D0264E">
            <w:pPr>
              <w:keepLines/>
              <w:widowControl w:val="0"/>
              <w:rPr>
                <w:rFonts w:asciiTheme="minorHAnsi" w:hAnsiTheme="minorHAnsi" w:cstheme="minorHAnsi"/>
              </w:rPr>
            </w:pPr>
          </w:p>
        </w:tc>
        <w:tc>
          <w:tcPr>
            <w:tcW w:w="1276" w:type="dxa"/>
          </w:tcPr>
          <w:p w14:paraId="04E052EF" w14:textId="77777777" w:rsidR="00CB0024" w:rsidRPr="00F4213C" w:rsidRDefault="00CB0024" w:rsidP="00D0264E">
            <w:pPr>
              <w:keepLines/>
              <w:widowControl w:val="0"/>
              <w:rPr>
                <w:rFonts w:asciiTheme="minorHAnsi" w:hAnsiTheme="minorHAnsi" w:cstheme="minorHAnsi"/>
              </w:rPr>
            </w:pPr>
          </w:p>
        </w:tc>
      </w:tr>
      <w:tr w:rsidR="00CB0024" w:rsidRPr="00F4213C" w14:paraId="46A6E7CC" w14:textId="77777777" w:rsidTr="00D46B44">
        <w:tc>
          <w:tcPr>
            <w:tcW w:w="5683" w:type="dxa"/>
          </w:tcPr>
          <w:p w14:paraId="4DD27374" w14:textId="77777777" w:rsidR="00CB0024" w:rsidRPr="00F4213C" w:rsidRDefault="00CB0024" w:rsidP="00D0264E">
            <w:pPr>
              <w:keepLines/>
              <w:widowControl w:val="0"/>
              <w:rPr>
                <w:rFonts w:asciiTheme="minorHAnsi" w:hAnsiTheme="minorHAnsi" w:cstheme="minorHAnsi"/>
              </w:rPr>
            </w:pPr>
            <w:r w:rsidRPr="00F4213C">
              <w:rPr>
                <w:rFonts w:asciiTheme="minorHAnsi" w:hAnsiTheme="minorHAnsi" w:cstheme="minorHAnsi"/>
              </w:rPr>
              <w:t>Ces publicités fournissent de nouveaux renseignements</w:t>
            </w:r>
          </w:p>
        </w:tc>
        <w:tc>
          <w:tcPr>
            <w:tcW w:w="987" w:type="dxa"/>
          </w:tcPr>
          <w:p w14:paraId="1DA415DD" w14:textId="77777777" w:rsidR="00CB0024" w:rsidRPr="00F4213C" w:rsidRDefault="00CB0024" w:rsidP="00D0264E">
            <w:pPr>
              <w:keepLines/>
              <w:widowControl w:val="0"/>
              <w:rPr>
                <w:rFonts w:asciiTheme="minorHAnsi" w:hAnsiTheme="minorHAnsi" w:cstheme="minorHAnsi"/>
              </w:rPr>
            </w:pPr>
          </w:p>
        </w:tc>
        <w:tc>
          <w:tcPr>
            <w:tcW w:w="328" w:type="dxa"/>
          </w:tcPr>
          <w:p w14:paraId="3AE78844" w14:textId="77777777" w:rsidR="00CB0024" w:rsidRPr="00F4213C" w:rsidRDefault="00CB0024" w:rsidP="00D0264E">
            <w:pPr>
              <w:keepLines/>
              <w:widowControl w:val="0"/>
              <w:rPr>
                <w:rFonts w:asciiTheme="minorHAnsi" w:hAnsiTheme="minorHAnsi" w:cstheme="minorHAnsi"/>
              </w:rPr>
            </w:pPr>
          </w:p>
        </w:tc>
        <w:tc>
          <w:tcPr>
            <w:tcW w:w="425" w:type="dxa"/>
          </w:tcPr>
          <w:p w14:paraId="5F636F65" w14:textId="77777777" w:rsidR="00CB0024" w:rsidRPr="00F4213C" w:rsidRDefault="00CB0024" w:rsidP="00D0264E">
            <w:pPr>
              <w:keepLines/>
              <w:widowControl w:val="0"/>
              <w:rPr>
                <w:rFonts w:asciiTheme="minorHAnsi" w:hAnsiTheme="minorHAnsi" w:cstheme="minorHAnsi"/>
              </w:rPr>
            </w:pPr>
          </w:p>
        </w:tc>
        <w:tc>
          <w:tcPr>
            <w:tcW w:w="425" w:type="dxa"/>
          </w:tcPr>
          <w:p w14:paraId="04B5559B" w14:textId="77777777" w:rsidR="00CB0024" w:rsidRPr="00F4213C" w:rsidRDefault="00CB0024" w:rsidP="00D0264E">
            <w:pPr>
              <w:keepLines/>
              <w:widowControl w:val="0"/>
              <w:rPr>
                <w:rFonts w:asciiTheme="minorHAnsi" w:hAnsiTheme="minorHAnsi" w:cstheme="minorHAnsi"/>
              </w:rPr>
            </w:pPr>
          </w:p>
        </w:tc>
        <w:tc>
          <w:tcPr>
            <w:tcW w:w="1276" w:type="dxa"/>
          </w:tcPr>
          <w:p w14:paraId="3BA1BB9A" w14:textId="77777777" w:rsidR="00CB0024" w:rsidRPr="00F4213C" w:rsidRDefault="00CB0024" w:rsidP="00D0264E">
            <w:pPr>
              <w:keepLines/>
              <w:widowControl w:val="0"/>
              <w:rPr>
                <w:rFonts w:asciiTheme="minorHAnsi" w:hAnsiTheme="minorHAnsi" w:cstheme="minorHAnsi"/>
              </w:rPr>
            </w:pPr>
          </w:p>
        </w:tc>
      </w:tr>
      <w:tr w:rsidR="00CB0024" w:rsidRPr="00F4213C" w14:paraId="568EECDE" w14:textId="77777777" w:rsidTr="00D46B44">
        <w:tc>
          <w:tcPr>
            <w:tcW w:w="5683" w:type="dxa"/>
          </w:tcPr>
          <w:p w14:paraId="0C1769AF" w14:textId="77777777" w:rsidR="00CB0024" w:rsidRPr="00F4213C" w:rsidRDefault="00CB0024" w:rsidP="00D0264E">
            <w:pPr>
              <w:keepLines/>
              <w:widowControl w:val="0"/>
              <w:rPr>
                <w:rFonts w:asciiTheme="minorHAnsi" w:hAnsiTheme="minorHAnsi" w:cstheme="minorHAnsi"/>
              </w:rPr>
            </w:pPr>
            <w:r w:rsidRPr="00F4213C">
              <w:rPr>
                <w:rFonts w:asciiTheme="minorHAnsi" w:hAnsiTheme="minorHAnsi" w:cstheme="minorHAnsi"/>
              </w:rPr>
              <w:t>Ces publicités traitent d’un sujet important</w:t>
            </w:r>
          </w:p>
        </w:tc>
        <w:tc>
          <w:tcPr>
            <w:tcW w:w="987" w:type="dxa"/>
          </w:tcPr>
          <w:p w14:paraId="793E199D" w14:textId="77777777" w:rsidR="00CB0024" w:rsidRPr="00F4213C" w:rsidRDefault="00CB0024" w:rsidP="00D0264E">
            <w:pPr>
              <w:keepLines/>
              <w:widowControl w:val="0"/>
              <w:rPr>
                <w:rFonts w:asciiTheme="minorHAnsi" w:hAnsiTheme="minorHAnsi" w:cstheme="minorHAnsi"/>
              </w:rPr>
            </w:pPr>
          </w:p>
        </w:tc>
        <w:tc>
          <w:tcPr>
            <w:tcW w:w="328" w:type="dxa"/>
          </w:tcPr>
          <w:p w14:paraId="5E69A155" w14:textId="77777777" w:rsidR="00CB0024" w:rsidRPr="00F4213C" w:rsidRDefault="00CB0024" w:rsidP="00D0264E">
            <w:pPr>
              <w:keepLines/>
              <w:widowControl w:val="0"/>
              <w:rPr>
                <w:rFonts w:asciiTheme="minorHAnsi" w:hAnsiTheme="minorHAnsi" w:cstheme="minorHAnsi"/>
              </w:rPr>
            </w:pPr>
          </w:p>
        </w:tc>
        <w:tc>
          <w:tcPr>
            <w:tcW w:w="425" w:type="dxa"/>
          </w:tcPr>
          <w:p w14:paraId="155F191E" w14:textId="77777777" w:rsidR="00CB0024" w:rsidRPr="00F4213C" w:rsidRDefault="00CB0024" w:rsidP="00D0264E">
            <w:pPr>
              <w:keepLines/>
              <w:widowControl w:val="0"/>
              <w:rPr>
                <w:rFonts w:asciiTheme="minorHAnsi" w:hAnsiTheme="minorHAnsi" w:cstheme="minorHAnsi"/>
              </w:rPr>
            </w:pPr>
          </w:p>
        </w:tc>
        <w:tc>
          <w:tcPr>
            <w:tcW w:w="425" w:type="dxa"/>
          </w:tcPr>
          <w:p w14:paraId="7C534233" w14:textId="77777777" w:rsidR="00CB0024" w:rsidRPr="00F4213C" w:rsidRDefault="00CB0024" w:rsidP="00D0264E">
            <w:pPr>
              <w:keepLines/>
              <w:widowControl w:val="0"/>
              <w:rPr>
                <w:rFonts w:asciiTheme="minorHAnsi" w:hAnsiTheme="minorHAnsi" w:cstheme="minorHAnsi"/>
              </w:rPr>
            </w:pPr>
          </w:p>
        </w:tc>
        <w:tc>
          <w:tcPr>
            <w:tcW w:w="1276" w:type="dxa"/>
          </w:tcPr>
          <w:p w14:paraId="211FA879" w14:textId="77777777" w:rsidR="00CB0024" w:rsidRPr="00F4213C" w:rsidRDefault="00CB0024" w:rsidP="00D0264E">
            <w:pPr>
              <w:keepLines/>
              <w:widowControl w:val="0"/>
              <w:rPr>
                <w:rFonts w:asciiTheme="minorHAnsi" w:hAnsiTheme="minorHAnsi" w:cstheme="minorHAnsi"/>
              </w:rPr>
            </w:pPr>
          </w:p>
        </w:tc>
      </w:tr>
      <w:tr w:rsidR="00CB0024" w:rsidRPr="00F4213C" w14:paraId="728D36F7" w14:textId="77777777" w:rsidTr="00D46B44">
        <w:tc>
          <w:tcPr>
            <w:tcW w:w="5683" w:type="dxa"/>
          </w:tcPr>
          <w:p w14:paraId="4421E25B" w14:textId="77777777" w:rsidR="00CB0024" w:rsidRPr="00F4213C" w:rsidRDefault="00CB0024" w:rsidP="00D0264E">
            <w:pPr>
              <w:keepLines/>
              <w:widowControl w:val="0"/>
              <w:rPr>
                <w:rFonts w:asciiTheme="minorHAnsi" w:hAnsiTheme="minorHAnsi" w:cstheme="minorHAnsi"/>
              </w:rPr>
            </w:pPr>
            <w:r w:rsidRPr="00F4213C">
              <w:rPr>
                <w:rFonts w:asciiTheme="minorHAnsi" w:hAnsiTheme="minorHAnsi" w:cstheme="minorHAnsi"/>
              </w:rPr>
              <w:t>Ces publicités indiquent clairement que le gouvernement du Canada veut informer les Canadiens de nouvelles mesures de soutien qui leur sont offerts ou de changements à ces mesures</w:t>
            </w:r>
          </w:p>
        </w:tc>
        <w:tc>
          <w:tcPr>
            <w:tcW w:w="987" w:type="dxa"/>
          </w:tcPr>
          <w:p w14:paraId="62F59180" w14:textId="77777777" w:rsidR="00CB0024" w:rsidRPr="00F4213C" w:rsidRDefault="00CB0024" w:rsidP="00D0264E">
            <w:pPr>
              <w:keepLines/>
              <w:widowControl w:val="0"/>
              <w:rPr>
                <w:rFonts w:asciiTheme="minorHAnsi" w:hAnsiTheme="minorHAnsi" w:cstheme="minorHAnsi"/>
              </w:rPr>
            </w:pPr>
          </w:p>
        </w:tc>
        <w:tc>
          <w:tcPr>
            <w:tcW w:w="328" w:type="dxa"/>
          </w:tcPr>
          <w:p w14:paraId="01DBD08B" w14:textId="77777777" w:rsidR="00CB0024" w:rsidRPr="00F4213C" w:rsidRDefault="00CB0024" w:rsidP="00D0264E">
            <w:pPr>
              <w:keepLines/>
              <w:widowControl w:val="0"/>
              <w:rPr>
                <w:rFonts w:asciiTheme="minorHAnsi" w:hAnsiTheme="minorHAnsi" w:cstheme="minorHAnsi"/>
              </w:rPr>
            </w:pPr>
          </w:p>
        </w:tc>
        <w:tc>
          <w:tcPr>
            <w:tcW w:w="425" w:type="dxa"/>
          </w:tcPr>
          <w:p w14:paraId="68DC0D54" w14:textId="77777777" w:rsidR="00CB0024" w:rsidRPr="00F4213C" w:rsidRDefault="00CB0024" w:rsidP="00D0264E">
            <w:pPr>
              <w:keepLines/>
              <w:widowControl w:val="0"/>
              <w:rPr>
                <w:rFonts w:asciiTheme="minorHAnsi" w:hAnsiTheme="minorHAnsi" w:cstheme="minorHAnsi"/>
              </w:rPr>
            </w:pPr>
          </w:p>
        </w:tc>
        <w:tc>
          <w:tcPr>
            <w:tcW w:w="425" w:type="dxa"/>
          </w:tcPr>
          <w:p w14:paraId="5CF84F7E" w14:textId="77777777" w:rsidR="00CB0024" w:rsidRPr="00F4213C" w:rsidRDefault="00CB0024" w:rsidP="00D0264E">
            <w:pPr>
              <w:keepLines/>
              <w:widowControl w:val="0"/>
              <w:rPr>
                <w:rFonts w:asciiTheme="minorHAnsi" w:hAnsiTheme="minorHAnsi" w:cstheme="minorHAnsi"/>
              </w:rPr>
            </w:pPr>
          </w:p>
        </w:tc>
        <w:tc>
          <w:tcPr>
            <w:tcW w:w="1276" w:type="dxa"/>
          </w:tcPr>
          <w:p w14:paraId="3D0E8EE8" w14:textId="77777777" w:rsidR="00CB0024" w:rsidRPr="00F4213C" w:rsidRDefault="00CB0024" w:rsidP="00D0264E">
            <w:pPr>
              <w:keepLines/>
              <w:widowControl w:val="0"/>
              <w:rPr>
                <w:rFonts w:asciiTheme="minorHAnsi" w:hAnsiTheme="minorHAnsi" w:cstheme="minorHAnsi"/>
              </w:rPr>
            </w:pPr>
          </w:p>
        </w:tc>
      </w:tr>
    </w:tbl>
    <w:p w14:paraId="2E829605" w14:textId="77777777" w:rsidR="00CB0024" w:rsidRPr="00F4213C" w:rsidRDefault="00CB0024" w:rsidP="00CB0024">
      <w:pPr>
        <w:rPr>
          <w:rFonts w:asciiTheme="minorHAnsi" w:eastAsia="Times New Roman" w:hAnsiTheme="minorHAnsi" w:cstheme="minorHAnsi"/>
          <w:b/>
          <w:bCs/>
        </w:rPr>
      </w:pPr>
    </w:p>
    <w:p w14:paraId="62C2140F" w14:textId="77777777" w:rsidR="00CB0024" w:rsidRPr="00F4213C" w:rsidRDefault="00CB0024" w:rsidP="00CB0024">
      <w:pPr>
        <w:tabs>
          <w:tab w:val="left" w:pos="5348"/>
        </w:tabs>
        <w:rPr>
          <w:rFonts w:asciiTheme="minorHAnsi" w:eastAsia="Times New Roman" w:hAnsiTheme="minorHAnsi" w:cstheme="minorHAnsi"/>
          <w:b/>
          <w:bCs/>
        </w:rPr>
      </w:pPr>
      <w:r w:rsidRPr="00F4213C">
        <w:rPr>
          <w:rFonts w:asciiTheme="minorHAnsi" w:eastAsia="Times New Roman" w:hAnsiTheme="minorHAnsi" w:cstheme="minorHAnsi"/>
          <w:b/>
          <w:bCs/>
        </w:rPr>
        <w:t xml:space="preserve">Questions démographiques </w:t>
      </w:r>
    </w:p>
    <w:p w14:paraId="4A885FE9" w14:textId="77777777" w:rsidR="00CB0024" w:rsidRDefault="00CB0024" w:rsidP="00CB0024">
      <w:pPr>
        <w:tabs>
          <w:tab w:val="left" w:pos="5348"/>
        </w:tabs>
        <w:rPr>
          <w:rFonts w:asciiTheme="minorHAnsi" w:eastAsia="Times New Roman" w:hAnsiTheme="minorHAnsi" w:cstheme="minorHAnsi"/>
          <w:b/>
          <w:bCs/>
        </w:rPr>
      </w:pPr>
    </w:p>
    <w:p w14:paraId="6CD44D07" w14:textId="77777777" w:rsidR="00CB0024" w:rsidRPr="00F4213C" w:rsidRDefault="00CB0024" w:rsidP="00CB0024">
      <w:pPr>
        <w:tabs>
          <w:tab w:val="left" w:pos="5348"/>
        </w:tabs>
        <w:rPr>
          <w:rFonts w:asciiTheme="minorHAnsi" w:hAnsiTheme="minorHAnsi" w:cstheme="minorHAnsi"/>
          <w:b/>
        </w:rPr>
      </w:pPr>
      <w:r w:rsidRPr="00F4213C">
        <w:rPr>
          <w:rFonts w:asciiTheme="minorHAnsi" w:eastAsia="Times New Roman" w:hAnsiTheme="minorHAnsi" w:cstheme="minorHAnsi"/>
          <w:b/>
          <w:bCs/>
        </w:rPr>
        <w:t>[POSER LA QUESTION D1a SI D1 = 1,2,3,4]</w:t>
      </w:r>
    </w:p>
    <w:p w14:paraId="279BE827" w14:textId="77777777" w:rsidR="00CB0024" w:rsidRPr="004762E5" w:rsidRDefault="00CB0024" w:rsidP="00CB0024">
      <w:pPr>
        <w:ind w:left="360" w:hanging="360"/>
        <w:contextualSpacing/>
        <w:rPr>
          <w:rFonts w:asciiTheme="minorHAnsi" w:hAnsiTheme="minorHAnsi" w:cstheme="minorHAnsi"/>
          <w:b/>
        </w:rPr>
      </w:pPr>
      <w:r w:rsidRPr="004762E5">
        <w:rPr>
          <w:rFonts w:asciiTheme="minorHAnsi" w:hAnsiTheme="minorHAnsi" w:cstheme="minorHAnsi"/>
          <w:b/>
        </w:rPr>
        <w:t>[D1A] Lequel des éléments suivants décrit le mieux l’impact que la pandémie de la COVID-19 a eu sur votre emploi? CODE UN SEULEMENT</w:t>
      </w:r>
    </w:p>
    <w:p w14:paraId="2325D525"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b/>
        </w:rPr>
        <w:t>Rangée:</w:t>
      </w:r>
    </w:p>
    <w:p w14:paraId="7D6EB006"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 Vous avez temporairement perdu votre emploi</w:t>
      </w:r>
    </w:p>
    <w:p w14:paraId="1A63D03E"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2] Vous avez perdu définitivement votre emploi</w:t>
      </w:r>
    </w:p>
    <w:p w14:paraId="023889F5"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3] Vous avez subi une perte de revenus / d’heures de travail</w:t>
      </w:r>
    </w:p>
    <w:p w14:paraId="4E112EA8"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4] Votre situation professionnelle n’a pas changé</w:t>
      </w:r>
    </w:p>
    <w:p w14:paraId="0437B4C9"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99] Je ne sais pas / Je préfère ne pas répondre</w:t>
      </w:r>
    </w:p>
    <w:p w14:paraId="681F2DA7" w14:textId="77777777" w:rsidR="00CB0024" w:rsidRPr="00D0264E" w:rsidRDefault="00CB0024" w:rsidP="00D0264E">
      <w:pPr>
        <w:tabs>
          <w:tab w:val="left" w:pos="5348"/>
        </w:tabs>
        <w:ind w:left="717"/>
        <w:rPr>
          <w:rFonts w:asciiTheme="minorHAnsi" w:eastAsiaTheme="minorEastAsia" w:hAnsiTheme="minorHAnsi" w:cstheme="minorHAnsi"/>
          <w:b/>
          <w:bCs/>
        </w:rPr>
      </w:pPr>
    </w:p>
    <w:p w14:paraId="0F274713" w14:textId="77777777" w:rsidR="00CB0024" w:rsidRPr="00D0264E" w:rsidRDefault="00CB0024" w:rsidP="00D0264E">
      <w:pPr>
        <w:tabs>
          <w:tab w:val="left" w:pos="5348"/>
        </w:tabs>
        <w:rPr>
          <w:rFonts w:asciiTheme="minorHAnsi" w:eastAsiaTheme="minorEastAsia" w:hAnsiTheme="minorHAnsi" w:cstheme="minorHAnsi"/>
          <w:b/>
          <w:bCs/>
        </w:rPr>
      </w:pPr>
      <w:r w:rsidRPr="00D0264E">
        <w:rPr>
          <w:rFonts w:asciiTheme="minorHAnsi" w:eastAsiaTheme="minorEastAsia" w:hAnsiTheme="minorHAnsi" w:cstheme="minorHAnsi"/>
          <w:b/>
          <w:bCs/>
        </w:rPr>
        <w:t>[POSER LA QUESTION D1b SI D1 = 1,2,3,4, MAIS NE POSEZ PAS LA QUESTION SI BUS4 A DÉJÀ ÉTÉ RÉPONDU]</w:t>
      </w:r>
    </w:p>
    <w:p w14:paraId="70DE4A7D" w14:textId="77777777" w:rsidR="00CB0024" w:rsidRPr="00F4213C" w:rsidRDefault="00CB0024" w:rsidP="00CB0024">
      <w:pPr>
        <w:rPr>
          <w:rFonts w:asciiTheme="minorHAnsi" w:eastAsiaTheme="minorEastAsia" w:hAnsiTheme="minorHAnsi" w:cstheme="minorHAnsi"/>
          <w:b/>
          <w:bCs/>
        </w:rPr>
      </w:pPr>
    </w:p>
    <w:p w14:paraId="1ADC8C28" w14:textId="779272AE" w:rsidR="00CB0024" w:rsidRDefault="00CB0024" w:rsidP="00CB0024">
      <w:pPr>
        <w:ind w:left="360" w:hanging="360"/>
        <w:contextualSpacing/>
        <w:rPr>
          <w:rFonts w:asciiTheme="minorHAnsi" w:hAnsiTheme="minorHAnsi" w:cstheme="minorHAnsi"/>
          <w:b/>
        </w:rPr>
      </w:pPr>
      <w:r w:rsidRPr="004762E5">
        <w:rPr>
          <w:rFonts w:asciiTheme="minorHAnsi" w:hAnsiTheme="minorHAnsi" w:cstheme="minorHAnsi"/>
          <w:b/>
        </w:rPr>
        <w:t>D1b. Dans quelle industrie ou dans quel domaine travaillez-vous ou travailliez-vous au début de la pandémie? Veuillez sélectionner la réponse qui décrit le mieux votre travail.</w:t>
      </w:r>
    </w:p>
    <w:p w14:paraId="48467851" w14:textId="77777777" w:rsidR="00D0264E" w:rsidRPr="004762E5" w:rsidRDefault="00D0264E" w:rsidP="00CB0024">
      <w:pPr>
        <w:ind w:left="360" w:hanging="360"/>
        <w:contextualSpacing/>
        <w:rPr>
          <w:rFonts w:asciiTheme="minorHAnsi" w:hAnsiTheme="minorHAnsi" w:cstheme="minorHAnsi"/>
          <w:b/>
        </w:rPr>
      </w:pPr>
    </w:p>
    <w:p w14:paraId="19F99FFE" w14:textId="77777777" w:rsidR="00CB0024" w:rsidRPr="00F4213C" w:rsidRDefault="00CB0024" w:rsidP="00CB0024">
      <w:pPr>
        <w:pStyle w:val="ListParagraph"/>
        <w:numPr>
          <w:ilvl w:val="0"/>
          <w:numId w:val="22"/>
        </w:numPr>
        <w:rPr>
          <w:rFonts w:asciiTheme="minorHAnsi" w:hAnsiTheme="minorHAnsi" w:cstheme="minorHAnsi"/>
        </w:rPr>
      </w:pPr>
      <w:r w:rsidRPr="00F4213C">
        <w:rPr>
          <w:rFonts w:asciiTheme="minorHAnsi" w:eastAsiaTheme="minorEastAsia" w:hAnsiTheme="minorHAnsi" w:cstheme="minorHAnsi"/>
        </w:rPr>
        <w:t>Agriculture, foresterie, pêche et chasse</w:t>
      </w:r>
    </w:p>
    <w:p w14:paraId="187B955D" w14:textId="77777777" w:rsidR="00CB0024" w:rsidRPr="00F4213C" w:rsidRDefault="00CB0024" w:rsidP="00CB0024">
      <w:pPr>
        <w:pStyle w:val="ListParagraph"/>
        <w:numPr>
          <w:ilvl w:val="0"/>
          <w:numId w:val="22"/>
        </w:numPr>
        <w:rPr>
          <w:rFonts w:asciiTheme="minorHAnsi" w:hAnsiTheme="minorHAnsi" w:cstheme="minorHAnsi"/>
        </w:rPr>
      </w:pPr>
      <w:r w:rsidRPr="00F4213C">
        <w:rPr>
          <w:rFonts w:asciiTheme="minorHAnsi" w:eastAsiaTheme="minorEastAsia" w:hAnsiTheme="minorHAnsi" w:cstheme="minorHAnsi"/>
        </w:rPr>
        <w:t>Exploitation minière, pétrolière et gazière</w:t>
      </w:r>
    </w:p>
    <w:p w14:paraId="581DCC34" w14:textId="77777777" w:rsidR="00CB0024" w:rsidRPr="00F4213C" w:rsidRDefault="00CB0024" w:rsidP="00CB0024">
      <w:pPr>
        <w:pStyle w:val="ListParagraph"/>
        <w:numPr>
          <w:ilvl w:val="0"/>
          <w:numId w:val="22"/>
        </w:numPr>
        <w:rPr>
          <w:rFonts w:asciiTheme="minorHAnsi" w:hAnsiTheme="minorHAnsi" w:cstheme="minorHAnsi"/>
        </w:rPr>
      </w:pPr>
      <w:r w:rsidRPr="00F4213C">
        <w:rPr>
          <w:rFonts w:asciiTheme="minorHAnsi" w:eastAsiaTheme="minorEastAsia" w:hAnsiTheme="minorHAnsi" w:cstheme="minorHAnsi"/>
        </w:rPr>
        <w:t>Construction</w:t>
      </w:r>
    </w:p>
    <w:p w14:paraId="0A2FC24F" w14:textId="77777777" w:rsidR="00CB0024" w:rsidRPr="00F4213C" w:rsidRDefault="00CB0024" w:rsidP="00CB0024">
      <w:pPr>
        <w:pStyle w:val="ListParagraph"/>
        <w:numPr>
          <w:ilvl w:val="0"/>
          <w:numId w:val="22"/>
        </w:numPr>
        <w:rPr>
          <w:rFonts w:asciiTheme="minorHAnsi" w:hAnsiTheme="minorHAnsi" w:cstheme="minorHAnsi"/>
        </w:rPr>
      </w:pPr>
      <w:r w:rsidRPr="00F4213C">
        <w:rPr>
          <w:rFonts w:asciiTheme="minorHAnsi" w:eastAsiaTheme="minorEastAsia" w:hAnsiTheme="minorHAnsi" w:cstheme="minorHAnsi"/>
        </w:rPr>
        <w:t>Fabrication</w:t>
      </w:r>
    </w:p>
    <w:p w14:paraId="653DF4E3" w14:textId="77777777" w:rsidR="00CB0024" w:rsidRPr="00F4213C" w:rsidRDefault="00CB0024" w:rsidP="00CB0024">
      <w:pPr>
        <w:pStyle w:val="ListParagraph"/>
        <w:numPr>
          <w:ilvl w:val="0"/>
          <w:numId w:val="22"/>
        </w:numPr>
        <w:rPr>
          <w:rFonts w:asciiTheme="minorHAnsi" w:hAnsiTheme="minorHAnsi" w:cstheme="minorHAnsi"/>
        </w:rPr>
      </w:pPr>
      <w:r w:rsidRPr="00F4213C">
        <w:rPr>
          <w:rFonts w:asciiTheme="minorHAnsi" w:eastAsiaTheme="minorEastAsia" w:hAnsiTheme="minorHAnsi" w:cstheme="minorHAnsi"/>
        </w:rPr>
        <w:t>Commerce de gros</w:t>
      </w:r>
    </w:p>
    <w:p w14:paraId="14E89E68" w14:textId="77777777" w:rsidR="00CB0024" w:rsidRPr="00F4213C" w:rsidRDefault="00CB0024" w:rsidP="00CB0024">
      <w:pPr>
        <w:pStyle w:val="ListParagraph"/>
        <w:numPr>
          <w:ilvl w:val="0"/>
          <w:numId w:val="22"/>
        </w:numPr>
        <w:rPr>
          <w:rFonts w:asciiTheme="minorHAnsi" w:hAnsiTheme="minorHAnsi" w:cstheme="minorHAnsi"/>
        </w:rPr>
      </w:pPr>
      <w:r w:rsidRPr="00F4213C">
        <w:rPr>
          <w:rFonts w:asciiTheme="minorHAnsi" w:eastAsiaTheme="minorEastAsia" w:hAnsiTheme="minorHAnsi" w:cstheme="minorHAnsi"/>
        </w:rPr>
        <w:t>Commerce de détail</w:t>
      </w:r>
    </w:p>
    <w:p w14:paraId="3B11AB83" w14:textId="77777777" w:rsidR="00CB0024" w:rsidRPr="00F4213C" w:rsidRDefault="00CB0024" w:rsidP="00CB0024">
      <w:pPr>
        <w:pStyle w:val="ListParagraph"/>
        <w:numPr>
          <w:ilvl w:val="0"/>
          <w:numId w:val="22"/>
        </w:numPr>
        <w:rPr>
          <w:rFonts w:asciiTheme="minorHAnsi" w:hAnsiTheme="minorHAnsi" w:cstheme="minorHAnsi"/>
        </w:rPr>
      </w:pPr>
      <w:r w:rsidRPr="00F4213C">
        <w:rPr>
          <w:rFonts w:asciiTheme="minorHAnsi" w:eastAsiaTheme="minorEastAsia" w:hAnsiTheme="minorHAnsi" w:cstheme="minorHAnsi"/>
        </w:rPr>
        <w:t>Transport et entreposage</w:t>
      </w:r>
    </w:p>
    <w:p w14:paraId="2FED8F1E" w14:textId="77777777" w:rsidR="00CB0024" w:rsidRPr="00F4213C" w:rsidRDefault="00CB0024" w:rsidP="00CB0024">
      <w:pPr>
        <w:pStyle w:val="ListParagraph"/>
        <w:numPr>
          <w:ilvl w:val="0"/>
          <w:numId w:val="22"/>
        </w:numPr>
        <w:rPr>
          <w:rFonts w:asciiTheme="minorHAnsi" w:hAnsiTheme="minorHAnsi" w:cstheme="minorHAnsi"/>
        </w:rPr>
      </w:pPr>
      <w:r w:rsidRPr="00F4213C">
        <w:rPr>
          <w:rFonts w:asciiTheme="minorHAnsi" w:eastAsiaTheme="minorEastAsia" w:hAnsiTheme="minorHAnsi" w:cstheme="minorHAnsi"/>
        </w:rPr>
        <w:t>Industries de l’information et de la culture</w:t>
      </w:r>
    </w:p>
    <w:p w14:paraId="47983329" w14:textId="77777777" w:rsidR="00CB0024" w:rsidRPr="00F4213C" w:rsidRDefault="00CB0024" w:rsidP="00CB0024">
      <w:pPr>
        <w:pStyle w:val="ListParagraph"/>
        <w:numPr>
          <w:ilvl w:val="0"/>
          <w:numId w:val="22"/>
        </w:numPr>
        <w:rPr>
          <w:rFonts w:asciiTheme="minorHAnsi" w:hAnsiTheme="minorHAnsi" w:cstheme="minorHAnsi"/>
        </w:rPr>
      </w:pPr>
      <w:r w:rsidRPr="00F4213C">
        <w:rPr>
          <w:rFonts w:asciiTheme="minorHAnsi" w:eastAsiaTheme="minorEastAsia" w:hAnsiTheme="minorHAnsi" w:cstheme="minorHAnsi"/>
        </w:rPr>
        <w:t xml:space="preserve">Finance et assurances  </w:t>
      </w:r>
    </w:p>
    <w:p w14:paraId="34EF8DC0" w14:textId="77777777" w:rsidR="00CB0024" w:rsidRPr="00F4213C" w:rsidRDefault="00CB0024" w:rsidP="00CB0024">
      <w:pPr>
        <w:pStyle w:val="ListParagraph"/>
        <w:numPr>
          <w:ilvl w:val="0"/>
          <w:numId w:val="22"/>
        </w:numPr>
        <w:rPr>
          <w:rFonts w:asciiTheme="minorHAnsi" w:hAnsiTheme="minorHAnsi" w:cstheme="minorHAnsi"/>
        </w:rPr>
      </w:pPr>
      <w:r w:rsidRPr="00F4213C">
        <w:rPr>
          <w:rFonts w:asciiTheme="minorHAnsi" w:eastAsiaTheme="minorEastAsia" w:hAnsiTheme="minorHAnsi" w:cstheme="minorHAnsi"/>
        </w:rPr>
        <w:t>Services immobiliers et services de location et de location à bail</w:t>
      </w:r>
    </w:p>
    <w:p w14:paraId="651DE121" w14:textId="77777777" w:rsidR="00CB0024" w:rsidRPr="00F4213C" w:rsidRDefault="00CB0024" w:rsidP="00CB0024">
      <w:pPr>
        <w:pStyle w:val="ListParagraph"/>
        <w:numPr>
          <w:ilvl w:val="0"/>
          <w:numId w:val="22"/>
        </w:numPr>
        <w:rPr>
          <w:rFonts w:asciiTheme="minorHAnsi" w:hAnsiTheme="minorHAnsi" w:cstheme="minorHAnsi"/>
        </w:rPr>
      </w:pPr>
      <w:r w:rsidRPr="00F4213C">
        <w:rPr>
          <w:rFonts w:asciiTheme="minorHAnsi" w:eastAsiaTheme="minorEastAsia" w:hAnsiTheme="minorHAnsi" w:cstheme="minorHAnsi"/>
        </w:rPr>
        <w:t>Services professionnels, scientifiques et techniques</w:t>
      </w:r>
    </w:p>
    <w:p w14:paraId="46529BC9" w14:textId="77777777" w:rsidR="00CB0024" w:rsidRPr="00F4213C" w:rsidRDefault="00CB0024" w:rsidP="00CB0024">
      <w:pPr>
        <w:pStyle w:val="ListParagraph"/>
        <w:numPr>
          <w:ilvl w:val="0"/>
          <w:numId w:val="22"/>
        </w:numPr>
        <w:rPr>
          <w:rFonts w:asciiTheme="minorHAnsi" w:hAnsiTheme="minorHAnsi" w:cstheme="minorHAnsi"/>
        </w:rPr>
      </w:pPr>
      <w:r w:rsidRPr="00F4213C">
        <w:rPr>
          <w:rFonts w:asciiTheme="minorHAnsi" w:eastAsiaTheme="minorEastAsia" w:hAnsiTheme="minorHAnsi" w:cstheme="minorHAnsi"/>
        </w:rPr>
        <w:t>Gestion des sociétés et des entreprises</w:t>
      </w:r>
    </w:p>
    <w:p w14:paraId="6A2F3DF7" w14:textId="77777777" w:rsidR="00CB0024" w:rsidRPr="00F4213C" w:rsidRDefault="00CB0024" w:rsidP="00CB0024">
      <w:pPr>
        <w:pStyle w:val="ListParagraph"/>
        <w:numPr>
          <w:ilvl w:val="0"/>
          <w:numId w:val="22"/>
        </w:numPr>
        <w:rPr>
          <w:rFonts w:asciiTheme="minorHAnsi" w:hAnsiTheme="minorHAnsi" w:cstheme="minorHAnsi"/>
        </w:rPr>
      </w:pPr>
      <w:r w:rsidRPr="00F4213C">
        <w:rPr>
          <w:rFonts w:asciiTheme="minorHAnsi" w:eastAsiaTheme="minorEastAsia" w:hAnsiTheme="minorHAnsi" w:cstheme="minorHAnsi"/>
        </w:rPr>
        <w:lastRenderedPageBreak/>
        <w:t>Services administratifs, services de soutien, services de gestion des déchets et services d’assainissement</w:t>
      </w:r>
    </w:p>
    <w:p w14:paraId="316925AA" w14:textId="77777777" w:rsidR="00CB0024" w:rsidRPr="00F4213C" w:rsidRDefault="00CB0024" w:rsidP="00CB0024">
      <w:pPr>
        <w:pStyle w:val="ListParagraph"/>
        <w:numPr>
          <w:ilvl w:val="0"/>
          <w:numId w:val="22"/>
        </w:numPr>
        <w:rPr>
          <w:rFonts w:asciiTheme="minorHAnsi" w:hAnsiTheme="minorHAnsi" w:cstheme="minorHAnsi"/>
        </w:rPr>
      </w:pPr>
      <w:r w:rsidRPr="00F4213C">
        <w:rPr>
          <w:rFonts w:asciiTheme="minorHAnsi" w:eastAsiaTheme="minorEastAsia" w:hAnsiTheme="minorHAnsi" w:cstheme="minorHAnsi"/>
        </w:rPr>
        <w:t>Services d’enseignement</w:t>
      </w:r>
    </w:p>
    <w:p w14:paraId="29D6CB0B" w14:textId="77777777" w:rsidR="00CB0024" w:rsidRPr="00F4213C" w:rsidRDefault="00CB0024" w:rsidP="00CB0024">
      <w:pPr>
        <w:pStyle w:val="ListParagraph"/>
        <w:numPr>
          <w:ilvl w:val="0"/>
          <w:numId w:val="22"/>
        </w:numPr>
        <w:rPr>
          <w:rFonts w:asciiTheme="minorHAnsi" w:hAnsiTheme="minorHAnsi" w:cstheme="minorHAnsi"/>
        </w:rPr>
      </w:pPr>
      <w:r w:rsidRPr="00F4213C">
        <w:rPr>
          <w:rFonts w:asciiTheme="minorHAnsi" w:eastAsiaTheme="minorEastAsia" w:hAnsiTheme="minorHAnsi" w:cstheme="minorHAnsi"/>
        </w:rPr>
        <w:t>Services publics</w:t>
      </w:r>
    </w:p>
    <w:p w14:paraId="30382822" w14:textId="77777777" w:rsidR="00CB0024" w:rsidRPr="00F4213C" w:rsidRDefault="00CB0024" w:rsidP="00CB0024">
      <w:pPr>
        <w:pStyle w:val="ListParagraph"/>
        <w:numPr>
          <w:ilvl w:val="0"/>
          <w:numId w:val="22"/>
        </w:numPr>
        <w:rPr>
          <w:rFonts w:asciiTheme="minorHAnsi" w:hAnsiTheme="minorHAnsi" w:cstheme="minorHAnsi"/>
        </w:rPr>
      </w:pPr>
      <w:r w:rsidRPr="00F4213C">
        <w:rPr>
          <w:rFonts w:asciiTheme="minorHAnsi" w:eastAsiaTheme="minorEastAsia" w:hAnsiTheme="minorHAnsi" w:cstheme="minorHAnsi"/>
        </w:rPr>
        <w:t>Soins de santé et assistance sociale</w:t>
      </w:r>
    </w:p>
    <w:p w14:paraId="75687099" w14:textId="77777777" w:rsidR="00CB0024" w:rsidRPr="00F4213C" w:rsidRDefault="00CB0024" w:rsidP="00CB0024">
      <w:pPr>
        <w:pStyle w:val="ListParagraph"/>
        <w:numPr>
          <w:ilvl w:val="0"/>
          <w:numId w:val="22"/>
        </w:numPr>
        <w:rPr>
          <w:rFonts w:asciiTheme="minorHAnsi" w:hAnsiTheme="minorHAnsi" w:cstheme="minorHAnsi"/>
        </w:rPr>
      </w:pPr>
      <w:r w:rsidRPr="00F4213C">
        <w:rPr>
          <w:rFonts w:asciiTheme="minorHAnsi" w:eastAsiaTheme="minorEastAsia" w:hAnsiTheme="minorHAnsi" w:cstheme="minorHAnsi"/>
        </w:rPr>
        <w:t>Arts, divertissement et loisirs</w:t>
      </w:r>
    </w:p>
    <w:p w14:paraId="42B48C07" w14:textId="77777777" w:rsidR="00CB0024" w:rsidRPr="00F4213C" w:rsidRDefault="00CB0024" w:rsidP="00CB0024">
      <w:pPr>
        <w:pStyle w:val="ListParagraph"/>
        <w:numPr>
          <w:ilvl w:val="0"/>
          <w:numId w:val="22"/>
        </w:numPr>
        <w:rPr>
          <w:rFonts w:asciiTheme="minorHAnsi" w:hAnsiTheme="minorHAnsi" w:cstheme="minorHAnsi"/>
        </w:rPr>
      </w:pPr>
      <w:r w:rsidRPr="00F4213C">
        <w:rPr>
          <w:rFonts w:asciiTheme="minorHAnsi" w:eastAsiaTheme="minorEastAsia" w:hAnsiTheme="minorHAnsi" w:cstheme="minorHAnsi"/>
        </w:rPr>
        <w:t>Services d’hébergement et de restauration</w:t>
      </w:r>
    </w:p>
    <w:p w14:paraId="236CB87E" w14:textId="77777777" w:rsidR="00CB0024" w:rsidRPr="00F4213C" w:rsidRDefault="00CB0024" w:rsidP="00CB0024">
      <w:pPr>
        <w:pStyle w:val="ListParagraph"/>
        <w:numPr>
          <w:ilvl w:val="0"/>
          <w:numId w:val="22"/>
        </w:numPr>
        <w:rPr>
          <w:rFonts w:asciiTheme="minorHAnsi" w:hAnsiTheme="minorHAnsi" w:cstheme="minorHAnsi"/>
        </w:rPr>
      </w:pPr>
      <w:r w:rsidRPr="00F4213C">
        <w:rPr>
          <w:rFonts w:asciiTheme="minorHAnsi" w:eastAsiaTheme="minorEastAsia" w:hAnsiTheme="minorHAnsi" w:cstheme="minorHAnsi"/>
        </w:rPr>
        <w:t>Administration publique</w:t>
      </w:r>
    </w:p>
    <w:p w14:paraId="1CEE8C59" w14:textId="77777777" w:rsidR="00CB0024" w:rsidRPr="00D46B44" w:rsidRDefault="00CB0024" w:rsidP="00CB0024">
      <w:pPr>
        <w:pStyle w:val="ListParagraph"/>
        <w:numPr>
          <w:ilvl w:val="0"/>
          <w:numId w:val="22"/>
        </w:numPr>
        <w:rPr>
          <w:rFonts w:asciiTheme="minorHAnsi" w:hAnsiTheme="minorHAnsi" w:cstheme="minorHAnsi"/>
        </w:rPr>
      </w:pPr>
      <w:r w:rsidRPr="00D46B44">
        <w:rPr>
          <w:rFonts w:asciiTheme="minorHAnsi" w:eastAsiaTheme="minorEastAsia" w:hAnsiTheme="minorHAnsi" w:cstheme="minorHAnsi"/>
        </w:rPr>
        <w:t>Autres : Précisez [TEXTE]</w:t>
      </w:r>
    </w:p>
    <w:p w14:paraId="068AEC41" w14:textId="77777777" w:rsidR="00CB0024" w:rsidRPr="00D46B44" w:rsidRDefault="00CB0024" w:rsidP="00CB0024">
      <w:pPr>
        <w:pStyle w:val="ListParagraph"/>
        <w:numPr>
          <w:ilvl w:val="0"/>
          <w:numId w:val="22"/>
        </w:numPr>
        <w:rPr>
          <w:rFonts w:asciiTheme="minorHAnsi" w:eastAsiaTheme="minorEastAsia" w:hAnsiTheme="minorHAnsi" w:cstheme="minorHAnsi"/>
        </w:rPr>
      </w:pPr>
      <w:r w:rsidRPr="00D46B44">
        <w:rPr>
          <w:rFonts w:asciiTheme="minorHAnsi" w:hAnsiTheme="minorHAnsi" w:cstheme="minorHAnsi"/>
        </w:rPr>
        <w:t>Je préfère ne pas répondre</w:t>
      </w:r>
    </w:p>
    <w:p w14:paraId="1A963CC0" w14:textId="77777777" w:rsidR="00CB0024" w:rsidRDefault="00CB0024" w:rsidP="00CB0024">
      <w:pPr>
        <w:keepNext/>
        <w:widowControl w:val="0"/>
        <w:outlineLvl w:val="0"/>
        <w:rPr>
          <w:rFonts w:asciiTheme="minorHAnsi" w:eastAsia="Times New Roman" w:hAnsiTheme="minorHAnsi" w:cstheme="minorHAnsi"/>
          <w:b/>
          <w:bCs/>
        </w:rPr>
      </w:pPr>
    </w:p>
    <w:p w14:paraId="10A56200"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 xml:space="preserve">[POSER LA QUESTION UNIQUEMENT À L’ÉCHANTILLON D’ENTREPRISES] </w:t>
      </w:r>
    </w:p>
    <w:p w14:paraId="33AD6215" w14:textId="77777777" w:rsidR="00CB0024" w:rsidRPr="004762E5" w:rsidRDefault="00CB0024" w:rsidP="00CB0024">
      <w:pPr>
        <w:ind w:left="360" w:hanging="360"/>
        <w:contextualSpacing/>
        <w:rPr>
          <w:rFonts w:asciiTheme="minorHAnsi" w:hAnsiTheme="minorHAnsi" w:cstheme="minorHAnsi"/>
          <w:b/>
        </w:rPr>
      </w:pPr>
      <w:r w:rsidRPr="004762E5">
        <w:rPr>
          <w:rFonts w:asciiTheme="minorHAnsi" w:hAnsiTheme="minorHAnsi" w:cstheme="minorHAnsi"/>
          <w:b/>
        </w:rPr>
        <w:t>[D1C] Lequel des éléments suivants décrit le mieux l’impact dont la COVID-19 a eu sur la situation actuelle de votre l’entreprise? RÉPONSES MULTIPLES ACCEPTÉES</w:t>
      </w:r>
    </w:p>
    <w:p w14:paraId="1D988F6E"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b/>
        </w:rPr>
        <w:t>Rangée:</w:t>
      </w:r>
    </w:p>
    <w:p w14:paraId="00C33399"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 Elle est fermée</w:t>
      </w:r>
    </w:p>
    <w:p w14:paraId="5B9F36BE"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2] Elle est fermée, mais les activités sont déplacées en ligne</w:t>
      </w:r>
    </w:p>
    <w:p w14:paraId="0603FFC7"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3] Réduction des effectifs/licenciements</w:t>
      </w:r>
    </w:p>
    <w:p w14:paraId="627831AF"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4] Légère baisse des revenus</w:t>
      </w:r>
    </w:p>
    <w:p w14:paraId="3816EFD9"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5] Baisse significative des revenus</w:t>
      </w:r>
    </w:p>
    <w:p w14:paraId="62FC3989"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6] Manque de liquidités</w:t>
      </w:r>
    </w:p>
    <w:p w14:paraId="01383795"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7] Pas d’impact</w:t>
      </w:r>
    </w:p>
    <w:p w14:paraId="64B8F770"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99] Je ne sais pas / Je préfère ne pas répondre</w:t>
      </w:r>
    </w:p>
    <w:p w14:paraId="26F97941" w14:textId="77777777" w:rsidR="00CB0024" w:rsidRDefault="00CB0024" w:rsidP="00CB0024">
      <w:pPr>
        <w:ind w:left="360" w:hanging="360"/>
        <w:contextualSpacing/>
        <w:rPr>
          <w:rFonts w:asciiTheme="minorHAnsi" w:hAnsiTheme="minorHAnsi" w:cstheme="minorHAnsi"/>
          <w:b/>
        </w:rPr>
      </w:pPr>
    </w:p>
    <w:p w14:paraId="4BAD7154" w14:textId="77777777" w:rsidR="00CB0024" w:rsidRPr="004762E5" w:rsidRDefault="00CB0024" w:rsidP="00CB0024">
      <w:pPr>
        <w:ind w:left="360" w:hanging="360"/>
        <w:contextualSpacing/>
        <w:rPr>
          <w:rFonts w:asciiTheme="minorHAnsi" w:hAnsiTheme="minorHAnsi" w:cstheme="minorHAnsi"/>
          <w:b/>
        </w:rPr>
      </w:pPr>
      <w:r w:rsidRPr="004762E5">
        <w:rPr>
          <w:rFonts w:asciiTheme="minorHAnsi" w:hAnsiTheme="minorHAnsi" w:cstheme="minorHAnsi"/>
          <w:b/>
        </w:rPr>
        <w:t>[D2] Quel est le plus haut niveau de scolarité que vous avez atteint?</w:t>
      </w:r>
    </w:p>
    <w:p w14:paraId="57E17EA1" w14:textId="77777777" w:rsidR="00CB0024" w:rsidRPr="004762E5" w:rsidRDefault="00CB0024" w:rsidP="00CB0024">
      <w:pPr>
        <w:ind w:left="360" w:hanging="360"/>
        <w:contextualSpacing/>
        <w:rPr>
          <w:rFonts w:asciiTheme="minorHAnsi" w:hAnsiTheme="minorHAnsi" w:cstheme="minorHAnsi"/>
          <w:b/>
        </w:rPr>
      </w:pPr>
      <w:r w:rsidRPr="004762E5">
        <w:rPr>
          <w:rFonts w:asciiTheme="minorHAnsi" w:hAnsiTheme="minorHAnsi" w:cstheme="minorHAnsi"/>
          <w:b/>
        </w:rPr>
        <w:t>Rangée:</w:t>
      </w:r>
    </w:p>
    <w:p w14:paraId="00C3BB89"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 Huitième année ou moins</w:t>
      </w:r>
    </w:p>
    <w:p w14:paraId="6FFE3076"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2] Quelques années d’études secondaires</w:t>
      </w:r>
    </w:p>
    <w:p w14:paraId="059619D4"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3] Diplôme d’études secondaires ou l’équivalent</w:t>
      </w:r>
    </w:p>
    <w:p w14:paraId="6A699BE0"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4] Apprentissage enregistré ou autre certificat ou diplôme d’une école de métiers</w:t>
      </w:r>
    </w:p>
    <w:p w14:paraId="708DD39D"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5] Collège, cégep ou autre certificat ou diplôme d’une institution non universitaire</w:t>
      </w:r>
    </w:p>
    <w:p w14:paraId="0BFC15D0"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6] Certificat ou diplôme inférieur au baccalauréat</w:t>
      </w:r>
    </w:p>
    <w:p w14:paraId="60DD9611"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7] Baccalauréat</w:t>
      </w:r>
    </w:p>
    <w:p w14:paraId="2FD2EB49"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8] Diplôme d’études universitaires supérieur au baccalauréat</w:t>
      </w:r>
    </w:p>
    <w:p w14:paraId="49991295" w14:textId="77777777" w:rsidR="00CB0024" w:rsidRDefault="00CB0024" w:rsidP="00CB0024">
      <w:pPr>
        <w:keepNext/>
        <w:widowControl w:val="0"/>
        <w:outlineLvl w:val="0"/>
        <w:rPr>
          <w:rFonts w:asciiTheme="minorHAnsi" w:eastAsia="Times New Roman" w:hAnsiTheme="minorHAnsi" w:cstheme="minorHAnsi"/>
          <w:b/>
          <w:bCs/>
        </w:rPr>
      </w:pPr>
    </w:p>
    <w:p w14:paraId="106AA769"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[D3] Des enfants de 18 ans et moins habitent-ils actuellement dans votre foyer?</w:t>
      </w:r>
    </w:p>
    <w:p w14:paraId="66A53358"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b/>
        </w:rPr>
        <w:t>Rangée:</w:t>
      </w:r>
    </w:p>
    <w:p w14:paraId="6AAFACC1"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 Oui</w:t>
      </w:r>
    </w:p>
    <w:p w14:paraId="708356A1"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2] Non</w:t>
      </w:r>
    </w:p>
    <w:p w14:paraId="799F5B9E" w14:textId="77777777" w:rsidR="00CB0024" w:rsidRDefault="00CB0024" w:rsidP="00CB0024">
      <w:pPr>
        <w:rPr>
          <w:rFonts w:asciiTheme="minorHAnsi" w:hAnsiTheme="minorHAnsi" w:cstheme="minorHAnsi"/>
        </w:rPr>
      </w:pPr>
    </w:p>
    <w:p w14:paraId="718AA36C" w14:textId="77777777" w:rsidR="00CB0024" w:rsidRPr="00F4213C" w:rsidRDefault="00CB0024" w:rsidP="00CB0024">
      <w:pPr>
        <w:ind w:left="284" w:hanging="284"/>
        <w:rPr>
          <w:rFonts w:asciiTheme="minorHAnsi" w:hAnsiTheme="minorHAnsi" w:cstheme="minorHAnsi"/>
        </w:rPr>
      </w:pPr>
      <w:r w:rsidRPr="00F4213C">
        <w:rPr>
          <w:rFonts w:asciiTheme="minorHAnsi" w:hAnsiTheme="minorHAnsi" w:cstheme="minorHAnsi"/>
        </w:rPr>
        <w:t xml:space="preserve">D4. Laquelle des catégories suivantes décrit le mieux la somme des revenus annuels avant impôts, de toutes les sources, de tous les membres de votre foyer l’année </w:t>
      </w:r>
      <w:proofErr w:type="spellStart"/>
      <w:r w:rsidRPr="00F4213C">
        <w:rPr>
          <w:rFonts w:asciiTheme="minorHAnsi" w:hAnsiTheme="minorHAnsi" w:cstheme="minorHAnsi"/>
        </w:rPr>
        <w:t>derniere</w:t>
      </w:r>
      <w:proofErr w:type="spellEnd"/>
      <w:r w:rsidRPr="00F4213C">
        <w:rPr>
          <w:rFonts w:asciiTheme="minorHAnsi" w:hAnsiTheme="minorHAnsi" w:cstheme="minorHAnsi"/>
        </w:rPr>
        <w:t xml:space="preserve">?  </w:t>
      </w:r>
      <w:r>
        <w:rPr>
          <w:rFonts w:asciiTheme="minorHAnsi" w:hAnsiTheme="minorHAnsi" w:cstheme="minorHAnsi"/>
          <w:b/>
        </w:rPr>
        <w:t>NE CHOISIR QU’UNE SEULE RÉPONSE</w:t>
      </w:r>
      <w:r w:rsidRPr="00F4213C">
        <w:rPr>
          <w:rFonts w:asciiTheme="minorHAnsi" w:hAnsiTheme="minorHAnsi" w:cstheme="minorHAnsi"/>
          <w:b/>
        </w:rPr>
        <w:t xml:space="preserve">   </w:t>
      </w:r>
    </w:p>
    <w:p w14:paraId="6EAC5D25" w14:textId="77777777" w:rsidR="00CB0024" w:rsidRPr="005613DD" w:rsidRDefault="00CB0024" w:rsidP="00CB0024">
      <w:pPr>
        <w:pStyle w:val="ListParagraph"/>
        <w:numPr>
          <w:ilvl w:val="0"/>
          <w:numId w:val="22"/>
        </w:numPr>
        <w:rPr>
          <w:rFonts w:asciiTheme="minorHAnsi" w:eastAsiaTheme="minorEastAsia" w:hAnsiTheme="minorHAnsi" w:cstheme="minorHAnsi"/>
        </w:rPr>
      </w:pPr>
      <w:proofErr w:type="gramStart"/>
      <w:r w:rsidRPr="005613DD">
        <w:rPr>
          <w:rFonts w:asciiTheme="minorHAnsi" w:eastAsiaTheme="minorEastAsia" w:hAnsiTheme="minorHAnsi" w:cstheme="minorHAnsi"/>
        </w:rPr>
        <w:t>moins</w:t>
      </w:r>
      <w:proofErr w:type="gramEnd"/>
      <w:r w:rsidRPr="005613DD">
        <w:rPr>
          <w:rFonts w:asciiTheme="minorHAnsi" w:eastAsiaTheme="minorEastAsia" w:hAnsiTheme="minorHAnsi" w:cstheme="minorHAnsi"/>
        </w:rPr>
        <w:t xml:space="preserve"> de 20 000 $</w:t>
      </w:r>
      <w:r w:rsidRPr="005613DD">
        <w:rPr>
          <w:rFonts w:asciiTheme="minorHAnsi" w:eastAsiaTheme="minorEastAsia" w:hAnsiTheme="minorHAnsi" w:cstheme="minorHAnsi"/>
        </w:rPr>
        <w:tab/>
      </w:r>
      <w:r w:rsidRPr="005613DD">
        <w:rPr>
          <w:rFonts w:asciiTheme="minorHAnsi" w:eastAsiaTheme="minorEastAsia" w:hAnsiTheme="minorHAnsi" w:cstheme="minorHAnsi"/>
        </w:rPr>
        <w:tab/>
      </w:r>
      <w:r w:rsidRPr="005613DD">
        <w:rPr>
          <w:rFonts w:asciiTheme="minorHAnsi" w:eastAsiaTheme="minorEastAsia" w:hAnsiTheme="minorHAnsi" w:cstheme="minorHAnsi"/>
        </w:rPr>
        <w:tab/>
      </w:r>
      <w:r w:rsidRPr="005613DD">
        <w:rPr>
          <w:rFonts w:asciiTheme="minorHAnsi" w:eastAsiaTheme="minorEastAsia" w:hAnsiTheme="minorHAnsi" w:cstheme="minorHAnsi"/>
        </w:rPr>
        <w:tab/>
      </w:r>
    </w:p>
    <w:p w14:paraId="657E3878" w14:textId="77777777" w:rsidR="00CB0024" w:rsidRPr="005613DD" w:rsidRDefault="00CB0024" w:rsidP="00CB0024">
      <w:pPr>
        <w:pStyle w:val="ListParagraph"/>
        <w:numPr>
          <w:ilvl w:val="0"/>
          <w:numId w:val="22"/>
        </w:numPr>
        <w:rPr>
          <w:rFonts w:asciiTheme="minorHAnsi" w:eastAsiaTheme="minorEastAsia" w:hAnsiTheme="minorHAnsi" w:cstheme="minorHAnsi"/>
        </w:rPr>
      </w:pPr>
      <w:proofErr w:type="gramStart"/>
      <w:r w:rsidRPr="005613DD">
        <w:rPr>
          <w:rFonts w:asciiTheme="minorHAnsi" w:eastAsiaTheme="minorEastAsia" w:hAnsiTheme="minorHAnsi" w:cstheme="minorHAnsi"/>
        </w:rPr>
        <w:t>entre</w:t>
      </w:r>
      <w:proofErr w:type="gramEnd"/>
      <w:r w:rsidRPr="005613DD">
        <w:rPr>
          <w:rFonts w:asciiTheme="minorHAnsi" w:eastAsiaTheme="minorEastAsia" w:hAnsiTheme="minorHAnsi" w:cstheme="minorHAnsi"/>
        </w:rPr>
        <w:t xml:space="preserve"> 20 000 $ et moins de 40 000 $</w:t>
      </w:r>
      <w:r w:rsidRPr="005613DD">
        <w:rPr>
          <w:rFonts w:asciiTheme="minorHAnsi" w:eastAsiaTheme="minorEastAsia" w:hAnsiTheme="minorHAnsi" w:cstheme="minorHAnsi"/>
        </w:rPr>
        <w:tab/>
      </w:r>
      <w:r w:rsidRPr="005613DD">
        <w:rPr>
          <w:rFonts w:asciiTheme="minorHAnsi" w:eastAsiaTheme="minorEastAsia" w:hAnsiTheme="minorHAnsi" w:cstheme="minorHAnsi"/>
        </w:rPr>
        <w:tab/>
      </w:r>
    </w:p>
    <w:p w14:paraId="36494051" w14:textId="77777777" w:rsidR="00CB0024" w:rsidRPr="005613DD" w:rsidRDefault="00CB0024" w:rsidP="00CB0024">
      <w:pPr>
        <w:pStyle w:val="ListParagraph"/>
        <w:numPr>
          <w:ilvl w:val="0"/>
          <w:numId w:val="22"/>
        </w:numPr>
        <w:rPr>
          <w:rFonts w:asciiTheme="minorHAnsi" w:eastAsiaTheme="minorEastAsia" w:hAnsiTheme="minorHAnsi" w:cstheme="minorHAnsi"/>
        </w:rPr>
      </w:pPr>
      <w:proofErr w:type="gramStart"/>
      <w:r w:rsidRPr="005613DD">
        <w:rPr>
          <w:rFonts w:asciiTheme="minorHAnsi" w:eastAsiaTheme="minorEastAsia" w:hAnsiTheme="minorHAnsi" w:cstheme="minorHAnsi"/>
        </w:rPr>
        <w:t>entre</w:t>
      </w:r>
      <w:proofErr w:type="gramEnd"/>
      <w:r w:rsidRPr="005613DD">
        <w:rPr>
          <w:rFonts w:asciiTheme="minorHAnsi" w:eastAsiaTheme="minorEastAsia" w:hAnsiTheme="minorHAnsi" w:cstheme="minorHAnsi"/>
        </w:rPr>
        <w:t xml:space="preserve"> 40 000 $ et moins de 60 000 $</w:t>
      </w:r>
      <w:r w:rsidRPr="005613DD">
        <w:rPr>
          <w:rFonts w:asciiTheme="minorHAnsi" w:eastAsiaTheme="minorEastAsia" w:hAnsiTheme="minorHAnsi" w:cstheme="minorHAnsi"/>
        </w:rPr>
        <w:tab/>
      </w:r>
      <w:r w:rsidRPr="005613DD">
        <w:rPr>
          <w:rFonts w:asciiTheme="minorHAnsi" w:eastAsiaTheme="minorEastAsia" w:hAnsiTheme="minorHAnsi" w:cstheme="minorHAnsi"/>
        </w:rPr>
        <w:tab/>
      </w:r>
    </w:p>
    <w:p w14:paraId="33352C68" w14:textId="77777777" w:rsidR="00CB0024" w:rsidRPr="005613DD" w:rsidRDefault="00CB0024" w:rsidP="00CB0024">
      <w:pPr>
        <w:pStyle w:val="ListParagraph"/>
        <w:numPr>
          <w:ilvl w:val="0"/>
          <w:numId w:val="22"/>
        </w:numPr>
        <w:rPr>
          <w:rFonts w:asciiTheme="minorHAnsi" w:eastAsiaTheme="minorEastAsia" w:hAnsiTheme="minorHAnsi" w:cstheme="minorHAnsi"/>
        </w:rPr>
      </w:pPr>
      <w:proofErr w:type="gramStart"/>
      <w:r w:rsidRPr="005613DD">
        <w:rPr>
          <w:rFonts w:asciiTheme="minorHAnsi" w:eastAsiaTheme="minorEastAsia" w:hAnsiTheme="minorHAnsi" w:cstheme="minorHAnsi"/>
        </w:rPr>
        <w:t>entre</w:t>
      </w:r>
      <w:proofErr w:type="gramEnd"/>
      <w:r w:rsidRPr="005613DD">
        <w:rPr>
          <w:rFonts w:asciiTheme="minorHAnsi" w:eastAsiaTheme="minorEastAsia" w:hAnsiTheme="minorHAnsi" w:cstheme="minorHAnsi"/>
        </w:rPr>
        <w:t xml:space="preserve"> 60 000 $ et moins de 80 000 $</w:t>
      </w:r>
      <w:r w:rsidRPr="005613DD">
        <w:rPr>
          <w:rFonts w:asciiTheme="minorHAnsi" w:eastAsiaTheme="minorEastAsia" w:hAnsiTheme="minorHAnsi" w:cstheme="minorHAnsi"/>
        </w:rPr>
        <w:tab/>
      </w:r>
      <w:r w:rsidRPr="005613DD">
        <w:rPr>
          <w:rFonts w:asciiTheme="minorHAnsi" w:eastAsiaTheme="minorEastAsia" w:hAnsiTheme="minorHAnsi" w:cstheme="minorHAnsi"/>
        </w:rPr>
        <w:tab/>
      </w:r>
    </w:p>
    <w:p w14:paraId="19F5687A" w14:textId="77777777" w:rsidR="00CB0024" w:rsidRPr="005613DD" w:rsidRDefault="00CB0024" w:rsidP="00CB0024">
      <w:pPr>
        <w:pStyle w:val="ListParagraph"/>
        <w:numPr>
          <w:ilvl w:val="0"/>
          <w:numId w:val="22"/>
        </w:numPr>
        <w:rPr>
          <w:rFonts w:asciiTheme="minorHAnsi" w:eastAsiaTheme="minorEastAsia" w:hAnsiTheme="minorHAnsi" w:cstheme="minorHAnsi"/>
        </w:rPr>
      </w:pPr>
      <w:proofErr w:type="gramStart"/>
      <w:r w:rsidRPr="005613DD">
        <w:rPr>
          <w:rFonts w:asciiTheme="minorHAnsi" w:eastAsiaTheme="minorEastAsia" w:hAnsiTheme="minorHAnsi" w:cstheme="minorHAnsi"/>
        </w:rPr>
        <w:lastRenderedPageBreak/>
        <w:t>entre</w:t>
      </w:r>
      <w:proofErr w:type="gramEnd"/>
      <w:r w:rsidRPr="005613DD">
        <w:rPr>
          <w:rFonts w:asciiTheme="minorHAnsi" w:eastAsiaTheme="minorEastAsia" w:hAnsiTheme="minorHAnsi" w:cstheme="minorHAnsi"/>
        </w:rPr>
        <w:t xml:space="preserve"> 80 000 $ et moins de 100 000 $</w:t>
      </w:r>
    </w:p>
    <w:p w14:paraId="76B5C9DD" w14:textId="77777777" w:rsidR="00CB0024" w:rsidRPr="005613DD" w:rsidRDefault="00CB0024" w:rsidP="00CB0024">
      <w:pPr>
        <w:pStyle w:val="ListParagraph"/>
        <w:numPr>
          <w:ilvl w:val="0"/>
          <w:numId w:val="22"/>
        </w:numPr>
        <w:rPr>
          <w:rFonts w:asciiTheme="minorHAnsi" w:eastAsiaTheme="minorEastAsia" w:hAnsiTheme="minorHAnsi" w:cstheme="minorHAnsi"/>
        </w:rPr>
      </w:pPr>
      <w:proofErr w:type="gramStart"/>
      <w:r w:rsidRPr="005613DD">
        <w:rPr>
          <w:rFonts w:asciiTheme="minorHAnsi" w:eastAsiaTheme="minorEastAsia" w:hAnsiTheme="minorHAnsi" w:cstheme="minorHAnsi"/>
        </w:rPr>
        <w:t>entre</w:t>
      </w:r>
      <w:proofErr w:type="gramEnd"/>
      <w:r w:rsidRPr="005613DD">
        <w:rPr>
          <w:rFonts w:asciiTheme="minorHAnsi" w:eastAsiaTheme="minorEastAsia" w:hAnsiTheme="minorHAnsi" w:cstheme="minorHAnsi"/>
        </w:rPr>
        <w:t xml:space="preserve"> 100 000 $ et moins de 150 000 $</w:t>
      </w:r>
      <w:r w:rsidRPr="005613DD">
        <w:rPr>
          <w:rFonts w:asciiTheme="minorHAnsi" w:eastAsiaTheme="minorEastAsia" w:hAnsiTheme="minorHAnsi" w:cstheme="minorHAnsi"/>
        </w:rPr>
        <w:tab/>
      </w:r>
      <w:r w:rsidRPr="005613DD">
        <w:rPr>
          <w:rFonts w:asciiTheme="minorHAnsi" w:eastAsiaTheme="minorEastAsia" w:hAnsiTheme="minorHAnsi" w:cstheme="minorHAnsi"/>
        </w:rPr>
        <w:tab/>
      </w:r>
    </w:p>
    <w:p w14:paraId="370E104F" w14:textId="77777777" w:rsidR="00CB0024" w:rsidRPr="005613DD" w:rsidRDefault="00CB0024" w:rsidP="00CB0024">
      <w:pPr>
        <w:pStyle w:val="ListParagraph"/>
        <w:numPr>
          <w:ilvl w:val="0"/>
          <w:numId w:val="22"/>
        </w:numPr>
        <w:rPr>
          <w:rFonts w:asciiTheme="minorHAnsi" w:eastAsiaTheme="minorEastAsia" w:hAnsiTheme="minorHAnsi" w:cstheme="minorHAnsi"/>
        </w:rPr>
      </w:pPr>
      <w:r w:rsidRPr="005613DD">
        <w:rPr>
          <w:rFonts w:asciiTheme="minorHAnsi" w:eastAsiaTheme="minorEastAsia" w:hAnsiTheme="minorHAnsi" w:cstheme="minorHAnsi"/>
        </w:rPr>
        <w:t>150 000 $ et plus</w:t>
      </w:r>
      <w:r w:rsidRPr="005613DD">
        <w:rPr>
          <w:rFonts w:asciiTheme="minorHAnsi" w:eastAsiaTheme="minorEastAsia" w:hAnsiTheme="minorHAnsi" w:cstheme="minorHAnsi"/>
        </w:rPr>
        <w:tab/>
      </w:r>
      <w:r w:rsidRPr="005613DD">
        <w:rPr>
          <w:rFonts w:asciiTheme="minorHAnsi" w:eastAsiaTheme="minorEastAsia" w:hAnsiTheme="minorHAnsi" w:cstheme="minorHAnsi"/>
        </w:rPr>
        <w:tab/>
      </w:r>
      <w:r w:rsidRPr="005613DD">
        <w:rPr>
          <w:rFonts w:asciiTheme="minorHAnsi" w:eastAsiaTheme="minorEastAsia" w:hAnsiTheme="minorHAnsi" w:cstheme="minorHAnsi"/>
        </w:rPr>
        <w:tab/>
      </w:r>
      <w:r w:rsidRPr="005613DD">
        <w:rPr>
          <w:rFonts w:asciiTheme="minorHAnsi" w:eastAsiaTheme="minorEastAsia" w:hAnsiTheme="minorHAnsi" w:cstheme="minorHAnsi"/>
        </w:rPr>
        <w:tab/>
      </w:r>
    </w:p>
    <w:p w14:paraId="31946544" w14:textId="77777777" w:rsidR="00CB0024" w:rsidRPr="005613DD" w:rsidRDefault="00CB0024" w:rsidP="00CB0024">
      <w:pPr>
        <w:pStyle w:val="ListParagraph"/>
        <w:numPr>
          <w:ilvl w:val="0"/>
          <w:numId w:val="22"/>
        </w:numPr>
        <w:rPr>
          <w:rFonts w:asciiTheme="minorHAnsi" w:eastAsiaTheme="minorEastAsia" w:hAnsiTheme="minorHAnsi" w:cstheme="minorHAnsi"/>
        </w:rPr>
      </w:pPr>
      <w:r w:rsidRPr="005613DD">
        <w:rPr>
          <w:rFonts w:asciiTheme="minorHAnsi" w:eastAsiaTheme="minorEastAsia" w:hAnsiTheme="minorHAnsi" w:cstheme="minorHAnsi"/>
        </w:rPr>
        <w:t xml:space="preserve"> Je préfère ne pas répondre</w:t>
      </w:r>
    </w:p>
    <w:p w14:paraId="24FDAEE2" w14:textId="77777777" w:rsidR="00CB0024" w:rsidRDefault="00CB0024" w:rsidP="00CB0024">
      <w:pPr>
        <w:keepNext/>
        <w:widowControl w:val="0"/>
        <w:outlineLvl w:val="0"/>
        <w:rPr>
          <w:rFonts w:asciiTheme="minorHAnsi" w:eastAsia="Times New Roman" w:hAnsiTheme="minorHAnsi" w:cstheme="minorHAnsi"/>
          <w:b/>
          <w:bCs/>
        </w:rPr>
      </w:pPr>
    </w:p>
    <w:p w14:paraId="332ACB06" w14:textId="77777777" w:rsidR="00CB0024" w:rsidRPr="00F4213C" w:rsidRDefault="00CB0024" w:rsidP="00CB0024">
      <w:pPr>
        <w:keepNext/>
        <w:widowControl w:val="0"/>
        <w:outlineLvl w:val="0"/>
        <w:rPr>
          <w:rFonts w:asciiTheme="minorHAnsi" w:eastAsia="Times New Roman" w:hAnsiTheme="minorHAnsi" w:cstheme="minorHAnsi"/>
        </w:rPr>
      </w:pPr>
      <w:r w:rsidRPr="00F4213C">
        <w:rPr>
          <w:rFonts w:asciiTheme="minorHAnsi" w:eastAsia="Times New Roman" w:hAnsiTheme="minorHAnsi" w:cstheme="minorHAnsi"/>
          <w:b/>
          <w:bCs/>
        </w:rPr>
        <w:t>[D5] Où êtes-vous né(e)?</w:t>
      </w:r>
      <w:r>
        <w:rPr>
          <w:rFonts w:asciiTheme="minorHAnsi" w:eastAsia="Times New Roman" w:hAnsiTheme="minorHAnsi" w:cstheme="minorHAnsi"/>
          <w:b/>
          <w:bCs/>
        </w:rPr>
        <w:t xml:space="preserve">  </w:t>
      </w:r>
      <w:r w:rsidRPr="00F4213C">
        <w:rPr>
          <w:rFonts w:asciiTheme="minorHAnsi" w:eastAsia="Times New Roman" w:hAnsiTheme="minorHAnsi" w:cstheme="minorHAnsi"/>
          <w:b/>
        </w:rPr>
        <w:t>Rangée:</w:t>
      </w:r>
    </w:p>
    <w:p w14:paraId="0BBB847E"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1] Au Canada</w:t>
      </w:r>
    </w:p>
    <w:p w14:paraId="33D68B0C"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2] À l’étranger (veuillez préciser quel pays) :</w:t>
      </w:r>
    </w:p>
    <w:p w14:paraId="48A12AD1" w14:textId="77777777" w:rsidR="00CB0024" w:rsidRDefault="00CB0024" w:rsidP="00CB0024">
      <w:pPr>
        <w:keepNext/>
        <w:widowControl w:val="0"/>
        <w:outlineLvl w:val="0"/>
        <w:rPr>
          <w:rFonts w:asciiTheme="minorHAnsi" w:eastAsia="Times New Roman" w:hAnsiTheme="minorHAnsi" w:cstheme="minorHAnsi"/>
          <w:b/>
          <w:bCs/>
        </w:rPr>
      </w:pPr>
    </w:p>
    <w:p w14:paraId="69F47D7F" w14:textId="77777777" w:rsidR="00CB0024" w:rsidRPr="00F4213C" w:rsidRDefault="00CB0024" w:rsidP="00CB0024">
      <w:pPr>
        <w:keepNext/>
        <w:widowControl w:val="0"/>
        <w:outlineLvl w:val="0"/>
        <w:rPr>
          <w:rFonts w:asciiTheme="minorHAnsi" w:eastAsia="Times New Roman" w:hAnsiTheme="minorHAnsi" w:cstheme="minorHAnsi"/>
          <w:b/>
          <w:bCs/>
        </w:rPr>
      </w:pPr>
      <w:r w:rsidRPr="00F4213C">
        <w:rPr>
          <w:rFonts w:asciiTheme="minorHAnsi" w:eastAsia="Times New Roman" w:hAnsiTheme="minorHAnsi" w:cstheme="minorHAnsi"/>
          <w:b/>
          <w:bCs/>
        </w:rPr>
        <w:t>[D6] En quelle année êtes-vous arrivé(e) au Canada?</w:t>
      </w:r>
    </w:p>
    <w:p w14:paraId="637F6EB7" w14:textId="77777777" w:rsidR="00CB0024" w:rsidRDefault="00CB0024" w:rsidP="00CB0024">
      <w:pPr>
        <w:keepNext/>
        <w:widowControl w:val="0"/>
        <w:outlineLvl w:val="0"/>
        <w:rPr>
          <w:rFonts w:asciiTheme="minorHAnsi" w:eastAsia="Times New Roman" w:hAnsiTheme="minorHAnsi" w:cstheme="minorHAnsi"/>
          <w:b/>
          <w:bCs/>
        </w:rPr>
      </w:pPr>
    </w:p>
    <w:p w14:paraId="2AC74CCE" w14:textId="5282A60C" w:rsidR="00CB0024" w:rsidRDefault="00CB0024" w:rsidP="00CB0024">
      <w:pPr>
        <w:keepNext/>
        <w:widowControl w:val="0"/>
        <w:outlineLvl w:val="0"/>
        <w:rPr>
          <w:rFonts w:asciiTheme="minorHAnsi" w:eastAsia="Times New Roman" w:hAnsiTheme="minorHAnsi" w:cstheme="minorHAnsi"/>
          <w:b/>
        </w:rPr>
      </w:pPr>
      <w:r w:rsidRPr="00F4213C">
        <w:rPr>
          <w:rFonts w:asciiTheme="minorHAnsi" w:eastAsia="Times New Roman" w:hAnsiTheme="minorHAnsi" w:cstheme="minorHAnsi"/>
          <w:b/>
          <w:bCs/>
        </w:rPr>
        <w:t xml:space="preserve"> [D7] Quelle est la première langue que vous avez apprise lorsque vous étiez enfant et que vous comprenez toujours?</w:t>
      </w:r>
      <w:r>
        <w:rPr>
          <w:rFonts w:asciiTheme="minorHAnsi" w:eastAsia="Times New Roman" w:hAnsiTheme="minorHAnsi" w:cstheme="minorHAnsi"/>
          <w:b/>
          <w:bCs/>
        </w:rPr>
        <w:t xml:space="preserve">  </w:t>
      </w:r>
      <w:r w:rsidRPr="005613DD">
        <w:rPr>
          <w:rFonts w:asciiTheme="minorHAnsi" w:eastAsia="Times New Roman" w:hAnsiTheme="minorHAnsi" w:cstheme="minorHAnsi"/>
          <w:b/>
        </w:rPr>
        <w:t xml:space="preserve">EN CHOISIR AU PLUS </w:t>
      </w:r>
      <w:proofErr w:type="gramStart"/>
      <w:r w:rsidRPr="005613DD">
        <w:rPr>
          <w:rFonts w:asciiTheme="minorHAnsi" w:eastAsia="Times New Roman" w:hAnsiTheme="minorHAnsi" w:cstheme="minorHAnsi"/>
          <w:b/>
        </w:rPr>
        <w:t>DEUX</w:t>
      </w:r>
      <w:r>
        <w:rPr>
          <w:rFonts w:asciiTheme="minorHAnsi" w:eastAsia="Times New Roman" w:hAnsiTheme="minorHAnsi" w:cstheme="minorHAnsi"/>
          <w:b/>
        </w:rPr>
        <w:t xml:space="preserve">  </w:t>
      </w:r>
      <w:r w:rsidRPr="00F4213C">
        <w:rPr>
          <w:rFonts w:asciiTheme="minorHAnsi" w:eastAsia="Times New Roman" w:hAnsiTheme="minorHAnsi" w:cstheme="minorHAnsi"/>
          <w:b/>
        </w:rPr>
        <w:t>Rangée</w:t>
      </w:r>
      <w:proofErr w:type="gramEnd"/>
      <w:r w:rsidRPr="00F4213C">
        <w:rPr>
          <w:rFonts w:asciiTheme="minorHAnsi" w:eastAsia="Times New Roman" w:hAnsiTheme="minorHAnsi" w:cstheme="minorHAnsi"/>
          <w:b/>
        </w:rPr>
        <w:t>:</w:t>
      </w:r>
    </w:p>
    <w:p w14:paraId="79290667" w14:textId="77777777" w:rsidR="00D0264E" w:rsidRPr="00F4213C" w:rsidRDefault="00D0264E" w:rsidP="00CB0024">
      <w:pPr>
        <w:keepNext/>
        <w:widowControl w:val="0"/>
        <w:outlineLvl w:val="0"/>
        <w:rPr>
          <w:rFonts w:asciiTheme="minorHAnsi" w:eastAsia="Times New Roman" w:hAnsiTheme="minorHAnsi" w:cstheme="minorHAnsi"/>
        </w:rPr>
      </w:pPr>
    </w:p>
    <w:p w14:paraId="3ADA4B03" w14:textId="77777777" w:rsidR="00CB0024"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 xml:space="preserve">Anglais </w:t>
      </w:r>
    </w:p>
    <w:p w14:paraId="637C7333"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Français</w:t>
      </w:r>
    </w:p>
    <w:p w14:paraId="385C65D0"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eastAsia="Times New Roman" w:hAnsiTheme="minorHAnsi" w:cstheme="minorHAnsi"/>
        </w:rPr>
        <w:t>[</w:t>
      </w:r>
      <w:proofErr w:type="gramStart"/>
      <w:r w:rsidRPr="00F4213C">
        <w:rPr>
          <w:rFonts w:asciiTheme="minorHAnsi" w:eastAsia="Times New Roman" w:hAnsiTheme="minorHAnsi" w:cstheme="minorHAnsi"/>
        </w:rPr>
        <w:t>r</w:t>
      </w:r>
      <w:proofErr w:type="gramEnd"/>
      <w:r w:rsidRPr="00F4213C">
        <w:rPr>
          <w:rFonts w:asciiTheme="minorHAnsi" w:eastAsia="Times New Roman" w:hAnsiTheme="minorHAnsi" w:cstheme="minorHAnsi"/>
        </w:rPr>
        <w:t>96] Autre langue (précisez) :</w:t>
      </w:r>
    </w:p>
    <w:p w14:paraId="4BBAA0D2" w14:textId="77777777" w:rsidR="00CB0024" w:rsidRPr="00F4213C" w:rsidRDefault="00CB0024" w:rsidP="00CB0024">
      <w:pPr>
        <w:widowControl w:val="0"/>
        <w:rPr>
          <w:rFonts w:asciiTheme="minorHAnsi" w:eastAsia="Times New Roman" w:hAnsiTheme="minorHAnsi" w:cstheme="minorHAnsi"/>
        </w:rPr>
      </w:pPr>
    </w:p>
    <w:p w14:paraId="51B88456" w14:textId="77777777" w:rsidR="00CB0024" w:rsidRPr="00F4213C" w:rsidRDefault="00CB0024" w:rsidP="00CB0024">
      <w:pPr>
        <w:keepNext/>
        <w:widowControl w:val="0"/>
        <w:ind w:right="-291"/>
        <w:outlineLvl w:val="0"/>
        <w:rPr>
          <w:rFonts w:asciiTheme="minorHAnsi" w:eastAsia="Times New Roman" w:hAnsiTheme="minorHAnsi" w:cstheme="minorHAnsi"/>
          <w:b/>
          <w:bCs/>
        </w:rPr>
      </w:pPr>
      <w:r w:rsidRPr="00F4213C">
        <w:rPr>
          <w:rFonts w:asciiTheme="minorHAnsi" w:eastAsia="Times New Roman" w:hAnsiTheme="minorHAnsi" w:cstheme="minorHAnsi"/>
          <w:b/>
          <w:bCs/>
        </w:rPr>
        <w:t xml:space="preserve">[D8] </w:t>
      </w:r>
      <w:r w:rsidRPr="00F4213C">
        <w:rPr>
          <w:rFonts w:asciiTheme="minorHAnsi" w:eastAsiaTheme="minorEastAsia" w:hAnsiTheme="minorHAnsi" w:cstheme="minorHAnsi"/>
          <w:b/>
          <w:bCs/>
        </w:rPr>
        <w:t>Vous identifiez-vous comme membre d’un groupe ethnoculturel ou d’une minorité visible?</w:t>
      </w:r>
    </w:p>
    <w:p w14:paraId="2EB9AE3C" w14:textId="77777777" w:rsidR="00CB0024" w:rsidRPr="00F4213C" w:rsidRDefault="00CB0024" w:rsidP="00CB0024">
      <w:pPr>
        <w:pStyle w:val="ListParagraph"/>
        <w:widowControl w:val="0"/>
        <w:numPr>
          <w:ilvl w:val="0"/>
          <w:numId w:val="23"/>
        </w:numPr>
        <w:rPr>
          <w:rFonts w:asciiTheme="minorHAnsi" w:hAnsiTheme="minorHAnsi" w:cstheme="minorHAnsi"/>
        </w:rPr>
      </w:pPr>
      <w:r w:rsidRPr="00F4213C">
        <w:rPr>
          <w:rFonts w:asciiTheme="minorHAnsi" w:hAnsiTheme="minorHAnsi" w:cstheme="minorHAnsi"/>
        </w:rPr>
        <w:t>Oui</w:t>
      </w:r>
    </w:p>
    <w:p w14:paraId="245E0938" w14:textId="77777777" w:rsidR="00CB0024" w:rsidRPr="00F4213C" w:rsidRDefault="00CB0024" w:rsidP="00CB0024">
      <w:pPr>
        <w:pStyle w:val="ListParagraph"/>
        <w:widowControl w:val="0"/>
        <w:numPr>
          <w:ilvl w:val="0"/>
          <w:numId w:val="23"/>
        </w:numPr>
        <w:rPr>
          <w:rFonts w:asciiTheme="minorHAnsi" w:hAnsiTheme="minorHAnsi" w:cstheme="minorHAnsi"/>
        </w:rPr>
      </w:pPr>
      <w:r w:rsidRPr="00F4213C">
        <w:rPr>
          <w:rFonts w:asciiTheme="minorHAnsi" w:hAnsiTheme="minorHAnsi" w:cstheme="minorHAnsi"/>
        </w:rPr>
        <w:t>Non</w:t>
      </w:r>
    </w:p>
    <w:p w14:paraId="46945F84" w14:textId="77777777" w:rsidR="00CB0024" w:rsidRPr="00F4213C" w:rsidRDefault="00CB0024" w:rsidP="00CB0024">
      <w:pPr>
        <w:pStyle w:val="ListParagraph"/>
        <w:widowControl w:val="0"/>
        <w:numPr>
          <w:ilvl w:val="0"/>
          <w:numId w:val="23"/>
        </w:numPr>
        <w:rPr>
          <w:rFonts w:asciiTheme="minorHAnsi" w:hAnsiTheme="minorHAnsi" w:cstheme="minorHAnsi"/>
        </w:rPr>
      </w:pPr>
      <w:r w:rsidRPr="00F4213C">
        <w:rPr>
          <w:rFonts w:asciiTheme="minorHAnsi" w:hAnsiTheme="minorHAnsi" w:cstheme="minorHAnsi"/>
        </w:rPr>
        <w:t>Je préfère ne pas répondre</w:t>
      </w:r>
    </w:p>
    <w:p w14:paraId="4521314E" w14:textId="77777777" w:rsidR="00CB0024" w:rsidRPr="00F4213C" w:rsidRDefault="00CB0024" w:rsidP="00CB0024">
      <w:pPr>
        <w:widowControl w:val="0"/>
        <w:rPr>
          <w:rFonts w:asciiTheme="minorHAnsi" w:hAnsiTheme="minorHAnsi" w:cstheme="minorHAnsi"/>
          <w:b/>
          <w:bCs/>
          <w:color w:val="000000"/>
        </w:rPr>
      </w:pPr>
    </w:p>
    <w:p w14:paraId="256D5BD3" w14:textId="77777777" w:rsidR="00CB0024" w:rsidRPr="00F4213C" w:rsidRDefault="00CB0024" w:rsidP="00CB0024">
      <w:pPr>
        <w:widowControl w:val="0"/>
        <w:rPr>
          <w:rFonts w:asciiTheme="minorHAnsi" w:eastAsia="Times New Roman" w:hAnsiTheme="minorHAnsi" w:cstheme="minorHAnsi"/>
        </w:rPr>
      </w:pPr>
      <w:r w:rsidRPr="00F4213C">
        <w:rPr>
          <w:rFonts w:asciiTheme="minorHAnsi" w:hAnsiTheme="minorHAnsi" w:cstheme="minorHAnsi"/>
          <w:b/>
          <w:bCs/>
          <w:color w:val="000000"/>
        </w:rPr>
        <w:t xml:space="preserve">TEST PRÉALABLE SEULEMENT : À SUPPRIMER À LA SUITE DU </w:t>
      </w:r>
      <w:r w:rsidRPr="00F4213C">
        <w:rPr>
          <w:rFonts w:asciiTheme="minorHAnsi" w:hAnsiTheme="minorHAnsi" w:cstheme="minorHAnsi"/>
          <w:b/>
          <w:bCs/>
        </w:rPr>
        <w:t>TEST PRÉALABLE [n = au moins 10 dans chaque langue officielle]</w:t>
      </w:r>
    </w:p>
    <w:p w14:paraId="6F686300" w14:textId="77777777" w:rsidR="00CB0024" w:rsidRPr="00F4213C" w:rsidRDefault="00CB0024" w:rsidP="00CB0024">
      <w:pPr>
        <w:rPr>
          <w:rFonts w:asciiTheme="minorHAnsi" w:eastAsiaTheme="minorEastAsia" w:hAnsiTheme="minorHAnsi" w:cstheme="minorHAnsi"/>
        </w:rPr>
      </w:pPr>
      <w:r w:rsidRPr="00F4213C">
        <w:rPr>
          <w:rFonts w:asciiTheme="minorHAnsi" w:hAnsiTheme="minorHAnsi" w:cstheme="minorHAnsi"/>
        </w:rPr>
        <w:t>Y a-t-il des questions dans ce sondage qui étaient, selon vous, difficiles à comprendre?</w:t>
      </w:r>
    </w:p>
    <w:p w14:paraId="12AADD6E" w14:textId="77777777" w:rsidR="00CB0024" w:rsidRPr="00F4213C" w:rsidRDefault="00CB0024" w:rsidP="00CB0024">
      <w:pPr>
        <w:pStyle w:val="ListParagraph"/>
        <w:numPr>
          <w:ilvl w:val="0"/>
          <w:numId w:val="23"/>
        </w:numPr>
        <w:rPr>
          <w:rFonts w:asciiTheme="minorHAnsi" w:eastAsiaTheme="minorEastAsia" w:hAnsiTheme="minorHAnsi" w:cstheme="minorHAnsi"/>
        </w:rPr>
      </w:pPr>
      <w:r w:rsidRPr="00F4213C">
        <w:rPr>
          <w:rFonts w:asciiTheme="minorHAnsi" w:eastAsiaTheme="minorEastAsia" w:hAnsiTheme="minorHAnsi" w:cstheme="minorHAnsi"/>
        </w:rPr>
        <w:t>Oui</w:t>
      </w:r>
    </w:p>
    <w:p w14:paraId="3FFD8420" w14:textId="77777777" w:rsidR="00CB0024" w:rsidRPr="00F4213C" w:rsidRDefault="00CB0024" w:rsidP="00CB0024">
      <w:pPr>
        <w:pStyle w:val="ListParagraph"/>
        <w:numPr>
          <w:ilvl w:val="0"/>
          <w:numId w:val="23"/>
        </w:numPr>
        <w:rPr>
          <w:rFonts w:asciiTheme="minorHAnsi" w:eastAsiaTheme="minorEastAsia" w:hAnsiTheme="minorHAnsi" w:cstheme="minorHAnsi"/>
        </w:rPr>
      </w:pPr>
      <w:r w:rsidRPr="00F4213C">
        <w:rPr>
          <w:rFonts w:asciiTheme="minorHAnsi" w:eastAsiaTheme="minorEastAsia" w:hAnsiTheme="minorHAnsi" w:cstheme="minorHAnsi"/>
        </w:rPr>
        <w:t>Non</w:t>
      </w:r>
    </w:p>
    <w:p w14:paraId="7BC29E2E" w14:textId="77777777" w:rsidR="00CB0024" w:rsidRDefault="00CB0024" w:rsidP="00CB0024">
      <w:pPr>
        <w:rPr>
          <w:rFonts w:asciiTheme="minorHAnsi" w:hAnsiTheme="minorHAnsi" w:cstheme="minorHAnsi"/>
          <w:b/>
        </w:rPr>
      </w:pPr>
    </w:p>
    <w:p w14:paraId="743B53C0" w14:textId="77777777" w:rsidR="00CB0024" w:rsidRPr="00F4213C" w:rsidRDefault="00CB0024" w:rsidP="00CB0024">
      <w:pPr>
        <w:ind w:right="-858"/>
        <w:rPr>
          <w:rFonts w:asciiTheme="minorHAnsi" w:eastAsia="Times New Roman" w:hAnsiTheme="minorHAnsi" w:cstheme="minorHAnsi"/>
        </w:rPr>
      </w:pPr>
      <w:r w:rsidRPr="00F4213C">
        <w:rPr>
          <w:rFonts w:asciiTheme="minorHAnsi" w:hAnsiTheme="minorHAnsi" w:cstheme="minorHAnsi"/>
          <w:b/>
        </w:rPr>
        <w:t>SI OUI :</w:t>
      </w:r>
      <w:r w:rsidRPr="00F4213C">
        <w:rPr>
          <w:rFonts w:asciiTheme="minorHAnsi" w:hAnsiTheme="minorHAnsi" w:cstheme="minorHAnsi"/>
        </w:rPr>
        <w:t xml:space="preserve"> Quelles questions avez-vous eu de la difficulté à comprendre?</w:t>
      </w:r>
      <w:r>
        <w:rPr>
          <w:rFonts w:asciiTheme="minorHAnsi" w:hAnsiTheme="minorHAnsi" w:cstheme="minorHAnsi"/>
        </w:rPr>
        <w:t xml:space="preserve"> </w:t>
      </w:r>
      <w:r w:rsidRPr="005613DD">
        <w:rPr>
          <w:rFonts w:asciiTheme="minorHAnsi" w:hAnsiTheme="minorHAnsi" w:cstheme="minorHAnsi"/>
          <w:b/>
          <w:sz w:val="21"/>
          <w:szCs w:val="21"/>
        </w:rPr>
        <w:t>ENREGISTRER TEXTUELLEMENT</w:t>
      </w:r>
    </w:p>
    <w:p w14:paraId="2308F57F" w14:textId="77777777" w:rsidR="00CB0024" w:rsidRDefault="00CB0024" w:rsidP="00CB0024">
      <w:pPr>
        <w:spacing w:line="144" w:lineRule="auto"/>
        <w:ind w:right="-573"/>
        <w:jc w:val="center"/>
        <w:rPr>
          <w:rFonts w:asciiTheme="minorHAnsi" w:eastAsia="Arial Unicode MS" w:hAnsiTheme="minorHAnsi" w:cstheme="minorHAnsi"/>
          <w:b/>
          <w:color w:val="000000"/>
        </w:rPr>
      </w:pPr>
    </w:p>
    <w:p w14:paraId="29BECFA5" w14:textId="77777777" w:rsidR="00CB0024" w:rsidRPr="00F4213C" w:rsidRDefault="00CB0024" w:rsidP="00D0264E">
      <w:pPr>
        <w:ind w:right="-574"/>
        <w:jc w:val="center"/>
        <w:rPr>
          <w:rFonts w:asciiTheme="minorHAnsi" w:hAnsiTheme="minorHAnsi" w:cstheme="minorHAnsi"/>
        </w:rPr>
      </w:pPr>
      <w:r w:rsidRPr="00F4213C">
        <w:rPr>
          <w:rFonts w:asciiTheme="minorHAnsi" w:eastAsia="Arial Unicode MS" w:hAnsiTheme="minorHAnsi" w:cstheme="minorHAnsi"/>
          <w:b/>
          <w:color w:val="000000"/>
        </w:rPr>
        <w:t>Voilà qui met fin au sondage que nous avons effectué pour le compte du Ministère des Finances Canada. Dans les mois à venir, le rapport sera disponible de Bibliothèque et Archives Canada. Nous vous remercions beaucoup d’avoir pris le temps d’y participer. Votre aide nous est très précieuse.</w:t>
      </w:r>
    </w:p>
    <w:p w14:paraId="56449D78" w14:textId="77777777" w:rsidR="006049E8" w:rsidRPr="00C95794" w:rsidRDefault="006049E8" w:rsidP="00C95794">
      <w:pPr>
        <w:pStyle w:val="BodyText"/>
        <w:spacing w:after="0" w:line="276" w:lineRule="auto"/>
        <w:rPr>
          <w:rFonts w:asciiTheme="majorHAnsi" w:hAnsiTheme="majorHAnsi" w:cstheme="majorHAnsi"/>
          <w:bCs/>
          <w:sz w:val="20"/>
          <w:szCs w:val="20"/>
        </w:rPr>
      </w:pPr>
    </w:p>
    <w:sectPr w:rsidR="006049E8" w:rsidRPr="00C95794" w:rsidSect="00690D09">
      <w:headerReference w:type="default" r:id="rId17"/>
      <w:footerReference w:type="default" r:id="rId18"/>
      <w:headerReference w:type="first" r:id="rId19"/>
      <w:footerReference w:type="first" r:id="rId20"/>
      <w:pgSz w:w="12240" w:h="15840"/>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2ED95" w14:textId="77777777" w:rsidR="00D0264E" w:rsidRDefault="00D0264E" w:rsidP="009F69E5">
      <w:r>
        <w:separator/>
      </w:r>
    </w:p>
  </w:endnote>
  <w:endnote w:type="continuationSeparator" w:id="0">
    <w:p w14:paraId="43FED182" w14:textId="77777777" w:rsidR="00D0264E" w:rsidRDefault="00D0264E" w:rsidP="009F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22876" w14:textId="77777777" w:rsidR="00D0264E" w:rsidRPr="00115D04" w:rsidRDefault="00D0264E" w:rsidP="00115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B43B7" w14:textId="77777777" w:rsidR="00D0264E" w:rsidRDefault="00D0264E" w:rsidP="00015110"/>
  <w:p w14:paraId="09118A24" w14:textId="77777777" w:rsidR="00D0264E" w:rsidRPr="008D653A" w:rsidRDefault="00D0264E" w:rsidP="00015110">
    <w:pPr>
      <w:pStyle w:val="Footer"/>
      <w:pBdr>
        <w:top w:val="single" w:sz="4" w:space="1" w:color="auto"/>
      </w:pBdr>
      <w:spacing w:before="120"/>
      <w:ind w:right="4"/>
      <w:rPr>
        <w:noProof/>
        <w:sz w:val="16"/>
        <w:szCs w:val="16"/>
      </w:rPr>
    </w:pPr>
  </w:p>
  <w:p w14:paraId="00ED4593" w14:textId="77777777" w:rsidR="00D0264E" w:rsidRDefault="00D0264E" w:rsidP="00015110">
    <w:pPr>
      <w:pStyle w:val="Footer"/>
      <w:pBdr>
        <w:top w:val="single" w:sz="4" w:space="1" w:color="auto"/>
      </w:pBdr>
      <w:tabs>
        <w:tab w:val="clear" w:pos="4680"/>
        <w:tab w:val="clear" w:pos="9360"/>
        <w:tab w:val="right" w:pos="9281"/>
      </w:tabs>
      <w:spacing w:before="120"/>
      <w:ind w:right="4"/>
    </w:pPr>
    <w:r>
      <w:rPr>
        <w:rFonts w:asciiTheme="majorHAnsi" w:hAnsiTheme="majorHAnsi" w:cstheme="majorHAnsi"/>
        <w:noProof/>
        <w:szCs w:val="22"/>
        <w:lang w:val="en-CA" w:eastAsia="en-CA" w:bidi="ar-SA"/>
      </w:rPr>
      <mc:AlternateContent>
        <mc:Choice Requires="wps">
          <w:drawing>
            <wp:anchor distT="0" distB="0" distL="114300" distR="114300" simplePos="0" relativeHeight="251671552" behindDoc="1" locked="0" layoutInCell="1" allowOverlap="1" wp14:anchorId="1CEA514B" wp14:editId="643D62D1">
              <wp:simplePos x="0" y="0"/>
              <wp:positionH relativeFrom="column">
                <wp:posOffset>5727344</wp:posOffset>
              </wp:positionH>
              <wp:positionV relativeFrom="paragraph">
                <wp:posOffset>40640</wp:posOffset>
              </wp:positionV>
              <wp:extent cx="252000" cy="252000"/>
              <wp:effectExtent l="0" t="0" r="0" b="0"/>
              <wp:wrapNone/>
              <wp:docPr id="4" name="Oval 4"/>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xmlns:o="urn:schemas-microsoft-com:office:office" xmlns:w14="http://schemas.microsoft.com/office/word/2010/wordml" xmlns:v="urn:schemas-microsoft-com:vml" w14:anchorId="084FBF8D" id="Oval 4" o:spid="_x0000_s1026" style="position:absolute;margin-left:450.95pt;margin-top:3.2pt;width:19.85pt;height:19.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" fillcolor="#23b2be" stroked="f" strokeweight="1pt">
              <v:stroke joinstyle="miter"/>
            </v:oval>
          </w:pict>
        </mc:Fallback>
      </mc:AlternateContent>
    </w:r>
    <w:r>
      <w:rPr>
        <w:rFonts w:asciiTheme="majorHAnsi" w:hAnsiTheme="majorHAnsi" w:cstheme="majorHAnsi"/>
        <w:noProof/>
        <w:szCs w:val="22"/>
        <w:lang w:val="en-CA" w:eastAsia="en-CA" w:bidi="ar-SA"/>
      </w:rPr>
      <mc:AlternateContent>
        <mc:Choice Requires="wps">
          <w:drawing>
            <wp:anchor distT="0" distB="0" distL="114300" distR="114300" simplePos="0" relativeHeight="251673600" behindDoc="0" locked="0" layoutInCell="1" allowOverlap="1" wp14:anchorId="2204CB16" wp14:editId="2CEFD8B2">
              <wp:simplePos x="0" y="0"/>
              <wp:positionH relativeFrom="column">
                <wp:posOffset>-84455</wp:posOffset>
              </wp:positionH>
              <wp:positionV relativeFrom="paragraph">
                <wp:posOffset>834862</wp:posOffset>
              </wp:positionV>
              <wp:extent cx="5571461" cy="265577"/>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5571461" cy="265577"/>
                      </a:xfrm>
                      <a:prstGeom prst="rect">
                        <a:avLst/>
                      </a:prstGeom>
                      <a:noFill/>
                      <a:ln w="6350">
                        <a:noFill/>
                      </a:ln>
                    </wps:spPr>
                    <wps:txbx>
                      <w:txbxContent>
                        <w:p w14:paraId="5D629B32" w14:textId="77777777" w:rsidR="00D0264E" w:rsidRPr="008D653A" w:rsidRDefault="00D0264E" w:rsidP="00015110">
                          <w:pPr>
                            <w:spacing w:line="276" w:lineRule="auto"/>
                            <w:rPr>
                              <w:rFonts w:cstheme="minorHAnsi"/>
                              <w:color w:val="000000" w:themeColor="text1"/>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4CB16" id="_x0000_t202" coordsize="21600,21600" o:spt="202" path="m,l,21600r21600,l21600,xe">
              <v:stroke joinstyle="miter"/>
              <v:path gradientshapeok="t" o:connecttype="rect"/>
            </v:shapetype>
            <v:shape id="Text Box 10" o:spid="_x0000_s1026" type="#_x0000_t202" style="position:absolute;margin-left:-6.65pt;margin-top:65.75pt;width:438.7pt;height:2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" filled="f" stroked="f" strokeweight=".5pt">
              <v:textbox>
                <w:txbxContent>
                  <w:p w14:paraId="5D629B32" w14:textId="77777777" w:rsidR="00D0264E" w:rsidRPr="008D653A" w:rsidRDefault="00D0264E" w:rsidP="00015110">
                    <w:pPr>
                      <w:spacing w:line="276" w:lineRule="auto"/>
                      <w:rPr>
                        <w:rFonts w:cstheme="minorHAnsi"/>
                        <w:color w:val="000000" w:themeColor="text1"/>
                        <w:szCs w:val="22"/>
                      </w:rPr>
                    </w:pPr>
                  </w:p>
                </w:txbxContent>
              </v:textbox>
            </v:shape>
          </w:pict>
        </mc:Fallback>
      </mc:AlternateContent>
    </w:r>
    <w:r>
      <w:rPr>
        <w:rFonts w:asciiTheme="majorHAnsi" w:hAnsiTheme="majorHAnsi" w:cstheme="majorHAnsi"/>
        <w:noProof/>
        <w:szCs w:val="22"/>
        <w:lang w:val="en-CA" w:eastAsia="en-CA" w:bidi="ar-SA"/>
      </w:rPr>
      <mc:AlternateContent>
        <mc:Choice Requires="wps">
          <w:drawing>
            <wp:anchor distT="0" distB="0" distL="114300" distR="114300" simplePos="0" relativeHeight="251672576" behindDoc="1" locked="0" layoutInCell="1" allowOverlap="1" wp14:anchorId="0858E601" wp14:editId="557C76D3">
              <wp:simplePos x="0" y="0"/>
              <wp:positionH relativeFrom="column">
                <wp:posOffset>5751830</wp:posOffset>
              </wp:positionH>
              <wp:positionV relativeFrom="paragraph">
                <wp:posOffset>892013</wp:posOffset>
              </wp:positionV>
              <wp:extent cx="233916" cy="233916"/>
              <wp:effectExtent l="0" t="0" r="0" b="0"/>
              <wp:wrapNone/>
              <wp:docPr id="11" name="Oval 11"/>
              <wp:cNvGraphicFramePr/>
              <a:graphic xmlns:a="http://schemas.openxmlformats.org/drawingml/2006/main">
                <a:graphicData uri="http://schemas.microsoft.com/office/word/2010/wordprocessingShape">
                  <wps:wsp>
                    <wps:cNvSpPr/>
                    <wps:spPr>
                      <a:xfrm>
                        <a:off x="0" y="0"/>
                        <a:ext cx="233916" cy="233916"/>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xmlns:o="urn:schemas-microsoft-com:office:office" xmlns:w14="http://schemas.microsoft.com/office/word/2010/wordml" xmlns:v="urn:schemas-microsoft-com:vml" w14:anchorId="5D117747" id="Oval 11" o:spid="_x0000_s1026" style="position:absolute;margin-left:452.9pt;margin-top:70.25pt;width:18.4pt;height:18.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" fillcolor="#23b2be" stroked="f" strokeweight="1pt">
              <v:stroke joinstyle="miter"/>
            </v:oval>
          </w:pict>
        </mc:Fallback>
      </mc:AlternateContent>
    </w:r>
    <w:r>
      <w:rPr>
        <w:rFonts w:asciiTheme="majorHAnsi" w:hAnsiTheme="majorHAnsi" w:cstheme="majorHAnsi"/>
        <w:noProof/>
      </w:rPr>
      <w:t>Nom du client – Calibri Light 11</w:t>
    </w:r>
    <w:r>
      <w:tab/>
      <w:t xml:space="preserve">  </w:t>
    </w:r>
    <w:r w:rsidRPr="00224967">
      <w:rPr>
        <w:rFonts w:cs="Calibri Light"/>
        <w:noProof/>
        <w:color w:val="FFFFFF" w:themeColor="background1"/>
        <w:szCs w:val="22"/>
      </w:rPr>
      <w:fldChar w:fldCharType="begin"/>
    </w:r>
    <w:r w:rsidRPr="00224967">
      <w:rPr>
        <w:rFonts w:cs="Calibri Light"/>
        <w:noProof/>
        <w:color w:val="FFFFFF" w:themeColor="background1"/>
        <w:szCs w:val="22"/>
      </w:rPr>
      <w:instrText xml:space="preserve"> PAGE   \* MERGEFORMAT </w:instrText>
    </w:r>
    <w:r w:rsidRPr="00224967">
      <w:rPr>
        <w:rFonts w:cs="Calibri Light"/>
        <w:noProof/>
        <w:color w:val="FFFFFF" w:themeColor="background1"/>
        <w:szCs w:val="22"/>
      </w:rPr>
      <w:fldChar w:fldCharType="separate"/>
    </w:r>
    <w:r>
      <w:rPr>
        <w:rFonts w:cs="Calibri Light"/>
        <w:noProof/>
        <w:color w:val="FFFFFF" w:themeColor="background1"/>
        <w:szCs w:val="22"/>
      </w:rPr>
      <w:t>1</w:t>
    </w:r>
    <w:r w:rsidRPr="00224967">
      <w:rPr>
        <w:rFonts w:cs="Calibri Light"/>
        <w:noProof/>
        <w:color w:val="FFFFFF" w:themeColor="background1"/>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7FEA3" w14:textId="77777777" w:rsidR="00D0264E" w:rsidRDefault="00D0264E" w:rsidP="009F69E5">
      <w:r>
        <w:separator/>
      </w:r>
    </w:p>
  </w:footnote>
  <w:footnote w:type="continuationSeparator" w:id="0">
    <w:p w14:paraId="6614980C" w14:textId="77777777" w:rsidR="00D0264E" w:rsidRDefault="00D0264E" w:rsidP="009F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A0B5E" w14:textId="2920B85B" w:rsidR="00D0264E" w:rsidRPr="008328C9" w:rsidRDefault="00D0264E" w:rsidP="00115D04">
    <w:pPr>
      <w:pStyle w:val="Header"/>
      <w:tabs>
        <w:tab w:val="clear" w:pos="4680"/>
        <w:tab w:val="left" w:pos="1134"/>
      </w:tabs>
      <w:rPr>
        <w:rFonts w:cs="Calibri Light"/>
        <w:sz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9BCCE" w14:textId="77777777" w:rsidR="00D0264E" w:rsidRPr="003B1D26" w:rsidRDefault="00D0264E" w:rsidP="00015110">
    <w:pPr>
      <w:pStyle w:val="Header"/>
      <w:tabs>
        <w:tab w:val="clear" w:pos="4680"/>
        <w:tab w:val="left" w:pos="1134"/>
      </w:tabs>
      <w:rPr>
        <w:rFonts w:cs="Calibri Light"/>
        <w:sz w:val="16"/>
        <w:szCs w:val="16"/>
      </w:rPr>
    </w:pPr>
    <w:r>
      <w:rPr>
        <w:noProof/>
        <w:lang w:val="en-CA" w:eastAsia="en-CA" w:bidi="ar-SA"/>
      </w:rPr>
      <w:drawing>
        <wp:anchor distT="0" distB="0" distL="114300" distR="114300" simplePos="0" relativeHeight="251669504" behindDoc="0" locked="0" layoutInCell="1" allowOverlap="1" wp14:anchorId="41D7C819" wp14:editId="0E242D4B">
          <wp:simplePos x="0" y="0"/>
          <wp:positionH relativeFrom="column">
            <wp:posOffset>0</wp:posOffset>
          </wp:positionH>
          <wp:positionV relativeFrom="paragraph">
            <wp:posOffset>-48732</wp:posOffset>
          </wp:positionV>
          <wp:extent cx="334800" cy="338400"/>
          <wp:effectExtent l="0" t="0" r="8255"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8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28D01C2" w14:textId="77777777" w:rsidR="00D0264E" w:rsidRPr="009D4FFF" w:rsidRDefault="00D0264E" w:rsidP="00015110">
    <w:pPr>
      <w:pStyle w:val="Header"/>
      <w:tabs>
        <w:tab w:val="clear" w:pos="4680"/>
        <w:tab w:val="left" w:pos="709"/>
      </w:tabs>
      <w:rPr>
        <w:rFonts w:cs="Calibri Light"/>
        <w:szCs w:val="22"/>
      </w:rPr>
    </w:pPr>
    <w:r>
      <w:tab/>
      <w:t xml:space="preserve">Titre du rapport – Calibri Light 11 </w:t>
    </w:r>
  </w:p>
  <w:p w14:paraId="7689178F" w14:textId="77777777" w:rsidR="00D0264E" w:rsidRDefault="00D0264E" w:rsidP="00015110">
    <w:pPr>
      <w:pStyle w:val="Header"/>
      <w:pBdr>
        <w:bottom w:val="single" w:sz="4" w:space="1" w:color="auto"/>
      </w:pBdr>
      <w:tabs>
        <w:tab w:val="clear" w:pos="4680"/>
        <w:tab w:val="left" w:pos="851"/>
      </w:tabs>
      <w:rPr>
        <w:szCs w:val="22"/>
      </w:rPr>
    </w:pPr>
  </w:p>
  <w:p w14:paraId="0459CFFA" w14:textId="77777777" w:rsidR="00D0264E" w:rsidRPr="008D653A" w:rsidRDefault="00D0264E" w:rsidP="00015110">
    <w:pPr>
      <w:pStyle w:val="Header"/>
      <w:tabs>
        <w:tab w:val="clear" w:pos="4680"/>
        <w:tab w:val="left" w:pos="851"/>
      </w:tabs>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4EC"/>
    <w:multiLevelType w:val="hybridMultilevel"/>
    <w:tmpl w:val="9F3C4ACC"/>
    <w:lvl w:ilvl="0" w:tplc="10090001">
      <w:start w:val="1"/>
      <w:numFmt w:val="bullet"/>
      <w:lvlText w:val=""/>
      <w:lvlJc w:val="left"/>
      <w:pPr>
        <w:ind w:left="720" w:hanging="360"/>
      </w:pPr>
      <w:rPr>
        <w:rFonts w:ascii="Symbol" w:hAnsi="Symbol" w:hint="default"/>
        <w:color w:val="23B2B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0FC6066"/>
    <w:multiLevelType w:val="hybridMultilevel"/>
    <w:tmpl w:val="0864311A"/>
    <w:lvl w:ilvl="0" w:tplc="24C64206">
      <w:start w:val="1"/>
      <w:numFmt w:val="decimal"/>
      <w:lvlText w:val="%1."/>
      <w:lvlJc w:val="left"/>
      <w:pPr>
        <w:ind w:left="720" w:hanging="360"/>
      </w:pPr>
      <w:rPr>
        <w:rFonts w:hint="default"/>
      </w:rPr>
    </w:lvl>
    <w:lvl w:ilvl="1" w:tplc="5F662F28">
      <w:start w:val="1"/>
      <w:numFmt w:val="bullet"/>
      <w:lvlText w:val="o"/>
      <w:lvlJc w:val="left"/>
      <w:pPr>
        <w:ind w:left="1440" w:hanging="360"/>
      </w:pPr>
      <w:rPr>
        <w:rFonts w:ascii="Courier New" w:hAnsi="Courier New" w:cs="Courier New" w:hint="default"/>
      </w:rPr>
    </w:lvl>
    <w:lvl w:ilvl="2" w:tplc="6EC87AFE" w:tentative="1">
      <w:start w:val="1"/>
      <w:numFmt w:val="bullet"/>
      <w:lvlText w:val=""/>
      <w:lvlJc w:val="left"/>
      <w:pPr>
        <w:ind w:left="2160" w:hanging="360"/>
      </w:pPr>
      <w:rPr>
        <w:rFonts w:ascii="Wingdings" w:hAnsi="Wingdings" w:hint="default"/>
      </w:rPr>
    </w:lvl>
    <w:lvl w:ilvl="3" w:tplc="E20C7FBE" w:tentative="1">
      <w:start w:val="1"/>
      <w:numFmt w:val="bullet"/>
      <w:lvlText w:val=""/>
      <w:lvlJc w:val="left"/>
      <w:pPr>
        <w:ind w:left="2880" w:hanging="360"/>
      </w:pPr>
      <w:rPr>
        <w:rFonts w:ascii="Symbol" w:hAnsi="Symbol" w:hint="default"/>
      </w:rPr>
    </w:lvl>
    <w:lvl w:ilvl="4" w:tplc="31866F88" w:tentative="1">
      <w:start w:val="1"/>
      <w:numFmt w:val="bullet"/>
      <w:lvlText w:val="o"/>
      <w:lvlJc w:val="left"/>
      <w:pPr>
        <w:ind w:left="3600" w:hanging="360"/>
      </w:pPr>
      <w:rPr>
        <w:rFonts w:ascii="Courier New" w:hAnsi="Courier New" w:cs="Courier New" w:hint="default"/>
      </w:rPr>
    </w:lvl>
    <w:lvl w:ilvl="5" w:tplc="37FE7094" w:tentative="1">
      <w:start w:val="1"/>
      <w:numFmt w:val="bullet"/>
      <w:lvlText w:val=""/>
      <w:lvlJc w:val="left"/>
      <w:pPr>
        <w:ind w:left="4320" w:hanging="360"/>
      </w:pPr>
      <w:rPr>
        <w:rFonts w:ascii="Wingdings" w:hAnsi="Wingdings" w:hint="default"/>
      </w:rPr>
    </w:lvl>
    <w:lvl w:ilvl="6" w:tplc="7DB0306A" w:tentative="1">
      <w:start w:val="1"/>
      <w:numFmt w:val="bullet"/>
      <w:lvlText w:val=""/>
      <w:lvlJc w:val="left"/>
      <w:pPr>
        <w:ind w:left="5040" w:hanging="360"/>
      </w:pPr>
      <w:rPr>
        <w:rFonts w:ascii="Symbol" w:hAnsi="Symbol" w:hint="default"/>
      </w:rPr>
    </w:lvl>
    <w:lvl w:ilvl="7" w:tplc="CD4ECAFE" w:tentative="1">
      <w:start w:val="1"/>
      <w:numFmt w:val="bullet"/>
      <w:lvlText w:val="o"/>
      <w:lvlJc w:val="left"/>
      <w:pPr>
        <w:ind w:left="5760" w:hanging="360"/>
      </w:pPr>
      <w:rPr>
        <w:rFonts w:ascii="Courier New" w:hAnsi="Courier New" w:cs="Courier New" w:hint="default"/>
      </w:rPr>
    </w:lvl>
    <w:lvl w:ilvl="8" w:tplc="09882B1E" w:tentative="1">
      <w:start w:val="1"/>
      <w:numFmt w:val="bullet"/>
      <w:lvlText w:val=""/>
      <w:lvlJc w:val="left"/>
      <w:pPr>
        <w:ind w:left="6480" w:hanging="360"/>
      </w:pPr>
      <w:rPr>
        <w:rFonts w:ascii="Wingdings" w:hAnsi="Wingdings" w:hint="default"/>
      </w:rPr>
    </w:lvl>
  </w:abstractNum>
  <w:abstractNum w:abstractNumId="2" w15:restartNumberingAfterBreak="0">
    <w:nsid w:val="084D14AC"/>
    <w:multiLevelType w:val="hybridMultilevel"/>
    <w:tmpl w:val="80F6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12FD4"/>
    <w:multiLevelType w:val="hybridMultilevel"/>
    <w:tmpl w:val="5922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A2EDC"/>
    <w:multiLevelType w:val="hybridMultilevel"/>
    <w:tmpl w:val="C182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3342C"/>
    <w:multiLevelType w:val="hybridMultilevel"/>
    <w:tmpl w:val="6CCC3E22"/>
    <w:lvl w:ilvl="0" w:tplc="0BA8AE36">
      <w:start w:val="1"/>
      <w:numFmt w:val="bullet"/>
      <w:lvlText w:val=""/>
      <w:lvlJc w:val="left"/>
      <w:pPr>
        <w:ind w:left="720" w:hanging="360"/>
      </w:pPr>
      <w:rPr>
        <w:rFonts w:ascii="Symbol" w:hAnsi="Symbol" w:hint="default"/>
        <w:color w:val="23B2B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C9F7150"/>
    <w:multiLevelType w:val="hybridMultilevel"/>
    <w:tmpl w:val="A0B2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1316E"/>
    <w:multiLevelType w:val="hybridMultilevel"/>
    <w:tmpl w:val="0EC4E13A"/>
    <w:lvl w:ilvl="0" w:tplc="0C0C000F">
      <w:start w:val="1"/>
      <w:numFmt w:val="decimal"/>
      <w:lvlText w:val="%1."/>
      <w:lvlJc w:val="left"/>
      <w:pPr>
        <w:ind w:left="720" w:hanging="360"/>
      </w:pPr>
      <w:rPr>
        <w:rFonts w:hint="default"/>
        <w:color w:val="23B2B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7F7CE0"/>
    <w:multiLevelType w:val="hybridMultilevel"/>
    <w:tmpl w:val="BDB2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435A8"/>
    <w:multiLevelType w:val="hybridMultilevel"/>
    <w:tmpl w:val="33A6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368C5"/>
    <w:multiLevelType w:val="hybridMultilevel"/>
    <w:tmpl w:val="29AC0B0E"/>
    <w:lvl w:ilvl="0" w:tplc="7B6EC374">
      <w:start w:val="1"/>
      <w:numFmt w:val="bullet"/>
      <w:lvlText w:val=""/>
      <w:lvlJc w:val="left"/>
      <w:pPr>
        <w:ind w:left="720" w:hanging="360"/>
      </w:pPr>
      <w:rPr>
        <w:rFonts w:ascii="Symbol" w:hAnsi="Symbol" w:hint="default"/>
      </w:rPr>
    </w:lvl>
    <w:lvl w:ilvl="1" w:tplc="ABE4B4BE">
      <w:start w:val="1"/>
      <w:numFmt w:val="bullet"/>
      <w:lvlText w:val="o"/>
      <w:lvlJc w:val="left"/>
      <w:pPr>
        <w:ind w:left="1440" w:hanging="360"/>
      </w:pPr>
      <w:rPr>
        <w:rFonts w:ascii="Courier New" w:hAnsi="Courier New" w:cs="Courier New" w:hint="default"/>
      </w:rPr>
    </w:lvl>
    <w:lvl w:ilvl="2" w:tplc="74CAF0FC" w:tentative="1">
      <w:start w:val="1"/>
      <w:numFmt w:val="bullet"/>
      <w:lvlText w:val=""/>
      <w:lvlJc w:val="left"/>
      <w:pPr>
        <w:ind w:left="2160" w:hanging="360"/>
      </w:pPr>
      <w:rPr>
        <w:rFonts w:ascii="Wingdings" w:hAnsi="Wingdings" w:hint="default"/>
      </w:rPr>
    </w:lvl>
    <w:lvl w:ilvl="3" w:tplc="A54E40C4" w:tentative="1">
      <w:start w:val="1"/>
      <w:numFmt w:val="bullet"/>
      <w:lvlText w:val=""/>
      <w:lvlJc w:val="left"/>
      <w:pPr>
        <w:ind w:left="2880" w:hanging="360"/>
      </w:pPr>
      <w:rPr>
        <w:rFonts w:ascii="Symbol" w:hAnsi="Symbol" w:hint="default"/>
      </w:rPr>
    </w:lvl>
    <w:lvl w:ilvl="4" w:tplc="F70AF5D6" w:tentative="1">
      <w:start w:val="1"/>
      <w:numFmt w:val="bullet"/>
      <w:lvlText w:val="o"/>
      <w:lvlJc w:val="left"/>
      <w:pPr>
        <w:ind w:left="3600" w:hanging="360"/>
      </w:pPr>
      <w:rPr>
        <w:rFonts w:ascii="Courier New" w:hAnsi="Courier New" w:cs="Courier New" w:hint="default"/>
      </w:rPr>
    </w:lvl>
    <w:lvl w:ilvl="5" w:tplc="A0BE36F6" w:tentative="1">
      <w:start w:val="1"/>
      <w:numFmt w:val="bullet"/>
      <w:lvlText w:val=""/>
      <w:lvlJc w:val="left"/>
      <w:pPr>
        <w:ind w:left="4320" w:hanging="360"/>
      </w:pPr>
      <w:rPr>
        <w:rFonts w:ascii="Wingdings" w:hAnsi="Wingdings" w:hint="default"/>
      </w:rPr>
    </w:lvl>
    <w:lvl w:ilvl="6" w:tplc="0628AFA6" w:tentative="1">
      <w:start w:val="1"/>
      <w:numFmt w:val="bullet"/>
      <w:lvlText w:val=""/>
      <w:lvlJc w:val="left"/>
      <w:pPr>
        <w:ind w:left="5040" w:hanging="360"/>
      </w:pPr>
      <w:rPr>
        <w:rFonts w:ascii="Symbol" w:hAnsi="Symbol" w:hint="default"/>
      </w:rPr>
    </w:lvl>
    <w:lvl w:ilvl="7" w:tplc="06B255FE" w:tentative="1">
      <w:start w:val="1"/>
      <w:numFmt w:val="bullet"/>
      <w:lvlText w:val="o"/>
      <w:lvlJc w:val="left"/>
      <w:pPr>
        <w:ind w:left="5760" w:hanging="360"/>
      </w:pPr>
      <w:rPr>
        <w:rFonts w:ascii="Courier New" w:hAnsi="Courier New" w:cs="Courier New" w:hint="default"/>
      </w:rPr>
    </w:lvl>
    <w:lvl w:ilvl="8" w:tplc="6D361676" w:tentative="1">
      <w:start w:val="1"/>
      <w:numFmt w:val="bullet"/>
      <w:lvlText w:val=""/>
      <w:lvlJc w:val="left"/>
      <w:pPr>
        <w:ind w:left="6480" w:hanging="360"/>
      </w:pPr>
      <w:rPr>
        <w:rFonts w:ascii="Wingdings" w:hAnsi="Wingdings" w:hint="default"/>
      </w:rPr>
    </w:lvl>
  </w:abstractNum>
  <w:abstractNum w:abstractNumId="11" w15:restartNumberingAfterBreak="0">
    <w:nsid w:val="22BA755E"/>
    <w:multiLevelType w:val="hybridMultilevel"/>
    <w:tmpl w:val="C32E4532"/>
    <w:lvl w:ilvl="0" w:tplc="10090001">
      <w:start w:val="1"/>
      <w:numFmt w:val="bullet"/>
      <w:lvlText w:val=""/>
      <w:lvlJc w:val="left"/>
      <w:pPr>
        <w:ind w:left="720" w:hanging="360"/>
      </w:pPr>
      <w:rPr>
        <w:rFonts w:ascii="Symbol" w:hAnsi="Symbol" w:hint="default"/>
        <w:color w:val="23B2B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F509B5"/>
    <w:multiLevelType w:val="hybridMultilevel"/>
    <w:tmpl w:val="78F821A2"/>
    <w:lvl w:ilvl="0" w:tplc="A1803B48">
      <w:start w:val="1"/>
      <w:numFmt w:val="bullet"/>
      <w:pStyle w:val="ListParagraph"/>
      <w:lvlText w:val=""/>
      <w:lvlJc w:val="left"/>
      <w:pPr>
        <w:ind w:left="1077" w:hanging="360"/>
      </w:pPr>
      <w:rPr>
        <w:rFonts w:ascii="Symbol" w:hAnsi="Symbol" w:hint="default"/>
        <w:color w:val="23B2BE"/>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3" w15:restartNumberingAfterBreak="0">
    <w:nsid w:val="290E2947"/>
    <w:multiLevelType w:val="hybridMultilevel"/>
    <w:tmpl w:val="696A6726"/>
    <w:lvl w:ilvl="0" w:tplc="10090001">
      <w:start w:val="1"/>
      <w:numFmt w:val="bullet"/>
      <w:lvlText w:val=""/>
      <w:lvlJc w:val="left"/>
      <w:pPr>
        <w:ind w:left="720" w:hanging="360"/>
      </w:pPr>
      <w:rPr>
        <w:rFonts w:ascii="Symbol" w:hAnsi="Symbol" w:hint="default"/>
        <w:color w:val="23B2B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B1C7F86"/>
    <w:multiLevelType w:val="hybridMultilevel"/>
    <w:tmpl w:val="2D0A2560"/>
    <w:lvl w:ilvl="0" w:tplc="1009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15:restartNumberingAfterBreak="0">
    <w:nsid w:val="2C6D0BD1"/>
    <w:multiLevelType w:val="hybridMultilevel"/>
    <w:tmpl w:val="F35A5BFA"/>
    <w:lvl w:ilvl="0" w:tplc="E3C486B0">
      <w:start w:val="1"/>
      <w:numFmt w:val="bullet"/>
      <w:lvlText w:val=""/>
      <w:lvlJc w:val="left"/>
      <w:pPr>
        <w:ind w:left="720" w:hanging="360"/>
      </w:pPr>
      <w:rPr>
        <w:rFonts w:ascii="Symbol" w:hAnsi="Symbol" w:hint="default"/>
      </w:rPr>
    </w:lvl>
    <w:lvl w:ilvl="1" w:tplc="7A50E8F4" w:tentative="1">
      <w:start w:val="1"/>
      <w:numFmt w:val="bullet"/>
      <w:lvlText w:val="o"/>
      <w:lvlJc w:val="left"/>
      <w:pPr>
        <w:ind w:left="1440" w:hanging="360"/>
      </w:pPr>
      <w:rPr>
        <w:rFonts w:ascii="Courier New" w:hAnsi="Courier New" w:cs="Courier New" w:hint="default"/>
      </w:rPr>
    </w:lvl>
    <w:lvl w:ilvl="2" w:tplc="787E0D86" w:tentative="1">
      <w:start w:val="1"/>
      <w:numFmt w:val="bullet"/>
      <w:lvlText w:val=""/>
      <w:lvlJc w:val="left"/>
      <w:pPr>
        <w:ind w:left="2160" w:hanging="360"/>
      </w:pPr>
      <w:rPr>
        <w:rFonts w:ascii="Wingdings" w:hAnsi="Wingdings" w:hint="default"/>
      </w:rPr>
    </w:lvl>
    <w:lvl w:ilvl="3" w:tplc="383E0C8C" w:tentative="1">
      <w:start w:val="1"/>
      <w:numFmt w:val="bullet"/>
      <w:lvlText w:val=""/>
      <w:lvlJc w:val="left"/>
      <w:pPr>
        <w:ind w:left="2880" w:hanging="360"/>
      </w:pPr>
      <w:rPr>
        <w:rFonts w:ascii="Symbol" w:hAnsi="Symbol" w:hint="default"/>
      </w:rPr>
    </w:lvl>
    <w:lvl w:ilvl="4" w:tplc="C75C8A84" w:tentative="1">
      <w:start w:val="1"/>
      <w:numFmt w:val="bullet"/>
      <w:lvlText w:val="o"/>
      <w:lvlJc w:val="left"/>
      <w:pPr>
        <w:ind w:left="3600" w:hanging="360"/>
      </w:pPr>
      <w:rPr>
        <w:rFonts w:ascii="Courier New" w:hAnsi="Courier New" w:cs="Courier New" w:hint="default"/>
      </w:rPr>
    </w:lvl>
    <w:lvl w:ilvl="5" w:tplc="91D87562" w:tentative="1">
      <w:start w:val="1"/>
      <w:numFmt w:val="bullet"/>
      <w:lvlText w:val=""/>
      <w:lvlJc w:val="left"/>
      <w:pPr>
        <w:ind w:left="4320" w:hanging="360"/>
      </w:pPr>
      <w:rPr>
        <w:rFonts w:ascii="Wingdings" w:hAnsi="Wingdings" w:hint="default"/>
      </w:rPr>
    </w:lvl>
    <w:lvl w:ilvl="6" w:tplc="C2CA7AFE" w:tentative="1">
      <w:start w:val="1"/>
      <w:numFmt w:val="bullet"/>
      <w:lvlText w:val=""/>
      <w:lvlJc w:val="left"/>
      <w:pPr>
        <w:ind w:left="5040" w:hanging="360"/>
      </w:pPr>
      <w:rPr>
        <w:rFonts w:ascii="Symbol" w:hAnsi="Symbol" w:hint="default"/>
      </w:rPr>
    </w:lvl>
    <w:lvl w:ilvl="7" w:tplc="DF8A4570" w:tentative="1">
      <w:start w:val="1"/>
      <w:numFmt w:val="bullet"/>
      <w:lvlText w:val="o"/>
      <w:lvlJc w:val="left"/>
      <w:pPr>
        <w:ind w:left="5760" w:hanging="360"/>
      </w:pPr>
      <w:rPr>
        <w:rFonts w:ascii="Courier New" w:hAnsi="Courier New" w:cs="Courier New" w:hint="default"/>
      </w:rPr>
    </w:lvl>
    <w:lvl w:ilvl="8" w:tplc="4B6CDB92" w:tentative="1">
      <w:start w:val="1"/>
      <w:numFmt w:val="bullet"/>
      <w:lvlText w:val=""/>
      <w:lvlJc w:val="left"/>
      <w:pPr>
        <w:ind w:left="6480" w:hanging="360"/>
      </w:pPr>
      <w:rPr>
        <w:rFonts w:ascii="Wingdings" w:hAnsi="Wingdings" w:hint="default"/>
      </w:rPr>
    </w:lvl>
  </w:abstractNum>
  <w:abstractNum w:abstractNumId="16" w15:restartNumberingAfterBreak="0">
    <w:nsid w:val="2FA748ED"/>
    <w:multiLevelType w:val="hybridMultilevel"/>
    <w:tmpl w:val="02328F6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65871"/>
    <w:multiLevelType w:val="hybridMultilevel"/>
    <w:tmpl w:val="4184CB5A"/>
    <w:lvl w:ilvl="0" w:tplc="10090001">
      <w:start w:val="1"/>
      <w:numFmt w:val="bullet"/>
      <w:lvlText w:val=""/>
      <w:lvlJc w:val="left"/>
      <w:pPr>
        <w:ind w:left="720" w:hanging="360"/>
      </w:pPr>
      <w:rPr>
        <w:rFonts w:ascii="Symbol" w:hAnsi="Symbol" w:hint="default"/>
        <w:color w:val="23B2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104E9"/>
    <w:multiLevelType w:val="hybridMultilevel"/>
    <w:tmpl w:val="36F25696"/>
    <w:lvl w:ilvl="0" w:tplc="9696A7E8">
      <w:start w:val="1"/>
      <w:numFmt w:val="bullet"/>
      <w:lvlText w:val=""/>
      <w:lvlJc w:val="left"/>
      <w:pPr>
        <w:ind w:left="720" w:hanging="360"/>
      </w:pPr>
      <w:rPr>
        <w:rFonts w:ascii="Symbol" w:hAnsi="Symbol" w:hint="default"/>
      </w:rPr>
    </w:lvl>
    <w:lvl w:ilvl="1" w:tplc="EC868D94">
      <w:start w:val="1"/>
      <w:numFmt w:val="bullet"/>
      <w:lvlText w:val="o"/>
      <w:lvlJc w:val="left"/>
      <w:pPr>
        <w:ind w:left="1440" w:hanging="360"/>
      </w:pPr>
      <w:rPr>
        <w:rFonts w:ascii="Courier New" w:hAnsi="Courier New" w:cs="Courier New" w:hint="default"/>
      </w:rPr>
    </w:lvl>
    <w:lvl w:ilvl="2" w:tplc="FFFC2784" w:tentative="1">
      <w:start w:val="1"/>
      <w:numFmt w:val="bullet"/>
      <w:lvlText w:val=""/>
      <w:lvlJc w:val="left"/>
      <w:pPr>
        <w:ind w:left="2160" w:hanging="360"/>
      </w:pPr>
      <w:rPr>
        <w:rFonts w:ascii="Wingdings" w:hAnsi="Wingdings" w:hint="default"/>
      </w:rPr>
    </w:lvl>
    <w:lvl w:ilvl="3" w:tplc="788E6C94" w:tentative="1">
      <w:start w:val="1"/>
      <w:numFmt w:val="bullet"/>
      <w:lvlText w:val=""/>
      <w:lvlJc w:val="left"/>
      <w:pPr>
        <w:ind w:left="2880" w:hanging="360"/>
      </w:pPr>
      <w:rPr>
        <w:rFonts w:ascii="Symbol" w:hAnsi="Symbol" w:hint="default"/>
      </w:rPr>
    </w:lvl>
    <w:lvl w:ilvl="4" w:tplc="E732F4AC" w:tentative="1">
      <w:start w:val="1"/>
      <w:numFmt w:val="bullet"/>
      <w:lvlText w:val="o"/>
      <w:lvlJc w:val="left"/>
      <w:pPr>
        <w:ind w:left="3600" w:hanging="360"/>
      </w:pPr>
      <w:rPr>
        <w:rFonts w:ascii="Courier New" w:hAnsi="Courier New" w:cs="Courier New" w:hint="default"/>
      </w:rPr>
    </w:lvl>
    <w:lvl w:ilvl="5" w:tplc="F54C0DE4" w:tentative="1">
      <w:start w:val="1"/>
      <w:numFmt w:val="bullet"/>
      <w:lvlText w:val=""/>
      <w:lvlJc w:val="left"/>
      <w:pPr>
        <w:ind w:left="4320" w:hanging="360"/>
      </w:pPr>
      <w:rPr>
        <w:rFonts w:ascii="Wingdings" w:hAnsi="Wingdings" w:hint="default"/>
      </w:rPr>
    </w:lvl>
    <w:lvl w:ilvl="6" w:tplc="4480301E" w:tentative="1">
      <w:start w:val="1"/>
      <w:numFmt w:val="bullet"/>
      <w:lvlText w:val=""/>
      <w:lvlJc w:val="left"/>
      <w:pPr>
        <w:ind w:left="5040" w:hanging="360"/>
      </w:pPr>
      <w:rPr>
        <w:rFonts w:ascii="Symbol" w:hAnsi="Symbol" w:hint="default"/>
      </w:rPr>
    </w:lvl>
    <w:lvl w:ilvl="7" w:tplc="55BEAE76" w:tentative="1">
      <w:start w:val="1"/>
      <w:numFmt w:val="bullet"/>
      <w:lvlText w:val="o"/>
      <w:lvlJc w:val="left"/>
      <w:pPr>
        <w:ind w:left="5760" w:hanging="360"/>
      </w:pPr>
      <w:rPr>
        <w:rFonts w:ascii="Courier New" w:hAnsi="Courier New" w:cs="Courier New" w:hint="default"/>
      </w:rPr>
    </w:lvl>
    <w:lvl w:ilvl="8" w:tplc="50543C54" w:tentative="1">
      <w:start w:val="1"/>
      <w:numFmt w:val="bullet"/>
      <w:lvlText w:val=""/>
      <w:lvlJc w:val="left"/>
      <w:pPr>
        <w:ind w:left="6480" w:hanging="360"/>
      </w:pPr>
      <w:rPr>
        <w:rFonts w:ascii="Wingdings" w:hAnsi="Wingdings" w:hint="default"/>
      </w:rPr>
    </w:lvl>
  </w:abstractNum>
  <w:abstractNum w:abstractNumId="19" w15:restartNumberingAfterBreak="0">
    <w:nsid w:val="3A7856EA"/>
    <w:multiLevelType w:val="hybridMultilevel"/>
    <w:tmpl w:val="C868D964"/>
    <w:lvl w:ilvl="0" w:tplc="007CEFCE">
      <w:numFmt w:val="bullet"/>
      <w:lvlText w:val=""/>
      <w:lvlJc w:val="left"/>
      <w:pPr>
        <w:ind w:left="720" w:hanging="360"/>
      </w:pPr>
      <w:rPr>
        <w:rFonts w:ascii="Symbol" w:eastAsiaTheme="minorHAnsi" w:hAnsi="Symbol" w:cstheme="minorBidi" w:hint="default"/>
      </w:rPr>
    </w:lvl>
    <w:lvl w:ilvl="1" w:tplc="5F54AA4C">
      <w:start w:val="1"/>
      <w:numFmt w:val="bullet"/>
      <w:lvlText w:val="o"/>
      <w:lvlJc w:val="left"/>
      <w:pPr>
        <w:ind w:left="1440" w:hanging="360"/>
      </w:pPr>
      <w:rPr>
        <w:rFonts w:ascii="Courier New" w:hAnsi="Courier New" w:cs="Courier New" w:hint="default"/>
      </w:rPr>
    </w:lvl>
    <w:lvl w:ilvl="2" w:tplc="92DED108" w:tentative="1">
      <w:start w:val="1"/>
      <w:numFmt w:val="bullet"/>
      <w:lvlText w:val=""/>
      <w:lvlJc w:val="left"/>
      <w:pPr>
        <w:ind w:left="2160" w:hanging="360"/>
      </w:pPr>
      <w:rPr>
        <w:rFonts w:ascii="Wingdings" w:hAnsi="Wingdings" w:hint="default"/>
      </w:rPr>
    </w:lvl>
    <w:lvl w:ilvl="3" w:tplc="B582B33E" w:tentative="1">
      <w:start w:val="1"/>
      <w:numFmt w:val="bullet"/>
      <w:lvlText w:val=""/>
      <w:lvlJc w:val="left"/>
      <w:pPr>
        <w:ind w:left="2880" w:hanging="360"/>
      </w:pPr>
      <w:rPr>
        <w:rFonts w:ascii="Symbol" w:hAnsi="Symbol" w:hint="default"/>
      </w:rPr>
    </w:lvl>
    <w:lvl w:ilvl="4" w:tplc="E482D060" w:tentative="1">
      <w:start w:val="1"/>
      <w:numFmt w:val="bullet"/>
      <w:lvlText w:val="o"/>
      <w:lvlJc w:val="left"/>
      <w:pPr>
        <w:ind w:left="3600" w:hanging="360"/>
      </w:pPr>
      <w:rPr>
        <w:rFonts w:ascii="Courier New" w:hAnsi="Courier New" w:cs="Courier New" w:hint="default"/>
      </w:rPr>
    </w:lvl>
    <w:lvl w:ilvl="5" w:tplc="7130A0DA" w:tentative="1">
      <w:start w:val="1"/>
      <w:numFmt w:val="bullet"/>
      <w:lvlText w:val=""/>
      <w:lvlJc w:val="left"/>
      <w:pPr>
        <w:ind w:left="4320" w:hanging="360"/>
      </w:pPr>
      <w:rPr>
        <w:rFonts w:ascii="Wingdings" w:hAnsi="Wingdings" w:hint="default"/>
      </w:rPr>
    </w:lvl>
    <w:lvl w:ilvl="6" w:tplc="60843DFA" w:tentative="1">
      <w:start w:val="1"/>
      <w:numFmt w:val="bullet"/>
      <w:lvlText w:val=""/>
      <w:lvlJc w:val="left"/>
      <w:pPr>
        <w:ind w:left="5040" w:hanging="360"/>
      </w:pPr>
      <w:rPr>
        <w:rFonts w:ascii="Symbol" w:hAnsi="Symbol" w:hint="default"/>
      </w:rPr>
    </w:lvl>
    <w:lvl w:ilvl="7" w:tplc="114E570E" w:tentative="1">
      <w:start w:val="1"/>
      <w:numFmt w:val="bullet"/>
      <w:lvlText w:val="o"/>
      <w:lvlJc w:val="left"/>
      <w:pPr>
        <w:ind w:left="5760" w:hanging="360"/>
      </w:pPr>
      <w:rPr>
        <w:rFonts w:ascii="Courier New" w:hAnsi="Courier New" w:cs="Courier New" w:hint="default"/>
      </w:rPr>
    </w:lvl>
    <w:lvl w:ilvl="8" w:tplc="4E047278" w:tentative="1">
      <w:start w:val="1"/>
      <w:numFmt w:val="bullet"/>
      <w:lvlText w:val=""/>
      <w:lvlJc w:val="left"/>
      <w:pPr>
        <w:ind w:left="6480" w:hanging="360"/>
      </w:pPr>
      <w:rPr>
        <w:rFonts w:ascii="Wingdings" w:hAnsi="Wingdings" w:hint="default"/>
      </w:rPr>
    </w:lvl>
  </w:abstractNum>
  <w:abstractNum w:abstractNumId="20" w15:restartNumberingAfterBreak="0">
    <w:nsid w:val="3AE9373F"/>
    <w:multiLevelType w:val="hybridMultilevel"/>
    <w:tmpl w:val="77184D76"/>
    <w:lvl w:ilvl="0" w:tplc="9BBAB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53D"/>
    <w:multiLevelType w:val="hybridMultilevel"/>
    <w:tmpl w:val="67E8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43699"/>
    <w:multiLevelType w:val="hybridMultilevel"/>
    <w:tmpl w:val="B70C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14E28"/>
    <w:multiLevelType w:val="hybridMultilevel"/>
    <w:tmpl w:val="57D4CB12"/>
    <w:lvl w:ilvl="0" w:tplc="86A26EC2">
      <w:start w:val="1"/>
      <w:numFmt w:val="bullet"/>
      <w:lvlText w:val=""/>
      <w:lvlJc w:val="left"/>
      <w:pPr>
        <w:ind w:left="720" w:hanging="360"/>
      </w:pPr>
      <w:rPr>
        <w:rFonts w:ascii="Symbol" w:hAnsi="Symbol" w:hint="default"/>
        <w:color w:val="23B2B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D0747BB"/>
    <w:multiLevelType w:val="hybridMultilevel"/>
    <w:tmpl w:val="4964D920"/>
    <w:lvl w:ilvl="0" w:tplc="96A6F828">
      <w:start w:val="1"/>
      <w:numFmt w:val="lowerLetter"/>
      <w:lvlText w:val="%1."/>
      <w:lvlJc w:val="left"/>
      <w:pPr>
        <w:ind w:left="720" w:hanging="360"/>
      </w:pPr>
      <w:rPr>
        <w:b/>
      </w:rPr>
    </w:lvl>
    <w:lvl w:ilvl="1" w:tplc="E1028DD6">
      <w:start w:val="1"/>
      <w:numFmt w:val="lowerLetter"/>
      <w:lvlText w:val="%2."/>
      <w:lvlJc w:val="left"/>
      <w:pPr>
        <w:ind w:left="1440" w:hanging="360"/>
      </w:pPr>
    </w:lvl>
    <w:lvl w:ilvl="2" w:tplc="B12A3E96" w:tentative="1">
      <w:start w:val="1"/>
      <w:numFmt w:val="lowerRoman"/>
      <w:lvlText w:val="%3."/>
      <w:lvlJc w:val="right"/>
      <w:pPr>
        <w:ind w:left="2160" w:hanging="180"/>
      </w:pPr>
    </w:lvl>
    <w:lvl w:ilvl="3" w:tplc="4E28ED36" w:tentative="1">
      <w:start w:val="1"/>
      <w:numFmt w:val="decimal"/>
      <w:lvlText w:val="%4."/>
      <w:lvlJc w:val="left"/>
      <w:pPr>
        <w:ind w:left="2880" w:hanging="360"/>
      </w:pPr>
    </w:lvl>
    <w:lvl w:ilvl="4" w:tplc="B6C2B94E" w:tentative="1">
      <w:start w:val="1"/>
      <w:numFmt w:val="lowerLetter"/>
      <w:lvlText w:val="%5."/>
      <w:lvlJc w:val="left"/>
      <w:pPr>
        <w:ind w:left="3600" w:hanging="360"/>
      </w:pPr>
    </w:lvl>
    <w:lvl w:ilvl="5" w:tplc="62CA5DDA" w:tentative="1">
      <w:start w:val="1"/>
      <w:numFmt w:val="lowerRoman"/>
      <w:lvlText w:val="%6."/>
      <w:lvlJc w:val="right"/>
      <w:pPr>
        <w:ind w:left="4320" w:hanging="180"/>
      </w:pPr>
    </w:lvl>
    <w:lvl w:ilvl="6" w:tplc="D7EAAA60" w:tentative="1">
      <w:start w:val="1"/>
      <w:numFmt w:val="decimal"/>
      <w:lvlText w:val="%7."/>
      <w:lvlJc w:val="left"/>
      <w:pPr>
        <w:ind w:left="5040" w:hanging="360"/>
      </w:pPr>
    </w:lvl>
    <w:lvl w:ilvl="7" w:tplc="9678EE74" w:tentative="1">
      <w:start w:val="1"/>
      <w:numFmt w:val="lowerLetter"/>
      <w:lvlText w:val="%8."/>
      <w:lvlJc w:val="left"/>
      <w:pPr>
        <w:ind w:left="5760" w:hanging="360"/>
      </w:pPr>
    </w:lvl>
    <w:lvl w:ilvl="8" w:tplc="6DE2E04A" w:tentative="1">
      <w:start w:val="1"/>
      <w:numFmt w:val="lowerRoman"/>
      <w:lvlText w:val="%9."/>
      <w:lvlJc w:val="right"/>
      <w:pPr>
        <w:ind w:left="6480" w:hanging="180"/>
      </w:pPr>
    </w:lvl>
  </w:abstractNum>
  <w:abstractNum w:abstractNumId="25" w15:restartNumberingAfterBreak="0">
    <w:nsid w:val="511F506C"/>
    <w:multiLevelType w:val="hybridMultilevel"/>
    <w:tmpl w:val="0BA6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F7856"/>
    <w:multiLevelType w:val="hybridMultilevel"/>
    <w:tmpl w:val="9BFA76C0"/>
    <w:lvl w:ilvl="0" w:tplc="7F3205FC">
      <w:start w:val="1"/>
      <w:numFmt w:val="bullet"/>
      <w:lvlText w:val=""/>
      <w:lvlJc w:val="left"/>
      <w:pPr>
        <w:ind w:left="720" w:hanging="360"/>
      </w:pPr>
      <w:rPr>
        <w:rFonts w:ascii="Symbol" w:hAnsi="Symbol" w:hint="default"/>
      </w:rPr>
    </w:lvl>
    <w:lvl w:ilvl="1" w:tplc="119E6226" w:tentative="1">
      <w:start w:val="1"/>
      <w:numFmt w:val="bullet"/>
      <w:lvlText w:val="o"/>
      <w:lvlJc w:val="left"/>
      <w:pPr>
        <w:ind w:left="1440" w:hanging="360"/>
      </w:pPr>
      <w:rPr>
        <w:rFonts w:ascii="Courier New" w:hAnsi="Courier New" w:cs="Courier New" w:hint="default"/>
      </w:rPr>
    </w:lvl>
    <w:lvl w:ilvl="2" w:tplc="CB865052" w:tentative="1">
      <w:start w:val="1"/>
      <w:numFmt w:val="bullet"/>
      <w:lvlText w:val=""/>
      <w:lvlJc w:val="left"/>
      <w:pPr>
        <w:ind w:left="2160" w:hanging="360"/>
      </w:pPr>
      <w:rPr>
        <w:rFonts w:ascii="Wingdings" w:hAnsi="Wingdings" w:hint="default"/>
      </w:rPr>
    </w:lvl>
    <w:lvl w:ilvl="3" w:tplc="E540841A" w:tentative="1">
      <w:start w:val="1"/>
      <w:numFmt w:val="bullet"/>
      <w:lvlText w:val=""/>
      <w:lvlJc w:val="left"/>
      <w:pPr>
        <w:ind w:left="2880" w:hanging="360"/>
      </w:pPr>
      <w:rPr>
        <w:rFonts w:ascii="Symbol" w:hAnsi="Symbol" w:hint="default"/>
      </w:rPr>
    </w:lvl>
    <w:lvl w:ilvl="4" w:tplc="6FC207AC" w:tentative="1">
      <w:start w:val="1"/>
      <w:numFmt w:val="bullet"/>
      <w:lvlText w:val="o"/>
      <w:lvlJc w:val="left"/>
      <w:pPr>
        <w:ind w:left="3600" w:hanging="360"/>
      </w:pPr>
      <w:rPr>
        <w:rFonts w:ascii="Courier New" w:hAnsi="Courier New" w:cs="Courier New" w:hint="default"/>
      </w:rPr>
    </w:lvl>
    <w:lvl w:ilvl="5" w:tplc="8B56D45A" w:tentative="1">
      <w:start w:val="1"/>
      <w:numFmt w:val="bullet"/>
      <w:lvlText w:val=""/>
      <w:lvlJc w:val="left"/>
      <w:pPr>
        <w:ind w:left="4320" w:hanging="360"/>
      </w:pPr>
      <w:rPr>
        <w:rFonts w:ascii="Wingdings" w:hAnsi="Wingdings" w:hint="default"/>
      </w:rPr>
    </w:lvl>
    <w:lvl w:ilvl="6" w:tplc="06369522" w:tentative="1">
      <w:start w:val="1"/>
      <w:numFmt w:val="bullet"/>
      <w:lvlText w:val=""/>
      <w:lvlJc w:val="left"/>
      <w:pPr>
        <w:ind w:left="5040" w:hanging="360"/>
      </w:pPr>
      <w:rPr>
        <w:rFonts w:ascii="Symbol" w:hAnsi="Symbol" w:hint="default"/>
      </w:rPr>
    </w:lvl>
    <w:lvl w:ilvl="7" w:tplc="D31442B2" w:tentative="1">
      <w:start w:val="1"/>
      <w:numFmt w:val="bullet"/>
      <w:lvlText w:val="o"/>
      <w:lvlJc w:val="left"/>
      <w:pPr>
        <w:ind w:left="5760" w:hanging="360"/>
      </w:pPr>
      <w:rPr>
        <w:rFonts w:ascii="Courier New" w:hAnsi="Courier New" w:cs="Courier New" w:hint="default"/>
      </w:rPr>
    </w:lvl>
    <w:lvl w:ilvl="8" w:tplc="3D507758" w:tentative="1">
      <w:start w:val="1"/>
      <w:numFmt w:val="bullet"/>
      <w:lvlText w:val=""/>
      <w:lvlJc w:val="left"/>
      <w:pPr>
        <w:ind w:left="6480" w:hanging="360"/>
      </w:pPr>
      <w:rPr>
        <w:rFonts w:ascii="Wingdings" w:hAnsi="Wingdings" w:hint="default"/>
      </w:rPr>
    </w:lvl>
  </w:abstractNum>
  <w:abstractNum w:abstractNumId="27" w15:restartNumberingAfterBreak="0">
    <w:nsid w:val="5FA04CD8"/>
    <w:multiLevelType w:val="hybridMultilevel"/>
    <w:tmpl w:val="8362B896"/>
    <w:lvl w:ilvl="0" w:tplc="10090001">
      <w:start w:val="1"/>
      <w:numFmt w:val="bullet"/>
      <w:lvlText w:val=""/>
      <w:lvlJc w:val="left"/>
      <w:pPr>
        <w:ind w:left="720" w:hanging="360"/>
      </w:pPr>
      <w:rPr>
        <w:rFonts w:ascii="Symbol" w:hAnsi="Symbol" w:hint="default"/>
        <w:color w:val="23B2B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0B72A42"/>
    <w:multiLevelType w:val="hybridMultilevel"/>
    <w:tmpl w:val="7A00D9AA"/>
    <w:lvl w:ilvl="0" w:tplc="7750D0B6">
      <w:start w:val="2"/>
      <w:numFmt w:val="lowerLetter"/>
      <w:lvlText w:val="%1."/>
      <w:lvlJc w:val="left"/>
      <w:pPr>
        <w:ind w:left="1080" w:hanging="360"/>
      </w:pPr>
      <w:rPr>
        <w:rFonts w:eastAsiaTheme="minorEastAsia" w:cstheme="minorHAnsi" w:hint="default"/>
        <w:color w:val="000000" w:themeColor="text1"/>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3DE0DC6"/>
    <w:multiLevelType w:val="hybridMultilevel"/>
    <w:tmpl w:val="7F16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C14CA"/>
    <w:multiLevelType w:val="hybridMultilevel"/>
    <w:tmpl w:val="48E6FACA"/>
    <w:lvl w:ilvl="0" w:tplc="B24A523A">
      <w:start w:val="1"/>
      <w:numFmt w:val="bullet"/>
      <w:lvlText w:val=""/>
      <w:lvlJc w:val="left"/>
      <w:pPr>
        <w:ind w:left="1080" w:hanging="360"/>
      </w:pPr>
      <w:rPr>
        <w:rFonts w:ascii="Symbol" w:hAnsi="Symbol" w:hint="default"/>
        <w:b/>
        <w:bCs/>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CF4F96"/>
    <w:multiLevelType w:val="hybridMultilevel"/>
    <w:tmpl w:val="D0863DE0"/>
    <w:lvl w:ilvl="0" w:tplc="7BF4BC32">
      <w:start w:val="1"/>
      <w:numFmt w:val="bullet"/>
      <w:lvlText w:val=""/>
      <w:lvlJc w:val="left"/>
      <w:pPr>
        <w:ind w:left="720" w:hanging="360"/>
      </w:pPr>
      <w:rPr>
        <w:rFonts w:ascii="Symbol" w:hAnsi="Symbol" w:hint="default"/>
        <w:b/>
      </w:rPr>
    </w:lvl>
    <w:lvl w:ilvl="1" w:tplc="5F8A9C76">
      <w:start w:val="1"/>
      <w:numFmt w:val="lowerLetter"/>
      <w:lvlText w:val="%2."/>
      <w:lvlJc w:val="left"/>
      <w:pPr>
        <w:ind w:left="1440" w:hanging="360"/>
      </w:pPr>
    </w:lvl>
    <w:lvl w:ilvl="2" w:tplc="CC9E5132" w:tentative="1">
      <w:start w:val="1"/>
      <w:numFmt w:val="lowerRoman"/>
      <w:lvlText w:val="%3."/>
      <w:lvlJc w:val="right"/>
      <w:pPr>
        <w:ind w:left="2160" w:hanging="180"/>
      </w:pPr>
    </w:lvl>
    <w:lvl w:ilvl="3" w:tplc="41EEC238" w:tentative="1">
      <w:start w:val="1"/>
      <w:numFmt w:val="decimal"/>
      <w:lvlText w:val="%4."/>
      <w:lvlJc w:val="left"/>
      <w:pPr>
        <w:ind w:left="2880" w:hanging="360"/>
      </w:pPr>
    </w:lvl>
    <w:lvl w:ilvl="4" w:tplc="65865B10" w:tentative="1">
      <w:start w:val="1"/>
      <w:numFmt w:val="lowerLetter"/>
      <w:lvlText w:val="%5."/>
      <w:lvlJc w:val="left"/>
      <w:pPr>
        <w:ind w:left="3600" w:hanging="360"/>
      </w:pPr>
    </w:lvl>
    <w:lvl w:ilvl="5" w:tplc="0820122A" w:tentative="1">
      <w:start w:val="1"/>
      <w:numFmt w:val="lowerRoman"/>
      <w:lvlText w:val="%6."/>
      <w:lvlJc w:val="right"/>
      <w:pPr>
        <w:ind w:left="4320" w:hanging="180"/>
      </w:pPr>
    </w:lvl>
    <w:lvl w:ilvl="6" w:tplc="4336D31A" w:tentative="1">
      <w:start w:val="1"/>
      <w:numFmt w:val="decimal"/>
      <w:lvlText w:val="%7."/>
      <w:lvlJc w:val="left"/>
      <w:pPr>
        <w:ind w:left="5040" w:hanging="360"/>
      </w:pPr>
    </w:lvl>
    <w:lvl w:ilvl="7" w:tplc="13667DEC" w:tentative="1">
      <w:start w:val="1"/>
      <w:numFmt w:val="lowerLetter"/>
      <w:lvlText w:val="%8."/>
      <w:lvlJc w:val="left"/>
      <w:pPr>
        <w:ind w:left="5760" w:hanging="360"/>
      </w:pPr>
    </w:lvl>
    <w:lvl w:ilvl="8" w:tplc="5358C1EC" w:tentative="1">
      <w:start w:val="1"/>
      <w:numFmt w:val="lowerRoman"/>
      <w:lvlText w:val="%9."/>
      <w:lvlJc w:val="right"/>
      <w:pPr>
        <w:ind w:left="6480" w:hanging="180"/>
      </w:pPr>
    </w:lvl>
  </w:abstractNum>
  <w:abstractNum w:abstractNumId="32" w15:restartNumberingAfterBreak="0">
    <w:nsid w:val="67C53B33"/>
    <w:multiLevelType w:val="hybridMultilevel"/>
    <w:tmpl w:val="AC5A7090"/>
    <w:lvl w:ilvl="0" w:tplc="0882C3DA">
      <w:start w:val="1"/>
      <w:numFmt w:val="bullet"/>
      <w:lvlText w:val=""/>
      <w:lvlJc w:val="left"/>
      <w:pPr>
        <w:ind w:left="720" w:hanging="360"/>
      </w:pPr>
      <w:rPr>
        <w:rFonts w:ascii="Symbol" w:hAnsi="Symbol" w:hint="default"/>
        <w:color w:val="23B2BE"/>
        <w:sz w:val="20"/>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33" w15:restartNumberingAfterBreak="0">
    <w:nsid w:val="681E231A"/>
    <w:multiLevelType w:val="hybridMultilevel"/>
    <w:tmpl w:val="B5D2E3E2"/>
    <w:lvl w:ilvl="0" w:tplc="10090001">
      <w:start w:val="1"/>
      <w:numFmt w:val="bullet"/>
      <w:lvlText w:val=""/>
      <w:lvlJc w:val="left"/>
      <w:pPr>
        <w:ind w:left="720" w:hanging="360"/>
      </w:pPr>
      <w:rPr>
        <w:rFonts w:ascii="Symbol" w:hAnsi="Symbol" w:hint="default"/>
        <w:color w:val="23B2B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96D4FC7"/>
    <w:multiLevelType w:val="hybridMultilevel"/>
    <w:tmpl w:val="814A59CC"/>
    <w:lvl w:ilvl="0" w:tplc="6924F584">
      <w:start w:val="1"/>
      <w:numFmt w:val="bullet"/>
      <w:lvlText w:val=""/>
      <w:lvlJc w:val="left"/>
      <w:pPr>
        <w:ind w:left="1080" w:hanging="360"/>
      </w:pPr>
      <w:rPr>
        <w:rFonts w:ascii="Symbol" w:hAnsi="Symbol" w:hint="default"/>
      </w:rPr>
    </w:lvl>
    <w:lvl w:ilvl="1" w:tplc="6A085186" w:tentative="1">
      <w:start w:val="1"/>
      <w:numFmt w:val="bullet"/>
      <w:lvlText w:val="o"/>
      <w:lvlJc w:val="left"/>
      <w:pPr>
        <w:ind w:left="1800" w:hanging="360"/>
      </w:pPr>
      <w:rPr>
        <w:rFonts w:ascii="Courier New" w:hAnsi="Courier New" w:cs="Courier New" w:hint="default"/>
      </w:rPr>
    </w:lvl>
    <w:lvl w:ilvl="2" w:tplc="D4CE8820" w:tentative="1">
      <w:start w:val="1"/>
      <w:numFmt w:val="bullet"/>
      <w:lvlText w:val=""/>
      <w:lvlJc w:val="left"/>
      <w:pPr>
        <w:ind w:left="2520" w:hanging="360"/>
      </w:pPr>
      <w:rPr>
        <w:rFonts w:ascii="Wingdings" w:hAnsi="Wingdings" w:hint="default"/>
      </w:rPr>
    </w:lvl>
    <w:lvl w:ilvl="3" w:tplc="9CAA9D30" w:tentative="1">
      <w:start w:val="1"/>
      <w:numFmt w:val="bullet"/>
      <w:lvlText w:val=""/>
      <w:lvlJc w:val="left"/>
      <w:pPr>
        <w:ind w:left="3240" w:hanging="360"/>
      </w:pPr>
      <w:rPr>
        <w:rFonts w:ascii="Symbol" w:hAnsi="Symbol" w:hint="default"/>
      </w:rPr>
    </w:lvl>
    <w:lvl w:ilvl="4" w:tplc="BF747348" w:tentative="1">
      <w:start w:val="1"/>
      <w:numFmt w:val="bullet"/>
      <w:lvlText w:val="o"/>
      <w:lvlJc w:val="left"/>
      <w:pPr>
        <w:ind w:left="3960" w:hanging="360"/>
      </w:pPr>
      <w:rPr>
        <w:rFonts w:ascii="Courier New" w:hAnsi="Courier New" w:cs="Courier New" w:hint="default"/>
      </w:rPr>
    </w:lvl>
    <w:lvl w:ilvl="5" w:tplc="0178BF6E" w:tentative="1">
      <w:start w:val="1"/>
      <w:numFmt w:val="bullet"/>
      <w:lvlText w:val=""/>
      <w:lvlJc w:val="left"/>
      <w:pPr>
        <w:ind w:left="4680" w:hanging="360"/>
      </w:pPr>
      <w:rPr>
        <w:rFonts w:ascii="Wingdings" w:hAnsi="Wingdings" w:hint="default"/>
      </w:rPr>
    </w:lvl>
    <w:lvl w:ilvl="6" w:tplc="61CEA872" w:tentative="1">
      <w:start w:val="1"/>
      <w:numFmt w:val="bullet"/>
      <w:lvlText w:val=""/>
      <w:lvlJc w:val="left"/>
      <w:pPr>
        <w:ind w:left="5400" w:hanging="360"/>
      </w:pPr>
      <w:rPr>
        <w:rFonts w:ascii="Symbol" w:hAnsi="Symbol" w:hint="default"/>
      </w:rPr>
    </w:lvl>
    <w:lvl w:ilvl="7" w:tplc="9760AEAC" w:tentative="1">
      <w:start w:val="1"/>
      <w:numFmt w:val="bullet"/>
      <w:lvlText w:val="o"/>
      <w:lvlJc w:val="left"/>
      <w:pPr>
        <w:ind w:left="6120" w:hanging="360"/>
      </w:pPr>
      <w:rPr>
        <w:rFonts w:ascii="Courier New" w:hAnsi="Courier New" w:cs="Courier New" w:hint="default"/>
      </w:rPr>
    </w:lvl>
    <w:lvl w:ilvl="8" w:tplc="82EABCCA" w:tentative="1">
      <w:start w:val="1"/>
      <w:numFmt w:val="bullet"/>
      <w:lvlText w:val=""/>
      <w:lvlJc w:val="left"/>
      <w:pPr>
        <w:ind w:left="6840" w:hanging="360"/>
      </w:pPr>
      <w:rPr>
        <w:rFonts w:ascii="Wingdings" w:hAnsi="Wingdings" w:hint="default"/>
      </w:rPr>
    </w:lvl>
  </w:abstractNum>
  <w:abstractNum w:abstractNumId="35" w15:restartNumberingAfterBreak="0">
    <w:nsid w:val="6BF322BC"/>
    <w:multiLevelType w:val="hybridMultilevel"/>
    <w:tmpl w:val="91F8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90D14"/>
    <w:multiLevelType w:val="hybridMultilevel"/>
    <w:tmpl w:val="0C045BEA"/>
    <w:lvl w:ilvl="0" w:tplc="9F74D24A">
      <w:start w:val="1"/>
      <w:numFmt w:val="bullet"/>
      <w:lvlText w:val=""/>
      <w:lvlJc w:val="left"/>
      <w:pPr>
        <w:ind w:left="720" w:hanging="360"/>
      </w:pPr>
      <w:rPr>
        <w:rFonts w:ascii="Symbol" w:hAnsi="Symbol" w:hint="default"/>
        <w:color w:val="000000" w:themeColor="text1"/>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E0B85"/>
    <w:multiLevelType w:val="hybridMultilevel"/>
    <w:tmpl w:val="4C34C0C6"/>
    <w:lvl w:ilvl="0" w:tplc="DE34330C">
      <w:start w:val="1"/>
      <w:numFmt w:val="bullet"/>
      <w:lvlText w:val=""/>
      <w:lvlJc w:val="left"/>
      <w:pPr>
        <w:ind w:left="720" w:hanging="360"/>
      </w:pPr>
      <w:rPr>
        <w:rFonts w:ascii="Symbol" w:hAnsi="Symbol" w:hint="default"/>
        <w:color w:val="000000" w:themeColor="text1"/>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02990"/>
    <w:multiLevelType w:val="hybridMultilevel"/>
    <w:tmpl w:val="B3B01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0B047C"/>
    <w:multiLevelType w:val="hybridMultilevel"/>
    <w:tmpl w:val="634C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C07DB"/>
    <w:multiLevelType w:val="hybridMultilevel"/>
    <w:tmpl w:val="9EFC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82CD7"/>
    <w:multiLevelType w:val="hybridMultilevel"/>
    <w:tmpl w:val="C784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8F1321"/>
    <w:multiLevelType w:val="hybridMultilevel"/>
    <w:tmpl w:val="2E1E9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F7D2B47"/>
    <w:multiLevelType w:val="hybridMultilevel"/>
    <w:tmpl w:val="DE18BF4C"/>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42"/>
  </w:num>
  <w:num w:numId="3">
    <w:abstractNumId w:val="35"/>
  </w:num>
  <w:num w:numId="4">
    <w:abstractNumId w:val="23"/>
  </w:num>
  <w:num w:numId="5">
    <w:abstractNumId w:val="16"/>
  </w:num>
  <w:num w:numId="6">
    <w:abstractNumId w:val="32"/>
  </w:num>
  <w:num w:numId="7">
    <w:abstractNumId w:val="17"/>
  </w:num>
  <w:num w:numId="8">
    <w:abstractNumId w:val="38"/>
  </w:num>
  <w:num w:numId="9">
    <w:abstractNumId w:val="9"/>
  </w:num>
  <w:num w:numId="10">
    <w:abstractNumId w:val="40"/>
  </w:num>
  <w:num w:numId="11">
    <w:abstractNumId w:val="4"/>
  </w:num>
  <w:num w:numId="12">
    <w:abstractNumId w:val="8"/>
  </w:num>
  <w:num w:numId="13">
    <w:abstractNumId w:val="25"/>
  </w:num>
  <w:num w:numId="14">
    <w:abstractNumId w:val="10"/>
  </w:num>
  <w:num w:numId="15">
    <w:abstractNumId w:val="6"/>
  </w:num>
  <w:num w:numId="16">
    <w:abstractNumId w:val="18"/>
  </w:num>
  <w:num w:numId="17">
    <w:abstractNumId w:val="39"/>
  </w:num>
  <w:num w:numId="18">
    <w:abstractNumId w:val="21"/>
  </w:num>
  <w:num w:numId="19">
    <w:abstractNumId w:val="41"/>
  </w:num>
  <w:num w:numId="20">
    <w:abstractNumId w:val="2"/>
  </w:num>
  <w:num w:numId="21">
    <w:abstractNumId w:val="3"/>
  </w:num>
  <w:num w:numId="22">
    <w:abstractNumId w:val="19"/>
  </w:num>
  <w:num w:numId="23">
    <w:abstractNumId w:val="22"/>
  </w:num>
  <w:num w:numId="24">
    <w:abstractNumId w:val="1"/>
  </w:num>
  <w:num w:numId="25">
    <w:abstractNumId w:val="29"/>
  </w:num>
  <w:num w:numId="26">
    <w:abstractNumId w:val="15"/>
  </w:num>
  <w:num w:numId="27">
    <w:abstractNumId w:val="28"/>
  </w:num>
  <w:num w:numId="28">
    <w:abstractNumId w:val="26"/>
  </w:num>
  <w:num w:numId="29">
    <w:abstractNumId w:val="24"/>
  </w:num>
  <w:num w:numId="30">
    <w:abstractNumId w:val="34"/>
  </w:num>
  <w:num w:numId="31">
    <w:abstractNumId w:val="31"/>
  </w:num>
  <w:num w:numId="32">
    <w:abstractNumId w:val="20"/>
  </w:num>
  <w:num w:numId="33">
    <w:abstractNumId w:val="5"/>
  </w:num>
  <w:num w:numId="34">
    <w:abstractNumId w:val="0"/>
  </w:num>
  <w:num w:numId="35">
    <w:abstractNumId w:val="27"/>
  </w:num>
  <w:num w:numId="36">
    <w:abstractNumId w:val="13"/>
  </w:num>
  <w:num w:numId="37">
    <w:abstractNumId w:val="7"/>
  </w:num>
  <w:num w:numId="38">
    <w:abstractNumId w:val="43"/>
  </w:num>
  <w:num w:numId="39">
    <w:abstractNumId w:val="33"/>
  </w:num>
  <w:num w:numId="40">
    <w:abstractNumId w:val="11"/>
  </w:num>
  <w:num w:numId="41">
    <w:abstractNumId w:val="14"/>
  </w:num>
  <w:num w:numId="42">
    <w:abstractNumId w:val="37"/>
  </w:num>
  <w:num w:numId="43">
    <w:abstractNumId w:val="36"/>
  </w:num>
  <w:num w:numId="44">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A" w:vendorID="64" w:dllVersion="6" w:nlCheck="1" w:checkStyle="1"/>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activeWritingStyle w:appName="MSWord" w:lang="fr-FR" w:vendorID="64" w:dllVersion="6" w:nlCheck="1" w:checkStyle="1"/>
  <w:activeWritingStyle w:appName="MSWord" w:lang="fr-FR" w:vendorID="64" w:dllVersion="0" w:nlCheck="1" w:checkStyle="0"/>
  <w:activeWritingStyle w:appName="MSWord" w:lang="fr-CA"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78"/>
    <w:rsid w:val="00001121"/>
    <w:rsid w:val="000063AC"/>
    <w:rsid w:val="00012147"/>
    <w:rsid w:val="0001448C"/>
    <w:rsid w:val="00014708"/>
    <w:rsid w:val="00014AC4"/>
    <w:rsid w:val="00015110"/>
    <w:rsid w:val="00021E05"/>
    <w:rsid w:val="00023C7F"/>
    <w:rsid w:val="0003224E"/>
    <w:rsid w:val="00036EFE"/>
    <w:rsid w:val="000379F9"/>
    <w:rsid w:val="00050EB6"/>
    <w:rsid w:val="0005331D"/>
    <w:rsid w:val="000558C4"/>
    <w:rsid w:val="00055F51"/>
    <w:rsid w:val="00056542"/>
    <w:rsid w:val="000666CF"/>
    <w:rsid w:val="000670A4"/>
    <w:rsid w:val="00075C7C"/>
    <w:rsid w:val="0008387C"/>
    <w:rsid w:val="000853D2"/>
    <w:rsid w:val="00085899"/>
    <w:rsid w:val="00085BAB"/>
    <w:rsid w:val="00087B18"/>
    <w:rsid w:val="00091B6D"/>
    <w:rsid w:val="00094BF7"/>
    <w:rsid w:val="00096331"/>
    <w:rsid w:val="000A3268"/>
    <w:rsid w:val="000A369B"/>
    <w:rsid w:val="000A463A"/>
    <w:rsid w:val="000A47B5"/>
    <w:rsid w:val="000A6E29"/>
    <w:rsid w:val="000B0B23"/>
    <w:rsid w:val="000B1575"/>
    <w:rsid w:val="000B2377"/>
    <w:rsid w:val="000B5FAF"/>
    <w:rsid w:val="000B7BB7"/>
    <w:rsid w:val="000C0A7A"/>
    <w:rsid w:val="000C240E"/>
    <w:rsid w:val="000C4437"/>
    <w:rsid w:val="000C6730"/>
    <w:rsid w:val="000C7439"/>
    <w:rsid w:val="000D1F13"/>
    <w:rsid w:val="000D22A1"/>
    <w:rsid w:val="000D507E"/>
    <w:rsid w:val="000D57A4"/>
    <w:rsid w:val="000E0890"/>
    <w:rsid w:val="000E527A"/>
    <w:rsid w:val="000F2A90"/>
    <w:rsid w:val="000F2C22"/>
    <w:rsid w:val="000F2D8C"/>
    <w:rsid w:val="000F549D"/>
    <w:rsid w:val="00100DAD"/>
    <w:rsid w:val="001017F6"/>
    <w:rsid w:val="00115D04"/>
    <w:rsid w:val="001160B4"/>
    <w:rsid w:val="00116778"/>
    <w:rsid w:val="00132B0C"/>
    <w:rsid w:val="00132EE1"/>
    <w:rsid w:val="00136076"/>
    <w:rsid w:val="001464A5"/>
    <w:rsid w:val="001563A2"/>
    <w:rsid w:val="00156C3A"/>
    <w:rsid w:val="00157D54"/>
    <w:rsid w:val="00162A1A"/>
    <w:rsid w:val="001724A8"/>
    <w:rsid w:val="00172672"/>
    <w:rsid w:val="001755A4"/>
    <w:rsid w:val="00181C3A"/>
    <w:rsid w:val="001847DD"/>
    <w:rsid w:val="00194BC1"/>
    <w:rsid w:val="001A0A1E"/>
    <w:rsid w:val="001A5901"/>
    <w:rsid w:val="001B3731"/>
    <w:rsid w:val="001C08E8"/>
    <w:rsid w:val="001C70BA"/>
    <w:rsid w:val="001E275F"/>
    <w:rsid w:val="001E2848"/>
    <w:rsid w:val="001E3F22"/>
    <w:rsid w:val="001E4BC0"/>
    <w:rsid w:val="001F3873"/>
    <w:rsid w:val="001F4208"/>
    <w:rsid w:val="001F7578"/>
    <w:rsid w:val="00204A3D"/>
    <w:rsid w:val="00206407"/>
    <w:rsid w:val="00206AF6"/>
    <w:rsid w:val="00206E67"/>
    <w:rsid w:val="00215DE6"/>
    <w:rsid w:val="00216667"/>
    <w:rsid w:val="00222580"/>
    <w:rsid w:val="0022428C"/>
    <w:rsid w:val="0022488C"/>
    <w:rsid w:val="00224967"/>
    <w:rsid w:val="0022627D"/>
    <w:rsid w:val="002271D0"/>
    <w:rsid w:val="00235CC9"/>
    <w:rsid w:val="00243FB8"/>
    <w:rsid w:val="00245CD6"/>
    <w:rsid w:val="00250B91"/>
    <w:rsid w:val="00252B0C"/>
    <w:rsid w:val="00255448"/>
    <w:rsid w:val="00255CCE"/>
    <w:rsid w:val="002566D1"/>
    <w:rsid w:val="00260F51"/>
    <w:rsid w:val="00263E7C"/>
    <w:rsid w:val="0027671A"/>
    <w:rsid w:val="00277118"/>
    <w:rsid w:val="00281C63"/>
    <w:rsid w:val="00282E81"/>
    <w:rsid w:val="00284BF2"/>
    <w:rsid w:val="00284E52"/>
    <w:rsid w:val="002856FB"/>
    <w:rsid w:val="00291DF3"/>
    <w:rsid w:val="00296EA0"/>
    <w:rsid w:val="002A704A"/>
    <w:rsid w:val="002B17A4"/>
    <w:rsid w:val="002B334D"/>
    <w:rsid w:val="002B3386"/>
    <w:rsid w:val="002C0CCA"/>
    <w:rsid w:val="002C0F2A"/>
    <w:rsid w:val="002D038A"/>
    <w:rsid w:val="002D275A"/>
    <w:rsid w:val="002D4740"/>
    <w:rsid w:val="002D6F2C"/>
    <w:rsid w:val="002E0B0E"/>
    <w:rsid w:val="002E7B0A"/>
    <w:rsid w:val="002F037C"/>
    <w:rsid w:val="002F532E"/>
    <w:rsid w:val="002F7A34"/>
    <w:rsid w:val="00303A83"/>
    <w:rsid w:val="0030486A"/>
    <w:rsid w:val="00314253"/>
    <w:rsid w:val="00315212"/>
    <w:rsid w:val="00315C99"/>
    <w:rsid w:val="00323634"/>
    <w:rsid w:val="00325008"/>
    <w:rsid w:val="003259F8"/>
    <w:rsid w:val="00327E0E"/>
    <w:rsid w:val="00342236"/>
    <w:rsid w:val="003422FD"/>
    <w:rsid w:val="00353039"/>
    <w:rsid w:val="003604CC"/>
    <w:rsid w:val="00361F8B"/>
    <w:rsid w:val="00373E51"/>
    <w:rsid w:val="00374065"/>
    <w:rsid w:val="0039233B"/>
    <w:rsid w:val="00393BF9"/>
    <w:rsid w:val="003B033A"/>
    <w:rsid w:val="003B1D26"/>
    <w:rsid w:val="003B7FEF"/>
    <w:rsid w:val="003C3925"/>
    <w:rsid w:val="003C5FFB"/>
    <w:rsid w:val="003D1D52"/>
    <w:rsid w:val="003D2956"/>
    <w:rsid w:val="003D2BF5"/>
    <w:rsid w:val="003D4118"/>
    <w:rsid w:val="003D4D20"/>
    <w:rsid w:val="003D594F"/>
    <w:rsid w:val="003E0DB9"/>
    <w:rsid w:val="003E107C"/>
    <w:rsid w:val="003E43A3"/>
    <w:rsid w:val="003E4B42"/>
    <w:rsid w:val="003F0189"/>
    <w:rsid w:val="0040554C"/>
    <w:rsid w:val="0041017F"/>
    <w:rsid w:val="00410BB9"/>
    <w:rsid w:val="0041556F"/>
    <w:rsid w:val="00420278"/>
    <w:rsid w:val="00422EB2"/>
    <w:rsid w:val="004304EF"/>
    <w:rsid w:val="00432A06"/>
    <w:rsid w:val="00432B71"/>
    <w:rsid w:val="004338DB"/>
    <w:rsid w:val="004358C2"/>
    <w:rsid w:val="004362D7"/>
    <w:rsid w:val="00441DEB"/>
    <w:rsid w:val="00451824"/>
    <w:rsid w:val="00453B06"/>
    <w:rsid w:val="00453E84"/>
    <w:rsid w:val="004547EC"/>
    <w:rsid w:val="00465417"/>
    <w:rsid w:val="00467442"/>
    <w:rsid w:val="00474471"/>
    <w:rsid w:val="004769C0"/>
    <w:rsid w:val="00491010"/>
    <w:rsid w:val="004A1339"/>
    <w:rsid w:val="004B1708"/>
    <w:rsid w:val="004B1FE7"/>
    <w:rsid w:val="004B303C"/>
    <w:rsid w:val="004B43B4"/>
    <w:rsid w:val="004B67F2"/>
    <w:rsid w:val="004C3D1C"/>
    <w:rsid w:val="004C7251"/>
    <w:rsid w:val="004C7A3F"/>
    <w:rsid w:val="004D115C"/>
    <w:rsid w:val="004D1CD1"/>
    <w:rsid w:val="004E63DF"/>
    <w:rsid w:val="004E6F14"/>
    <w:rsid w:val="004E7DED"/>
    <w:rsid w:val="004F218F"/>
    <w:rsid w:val="00500412"/>
    <w:rsid w:val="00511F78"/>
    <w:rsid w:val="005152B8"/>
    <w:rsid w:val="0051594A"/>
    <w:rsid w:val="00515A1F"/>
    <w:rsid w:val="005223A0"/>
    <w:rsid w:val="00525BEC"/>
    <w:rsid w:val="005322F7"/>
    <w:rsid w:val="00532BBE"/>
    <w:rsid w:val="005336C7"/>
    <w:rsid w:val="00534045"/>
    <w:rsid w:val="00534A6B"/>
    <w:rsid w:val="00545F63"/>
    <w:rsid w:val="00555985"/>
    <w:rsid w:val="005654FB"/>
    <w:rsid w:val="0058123B"/>
    <w:rsid w:val="00584AA2"/>
    <w:rsid w:val="0059235D"/>
    <w:rsid w:val="005974DB"/>
    <w:rsid w:val="005A164F"/>
    <w:rsid w:val="005A6F88"/>
    <w:rsid w:val="005D0B9F"/>
    <w:rsid w:val="005D18F1"/>
    <w:rsid w:val="005D2DD9"/>
    <w:rsid w:val="005E1110"/>
    <w:rsid w:val="005E2A18"/>
    <w:rsid w:val="005E65A2"/>
    <w:rsid w:val="005F2B1C"/>
    <w:rsid w:val="005F5F1D"/>
    <w:rsid w:val="00601FE0"/>
    <w:rsid w:val="006049E8"/>
    <w:rsid w:val="00605C57"/>
    <w:rsid w:val="00606906"/>
    <w:rsid w:val="00615D41"/>
    <w:rsid w:val="006161C5"/>
    <w:rsid w:val="00622136"/>
    <w:rsid w:val="00634FBF"/>
    <w:rsid w:val="006430D9"/>
    <w:rsid w:val="00645CE4"/>
    <w:rsid w:val="00655BF1"/>
    <w:rsid w:val="0065654D"/>
    <w:rsid w:val="00657227"/>
    <w:rsid w:val="006603AE"/>
    <w:rsid w:val="00666986"/>
    <w:rsid w:val="00667958"/>
    <w:rsid w:val="00667ECF"/>
    <w:rsid w:val="0067294C"/>
    <w:rsid w:val="00674BA4"/>
    <w:rsid w:val="00681A63"/>
    <w:rsid w:val="0068625D"/>
    <w:rsid w:val="00690D09"/>
    <w:rsid w:val="006A19F1"/>
    <w:rsid w:val="006A3D6A"/>
    <w:rsid w:val="006A4ED8"/>
    <w:rsid w:val="006A56D4"/>
    <w:rsid w:val="006B6031"/>
    <w:rsid w:val="006B7681"/>
    <w:rsid w:val="006C328F"/>
    <w:rsid w:val="006E222B"/>
    <w:rsid w:val="006E233C"/>
    <w:rsid w:val="006F6C27"/>
    <w:rsid w:val="00703867"/>
    <w:rsid w:val="007045E4"/>
    <w:rsid w:val="00707FEC"/>
    <w:rsid w:val="00723F8E"/>
    <w:rsid w:val="00731E05"/>
    <w:rsid w:val="00733968"/>
    <w:rsid w:val="00737C8C"/>
    <w:rsid w:val="00750B3F"/>
    <w:rsid w:val="00751900"/>
    <w:rsid w:val="0076348C"/>
    <w:rsid w:val="00764300"/>
    <w:rsid w:val="007678C3"/>
    <w:rsid w:val="0077584E"/>
    <w:rsid w:val="007770CA"/>
    <w:rsid w:val="007816C6"/>
    <w:rsid w:val="00786977"/>
    <w:rsid w:val="0079022D"/>
    <w:rsid w:val="007904E5"/>
    <w:rsid w:val="0079339F"/>
    <w:rsid w:val="007A507A"/>
    <w:rsid w:val="007B6B4D"/>
    <w:rsid w:val="007C6437"/>
    <w:rsid w:val="007D2F91"/>
    <w:rsid w:val="007E1CBE"/>
    <w:rsid w:val="007F0611"/>
    <w:rsid w:val="007F1826"/>
    <w:rsid w:val="007F262B"/>
    <w:rsid w:val="007F514C"/>
    <w:rsid w:val="0080050A"/>
    <w:rsid w:val="00801D99"/>
    <w:rsid w:val="00804ACB"/>
    <w:rsid w:val="0081208A"/>
    <w:rsid w:val="008207D3"/>
    <w:rsid w:val="008234F1"/>
    <w:rsid w:val="00823A73"/>
    <w:rsid w:val="008328C9"/>
    <w:rsid w:val="00834966"/>
    <w:rsid w:val="00836548"/>
    <w:rsid w:val="0084304A"/>
    <w:rsid w:val="00845288"/>
    <w:rsid w:val="00847389"/>
    <w:rsid w:val="00851D0C"/>
    <w:rsid w:val="00854ACC"/>
    <w:rsid w:val="00854B69"/>
    <w:rsid w:val="00863D6C"/>
    <w:rsid w:val="00865647"/>
    <w:rsid w:val="0086579A"/>
    <w:rsid w:val="00881CBB"/>
    <w:rsid w:val="0088223B"/>
    <w:rsid w:val="008954D9"/>
    <w:rsid w:val="008A2735"/>
    <w:rsid w:val="008A69B2"/>
    <w:rsid w:val="008A69D2"/>
    <w:rsid w:val="008B0B32"/>
    <w:rsid w:val="008B3CDE"/>
    <w:rsid w:val="008B3F9A"/>
    <w:rsid w:val="008B5A3C"/>
    <w:rsid w:val="008C1EEB"/>
    <w:rsid w:val="008D137F"/>
    <w:rsid w:val="008D55B8"/>
    <w:rsid w:val="008D5850"/>
    <w:rsid w:val="008D653A"/>
    <w:rsid w:val="008D7F3F"/>
    <w:rsid w:val="008E0B10"/>
    <w:rsid w:val="008F2230"/>
    <w:rsid w:val="00903566"/>
    <w:rsid w:val="00906567"/>
    <w:rsid w:val="0090707C"/>
    <w:rsid w:val="0091168A"/>
    <w:rsid w:val="009130C1"/>
    <w:rsid w:val="0092155F"/>
    <w:rsid w:val="009229EE"/>
    <w:rsid w:val="00924DE4"/>
    <w:rsid w:val="00925ADD"/>
    <w:rsid w:val="009261F5"/>
    <w:rsid w:val="00927B8B"/>
    <w:rsid w:val="00932821"/>
    <w:rsid w:val="00940021"/>
    <w:rsid w:val="00952359"/>
    <w:rsid w:val="009548F1"/>
    <w:rsid w:val="00961CF2"/>
    <w:rsid w:val="00975198"/>
    <w:rsid w:val="00977A08"/>
    <w:rsid w:val="00980E43"/>
    <w:rsid w:val="00982702"/>
    <w:rsid w:val="0098346E"/>
    <w:rsid w:val="00984007"/>
    <w:rsid w:val="00992B64"/>
    <w:rsid w:val="00993C9B"/>
    <w:rsid w:val="00994DFC"/>
    <w:rsid w:val="00996797"/>
    <w:rsid w:val="009A1820"/>
    <w:rsid w:val="009A2F28"/>
    <w:rsid w:val="009A4B3F"/>
    <w:rsid w:val="009A6454"/>
    <w:rsid w:val="009A6A54"/>
    <w:rsid w:val="009B0EB3"/>
    <w:rsid w:val="009B4150"/>
    <w:rsid w:val="009B6FE6"/>
    <w:rsid w:val="009C0F86"/>
    <w:rsid w:val="009C4167"/>
    <w:rsid w:val="009C672E"/>
    <w:rsid w:val="009D1CD5"/>
    <w:rsid w:val="009D4F1D"/>
    <w:rsid w:val="009D4FFF"/>
    <w:rsid w:val="009E09AD"/>
    <w:rsid w:val="009E41ED"/>
    <w:rsid w:val="009E70E1"/>
    <w:rsid w:val="009F0E5A"/>
    <w:rsid w:val="009F2100"/>
    <w:rsid w:val="009F2B01"/>
    <w:rsid w:val="009F69E5"/>
    <w:rsid w:val="009F7188"/>
    <w:rsid w:val="00A007D7"/>
    <w:rsid w:val="00A04417"/>
    <w:rsid w:val="00A1082B"/>
    <w:rsid w:val="00A12920"/>
    <w:rsid w:val="00A12B0D"/>
    <w:rsid w:val="00A23361"/>
    <w:rsid w:val="00A45918"/>
    <w:rsid w:val="00A548A7"/>
    <w:rsid w:val="00A55DAB"/>
    <w:rsid w:val="00A63B83"/>
    <w:rsid w:val="00A65F06"/>
    <w:rsid w:val="00A67491"/>
    <w:rsid w:val="00A711C7"/>
    <w:rsid w:val="00A73455"/>
    <w:rsid w:val="00A74AA3"/>
    <w:rsid w:val="00A836FE"/>
    <w:rsid w:val="00A84B08"/>
    <w:rsid w:val="00A86597"/>
    <w:rsid w:val="00A92CE4"/>
    <w:rsid w:val="00A93355"/>
    <w:rsid w:val="00A954A1"/>
    <w:rsid w:val="00AA08DE"/>
    <w:rsid w:val="00AA26A4"/>
    <w:rsid w:val="00AB2628"/>
    <w:rsid w:val="00AB5438"/>
    <w:rsid w:val="00AB65EA"/>
    <w:rsid w:val="00AB71AC"/>
    <w:rsid w:val="00AD0897"/>
    <w:rsid w:val="00AD76D8"/>
    <w:rsid w:val="00AE120D"/>
    <w:rsid w:val="00AF5210"/>
    <w:rsid w:val="00AF5952"/>
    <w:rsid w:val="00AF71AC"/>
    <w:rsid w:val="00AF77AC"/>
    <w:rsid w:val="00AF789E"/>
    <w:rsid w:val="00B00FA0"/>
    <w:rsid w:val="00B04ED8"/>
    <w:rsid w:val="00B05D07"/>
    <w:rsid w:val="00B061A4"/>
    <w:rsid w:val="00B26ED8"/>
    <w:rsid w:val="00B32A73"/>
    <w:rsid w:val="00B340CD"/>
    <w:rsid w:val="00B344E5"/>
    <w:rsid w:val="00B35AEF"/>
    <w:rsid w:val="00B44236"/>
    <w:rsid w:val="00B47148"/>
    <w:rsid w:val="00B57D30"/>
    <w:rsid w:val="00B60341"/>
    <w:rsid w:val="00B64896"/>
    <w:rsid w:val="00B6736D"/>
    <w:rsid w:val="00B70C7D"/>
    <w:rsid w:val="00B718D7"/>
    <w:rsid w:val="00B85C27"/>
    <w:rsid w:val="00B91005"/>
    <w:rsid w:val="00B91F8E"/>
    <w:rsid w:val="00B961AD"/>
    <w:rsid w:val="00BA11D5"/>
    <w:rsid w:val="00BA14C9"/>
    <w:rsid w:val="00BA3DE8"/>
    <w:rsid w:val="00BB20EA"/>
    <w:rsid w:val="00BB46AD"/>
    <w:rsid w:val="00BC3E49"/>
    <w:rsid w:val="00BD177A"/>
    <w:rsid w:val="00BD1B6B"/>
    <w:rsid w:val="00BD523A"/>
    <w:rsid w:val="00BD676E"/>
    <w:rsid w:val="00BE29AD"/>
    <w:rsid w:val="00BE33D6"/>
    <w:rsid w:val="00BE6B9A"/>
    <w:rsid w:val="00C01616"/>
    <w:rsid w:val="00C031D4"/>
    <w:rsid w:val="00C04794"/>
    <w:rsid w:val="00C05E04"/>
    <w:rsid w:val="00C10E93"/>
    <w:rsid w:val="00C1378F"/>
    <w:rsid w:val="00C17C56"/>
    <w:rsid w:val="00C2252F"/>
    <w:rsid w:val="00C22F4D"/>
    <w:rsid w:val="00C27C88"/>
    <w:rsid w:val="00C30776"/>
    <w:rsid w:val="00C31C8D"/>
    <w:rsid w:val="00C34583"/>
    <w:rsid w:val="00C4300F"/>
    <w:rsid w:val="00C541B0"/>
    <w:rsid w:val="00C5497F"/>
    <w:rsid w:val="00C57887"/>
    <w:rsid w:val="00C60011"/>
    <w:rsid w:val="00C6246E"/>
    <w:rsid w:val="00C653BC"/>
    <w:rsid w:val="00C7033F"/>
    <w:rsid w:val="00C90BE9"/>
    <w:rsid w:val="00C91578"/>
    <w:rsid w:val="00C9369D"/>
    <w:rsid w:val="00C93F85"/>
    <w:rsid w:val="00C95794"/>
    <w:rsid w:val="00C96C0D"/>
    <w:rsid w:val="00CA0ECC"/>
    <w:rsid w:val="00CB0024"/>
    <w:rsid w:val="00CB2CC5"/>
    <w:rsid w:val="00CB7BFF"/>
    <w:rsid w:val="00CC5304"/>
    <w:rsid w:val="00CC6609"/>
    <w:rsid w:val="00CD39C0"/>
    <w:rsid w:val="00CD449E"/>
    <w:rsid w:val="00CD5466"/>
    <w:rsid w:val="00CD6199"/>
    <w:rsid w:val="00CE1DFB"/>
    <w:rsid w:val="00CE4B06"/>
    <w:rsid w:val="00CE537A"/>
    <w:rsid w:val="00CF2033"/>
    <w:rsid w:val="00CF65BC"/>
    <w:rsid w:val="00CF67A8"/>
    <w:rsid w:val="00CF7D7B"/>
    <w:rsid w:val="00D0264E"/>
    <w:rsid w:val="00D111C4"/>
    <w:rsid w:val="00D1621E"/>
    <w:rsid w:val="00D164BD"/>
    <w:rsid w:val="00D1652F"/>
    <w:rsid w:val="00D169AB"/>
    <w:rsid w:val="00D32078"/>
    <w:rsid w:val="00D34C9B"/>
    <w:rsid w:val="00D419F9"/>
    <w:rsid w:val="00D421D5"/>
    <w:rsid w:val="00D431B8"/>
    <w:rsid w:val="00D43B4B"/>
    <w:rsid w:val="00D461CF"/>
    <w:rsid w:val="00D46B44"/>
    <w:rsid w:val="00D559F2"/>
    <w:rsid w:val="00D56013"/>
    <w:rsid w:val="00D60128"/>
    <w:rsid w:val="00D6700F"/>
    <w:rsid w:val="00D708D1"/>
    <w:rsid w:val="00D805E0"/>
    <w:rsid w:val="00D80B3A"/>
    <w:rsid w:val="00D84131"/>
    <w:rsid w:val="00DA2269"/>
    <w:rsid w:val="00DA22E5"/>
    <w:rsid w:val="00DA36E8"/>
    <w:rsid w:val="00DA52BE"/>
    <w:rsid w:val="00DC2BCA"/>
    <w:rsid w:val="00DD12C8"/>
    <w:rsid w:val="00DD1447"/>
    <w:rsid w:val="00DD438E"/>
    <w:rsid w:val="00DD56B6"/>
    <w:rsid w:val="00DE1F37"/>
    <w:rsid w:val="00DE2721"/>
    <w:rsid w:val="00DE2ED0"/>
    <w:rsid w:val="00DE5EC5"/>
    <w:rsid w:val="00DE7848"/>
    <w:rsid w:val="00DF162D"/>
    <w:rsid w:val="00DF1F80"/>
    <w:rsid w:val="00E000FE"/>
    <w:rsid w:val="00E0517A"/>
    <w:rsid w:val="00E05E92"/>
    <w:rsid w:val="00E1271C"/>
    <w:rsid w:val="00E30150"/>
    <w:rsid w:val="00E30ACF"/>
    <w:rsid w:val="00E31B10"/>
    <w:rsid w:val="00E32DE3"/>
    <w:rsid w:val="00E346CE"/>
    <w:rsid w:val="00E3518A"/>
    <w:rsid w:val="00E40CA8"/>
    <w:rsid w:val="00E5263C"/>
    <w:rsid w:val="00E52CE5"/>
    <w:rsid w:val="00E62965"/>
    <w:rsid w:val="00E675DD"/>
    <w:rsid w:val="00E73062"/>
    <w:rsid w:val="00E75F3D"/>
    <w:rsid w:val="00E81E34"/>
    <w:rsid w:val="00E83ACD"/>
    <w:rsid w:val="00E84702"/>
    <w:rsid w:val="00E969D7"/>
    <w:rsid w:val="00EA2760"/>
    <w:rsid w:val="00EB0DD1"/>
    <w:rsid w:val="00EB3B18"/>
    <w:rsid w:val="00EB468B"/>
    <w:rsid w:val="00EC332A"/>
    <w:rsid w:val="00EC3BCF"/>
    <w:rsid w:val="00ED2E4E"/>
    <w:rsid w:val="00EE19F2"/>
    <w:rsid w:val="00EE1A5C"/>
    <w:rsid w:val="00EE44C2"/>
    <w:rsid w:val="00EF4583"/>
    <w:rsid w:val="00EF45E7"/>
    <w:rsid w:val="00F017CB"/>
    <w:rsid w:val="00F06ACD"/>
    <w:rsid w:val="00F103E3"/>
    <w:rsid w:val="00F10E1D"/>
    <w:rsid w:val="00F11793"/>
    <w:rsid w:val="00F12924"/>
    <w:rsid w:val="00F13729"/>
    <w:rsid w:val="00F20B20"/>
    <w:rsid w:val="00F22B01"/>
    <w:rsid w:val="00F26146"/>
    <w:rsid w:val="00F32661"/>
    <w:rsid w:val="00F342B5"/>
    <w:rsid w:val="00F34638"/>
    <w:rsid w:val="00F37DA6"/>
    <w:rsid w:val="00F37DFC"/>
    <w:rsid w:val="00F401B4"/>
    <w:rsid w:val="00F57334"/>
    <w:rsid w:val="00F605A9"/>
    <w:rsid w:val="00F62FD7"/>
    <w:rsid w:val="00F635D7"/>
    <w:rsid w:val="00F642A2"/>
    <w:rsid w:val="00F710A5"/>
    <w:rsid w:val="00F75167"/>
    <w:rsid w:val="00F767C8"/>
    <w:rsid w:val="00F77703"/>
    <w:rsid w:val="00F93F8C"/>
    <w:rsid w:val="00F93FD8"/>
    <w:rsid w:val="00FB117F"/>
    <w:rsid w:val="00FB3590"/>
    <w:rsid w:val="00FD174E"/>
    <w:rsid w:val="00FD1D7C"/>
    <w:rsid w:val="00FD4B35"/>
    <w:rsid w:val="00FE0051"/>
    <w:rsid w:val="00FE01D8"/>
    <w:rsid w:val="00FE090A"/>
    <w:rsid w:val="00FE2B3A"/>
    <w:rsid w:val="00FE36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20FC8F5"/>
  <w14:defaultImageDpi w14:val="32767"/>
  <w15:chartTrackingRefBased/>
  <w15:docId w15:val="{4A764CDF-E135-7D49-B8A5-5FDDBE56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fr-CA" w:bidi="fr-C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10"/>
    <w:rPr>
      <w:rFonts w:ascii="Calibri Light" w:hAnsi="Calibri Light"/>
      <w:sz w:val="22"/>
    </w:rPr>
  </w:style>
  <w:style w:type="paragraph" w:styleId="Heading1">
    <w:name w:val="heading 1"/>
    <w:basedOn w:val="Normal"/>
    <w:next w:val="Normal"/>
    <w:link w:val="Heading1Char"/>
    <w:uiPriority w:val="9"/>
    <w:qFormat/>
    <w:rsid w:val="001E275F"/>
    <w:pPr>
      <w:keepNext/>
      <w:keepLines/>
      <w:outlineLvl w:val="0"/>
    </w:pPr>
    <w:rPr>
      <w:rFonts w:asciiTheme="majorHAnsi" w:eastAsiaTheme="majorEastAsia" w:hAnsiTheme="majorHAnsi" w:cstheme="majorBidi"/>
      <w:b/>
      <w:color w:val="23B2BE"/>
      <w:sz w:val="32"/>
      <w:szCs w:val="32"/>
    </w:rPr>
  </w:style>
  <w:style w:type="paragraph" w:styleId="Heading2">
    <w:name w:val="heading 2"/>
    <w:basedOn w:val="Normal"/>
    <w:next w:val="Normal"/>
    <w:link w:val="Heading2Char"/>
    <w:uiPriority w:val="9"/>
    <w:unhideWhenUsed/>
    <w:qFormat/>
    <w:rsid w:val="001E275F"/>
    <w:pPr>
      <w:keepNext/>
      <w:keepLines/>
      <w:outlineLvl w:val="1"/>
    </w:pPr>
    <w:rPr>
      <w:rFonts w:asciiTheme="majorHAnsi" w:eastAsiaTheme="majorEastAsia" w:hAnsiTheme="majorHAnsi" w:cstheme="majorBidi"/>
      <w:b/>
      <w:color w:val="23B2BE"/>
      <w:sz w:val="28"/>
      <w:szCs w:val="26"/>
    </w:rPr>
  </w:style>
  <w:style w:type="paragraph" w:styleId="Heading3">
    <w:name w:val="heading 3"/>
    <w:basedOn w:val="Normal"/>
    <w:next w:val="Normal"/>
    <w:link w:val="Heading3Char"/>
    <w:qFormat/>
    <w:rsid w:val="001E275F"/>
    <w:pPr>
      <w:keepNext/>
      <w:keepLines/>
      <w:spacing w:line="264" w:lineRule="auto"/>
      <w:outlineLvl w:val="2"/>
    </w:pPr>
    <w:rPr>
      <w:rFonts w:eastAsia="Times New Roman" w:cs="Times New Roman"/>
      <w:b/>
      <w:bCs/>
      <w:color w:val="23B2BE"/>
      <w:sz w:val="24"/>
      <w:szCs w:val="22"/>
    </w:rPr>
  </w:style>
  <w:style w:type="paragraph" w:styleId="Heading8">
    <w:name w:val="heading 8"/>
    <w:basedOn w:val="Normal"/>
    <w:next w:val="Normal"/>
    <w:link w:val="Heading8Char"/>
    <w:uiPriority w:val="9"/>
    <w:semiHidden/>
    <w:unhideWhenUsed/>
    <w:qFormat/>
    <w:rsid w:val="00C653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D4F1D"/>
    <w:rPr>
      <w:rFonts w:eastAsiaTheme="minorEastAsia"/>
      <w:sz w:val="22"/>
      <w:szCs w:val="22"/>
    </w:rPr>
  </w:style>
  <w:style w:type="character" w:customStyle="1" w:styleId="NoSpacingChar">
    <w:name w:val="No Spacing Char"/>
    <w:basedOn w:val="DefaultParagraphFont"/>
    <w:link w:val="NoSpacing"/>
    <w:uiPriority w:val="1"/>
    <w:rsid w:val="009D4F1D"/>
    <w:rPr>
      <w:rFonts w:eastAsiaTheme="minorEastAsia"/>
      <w:sz w:val="22"/>
      <w:szCs w:val="22"/>
      <w:lang w:eastAsia="fr-CA"/>
    </w:rPr>
  </w:style>
  <w:style w:type="paragraph" w:styleId="BalloonText">
    <w:name w:val="Balloon Text"/>
    <w:basedOn w:val="Normal"/>
    <w:link w:val="BalloonTextChar"/>
    <w:uiPriority w:val="99"/>
    <w:unhideWhenUsed/>
    <w:rsid w:val="009D4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customStyle="1" w:styleId="HeaderChar">
    <w:name w:val="Header Char"/>
    <w:basedOn w:val="DefaultParagraphFont"/>
    <w:link w:val="Header"/>
    <w:uiPriority w:val="99"/>
    <w:rsid w:val="009F69E5"/>
  </w:style>
  <w:style w:type="paragraph" w:styleId="Footer">
    <w:name w:val="footer"/>
    <w:basedOn w:val="Normal"/>
    <w:link w:val="FooterChar"/>
    <w:uiPriority w:val="99"/>
    <w:unhideWhenUsed/>
    <w:rsid w:val="009F69E5"/>
    <w:pPr>
      <w:tabs>
        <w:tab w:val="center" w:pos="4680"/>
        <w:tab w:val="right" w:pos="9360"/>
      </w:tabs>
    </w:pPr>
  </w:style>
  <w:style w:type="character" w:customStyle="1" w:styleId="FooterChar">
    <w:name w:val="Footer Char"/>
    <w:basedOn w:val="DefaultParagraphFont"/>
    <w:link w:val="Footer"/>
    <w:uiPriority w:val="99"/>
    <w:rsid w:val="009F69E5"/>
  </w:style>
  <w:style w:type="character" w:styleId="PageNumber">
    <w:name w:val="page number"/>
    <w:basedOn w:val="DefaultParagraphFont"/>
    <w:uiPriority w:val="99"/>
    <w:semiHidden/>
    <w:unhideWhenUsed/>
    <w:rsid w:val="001B3731"/>
  </w:style>
  <w:style w:type="table" w:styleId="TableGrid">
    <w:name w:val="Table Grid"/>
    <w:basedOn w:val="TableNormal"/>
    <w:uiPriority w:val="39"/>
    <w:rsid w:val="00CD449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Bullet 1,Bullet Points,Dot pt,F5 List Paragraph,Indicator Text,L,List Paragraph Char Char Char,List Paragraph11,Liste 1,MAIN CONTENT,Normal bullets,Normal numbered,Numbered Para 1,Recommendation,CV text"/>
    <w:basedOn w:val="Normal"/>
    <w:link w:val="ListParagraphChar"/>
    <w:uiPriority w:val="34"/>
    <w:qFormat/>
    <w:rsid w:val="002C0CCA"/>
    <w:pPr>
      <w:numPr>
        <w:numId w:val="1"/>
      </w:numPr>
      <w:spacing w:line="276" w:lineRule="auto"/>
      <w:contextualSpacing/>
    </w:pPr>
    <w:rPr>
      <w:rFonts w:eastAsia="Times New Roman" w:cs="Calibri Light"/>
      <w:color w:val="000000"/>
      <w:spacing w:val="4"/>
      <w:szCs w:val="22"/>
    </w:rPr>
  </w:style>
  <w:style w:type="character" w:customStyle="1" w:styleId="Heading3Char">
    <w:name w:val="Heading 3 Char"/>
    <w:basedOn w:val="DefaultParagraphFont"/>
    <w:link w:val="Heading3"/>
    <w:rsid w:val="001E275F"/>
    <w:rPr>
      <w:rFonts w:ascii="Calibri Light" w:eastAsia="Times New Roman" w:hAnsi="Calibri Light" w:cs="Times New Roman"/>
      <w:b/>
      <w:bCs/>
      <w:color w:val="23B2BE"/>
      <w:szCs w:val="22"/>
    </w:rPr>
  </w:style>
  <w:style w:type="paragraph" w:styleId="BodyTextIndent">
    <w:name w:val="Body Text Indent"/>
    <w:basedOn w:val="Normal"/>
    <w:link w:val="BodyTextIndentChar"/>
    <w:uiPriority w:val="99"/>
    <w:unhideWhenUsed/>
    <w:rsid w:val="008D55B8"/>
    <w:pPr>
      <w:spacing w:after="120" w:line="264" w:lineRule="auto"/>
      <w:ind w:left="360"/>
    </w:pPr>
    <w:rPr>
      <w:rFonts w:ascii="Calibri" w:eastAsia="Times New Roman" w:hAnsi="Calibri" w:cs="Arial"/>
      <w:color w:val="000000"/>
      <w:szCs w:val="20"/>
    </w:rPr>
  </w:style>
  <w:style w:type="character" w:customStyle="1" w:styleId="BodyTextIndentChar">
    <w:name w:val="Body Text Indent Char"/>
    <w:basedOn w:val="DefaultParagraphFont"/>
    <w:link w:val="BodyTextIndent"/>
    <w:uiPriority w:val="99"/>
    <w:rsid w:val="008D55B8"/>
    <w:rPr>
      <w:rFonts w:ascii="Calibri" w:eastAsia="Times New Roman" w:hAnsi="Calibri" w:cs="Arial"/>
      <w:color w:val="000000"/>
      <w:sz w:val="22"/>
      <w:szCs w:val="20"/>
      <w:lang w:val="fr-CA"/>
    </w:rPr>
  </w:style>
  <w:style w:type="character" w:customStyle="1" w:styleId="ListParagraphChar">
    <w:name w:val="List Paragraph Char"/>
    <w:aliases w:val="Conclusion paragraph Char,Bullet 1 Char,Bullet Points Char,Dot pt Char,F5 List Paragraph Char,Indicator Text Char,L Char,List Paragraph Char Char Char Char,List Paragraph11 Char,Liste 1 Char,MAIN CONTENT Char,Normal bullets Char"/>
    <w:basedOn w:val="DefaultParagraphFont"/>
    <w:link w:val="ListParagraph"/>
    <w:uiPriority w:val="34"/>
    <w:rsid w:val="002C0CCA"/>
    <w:rPr>
      <w:rFonts w:ascii="Calibri Light" w:eastAsia="Times New Roman" w:hAnsi="Calibri Light" w:cs="Calibri Light"/>
      <w:color w:val="000000"/>
      <w:spacing w:val="4"/>
      <w:sz w:val="22"/>
      <w:szCs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sid w:val="00982702"/>
    <w:rPr>
      <w:sz w:val="20"/>
      <w:szCs w:val="20"/>
    </w:rPr>
  </w:style>
  <w:style w:type="paragraph" w:styleId="CommentSubject">
    <w:name w:val="annotation subject"/>
    <w:basedOn w:val="CommentText"/>
    <w:next w:val="CommentText"/>
    <w:link w:val="CommentSubjectChar"/>
    <w:unhideWhenUsed/>
    <w:rsid w:val="00982702"/>
    <w:rPr>
      <w:b/>
      <w:bCs/>
    </w:rPr>
  </w:style>
  <w:style w:type="character" w:customStyle="1" w:styleId="CommentSubjectChar">
    <w:name w:val="Comment Subject Char"/>
    <w:basedOn w:val="CommentTextChar"/>
    <w:link w:val="CommentSubject"/>
    <w:rsid w:val="00982702"/>
    <w:rPr>
      <w:b/>
      <w:bCs/>
      <w:sz w:val="20"/>
      <w:szCs w:val="20"/>
    </w:rPr>
  </w:style>
  <w:style w:type="character" w:customStyle="1" w:styleId="Heading1Char">
    <w:name w:val="Heading 1 Char"/>
    <w:basedOn w:val="DefaultParagraphFont"/>
    <w:link w:val="Heading1"/>
    <w:uiPriority w:val="9"/>
    <w:rsid w:val="001E275F"/>
    <w:rPr>
      <w:rFonts w:asciiTheme="majorHAnsi" w:eastAsiaTheme="majorEastAsia" w:hAnsiTheme="majorHAnsi" w:cstheme="majorBidi"/>
      <w:b/>
      <w:color w:val="23B2BE"/>
      <w:sz w:val="32"/>
      <w:szCs w:val="32"/>
    </w:rPr>
  </w:style>
  <w:style w:type="character" w:customStyle="1" w:styleId="Heading2Char">
    <w:name w:val="Heading 2 Char"/>
    <w:basedOn w:val="DefaultParagraphFont"/>
    <w:link w:val="Heading2"/>
    <w:uiPriority w:val="9"/>
    <w:rsid w:val="001E275F"/>
    <w:rPr>
      <w:rFonts w:asciiTheme="majorHAnsi" w:eastAsiaTheme="majorEastAsia" w:hAnsiTheme="majorHAnsi" w:cstheme="majorBidi"/>
      <w:b/>
      <w:color w:val="23B2BE"/>
      <w:sz w:val="28"/>
      <w:szCs w:val="26"/>
    </w:rPr>
  </w:style>
  <w:style w:type="paragraph" w:styleId="NormalWeb">
    <w:name w:val="Normal (Web)"/>
    <w:basedOn w:val="Normal"/>
    <w:unhideWhenUsed/>
    <w:rsid w:val="002566D1"/>
    <w:pPr>
      <w:spacing w:before="100" w:beforeAutospacing="1" w:after="100" w:afterAutospacing="1"/>
    </w:pPr>
    <w:rPr>
      <w:rFonts w:ascii="Times New Roman" w:eastAsia="Times New Roman" w:hAnsi="Times New Roman" w:cs="Times New Roman"/>
    </w:rPr>
  </w:style>
  <w:style w:type="paragraph" w:styleId="TOC1">
    <w:name w:val="toc 1"/>
    <w:basedOn w:val="Normal"/>
    <w:next w:val="Normal"/>
    <w:autoRedefine/>
    <w:uiPriority w:val="39"/>
    <w:unhideWhenUsed/>
    <w:rsid w:val="00690D09"/>
    <w:pPr>
      <w:spacing w:after="100"/>
    </w:pPr>
  </w:style>
  <w:style w:type="paragraph" w:styleId="TOC2">
    <w:name w:val="toc 2"/>
    <w:basedOn w:val="Normal"/>
    <w:next w:val="Normal"/>
    <w:autoRedefine/>
    <w:uiPriority w:val="39"/>
    <w:unhideWhenUsed/>
    <w:rsid w:val="00690D09"/>
    <w:pPr>
      <w:spacing w:after="100"/>
      <w:ind w:left="220"/>
    </w:pPr>
  </w:style>
  <w:style w:type="paragraph" w:styleId="TOC3">
    <w:name w:val="toc 3"/>
    <w:basedOn w:val="Normal"/>
    <w:next w:val="Normal"/>
    <w:autoRedefine/>
    <w:uiPriority w:val="39"/>
    <w:unhideWhenUsed/>
    <w:rsid w:val="00690D09"/>
    <w:pPr>
      <w:spacing w:after="100"/>
      <w:ind w:left="440"/>
    </w:pPr>
  </w:style>
  <w:style w:type="character" w:styleId="Hyperlink">
    <w:name w:val="Hyperlink"/>
    <w:basedOn w:val="DefaultParagraphFont"/>
    <w:uiPriority w:val="99"/>
    <w:unhideWhenUsed/>
    <w:rsid w:val="00690D09"/>
    <w:rPr>
      <w:color w:val="0563C1" w:themeColor="hyperlink"/>
      <w:u w:val="single"/>
    </w:rPr>
  </w:style>
  <w:style w:type="character" w:customStyle="1" w:styleId="Heading8Char">
    <w:name w:val="Heading 8 Char"/>
    <w:basedOn w:val="DefaultParagraphFont"/>
    <w:link w:val="Heading8"/>
    <w:uiPriority w:val="9"/>
    <w:semiHidden/>
    <w:rsid w:val="00C653BC"/>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39"/>
    <w:rsid w:val="001E275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0CC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622136"/>
    <w:pPr>
      <w:spacing w:after="120"/>
    </w:pPr>
  </w:style>
  <w:style w:type="character" w:customStyle="1" w:styleId="BodyTextChar">
    <w:name w:val="Body Text Char"/>
    <w:basedOn w:val="DefaultParagraphFont"/>
    <w:link w:val="BodyText"/>
    <w:uiPriority w:val="99"/>
    <w:rsid w:val="00622136"/>
    <w:rPr>
      <w:rFonts w:ascii="Calibri Light" w:hAnsi="Calibri Light"/>
      <w:sz w:val="22"/>
    </w:rPr>
  </w:style>
  <w:style w:type="paragraph" w:styleId="Title">
    <w:name w:val="Title"/>
    <w:basedOn w:val="Normal"/>
    <w:next w:val="Normal"/>
    <w:link w:val="TitleChar"/>
    <w:uiPriority w:val="10"/>
    <w:qFormat/>
    <w:rsid w:val="00622136"/>
    <w:pPr>
      <w:pBdr>
        <w:top w:val="single" w:sz="24" w:space="14" w:color="auto"/>
      </w:pBdr>
      <w:contextualSpacing/>
    </w:pPr>
    <w:rPr>
      <w:rFonts w:ascii="Lucida Sans Unicode" w:eastAsia="Times New Roman" w:hAnsi="Lucida Sans Unicode" w:cs="Lucida Sans Unicode"/>
      <w:color w:val="004784"/>
      <w:spacing w:val="5"/>
      <w:kern w:val="28"/>
      <w:sz w:val="40"/>
      <w:szCs w:val="52"/>
    </w:rPr>
  </w:style>
  <w:style w:type="character" w:customStyle="1" w:styleId="TitleChar">
    <w:name w:val="Title Char"/>
    <w:basedOn w:val="DefaultParagraphFont"/>
    <w:link w:val="Title"/>
    <w:uiPriority w:val="10"/>
    <w:rsid w:val="00622136"/>
    <w:rPr>
      <w:rFonts w:ascii="Lucida Sans Unicode" w:eastAsia="Times New Roman" w:hAnsi="Lucida Sans Unicode" w:cs="Lucida Sans Unicode"/>
      <w:color w:val="004784"/>
      <w:spacing w:val="5"/>
      <w:kern w:val="28"/>
      <w:sz w:val="40"/>
      <w:szCs w:val="52"/>
    </w:rPr>
  </w:style>
  <w:style w:type="paragraph" w:styleId="Subtitle">
    <w:name w:val="Subtitle"/>
    <w:basedOn w:val="Normal"/>
    <w:next w:val="Normal"/>
    <w:link w:val="SubtitleChar"/>
    <w:uiPriority w:val="11"/>
    <w:qFormat/>
    <w:rsid w:val="00622136"/>
    <w:pPr>
      <w:numPr>
        <w:ilvl w:val="1"/>
      </w:numPr>
    </w:pPr>
    <w:rPr>
      <w:rFonts w:ascii="Lucida Sans Unicode" w:eastAsia="Times New Roman" w:hAnsi="Lucida Sans Unicode" w:cs="Times New Roman"/>
      <w:iCs/>
      <w:color w:val="004784"/>
      <w:spacing w:val="15"/>
      <w:sz w:val="52"/>
    </w:rPr>
  </w:style>
  <w:style w:type="character" w:customStyle="1" w:styleId="SubtitleChar">
    <w:name w:val="Subtitle Char"/>
    <w:basedOn w:val="DefaultParagraphFont"/>
    <w:link w:val="Subtitle"/>
    <w:uiPriority w:val="11"/>
    <w:rsid w:val="00622136"/>
    <w:rPr>
      <w:rFonts w:ascii="Lucida Sans Unicode" w:eastAsia="Times New Roman" w:hAnsi="Lucida Sans Unicode" w:cs="Times New Roman"/>
      <w:iCs/>
      <w:color w:val="004784"/>
      <w:spacing w:val="15"/>
      <w:sz w:val="52"/>
    </w:rPr>
  </w:style>
  <w:style w:type="paragraph" w:styleId="Revision">
    <w:name w:val="Revision"/>
    <w:hidden/>
    <w:rsid w:val="00622136"/>
    <w:rPr>
      <w:rFonts w:ascii="Cambria" w:eastAsia="Times New Roman" w:hAnsi="Cambria" w:cs="Times New Roman"/>
    </w:rPr>
  </w:style>
  <w:style w:type="character" w:styleId="Strong">
    <w:name w:val="Strong"/>
    <w:uiPriority w:val="22"/>
    <w:qFormat/>
    <w:rsid w:val="00622136"/>
    <w:rPr>
      <w:rFonts w:cs="Times New Roman"/>
      <w:b/>
      <w:bCs/>
    </w:rPr>
  </w:style>
  <w:style w:type="paragraph" w:customStyle="1" w:styleId="Level1">
    <w:name w:val="Level 1"/>
    <w:basedOn w:val="Normal"/>
    <w:uiPriority w:val="99"/>
    <w:rsid w:val="00622136"/>
    <w:pPr>
      <w:widowControl w:val="0"/>
      <w:autoSpaceDE w:val="0"/>
      <w:autoSpaceDN w:val="0"/>
      <w:adjustRightInd w:val="0"/>
      <w:ind w:left="2160" w:hanging="720"/>
    </w:pPr>
    <w:rPr>
      <w:rFonts w:ascii="Times New Roman" w:eastAsia="Times New Roman" w:hAnsi="Times New Roman" w:cs="Times New Roman"/>
      <w:sz w:val="24"/>
    </w:rPr>
  </w:style>
  <w:style w:type="character" w:styleId="FollowedHyperlink">
    <w:name w:val="FollowedHyperlink"/>
    <w:rsid w:val="00622136"/>
    <w:rPr>
      <w:color w:val="954F72"/>
      <w:u w:val="single"/>
    </w:rPr>
  </w:style>
  <w:style w:type="paragraph" w:styleId="BodyText2">
    <w:name w:val="Body Text 2"/>
    <w:basedOn w:val="Normal"/>
    <w:link w:val="BodyText2Char"/>
    <w:rsid w:val="00622136"/>
    <w:pPr>
      <w:spacing w:after="120" w:line="480" w:lineRule="auto"/>
    </w:pPr>
    <w:rPr>
      <w:rFonts w:ascii="Cambria" w:eastAsia="Times New Roman" w:hAnsi="Cambria" w:cs="Times New Roman"/>
      <w:sz w:val="24"/>
    </w:rPr>
  </w:style>
  <w:style w:type="character" w:customStyle="1" w:styleId="BodyText2Char">
    <w:name w:val="Body Text 2 Char"/>
    <w:basedOn w:val="DefaultParagraphFont"/>
    <w:link w:val="BodyText2"/>
    <w:rsid w:val="00622136"/>
    <w:rPr>
      <w:rFonts w:ascii="Cambria" w:eastAsia="Times New Roman" w:hAnsi="Cambria" w:cs="Times New Roman"/>
    </w:rPr>
  </w:style>
  <w:style w:type="character" w:customStyle="1" w:styleId="UnresolvedMention1">
    <w:name w:val="Unresolved Mention1"/>
    <w:uiPriority w:val="99"/>
    <w:semiHidden/>
    <w:unhideWhenUsed/>
    <w:rsid w:val="00622136"/>
    <w:rPr>
      <w:color w:val="605E5C"/>
      <w:shd w:val="clear" w:color="auto" w:fill="E1DFDD"/>
    </w:rPr>
  </w:style>
  <w:style w:type="paragraph" w:styleId="HTMLPreformatted">
    <w:name w:val="HTML Preformatted"/>
    <w:basedOn w:val="Normal"/>
    <w:link w:val="HTMLPreformattedChar"/>
    <w:rsid w:val="0062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22136"/>
    <w:rPr>
      <w:rFonts w:ascii="Arial Unicode MS" w:eastAsia="Arial Unicode MS" w:hAnsi="Arial Unicode MS" w:cs="Arial Unicode MS"/>
      <w:sz w:val="20"/>
      <w:szCs w:val="20"/>
    </w:rPr>
  </w:style>
  <w:style w:type="paragraph" w:styleId="PlainText">
    <w:name w:val="Plain Text"/>
    <w:basedOn w:val="Normal"/>
    <w:link w:val="PlainTextChar"/>
    <w:uiPriority w:val="99"/>
    <w:unhideWhenUsed/>
    <w:rsid w:val="00622136"/>
    <w:rPr>
      <w:rFonts w:ascii="Calibri" w:eastAsia="Calibri" w:hAnsi="Calibri" w:cs="Consolas"/>
      <w:szCs w:val="21"/>
    </w:rPr>
  </w:style>
  <w:style w:type="character" w:customStyle="1" w:styleId="PlainTextChar">
    <w:name w:val="Plain Text Char"/>
    <w:basedOn w:val="DefaultParagraphFont"/>
    <w:link w:val="PlainText"/>
    <w:uiPriority w:val="99"/>
    <w:rsid w:val="00622136"/>
    <w:rPr>
      <w:rFonts w:ascii="Calibri" w:eastAsia="Calibri" w:hAnsi="Calibri" w:cs="Consolas"/>
      <w:sz w:val="22"/>
      <w:szCs w:val="21"/>
      <w:lang w:val="fr-CA"/>
    </w:rPr>
  </w:style>
  <w:style w:type="character" w:customStyle="1" w:styleId="UnresolvedMention2">
    <w:name w:val="Unresolved Mention2"/>
    <w:basedOn w:val="DefaultParagraphFont"/>
    <w:uiPriority w:val="99"/>
    <w:semiHidden/>
    <w:unhideWhenUsed/>
    <w:rsid w:val="0086579A"/>
    <w:rPr>
      <w:color w:val="605E5C"/>
      <w:shd w:val="clear" w:color="auto" w:fill="E1DFDD"/>
    </w:rPr>
  </w:style>
  <w:style w:type="character" w:styleId="UnresolvedMention">
    <w:name w:val="Unresolved Mention"/>
    <w:basedOn w:val="DefaultParagraphFont"/>
    <w:uiPriority w:val="99"/>
    <w:semiHidden/>
    <w:unhideWhenUsed/>
    <w:rsid w:val="00115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05100">
      <w:bodyDiv w:val="1"/>
      <w:marLeft w:val="0"/>
      <w:marRight w:val="0"/>
      <w:marTop w:val="0"/>
      <w:marBottom w:val="0"/>
      <w:divBdr>
        <w:top w:val="none" w:sz="0" w:space="0" w:color="auto"/>
        <w:left w:val="none" w:sz="0" w:space="0" w:color="auto"/>
        <w:bottom w:val="none" w:sz="0" w:space="0" w:color="auto"/>
        <w:right w:val="none" w:sz="0" w:space="0" w:color="auto"/>
      </w:divBdr>
    </w:div>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 w:id="1032070536">
      <w:bodyDiv w:val="1"/>
      <w:marLeft w:val="0"/>
      <w:marRight w:val="0"/>
      <w:marTop w:val="0"/>
      <w:marBottom w:val="0"/>
      <w:divBdr>
        <w:top w:val="none" w:sz="0" w:space="0" w:color="auto"/>
        <w:left w:val="none" w:sz="0" w:space="0" w:color="auto"/>
        <w:bottom w:val="none" w:sz="0" w:space="0" w:color="auto"/>
        <w:right w:val="none" w:sz="0" w:space="0" w:color="auto"/>
      </w:divBdr>
      <w:divsChild>
        <w:div w:id="595477604">
          <w:marLeft w:val="0"/>
          <w:marRight w:val="0"/>
          <w:marTop w:val="0"/>
          <w:marBottom w:val="0"/>
          <w:divBdr>
            <w:top w:val="none" w:sz="0" w:space="0" w:color="auto"/>
            <w:left w:val="none" w:sz="0" w:space="0" w:color="auto"/>
            <w:bottom w:val="none" w:sz="0" w:space="0" w:color="auto"/>
            <w:right w:val="none" w:sz="0" w:space="0" w:color="auto"/>
          </w:divBdr>
          <w:divsChild>
            <w:div w:id="1639065173">
              <w:marLeft w:val="0"/>
              <w:marRight w:val="0"/>
              <w:marTop w:val="0"/>
              <w:marBottom w:val="0"/>
              <w:divBdr>
                <w:top w:val="none" w:sz="0" w:space="0" w:color="auto"/>
                <w:left w:val="none" w:sz="0" w:space="0" w:color="auto"/>
                <w:bottom w:val="none" w:sz="0" w:space="0" w:color="auto"/>
                <w:right w:val="none" w:sz="0" w:space="0" w:color="auto"/>
              </w:divBdr>
              <w:divsChild>
                <w:div w:id="1711419868">
                  <w:marLeft w:val="0"/>
                  <w:marRight w:val="0"/>
                  <w:marTop w:val="0"/>
                  <w:marBottom w:val="0"/>
                  <w:divBdr>
                    <w:top w:val="none" w:sz="0" w:space="0" w:color="auto"/>
                    <w:left w:val="none" w:sz="0" w:space="0" w:color="auto"/>
                    <w:bottom w:val="none" w:sz="0" w:space="0" w:color="auto"/>
                    <w:right w:val="none" w:sz="0" w:space="0" w:color="auto"/>
                  </w:divBdr>
                  <w:divsChild>
                    <w:div w:id="1145196285">
                      <w:marLeft w:val="0"/>
                      <w:marRight w:val="0"/>
                      <w:marTop w:val="0"/>
                      <w:marBottom w:val="0"/>
                      <w:divBdr>
                        <w:top w:val="none" w:sz="0" w:space="0" w:color="auto"/>
                        <w:left w:val="none" w:sz="0" w:space="0" w:color="auto"/>
                        <w:bottom w:val="none" w:sz="0" w:space="0" w:color="auto"/>
                        <w:right w:val="none" w:sz="0" w:space="0" w:color="auto"/>
                      </w:divBdr>
                      <w:divsChild>
                        <w:div w:id="1876502456">
                          <w:marLeft w:val="0"/>
                          <w:marRight w:val="0"/>
                          <w:marTop w:val="0"/>
                          <w:marBottom w:val="0"/>
                          <w:divBdr>
                            <w:top w:val="none" w:sz="0" w:space="0" w:color="auto"/>
                            <w:left w:val="none" w:sz="0" w:space="0" w:color="auto"/>
                            <w:bottom w:val="none" w:sz="0" w:space="0" w:color="auto"/>
                            <w:right w:val="none" w:sz="0" w:space="0" w:color="auto"/>
                          </w:divBdr>
                          <w:divsChild>
                            <w:div w:id="941256474">
                              <w:marLeft w:val="0"/>
                              <w:marRight w:val="0"/>
                              <w:marTop w:val="0"/>
                              <w:marBottom w:val="0"/>
                              <w:divBdr>
                                <w:top w:val="none" w:sz="0" w:space="0" w:color="auto"/>
                                <w:left w:val="none" w:sz="0" w:space="0" w:color="auto"/>
                                <w:bottom w:val="none" w:sz="0" w:space="0" w:color="auto"/>
                                <w:right w:val="none" w:sz="0" w:space="0" w:color="auto"/>
                              </w:divBdr>
                              <w:divsChild>
                                <w:div w:id="16160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18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or-rop@fin.gc.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or-rop@fin.gc.ca"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0 xmlns="739c8e8d-256e-49bd-865e-987419364bd5">
      <Terms xmlns="http://schemas.microsoft.com/office/infopath/2007/PartnerControls"/>
    </Year0>
    <TaxKeywordTaxHTField xmlns="10f62dc1-bddc-472e-a55d-5b9c437e0c98">
      <Terms xmlns="http://schemas.microsoft.com/office/infopath/2007/PartnerControls"/>
    </TaxKeywordTaxHTField>
    <DisseminationControlMarkings0 xmlns="3ad20143-6a72-46d3-916f-ebadea602405">
      <Terms xmlns="http://schemas.microsoft.com/office/infopath/2007/PartnerControls"/>
    </DisseminationControlMarkings0>
    <IdentificationNumber xmlns="3ad20143-6a72-46d3-916f-ebadea602405" xsi:nil="true"/>
    <GeographicRegion0 xmlns="3ad20143-6a72-46d3-916f-ebadea602405">
      <Terms xmlns="http://schemas.microsoft.com/office/infopath/2007/PartnerControls"/>
    </GeographicRegion0>
    <DocumentComments xmlns="3ad20143-6a72-46d3-916f-ebadea602405" xsi:nil="true"/>
    <TaxCatchAll xmlns="10f62dc1-bddc-472e-a55d-5b9c437e0c98">
      <Value>146</Value>
      <Value>144</Value>
      <Value>562</Value>
      <Value>8</Value>
      <Value>287</Value>
    </TaxCatchAll>
    <DocumentType0 xmlns="739c8e8d-256e-49bd-865e-987419364bd5">
      <Terms xmlns="http://schemas.microsoft.com/office/infopath/2007/PartnerControls"/>
    </DocumentType0>
    <SecurityClassification0 xmlns="739c8e8d-256e-49bd-865e-987419364bd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382dea39-7c2d-421d-af66-ee4cfb3548b1</TermId>
        </TermInfo>
      </Terms>
    </SecurityClassification0>
    <SubDomain0 xmlns="739c8e8d-256e-49bd-865e-987419364bd5">
      <Terms xmlns="http://schemas.microsoft.com/office/infopath/2007/PartnerControls">
        <TermInfo xmlns="http://schemas.microsoft.com/office/infopath/2007/PartnerControls">
          <TermName xmlns="http://schemas.microsoft.com/office/infopath/2007/PartnerControls">Public Opinion Research</TermName>
          <TermId xmlns="http://schemas.microsoft.com/office/infopath/2007/PartnerControls">dda18af2-0bd6-42a5-8832-1b0a8a353afb</TermId>
        </TermInfo>
      </Terms>
    </SubDomain0>
    <Topic0 xmlns="3ad20143-6a72-46d3-916f-ebadea602405">
      <Terms xmlns="http://schemas.microsoft.com/office/infopath/2007/PartnerControls"/>
    </Topic0>
    <Steward0 xmlns="3ad20143-6a72-46d3-916f-ebadea602405">
      <Terms xmlns="http://schemas.microsoft.com/office/infopath/2007/PartnerControls"/>
    </Steward0>
    <_dlc_DocId xmlns="739c8e8d-256e-49bd-865e-987419364bd5">SERV-147590994-38305</_dlc_DocId>
    <_dlc_DocIdUrl xmlns="739c8e8d-256e-49bd-865e-987419364bd5">
      <Url>https://sharepoint.fin.gc.ca/SERV/COMM/_layouts/15/DocIdRedir.aspx?ID=SERV-147590994-38305</Url>
      <Description>SERV-147590994-38305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ansitory Information" ma:contentTypeID="0x010100332D977E8750460D8BEB980F8FF894E700131A41166DBECF4091BF7D913D6718B8" ma:contentTypeVersion="82" ma:contentTypeDescription="" ma:contentTypeScope="" ma:versionID="d239c684bcc0493e4c81ac0901f12f2f">
  <xsd:schema xmlns:xsd="http://www.w3.org/2001/XMLSchema" xmlns:xs="http://www.w3.org/2001/XMLSchema" xmlns:p="http://schemas.microsoft.com/office/2006/metadata/properties" xmlns:ns2="3ad20143-6a72-46d3-916f-ebadea602405" xmlns:ns3="739c8e8d-256e-49bd-865e-987419364bd5" xmlns:ns4="10f62dc1-bddc-472e-a55d-5b9c437e0c98" xmlns:ns5="976eb967-e791-4017-a63c-cc31056dc2b2" targetNamespace="http://schemas.microsoft.com/office/2006/metadata/properties" ma:root="true" ma:fieldsID="b83a1e51dc42ea3374c5f2db57d57094" ns2:_="" ns3:_="" ns4:_="" ns5:_="">
    <xsd:import namespace="3ad20143-6a72-46d3-916f-ebadea602405"/>
    <xsd:import namespace="739c8e8d-256e-49bd-865e-987419364bd5"/>
    <xsd:import namespace="10f62dc1-bddc-472e-a55d-5b9c437e0c98"/>
    <xsd:import namespace="976eb967-e791-4017-a63c-cc31056dc2b2"/>
    <xsd:element name="properties">
      <xsd:complexType>
        <xsd:sequence>
          <xsd:element name="documentManagement">
            <xsd:complexType>
              <xsd:all>
                <xsd:element ref="ns2:DocumentComments" minOccurs="0"/>
                <xsd:element ref="ns2:Topic0" minOccurs="0"/>
                <xsd:element ref="ns4:TaxCatchAll" minOccurs="0"/>
                <xsd:element ref="ns4:TaxCatchAllLabel" minOccurs="0"/>
                <xsd:element ref="ns2:Steward0" minOccurs="0"/>
                <xsd:element ref="ns2:GeographicRegion0" minOccurs="0"/>
                <xsd:element ref="ns3:DocumentType0" minOccurs="0"/>
                <xsd:element ref="ns4:TaxKeywordTaxHTField" minOccurs="0"/>
                <xsd:element ref="ns5:SharedWithUsers" minOccurs="0"/>
                <xsd:element ref="ns3:SecurityClassification0" minOccurs="0"/>
                <xsd:element ref="ns2:DisseminationControlMarkings0" minOccurs="0"/>
                <xsd:element ref="ns3:SubDomain0" minOccurs="0"/>
                <xsd:element ref="ns2:IdentificationNumber" minOccurs="0"/>
                <xsd:element ref="ns3:Year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20143-6a72-46d3-916f-ebadea602405" elementFormDefault="qualified">
    <xsd:import namespace="http://schemas.microsoft.com/office/2006/documentManagement/types"/>
    <xsd:import namespace="http://schemas.microsoft.com/office/infopath/2007/PartnerControls"/>
    <xsd:element name="DocumentComments" ma:index="4" nillable="true" ma:displayName="Comments" ma:internalName="DocumentComments">
      <xsd:simpleType>
        <xsd:restriction base="dms:Note">
          <xsd:maxLength value="255"/>
        </xsd:restriction>
      </xsd:simpleType>
    </xsd:element>
    <xsd:element name="Topic0" ma:index="11" nillable="true" ma:taxonomy="true" ma:internalName="Topic0" ma:taxonomyFieldName="Topic" ma:displayName="Topic" ma:fieldId="{5dbf2be8-6b8a-41ca-8fe0-857aa5ad27c4}" ma:taxonomyMulti="true" ma:sspId="f288584b-4423-4078-8a82-44f3380e798a" ma:termSetId="80a67245-168f-4cf0-bd85-fb3f95053f83" ma:anchorId="00000000-0000-0000-0000-000000000000" ma:open="true" ma:isKeyword="false">
      <xsd:complexType>
        <xsd:sequence>
          <xsd:element ref="pc:Terms" minOccurs="0" maxOccurs="1"/>
        </xsd:sequence>
      </xsd:complexType>
    </xsd:element>
    <xsd:element name="Steward0" ma:index="15" nillable="true" ma:taxonomy="true" ma:internalName="Steward0" ma:taxonomyFieldName="Entity" ma:displayName="Entity" ma:default="" ma:fieldId="{9d55aae1-dd91-4910-bd87-e233336b7b95}" ma:taxonomyMulti="true" ma:sspId="f288584b-4423-4078-8a82-44f3380e798a" ma:termSetId="02592472-1fb5-4353-b0ae-172534354097" ma:anchorId="00000000-0000-0000-0000-000000000000" ma:open="false" ma:isKeyword="false">
      <xsd:complexType>
        <xsd:sequence>
          <xsd:element ref="pc:Terms" minOccurs="0" maxOccurs="1"/>
        </xsd:sequence>
      </xsd:complexType>
    </xsd:element>
    <xsd:element name="GeographicRegion0" ma:index="17" nillable="true" ma:taxonomy="true" ma:internalName="GeographicRegion0" ma:taxonomyFieldName="GeographicRegion" ma:displayName="Geographic Region/Jurisdiction" ma:fieldId="{04c7fa4c-5737-4035-bbb7-daeb630ebcd7}" ma:taxonomyMulti="true" ma:sspId="f288584b-4423-4078-8a82-44f3380e798a" ma:termSetId="204ea6b3-0e09-4e81-9dd0-9369018588e7" ma:anchorId="00000000-0000-0000-0000-000000000000" ma:open="false" ma:isKeyword="false">
      <xsd:complexType>
        <xsd:sequence>
          <xsd:element ref="pc:Terms" minOccurs="0" maxOccurs="1"/>
        </xsd:sequence>
      </xsd:complexType>
    </xsd:element>
    <xsd:element name="DisseminationControlMarkings0" ma:index="25" nillable="true" ma:taxonomy="true" ma:internalName="DisseminationControlMarkings0" ma:taxonomyFieldName="DisseminationControlMarkings" ma:displayName="Dissemination Control Markings" ma:fieldId="{5e61c49e-2c30-4796-98e0-d5c3a2187f51}" ma:taxonomyMulti="true" ma:sspId="f288584b-4423-4078-8a82-44f3380e798a" ma:termSetId="32bd94f9-0b0e-4ba7-9f47-2f17356e9cb1" ma:anchorId="00000000-0000-0000-0000-000000000000" ma:open="false" ma:isKeyword="false">
      <xsd:complexType>
        <xsd:sequence>
          <xsd:element ref="pc:Terms" minOccurs="0" maxOccurs="1"/>
        </xsd:sequence>
      </xsd:complexType>
    </xsd:element>
    <xsd:element name="IdentificationNumber" ma:index="28" nillable="true" ma:displayName="Identification Code" ma:internalName="Identification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9c8e8d-256e-49bd-865e-987419364bd5" elementFormDefault="qualified">
    <xsd:import namespace="http://schemas.microsoft.com/office/2006/documentManagement/types"/>
    <xsd:import namespace="http://schemas.microsoft.com/office/infopath/2007/PartnerControls"/>
    <xsd:element name="DocumentType0" ma:index="20" nillable="true" ma:taxonomy="true" ma:internalName="DocumentType0" ma:taxonomyFieldName="DocumentType" ma:displayName="Document Type" ma:indexed="true" ma:fieldId="{b73b830e-d12f-4db9-a6a0-68a073dcbd36}" ma:sspId="f288584b-4423-4078-8a82-44f3380e798a" ma:termSetId="b18ee222-af64-4a0e-a9e4-670c46551c49" ma:anchorId="00000000-0000-0000-0000-000000000000" ma:open="false" ma:isKeyword="false">
      <xsd:complexType>
        <xsd:sequence>
          <xsd:element ref="pc:Terms" minOccurs="0" maxOccurs="1"/>
        </xsd:sequence>
      </xsd:complexType>
    </xsd:element>
    <xsd:element name="SecurityClassification0" ma:index="24" ma:taxonomy="true" ma:internalName="SecurityClassification0" ma:taxonomyFieldName="SecurityClassification" ma:displayName="Security Classification" ma:indexed="true" ma:fieldId="{eb7f0be2-c745-4f6a-a04b-aaf542464109}" ma:sspId="f288584b-4423-4078-8a82-44f3380e798a" ma:termSetId="b63db37a-c37c-4c8d-82a4-66008e489718" ma:anchorId="00000000-0000-0000-0000-000000000000" ma:open="false" ma:isKeyword="false">
      <xsd:complexType>
        <xsd:sequence>
          <xsd:element ref="pc:Terms" minOccurs="0" maxOccurs="1"/>
        </xsd:sequence>
      </xsd:complexType>
    </xsd:element>
    <xsd:element name="SubDomain0" ma:index="27" ma:taxonomy="true" ma:internalName="SubDomain0" ma:taxonomyFieldName="SubDomain" ma:displayName="Sub-Domain" ma:fieldId="{6ec760e3-7af5-4ed3-8156-453f65a73e9f}" ma:sspId="f288584b-4423-4078-8a82-44f3380e798a" ma:termSetId="de3b2714-eaf4-447d-be4e-5cedab741f3c" ma:anchorId="00000000-0000-0000-0000-000000000000" ma:open="false" ma:isKeyword="false">
      <xsd:complexType>
        <xsd:sequence>
          <xsd:element ref="pc:Terms" minOccurs="0" maxOccurs="1"/>
        </xsd:sequence>
      </xsd:complexType>
    </xsd:element>
    <xsd:element name="Year0" ma:index="29" nillable="true" ma:taxonomy="true" ma:internalName="Year0" ma:taxonomyFieldName="Year" ma:displayName="Year" ma:fieldId="{7451eab4-54e3-4382-bbfa-340a61fb6fb3}" ma:taxonomyMulti="true" ma:sspId="f288584b-4423-4078-8a82-44f3380e798a" ma:termSetId="7c3e9c9d-9138-43cb-9607-979c68b4954f" ma:anchorId="00000000-0000-0000-0000-000000000000" ma:open="false" ma:isKeyword="fals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f62dc1-bddc-472e-a55d-5b9c437e0c9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8c89b7-ed73-474e-a343-f41068642d55}" ma:internalName="TaxCatchAll" ma:showField="CatchAllData" ma:web="739c8e8d-256e-49bd-865e-987419364bd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c8c89b7-ed73-474e-a343-f41068642d55}" ma:internalName="TaxCatchAllLabel" ma:readOnly="true" ma:showField="CatchAllDataLabel" ma:web="739c8e8d-256e-49bd-865e-987419364bd5">
      <xsd:complexType>
        <xsd:complexContent>
          <xsd:extension base="dms:MultiChoiceLookup">
            <xsd:sequence>
              <xsd:element name="Value" type="dms:Lookup" maxOccurs="unbounded" minOccurs="0" nillable="true"/>
            </xsd:sequence>
          </xsd:extension>
        </xsd:complexContent>
      </xsd:complexType>
    </xsd:element>
    <xsd:element name="TaxKeywordTaxHTField" ma:index="22" nillable="true" ma:taxonomy="true" ma:internalName="TaxKeywordTaxHTField" ma:taxonomyFieldName="TaxKeyword" ma:displayName="Enterprise Keywords" ma:fieldId="{23f27201-bee3-471e-b2e7-b64fd8b7ca38}" ma:taxonomyMulti="true" ma:sspId="f288584b-4423-4078-8a82-44f3380e798a"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6eb967-e791-4017-a63c-cc31056dc2b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f288584b-4423-4078-8a82-44f3380e798a" ContentTypeId="0x010100332D977E8750460D8BEB980F8FF894E7" PreviousValue="false"/>
</file>

<file path=customXml/itemProps1.xml><?xml version="1.0" encoding="utf-8"?>
<ds:datastoreItem xmlns:ds="http://schemas.openxmlformats.org/officeDocument/2006/customXml" ds:itemID="{D53FDF9D-A66E-48C9-B491-25A39A736444}">
  <ds:schemaRefs>
    <ds:schemaRef ds:uri="http://schemas.microsoft.com/sharepoint/events"/>
  </ds:schemaRefs>
</ds:datastoreItem>
</file>

<file path=customXml/itemProps2.xml><?xml version="1.0" encoding="utf-8"?>
<ds:datastoreItem xmlns:ds="http://schemas.openxmlformats.org/officeDocument/2006/customXml" ds:itemID="{A0AA4AD9-7836-4D03-BC78-68CF4E2B2C86}">
  <ds:schemaRefs>
    <ds:schemaRef ds:uri="http://schemas.microsoft.com/sharepoint/v3/contenttype/forms"/>
  </ds:schemaRefs>
</ds:datastoreItem>
</file>

<file path=customXml/itemProps3.xml><?xml version="1.0" encoding="utf-8"?>
<ds:datastoreItem xmlns:ds="http://schemas.openxmlformats.org/officeDocument/2006/customXml" ds:itemID="{A5460E31-66C6-4AD9-9290-1E20F743DF5C}">
  <ds:schemaRefs>
    <ds:schemaRef ds:uri="http://schemas.openxmlformats.org/officeDocument/2006/bibliography"/>
  </ds:schemaRefs>
</ds:datastoreItem>
</file>

<file path=customXml/itemProps4.xml><?xml version="1.0" encoding="utf-8"?>
<ds:datastoreItem xmlns:ds="http://schemas.openxmlformats.org/officeDocument/2006/customXml" ds:itemID="{885923E2-383C-452A-8EEE-24535F1E53F9}">
  <ds:schemaRefs>
    <ds:schemaRef ds:uri="http://schemas.microsoft.com/office/2006/metadata/properties"/>
    <ds:schemaRef ds:uri="10f62dc1-bddc-472e-a55d-5b9c437e0c98"/>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976eb967-e791-4017-a63c-cc31056dc2b2"/>
    <ds:schemaRef ds:uri="http://purl.org/dc/elements/1.1/"/>
    <ds:schemaRef ds:uri="739c8e8d-256e-49bd-865e-987419364bd5"/>
    <ds:schemaRef ds:uri="3ad20143-6a72-46d3-916f-ebadea602405"/>
    <ds:schemaRef ds:uri="http://www.w3.org/XML/1998/namespace"/>
  </ds:schemaRefs>
</ds:datastoreItem>
</file>

<file path=customXml/itemProps5.xml><?xml version="1.0" encoding="utf-8"?>
<ds:datastoreItem xmlns:ds="http://schemas.openxmlformats.org/officeDocument/2006/customXml" ds:itemID="{9C850553-8D3E-4515-A67E-C365F6433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20143-6a72-46d3-916f-ebadea602405"/>
    <ds:schemaRef ds:uri="739c8e8d-256e-49bd-865e-987419364bd5"/>
    <ds:schemaRef ds:uri="10f62dc1-bddc-472e-a55d-5b9c437e0c98"/>
    <ds:schemaRef ds:uri="976eb967-e791-4017-a63c-cc31056dc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4EFEA0B-2654-4D75-9072-5082A158B51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46</Pages>
  <Words>13500</Words>
  <Characters>76953</Characters>
  <Application>Microsoft Office Word</Application>
  <DocSecurity>0</DocSecurity>
  <Lines>641</Lines>
  <Paragraphs>180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Finance 2020 Campaign Post-Wave ACET Survey - FRENCH - Methodological Report - Draft - March 24</vt:lpstr>
      <vt:lpstr/>
    </vt:vector>
  </TitlesOfParts>
  <Company/>
  <LinksUpToDate>false</LinksUpToDate>
  <CharactersWithSpaces>90273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2020 Campaign Post-Wave ACET Survey - FRENCH - Methodological Report - Draft - March 24</dc:title>
  <dc:subject/>
  <dc:creator>Narrative Research</dc:creator>
  <cp:keywords/>
  <dc:description/>
  <cp:lastModifiedBy>Carla Pass</cp:lastModifiedBy>
  <cp:revision>19</cp:revision>
  <cp:lastPrinted>2021-03-18T18:41:00Z</cp:lastPrinted>
  <dcterms:created xsi:type="dcterms:W3CDTF">2021-03-30T16:43:00Z</dcterms:created>
  <dcterms:modified xsi:type="dcterms:W3CDTF">2021-03-30T19:41:00Z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0x010100332D977E8750460D8BEB980F8FF894E700131A41166DBECF4091BF7D913D6718B8</vt:lpwstr>
  </property>
  <property fmtid="{D5CDD505-2E9C-101B-9397-08002B2CF9AE}" pid="3" name="TaxKeyword">
    <vt:lpwstr/>
  </property>
  <property fmtid="{D5CDD505-2E9C-101B-9397-08002B2CF9AE}" pid="4" name="GeographicRegion">
    <vt:lpwstr/>
  </property>
  <property fmtid="{D5CDD505-2E9C-101B-9397-08002B2CF9AE}" pid="5" name="Topic">
    <vt:lpwstr/>
  </property>
  <property fmtid="{D5CDD505-2E9C-101B-9397-08002B2CF9AE}" pid="6" name="Entity">
    <vt:lpwstr/>
  </property>
  <property fmtid="{D5CDD505-2E9C-101B-9397-08002B2CF9AE}" pid="7" name="Year">
    <vt:lpwstr/>
  </property>
  <property fmtid="{D5CDD505-2E9C-101B-9397-08002B2CF9AE}" pid="8" name="DisseminationControlMarkings">
    <vt:lpwstr/>
  </property>
  <property fmtid="{D5CDD505-2E9C-101B-9397-08002B2CF9AE}" pid="9" name="SecurityClassification">
    <vt:lpwstr>8;#UNCLASSIFIED|382dea39-7c2d-421d-af66-ee4cfb3548b1</vt:lpwstr>
  </property>
  <property fmtid="{D5CDD505-2E9C-101B-9397-08002B2CF9AE}" pid="10" name="DocumentType">
    <vt:lpwstr/>
  </property>
  <property fmtid="{D5CDD505-2E9C-101B-9397-08002B2CF9AE}" pid="11" name="SubDomain">
    <vt:lpwstr>562;#Public Opinion Research|dda18af2-0bd6-42a5-8832-1b0a8a353afb</vt:lpwstr>
  </property>
  <property fmtid="{D5CDD505-2E9C-101B-9397-08002B2CF9AE}" pid="12" name="_dlc_DocIdItemGuid">
    <vt:lpwstr>b3d73e95-ee7c-47d5-8413-1a4a89fe82bb</vt:lpwstr>
  </property>
  <property fmtid="{D5CDD505-2E9C-101B-9397-08002B2CF9AE}" pid="13" name="Originator0">
    <vt:lpwstr/>
  </property>
  <property fmtid="{D5CDD505-2E9C-101B-9397-08002B2CF9AE}" pid="14" name="EconomicTheme0">
    <vt:lpwstr/>
  </property>
  <property fmtid="{D5CDD505-2E9C-101B-9397-08002B2CF9AE}" pid="15" name="StewardDivision">
    <vt:lpwstr>287;#Public Affairs and Operations Division|2d103e85-7810-4f5a-a91c-4648d1d22c08</vt:lpwstr>
  </property>
  <property fmtid="{D5CDD505-2E9C-101B-9397-08002B2CF9AE}" pid="16" name="ProgramInventory0">
    <vt:lpwstr>Communications|e0598d71-956b-4bd8-a1f3-6611d43f0b66</vt:lpwstr>
  </property>
  <property fmtid="{D5CDD505-2E9C-101B-9397-08002B2CF9AE}" pid="17" name="ClientDivision">
    <vt:lpwstr/>
  </property>
  <property fmtid="{D5CDD505-2E9C-101B-9397-08002B2CF9AE}" pid="18" name="LegalInstrument">
    <vt:lpwstr/>
  </property>
  <property fmtid="{D5CDD505-2E9C-101B-9397-08002B2CF9AE}" pid="19" name="ReleaseCriteria0">
    <vt:lpwstr/>
  </property>
  <property fmtid="{D5CDD505-2E9C-101B-9397-08002B2CF9AE}" pid="20" name="ClientBranch0">
    <vt:lpwstr/>
  </property>
  <property fmtid="{D5CDD505-2E9C-101B-9397-08002B2CF9AE}" pid="21" name="Originator">
    <vt:lpwstr/>
  </property>
  <property fmtid="{D5CDD505-2E9C-101B-9397-08002B2CF9AE}" pid="22" name="ProgramInventory">
    <vt:lpwstr>146;#Communications|e0598d71-956b-4bd8-a1f3-6611d43f0b66</vt:lpwstr>
  </property>
  <property fmtid="{D5CDD505-2E9C-101B-9397-08002B2CF9AE}" pid="23" name="p3948e442cac43dd9f17622348a1e5cf">
    <vt:lpwstr>Consultations and Communications Branch|fa50d635-fa27-4e8e-bec7-8285188dee41</vt:lpwstr>
  </property>
  <property fmtid="{D5CDD505-2E9C-101B-9397-08002B2CF9AE}" pid="24" name="EconomicTheme">
    <vt:lpwstr/>
  </property>
  <property fmtid="{D5CDD505-2E9C-101B-9397-08002B2CF9AE}" pid="25" name="RecipientTitle">
    <vt:lpwstr/>
  </property>
  <property fmtid="{D5CDD505-2E9C-101B-9397-08002B2CF9AE}" pid="26" name="PublicationType0">
    <vt:lpwstr/>
  </property>
  <property fmtid="{D5CDD505-2E9C-101B-9397-08002B2CF9AE}" pid="27" name="StewardDivision0">
    <vt:lpwstr>Public Affairs and Operations Division|2d103e85-7810-4f5a-a91c-4648d1d22c08</vt:lpwstr>
  </property>
  <property fmtid="{D5CDD505-2E9C-101B-9397-08002B2CF9AE}" pid="28" name="FederalTransferProgram">
    <vt:lpwstr/>
  </property>
  <property fmtid="{D5CDD505-2E9C-101B-9397-08002B2CF9AE}" pid="29" name="FederalTransferProgram0">
    <vt:lpwstr/>
  </property>
  <property fmtid="{D5CDD505-2E9C-101B-9397-08002B2CF9AE}" pid="30" name="ClientDivision0">
    <vt:lpwstr/>
  </property>
  <property fmtid="{D5CDD505-2E9C-101B-9397-08002B2CF9AE}" pid="31" name="ie6df9491d404da795a59a49c360165a">
    <vt:lpwstr/>
  </property>
  <property fmtid="{D5CDD505-2E9C-101B-9397-08002B2CF9AE}" pid="32" name="ClientBranch">
    <vt:lpwstr/>
  </property>
  <property fmtid="{D5CDD505-2E9C-101B-9397-08002B2CF9AE}" pid="33" name="StewardBranch">
    <vt:lpwstr>144;#Consultations and Communications Branch|fa50d635-fa27-4e8e-bec7-8285188dee41</vt:lpwstr>
  </property>
  <property fmtid="{D5CDD505-2E9C-101B-9397-08002B2CF9AE}" pid="34" name="LegalInstrument0">
    <vt:lpwstr/>
  </property>
  <property fmtid="{D5CDD505-2E9C-101B-9397-08002B2CF9AE}" pid="35" name="DocumentLanguage">
    <vt:lpwstr/>
  </property>
  <property fmtid="{D5CDD505-2E9C-101B-9397-08002B2CF9AE}" pid="36" name="DocumentLanguage0">
    <vt:lpwstr/>
  </property>
  <property fmtid="{D5CDD505-2E9C-101B-9397-08002B2CF9AE}" pid="37" name="StewardSection">
    <vt:lpwstr/>
  </property>
  <property fmtid="{D5CDD505-2E9C-101B-9397-08002B2CF9AE}" pid="38" name="PublicationType">
    <vt:lpwstr/>
  </property>
  <property fmtid="{D5CDD505-2E9C-101B-9397-08002B2CF9AE}" pid="39" name="Stakeholder">
    <vt:lpwstr/>
  </property>
  <property fmtid="{D5CDD505-2E9C-101B-9397-08002B2CF9AE}" pid="40" name="Stakeholder0">
    <vt:lpwstr/>
  </property>
  <property fmtid="{D5CDD505-2E9C-101B-9397-08002B2CF9AE}" pid="41" name="e0bfc5a1b6394e0a9addc91b4ac1cff2">
    <vt:lpwstr/>
  </property>
  <property fmtid="{D5CDD505-2E9C-101B-9397-08002B2CF9AE}" pid="42" name="OrganizerHost">
    <vt:lpwstr/>
  </property>
  <property fmtid="{D5CDD505-2E9C-101B-9397-08002B2CF9AE}" pid="43" name="OrganizerHost0">
    <vt:lpwstr/>
  </property>
  <property fmtid="{D5CDD505-2E9C-101B-9397-08002B2CF9AE}" pid="44" name="ReleaseCriteria">
    <vt:lpwstr/>
  </property>
  <property fmtid="{D5CDD505-2E9C-101B-9397-08002B2CF9AE}" pid="45" name="RecipientName">
    <vt:lpwstr/>
  </property>
  <property fmtid="{D5CDD505-2E9C-101B-9397-08002B2CF9AE}" pid="46" name="Order">
    <vt:r8>3830500</vt:r8>
  </property>
</Properties>
</file>