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5F585" w14:textId="77777777" w:rsidR="004278A7" w:rsidRPr="00C2477D" w:rsidRDefault="004278A7" w:rsidP="004278A7">
      <w:pPr>
        <w:rPr>
          <w:rFonts w:ascii="Arial" w:hAnsi="Arial" w:cs="Arial"/>
          <w:b/>
          <w:i/>
          <w:sz w:val="56"/>
        </w:rPr>
      </w:pPr>
    </w:p>
    <w:p w14:paraId="1D98C94F" w14:textId="77777777" w:rsidR="004278A7" w:rsidRPr="00C2477D" w:rsidRDefault="004278A7" w:rsidP="004278A7">
      <w:pPr>
        <w:rPr>
          <w:rFonts w:ascii="Arial" w:hAnsi="Arial" w:cs="Arial"/>
          <w:b/>
          <w:i/>
          <w:sz w:val="56"/>
        </w:rPr>
      </w:pPr>
    </w:p>
    <w:p w14:paraId="096F94F3" w14:textId="77777777" w:rsidR="004278A7" w:rsidRPr="00C2477D" w:rsidRDefault="004278A7" w:rsidP="004278A7">
      <w:pPr>
        <w:rPr>
          <w:rFonts w:ascii="Arial" w:hAnsi="Arial" w:cs="Arial"/>
          <w:b/>
          <w:i/>
          <w:sz w:val="56"/>
        </w:rPr>
      </w:pPr>
    </w:p>
    <w:p w14:paraId="419EF6A2" w14:textId="78D84C4B" w:rsidR="007255BA" w:rsidRPr="00C2477D" w:rsidRDefault="007255BA" w:rsidP="007255BA">
      <w:pPr>
        <w:rPr>
          <w:rFonts w:ascii="Arial" w:hAnsi="Arial" w:cs="Arial"/>
          <w:lang w:val="fr-FR"/>
        </w:rPr>
      </w:pPr>
      <w:r w:rsidRPr="00C2477D">
        <w:rPr>
          <w:rFonts w:ascii="Arial" w:hAnsi="Arial" w:cs="Arial"/>
          <w:b/>
          <w:i/>
          <w:sz w:val="48"/>
          <w:lang w:val="fr-FR"/>
        </w:rPr>
        <w:t xml:space="preserve">Promouvoir la diversification des exportations des petites et moyennes entreprises canadiennes : </w:t>
      </w:r>
      <w:r w:rsidR="007F692B" w:rsidRPr="00C2477D">
        <w:rPr>
          <w:rFonts w:ascii="Arial" w:hAnsi="Arial" w:cs="Arial"/>
          <w:b/>
          <w:i/>
          <w:sz w:val="48"/>
          <w:lang w:val="fr-FR"/>
        </w:rPr>
        <w:t xml:space="preserve">                        </w:t>
      </w:r>
      <w:r w:rsidRPr="00C2477D">
        <w:rPr>
          <w:rFonts w:ascii="Arial" w:hAnsi="Arial" w:cs="Arial"/>
          <w:b/>
          <w:i/>
          <w:sz w:val="48"/>
          <w:lang w:val="fr-FR"/>
        </w:rPr>
        <w:t xml:space="preserve">une recherche quantitative et </w:t>
      </w:r>
      <w:r w:rsidR="007F692B" w:rsidRPr="00C2477D">
        <w:rPr>
          <w:rFonts w:ascii="Arial" w:hAnsi="Arial" w:cs="Arial"/>
          <w:b/>
          <w:i/>
          <w:sz w:val="48"/>
          <w:lang w:val="fr-FR"/>
        </w:rPr>
        <w:t xml:space="preserve">            </w:t>
      </w:r>
      <w:r w:rsidRPr="00C2477D">
        <w:rPr>
          <w:rFonts w:ascii="Arial" w:hAnsi="Arial" w:cs="Arial"/>
          <w:b/>
          <w:i/>
          <w:sz w:val="48"/>
          <w:lang w:val="fr-FR"/>
        </w:rPr>
        <w:t>qualitative sur les</w:t>
      </w:r>
      <w:r w:rsidR="007F692B" w:rsidRPr="00C2477D">
        <w:rPr>
          <w:rFonts w:ascii="Arial" w:hAnsi="Arial" w:cs="Arial"/>
          <w:b/>
          <w:i/>
          <w:sz w:val="48"/>
          <w:lang w:val="fr-FR"/>
        </w:rPr>
        <w:t xml:space="preserve"> </w:t>
      </w:r>
      <w:r w:rsidRPr="00C2477D">
        <w:rPr>
          <w:rFonts w:ascii="Arial" w:hAnsi="Arial" w:cs="Arial"/>
          <w:b/>
          <w:i/>
          <w:sz w:val="48"/>
          <w:lang w:val="fr-FR"/>
        </w:rPr>
        <w:t xml:space="preserve">accords de libre-échange </w:t>
      </w:r>
    </w:p>
    <w:p w14:paraId="49414F18" w14:textId="116C18E4" w:rsidR="004278A7" w:rsidRPr="00C2477D" w:rsidRDefault="004278A7" w:rsidP="004278A7">
      <w:pPr>
        <w:rPr>
          <w:rFonts w:ascii="Arial" w:hAnsi="Arial" w:cs="Arial"/>
          <w:b/>
          <w:i/>
          <w:sz w:val="48"/>
          <w:lang w:val="fr-FR"/>
        </w:rPr>
      </w:pPr>
    </w:p>
    <w:p w14:paraId="16103196" w14:textId="77777777" w:rsidR="00795A47" w:rsidRPr="00C2477D" w:rsidRDefault="00795A47" w:rsidP="004278A7">
      <w:pPr>
        <w:rPr>
          <w:rFonts w:ascii="Arial" w:hAnsi="Arial" w:cs="Arial"/>
          <w:b/>
          <w:sz w:val="36"/>
          <w:lang w:val="fr-FR"/>
        </w:rPr>
      </w:pPr>
    </w:p>
    <w:p w14:paraId="698414EC" w14:textId="77777777" w:rsidR="004278A7" w:rsidRPr="00C2477D" w:rsidRDefault="004278A7" w:rsidP="004278A7">
      <w:pPr>
        <w:rPr>
          <w:rFonts w:ascii="Arial" w:hAnsi="Arial" w:cs="Arial"/>
          <w:b/>
          <w:sz w:val="36"/>
          <w:lang w:val="fr-FR"/>
        </w:rPr>
      </w:pPr>
    </w:p>
    <w:p w14:paraId="41125BF7" w14:textId="77777777" w:rsidR="000A49E2" w:rsidRPr="00AB1E32" w:rsidRDefault="000A49E2" w:rsidP="000A49E2">
      <w:pPr>
        <w:pStyle w:val="Heading1"/>
        <w:spacing w:before="0" w:after="0"/>
        <w:rPr>
          <w:lang w:val="fr-FR"/>
        </w:rPr>
      </w:pPr>
      <w:r w:rsidRPr="00AB1E32">
        <w:rPr>
          <w:lang w:val="fr-FR"/>
        </w:rPr>
        <w:t>Sommaire</w:t>
      </w:r>
    </w:p>
    <w:p w14:paraId="59654932" w14:textId="77777777" w:rsidR="007F692B" w:rsidRPr="00C2477D" w:rsidRDefault="007F692B" w:rsidP="007F692B">
      <w:pPr>
        <w:rPr>
          <w:rFonts w:ascii="Arial" w:hAnsi="Arial" w:cs="Arial"/>
          <w:b/>
          <w:sz w:val="36"/>
          <w:lang w:val="fr-FR"/>
        </w:rPr>
      </w:pPr>
    </w:p>
    <w:p w14:paraId="25D178FB" w14:textId="7892E34E" w:rsidR="004278A7" w:rsidRPr="00C2477D" w:rsidRDefault="007255BA" w:rsidP="004278A7">
      <w:pPr>
        <w:rPr>
          <w:rFonts w:ascii="Arial" w:hAnsi="Arial" w:cs="Arial"/>
          <w:b/>
          <w:sz w:val="32"/>
          <w:lang w:val="fr-FR"/>
        </w:rPr>
      </w:pPr>
      <w:r w:rsidRPr="00C2477D">
        <w:rPr>
          <w:rFonts w:ascii="Arial" w:hAnsi="Arial" w:cs="Arial"/>
          <w:b/>
          <w:sz w:val="32"/>
          <w:lang w:val="fr-FR"/>
        </w:rPr>
        <w:t>Préparé pour Affaires mondiales</w:t>
      </w:r>
      <w:r w:rsidR="004278A7" w:rsidRPr="00C2477D">
        <w:rPr>
          <w:rFonts w:ascii="Arial" w:hAnsi="Arial" w:cs="Arial"/>
          <w:b/>
          <w:sz w:val="32"/>
          <w:lang w:val="fr-FR"/>
        </w:rPr>
        <w:t xml:space="preserve"> Canada </w:t>
      </w:r>
    </w:p>
    <w:p w14:paraId="701AF492" w14:textId="77777777" w:rsidR="004278A7" w:rsidRPr="00C2477D" w:rsidRDefault="004278A7" w:rsidP="004278A7">
      <w:pPr>
        <w:jc w:val="center"/>
        <w:rPr>
          <w:rFonts w:ascii="Arial" w:hAnsi="Arial" w:cs="Arial"/>
          <w:sz w:val="32"/>
          <w:lang w:val="fr-FR"/>
        </w:rPr>
      </w:pPr>
    </w:p>
    <w:p w14:paraId="55257881" w14:textId="695AF496" w:rsidR="004278A7" w:rsidRPr="00C2477D" w:rsidRDefault="007255BA" w:rsidP="004278A7">
      <w:pPr>
        <w:rPr>
          <w:rFonts w:ascii="Arial" w:hAnsi="Arial" w:cs="Arial"/>
          <w:color w:val="000000" w:themeColor="text1"/>
          <w:lang w:val="fr-FR"/>
        </w:rPr>
      </w:pPr>
      <w:r w:rsidRPr="00C2477D">
        <w:rPr>
          <w:rFonts w:ascii="Arial" w:hAnsi="Arial" w:cs="Arial"/>
          <w:color w:val="000000" w:themeColor="text1"/>
          <w:lang w:val="fr-FR"/>
        </w:rPr>
        <w:t xml:space="preserve">Nom du fournisseur </w:t>
      </w:r>
      <w:r w:rsidR="004278A7" w:rsidRPr="00C2477D">
        <w:rPr>
          <w:rFonts w:ascii="Arial" w:hAnsi="Arial" w:cs="Arial"/>
          <w:color w:val="000000" w:themeColor="text1"/>
          <w:lang w:val="fr-FR"/>
        </w:rPr>
        <w:t>: Phoenix SPI</w:t>
      </w:r>
    </w:p>
    <w:p w14:paraId="198CC342" w14:textId="7E35BBDE" w:rsidR="004278A7" w:rsidRPr="00C2477D" w:rsidRDefault="007255BA" w:rsidP="004278A7">
      <w:pPr>
        <w:rPr>
          <w:rFonts w:ascii="Arial" w:hAnsi="Arial" w:cs="Arial"/>
          <w:color w:val="000000" w:themeColor="text1"/>
          <w:lang w:val="fr-FR"/>
        </w:rPr>
      </w:pPr>
      <w:r w:rsidRPr="00C2477D">
        <w:rPr>
          <w:rFonts w:ascii="Arial" w:hAnsi="Arial" w:cs="Arial"/>
          <w:color w:val="000000" w:themeColor="text1"/>
          <w:lang w:val="fr-FR"/>
        </w:rPr>
        <w:t xml:space="preserve">Numéro de contrat </w:t>
      </w:r>
      <w:r w:rsidR="004278A7" w:rsidRPr="00C2477D">
        <w:rPr>
          <w:rFonts w:ascii="Arial" w:hAnsi="Arial" w:cs="Arial"/>
          <w:color w:val="000000" w:themeColor="text1"/>
          <w:lang w:val="fr-FR"/>
        </w:rPr>
        <w:t xml:space="preserve">: </w:t>
      </w:r>
      <w:r w:rsidR="00795A47" w:rsidRPr="00C2477D">
        <w:rPr>
          <w:rFonts w:ascii="Arial" w:hAnsi="Arial" w:cs="Arial"/>
          <w:color w:val="000000" w:themeColor="text1"/>
          <w:lang w:val="fr-FR"/>
        </w:rPr>
        <w:t>08915-180520</w:t>
      </w:r>
      <w:r w:rsidR="00CC7B04" w:rsidRPr="00C2477D">
        <w:rPr>
          <w:rFonts w:ascii="Arial" w:hAnsi="Arial" w:cs="Arial"/>
          <w:color w:val="000000" w:themeColor="text1"/>
          <w:lang w:val="fr-FR"/>
        </w:rPr>
        <w:t>/001/CY</w:t>
      </w:r>
    </w:p>
    <w:p w14:paraId="482B7F03" w14:textId="148DBA91" w:rsidR="004278A7" w:rsidRPr="00C2477D" w:rsidRDefault="007255BA" w:rsidP="004278A7">
      <w:pPr>
        <w:rPr>
          <w:rFonts w:ascii="Arial" w:hAnsi="Arial" w:cs="Arial"/>
          <w:color w:val="000000" w:themeColor="text1"/>
          <w:lang w:val="fr-FR"/>
        </w:rPr>
      </w:pPr>
      <w:r w:rsidRPr="00C2477D">
        <w:rPr>
          <w:rFonts w:ascii="Arial" w:hAnsi="Arial" w:cs="Arial"/>
          <w:color w:val="000000" w:themeColor="text1"/>
          <w:lang w:val="fr-FR"/>
        </w:rPr>
        <w:t xml:space="preserve">Valeur du contrat </w:t>
      </w:r>
      <w:r w:rsidR="004278A7" w:rsidRPr="00C2477D">
        <w:rPr>
          <w:rFonts w:ascii="Arial" w:hAnsi="Arial" w:cs="Arial"/>
          <w:color w:val="000000" w:themeColor="text1"/>
          <w:lang w:val="fr-FR"/>
        </w:rPr>
        <w:t xml:space="preserve">: </w:t>
      </w:r>
      <w:r w:rsidR="00795A47" w:rsidRPr="00C2477D">
        <w:rPr>
          <w:rFonts w:ascii="Arial" w:hAnsi="Arial" w:cs="Arial"/>
          <w:color w:val="000000" w:themeColor="text1"/>
          <w:lang w:val="fr-FR"/>
        </w:rPr>
        <w:t>132</w:t>
      </w:r>
      <w:r w:rsidRPr="00C2477D">
        <w:rPr>
          <w:rFonts w:ascii="Arial" w:hAnsi="Arial" w:cs="Arial"/>
          <w:color w:val="000000" w:themeColor="text1"/>
          <w:lang w:val="fr-FR"/>
        </w:rPr>
        <w:t xml:space="preserve"> </w:t>
      </w:r>
      <w:r w:rsidR="00795A47" w:rsidRPr="00C2477D">
        <w:rPr>
          <w:rFonts w:ascii="Arial" w:hAnsi="Arial" w:cs="Arial"/>
          <w:color w:val="000000" w:themeColor="text1"/>
          <w:lang w:val="fr-FR"/>
        </w:rPr>
        <w:t>465</w:t>
      </w:r>
      <w:r w:rsidRPr="00C2477D">
        <w:rPr>
          <w:rFonts w:ascii="Arial" w:hAnsi="Arial" w:cs="Arial"/>
          <w:color w:val="000000" w:themeColor="text1"/>
          <w:lang w:val="fr-FR"/>
        </w:rPr>
        <w:t>,</w:t>
      </w:r>
      <w:r w:rsidR="00795A47" w:rsidRPr="00C2477D">
        <w:rPr>
          <w:rFonts w:ascii="Arial" w:hAnsi="Arial" w:cs="Arial"/>
          <w:color w:val="000000" w:themeColor="text1"/>
          <w:lang w:val="fr-FR"/>
        </w:rPr>
        <w:t xml:space="preserve">95 </w:t>
      </w:r>
      <w:r w:rsidRPr="00C2477D">
        <w:rPr>
          <w:rFonts w:ascii="Arial" w:hAnsi="Arial" w:cs="Arial"/>
          <w:color w:val="000000" w:themeColor="text1"/>
          <w:lang w:val="fr-FR"/>
        </w:rPr>
        <w:t xml:space="preserve">$ </w:t>
      </w:r>
      <w:r w:rsidR="004278A7" w:rsidRPr="00C2477D">
        <w:rPr>
          <w:rFonts w:ascii="Arial" w:hAnsi="Arial" w:cs="Arial"/>
          <w:color w:val="000000" w:themeColor="text1"/>
          <w:szCs w:val="18"/>
          <w:lang w:val="fr-FR" w:eastAsia="en-CA"/>
        </w:rPr>
        <w:t>(</w:t>
      </w:r>
      <w:r w:rsidRPr="00C2477D">
        <w:rPr>
          <w:rFonts w:ascii="Arial" w:hAnsi="Arial" w:cs="Arial"/>
          <w:color w:val="000000" w:themeColor="text1"/>
          <w:szCs w:val="18"/>
          <w:lang w:val="fr-FR" w:eastAsia="en-CA"/>
        </w:rPr>
        <w:t>TVH</w:t>
      </w:r>
      <w:r w:rsidR="00FE42FD" w:rsidRPr="00C2477D">
        <w:rPr>
          <w:rFonts w:ascii="Arial" w:hAnsi="Arial" w:cs="Arial"/>
          <w:color w:val="000000" w:themeColor="text1"/>
          <w:szCs w:val="18"/>
          <w:lang w:val="fr-FR" w:eastAsia="en-CA"/>
        </w:rPr>
        <w:t xml:space="preserve"> incluse</w:t>
      </w:r>
      <w:r w:rsidR="004278A7" w:rsidRPr="00C2477D">
        <w:rPr>
          <w:rFonts w:ascii="Arial" w:hAnsi="Arial" w:cs="Arial"/>
          <w:color w:val="000000" w:themeColor="text1"/>
          <w:szCs w:val="18"/>
          <w:lang w:val="fr-FR" w:eastAsia="en-CA"/>
        </w:rPr>
        <w:t>)</w:t>
      </w:r>
      <w:r w:rsidR="004278A7" w:rsidRPr="00C2477D">
        <w:rPr>
          <w:rFonts w:ascii="Arial" w:hAnsi="Arial" w:cs="Arial"/>
          <w:color w:val="000000" w:themeColor="text1"/>
          <w:lang w:val="fr-FR"/>
        </w:rPr>
        <w:t xml:space="preserve"> </w:t>
      </w:r>
    </w:p>
    <w:p w14:paraId="47B46D3B" w14:textId="285DB73E" w:rsidR="004278A7" w:rsidRPr="00C2477D" w:rsidRDefault="007255BA" w:rsidP="004278A7">
      <w:pPr>
        <w:rPr>
          <w:rFonts w:ascii="Arial" w:hAnsi="Arial" w:cs="Arial"/>
          <w:color w:val="000000" w:themeColor="text1"/>
          <w:lang w:val="fr-FR"/>
        </w:rPr>
      </w:pPr>
      <w:r w:rsidRPr="00C2477D">
        <w:rPr>
          <w:rFonts w:ascii="Arial" w:hAnsi="Arial" w:cs="Arial"/>
          <w:color w:val="000000" w:themeColor="text1"/>
          <w:lang w:val="fr-FR"/>
        </w:rPr>
        <w:t>Date d</w:t>
      </w:r>
      <w:r w:rsidR="008304AC" w:rsidRPr="00C2477D">
        <w:rPr>
          <w:rFonts w:ascii="Arial" w:hAnsi="Arial" w:cs="Arial"/>
          <w:color w:val="000000" w:themeColor="text1"/>
          <w:lang w:val="fr-FR"/>
        </w:rPr>
        <w:t>’</w:t>
      </w:r>
      <w:r w:rsidRPr="00C2477D">
        <w:rPr>
          <w:rFonts w:ascii="Arial" w:hAnsi="Arial" w:cs="Arial"/>
          <w:color w:val="000000" w:themeColor="text1"/>
          <w:lang w:val="fr-FR"/>
        </w:rPr>
        <w:t xml:space="preserve">attribution du contrat </w:t>
      </w:r>
      <w:r w:rsidR="004278A7" w:rsidRPr="00C2477D">
        <w:rPr>
          <w:rFonts w:ascii="Arial" w:hAnsi="Arial" w:cs="Arial"/>
          <w:color w:val="000000" w:themeColor="text1"/>
          <w:lang w:val="fr-FR"/>
        </w:rPr>
        <w:t>: 201</w:t>
      </w:r>
      <w:r w:rsidR="00795A47" w:rsidRPr="00C2477D">
        <w:rPr>
          <w:rFonts w:ascii="Arial" w:hAnsi="Arial" w:cs="Arial"/>
          <w:color w:val="000000" w:themeColor="text1"/>
          <w:lang w:val="fr-FR"/>
        </w:rPr>
        <w:t>9</w:t>
      </w:r>
      <w:r w:rsidR="004278A7" w:rsidRPr="00C2477D">
        <w:rPr>
          <w:rFonts w:ascii="Arial" w:hAnsi="Arial" w:cs="Arial"/>
          <w:color w:val="000000" w:themeColor="text1"/>
          <w:lang w:val="fr-FR"/>
        </w:rPr>
        <w:t>-</w:t>
      </w:r>
      <w:r w:rsidR="00795A47" w:rsidRPr="00C2477D">
        <w:rPr>
          <w:rFonts w:ascii="Arial" w:hAnsi="Arial" w:cs="Arial"/>
          <w:color w:val="000000" w:themeColor="text1"/>
          <w:lang w:val="fr-FR"/>
        </w:rPr>
        <w:t>01</w:t>
      </w:r>
      <w:r w:rsidR="004278A7" w:rsidRPr="00C2477D">
        <w:rPr>
          <w:rFonts w:ascii="Arial" w:hAnsi="Arial" w:cs="Arial"/>
          <w:color w:val="000000" w:themeColor="text1"/>
          <w:lang w:val="fr-FR"/>
        </w:rPr>
        <w:t>-</w:t>
      </w:r>
      <w:r w:rsidR="00795A47" w:rsidRPr="00C2477D">
        <w:rPr>
          <w:rFonts w:ascii="Arial" w:hAnsi="Arial" w:cs="Arial"/>
          <w:color w:val="000000" w:themeColor="text1"/>
          <w:lang w:val="fr-FR"/>
        </w:rPr>
        <w:t>31</w:t>
      </w:r>
    </w:p>
    <w:p w14:paraId="6FCF53C9" w14:textId="0CC451E3" w:rsidR="004278A7" w:rsidRPr="00C2477D" w:rsidRDefault="007255BA" w:rsidP="004278A7">
      <w:pPr>
        <w:rPr>
          <w:rFonts w:ascii="Arial" w:hAnsi="Arial" w:cs="Arial"/>
          <w:color w:val="000000" w:themeColor="text1"/>
          <w:lang w:val="fr-FR"/>
        </w:rPr>
      </w:pPr>
      <w:r w:rsidRPr="00C2477D">
        <w:rPr>
          <w:rFonts w:ascii="Arial" w:hAnsi="Arial" w:cs="Arial"/>
          <w:color w:val="000000" w:themeColor="text1"/>
          <w:lang w:val="fr-FR"/>
        </w:rPr>
        <w:t xml:space="preserve">Date de présentation du rapport </w:t>
      </w:r>
      <w:r w:rsidR="004278A7" w:rsidRPr="00C2477D">
        <w:rPr>
          <w:rFonts w:ascii="Arial" w:hAnsi="Arial" w:cs="Arial"/>
          <w:color w:val="000000" w:themeColor="text1"/>
          <w:lang w:val="fr-FR"/>
        </w:rPr>
        <w:t>: 2019-</w:t>
      </w:r>
      <w:r w:rsidR="002C2A96" w:rsidRPr="00C2477D">
        <w:rPr>
          <w:rFonts w:ascii="Arial" w:hAnsi="Arial" w:cs="Arial"/>
          <w:color w:val="000000" w:themeColor="text1"/>
          <w:lang w:val="fr-FR"/>
        </w:rPr>
        <w:t>06</w:t>
      </w:r>
      <w:r w:rsidR="004278A7" w:rsidRPr="00C2477D">
        <w:rPr>
          <w:rFonts w:ascii="Arial" w:hAnsi="Arial" w:cs="Arial"/>
          <w:color w:val="000000" w:themeColor="text1"/>
          <w:lang w:val="fr-FR"/>
        </w:rPr>
        <w:t>-</w:t>
      </w:r>
      <w:r w:rsidR="002C2A96" w:rsidRPr="00C2477D">
        <w:rPr>
          <w:rFonts w:ascii="Arial" w:hAnsi="Arial" w:cs="Arial"/>
          <w:color w:val="000000" w:themeColor="text1"/>
          <w:lang w:val="fr-FR"/>
        </w:rPr>
        <w:t>03</w:t>
      </w:r>
    </w:p>
    <w:p w14:paraId="7FCE40AC" w14:textId="77777777" w:rsidR="004278A7" w:rsidRPr="00C2477D" w:rsidRDefault="004278A7" w:rsidP="004278A7">
      <w:pPr>
        <w:rPr>
          <w:rFonts w:ascii="Arial" w:hAnsi="Arial" w:cs="Arial"/>
          <w:color w:val="000000" w:themeColor="text1"/>
          <w:sz w:val="36"/>
          <w:lang w:val="fr-FR"/>
        </w:rPr>
      </w:pPr>
    </w:p>
    <w:p w14:paraId="26941407" w14:textId="227BCF02" w:rsidR="004278A7" w:rsidRPr="00C2477D" w:rsidRDefault="007255BA" w:rsidP="004278A7">
      <w:pPr>
        <w:rPr>
          <w:rFonts w:ascii="Arial" w:hAnsi="Arial" w:cs="Arial"/>
          <w:color w:val="000000" w:themeColor="text1"/>
          <w:lang w:val="fr-FR"/>
        </w:rPr>
      </w:pPr>
      <w:r w:rsidRPr="00C2477D">
        <w:rPr>
          <w:rFonts w:ascii="Arial" w:hAnsi="Arial" w:cs="Arial"/>
          <w:color w:val="000000" w:themeColor="text1"/>
          <w:lang w:val="fr-FR"/>
        </w:rPr>
        <w:t>Numéro d</w:t>
      </w:r>
      <w:r w:rsidR="008304AC" w:rsidRPr="00C2477D">
        <w:rPr>
          <w:rFonts w:ascii="Arial" w:hAnsi="Arial" w:cs="Arial"/>
          <w:color w:val="000000" w:themeColor="text1"/>
          <w:lang w:val="fr-FR"/>
        </w:rPr>
        <w:t>’</w:t>
      </w:r>
      <w:r w:rsidRPr="00C2477D">
        <w:rPr>
          <w:rFonts w:ascii="Arial" w:hAnsi="Arial" w:cs="Arial"/>
          <w:color w:val="000000" w:themeColor="text1"/>
          <w:lang w:val="fr-FR"/>
        </w:rPr>
        <w:t xml:space="preserve">enregistrement </w:t>
      </w:r>
      <w:r w:rsidR="004278A7" w:rsidRPr="00C2477D">
        <w:rPr>
          <w:rFonts w:ascii="Arial" w:hAnsi="Arial" w:cs="Arial"/>
          <w:color w:val="000000" w:themeColor="text1"/>
          <w:lang w:val="fr-FR"/>
        </w:rPr>
        <w:t xml:space="preserve">: POR </w:t>
      </w:r>
      <w:r w:rsidR="00795A47" w:rsidRPr="00C2477D">
        <w:rPr>
          <w:rFonts w:ascii="Arial" w:hAnsi="Arial" w:cs="Arial"/>
          <w:color w:val="000000" w:themeColor="text1"/>
          <w:lang w:val="fr-FR"/>
        </w:rPr>
        <w:t>115</w:t>
      </w:r>
      <w:r w:rsidR="004278A7" w:rsidRPr="00C2477D">
        <w:rPr>
          <w:rFonts w:ascii="Arial" w:hAnsi="Arial" w:cs="Arial"/>
          <w:color w:val="000000" w:themeColor="text1"/>
          <w:lang w:val="fr-FR"/>
        </w:rPr>
        <w:t>-18</w:t>
      </w:r>
    </w:p>
    <w:p w14:paraId="19D108AB" w14:textId="77777777" w:rsidR="004278A7" w:rsidRPr="00C2477D" w:rsidRDefault="004278A7" w:rsidP="004278A7">
      <w:pPr>
        <w:rPr>
          <w:rFonts w:ascii="Arial" w:hAnsi="Arial" w:cs="Arial"/>
          <w:lang w:val="fr-FR"/>
        </w:rPr>
      </w:pPr>
    </w:p>
    <w:p w14:paraId="03463D79" w14:textId="6A4A3E87" w:rsidR="004278A7" w:rsidRPr="00C2477D" w:rsidRDefault="007255BA" w:rsidP="004278A7">
      <w:pPr>
        <w:rPr>
          <w:rFonts w:ascii="Arial" w:hAnsi="Arial" w:cs="Arial"/>
          <w:sz w:val="28"/>
          <w:lang w:val="fr-FR"/>
        </w:rPr>
      </w:pPr>
      <w:r w:rsidRPr="00C2477D">
        <w:rPr>
          <w:rFonts w:ascii="Arial" w:hAnsi="Arial" w:cs="Arial"/>
          <w:lang w:val="fr-FR"/>
        </w:rPr>
        <w:t>Pour obtenir de plus amples renseignements au sujet du présent rapport</w:t>
      </w:r>
      <w:r w:rsidR="004278A7" w:rsidRPr="00C2477D">
        <w:rPr>
          <w:rFonts w:ascii="Arial" w:hAnsi="Arial" w:cs="Arial"/>
          <w:color w:val="000000" w:themeColor="text1"/>
          <w:lang w:val="fr-FR"/>
        </w:rPr>
        <w:t xml:space="preserve">, </w:t>
      </w:r>
      <w:r w:rsidRPr="00C2477D">
        <w:rPr>
          <w:rFonts w:ascii="Arial" w:hAnsi="Arial" w:cs="Arial"/>
          <w:color w:val="000000" w:themeColor="text1"/>
          <w:lang w:val="fr-FR"/>
        </w:rPr>
        <w:t xml:space="preserve">veuillez communiquer avec Affaires mondiales </w:t>
      </w:r>
      <w:r w:rsidR="004278A7" w:rsidRPr="00C2477D">
        <w:rPr>
          <w:rFonts w:ascii="Arial" w:hAnsi="Arial" w:cs="Arial"/>
          <w:color w:val="000000" w:themeColor="text1"/>
          <w:lang w:val="fr-FR"/>
        </w:rPr>
        <w:t xml:space="preserve">Canada </w:t>
      </w:r>
      <w:r w:rsidRPr="00C2477D">
        <w:rPr>
          <w:rFonts w:ascii="Arial" w:hAnsi="Arial" w:cs="Arial"/>
          <w:color w:val="000000" w:themeColor="text1"/>
          <w:lang w:val="fr-FR"/>
        </w:rPr>
        <w:t xml:space="preserve">à </w:t>
      </w:r>
      <w:hyperlink r:id="rId13" w:history="1">
        <w:r w:rsidR="00CC7B04" w:rsidRPr="00C2477D">
          <w:rPr>
            <w:rStyle w:val="Hyperlink"/>
            <w:rFonts w:ascii="Arial" w:hAnsi="Arial" w:cs="Arial"/>
            <w:lang w:val="fr-FR"/>
          </w:rPr>
          <w:t>POR-ROP@international.gc.ca</w:t>
        </w:r>
      </w:hyperlink>
      <w:r w:rsidR="00CC7B04" w:rsidRPr="00C2477D">
        <w:rPr>
          <w:rStyle w:val="Hyperlink"/>
          <w:rFonts w:ascii="Arial" w:hAnsi="Arial" w:cs="Arial"/>
          <w:color w:val="000000" w:themeColor="text1"/>
          <w:lang w:val="fr-FR"/>
        </w:rPr>
        <w:t>.</w:t>
      </w:r>
    </w:p>
    <w:p w14:paraId="38B10B06" w14:textId="77777777" w:rsidR="004278A7" w:rsidRPr="00C2477D" w:rsidRDefault="004278A7" w:rsidP="004278A7">
      <w:pPr>
        <w:rPr>
          <w:rFonts w:ascii="Arial" w:hAnsi="Arial" w:cs="Arial"/>
          <w:lang w:val="fr-FR"/>
        </w:rPr>
      </w:pPr>
    </w:p>
    <w:p w14:paraId="62AAD9A9" w14:textId="1DB5EEFD" w:rsidR="004278A7" w:rsidRPr="00C2477D" w:rsidRDefault="004278A7" w:rsidP="004278A7">
      <w:pPr>
        <w:jc w:val="center"/>
        <w:rPr>
          <w:rFonts w:ascii="Arial" w:hAnsi="Arial" w:cs="Arial"/>
          <w:lang w:val="fr-FR"/>
        </w:rPr>
      </w:pPr>
    </w:p>
    <w:p w14:paraId="4F6D0621" w14:textId="77777777" w:rsidR="004278A7" w:rsidRPr="00C2477D" w:rsidRDefault="004278A7" w:rsidP="007F692B">
      <w:pPr>
        <w:rPr>
          <w:rFonts w:ascii="Arial" w:hAnsi="Arial" w:cs="Arial"/>
          <w:lang w:val="fr-FR"/>
        </w:rPr>
      </w:pPr>
    </w:p>
    <w:p w14:paraId="249102BF" w14:textId="77777777" w:rsidR="004278A7" w:rsidRPr="00C2477D" w:rsidRDefault="004278A7" w:rsidP="004278A7">
      <w:pPr>
        <w:jc w:val="center"/>
        <w:rPr>
          <w:rFonts w:ascii="Arial" w:hAnsi="Arial" w:cs="Arial"/>
          <w:lang w:val="fr-FR"/>
        </w:rPr>
      </w:pPr>
    </w:p>
    <w:p w14:paraId="6A231C4C" w14:textId="77777777" w:rsidR="004278A7" w:rsidRPr="00C2477D" w:rsidRDefault="004278A7" w:rsidP="004278A7">
      <w:pPr>
        <w:jc w:val="center"/>
        <w:rPr>
          <w:rFonts w:ascii="Arial" w:hAnsi="Arial" w:cs="Arial"/>
          <w:lang w:val="fr-FR"/>
        </w:rPr>
      </w:pPr>
    </w:p>
    <w:p w14:paraId="60017150" w14:textId="2D16F22C" w:rsidR="004278A7" w:rsidRPr="00C2477D" w:rsidRDefault="007255BA" w:rsidP="004278A7">
      <w:pPr>
        <w:jc w:val="center"/>
        <w:rPr>
          <w:rFonts w:ascii="Arial" w:hAnsi="Arial" w:cs="Arial"/>
          <w:b/>
        </w:rPr>
      </w:pPr>
      <w:r w:rsidRPr="00C2477D">
        <w:rPr>
          <w:rFonts w:ascii="Arial" w:hAnsi="Arial" w:cs="Arial"/>
          <w:b/>
        </w:rPr>
        <w:t>This report is also available in English</w:t>
      </w:r>
      <w:r w:rsidR="004278A7" w:rsidRPr="00C2477D">
        <w:rPr>
          <w:rFonts w:ascii="Arial" w:hAnsi="Arial" w:cs="Arial"/>
          <w:b/>
        </w:rPr>
        <w:t>.</w:t>
      </w:r>
    </w:p>
    <w:p w14:paraId="326504DF" w14:textId="77777777" w:rsidR="00D11B3F" w:rsidRPr="00C2477D" w:rsidRDefault="00D11B3F" w:rsidP="0088795A">
      <w:pPr>
        <w:rPr>
          <w:rFonts w:ascii="Arial" w:hAnsi="Arial" w:cs="Arial"/>
        </w:rPr>
        <w:sectPr w:rsidR="00D11B3F" w:rsidRPr="00C2477D" w:rsidSect="003470AE">
          <w:headerReference w:type="default" r:id="rId14"/>
          <w:footerReference w:type="default" r:id="rId15"/>
          <w:headerReference w:type="first" r:id="rId16"/>
          <w:type w:val="oddPage"/>
          <w:pgSz w:w="12240" w:h="15840" w:code="1"/>
          <w:pgMar w:top="1440" w:right="1728" w:bottom="1440" w:left="1728" w:header="720" w:footer="720" w:gutter="0"/>
          <w:cols w:space="720"/>
          <w:docGrid w:linePitch="360"/>
        </w:sectPr>
      </w:pPr>
    </w:p>
    <w:p w14:paraId="3629E7EF" w14:textId="77777777" w:rsidR="007255BA" w:rsidRPr="00C2477D" w:rsidRDefault="007255BA" w:rsidP="007255BA">
      <w:pPr>
        <w:rPr>
          <w:rFonts w:ascii="Arial" w:hAnsi="Arial" w:cs="Arial"/>
          <w:szCs w:val="22"/>
          <w:lang w:val="fr-FR"/>
        </w:rPr>
      </w:pPr>
      <w:r w:rsidRPr="00C2477D">
        <w:rPr>
          <w:rFonts w:ascii="Arial" w:hAnsi="Arial" w:cs="Arial"/>
          <w:b/>
          <w:i/>
          <w:szCs w:val="22"/>
          <w:lang w:val="fr-FR"/>
        </w:rPr>
        <w:lastRenderedPageBreak/>
        <w:t xml:space="preserve">Promouvoir la diversification des exportations des petites et moyennes entreprises canadiennes : une recherche quantitative et qualitative sur les accords de libre-échange </w:t>
      </w:r>
    </w:p>
    <w:p w14:paraId="2624FD73" w14:textId="77777777" w:rsidR="00795A47" w:rsidRPr="00C2477D" w:rsidRDefault="00795A47" w:rsidP="000F3C01">
      <w:pPr>
        <w:rPr>
          <w:rFonts w:ascii="Arial" w:eastAsia="Calibri" w:hAnsi="Arial" w:cs="Arial"/>
          <w:szCs w:val="22"/>
          <w:lang w:val="fr-FR" w:eastAsia="fr-FR"/>
        </w:rPr>
      </w:pPr>
    </w:p>
    <w:p w14:paraId="593679A5" w14:textId="000E131C" w:rsidR="000F3C01" w:rsidRDefault="000A49E2" w:rsidP="000F3C01">
      <w:pPr>
        <w:rPr>
          <w:rFonts w:ascii="Arial" w:eastAsia="Calibri" w:hAnsi="Arial" w:cs="Arial"/>
          <w:color w:val="000000" w:themeColor="text1"/>
          <w:szCs w:val="22"/>
          <w:lang w:val="fr-FR" w:eastAsia="fr-FR"/>
        </w:rPr>
      </w:pPr>
      <w:r w:rsidRPr="000A49E2">
        <w:rPr>
          <w:rFonts w:ascii="Arial" w:eastAsia="Calibri" w:hAnsi="Arial" w:cs="Arial"/>
          <w:color w:val="000000" w:themeColor="text1"/>
          <w:szCs w:val="22"/>
          <w:lang w:val="fr-FR" w:eastAsia="fr-FR"/>
        </w:rPr>
        <w:t>Sommaire</w:t>
      </w:r>
    </w:p>
    <w:p w14:paraId="36FFBD23" w14:textId="77777777" w:rsidR="000A49E2" w:rsidRPr="00C2477D" w:rsidRDefault="000A49E2" w:rsidP="000F3C01">
      <w:pPr>
        <w:rPr>
          <w:rFonts w:ascii="Arial" w:eastAsia="Calibri" w:hAnsi="Arial" w:cs="Arial"/>
          <w:color w:val="000000" w:themeColor="text1"/>
          <w:szCs w:val="22"/>
          <w:lang w:val="fr-FR" w:eastAsia="fr-FR"/>
        </w:rPr>
      </w:pPr>
      <w:bookmarkStart w:id="0" w:name="_GoBack"/>
      <w:bookmarkEnd w:id="0"/>
    </w:p>
    <w:p w14:paraId="19E594C6" w14:textId="4C7F3703" w:rsidR="000F3C01" w:rsidRPr="00C2477D" w:rsidRDefault="007255BA" w:rsidP="000F3C01">
      <w:pPr>
        <w:rPr>
          <w:rFonts w:ascii="Arial" w:eastAsia="Calibri" w:hAnsi="Arial" w:cs="Arial"/>
          <w:color w:val="000000" w:themeColor="text1"/>
          <w:szCs w:val="22"/>
          <w:lang w:val="fr-FR" w:eastAsia="fr-FR"/>
        </w:rPr>
      </w:pPr>
      <w:r w:rsidRPr="00C2477D">
        <w:rPr>
          <w:rFonts w:ascii="Arial" w:eastAsia="Calibri" w:hAnsi="Arial" w:cs="Arial"/>
          <w:color w:val="000000" w:themeColor="text1"/>
          <w:szCs w:val="22"/>
          <w:lang w:val="fr-FR" w:eastAsia="fr-FR"/>
        </w:rPr>
        <w:t>Préparé pour Affaires mondiales</w:t>
      </w:r>
      <w:r w:rsidR="000F3C01" w:rsidRPr="00C2477D">
        <w:rPr>
          <w:rFonts w:ascii="Arial" w:eastAsia="Calibri" w:hAnsi="Arial" w:cs="Arial"/>
          <w:color w:val="000000" w:themeColor="text1"/>
          <w:szCs w:val="22"/>
          <w:lang w:val="fr-FR" w:eastAsia="fr-FR"/>
        </w:rPr>
        <w:t xml:space="preserve"> Canada</w:t>
      </w:r>
    </w:p>
    <w:p w14:paraId="17891DA4" w14:textId="17985639" w:rsidR="000F3C01" w:rsidRPr="00C2477D" w:rsidRDefault="007255BA" w:rsidP="000F3C01">
      <w:pPr>
        <w:rPr>
          <w:rFonts w:ascii="Arial" w:eastAsia="Calibri" w:hAnsi="Arial" w:cs="Arial"/>
          <w:color w:val="000000" w:themeColor="text1"/>
          <w:szCs w:val="22"/>
          <w:lang w:val="fr-FR" w:eastAsia="fr-FR"/>
        </w:rPr>
      </w:pPr>
      <w:r w:rsidRPr="00C2477D">
        <w:rPr>
          <w:rFonts w:ascii="Arial" w:eastAsia="Calibri" w:hAnsi="Arial" w:cs="Arial"/>
          <w:color w:val="000000" w:themeColor="text1"/>
          <w:szCs w:val="22"/>
          <w:lang w:val="fr-FR" w:eastAsia="fr-FR"/>
        </w:rPr>
        <w:t xml:space="preserve">Nom du fournisseur </w:t>
      </w:r>
      <w:r w:rsidR="000F3C01" w:rsidRPr="00C2477D">
        <w:rPr>
          <w:rFonts w:ascii="Arial" w:eastAsia="Calibri" w:hAnsi="Arial" w:cs="Arial"/>
          <w:color w:val="000000" w:themeColor="text1"/>
          <w:szCs w:val="22"/>
          <w:lang w:val="fr-FR" w:eastAsia="fr-FR"/>
        </w:rPr>
        <w:t>: Phoenix Strategic Perspectives Inc.</w:t>
      </w:r>
    </w:p>
    <w:p w14:paraId="0242C86A" w14:textId="5D63B3E5" w:rsidR="000F3C01" w:rsidRPr="00C2477D" w:rsidRDefault="009A595E" w:rsidP="000F3C01">
      <w:pPr>
        <w:rPr>
          <w:rFonts w:ascii="Arial" w:eastAsia="Calibri" w:hAnsi="Arial" w:cs="Arial"/>
          <w:color w:val="000000" w:themeColor="text1"/>
          <w:szCs w:val="22"/>
          <w:lang w:val="fr-FR" w:eastAsia="fr-FR"/>
        </w:rPr>
      </w:pPr>
      <w:r w:rsidRPr="00C2477D">
        <w:rPr>
          <w:rFonts w:ascii="Arial" w:eastAsia="Calibri" w:hAnsi="Arial" w:cs="Arial"/>
          <w:color w:val="000000" w:themeColor="text1"/>
          <w:szCs w:val="22"/>
          <w:lang w:val="fr-FR" w:eastAsia="fr-FR"/>
        </w:rPr>
        <w:t>Ju</w:t>
      </w:r>
      <w:r w:rsidR="007255BA" w:rsidRPr="00C2477D">
        <w:rPr>
          <w:rFonts w:ascii="Arial" w:eastAsia="Calibri" w:hAnsi="Arial" w:cs="Arial"/>
          <w:color w:val="000000" w:themeColor="text1"/>
          <w:szCs w:val="22"/>
          <w:lang w:val="fr-FR" w:eastAsia="fr-FR"/>
        </w:rPr>
        <w:t>in</w:t>
      </w:r>
      <w:r w:rsidR="006F1C5B" w:rsidRPr="00C2477D">
        <w:rPr>
          <w:rFonts w:ascii="Arial" w:eastAsia="Calibri" w:hAnsi="Arial" w:cs="Arial"/>
          <w:color w:val="000000" w:themeColor="text1"/>
          <w:szCs w:val="22"/>
          <w:lang w:val="fr-FR" w:eastAsia="fr-FR"/>
        </w:rPr>
        <w:t xml:space="preserve"> </w:t>
      </w:r>
      <w:r w:rsidR="000F3C01" w:rsidRPr="00C2477D">
        <w:rPr>
          <w:rFonts w:ascii="Arial" w:eastAsia="Calibri" w:hAnsi="Arial" w:cs="Arial"/>
          <w:color w:val="000000" w:themeColor="text1"/>
          <w:szCs w:val="22"/>
          <w:lang w:val="fr-FR" w:eastAsia="fr-FR"/>
        </w:rPr>
        <w:t>2019</w:t>
      </w:r>
    </w:p>
    <w:p w14:paraId="570F47F3" w14:textId="77777777" w:rsidR="000F3C01" w:rsidRPr="00C2477D" w:rsidRDefault="000F3C01" w:rsidP="000F3C01">
      <w:pPr>
        <w:rPr>
          <w:rFonts w:ascii="Arial" w:eastAsia="Calibri" w:hAnsi="Arial" w:cs="Arial"/>
          <w:szCs w:val="22"/>
          <w:lang w:val="fr-FR" w:eastAsia="fr-FR"/>
        </w:rPr>
      </w:pPr>
    </w:p>
    <w:p w14:paraId="00480D06" w14:textId="3113A0D5" w:rsidR="000F3C01" w:rsidRPr="00C2477D" w:rsidRDefault="007255BA" w:rsidP="00DD06B9">
      <w:pPr>
        <w:rPr>
          <w:rFonts w:ascii="Arial" w:eastAsia="Calibri" w:hAnsi="Arial" w:cs="Arial"/>
          <w:color w:val="000000" w:themeColor="text1"/>
          <w:szCs w:val="22"/>
          <w:lang w:val="fr-FR" w:eastAsia="fr-FR"/>
        </w:rPr>
      </w:pPr>
      <w:r w:rsidRPr="00C2477D">
        <w:rPr>
          <w:rFonts w:ascii="Arial" w:eastAsia="Calibri" w:hAnsi="Arial" w:cs="Arial"/>
          <w:color w:val="000000" w:themeColor="text1"/>
          <w:szCs w:val="22"/>
          <w:lang w:val="fr-FR" w:eastAsia="fr-FR"/>
        </w:rPr>
        <w:t>Ce rapport de recherche sur l</w:t>
      </w:r>
      <w:r w:rsidR="008304AC" w:rsidRPr="00C2477D">
        <w:rPr>
          <w:rFonts w:ascii="Arial" w:eastAsia="Calibri" w:hAnsi="Arial" w:cs="Arial"/>
          <w:color w:val="000000" w:themeColor="text1"/>
          <w:szCs w:val="22"/>
          <w:lang w:val="fr-FR" w:eastAsia="fr-FR"/>
        </w:rPr>
        <w:t>’</w:t>
      </w:r>
      <w:r w:rsidRPr="00C2477D">
        <w:rPr>
          <w:rFonts w:ascii="Arial" w:eastAsia="Calibri" w:hAnsi="Arial" w:cs="Arial"/>
          <w:color w:val="000000" w:themeColor="text1"/>
          <w:szCs w:val="22"/>
          <w:lang w:val="fr-FR" w:eastAsia="fr-FR"/>
        </w:rPr>
        <w:t>opinion publique présente les résultats d</w:t>
      </w:r>
      <w:r w:rsidR="008304AC" w:rsidRPr="00C2477D">
        <w:rPr>
          <w:rFonts w:ascii="Arial" w:eastAsia="Calibri" w:hAnsi="Arial" w:cs="Arial"/>
          <w:color w:val="000000" w:themeColor="text1"/>
          <w:szCs w:val="22"/>
          <w:lang w:val="fr-FR" w:eastAsia="fr-FR"/>
        </w:rPr>
        <w:t>’</w:t>
      </w:r>
      <w:r w:rsidRPr="00C2477D">
        <w:rPr>
          <w:rFonts w:ascii="Arial" w:eastAsia="Calibri" w:hAnsi="Arial" w:cs="Arial"/>
          <w:color w:val="000000" w:themeColor="text1"/>
          <w:szCs w:val="22"/>
          <w:lang w:val="fr-FR" w:eastAsia="fr-FR"/>
        </w:rPr>
        <w:t xml:space="preserve">un sondage en ligne mené auprès de 507 entreprises exportatrices et </w:t>
      </w:r>
      <w:r w:rsidR="00FE42FD" w:rsidRPr="00C2477D">
        <w:rPr>
          <w:rFonts w:ascii="Arial" w:eastAsia="Calibri" w:hAnsi="Arial" w:cs="Arial"/>
          <w:color w:val="000000" w:themeColor="text1"/>
          <w:szCs w:val="22"/>
          <w:lang w:val="fr-FR" w:eastAsia="fr-FR"/>
        </w:rPr>
        <w:t>d</w:t>
      </w:r>
      <w:r w:rsidR="008304AC" w:rsidRPr="00C2477D">
        <w:rPr>
          <w:rFonts w:ascii="Arial" w:eastAsia="Calibri" w:hAnsi="Arial" w:cs="Arial"/>
          <w:color w:val="000000" w:themeColor="text1"/>
          <w:szCs w:val="22"/>
          <w:lang w:val="fr-FR" w:eastAsia="fr-FR"/>
        </w:rPr>
        <w:t>’</w:t>
      </w:r>
      <w:r w:rsidRPr="00C2477D">
        <w:rPr>
          <w:rFonts w:ascii="Arial" w:eastAsia="Calibri" w:hAnsi="Arial" w:cs="Arial"/>
          <w:color w:val="000000" w:themeColor="text1"/>
          <w:szCs w:val="22"/>
          <w:lang w:val="fr-FR" w:eastAsia="fr-FR"/>
        </w:rPr>
        <w:t xml:space="preserve">une série de 40 entrevues téléphoniques approfondies réalisées par </w:t>
      </w:r>
      <w:r w:rsidR="000F3C01" w:rsidRPr="00C2477D">
        <w:rPr>
          <w:rFonts w:ascii="Arial" w:eastAsia="Calibri" w:hAnsi="Arial" w:cs="Arial"/>
          <w:color w:val="000000" w:themeColor="text1"/>
          <w:szCs w:val="22"/>
          <w:lang w:val="fr-FR" w:eastAsia="fr-FR"/>
        </w:rPr>
        <w:t>Phoenix SPI</w:t>
      </w:r>
      <w:r w:rsidRPr="00C2477D">
        <w:rPr>
          <w:rFonts w:ascii="Arial" w:eastAsia="Calibri" w:hAnsi="Arial" w:cs="Arial"/>
          <w:color w:val="000000" w:themeColor="text1"/>
          <w:szCs w:val="22"/>
          <w:lang w:val="fr-FR" w:eastAsia="fr-FR"/>
        </w:rPr>
        <w:t xml:space="preserve"> pour le compte d</w:t>
      </w:r>
      <w:r w:rsidR="008304AC" w:rsidRPr="00C2477D">
        <w:rPr>
          <w:rFonts w:ascii="Arial" w:eastAsia="Calibri" w:hAnsi="Arial" w:cs="Arial"/>
          <w:color w:val="000000" w:themeColor="text1"/>
          <w:szCs w:val="22"/>
          <w:lang w:val="fr-FR" w:eastAsia="fr-FR"/>
        </w:rPr>
        <w:t>’</w:t>
      </w:r>
      <w:r w:rsidRPr="00C2477D">
        <w:rPr>
          <w:rFonts w:ascii="Arial" w:eastAsia="Calibri" w:hAnsi="Arial" w:cs="Arial"/>
          <w:color w:val="000000" w:themeColor="text1"/>
          <w:szCs w:val="22"/>
          <w:lang w:val="fr-FR" w:eastAsia="fr-FR"/>
        </w:rPr>
        <w:t xml:space="preserve">Affaires mondiales </w:t>
      </w:r>
      <w:r w:rsidR="000F3C01" w:rsidRPr="00C2477D">
        <w:rPr>
          <w:rFonts w:ascii="Arial" w:eastAsia="Calibri" w:hAnsi="Arial" w:cs="Arial"/>
          <w:color w:val="000000" w:themeColor="text1"/>
          <w:szCs w:val="22"/>
          <w:lang w:val="fr-FR" w:eastAsia="fr-FR"/>
        </w:rPr>
        <w:t>Canada.</w:t>
      </w:r>
      <w:r w:rsidRPr="00C2477D">
        <w:rPr>
          <w:rFonts w:ascii="Arial" w:eastAsia="Calibri" w:hAnsi="Arial" w:cs="Arial"/>
          <w:color w:val="000000" w:themeColor="text1"/>
          <w:szCs w:val="22"/>
          <w:lang w:val="fr-FR" w:eastAsia="fr-FR"/>
        </w:rPr>
        <w:t xml:space="preserve"> Le travail sur le terrain s</w:t>
      </w:r>
      <w:r w:rsidR="008304AC" w:rsidRPr="00C2477D">
        <w:rPr>
          <w:rFonts w:ascii="Arial" w:eastAsia="Calibri" w:hAnsi="Arial" w:cs="Arial"/>
          <w:color w:val="000000" w:themeColor="text1"/>
          <w:szCs w:val="22"/>
          <w:lang w:val="fr-FR" w:eastAsia="fr-FR"/>
        </w:rPr>
        <w:t>’</w:t>
      </w:r>
      <w:r w:rsidRPr="00C2477D">
        <w:rPr>
          <w:rFonts w:ascii="Arial" w:eastAsia="Calibri" w:hAnsi="Arial" w:cs="Arial"/>
          <w:color w:val="000000" w:themeColor="text1"/>
          <w:szCs w:val="22"/>
          <w:lang w:val="fr-FR" w:eastAsia="fr-FR"/>
        </w:rPr>
        <w:t>est déroulé en mars et en avril</w:t>
      </w:r>
      <w:r w:rsidR="00F665A2" w:rsidRPr="00C2477D">
        <w:rPr>
          <w:rFonts w:ascii="Arial" w:eastAsia="Calibri" w:hAnsi="Arial" w:cs="Arial"/>
          <w:color w:val="000000" w:themeColor="text1"/>
          <w:szCs w:val="22"/>
          <w:lang w:val="fr-FR" w:eastAsia="fr-FR"/>
        </w:rPr>
        <w:t xml:space="preserve"> 2019.</w:t>
      </w:r>
    </w:p>
    <w:p w14:paraId="67285E31" w14:textId="77777777" w:rsidR="000F3C01" w:rsidRPr="00C2477D" w:rsidRDefault="000F3C01" w:rsidP="000F3C01">
      <w:pPr>
        <w:rPr>
          <w:rFonts w:ascii="Arial" w:eastAsia="Calibri" w:hAnsi="Arial" w:cs="Arial"/>
          <w:szCs w:val="22"/>
          <w:lang w:val="fr-FR" w:eastAsia="fr-FR"/>
        </w:rPr>
      </w:pPr>
    </w:p>
    <w:p w14:paraId="12B274CB" w14:textId="00D5586C" w:rsidR="000F3C01" w:rsidRPr="00C2477D" w:rsidRDefault="007255BA" w:rsidP="000F3C01">
      <w:pPr>
        <w:rPr>
          <w:rFonts w:ascii="Arial" w:eastAsia="Calibri" w:hAnsi="Arial" w:cs="Arial"/>
          <w:szCs w:val="22"/>
          <w:lang w:val="fr-FR" w:eastAsia="fr-FR"/>
        </w:rPr>
      </w:pPr>
      <w:r w:rsidRPr="00C2477D">
        <w:rPr>
          <w:rFonts w:ascii="Arial" w:eastAsia="Calibri" w:hAnsi="Arial" w:cs="Arial"/>
          <w:szCs w:val="22"/>
          <w:lang w:val="fr-FR" w:eastAsia="fr-FR"/>
        </w:rPr>
        <w:t>Cette</w:t>
      </w:r>
      <w:r w:rsidR="000F3C01" w:rsidRPr="00C2477D">
        <w:rPr>
          <w:rFonts w:ascii="Arial" w:eastAsia="Calibri" w:hAnsi="Arial" w:cs="Arial"/>
          <w:szCs w:val="22"/>
          <w:lang w:val="fr-FR" w:eastAsia="fr-FR"/>
        </w:rPr>
        <w:t xml:space="preserve"> publication </w:t>
      </w:r>
      <w:r w:rsidRPr="00C2477D">
        <w:rPr>
          <w:rFonts w:ascii="Arial" w:eastAsia="Calibri" w:hAnsi="Arial" w:cs="Arial"/>
          <w:szCs w:val="22"/>
          <w:lang w:val="fr-FR" w:eastAsia="fr-FR"/>
        </w:rPr>
        <w:t>peut être reproduite à des fins non commerciales seulement. Une autorisation par écrit doit être obtenue au préalable auprès d</w:t>
      </w:r>
      <w:r w:rsidR="008304AC" w:rsidRPr="00C2477D">
        <w:rPr>
          <w:rFonts w:ascii="Arial" w:eastAsia="Calibri" w:hAnsi="Arial" w:cs="Arial"/>
          <w:szCs w:val="22"/>
          <w:lang w:val="fr-FR" w:eastAsia="fr-FR"/>
        </w:rPr>
        <w:t>’</w:t>
      </w:r>
      <w:r w:rsidRPr="00C2477D">
        <w:rPr>
          <w:rFonts w:ascii="Arial" w:eastAsia="Calibri" w:hAnsi="Arial" w:cs="Arial"/>
          <w:szCs w:val="22"/>
          <w:lang w:val="fr-FR" w:eastAsia="fr-FR"/>
        </w:rPr>
        <w:t xml:space="preserve">Affaires mondiales </w:t>
      </w:r>
      <w:r w:rsidR="000F3C01" w:rsidRPr="00C2477D">
        <w:rPr>
          <w:rFonts w:ascii="Arial" w:eastAsia="Calibri" w:hAnsi="Arial" w:cs="Arial"/>
          <w:szCs w:val="22"/>
          <w:lang w:val="fr-FR" w:eastAsia="fr-FR"/>
        </w:rPr>
        <w:t xml:space="preserve">Canada. </w:t>
      </w:r>
      <w:r w:rsidRPr="00C2477D">
        <w:rPr>
          <w:rFonts w:ascii="Arial" w:hAnsi="Arial" w:cs="Arial"/>
          <w:lang w:val="fr-FR"/>
        </w:rPr>
        <w:t>Pour obtenir de plus amples renseignements au sujet du présent rapport</w:t>
      </w:r>
      <w:r w:rsidRPr="00C2477D">
        <w:rPr>
          <w:rFonts w:ascii="Arial" w:hAnsi="Arial" w:cs="Arial"/>
          <w:color w:val="000000" w:themeColor="text1"/>
          <w:lang w:val="fr-FR"/>
        </w:rPr>
        <w:t xml:space="preserve">, veuillez communiquer avec </w:t>
      </w:r>
      <w:r w:rsidR="000F3C01" w:rsidRPr="00C2477D">
        <w:rPr>
          <w:rFonts w:ascii="Arial" w:eastAsia="Calibri" w:hAnsi="Arial" w:cs="Arial"/>
          <w:color w:val="000000" w:themeColor="text1"/>
          <w:szCs w:val="22"/>
          <w:lang w:val="fr-FR" w:eastAsia="fr-FR"/>
        </w:rPr>
        <w:t>Affair</w:t>
      </w:r>
      <w:r w:rsidRPr="00C2477D">
        <w:rPr>
          <w:rFonts w:ascii="Arial" w:eastAsia="Calibri" w:hAnsi="Arial" w:cs="Arial"/>
          <w:color w:val="000000" w:themeColor="text1"/>
          <w:szCs w:val="22"/>
          <w:lang w:val="fr-FR" w:eastAsia="fr-FR"/>
        </w:rPr>
        <w:t>e</w:t>
      </w:r>
      <w:r w:rsidR="000F3C01" w:rsidRPr="00C2477D">
        <w:rPr>
          <w:rFonts w:ascii="Arial" w:eastAsia="Calibri" w:hAnsi="Arial" w:cs="Arial"/>
          <w:color w:val="000000" w:themeColor="text1"/>
          <w:szCs w:val="22"/>
          <w:lang w:val="fr-FR" w:eastAsia="fr-FR"/>
        </w:rPr>
        <w:t xml:space="preserve">s </w:t>
      </w:r>
      <w:r w:rsidRPr="00C2477D">
        <w:rPr>
          <w:rFonts w:ascii="Arial" w:eastAsia="Calibri" w:hAnsi="Arial" w:cs="Arial"/>
          <w:color w:val="000000" w:themeColor="text1"/>
          <w:szCs w:val="22"/>
          <w:lang w:val="fr-FR" w:eastAsia="fr-FR"/>
        </w:rPr>
        <w:t xml:space="preserve">mondiales </w:t>
      </w:r>
      <w:r w:rsidR="000F3C01" w:rsidRPr="00C2477D">
        <w:rPr>
          <w:rFonts w:ascii="Arial" w:eastAsia="Calibri" w:hAnsi="Arial" w:cs="Arial"/>
          <w:color w:val="000000" w:themeColor="text1"/>
          <w:szCs w:val="22"/>
          <w:lang w:val="fr-FR" w:eastAsia="fr-FR"/>
        </w:rPr>
        <w:t>Canada</w:t>
      </w:r>
      <w:r w:rsidR="00CB7CE0" w:rsidRPr="00C2477D">
        <w:rPr>
          <w:rFonts w:ascii="Arial" w:eastAsia="Calibri" w:hAnsi="Arial" w:cs="Arial"/>
          <w:color w:val="000000" w:themeColor="text1"/>
          <w:szCs w:val="22"/>
          <w:lang w:val="fr-FR" w:eastAsia="fr-FR"/>
        </w:rPr>
        <w:t xml:space="preserve"> </w:t>
      </w:r>
      <w:r w:rsidR="000F3C01" w:rsidRPr="00C2477D">
        <w:rPr>
          <w:rFonts w:ascii="Arial" w:eastAsia="Calibri" w:hAnsi="Arial" w:cs="Arial"/>
          <w:color w:val="000000" w:themeColor="text1"/>
          <w:szCs w:val="22"/>
          <w:lang w:val="fr-FR" w:eastAsia="fr-FR"/>
        </w:rPr>
        <w:t xml:space="preserve">: </w:t>
      </w:r>
    </w:p>
    <w:p w14:paraId="63373C54" w14:textId="77777777" w:rsidR="000F3C01" w:rsidRPr="00C2477D" w:rsidRDefault="000F3C01" w:rsidP="000F3C01">
      <w:pPr>
        <w:rPr>
          <w:rFonts w:ascii="Arial" w:eastAsia="Calibri" w:hAnsi="Arial" w:cs="Arial"/>
          <w:color w:val="0000FF"/>
          <w:szCs w:val="22"/>
          <w:u w:val="single"/>
          <w:lang w:val="fr-FR" w:eastAsia="fr-FR"/>
        </w:rPr>
      </w:pPr>
    </w:p>
    <w:p w14:paraId="1839A710" w14:textId="47FE1CFC" w:rsidR="00CB7CE0" w:rsidRPr="00C2477D" w:rsidRDefault="00CB7CE0" w:rsidP="00CB7CE0">
      <w:pPr>
        <w:rPr>
          <w:rFonts w:ascii="Arial" w:eastAsia="Calibri" w:hAnsi="Arial" w:cs="Arial"/>
          <w:lang w:val="fr-FR" w:eastAsia="fr-FR"/>
        </w:rPr>
      </w:pPr>
      <w:r w:rsidRPr="00C2477D">
        <w:rPr>
          <w:rFonts w:ascii="Arial" w:eastAsia="Calibri" w:hAnsi="Arial" w:cs="Arial"/>
          <w:lang w:val="fr-FR" w:eastAsia="fr-FR"/>
        </w:rPr>
        <w:t>Direction générale des communications</w:t>
      </w:r>
    </w:p>
    <w:p w14:paraId="76CAD9CA" w14:textId="6226025C" w:rsidR="00CB7CE0" w:rsidRPr="00C2477D" w:rsidRDefault="00CB7CE0" w:rsidP="00CB7CE0">
      <w:pPr>
        <w:rPr>
          <w:rFonts w:ascii="Arial" w:eastAsia="Calibri" w:hAnsi="Arial" w:cs="Arial"/>
          <w:lang w:val="fr-FR" w:eastAsia="fr-FR"/>
        </w:rPr>
      </w:pPr>
      <w:r w:rsidRPr="00C2477D">
        <w:rPr>
          <w:rFonts w:ascii="Arial" w:eastAsia="Calibri" w:hAnsi="Arial" w:cs="Arial"/>
          <w:lang w:val="fr-FR" w:eastAsia="fr-FR"/>
        </w:rPr>
        <w:t>Services publics et Approvisionnement Canada</w:t>
      </w:r>
    </w:p>
    <w:p w14:paraId="5F121770" w14:textId="71ACB764" w:rsidR="00CB7CE0" w:rsidRPr="00C2477D" w:rsidRDefault="00CB7CE0" w:rsidP="00CB7CE0">
      <w:pPr>
        <w:rPr>
          <w:rFonts w:ascii="Arial" w:eastAsia="Calibri" w:hAnsi="Arial" w:cs="Arial"/>
          <w:lang w:val="fr-FR" w:eastAsia="fr-FR"/>
        </w:rPr>
      </w:pPr>
      <w:r w:rsidRPr="00C2477D">
        <w:rPr>
          <w:rFonts w:ascii="Arial" w:eastAsia="Calibri" w:hAnsi="Arial" w:cs="Arial"/>
          <w:lang w:val="fr-FR" w:eastAsia="fr-FR"/>
        </w:rPr>
        <w:t>Portage III, tour A</w:t>
      </w:r>
    </w:p>
    <w:p w14:paraId="541A03AB" w14:textId="11DB66F3" w:rsidR="00CB7CE0" w:rsidRPr="00C2477D" w:rsidRDefault="00CB7CE0" w:rsidP="00CB7CE0">
      <w:pPr>
        <w:rPr>
          <w:rFonts w:ascii="Arial" w:eastAsia="Calibri" w:hAnsi="Arial" w:cs="Arial"/>
          <w:lang w:val="fr-FR" w:eastAsia="fr-FR"/>
        </w:rPr>
      </w:pPr>
      <w:r w:rsidRPr="00C2477D">
        <w:rPr>
          <w:rFonts w:ascii="Arial" w:eastAsia="Calibri" w:hAnsi="Arial" w:cs="Arial"/>
          <w:lang w:val="fr-FR" w:eastAsia="fr-FR"/>
        </w:rPr>
        <w:t>16A1-11, rue Laurier</w:t>
      </w:r>
    </w:p>
    <w:p w14:paraId="050BAB1D" w14:textId="7DCE2B0B" w:rsidR="00CB7CE0" w:rsidRPr="00C2477D" w:rsidRDefault="00CB7CE0" w:rsidP="00CB7CE0">
      <w:pPr>
        <w:rPr>
          <w:rFonts w:ascii="Arial" w:eastAsia="Calibri" w:hAnsi="Arial" w:cs="Arial"/>
          <w:lang w:val="fr-FR" w:eastAsia="fr-FR"/>
        </w:rPr>
      </w:pPr>
      <w:r w:rsidRPr="00C2477D">
        <w:rPr>
          <w:rFonts w:ascii="Arial" w:eastAsia="Calibri" w:hAnsi="Arial" w:cs="Arial"/>
          <w:lang w:val="fr-FR" w:eastAsia="fr-FR"/>
        </w:rPr>
        <w:t>Gatineau (Québec)  K1A 0S5</w:t>
      </w:r>
    </w:p>
    <w:p w14:paraId="0BF08837" w14:textId="546E06BE" w:rsidR="00DB348B" w:rsidRPr="00C2477D" w:rsidRDefault="00DB348B" w:rsidP="00E71553">
      <w:pPr>
        <w:rPr>
          <w:rFonts w:ascii="Arial" w:hAnsi="Arial" w:cs="Arial"/>
          <w:lang w:val="fr-FR"/>
        </w:rPr>
      </w:pPr>
    </w:p>
    <w:p w14:paraId="1AF986C7" w14:textId="6525106D" w:rsidR="00A94A00" w:rsidRPr="00C2477D" w:rsidRDefault="007255BA" w:rsidP="00A94A00">
      <w:pPr>
        <w:rPr>
          <w:rFonts w:ascii="Arial" w:hAnsi="Arial" w:cs="Arial"/>
          <w:color w:val="000000" w:themeColor="text1"/>
          <w:lang w:val="fr-FR"/>
        </w:rPr>
      </w:pPr>
      <w:r w:rsidRPr="00C2477D">
        <w:rPr>
          <w:rFonts w:ascii="Arial" w:hAnsi="Arial" w:cs="Arial"/>
          <w:b/>
          <w:color w:val="000000" w:themeColor="text1"/>
          <w:lang w:val="fr-FR"/>
        </w:rPr>
        <w:t xml:space="preserve">Numéro de catalogue </w:t>
      </w:r>
      <w:r w:rsidR="00A94A00" w:rsidRPr="00C2477D">
        <w:rPr>
          <w:rFonts w:ascii="Arial" w:hAnsi="Arial" w:cs="Arial"/>
          <w:b/>
          <w:color w:val="000000" w:themeColor="text1"/>
          <w:lang w:val="fr-FR"/>
        </w:rPr>
        <w:t>:</w:t>
      </w:r>
      <w:r w:rsidR="00A94A00" w:rsidRPr="00C2477D">
        <w:rPr>
          <w:rFonts w:ascii="Arial" w:hAnsi="Arial" w:cs="Arial"/>
          <w:color w:val="000000" w:themeColor="text1"/>
          <w:lang w:val="fr-FR"/>
        </w:rPr>
        <w:t xml:space="preserve"> </w:t>
      </w:r>
    </w:p>
    <w:p w14:paraId="762CB7BB" w14:textId="530E6AFF" w:rsidR="002C2A96" w:rsidRPr="00C2477D" w:rsidRDefault="007255BA" w:rsidP="002C2A96">
      <w:pPr>
        <w:rPr>
          <w:rFonts w:ascii="Arial" w:hAnsi="Arial" w:cs="Arial"/>
          <w:color w:val="000000" w:themeColor="text1"/>
          <w:szCs w:val="22"/>
          <w:lang w:val="fr-FR"/>
        </w:rPr>
      </w:pPr>
      <w:r w:rsidRPr="00C2477D">
        <w:rPr>
          <w:rFonts w:ascii="Arial" w:hAnsi="Arial" w:cs="Arial"/>
          <w:color w:val="000000" w:themeColor="text1"/>
          <w:szCs w:val="22"/>
          <w:lang w:val="fr-FR"/>
        </w:rPr>
        <w:t xml:space="preserve">FR5-159/2019F-PDF </w:t>
      </w:r>
    </w:p>
    <w:p w14:paraId="2B46A651" w14:textId="681B07C1" w:rsidR="00A94A00" w:rsidRPr="00C2477D" w:rsidRDefault="00D55D7C" w:rsidP="00A94A00">
      <w:pPr>
        <w:rPr>
          <w:rFonts w:ascii="Arial" w:hAnsi="Arial" w:cs="Arial"/>
          <w:b/>
          <w:color w:val="000000" w:themeColor="text1"/>
          <w:lang w:val="fr-FR"/>
        </w:rPr>
      </w:pPr>
      <w:r w:rsidRPr="00C2477D">
        <w:rPr>
          <w:rFonts w:ascii="Arial" w:hAnsi="Arial" w:cs="Arial"/>
          <w:b/>
          <w:color w:val="000000" w:themeColor="text1"/>
          <w:lang w:val="fr-FR"/>
        </w:rPr>
        <w:t>Numéro international normalisé du livre</w:t>
      </w:r>
      <w:r w:rsidR="00A94A00" w:rsidRPr="00C2477D">
        <w:rPr>
          <w:rFonts w:ascii="Arial" w:hAnsi="Arial" w:cs="Arial"/>
          <w:b/>
          <w:color w:val="000000" w:themeColor="text1"/>
          <w:lang w:val="fr-FR"/>
        </w:rPr>
        <w:t xml:space="preserve"> (ISBN)</w:t>
      </w:r>
      <w:r w:rsidRPr="00C2477D">
        <w:rPr>
          <w:rFonts w:ascii="Arial" w:hAnsi="Arial" w:cs="Arial"/>
          <w:b/>
          <w:color w:val="000000" w:themeColor="text1"/>
          <w:lang w:val="fr-FR"/>
        </w:rPr>
        <w:t xml:space="preserve"> </w:t>
      </w:r>
      <w:r w:rsidR="00A94A00" w:rsidRPr="00C2477D">
        <w:rPr>
          <w:rFonts w:ascii="Arial" w:hAnsi="Arial" w:cs="Arial"/>
          <w:b/>
          <w:color w:val="000000" w:themeColor="text1"/>
          <w:lang w:val="fr-FR"/>
        </w:rPr>
        <w:t>:</w:t>
      </w:r>
      <w:r w:rsidRPr="00C2477D">
        <w:rPr>
          <w:rFonts w:ascii="Arial" w:hAnsi="Arial" w:cs="Arial"/>
          <w:b/>
          <w:color w:val="000000" w:themeColor="text1"/>
          <w:lang w:val="fr-FR"/>
        </w:rPr>
        <w:t xml:space="preserve"> </w:t>
      </w:r>
      <w:r w:rsidR="00A94A00" w:rsidRPr="00C2477D">
        <w:rPr>
          <w:rFonts w:ascii="Arial" w:hAnsi="Arial" w:cs="Arial"/>
          <w:b/>
          <w:color w:val="000000" w:themeColor="text1"/>
          <w:lang w:val="fr-FR"/>
        </w:rPr>
        <w:t xml:space="preserve"> </w:t>
      </w:r>
    </w:p>
    <w:p w14:paraId="45607B74" w14:textId="77777777" w:rsidR="002C2A96" w:rsidRPr="00C2477D" w:rsidRDefault="002C2A96" w:rsidP="002C2A96">
      <w:pPr>
        <w:rPr>
          <w:rFonts w:ascii="Arial" w:hAnsi="Arial" w:cs="Arial"/>
          <w:color w:val="000000" w:themeColor="text1"/>
          <w:szCs w:val="22"/>
          <w:lang w:val="fr-FR"/>
        </w:rPr>
      </w:pPr>
      <w:r w:rsidRPr="00C2477D">
        <w:rPr>
          <w:rFonts w:ascii="Arial" w:hAnsi="Arial" w:cs="Arial"/>
          <w:color w:val="000000" w:themeColor="text1"/>
          <w:szCs w:val="22"/>
          <w:lang w:val="fr-FR"/>
        </w:rPr>
        <w:t>978-0-660-30924-8</w:t>
      </w:r>
    </w:p>
    <w:p w14:paraId="72FE5FD9" w14:textId="77777777" w:rsidR="00BC6B5D" w:rsidRPr="00C2477D" w:rsidRDefault="00BC6B5D" w:rsidP="00A94A00">
      <w:pPr>
        <w:rPr>
          <w:rFonts w:ascii="Arial" w:hAnsi="Arial" w:cs="Arial"/>
          <w:b/>
          <w:color w:val="000000" w:themeColor="text1"/>
          <w:lang w:val="fr-FR"/>
        </w:rPr>
      </w:pPr>
    </w:p>
    <w:p w14:paraId="20ABFBD5" w14:textId="0FCEC83E" w:rsidR="00A94A00" w:rsidRPr="00C2477D" w:rsidRDefault="007255BA" w:rsidP="00A94A00">
      <w:pPr>
        <w:rPr>
          <w:rFonts w:ascii="Arial" w:hAnsi="Arial" w:cs="Arial"/>
          <w:b/>
          <w:color w:val="000000" w:themeColor="text1"/>
          <w:lang w:val="fr-FR"/>
        </w:rPr>
      </w:pPr>
      <w:r w:rsidRPr="00C2477D">
        <w:rPr>
          <w:rFonts w:ascii="Arial" w:hAnsi="Arial" w:cs="Arial"/>
          <w:b/>
          <w:color w:val="000000" w:themeColor="text1"/>
          <w:lang w:val="fr-FR"/>
        </w:rPr>
        <w:t>Publications connexes</w:t>
      </w:r>
      <w:r w:rsidR="00A94A00" w:rsidRPr="00C2477D">
        <w:rPr>
          <w:rFonts w:ascii="Arial" w:hAnsi="Arial" w:cs="Arial"/>
          <w:b/>
          <w:color w:val="000000" w:themeColor="text1"/>
          <w:lang w:val="fr-FR"/>
        </w:rPr>
        <w:t xml:space="preserve"> (</w:t>
      </w:r>
      <w:r w:rsidRPr="00C2477D">
        <w:rPr>
          <w:rFonts w:ascii="Arial" w:hAnsi="Arial" w:cs="Arial"/>
          <w:b/>
          <w:color w:val="000000" w:themeColor="text1"/>
          <w:lang w:val="fr-FR"/>
        </w:rPr>
        <w:t>numéro d</w:t>
      </w:r>
      <w:r w:rsidR="008304AC" w:rsidRPr="00C2477D">
        <w:rPr>
          <w:rFonts w:ascii="Arial" w:hAnsi="Arial" w:cs="Arial"/>
          <w:b/>
          <w:color w:val="000000" w:themeColor="text1"/>
          <w:lang w:val="fr-FR"/>
        </w:rPr>
        <w:t>’</w:t>
      </w:r>
      <w:r w:rsidRPr="00C2477D">
        <w:rPr>
          <w:rFonts w:ascii="Arial" w:hAnsi="Arial" w:cs="Arial"/>
          <w:b/>
          <w:color w:val="000000" w:themeColor="text1"/>
          <w:lang w:val="fr-FR"/>
        </w:rPr>
        <w:t xml:space="preserve">enregistrement </w:t>
      </w:r>
      <w:r w:rsidR="00A94A00" w:rsidRPr="00C2477D">
        <w:rPr>
          <w:rFonts w:ascii="Arial" w:hAnsi="Arial" w:cs="Arial"/>
          <w:b/>
          <w:color w:val="000000" w:themeColor="text1"/>
          <w:lang w:val="fr-FR"/>
        </w:rPr>
        <w:t>: POR 115-18)</w:t>
      </w:r>
      <w:r w:rsidR="00FE42FD" w:rsidRPr="00C2477D">
        <w:rPr>
          <w:rFonts w:ascii="Arial" w:hAnsi="Arial" w:cs="Arial"/>
          <w:b/>
          <w:color w:val="000000" w:themeColor="text1"/>
          <w:lang w:val="fr-FR"/>
        </w:rPr>
        <w:t xml:space="preserve"> </w:t>
      </w:r>
      <w:r w:rsidR="00A94A00" w:rsidRPr="00C2477D">
        <w:rPr>
          <w:rFonts w:ascii="Arial" w:hAnsi="Arial" w:cs="Arial"/>
          <w:b/>
          <w:color w:val="000000" w:themeColor="text1"/>
          <w:lang w:val="fr-FR"/>
        </w:rPr>
        <w:t>:</w:t>
      </w:r>
    </w:p>
    <w:p w14:paraId="00E8E2B0" w14:textId="032EC4BA" w:rsidR="00A94A00" w:rsidRPr="00C2477D" w:rsidRDefault="007255BA" w:rsidP="00A94A00">
      <w:pPr>
        <w:rPr>
          <w:rFonts w:ascii="Arial" w:hAnsi="Arial" w:cs="Arial"/>
          <w:color w:val="000000" w:themeColor="text1"/>
          <w:szCs w:val="22"/>
          <w:lang w:val="fr-FR"/>
        </w:rPr>
      </w:pPr>
      <w:r w:rsidRPr="00C2477D">
        <w:rPr>
          <w:rFonts w:ascii="Arial" w:hAnsi="Arial" w:cs="Arial"/>
          <w:color w:val="000000" w:themeColor="text1"/>
          <w:lang w:val="fr-FR"/>
        </w:rPr>
        <w:t>Numéro de catalogue</w:t>
      </w:r>
      <w:r w:rsidR="00A94A00" w:rsidRPr="00C2477D">
        <w:rPr>
          <w:rFonts w:ascii="Arial" w:hAnsi="Arial" w:cs="Arial"/>
          <w:color w:val="000000" w:themeColor="text1"/>
          <w:lang w:val="fr-FR"/>
        </w:rPr>
        <w:t xml:space="preserve"> </w:t>
      </w:r>
      <w:r w:rsidRPr="00C2477D">
        <w:rPr>
          <w:rFonts w:ascii="Arial" w:hAnsi="Arial" w:cs="Arial"/>
          <w:color w:val="000000" w:themeColor="text1"/>
          <w:szCs w:val="22"/>
          <w:lang w:val="fr-FR"/>
        </w:rPr>
        <w:t xml:space="preserve">FR5-159/2019E-PDF </w:t>
      </w:r>
      <w:r w:rsidR="00A94A00" w:rsidRPr="00C2477D">
        <w:rPr>
          <w:rFonts w:ascii="Arial" w:hAnsi="Arial" w:cs="Arial"/>
          <w:color w:val="000000" w:themeColor="text1"/>
          <w:lang w:val="fr-FR"/>
        </w:rPr>
        <w:t>(</w:t>
      </w:r>
      <w:r w:rsidRPr="00C2477D">
        <w:rPr>
          <w:rFonts w:ascii="Arial" w:hAnsi="Arial" w:cs="Arial"/>
          <w:color w:val="000000" w:themeColor="text1"/>
          <w:lang w:val="fr-FR"/>
        </w:rPr>
        <w:t>version anglaise du rapport final</w:t>
      </w:r>
      <w:r w:rsidR="00A94A00" w:rsidRPr="00C2477D">
        <w:rPr>
          <w:rFonts w:ascii="Arial" w:hAnsi="Arial" w:cs="Arial"/>
          <w:color w:val="000000" w:themeColor="text1"/>
          <w:lang w:val="fr-FR"/>
        </w:rPr>
        <w:t>)</w:t>
      </w:r>
    </w:p>
    <w:p w14:paraId="33C92150" w14:textId="1C26A075" w:rsidR="002C2A96" w:rsidRPr="00C2477D" w:rsidRDefault="00BC6B5D" w:rsidP="002C2A96">
      <w:pPr>
        <w:rPr>
          <w:rFonts w:ascii="Arial" w:hAnsi="Arial" w:cs="Arial"/>
          <w:color w:val="000000" w:themeColor="text1"/>
          <w:szCs w:val="22"/>
          <w:lang w:val="fr-FR"/>
        </w:rPr>
      </w:pPr>
      <w:r w:rsidRPr="00C2477D">
        <w:rPr>
          <w:rFonts w:ascii="Arial" w:hAnsi="Arial" w:cs="Arial"/>
          <w:color w:val="000000" w:themeColor="text1"/>
          <w:szCs w:val="22"/>
          <w:lang w:val="fr-FR"/>
        </w:rPr>
        <w:t xml:space="preserve">ISBN </w:t>
      </w:r>
      <w:r w:rsidR="002C2A96" w:rsidRPr="00C2477D">
        <w:rPr>
          <w:rFonts w:ascii="Arial" w:hAnsi="Arial" w:cs="Arial"/>
          <w:color w:val="000000" w:themeColor="text1"/>
          <w:szCs w:val="22"/>
          <w:lang w:val="fr-FR"/>
        </w:rPr>
        <w:t>978-0-660-30925-5</w:t>
      </w:r>
    </w:p>
    <w:p w14:paraId="1C05862F" w14:textId="1B76890E" w:rsidR="00A94A00" w:rsidRPr="00C2477D" w:rsidRDefault="00A94A00" w:rsidP="00E71553">
      <w:pPr>
        <w:rPr>
          <w:rFonts w:ascii="Arial" w:hAnsi="Arial" w:cs="Arial"/>
          <w:lang w:val="fr-FR"/>
        </w:rPr>
      </w:pPr>
    </w:p>
    <w:p w14:paraId="2D74A87E" w14:textId="77777777" w:rsidR="00A94A00" w:rsidRPr="00C2477D" w:rsidRDefault="00A94A00" w:rsidP="00E71553">
      <w:pPr>
        <w:rPr>
          <w:rFonts w:ascii="Arial" w:hAnsi="Arial" w:cs="Arial"/>
          <w:lang w:val="fr-FR"/>
        </w:rPr>
      </w:pPr>
    </w:p>
    <w:p w14:paraId="2C125BB0" w14:textId="6FD338F1" w:rsidR="00E71553" w:rsidRPr="00C2477D" w:rsidRDefault="00E71553" w:rsidP="00E71553">
      <w:pPr>
        <w:rPr>
          <w:rFonts w:ascii="Arial" w:hAnsi="Arial" w:cs="Arial"/>
          <w:lang w:val="fr-FR"/>
        </w:rPr>
      </w:pPr>
      <w:r w:rsidRPr="00C2477D">
        <w:rPr>
          <w:rFonts w:ascii="Arial" w:hAnsi="Arial" w:cs="Arial"/>
          <w:lang w:val="fr-FR"/>
        </w:rPr>
        <w:t>© </w:t>
      </w:r>
      <w:r w:rsidR="00D55D7C" w:rsidRPr="00C2477D">
        <w:rPr>
          <w:rFonts w:ascii="Arial" w:hAnsi="Arial" w:cs="Arial"/>
          <w:lang w:val="fr-FR"/>
        </w:rPr>
        <w:t xml:space="preserve">Sa Majesté la Reine du Chef du Canada, représentée par la ministre des Affaires étrangères du Canada, </w:t>
      </w:r>
      <w:r w:rsidRPr="00C2477D">
        <w:rPr>
          <w:rFonts w:ascii="Arial" w:hAnsi="Arial" w:cs="Arial"/>
          <w:lang w:val="fr-FR"/>
        </w:rPr>
        <w:t>2019</w:t>
      </w:r>
    </w:p>
    <w:p w14:paraId="5FFEDA9A" w14:textId="77777777" w:rsidR="000F3C01" w:rsidRPr="00C2477D" w:rsidRDefault="000F3C01" w:rsidP="000F3C01">
      <w:pPr>
        <w:rPr>
          <w:rFonts w:ascii="Arial" w:eastAsia="Calibri" w:hAnsi="Arial" w:cs="Arial"/>
          <w:szCs w:val="22"/>
          <w:lang w:val="fr-FR" w:eastAsia="fr-FR"/>
        </w:rPr>
      </w:pPr>
    </w:p>
    <w:p w14:paraId="14D16E03" w14:textId="0217469D" w:rsidR="00AB1E32" w:rsidRPr="00C2477D" w:rsidRDefault="00AB1E32" w:rsidP="00AB1E32">
      <w:pPr>
        <w:rPr>
          <w:rFonts w:ascii="Arial" w:hAnsi="Arial" w:cs="Arial"/>
        </w:rPr>
      </w:pPr>
      <w:r w:rsidRPr="00C2477D">
        <w:rPr>
          <w:rFonts w:ascii="Arial" w:hAnsi="Arial" w:cs="Arial"/>
        </w:rPr>
        <w:t>This publication is also available in English under the title</w:t>
      </w:r>
      <w:r w:rsidR="00A94A00" w:rsidRPr="00C2477D">
        <w:rPr>
          <w:rFonts w:ascii="Arial" w:hAnsi="Arial" w:cs="Arial"/>
        </w:rPr>
        <w:t xml:space="preserve">: </w:t>
      </w:r>
      <w:r w:rsidRPr="00C2477D">
        <w:rPr>
          <w:rFonts w:ascii="Arial" w:hAnsi="Arial" w:cs="Arial"/>
          <w:i/>
        </w:rPr>
        <w:t>Encouraging Export D</w:t>
      </w:r>
      <w:r w:rsidR="00795A47" w:rsidRPr="00C2477D">
        <w:rPr>
          <w:rFonts w:ascii="Arial" w:hAnsi="Arial" w:cs="Arial"/>
          <w:i/>
        </w:rPr>
        <w:t xml:space="preserve">iversification </w:t>
      </w:r>
      <w:r w:rsidRPr="00C2477D">
        <w:rPr>
          <w:rFonts w:ascii="Arial" w:hAnsi="Arial" w:cs="Arial"/>
          <w:i/>
        </w:rPr>
        <w:t xml:space="preserve">for Canadian Small and Medium-Sized Businesses: Quantitative and Qualitative Research on Free Trade Agreements. </w:t>
      </w:r>
      <w:r w:rsidR="00795A47" w:rsidRPr="00C2477D">
        <w:rPr>
          <w:rFonts w:ascii="Arial" w:hAnsi="Arial" w:cs="Arial"/>
          <w:i/>
        </w:rPr>
        <w:t xml:space="preserve"> </w:t>
      </w:r>
    </w:p>
    <w:p w14:paraId="6C819B36" w14:textId="3F93CF08" w:rsidR="00AB1E32" w:rsidRPr="00A94A00" w:rsidRDefault="00AB1E32" w:rsidP="00AB1E32">
      <w:pPr>
        <w:pStyle w:val="Header"/>
        <w:spacing w:before="0" w:after="0"/>
        <w:jc w:val="right"/>
      </w:pPr>
    </w:p>
    <w:p w14:paraId="78F56DBD" w14:textId="77777777" w:rsidR="000F3C01" w:rsidRPr="00AB1E32" w:rsidRDefault="000F3C01" w:rsidP="000F3C01">
      <w:pPr>
        <w:rPr>
          <w:rFonts w:cs="Arial"/>
          <w:szCs w:val="22"/>
        </w:rPr>
      </w:pPr>
    </w:p>
    <w:p w14:paraId="7A7FEDA8" w14:textId="77777777" w:rsidR="000F3C01" w:rsidRPr="00AB1E32" w:rsidRDefault="000F3C01" w:rsidP="000F3C01">
      <w:pPr>
        <w:pStyle w:val="TOAHeading"/>
        <w:tabs>
          <w:tab w:val="left" w:pos="5485"/>
        </w:tabs>
        <w:spacing w:before="0"/>
        <w:jc w:val="both"/>
        <w:rPr>
          <w:rFonts w:cs="Arial"/>
          <w:i/>
          <w:color w:val="595959" w:themeColor="text1" w:themeTint="A6"/>
          <w:sz w:val="44"/>
        </w:rPr>
        <w:sectPr w:rsidR="000F3C01" w:rsidRPr="00AB1E32" w:rsidSect="003470AE">
          <w:headerReference w:type="default" r:id="rId17"/>
          <w:footerReference w:type="default" r:id="rId18"/>
          <w:type w:val="oddPage"/>
          <w:pgSz w:w="12240" w:h="15840" w:code="1"/>
          <w:pgMar w:top="1440" w:right="1728" w:bottom="1440" w:left="1728" w:header="720" w:footer="720" w:gutter="0"/>
          <w:cols w:space="720"/>
          <w:docGrid w:linePitch="360"/>
        </w:sectPr>
      </w:pPr>
      <w:r w:rsidRPr="00AB1E32">
        <w:rPr>
          <w:rFonts w:cs="Arial"/>
          <w:i/>
          <w:color w:val="595959" w:themeColor="text1" w:themeTint="A6"/>
          <w:sz w:val="44"/>
        </w:rPr>
        <w:tab/>
      </w:r>
    </w:p>
    <w:p w14:paraId="2D0C8E5F" w14:textId="57258D57" w:rsidR="006F3698" w:rsidRPr="00AB1E32" w:rsidRDefault="00AB1E32" w:rsidP="0088795A">
      <w:pPr>
        <w:pStyle w:val="Heading1"/>
        <w:spacing w:before="0" w:after="0"/>
        <w:rPr>
          <w:lang w:val="fr-FR"/>
        </w:rPr>
      </w:pPr>
      <w:bookmarkStart w:id="1" w:name="_Toc11923770"/>
      <w:r w:rsidRPr="00AB1E32">
        <w:rPr>
          <w:lang w:val="fr-FR"/>
        </w:rPr>
        <w:lastRenderedPageBreak/>
        <w:t>Sommaire</w:t>
      </w:r>
      <w:bookmarkEnd w:id="1"/>
    </w:p>
    <w:p w14:paraId="55BEAAA0" w14:textId="3EAE5180" w:rsidR="000E3525" w:rsidRPr="008C58B4" w:rsidRDefault="00AB1E32" w:rsidP="008C58B4">
      <w:pPr>
        <w:spacing w:before="120"/>
        <w:jc w:val="both"/>
        <w:rPr>
          <w:rFonts w:ascii="Arial" w:hAnsi="Arial" w:cs="Arial"/>
          <w:sz w:val="22"/>
          <w:szCs w:val="22"/>
          <w:lang w:val="fr-FR"/>
        </w:rPr>
      </w:pPr>
      <w:r w:rsidRPr="008C58B4">
        <w:rPr>
          <w:rFonts w:ascii="Arial" w:hAnsi="Arial" w:cs="Arial"/>
          <w:sz w:val="22"/>
          <w:szCs w:val="22"/>
          <w:lang w:val="fr-FR"/>
        </w:rPr>
        <w:t xml:space="preserve">Affaires mondiales Canada (AMC) a chargé </w:t>
      </w:r>
      <w:r w:rsidR="000F171D" w:rsidRPr="008C58B4">
        <w:rPr>
          <w:rFonts w:ascii="Arial" w:hAnsi="Arial" w:cs="Arial"/>
          <w:sz w:val="22"/>
          <w:szCs w:val="22"/>
          <w:lang w:val="fr-FR"/>
        </w:rPr>
        <w:t>Phoenix Strategic Perspectives Inc. (Phoenix</w:t>
      </w:r>
      <w:r w:rsidR="00040896" w:rsidRPr="008C58B4">
        <w:rPr>
          <w:rFonts w:ascii="Arial" w:hAnsi="Arial" w:cs="Arial"/>
          <w:sz w:val="22"/>
          <w:szCs w:val="22"/>
          <w:lang w:val="fr-FR"/>
        </w:rPr>
        <w:t xml:space="preserve"> SPI</w:t>
      </w:r>
      <w:r w:rsidR="000F171D" w:rsidRPr="008C58B4">
        <w:rPr>
          <w:rFonts w:ascii="Arial" w:hAnsi="Arial" w:cs="Arial"/>
          <w:sz w:val="22"/>
          <w:szCs w:val="22"/>
          <w:lang w:val="fr-FR"/>
        </w:rPr>
        <w:t xml:space="preserve">) </w:t>
      </w:r>
      <w:r w:rsidRPr="008C58B4">
        <w:rPr>
          <w:rFonts w:ascii="Arial" w:hAnsi="Arial" w:cs="Arial"/>
          <w:sz w:val="22"/>
          <w:szCs w:val="22"/>
          <w:lang w:val="fr-FR"/>
        </w:rPr>
        <w:t>de mener une étude quantitative et qualitative afin d</w:t>
      </w:r>
      <w:r w:rsidR="008304AC" w:rsidRPr="008C58B4">
        <w:rPr>
          <w:rFonts w:ascii="Arial" w:hAnsi="Arial" w:cs="Arial"/>
          <w:sz w:val="22"/>
          <w:szCs w:val="22"/>
          <w:lang w:val="fr-FR"/>
        </w:rPr>
        <w:t>’</w:t>
      </w:r>
      <w:r w:rsidRPr="008C58B4">
        <w:rPr>
          <w:rFonts w:ascii="Arial" w:hAnsi="Arial" w:cs="Arial"/>
          <w:sz w:val="22"/>
          <w:szCs w:val="22"/>
          <w:lang w:val="fr-FR"/>
        </w:rPr>
        <w:t xml:space="preserve">appuyer la diversification des exportations. </w:t>
      </w:r>
      <w:r w:rsidR="000F171D" w:rsidRPr="008C58B4">
        <w:rPr>
          <w:rFonts w:ascii="Arial" w:hAnsi="Arial" w:cs="Arial"/>
          <w:color w:val="000000" w:themeColor="text1"/>
          <w:sz w:val="22"/>
          <w:szCs w:val="22"/>
          <w:lang w:val="fr-FR"/>
        </w:rPr>
        <w:t xml:space="preserve"> </w:t>
      </w:r>
    </w:p>
    <w:p w14:paraId="0EA4AD58" w14:textId="77777777" w:rsidR="000F171D" w:rsidRPr="008C58B4" w:rsidRDefault="000F171D" w:rsidP="008C58B4">
      <w:pPr>
        <w:jc w:val="both"/>
        <w:rPr>
          <w:rFonts w:ascii="Arial" w:hAnsi="Arial" w:cs="Arial"/>
          <w:sz w:val="22"/>
          <w:szCs w:val="22"/>
          <w:lang w:val="fr-FR"/>
        </w:rPr>
      </w:pPr>
    </w:p>
    <w:p w14:paraId="5E9ACE0D" w14:textId="638E8BAA" w:rsidR="00286839" w:rsidRPr="008C58B4" w:rsidRDefault="00AB1E32" w:rsidP="008C58B4">
      <w:pPr>
        <w:pStyle w:val="Heading2"/>
        <w:jc w:val="both"/>
        <w:rPr>
          <w:sz w:val="22"/>
          <w:szCs w:val="22"/>
          <w:lang w:val="fr-FR"/>
        </w:rPr>
      </w:pPr>
      <w:bookmarkStart w:id="2" w:name="_Toc11923771"/>
      <w:bookmarkStart w:id="3" w:name="_Toc200871458"/>
      <w:r w:rsidRPr="008C58B4">
        <w:rPr>
          <w:sz w:val="22"/>
          <w:szCs w:val="22"/>
          <w:lang w:val="fr-FR"/>
        </w:rPr>
        <w:t>Contexte et objectifs</w:t>
      </w:r>
      <w:bookmarkEnd w:id="2"/>
      <w:r w:rsidRPr="008C58B4">
        <w:rPr>
          <w:sz w:val="22"/>
          <w:szCs w:val="22"/>
          <w:lang w:val="fr-FR"/>
        </w:rPr>
        <w:t xml:space="preserve"> </w:t>
      </w:r>
    </w:p>
    <w:p w14:paraId="7AFBE32D" w14:textId="043052DD" w:rsidR="00A94A00" w:rsidRPr="008C58B4" w:rsidRDefault="007355FC" w:rsidP="008C58B4">
      <w:pPr>
        <w:jc w:val="both"/>
        <w:rPr>
          <w:rFonts w:ascii="Arial" w:hAnsi="Arial" w:cs="Arial"/>
          <w:color w:val="000000" w:themeColor="text1"/>
          <w:sz w:val="22"/>
          <w:szCs w:val="22"/>
          <w:lang w:val="fr-FR"/>
        </w:rPr>
      </w:pPr>
      <w:r w:rsidRPr="008C58B4">
        <w:rPr>
          <w:rFonts w:ascii="Arial" w:hAnsi="Arial" w:cs="Arial"/>
          <w:color w:val="000000" w:themeColor="text1"/>
          <w:sz w:val="22"/>
          <w:szCs w:val="22"/>
          <w:lang w:val="fr-FR"/>
        </w:rPr>
        <w:t>Conformément à la lettre de mandat du ministre de la Diversification du commerce international</w:t>
      </w:r>
      <w:r w:rsidR="00A94A00" w:rsidRPr="008C58B4">
        <w:rPr>
          <w:rFonts w:ascii="Arial" w:hAnsi="Arial" w:cs="Arial"/>
          <w:color w:val="000000" w:themeColor="text1"/>
          <w:sz w:val="22"/>
          <w:szCs w:val="22"/>
          <w:lang w:val="fr-FR"/>
        </w:rPr>
        <w:t>, A</w:t>
      </w:r>
      <w:r w:rsidRPr="008C58B4">
        <w:rPr>
          <w:rFonts w:ascii="Arial" w:hAnsi="Arial" w:cs="Arial"/>
          <w:color w:val="000000" w:themeColor="text1"/>
          <w:sz w:val="22"/>
          <w:szCs w:val="22"/>
          <w:lang w:val="fr-FR"/>
        </w:rPr>
        <w:t>M</w:t>
      </w:r>
      <w:r w:rsidR="00A94A00" w:rsidRPr="008C58B4">
        <w:rPr>
          <w:rFonts w:ascii="Arial" w:hAnsi="Arial" w:cs="Arial"/>
          <w:color w:val="000000" w:themeColor="text1"/>
          <w:sz w:val="22"/>
          <w:szCs w:val="22"/>
          <w:lang w:val="fr-FR"/>
        </w:rPr>
        <w:t xml:space="preserve">C </w:t>
      </w:r>
      <w:r w:rsidRPr="008C58B4">
        <w:rPr>
          <w:rFonts w:ascii="Arial" w:hAnsi="Arial" w:cs="Arial"/>
          <w:color w:val="000000" w:themeColor="text1"/>
          <w:sz w:val="22"/>
          <w:szCs w:val="22"/>
          <w:lang w:val="fr-FR"/>
        </w:rPr>
        <w:t>s</w:t>
      </w:r>
      <w:r w:rsidR="008304AC" w:rsidRPr="008C58B4">
        <w:rPr>
          <w:rFonts w:ascii="Arial" w:hAnsi="Arial" w:cs="Arial"/>
          <w:color w:val="000000" w:themeColor="text1"/>
          <w:sz w:val="22"/>
          <w:szCs w:val="22"/>
          <w:lang w:val="fr-FR"/>
        </w:rPr>
        <w:t>’</w:t>
      </w:r>
      <w:r w:rsidRPr="008C58B4">
        <w:rPr>
          <w:rFonts w:ascii="Arial" w:hAnsi="Arial" w:cs="Arial"/>
          <w:color w:val="000000" w:themeColor="text1"/>
          <w:sz w:val="22"/>
          <w:szCs w:val="22"/>
          <w:lang w:val="fr-FR"/>
        </w:rPr>
        <w:t>efforce d</w:t>
      </w:r>
      <w:r w:rsidR="008304AC" w:rsidRPr="008C58B4">
        <w:rPr>
          <w:rFonts w:ascii="Arial" w:hAnsi="Arial" w:cs="Arial"/>
          <w:color w:val="000000" w:themeColor="text1"/>
          <w:sz w:val="22"/>
          <w:szCs w:val="22"/>
          <w:lang w:val="fr-FR"/>
        </w:rPr>
        <w:t>’</w:t>
      </w:r>
      <w:r w:rsidRPr="008C58B4">
        <w:rPr>
          <w:rFonts w:ascii="Arial" w:hAnsi="Arial" w:cs="Arial"/>
          <w:color w:val="000000" w:themeColor="text1"/>
          <w:sz w:val="22"/>
          <w:szCs w:val="22"/>
          <w:lang w:val="fr-FR"/>
        </w:rPr>
        <w:t>aider les entreprises canadiennes à diversifier leurs exportations à l</w:t>
      </w:r>
      <w:r w:rsidR="008304AC" w:rsidRPr="008C58B4">
        <w:rPr>
          <w:rFonts w:ascii="Arial" w:hAnsi="Arial" w:cs="Arial"/>
          <w:color w:val="000000" w:themeColor="text1"/>
          <w:sz w:val="22"/>
          <w:szCs w:val="22"/>
          <w:lang w:val="fr-FR"/>
        </w:rPr>
        <w:t>’</w:t>
      </w:r>
      <w:r w:rsidRPr="008C58B4">
        <w:rPr>
          <w:rFonts w:ascii="Arial" w:hAnsi="Arial" w:cs="Arial"/>
          <w:color w:val="000000" w:themeColor="text1"/>
          <w:sz w:val="22"/>
          <w:szCs w:val="22"/>
          <w:lang w:val="fr-FR"/>
        </w:rPr>
        <w:t xml:space="preserve">étranger. Le Groupe de travail sur la promotion des accords de libre-échange (ALE) a été créé </w:t>
      </w:r>
      <w:r w:rsidR="00FE42FD" w:rsidRPr="008C58B4">
        <w:rPr>
          <w:rFonts w:ascii="Arial" w:hAnsi="Arial" w:cs="Arial"/>
          <w:color w:val="000000" w:themeColor="text1"/>
          <w:sz w:val="22"/>
          <w:szCs w:val="22"/>
          <w:lang w:val="fr-FR"/>
        </w:rPr>
        <w:t>afin de</w:t>
      </w:r>
      <w:r w:rsidRPr="008C58B4">
        <w:rPr>
          <w:rFonts w:ascii="Arial" w:hAnsi="Arial" w:cs="Arial"/>
          <w:color w:val="000000" w:themeColor="text1"/>
          <w:sz w:val="22"/>
          <w:szCs w:val="22"/>
          <w:lang w:val="fr-FR"/>
        </w:rPr>
        <w:t xml:space="preserve"> </w:t>
      </w:r>
      <w:r w:rsidR="00FE42FD" w:rsidRPr="008C58B4">
        <w:rPr>
          <w:rFonts w:ascii="Arial" w:hAnsi="Arial" w:cs="Arial"/>
          <w:color w:val="000000" w:themeColor="text1"/>
          <w:sz w:val="22"/>
          <w:szCs w:val="22"/>
          <w:lang w:val="fr-FR"/>
        </w:rPr>
        <w:t>mieux faire connaître</w:t>
      </w:r>
      <w:r w:rsidRPr="008C58B4">
        <w:rPr>
          <w:rFonts w:ascii="Arial" w:hAnsi="Arial" w:cs="Arial"/>
          <w:color w:val="000000" w:themeColor="text1"/>
          <w:sz w:val="22"/>
          <w:szCs w:val="22"/>
          <w:lang w:val="fr-FR"/>
        </w:rPr>
        <w:t xml:space="preserve"> les accords de libre-échange en </w:t>
      </w:r>
      <w:r w:rsidR="00FE42FD" w:rsidRPr="008C58B4">
        <w:rPr>
          <w:rFonts w:ascii="Arial" w:hAnsi="Arial" w:cs="Arial"/>
          <w:color w:val="000000" w:themeColor="text1"/>
          <w:sz w:val="22"/>
          <w:szCs w:val="22"/>
          <w:lang w:val="fr-FR"/>
        </w:rPr>
        <w:t>auprès des</w:t>
      </w:r>
      <w:r w:rsidRPr="008C58B4">
        <w:rPr>
          <w:rFonts w:ascii="Arial" w:hAnsi="Arial" w:cs="Arial"/>
          <w:color w:val="000000" w:themeColor="text1"/>
          <w:sz w:val="22"/>
          <w:szCs w:val="22"/>
          <w:lang w:val="fr-FR"/>
        </w:rPr>
        <w:t xml:space="preserve"> entreprises canadiennes et </w:t>
      </w:r>
      <w:r w:rsidR="00FE42FD" w:rsidRPr="008C58B4">
        <w:rPr>
          <w:rFonts w:ascii="Arial" w:hAnsi="Arial" w:cs="Arial"/>
          <w:color w:val="000000" w:themeColor="text1"/>
          <w:sz w:val="22"/>
          <w:szCs w:val="22"/>
          <w:lang w:val="fr-FR"/>
        </w:rPr>
        <w:t>de former</w:t>
      </w:r>
      <w:r w:rsidRPr="008C58B4">
        <w:rPr>
          <w:rFonts w:ascii="Arial" w:hAnsi="Arial" w:cs="Arial"/>
          <w:color w:val="000000" w:themeColor="text1"/>
          <w:sz w:val="22"/>
          <w:szCs w:val="22"/>
          <w:lang w:val="fr-FR"/>
        </w:rPr>
        <w:t xml:space="preserve"> les délégués commerciaux du Canada. Le Groupe de travail est en place depuis trois ans. AMC désirait</w:t>
      </w:r>
      <w:r w:rsidR="00FE42FD" w:rsidRPr="008C58B4">
        <w:rPr>
          <w:rFonts w:ascii="Arial" w:hAnsi="Arial" w:cs="Arial"/>
          <w:color w:val="000000" w:themeColor="text1"/>
          <w:sz w:val="22"/>
          <w:szCs w:val="22"/>
          <w:lang w:val="fr-FR"/>
        </w:rPr>
        <w:t xml:space="preserve"> ainsi</w:t>
      </w:r>
      <w:r w:rsidRPr="008C58B4">
        <w:rPr>
          <w:rFonts w:ascii="Arial" w:hAnsi="Arial" w:cs="Arial"/>
          <w:color w:val="000000" w:themeColor="text1"/>
          <w:sz w:val="22"/>
          <w:szCs w:val="22"/>
          <w:lang w:val="fr-FR"/>
        </w:rPr>
        <w:t xml:space="preserve"> recueillir des données de référence sur les connaissances </w:t>
      </w:r>
      <w:r w:rsidR="00FE42FD" w:rsidRPr="008C58B4">
        <w:rPr>
          <w:rFonts w:ascii="Arial" w:hAnsi="Arial" w:cs="Arial"/>
          <w:color w:val="000000" w:themeColor="text1"/>
          <w:sz w:val="22"/>
          <w:szCs w:val="22"/>
          <w:lang w:val="fr-FR"/>
        </w:rPr>
        <w:t>qu</w:t>
      </w:r>
      <w:r w:rsidR="008304AC" w:rsidRPr="008C58B4">
        <w:rPr>
          <w:rFonts w:ascii="Arial" w:hAnsi="Arial" w:cs="Arial"/>
          <w:color w:val="000000" w:themeColor="text1"/>
          <w:sz w:val="22"/>
          <w:szCs w:val="22"/>
          <w:lang w:val="fr-FR"/>
        </w:rPr>
        <w:t>’</w:t>
      </w:r>
      <w:r w:rsidR="00FE42FD" w:rsidRPr="008C58B4">
        <w:rPr>
          <w:rFonts w:ascii="Arial" w:hAnsi="Arial" w:cs="Arial"/>
          <w:color w:val="000000" w:themeColor="text1"/>
          <w:sz w:val="22"/>
          <w:szCs w:val="22"/>
          <w:lang w:val="fr-FR"/>
        </w:rPr>
        <w:t>ont l</w:t>
      </w:r>
      <w:r w:rsidRPr="008C58B4">
        <w:rPr>
          <w:rFonts w:ascii="Arial" w:hAnsi="Arial" w:cs="Arial"/>
          <w:color w:val="000000" w:themeColor="text1"/>
          <w:sz w:val="22"/>
          <w:szCs w:val="22"/>
          <w:lang w:val="fr-FR"/>
        </w:rPr>
        <w:t xml:space="preserve">es petites et moyennes entreprises (PME) canadiennes des ALE </w:t>
      </w:r>
      <w:r w:rsidR="001869ED" w:rsidRPr="008C58B4">
        <w:rPr>
          <w:rFonts w:ascii="Arial" w:hAnsi="Arial" w:cs="Arial"/>
          <w:color w:val="000000" w:themeColor="text1"/>
          <w:sz w:val="22"/>
          <w:szCs w:val="22"/>
          <w:lang w:val="fr-FR"/>
        </w:rPr>
        <w:t>signés par le Canada</w:t>
      </w:r>
      <w:r w:rsidR="00A94A00" w:rsidRPr="008C58B4">
        <w:rPr>
          <w:rFonts w:ascii="Arial" w:hAnsi="Arial" w:cs="Arial"/>
          <w:color w:val="000000" w:themeColor="text1"/>
          <w:sz w:val="22"/>
          <w:szCs w:val="22"/>
          <w:lang w:val="fr-FR"/>
        </w:rPr>
        <w:t xml:space="preserve">, </w:t>
      </w:r>
      <w:r w:rsidR="00FE42FD" w:rsidRPr="008C58B4">
        <w:rPr>
          <w:rFonts w:ascii="Arial" w:hAnsi="Arial" w:cs="Arial"/>
          <w:color w:val="000000" w:themeColor="text1"/>
          <w:sz w:val="22"/>
          <w:szCs w:val="22"/>
          <w:lang w:val="fr-FR"/>
        </w:rPr>
        <w:t xml:space="preserve">sur </w:t>
      </w:r>
      <w:r w:rsidR="001869ED" w:rsidRPr="008C58B4">
        <w:rPr>
          <w:rFonts w:ascii="Arial" w:hAnsi="Arial" w:cs="Arial"/>
          <w:color w:val="000000" w:themeColor="text1"/>
          <w:sz w:val="22"/>
          <w:szCs w:val="22"/>
          <w:lang w:val="fr-FR"/>
        </w:rPr>
        <w:t xml:space="preserve">la mesure dans laquelle ces entreprises tirent profit des ALE en vigueur et </w:t>
      </w:r>
      <w:r w:rsidR="00FE42FD" w:rsidRPr="008C58B4">
        <w:rPr>
          <w:rFonts w:ascii="Arial" w:hAnsi="Arial" w:cs="Arial"/>
          <w:color w:val="000000" w:themeColor="text1"/>
          <w:sz w:val="22"/>
          <w:szCs w:val="22"/>
          <w:lang w:val="fr-FR"/>
        </w:rPr>
        <w:t xml:space="preserve">sur </w:t>
      </w:r>
      <w:r w:rsidR="001869ED" w:rsidRPr="008C58B4">
        <w:rPr>
          <w:rFonts w:ascii="Arial" w:hAnsi="Arial" w:cs="Arial"/>
          <w:color w:val="000000" w:themeColor="text1"/>
          <w:sz w:val="22"/>
          <w:szCs w:val="22"/>
          <w:lang w:val="fr-FR"/>
        </w:rPr>
        <w:t>les défis perçus par les PME concernant la diversification de leurs marchés d</w:t>
      </w:r>
      <w:r w:rsidR="008304AC" w:rsidRPr="008C58B4">
        <w:rPr>
          <w:rFonts w:ascii="Arial" w:hAnsi="Arial" w:cs="Arial"/>
          <w:color w:val="000000" w:themeColor="text1"/>
          <w:sz w:val="22"/>
          <w:szCs w:val="22"/>
          <w:lang w:val="fr-FR"/>
        </w:rPr>
        <w:t>’</w:t>
      </w:r>
      <w:r w:rsidR="001869ED" w:rsidRPr="008C58B4">
        <w:rPr>
          <w:rFonts w:ascii="Arial" w:hAnsi="Arial" w:cs="Arial"/>
          <w:color w:val="000000" w:themeColor="text1"/>
          <w:sz w:val="22"/>
          <w:szCs w:val="22"/>
          <w:lang w:val="fr-FR"/>
        </w:rPr>
        <w:t xml:space="preserve">exportations. </w:t>
      </w:r>
    </w:p>
    <w:p w14:paraId="39D8CDAE" w14:textId="2AFC7850" w:rsidR="0053193C" w:rsidRPr="008C58B4" w:rsidRDefault="0053193C" w:rsidP="008C58B4">
      <w:pPr>
        <w:jc w:val="both"/>
        <w:rPr>
          <w:rFonts w:ascii="Arial" w:hAnsi="Arial" w:cs="Arial"/>
          <w:b/>
          <w:sz w:val="22"/>
          <w:szCs w:val="22"/>
          <w:lang w:val="fr-FR"/>
        </w:rPr>
      </w:pPr>
    </w:p>
    <w:p w14:paraId="4B2DFABE" w14:textId="008340D1" w:rsidR="00A94A00" w:rsidRPr="008C58B4" w:rsidRDefault="001869ED" w:rsidP="008C58B4">
      <w:pPr>
        <w:jc w:val="both"/>
        <w:rPr>
          <w:rFonts w:ascii="Arial" w:hAnsi="Arial" w:cs="Arial"/>
          <w:color w:val="000000" w:themeColor="text1"/>
          <w:sz w:val="22"/>
          <w:szCs w:val="22"/>
          <w:lang w:val="fr-FR"/>
        </w:rPr>
      </w:pPr>
      <w:r w:rsidRPr="008C58B4">
        <w:rPr>
          <w:rFonts w:ascii="Arial" w:hAnsi="Arial" w:cs="Arial"/>
          <w:color w:val="000000" w:themeColor="text1"/>
          <w:sz w:val="22"/>
          <w:szCs w:val="22"/>
          <w:lang w:val="fr-FR"/>
        </w:rPr>
        <w:t>La recherche visait à déterminer ce qui suit :</w:t>
      </w:r>
    </w:p>
    <w:p w14:paraId="3DF92A2F" w14:textId="29A00D9B" w:rsidR="00A94A00" w:rsidRPr="001869ED" w:rsidRDefault="001869ED" w:rsidP="008C58B4">
      <w:pPr>
        <w:pStyle w:val="ListParagraph"/>
        <w:numPr>
          <w:ilvl w:val="0"/>
          <w:numId w:val="4"/>
        </w:numPr>
        <w:spacing w:before="120"/>
        <w:contextualSpacing w:val="0"/>
        <w:rPr>
          <w:rFonts w:cs="Arial"/>
          <w:color w:val="000000" w:themeColor="text1"/>
          <w:lang w:val="fr-FR"/>
        </w:rPr>
      </w:pPr>
      <w:r w:rsidRPr="008C58B4">
        <w:rPr>
          <w:rFonts w:cs="Arial"/>
          <w:color w:val="000000" w:themeColor="text1"/>
          <w:szCs w:val="22"/>
          <w:lang w:val="fr-FR"/>
        </w:rPr>
        <w:t>La connaissance qu</w:t>
      </w:r>
      <w:r w:rsidR="008304AC" w:rsidRPr="008C58B4">
        <w:rPr>
          <w:rFonts w:cs="Arial"/>
          <w:color w:val="000000" w:themeColor="text1"/>
          <w:szCs w:val="22"/>
          <w:lang w:val="fr-FR"/>
        </w:rPr>
        <w:t>’</w:t>
      </w:r>
      <w:r w:rsidRPr="008C58B4">
        <w:rPr>
          <w:rFonts w:cs="Arial"/>
          <w:color w:val="000000" w:themeColor="text1"/>
          <w:szCs w:val="22"/>
          <w:lang w:val="fr-FR"/>
        </w:rPr>
        <w:t>ont les PME canadiennes des accords de libre-échange, particulièrement de l</w:t>
      </w:r>
      <w:r w:rsidR="008304AC" w:rsidRPr="008C58B4">
        <w:rPr>
          <w:rFonts w:cs="Arial"/>
          <w:color w:val="000000" w:themeColor="text1"/>
          <w:szCs w:val="22"/>
          <w:lang w:val="fr-FR"/>
        </w:rPr>
        <w:t>’</w:t>
      </w:r>
      <w:r w:rsidRPr="008C58B4">
        <w:rPr>
          <w:rFonts w:cs="Arial"/>
          <w:color w:val="000000" w:themeColor="text1"/>
          <w:szCs w:val="22"/>
          <w:lang w:val="fr-FR"/>
        </w:rPr>
        <w:t xml:space="preserve">Accord économique et commercial global (AECG) entre le </w:t>
      </w:r>
      <w:r w:rsidR="00A94A00" w:rsidRPr="008C58B4">
        <w:rPr>
          <w:rFonts w:cs="Arial"/>
          <w:color w:val="000000" w:themeColor="text1"/>
          <w:szCs w:val="22"/>
          <w:lang w:val="fr-FR"/>
        </w:rPr>
        <w:t>Canada</w:t>
      </w:r>
      <w:r w:rsidRPr="008C58B4">
        <w:rPr>
          <w:rFonts w:cs="Arial"/>
          <w:color w:val="000000" w:themeColor="text1"/>
          <w:szCs w:val="22"/>
          <w:lang w:val="fr-FR"/>
        </w:rPr>
        <w:t xml:space="preserve"> et l</w:t>
      </w:r>
      <w:r w:rsidR="008304AC" w:rsidRPr="008C58B4">
        <w:rPr>
          <w:rFonts w:cs="Arial"/>
          <w:color w:val="000000" w:themeColor="text1"/>
          <w:szCs w:val="22"/>
          <w:lang w:val="fr-FR"/>
        </w:rPr>
        <w:t>’</w:t>
      </w:r>
      <w:r w:rsidRPr="008C58B4">
        <w:rPr>
          <w:rFonts w:cs="Arial"/>
          <w:color w:val="000000" w:themeColor="text1"/>
          <w:szCs w:val="22"/>
          <w:lang w:val="fr-FR"/>
        </w:rPr>
        <w:t>Union européenne</w:t>
      </w:r>
      <w:r w:rsidR="00A94A00" w:rsidRPr="008C58B4">
        <w:rPr>
          <w:rFonts w:cs="Arial"/>
          <w:color w:val="000000" w:themeColor="text1"/>
          <w:szCs w:val="22"/>
          <w:lang w:val="fr-FR"/>
        </w:rPr>
        <w:t xml:space="preserve">, </w:t>
      </w:r>
      <w:r w:rsidR="00942334" w:rsidRPr="008C58B4">
        <w:rPr>
          <w:rFonts w:cs="Arial"/>
          <w:color w:val="000000" w:themeColor="text1"/>
          <w:szCs w:val="22"/>
          <w:lang w:val="fr-FR"/>
        </w:rPr>
        <w:t xml:space="preserve">de </w:t>
      </w:r>
      <w:r w:rsidRPr="008C58B4">
        <w:rPr>
          <w:rFonts w:cs="Arial"/>
          <w:color w:val="000000" w:themeColor="text1"/>
          <w:szCs w:val="22"/>
          <w:lang w:val="fr-FR"/>
        </w:rPr>
        <w:t>l</w:t>
      </w:r>
      <w:r w:rsidR="008304AC" w:rsidRPr="008C58B4">
        <w:rPr>
          <w:rFonts w:cs="Arial"/>
          <w:color w:val="000000" w:themeColor="text1"/>
          <w:szCs w:val="22"/>
          <w:lang w:val="fr-FR"/>
        </w:rPr>
        <w:t>’</w:t>
      </w:r>
      <w:r w:rsidRPr="008C58B4">
        <w:rPr>
          <w:rFonts w:cs="Arial"/>
          <w:color w:val="000000" w:themeColor="text1"/>
          <w:szCs w:val="22"/>
          <w:lang w:val="fr-FR"/>
        </w:rPr>
        <w:t xml:space="preserve">Accord de partenariat transpacifique global et progressiste (PTPGP), </w:t>
      </w:r>
      <w:r w:rsidR="00942334" w:rsidRPr="008C58B4">
        <w:rPr>
          <w:rFonts w:cs="Arial"/>
          <w:color w:val="000000" w:themeColor="text1"/>
          <w:szCs w:val="22"/>
          <w:lang w:val="fr-FR"/>
        </w:rPr>
        <w:t xml:space="preserve">de </w:t>
      </w:r>
      <w:r w:rsidRPr="008C58B4">
        <w:rPr>
          <w:rFonts w:cs="Arial"/>
          <w:color w:val="000000" w:themeColor="text1"/>
          <w:szCs w:val="22"/>
          <w:lang w:val="fr-FR"/>
        </w:rPr>
        <w:t>l</w:t>
      </w:r>
      <w:r w:rsidR="008304AC" w:rsidRPr="008C58B4">
        <w:rPr>
          <w:rFonts w:cs="Arial"/>
          <w:color w:val="000000" w:themeColor="text1"/>
          <w:szCs w:val="22"/>
          <w:lang w:val="fr-FR"/>
        </w:rPr>
        <w:t>’</w:t>
      </w:r>
      <w:r w:rsidRPr="008C58B4">
        <w:rPr>
          <w:rFonts w:cs="Arial"/>
          <w:color w:val="000000" w:themeColor="text1"/>
          <w:szCs w:val="22"/>
          <w:lang w:val="fr-FR"/>
        </w:rPr>
        <w:t>Accord de libre</w:t>
      </w:r>
      <w:r>
        <w:rPr>
          <w:rFonts w:cs="Arial"/>
          <w:color w:val="000000" w:themeColor="text1"/>
          <w:lang w:val="fr-FR"/>
        </w:rPr>
        <w:t xml:space="preserve">-échange </w:t>
      </w:r>
      <w:r w:rsidR="00A94A00" w:rsidRPr="001869ED">
        <w:rPr>
          <w:rFonts w:cs="Arial"/>
          <w:color w:val="000000" w:themeColor="text1"/>
          <w:lang w:val="fr-FR"/>
        </w:rPr>
        <w:t>Canada-</w:t>
      </w:r>
      <w:r>
        <w:rPr>
          <w:rFonts w:cs="Arial"/>
          <w:color w:val="000000" w:themeColor="text1"/>
          <w:lang w:val="fr-FR"/>
        </w:rPr>
        <w:t xml:space="preserve">Corée, </w:t>
      </w:r>
      <w:r w:rsidR="00942334">
        <w:rPr>
          <w:rFonts w:cs="Arial"/>
          <w:color w:val="000000" w:themeColor="text1"/>
          <w:lang w:val="fr-FR"/>
        </w:rPr>
        <w:t xml:space="preserve">de </w:t>
      </w:r>
      <w:r>
        <w:rPr>
          <w:rFonts w:cs="Arial"/>
          <w:color w:val="000000" w:themeColor="text1"/>
          <w:lang w:val="fr-FR"/>
        </w:rPr>
        <w:t>l</w:t>
      </w:r>
      <w:r w:rsidR="008304AC">
        <w:rPr>
          <w:rFonts w:cs="Arial"/>
          <w:color w:val="000000" w:themeColor="text1"/>
          <w:lang w:val="fr-FR"/>
        </w:rPr>
        <w:t>’</w:t>
      </w:r>
      <w:r>
        <w:rPr>
          <w:rFonts w:cs="Arial"/>
          <w:color w:val="000000" w:themeColor="text1"/>
          <w:lang w:val="fr-FR"/>
        </w:rPr>
        <w:t xml:space="preserve">Accord de libre-échange Canada-Israël et </w:t>
      </w:r>
      <w:r w:rsidR="00942334">
        <w:rPr>
          <w:rFonts w:cs="Arial"/>
          <w:color w:val="000000" w:themeColor="text1"/>
          <w:lang w:val="fr-FR"/>
        </w:rPr>
        <w:t xml:space="preserve">de </w:t>
      </w:r>
      <w:r>
        <w:rPr>
          <w:rFonts w:cs="Arial"/>
          <w:color w:val="000000" w:themeColor="text1"/>
          <w:lang w:val="fr-FR"/>
        </w:rPr>
        <w:t>l</w:t>
      </w:r>
      <w:r w:rsidR="008304AC">
        <w:rPr>
          <w:rFonts w:cs="Arial"/>
          <w:color w:val="000000" w:themeColor="text1"/>
          <w:lang w:val="fr-FR"/>
        </w:rPr>
        <w:t>’</w:t>
      </w:r>
      <w:r>
        <w:rPr>
          <w:rFonts w:cs="Arial"/>
          <w:color w:val="000000" w:themeColor="text1"/>
          <w:lang w:val="fr-FR"/>
        </w:rPr>
        <w:t>Accord de libre-échange Canada-Ukraine</w:t>
      </w:r>
      <w:r w:rsidR="00A94A00" w:rsidRPr="001869ED">
        <w:rPr>
          <w:rFonts w:cs="Arial"/>
          <w:color w:val="000000" w:themeColor="text1"/>
          <w:lang w:val="fr-FR"/>
        </w:rPr>
        <w:t>;</w:t>
      </w:r>
      <w:r>
        <w:rPr>
          <w:rFonts w:cs="Arial"/>
          <w:color w:val="000000" w:themeColor="text1"/>
          <w:lang w:val="fr-FR"/>
        </w:rPr>
        <w:t xml:space="preserve"> </w:t>
      </w:r>
    </w:p>
    <w:p w14:paraId="1AD41AC7" w14:textId="5AEAD930" w:rsidR="00A94A00" w:rsidRPr="001869ED" w:rsidRDefault="001869ED" w:rsidP="009800F6">
      <w:pPr>
        <w:pStyle w:val="ListParagraph"/>
        <w:numPr>
          <w:ilvl w:val="0"/>
          <w:numId w:val="4"/>
        </w:numPr>
        <w:spacing w:before="120"/>
        <w:contextualSpacing w:val="0"/>
        <w:rPr>
          <w:rFonts w:cs="Arial"/>
          <w:color w:val="000000" w:themeColor="text1"/>
          <w:lang w:val="fr-FR"/>
        </w:rPr>
      </w:pPr>
      <w:r w:rsidRPr="001869ED">
        <w:rPr>
          <w:rFonts w:cs="Arial"/>
          <w:color w:val="000000" w:themeColor="text1"/>
          <w:lang w:val="fr-FR"/>
        </w:rPr>
        <w:t>Les intentions des entreprises concerna</w:t>
      </w:r>
      <w:r>
        <w:rPr>
          <w:rFonts w:cs="Arial"/>
          <w:color w:val="000000" w:themeColor="text1"/>
          <w:lang w:val="fr-FR"/>
        </w:rPr>
        <w:t>nt l</w:t>
      </w:r>
      <w:r w:rsidR="008304AC">
        <w:rPr>
          <w:rFonts w:cs="Arial"/>
          <w:color w:val="000000" w:themeColor="text1"/>
          <w:lang w:val="fr-FR"/>
        </w:rPr>
        <w:t>’</w:t>
      </w:r>
      <w:r>
        <w:rPr>
          <w:rFonts w:cs="Arial"/>
          <w:color w:val="000000" w:themeColor="text1"/>
          <w:lang w:val="fr-FR"/>
        </w:rPr>
        <w:t>utilisation des ALE;</w:t>
      </w:r>
    </w:p>
    <w:p w14:paraId="561405A1" w14:textId="7A024480" w:rsidR="00A94A00" w:rsidRPr="001869ED" w:rsidRDefault="001869ED" w:rsidP="009800F6">
      <w:pPr>
        <w:pStyle w:val="ListParagraph"/>
        <w:numPr>
          <w:ilvl w:val="0"/>
          <w:numId w:val="4"/>
        </w:numPr>
        <w:spacing w:before="120"/>
        <w:contextualSpacing w:val="0"/>
        <w:rPr>
          <w:rFonts w:cs="Arial"/>
          <w:color w:val="000000" w:themeColor="text1"/>
          <w:lang w:val="fr-FR"/>
        </w:rPr>
      </w:pPr>
      <w:r w:rsidRPr="001869ED">
        <w:rPr>
          <w:rFonts w:cs="Arial"/>
          <w:color w:val="000000" w:themeColor="text1"/>
          <w:lang w:val="fr-FR"/>
        </w:rPr>
        <w:t>Le niveau de compr</w:t>
      </w:r>
      <w:r>
        <w:rPr>
          <w:rFonts w:cs="Arial"/>
          <w:color w:val="000000" w:themeColor="text1"/>
          <w:lang w:val="fr-FR"/>
        </w:rPr>
        <w:t>é</w:t>
      </w:r>
      <w:r w:rsidRPr="001869ED">
        <w:rPr>
          <w:rFonts w:cs="Arial"/>
          <w:color w:val="000000" w:themeColor="text1"/>
          <w:lang w:val="fr-FR"/>
        </w:rPr>
        <w:t>hension qu</w:t>
      </w:r>
      <w:r w:rsidR="008304AC">
        <w:rPr>
          <w:rFonts w:cs="Arial"/>
          <w:color w:val="000000" w:themeColor="text1"/>
          <w:lang w:val="fr-FR"/>
        </w:rPr>
        <w:t>’</w:t>
      </w:r>
      <w:r w:rsidRPr="001869ED">
        <w:rPr>
          <w:rFonts w:cs="Arial"/>
          <w:color w:val="000000" w:themeColor="text1"/>
          <w:lang w:val="fr-FR"/>
        </w:rPr>
        <w:t xml:space="preserve">ont les PME des avantages et des exigences des ALE </w:t>
      </w:r>
      <w:r w:rsidR="00942334">
        <w:rPr>
          <w:rFonts w:cs="Arial"/>
          <w:color w:val="000000" w:themeColor="text1"/>
          <w:lang w:val="fr-FR"/>
        </w:rPr>
        <w:t>conclus par le</w:t>
      </w:r>
      <w:r w:rsidRPr="001869ED">
        <w:rPr>
          <w:rFonts w:cs="Arial"/>
          <w:color w:val="000000" w:themeColor="text1"/>
          <w:lang w:val="fr-FR"/>
        </w:rPr>
        <w:t xml:space="preserve"> Canada (</w:t>
      </w:r>
      <w:r>
        <w:rPr>
          <w:rFonts w:cs="Arial"/>
          <w:color w:val="000000" w:themeColor="text1"/>
          <w:lang w:val="fr-FR"/>
        </w:rPr>
        <w:t>pour ce qui est des droits</w:t>
      </w:r>
      <w:r w:rsidR="00942334">
        <w:rPr>
          <w:rFonts w:cs="Arial"/>
          <w:color w:val="000000" w:themeColor="text1"/>
          <w:lang w:val="fr-FR"/>
        </w:rPr>
        <w:t xml:space="preserve"> de douane</w:t>
      </w:r>
      <w:r>
        <w:rPr>
          <w:rFonts w:cs="Arial"/>
          <w:color w:val="000000" w:themeColor="text1"/>
          <w:lang w:val="fr-FR"/>
        </w:rPr>
        <w:t xml:space="preserve">, des règles </w:t>
      </w:r>
      <w:r w:rsidR="00942334">
        <w:rPr>
          <w:rFonts w:cs="Arial"/>
          <w:color w:val="000000" w:themeColor="text1"/>
          <w:lang w:val="fr-FR"/>
        </w:rPr>
        <w:t>d</w:t>
      </w:r>
      <w:r w:rsidR="008304AC">
        <w:rPr>
          <w:rFonts w:cs="Arial"/>
          <w:color w:val="000000" w:themeColor="text1"/>
          <w:lang w:val="fr-FR"/>
        </w:rPr>
        <w:t>’</w:t>
      </w:r>
      <w:r>
        <w:rPr>
          <w:rFonts w:cs="Arial"/>
          <w:color w:val="000000" w:themeColor="text1"/>
          <w:lang w:val="fr-FR"/>
        </w:rPr>
        <w:t>origine, de l</w:t>
      </w:r>
      <w:r w:rsidR="008304AC">
        <w:rPr>
          <w:rFonts w:cs="Arial"/>
          <w:color w:val="000000" w:themeColor="text1"/>
          <w:lang w:val="fr-FR"/>
        </w:rPr>
        <w:t>’</w:t>
      </w:r>
      <w:r>
        <w:rPr>
          <w:rFonts w:cs="Arial"/>
          <w:color w:val="000000" w:themeColor="text1"/>
          <w:lang w:val="fr-FR"/>
        </w:rPr>
        <w:t>approvisionnement, de la mobilité de la main-d</w:t>
      </w:r>
      <w:r w:rsidR="008304AC">
        <w:rPr>
          <w:rFonts w:cs="Arial"/>
          <w:color w:val="000000" w:themeColor="text1"/>
          <w:lang w:val="fr-FR"/>
        </w:rPr>
        <w:t>’</w:t>
      </w:r>
      <w:r>
        <w:rPr>
          <w:rFonts w:cs="Arial"/>
          <w:color w:val="000000" w:themeColor="text1"/>
          <w:lang w:val="fr-FR"/>
        </w:rPr>
        <w:t>œuvre, etc.)</w:t>
      </w:r>
      <w:r w:rsidR="00C67AF7" w:rsidRPr="001869ED">
        <w:rPr>
          <w:rFonts w:cs="Arial"/>
          <w:color w:val="000000" w:themeColor="text1"/>
          <w:lang w:val="fr-FR"/>
        </w:rPr>
        <w:t>;</w:t>
      </w:r>
    </w:p>
    <w:p w14:paraId="5928DA50" w14:textId="6E354154" w:rsidR="00A94A00" w:rsidRPr="001869ED" w:rsidRDefault="001869ED" w:rsidP="009800F6">
      <w:pPr>
        <w:pStyle w:val="ListParagraph"/>
        <w:numPr>
          <w:ilvl w:val="0"/>
          <w:numId w:val="4"/>
        </w:numPr>
        <w:spacing w:before="120"/>
        <w:contextualSpacing w:val="0"/>
        <w:rPr>
          <w:rFonts w:cs="Arial"/>
          <w:color w:val="000000" w:themeColor="text1"/>
          <w:lang w:val="fr-FR"/>
        </w:rPr>
      </w:pPr>
      <w:r w:rsidRPr="001869ED">
        <w:rPr>
          <w:rFonts w:cs="Arial"/>
          <w:color w:val="000000" w:themeColor="text1"/>
          <w:lang w:val="fr-FR"/>
        </w:rPr>
        <w:t>L</w:t>
      </w:r>
      <w:r w:rsidR="008304AC">
        <w:rPr>
          <w:rFonts w:cs="Arial"/>
          <w:color w:val="000000" w:themeColor="text1"/>
          <w:lang w:val="fr-FR"/>
        </w:rPr>
        <w:t>’</w:t>
      </w:r>
      <w:r w:rsidRPr="001869ED">
        <w:rPr>
          <w:rFonts w:cs="Arial"/>
          <w:color w:val="000000" w:themeColor="text1"/>
          <w:lang w:val="fr-FR"/>
        </w:rPr>
        <w:t>expérience des PME canadiennes qui utilisent des ALE, notamment les r</w:t>
      </w:r>
      <w:r>
        <w:rPr>
          <w:rFonts w:cs="Arial"/>
          <w:color w:val="000000" w:themeColor="text1"/>
          <w:lang w:val="fr-FR"/>
        </w:rPr>
        <w:t>é</w:t>
      </w:r>
      <w:r w:rsidRPr="001869ED">
        <w:rPr>
          <w:rFonts w:cs="Arial"/>
          <w:color w:val="000000" w:themeColor="text1"/>
          <w:lang w:val="fr-FR"/>
        </w:rPr>
        <w:t>p</w:t>
      </w:r>
      <w:r>
        <w:rPr>
          <w:rFonts w:cs="Arial"/>
          <w:color w:val="000000" w:themeColor="text1"/>
          <w:lang w:val="fr-FR"/>
        </w:rPr>
        <w:t>e</w:t>
      </w:r>
      <w:r w:rsidRPr="001869ED">
        <w:rPr>
          <w:rFonts w:cs="Arial"/>
          <w:color w:val="000000" w:themeColor="text1"/>
          <w:lang w:val="fr-FR"/>
        </w:rPr>
        <w:t xml:space="preserve">rcussions </w:t>
      </w:r>
      <w:r>
        <w:rPr>
          <w:rFonts w:cs="Arial"/>
          <w:color w:val="000000" w:themeColor="text1"/>
          <w:lang w:val="fr-FR"/>
        </w:rPr>
        <w:t xml:space="preserve">des ALE sur les processus décisionnels, et les obstacles qui empêchent les entreprises </w:t>
      </w:r>
      <w:r w:rsidR="00942334">
        <w:rPr>
          <w:rFonts w:cs="Arial"/>
          <w:color w:val="000000" w:themeColor="text1"/>
          <w:lang w:val="fr-FR"/>
        </w:rPr>
        <w:t>de tirer parti des</w:t>
      </w:r>
      <w:r>
        <w:rPr>
          <w:rFonts w:cs="Arial"/>
          <w:color w:val="000000" w:themeColor="text1"/>
          <w:lang w:val="fr-FR"/>
        </w:rPr>
        <w:t xml:space="preserve"> ALE; </w:t>
      </w:r>
      <w:r w:rsidR="00A94A00" w:rsidRPr="001869ED">
        <w:rPr>
          <w:rFonts w:cs="Arial"/>
          <w:color w:val="000000" w:themeColor="text1"/>
          <w:lang w:val="fr-FR"/>
        </w:rPr>
        <w:t xml:space="preserve"> </w:t>
      </w:r>
    </w:p>
    <w:p w14:paraId="5B568002" w14:textId="7EAF1163" w:rsidR="00C67AF7" w:rsidRPr="00FA4987" w:rsidRDefault="00FA4987" w:rsidP="009800F6">
      <w:pPr>
        <w:pStyle w:val="ListParagraph"/>
        <w:numPr>
          <w:ilvl w:val="0"/>
          <w:numId w:val="4"/>
        </w:numPr>
        <w:spacing w:before="120"/>
        <w:contextualSpacing w:val="0"/>
        <w:rPr>
          <w:rFonts w:cs="Arial"/>
          <w:color w:val="000000" w:themeColor="text1"/>
          <w:lang w:val="fr-FR"/>
        </w:rPr>
      </w:pPr>
      <w:r w:rsidRPr="00FA4987">
        <w:rPr>
          <w:rFonts w:cs="Arial"/>
          <w:color w:val="000000" w:themeColor="text1"/>
          <w:lang w:val="fr-FR"/>
        </w:rPr>
        <w:t xml:space="preserve">Les renseignements et les programmes </w:t>
      </w:r>
      <w:r>
        <w:rPr>
          <w:rFonts w:cs="Arial"/>
          <w:color w:val="000000" w:themeColor="text1"/>
          <w:lang w:val="fr-FR"/>
        </w:rPr>
        <w:t>dont ont besoin</w:t>
      </w:r>
      <w:r w:rsidRPr="00FA4987">
        <w:rPr>
          <w:rFonts w:cs="Arial"/>
          <w:color w:val="000000" w:themeColor="text1"/>
          <w:lang w:val="fr-FR"/>
        </w:rPr>
        <w:t xml:space="preserve"> les entreprises canadiennes </w:t>
      </w:r>
      <w:r>
        <w:rPr>
          <w:rFonts w:cs="Arial"/>
          <w:color w:val="000000" w:themeColor="text1"/>
          <w:lang w:val="fr-FR"/>
        </w:rPr>
        <w:t>pour diversifier leurs exportations;</w:t>
      </w:r>
    </w:p>
    <w:p w14:paraId="0F4C0D53" w14:textId="14032DD2" w:rsidR="00A94A00" w:rsidRPr="00FA4987" w:rsidRDefault="00FA4987" w:rsidP="009800F6">
      <w:pPr>
        <w:pStyle w:val="ListParagraph"/>
        <w:numPr>
          <w:ilvl w:val="0"/>
          <w:numId w:val="4"/>
        </w:numPr>
        <w:spacing w:before="120"/>
        <w:contextualSpacing w:val="0"/>
        <w:rPr>
          <w:rFonts w:cs="Arial"/>
          <w:color w:val="000000" w:themeColor="text1"/>
          <w:lang w:val="fr-FR"/>
        </w:rPr>
      </w:pPr>
      <w:r w:rsidRPr="00FA4987">
        <w:rPr>
          <w:rFonts w:cs="Arial"/>
          <w:color w:val="000000" w:themeColor="text1"/>
          <w:lang w:val="fr-FR"/>
        </w:rPr>
        <w:t xml:space="preserve">Les sources </w:t>
      </w:r>
      <w:r w:rsidR="00942334">
        <w:rPr>
          <w:rFonts w:cs="Arial"/>
          <w:color w:val="000000" w:themeColor="text1"/>
          <w:lang w:val="fr-FR"/>
        </w:rPr>
        <w:t>privilégiées par</w:t>
      </w:r>
      <w:r w:rsidRPr="00FA4987">
        <w:rPr>
          <w:rFonts w:cs="Arial"/>
          <w:color w:val="000000" w:themeColor="text1"/>
          <w:lang w:val="fr-FR"/>
        </w:rPr>
        <w:t xml:space="preserve"> les entreprises canadiennes pour recevoir des </w:t>
      </w:r>
      <w:r>
        <w:rPr>
          <w:rFonts w:cs="Arial"/>
          <w:color w:val="000000" w:themeColor="text1"/>
          <w:lang w:val="fr-FR"/>
        </w:rPr>
        <w:t xml:space="preserve">renseignements </w:t>
      </w:r>
      <w:r w:rsidR="00942334">
        <w:rPr>
          <w:rFonts w:cs="Arial"/>
          <w:color w:val="000000" w:themeColor="text1"/>
          <w:lang w:val="fr-FR"/>
        </w:rPr>
        <w:t>de nature commerciale</w:t>
      </w:r>
      <w:r w:rsidR="00A94A00" w:rsidRPr="00FA4987">
        <w:rPr>
          <w:rFonts w:cs="Arial"/>
          <w:color w:val="000000" w:themeColor="text1"/>
          <w:lang w:val="fr-FR"/>
        </w:rPr>
        <w:t>.</w:t>
      </w:r>
    </w:p>
    <w:p w14:paraId="73A7EFF5" w14:textId="77777777" w:rsidR="00A94A00" w:rsidRPr="00FA4987" w:rsidRDefault="00A94A00" w:rsidP="00A94A00">
      <w:pPr>
        <w:rPr>
          <w:rFonts w:cs="Arial"/>
          <w:color w:val="000000" w:themeColor="text1"/>
          <w:lang w:val="fr-FR"/>
        </w:rPr>
      </w:pPr>
    </w:p>
    <w:p w14:paraId="0CAD7CCC" w14:textId="152666CE" w:rsidR="00A94A00" w:rsidRPr="008C58B4" w:rsidRDefault="00FA4987" w:rsidP="008C58B4">
      <w:pPr>
        <w:jc w:val="both"/>
        <w:rPr>
          <w:rFonts w:ascii="Arial" w:hAnsi="Arial" w:cs="Arial"/>
          <w:color w:val="000000" w:themeColor="text1"/>
          <w:sz w:val="22"/>
          <w:szCs w:val="22"/>
          <w:lang w:val="fr-FR"/>
        </w:rPr>
      </w:pPr>
      <w:r w:rsidRPr="008C58B4">
        <w:rPr>
          <w:rFonts w:ascii="Arial" w:hAnsi="Arial" w:cs="Arial"/>
          <w:color w:val="000000" w:themeColor="text1"/>
          <w:sz w:val="22"/>
          <w:szCs w:val="22"/>
          <w:lang w:val="fr-FR"/>
        </w:rPr>
        <w:t xml:space="preserve">AMC se servira des constats de cette recherche pour élaborer sa stratégie de promotion des ALE afin de mieux répondre aux besoins des PME et </w:t>
      </w:r>
      <w:r w:rsidR="00942334" w:rsidRPr="008C58B4">
        <w:rPr>
          <w:rFonts w:ascii="Arial" w:hAnsi="Arial" w:cs="Arial"/>
          <w:color w:val="000000" w:themeColor="text1"/>
          <w:sz w:val="22"/>
          <w:szCs w:val="22"/>
          <w:lang w:val="fr-FR"/>
        </w:rPr>
        <w:t>d</w:t>
      </w:r>
      <w:r w:rsidR="008304AC" w:rsidRPr="008C58B4">
        <w:rPr>
          <w:rFonts w:ascii="Arial" w:hAnsi="Arial" w:cs="Arial"/>
          <w:color w:val="000000" w:themeColor="text1"/>
          <w:sz w:val="22"/>
          <w:szCs w:val="22"/>
          <w:lang w:val="fr-FR"/>
        </w:rPr>
        <w:t>’</w:t>
      </w:r>
      <w:r w:rsidR="00942334" w:rsidRPr="008C58B4">
        <w:rPr>
          <w:rFonts w:ascii="Arial" w:hAnsi="Arial" w:cs="Arial"/>
          <w:color w:val="000000" w:themeColor="text1"/>
          <w:sz w:val="22"/>
          <w:szCs w:val="22"/>
          <w:lang w:val="fr-FR"/>
        </w:rPr>
        <w:t xml:space="preserve">offrir </w:t>
      </w:r>
      <w:r w:rsidRPr="008C58B4">
        <w:rPr>
          <w:rFonts w:ascii="Arial" w:hAnsi="Arial" w:cs="Arial"/>
          <w:color w:val="000000" w:themeColor="text1"/>
          <w:sz w:val="22"/>
          <w:szCs w:val="22"/>
          <w:lang w:val="fr-FR"/>
        </w:rPr>
        <w:t xml:space="preserve">une meilleure expérience aux entreprises canadiennes qui aimeraient diversifier leurs exportations. </w:t>
      </w:r>
      <w:r w:rsidR="00A94A00" w:rsidRPr="008C58B4">
        <w:rPr>
          <w:rFonts w:ascii="Arial" w:hAnsi="Arial" w:cs="Arial"/>
          <w:color w:val="000000" w:themeColor="text1"/>
          <w:sz w:val="22"/>
          <w:szCs w:val="22"/>
          <w:lang w:val="fr-FR"/>
        </w:rPr>
        <w:t xml:space="preserve"> </w:t>
      </w:r>
    </w:p>
    <w:p w14:paraId="32A0501B" w14:textId="77777777" w:rsidR="00A94A00" w:rsidRPr="006231B7" w:rsidRDefault="00A94A00" w:rsidP="0053193C">
      <w:pPr>
        <w:rPr>
          <w:b/>
          <w:lang w:val="fr-FR"/>
        </w:rPr>
      </w:pPr>
    </w:p>
    <w:p w14:paraId="00E77807" w14:textId="2B2F4EB9" w:rsidR="00663FF7" w:rsidRPr="006231B7" w:rsidRDefault="00663FF7" w:rsidP="001027F8">
      <w:pPr>
        <w:pStyle w:val="Heading2"/>
        <w:rPr>
          <w:lang w:val="fr-FR"/>
        </w:rPr>
      </w:pPr>
      <w:bookmarkStart w:id="4" w:name="_Toc467074694"/>
      <w:bookmarkStart w:id="5" w:name="_Toc11923772"/>
      <w:r w:rsidRPr="006231B7">
        <w:rPr>
          <w:lang w:val="fr-FR"/>
        </w:rPr>
        <w:t>M</w:t>
      </w:r>
      <w:bookmarkEnd w:id="4"/>
      <w:r w:rsidR="00FA4987" w:rsidRPr="006231B7">
        <w:rPr>
          <w:lang w:val="fr-FR"/>
        </w:rPr>
        <w:t>éthodologie</w:t>
      </w:r>
      <w:bookmarkEnd w:id="5"/>
    </w:p>
    <w:p w14:paraId="43950EAC" w14:textId="15501DBA" w:rsidR="00D36D41" w:rsidRPr="008C58B4" w:rsidRDefault="00FA4987" w:rsidP="008C58B4">
      <w:pPr>
        <w:spacing w:after="240"/>
        <w:jc w:val="both"/>
        <w:rPr>
          <w:rFonts w:ascii="Arial" w:hAnsi="Arial" w:cs="Arial"/>
          <w:sz w:val="22"/>
          <w:szCs w:val="22"/>
          <w:lang w:val="fr-FR"/>
        </w:rPr>
      </w:pPr>
      <w:r w:rsidRPr="008C58B4">
        <w:rPr>
          <w:rFonts w:ascii="Arial" w:hAnsi="Arial" w:cs="Arial"/>
          <w:sz w:val="22"/>
          <w:szCs w:val="22"/>
          <w:lang w:val="fr-FR"/>
        </w:rPr>
        <w:t xml:space="preserve">Une recherche </w:t>
      </w:r>
      <w:r w:rsidR="00942334" w:rsidRPr="008C58B4">
        <w:rPr>
          <w:rFonts w:ascii="Arial" w:hAnsi="Arial" w:cs="Arial"/>
          <w:sz w:val="22"/>
          <w:szCs w:val="22"/>
          <w:lang w:val="fr-FR"/>
        </w:rPr>
        <w:t xml:space="preserve">comportant un volet </w:t>
      </w:r>
      <w:r w:rsidRPr="008C58B4">
        <w:rPr>
          <w:rFonts w:ascii="Arial" w:hAnsi="Arial" w:cs="Arial"/>
          <w:sz w:val="22"/>
          <w:szCs w:val="22"/>
          <w:lang w:val="fr-FR"/>
        </w:rPr>
        <w:t>q</w:t>
      </w:r>
      <w:r w:rsidR="0053193C" w:rsidRPr="008C58B4">
        <w:rPr>
          <w:rFonts w:ascii="Arial" w:hAnsi="Arial" w:cs="Arial"/>
          <w:sz w:val="22"/>
          <w:szCs w:val="22"/>
          <w:lang w:val="fr-FR"/>
        </w:rPr>
        <w:t>ualitati</w:t>
      </w:r>
      <w:r w:rsidR="00942334" w:rsidRPr="008C58B4">
        <w:rPr>
          <w:rFonts w:ascii="Arial" w:hAnsi="Arial" w:cs="Arial"/>
          <w:sz w:val="22"/>
          <w:szCs w:val="22"/>
          <w:lang w:val="fr-FR"/>
        </w:rPr>
        <w:t>f</w:t>
      </w:r>
      <w:r w:rsidR="0053193C" w:rsidRPr="008C58B4">
        <w:rPr>
          <w:rFonts w:ascii="Arial" w:hAnsi="Arial" w:cs="Arial"/>
          <w:sz w:val="22"/>
          <w:szCs w:val="22"/>
          <w:lang w:val="fr-FR"/>
        </w:rPr>
        <w:t xml:space="preserve"> </w:t>
      </w:r>
      <w:r w:rsidRPr="008C58B4">
        <w:rPr>
          <w:rFonts w:ascii="Arial" w:hAnsi="Arial" w:cs="Arial"/>
          <w:sz w:val="22"/>
          <w:szCs w:val="22"/>
          <w:lang w:val="fr-FR"/>
        </w:rPr>
        <w:t xml:space="preserve">et </w:t>
      </w:r>
      <w:r w:rsidR="00942334" w:rsidRPr="008C58B4">
        <w:rPr>
          <w:rFonts w:ascii="Arial" w:hAnsi="Arial" w:cs="Arial"/>
          <w:sz w:val="22"/>
          <w:szCs w:val="22"/>
          <w:lang w:val="fr-FR"/>
        </w:rPr>
        <w:t xml:space="preserve">un volet </w:t>
      </w:r>
      <w:r w:rsidRPr="008C58B4">
        <w:rPr>
          <w:rFonts w:ascii="Arial" w:hAnsi="Arial" w:cs="Arial"/>
          <w:sz w:val="22"/>
          <w:szCs w:val="22"/>
          <w:lang w:val="fr-FR"/>
        </w:rPr>
        <w:t>q</w:t>
      </w:r>
      <w:r w:rsidR="0053193C" w:rsidRPr="008C58B4">
        <w:rPr>
          <w:rFonts w:ascii="Arial" w:hAnsi="Arial" w:cs="Arial"/>
          <w:sz w:val="22"/>
          <w:szCs w:val="22"/>
          <w:lang w:val="fr-FR"/>
        </w:rPr>
        <w:t>uantitati</w:t>
      </w:r>
      <w:r w:rsidR="00942334" w:rsidRPr="008C58B4">
        <w:rPr>
          <w:rFonts w:ascii="Arial" w:hAnsi="Arial" w:cs="Arial"/>
          <w:sz w:val="22"/>
          <w:szCs w:val="22"/>
          <w:lang w:val="fr-FR"/>
        </w:rPr>
        <w:t>f</w:t>
      </w:r>
      <w:r w:rsidR="0053193C" w:rsidRPr="008C58B4">
        <w:rPr>
          <w:rFonts w:ascii="Arial" w:hAnsi="Arial" w:cs="Arial"/>
          <w:sz w:val="22"/>
          <w:szCs w:val="22"/>
          <w:lang w:val="fr-FR"/>
        </w:rPr>
        <w:t xml:space="preserve"> </w:t>
      </w:r>
      <w:r w:rsidRPr="008C58B4">
        <w:rPr>
          <w:rFonts w:ascii="Arial" w:hAnsi="Arial" w:cs="Arial"/>
          <w:sz w:val="22"/>
          <w:szCs w:val="22"/>
          <w:lang w:val="fr-FR"/>
        </w:rPr>
        <w:t xml:space="preserve">a été menée auprès du groupe cible suivant : les PME canadiennes qui exportent. Un sondage en ligne a donc été administré à 507 PME canadiennes qui exportent et 40 entrevues téléphoniques </w:t>
      </w:r>
      <w:r w:rsidR="00942334" w:rsidRPr="008C58B4">
        <w:rPr>
          <w:rFonts w:ascii="Arial" w:hAnsi="Arial" w:cs="Arial"/>
          <w:sz w:val="22"/>
          <w:szCs w:val="22"/>
          <w:lang w:val="fr-FR"/>
        </w:rPr>
        <w:lastRenderedPageBreak/>
        <w:t xml:space="preserve">individuelles </w:t>
      </w:r>
      <w:r w:rsidRPr="008C58B4">
        <w:rPr>
          <w:rFonts w:ascii="Arial" w:hAnsi="Arial" w:cs="Arial"/>
          <w:sz w:val="22"/>
          <w:szCs w:val="22"/>
          <w:lang w:val="fr-FR"/>
        </w:rPr>
        <w:t xml:space="preserve">approfondies ont été </w:t>
      </w:r>
      <w:r w:rsidR="00942334" w:rsidRPr="008C58B4">
        <w:rPr>
          <w:rFonts w:ascii="Arial" w:hAnsi="Arial" w:cs="Arial"/>
          <w:sz w:val="22"/>
          <w:szCs w:val="22"/>
          <w:lang w:val="fr-FR"/>
        </w:rPr>
        <w:t>réalisé</w:t>
      </w:r>
      <w:r w:rsidRPr="008C58B4">
        <w:rPr>
          <w:rFonts w:ascii="Arial" w:hAnsi="Arial" w:cs="Arial"/>
          <w:sz w:val="22"/>
          <w:szCs w:val="22"/>
          <w:lang w:val="fr-FR"/>
        </w:rPr>
        <w:t>es avec un sous-échantillon de répondants au sondage. Plus précisément</w:t>
      </w:r>
      <w:r w:rsidR="00942334" w:rsidRPr="008C58B4">
        <w:rPr>
          <w:rFonts w:ascii="Arial" w:hAnsi="Arial" w:cs="Arial"/>
          <w:sz w:val="22"/>
          <w:szCs w:val="22"/>
          <w:lang w:val="fr-FR"/>
        </w:rPr>
        <w:t> :</w:t>
      </w:r>
      <w:r w:rsidRPr="008C58B4">
        <w:rPr>
          <w:rFonts w:ascii="Arial" w:hAnsi="Arial" w:cs="Arial"/>
          <w:sz w:val="22"/>
          <w:szCs w:val="22"/>
          <w:lang w:val="fr-FR"/>
        </w:rPr>
        <w:t xml:space="preserve"> </w:t>
      </w:r>
      <w:r w:rsidR="00696A02" w:rsidRPr="008C58B4">
        <w:rPr>
          <w:rFonts w:ascii="Arial" w:hAnsi="Arial" w:cs="Arial"/>
          <w:sz w:val="22"/>
          <w:szCs w:val="22"/>
          <w:lang w:val="fr-FR"/>
        </w:rPr>
        <w:t xml:space="preserve"> </w:t>
      </w:r>
    </w:p>
    <w:p w14:paraId="72A97F47" w14:textId="50E81304" w:rsidR="00696A02" w:rsidRPr="006231B7" w:rsidRDefault="00FA4987" w:rsidP="008C58B4">
      <w:pPr>
        <w:pStyle w:val="ListParagraph"/>
        <w:numPr>
          <w:ilvl w:val="0"/>
          <w:numId w:val="2"/>
        </w:numPr>
        <w:rPr>
          <w:rFonts w:cs="Arial"/>
          <w:szCs w:val="18"/>
          <w:lang w:val="fr-FR"/>
        </w:rPr>
      </w:pPr>
      <w:r w:rsidRPr="008C58B4">
        <w:rPr>
          <w:rFonts w:cs="Arial"/>
          <w:szCs w:val="22"/>
          <w:lang w:val="fr-FR"/>
        </w:rPr>
        <w:t>Il a fallu en moyenne 15 minutes pour répondre au sondage en ligne. L</w:t>
      </w:r>
      <w:r w:rsidR="008304AC" w:rsidRPr="008C58B4">
        <w:rPr>
          <w:rFonts w:cs="Arial"/>
          <w:szCs w:val="22"/>
          <w:lang w:val="fr-FR"/>
        </w:rPr>
        <w:t>’</w:t>
      </w:r>
      <w:r w:rsidRPr="008C58B4">
        <w:rPr>
          <w:rFonts w:cs="Arial"/>
          <w:szCs w:val="22"/>
          <w:lang w:val="fr-FR"/>
        </w:rPr>
        <w:t>échantillon était tiré des groupes de gens d</w:t>
      </w:r>
      <w:r w:rsidR="008304AC" w:rsidRPr="008C58B4">
        <w:rPr>
          <w:rFonts w:cs="Arial"/>
          <w:szCs w:val="22"/>
          <w:lang w:val="fr-FR"/>
        </w:rPr>
        <w:t>’</w:t>
      </w:r>
      <w:r w:rsidRPr="008C58B4">
        <w:rPr>
          <w:rFonts w:cs="Arial"/>
          <w:szCs w:val="22"/>
          <w:lang w:val="fr-FR"/>
        </w:rPr>
        <w:t xml:space="preserve">affaires de </w:t>
      </w:r>
      <w:proofErr w:type="spellStart"/>
      <w:r w:rsidR="00696A02" w:rsidRPr="008C58B4">
        <w:rPr>
          <w:rFonts w:cs="Arial"/>
          <w:szCs w:val="22"/>
          <w:lang w:val="fr-FR"/>
        </w:rPr>
        <w:t>Dynata</w:t>
      </w:r>
      <w:proofErr w:type="spellEnd"/>
      <w:r w:rsidR="00FC3C51" w:rsidRPr="008C58B4">
        <w:rPr>
          <w:rFonts w:cs="Arial"/>
          <w:szCs w:val="22"/>
          <w:lang w:val="fr-FR"/>
        </w:rPr>
        <w:t xml:space="preserve"> </w:t>
      </w:r>
      <w:r w:rsidRPr="008C58B4">
        <w:rPr>
          <w:rFonts w:cs="Arial"/>
          <w:szCs w:val="22"/>
          <w:lang w:val="fr-FR"/>
        </w:rPr>
        <w:t>et</w:t>
      </w:r>
      <w:r w:rsidR="00FC3C51" w:rsidRPr="008C58B4">
        <w:rPr>
          <w:rFonts w:cs="Arial"/>
          <w:szCs w:val="22"/>
          <w:lang w:val="fr-FR"/>
        </w:rPr>
        <w:t xml:space="preserve"> Maru/Blue</w:t>
      </w:r>
      <w:r w:rsidR="00696A02" w:rsidRPr="008C58B4">
        <w:rPr>
          <w:rFonts w:cs="Arial"/>
          <w:szCs w:val="22"/>
          <w:lang w:val="fr-FR"/>
        </w:rPr>
        <w:t>.</w:t>
      </w:r>
      <w:r w:rsidRPr="008C58B4">
        <w:rPr>
          <w:rFonts w:cs="Arial"/>
          <w:szCs w:val="22"/>
          <w:lang w:val="fr-FR"/>
        </w:rPr>
        <w:t xml:space="preserve"> Les participants ont été invités à répondre au sondage au moyen d</w:t>
      </w:r>
      <w:r w:rsidR="008304AC" w:rsidRPr="008C58B4">
        <w:rPr>
          <w:rFonts w:cs="Arial"/>
          <w:szCs w:val="22"/>
          <w:lang w:val="fr-FR"/>
        </w:rPr>
        <w:t>’</w:t>
      </w:r>
      <w:r w:rsidRPr="008C58B4">
        <w:rPr>
          <w:rFonts w:cs="Arial"/>
          <w:szCs w:val="22"/>
          <w:lang w:val="fr-FR"/>
        </w:rPr>
        <w:t>un courriel qui contenait une adresse URL protégée par un mot de passe pour accéder au sondage</w:t>
      </w:r>
      <w:r w:rsidR="00696A02" w:rsidRPr="008C58B4">
        <w:rPr>
          <w:rFonts w:cs="Arial"/>
          <w:szCs w:val="22"/>
          <w:lang w:val="fr-FR"/>
        </w:rPr>
        <w:t xml:space="preserve">. </w:t>
      </w:r>
      <w:r w:rsidRPr="008C58B4">
        <w:rPr>
          <w:rFonts w:cs="Arial"/>
          <w:szCs w:val="22"/>
          <w:lang w:val="fr-FR"/>
        </w:rPr>
        <w:t xml:space="preserve">Les données du sondage ont été pondérées par région et </w:t>
      </w:r>
      <w:r w:rsidR="00942334" w:rsidRPr="008C58B4">
        <w:rPr>
          <w:rFonts w:cs="Arial"/>
          <w:szCs w:val="22"/>
          <w:lang w:val="fr-FR"/>
        </w:rPr>
        <w:t xml:space="preserve">selon la </w:t>
      </w:r>
      <w:r w:rsidRPr="008C58B4">
        <w:rPr>
          <w:rFonts w:cs="Arial"/>
          <w:szCs w:val="22"/>
          <w:lang w:val="fr-FR"/>
        </w:rPr>
        <w:t>taille d</w:t>
      </w:r>
      <w:r w:rsidR="008304AC" w:rsidRPr="008C58B4">
        <w:rPr>
          <w:rFonts w:cs="Arial"/>
          <w:szCs w:val="22"/>
          <w:lang w:val="fr-FR"/>
        </w:rPr>
        <w:t>’</w:t>
      </w:r>
      <w:r w:rsidRPr="008C58B4">
        <w:rPr>
          <w:rFonts w:cs="Arial"/>
          <w:szCs w:val="22"/>
          <w:lang w:val="fr-FR"/>
        </w:rPr>
        <w:t>entreprise afin de refléter la composition du groupe cible. Les sondages</w:t>
      </w:r>
      <w:r w:rsidRPr="00FA4987">
        <w:rPr>
          <w:lang w:val="fr-FR"/>
        </w:rPr>
        <w:t xml:space="preserve"> qui utilisent des échantillons tir</w:t>
      </w:r>
      <w:r w:rsidR="00E84F6D">
        <w:rPr>
          <w:lang w:val="fr-FR"/>
        </w:rPr>
        <w:t>é</w:t>
      </w:r>
      <w:r w:rsidRPr="00FA4987">
        <w:rPr>
          <w:lang w:val="fr-FR"/>
        </w:rPr>
        <w:t xml:space="preserve">s de groupes </w:t>
      </w:r>
      <w:r>
        <w:rPr>
          <w:lang w:val="fr-FR"/>
        </w:rPr>
        <w:t xml:space="preserve">en ligne ne peuvent être </w:t>
      </w:r>
      <w:r w:rsidR="00E84F6D">
        <w:rPr>
          <w:lang w:val="fr-FR"/>
        </w:rPr>
        <w:t>représentatifs sur le plan statistique de la population cible. Il n</w:t>
      </w:r>
      <w:r w:rsidR="008304AC">
        <w:rPr>
          <w:lang w:val="fr-FR"/>
        </w:rPr>
        <w:t>’</w:t>
      </w:r>
      <w:r w:rsidR="00E84F6D">
        <w:rPr>
          <w:lang w:val="fr-FR"/>
        </w:rPr>
        <w:t>a pas été possible d</w:t>
      </w:r>
      <w:r w:rsidR="008304AC">
        <w:rPr>
          <w:lang w:val="fr-FR"/>
        </w:rPr>
        <w:t>’</w:t>
      </w:r>
      <w:r w:rsidR="00E84F6D">
        <w:rPr>
          <w:lang w:val="fr-FR"/>
        </w:rPr>
        <w:t>estimer l</w:t>
      </w:r>
      <w:r w:rsidR="008304AC">
        <w:rPr>
          <w:lang w:val="fr-FR"/>
        </w:rPr>
        <w:t>’</w:t>
      </w:r>
      <w:r w:rsidR="00E84F6D">
        <w:rPr>
          <w:lang w:val="fr-FR"/>
        </w:rPr>
        <w:t>erreur d</w:t>
      </w:r>
      <w:r w:rsidR="008304AC">
        <w:rPr>
          <w:lang w:val="fr-FR"/>
        </w:rPr>
        <w:t>’</w:t>
      </w:r>
      <w:r w:rsidR="00E84F6D">
        <w:rPr>
          <w:lang w:val="fr-FR"/>
        </w:rPr>
        <w:t>échantillonnage parce que l</w:t>
      </w:r>
      <w:r w:rsidR="008304AC">
        <w:rPr>
          <w:lang w:val="fr-FR"/>
        </w:rPr>
        <w:t>’</w:t>
      </w:r>
      <w:r w:rsidR="00E84F6D">
        <w:rPr>
          <w:lang w:val="fr-FR"/>
        </w:rPr>
        <w:t xml:space="preserve">échantillon </w:t>
      </w:r>
      <w:r w:rsidR="0060468B">
        <w:rPr>
          <w:lang w:val="fr-FR"/>
        </w:rPr>
        <w:t>est composé de</w:t>
      </w:r>
      <w:r w:rsidR="00E84F6D">
        <w:rPr>
          <w:lang w:val="fr-FR"/>
        </w:rPr>
        <w:t xml:space="preserve"> personnes qui avaient au départ choisi de participer au groupe. Le travail sur le terrain a été </w:t>
      </w:r>
      <w:r w:rsidR="0060468B">
        <w:rPr>
          <w:lang w:val="fr-FR"/>
        </w:rPr>
        <w:t>effectu</w:t>
      </w:r>
      <w:r w:rsidR="00E84F6D">
        <w:rPr>
          <w:lang w:val="fr-FR"/>
        </w:rPr>
        <w:t>é entre le 19 mars et le 1</w:t>
      </w:r>
      <w:r w:rsidR="00E84F6D" w:rsidRPr="00E84F6D">
        <w:rPr>
          <w:vertAlign w:val="superscript"/>
          <w:lang w:val="fr-FR"/>
        </w:rPr>
        <w:t>er</w:t>
      </w:r>
      <w:r w:rsidR="00E84F6D">
        <w:rPr>
          <w:lang w:val="fr-FR"/>
        </w:rPr>
        <w:t xml:space="preserve"> avril 2019</w:t>
      </w:r>
      <w:r w:rsidR="00696A02" w:rsidRPr="00E84F6D">
        <w:rPr>
          <w:lang w:val="fr-FR"/>
        </w:rPr>
        <w:t xml:space="preserve">. </w:t>
      </w:r>
    </w:p>
    <w:p w14:paraId="06731825" w14:textId="7A59F07C" w:rsidR="005A374F" w:rsidRPr="006231B7" w:rsidRDefault="00E84F6D" w:rsidP="009800F6">
      <w:pPr>
        <w:pStyle w:val="ListParagraph"/>
        <w:numPr>
          <w:ilvl w:val="0"/>
          <w:numId w:val="2"/>
        </w:numPr>
        <w:spacing w:before="120"/>
        <w:contextualSpacing w:val="0"/>
        <w:rPr>
          <w:rFonts w:cs="Arial"/>
          <w:color w:val="000000" w:themeColor="text1"/>
          <w:szCs w:val="22"/>
          <w:lang w:val="fr-FR"/>
        </w:rPr>
      </w:pPr>
      <w:r w:rsidRPr="00E84F6D">
        <w:rPr>
          <w:rFonts w:cs="Arial"/>
          <w:color w:val="000000" w:themeColor="text1"/>
          <w:szCs w:val="22"/>
          <w:lang w:val="fr-FR"/>
        </w:rPr>
        <w:t>Quarante entrevues individuelles ont été réalisées par t</w:t>
      </w:r>
      <w:r>
        <w:rPr>
          <w:rFonts w:cs="Arial"/>
          <w:color w:val="000000" w:themeColor="text1"/>
          <w:szCs w:val="22"/>
          <w:lang w:val="fr-FR"/>
        </w:rPr>
        <w:t>é</w:t>
      </w:r>
      <w:r w:rsidRPr="00E84F6D">
        <w:rPr>
          <w:rFonts w:cs="Arial"/>
          <w:color w:val="000000" w:themeColor="text1"/>
          <w:szCs w:val="22"/>
          <w:lang w:val="fr-FR"/>
        </w:rPr>
        <w:t>l</w:t>
      </w:r>
      <w:r>
        <w:rPr>
          <w:rFonts w:cs="Arial"/>
          <w:color w:val="000000" w:themeColor="text1"/>
          <w:szCs w:val="22"/>
          <w:lang w:val="fr-FR"/>
        </w:rPr>
        <w:t>é</w:t>
      </w:r>
      <w:r w:rsidRPr="00E84F6D">
        <w:rPr>
          <w:rFonts w:cs="Arial"/>
          <w:color w:val="000000" w:themeColor="text1"/>
          <w:szCs w:val="22"/>
          <w:lang w:val="fr-FR"/>
        </w:rPr>
        <w:t>phone avec un sous-</w:t>
      </w:r>
      <w:r>
        <w:rPr>
          <w:rFonts w:cs="Arial"/>
          <w:color w:val="000000" w:themeColor="text1"/>
          <w:szCs w:val="22"/>
          <w:lang w:val="fr-FR"/>
        </w:rPr>
        <w:t xml:space="preserve">échantillon de répondants au sondage. </w:t>
      </w:r>
      <w:r w:rsidRPr="00E84F6D">
        <w:rPr>
          <w:rFonts w:cs="Arial"/>
          <w:color w:val="000000" w:themeColor="text1"/>
          <w:szCs w:val="22"/>
          <w:lang w:val="fr-FR"/>
        </w:rPr>
        <w:t xml:space="preserve">Les entrevues </w:t>
      </w:r>
      <w:r>
        <w:rPr>
          <w:rFonts w:cs="Arial"/>
          <w:color w:val="000000" w:themeColor="text1"/>
          <w:szCs w:val="22"/>
          <w:lang w:val="fr-FR"/>
        </w:rPr>
        <w:t xml:space="preserve">se sont déroulées dans la langue officielle </w:t>
      </w:r>
      <w:r w:rsidR="0060468B">
        <w:rPr>
          <w:rFonts w:cs="Arial"/>
          <w:color w:val="000000" w:themeColor="text1"/>
          <w:szCs w:val="22"/>
          <w:lang w:val="fr-FR"/>
        </w:rPr>
        <w:t>choisie par le</w:t>
      </w:r>
      <w:r>
        <w:rPr>
          <w:rFonts w:cs="Arial"/>
          <w:color w:val="000000" w:themeColor="text1"/>
          <w:szCs w:val="22"/>
          <w:lang w:val="fr-FR"/>
        </w:rPr>
        <w:t xml:space="preserve"> participant et ont duré en moyenne environ 30 minutes. </w:t>
      </w:r>
      <w:r w:rsidRPr="00E84F6D">
        <w:rPr>
          <w:rFonts w:cs="Arial"/>
          <w:color w:val="000000" w:themeColor="text1"/>
          <w:szCs w:val="22"/>
          <w:lang w:val="fr-FR"/>
        </w:rPr>
        <w:t>Toutes les entrevues ont été effectuées entre le 28 mars et le 1</w:t>
      </w:r>
      <w:r>
        <w:rPr>
          <w:rFonts w:cs="Arial"/>
          <w:color w:val="000000" w:themeColor="text1"/>
          <w:szCs w:val="22"/>
          <w:lang w:val="fr-FR"/>
        </w:rPr>
        <w:t xml:space="preserve">0 avril 2019. </w:t>
      </w:r>
      <w:r w:rsidRPr="00E84F6D">
        <w:rPr>
          <w:rFonts w:cs="Arial"/>
          <w:color w:val="000000" w:themeColor="text1"/>
          <w:szCs w:val="22"/>
          <w:lang w:val="fr-FR"/>
        </w:rPr>
        <w:t xml:space="preserve">Les participants ont reçu un montant de 150 $ en guise de remerciement pour leur temps. </w:t>
      </w:r>
    </w:p>
    <w:p w14:paraId="0EB4AB8B" w14:textId="62A1DFAC" w:rsidR="00913D1B" w:rsidRPr="006231B7" w:rsidRDefault="00913D1B" w:rsidP="000846F7">
      <w:pPr>
        <w:autoSpaceDE w:val="0"/>
        <w:autoSpaceDN w:val="0"/>
        <w:adjustRightInd w:val="0"/>
        <w:rPr>
          <w:rFonts w:cs="Arial"/>
          <w:lang w:val="fr-FR"/>
        </w:rPr>
      </w:pPr>
    </w:p>
    <w:p w14:paraId="770EBC1F" w14:textId="7875B377" w:rsidR="00696A02" w:rsidRPr="008C58B4" w:rsidRDefault="00E84F6D" w:rsidP="008C58B4">
      <w:pPr>
        <w:autoSpaceDE w:val="0"/>
        <w:autoSpaceDN w:val="0"/>
        <w:adjustRightInd w:val="0"/>
        <w:jc w:val="both"/>
        <w:rPr>
          <w:rFonts w:ascii="Arial" w:hAnsi="Arial" w:cs="Arial"/>
          <w:sz w:val="22"/>
          <w:szCs w:val="22"/>
          <w:lang w:val="fr-FR"/>
        </w:rPr>
      </w:pPr>
      <w:r w:rsidRPr="008C58B4">
        <w:rPr>
          <w:rFonts w:ascii="Arial" w:hAnsi="Arial" w:cs="Arial"/>
          <w:sz w:val="22"/>
          <w:szCs w:val="22"/>
          <w:lang w:val="fr-FR"/>
        </w:rPr>
        <w:t>Des renseignements supplémentaires sur la méthodologie figurent dans l</w:t>
      </w:r>
      <w:r w:rsidR="008304AC" w:rsidRPr="008C58B4">
        <w:rPr>
          <w:rFonts w:ascii="Arial" w:hAnsi="Arial" w:cs="Arial"/>
          <w:sz w:val="22"/>
          <w:szCs w:val="22"/>
          <w:lang w:val="fr-FR"/>
        </w:rPr>
        <w:t>’</w:t>
      </w:r>
      <w:r w:rsidRPr="008C58B4">
        <w:rPr>
          <w:rFonts w:ascii="Arial" w:hAnsi="Arial" w:cs="Arial"/>
          <w:sz w:val="22"/>
          <w:szCs w:val="22"/>
          <w:lang w:val="fr-FR"/>
        </w:rPr>
        <w:t xml:space="preserve">annexe. </w:t>
      </w:r>
    </w:p>
    <w:p w14:paraId="74B28D58" w14:textId="77777777" w:rsidR="00FC3C51" w:rsidRPr="00E84F6D" w:rsidRDefault="00FC3C51" w:rsidP="000846F7">
      <w:pPr>
        <w:autoSpaceDE w:val="0"/>
        <w:autoSpaceDN w:val="0"/>
        <w:adjustRightInd w:val="0"/>
        <w:rPr>
          <w:rFonts w:cs="Arial"/>
          <w:lang w:val="fr-FR"/>
        </w:rPr>
      </w:pPr>
    </w:p>
    <w:p w14:paraId="7D809FB7" w14:textId="4E238E50" w:rsidR="00E91BC1" w:rsidRPr="00E84F6D" w:rsidRDefault="00E84F6D" w:rsidP="00CF6702">
      <w:pPr>
        <w:pStyle w:val="Heading2"/>
        <w:spacing w:after="240"/>
        <w:rPr>
          <w:lang w:val="fr-FR"/>
        </w:rPr>
      </w:pPr>
      <w:bookmarkStart w:id="6" w:name="_Toc11923773"/>
      <w:r w:rsidRPr="00E84F6D">
        <w:rPr>
          <w:lang w:val="fr-FR"/>
        </w:rPr>
        <w:t>Résumé des constats</w:t>
      </w:r>
      <w:bookmarkEnd w:id="6"/>
      <w:r w:rsidRPr="00E84F6D">
        <w:rPr>
          <w:lang w:val="fr-FR"/>
        </w:rPr>
        <w:t xml:space="preserve"> </w:t>
      </w:r>
    </w:p>
    <w:p w14:paraId="16C939C7" w14:textId="0E76EBF9" w:rsidR="00D828C6" w:rsidRPr="00E84F6D" w:rsidRDefault="00E84F6D" w:rsidP="00D828C6">
      <w:pPr>
        <w:pStyle w:val="Heading3"/>
        <w:rPr>
          <w:lang w:val="fr-FR"/>
        </w:rPr>
      </w:pPr>
      <w:r w:rsidRPr="00E84F6D">
        <w:rPr>
          <w:lang w:val="fr-FR"/>
        </w:rPr>
        <w:t>Activités d</w:t>
      </w:r>
      <w:r w:rsidR="008304AC">
        <w:rPr>
          <w:lang w:val="fr-FR"/>
        </w:rPr>
        <w:t>’</w:t>
      </w:r>
      <w:r w:rsidRPr="00E84F6D">
        <w:rPr>
          <w:lang w:val="fr-FR"/>
        </w:rPr>
        <w:t xml:space="preserve">exportations </w:t>
      </w:r>
    </w:p>
    <w:p w14:paraId="4227DE09" w14:textId="64F8D901" w:rsidR="00D828C6" w:rsidRPr="006231B7" w:rsidRDefault="00E84F6D" w:rsidP="00D828C6">
      <w:pPr>
        <w:pStyle w:val="Title"/>
        <w:rPr>
          <w:i/>
          <w:color w:val="595959" w:themeColor="text1" w:themeTint="A6"/>
          <w:lang w:val="fr-FR"/>
        </w:rPr>
      </w:pPr>
      <w:r w:rsidRPr="00E84F6D">
        <w:rPr>
          <w:i/>
          <w:color w:val="595959" w:themeColor="text1" w:themeTint="A6"/>
          <w:lang w:val="fr-FR"/>
        </w:rPr>
        <w:t xml:space="preserve">La majorité des PME </w:t>
      </w:r>
      <w:r>
        <w:rPr>
          <w:i/>
          <w:color w:val="595959" w:themeColor="text1" w:themeTint="A6"/>
          <w:lang w:val="fr-FR"/>
        </w:rPr>
        <w:t>exportent vers les États-Unis et d</w:t>
      </w:r>
      <w:r w:rsidR="008304AC">
        <w:rPr>
          <w:i/>
          <w:color w:val="595959" w:themeColor="text1" w:themeTint="A6"/>
          <w:lang w:val="fr-FR"/>
        </w:rPr>
        <w:t>’</w:t>
      </w:r>
      <w:r>
        <w:rPr>
          <w:i/>
          <w:color w:val="595959" w:themeColor="text1" w:themeTint="A6"/>
          <w:lang w:val="fr-FR"/>
        </w:rPr>
        <w:t xml:space="preserve">autres marchés étrangers </w:t>
      </w:r>
      <w:r w:rsidR="00D828C6" w:rsidRPr="00E84F6D">
        <w:rPr>
          <w:i/>
          <w:color w:val="595959" w:themeColor="text1" w:themeTint="A6"/>
          <w:lang w:val="fr-FR"/>
        </w:rPr>
        <w:t xml:space="preserve"> </w:t>
      </w:r>
    </w:p>
    <w:p w14:paraId="22B6BCDE" w14:textId="43E66EBF" w:rsidR="00D828C6" w:rsidRPr="00E84F6D" w:rsidRDefault="00E84F6D" w:rsidP="0065046B">
      <w:pPr>
        <w:pStyle w:val="ListParagraph"/>
        <w:numPr>
          <w:ilvl w:val="0"/>
          <w:numId w:val="69"/>
        </w:numPr>
        <w:spacing w:before="120" w:after="120"/>
        <w:contextualSpacing w:val="0"/>
        <w:rPr>
          <w:lang w:val="fr-FR"/>
        </w:rPr>
      </w:pPr>
      <w:r w:rsidRPr="00E84F6D">
        <w:rPr>
          <w:lang w:val="fr-FR"/>
        </w:rPr>
        <w:t>Plus de la moitié (</w:t>
      </w:r>
      <w:r w:rsidR="00D828C6" w:rsidRPr="00E84F6D">
        <w:rPr>
          <w:lang w:val="fr-FR"/>
        </w:rPr>
        <w:t>59</w:t>
      </w:r>
      <w:r w:rsidRPr="00E84F6D">
        <w:rPr>
          <w:lang w:val="fr-FR"/>
        </w:rPr>
        <w:t xml:space="preserve"> </w:t>
      </w:r>
      <w:r w:rsidR="00D828C6" w:rsidRPr="00E84F6D">
        <w:rPr>
          <w:lang w:val="fr-FR"/>
        </w:rPr>
        <w:t xml:space="preserve">%) </w:t>
      </w:r>
      <w:r w:rsidRPr="00E84F6D">
        <w:rPr>
          <w:lang w:val="fr-FR"/>
        </w:rPr>
        <w:t>des entreprises sondées exportent vers les États-Unis (</w:t>
      </w:r>
      <w:r>
        <w:rPr>
          <w:lang w:val="fr-FR"/>
        </w:rPr>
        <w:t>É.-U.) et d</w:t>
      </w:r>
      <w:r w:rsidR="008304AC">
        <w:rPr>
          <w:lang w:val="fr-FR"/>
        </w:rPr>
        <w:t>’</w:t>
      </w:r>
      <w:r>
        <w:rPr>
          <w:lang w:val="fr-FR"/>
        </w:rPr>
        <w:t xml:space="preserve">autres marchés étrangers. </w:t>
      </w:r>
      <w:r w:rsidRPr="00E84F6D">
        <w:rPr>
          <w:lang w:val="fr-FR"/>
        </w:rPr>
        <w:t>En revanche, environ trois entreprises sur 10 (29 %) exportent seulement vers les États-Unis</w:t>
      </w:r>
      <w:r>
        <w:rPr>
          <w:lang w:val="fr-FR"/>
        </w:rPr>
        <w:t xml:space="preserve"> et 12 %</w:t>
      </w:r>
      <w:r w:rsidR="00C976FB">
        <w:rPr>
          <w:lang w:val="fr-FR"/>
        </w:rPr>
        <w:t>,</w:t>
      </w:r>
      <w:r>
        <w:rPr>
          <w:lang w:val="fr-FR"/>
        </w:rPr>
        <w:t xml:space="preserve"> vers </w:t>
      </w:r>
      <w:r w:rsidR="00242263">
        <w:rPr>
          <w:lang w:val="fr-FR"/>
        </w:rPr>
        <w:t>d</w:t>
      </w:r>
      <w:r>
        <w:rPr>
          <w:lang w:val="fr-FR"/>
        </w:rPr>
        <w:t>es marchés étrangers</w:t>
      </w:r>
      <w:r w:rsidR="00C976FB">
        <w:rPr>
          <w:lang w:val="fr-FR"/>
        </w:rPr>
        <w:t xml:space="preserve"> autres que les</w:t>
      </w:r>
      <w:r>
        <w:rPr>
          <w:lang w:val="fr-FR"/>
        </w:rPr>
        <w:t xml:space="preserve"> États-Unis.</w:t>
      </w:r>
      <w:r w:rsidR="00D828C6" w:rsidRPr="00E84F6D">
        <w:rPr>
          <w:lang w:val="fr-FR"/>
        </w:rPr>
        <w:t xml:space="preserve"> </w:t>
      </w:r>
    </w:p>
    <w:p w14:paraId="26F0C421" w14:textId="55E8D464" w:rsidR="00211023" w:rsidRPr="00E84F6D" w:rsidRDefault="00E84F6D" w:rsidP="0065046B">
      <w:pPr>
        <w:pStyle w:val="ListParagraph"/>
        <w:numPr>
          <w:ilvl w:val="1"/>
          <w:numId w:val="69"/>
        </w:numPr>
        <w:rPr>
          <w:rFonts w:cs="Arial"/>
          <w:lang w:val="fr-FR"/>
        </w:rPr>
      </w:pPr>
      <w:r w:rsidRPr="00E84F6D">
        <w:rPr>
          <w:rFonts w:cs="Arial"/>
          <w:lang w:val="fr-FR"/>
        </w:rPr>
        <w:t xml:space="preserve">La plupart des participants interviewés ont indiqué que leur entreprise avait </w:t>
      </w:r>
      <w:r>
        <w:rPr>
          <w:rFonts w:cs="Arial"/>
          <w:lang w:val="fr-FR"/>
        </w:rPr>
        <w:t>d</w:t>
      </w:r>
      <w:r w:rsidR="008304AC">
        <w:rPr>
          <w:rFonts w:cs="Arial"/>
          <w:lang w:val="fr-FR"/>
        </w:rPr>
        <w:t>’</w:t>
      </w:r>
      <w:r>
        <w:rPr>
          <w:rFonts w:cs="Arial"/>
          <w:lang w:val="fr-FR"/>
        </w:rPr>
        <w:t xml:space="preserve">abord </w:t>
      </w:r>
      <w:r w:rsidR="00242263">
        <w:rPr>
          <w:rFonts w:cs="Arial"/>
          <w:lang w:val="fr-FR"/>
        </w:rPr>
        <w:t>v</w:t>
      </w:r>
      <w:r>
        <w:rPr>
          <w:rFonts w:cs="Arial"/>
          <w:lang w:val="fr-FR"/>
        </w:rPr>
        <w:t>isé le marché national, puis s</w:t>
      </w:r>
      <w:r w:rsidR="008304AC">
        <w:rPr>
          <w:rFonts w:cs="Arial"/>
          <w:lang w:val="fr-FR"/>
        </w:rPr>
        <w:t>’</w:t>
      </w:r>
      <w:r>
        <w:rPr>
          <w:rFonts w:cs="Arial"/>
          <w:lang w:val="fr-FR"/>
        </w:rPr>
        <w:t>était par la suite consacré</w:t>
      </w:r>
      <w:r w:rsidR="00242263">
        <w:rPr>
          <w:rFonts w:cs="Arial"/>
          <w:lang w:val="fr-FR"/>
        </w:rPr>
        <w:t>e</w:t>
      </w:r>
      <w:r>
        <w:rPr>
          <w:rFonts w:cs="Arial"/>
          <w:lang w:val="fr-FR"/>
        </w:rPr>
        <w:t xml:space="preserve"> au marché international. </w:t>
      </w:r>
      <w:r w:rsidRPr="00E84F6D">
        <w:rPr>
          <w:rFonts w:cs="Arial"/>
          <w:lang w:val="fr-FR"/>
        </w:rPr>
        <w:t>Les raisons pour lesquelles les entreprises devraient se tourner immédiatement v</w:t>
      </w:r>
      <w:r>
        <w:rPr>
          <w:rFonts w:cs="Arial"/>
          <w:lang w:val="fr-FR"/>
        </w:rPr>
        <w:t>ers le marché international comprennent les suivantes : le fait que les marchés pour les produits de l</w:t>
      </w:r>
      <w:r w:rsidR="008304AC">
        <w:rPr>
          <w:rFonts w:cs="Arial"/>
          <w:lang w:val="fr-FR"/>
        </w:rPr>
        <w:t>’</w:t>
      </w:r>
      <w:r>
        <w:rPr>
          <w:rFonts w:cs="Arial"/>
          <w:lang w:val="fr-FR"/>
        </w:rPr>
        <w:t>entreprise se trouvent principalement à l</w:t>
      </w:r>
      <w:r w:rsidR="008304AC">
        <w:rPr>
          <w:rFonts w:cs="Arial"/>
          <w:lang w:val="fr-FR"/>
        </w:rPr>
        <w:t>’</w:t>
      </w:r>
      <w:r>
        <w:rPr>
          <w:rFonts w:cs="Arial"/>
          <w:lang w:val="fr-FR"/>
        </w:rPr>
        <w:t xml:space="preserve">extérieur du </w:t>
      </w:r>
      <w:r w:rsidR="00211023" w:rsidRPr="00E84F6D">
        <w:rPr>
          <w:rFonts w:cs="Arial"/>
          <w:lang w:val="fr-FR"/>
        </w:rPr>
        <w:t xml:space="preserve">Canada, </w:t>
      </w:r>
      <w:r>
        <w:rPr>
          <w:rFonts w:cs="Arial"/>
          <w:lang w:val="fr-FR"/>
        </w:rPr>
        <w:t xml:space="preserve">la possibilité </w:t>
      </w:r>
      <w:r w:rsidRPr="007F692B">
        <w:rPr>
          <w:rFonts w:cs="Arial"/>
          <w:lang w:val="fr-FR"/>
        </w:rPr>
        <w:t xml:space="preserve">de </w:t>
      </w:r>
      <w:r w:rsidR="007F692B" w:rsidRPr="007F692B">
        <w:rPr>
          <w:rFonts w:cs="Arial"/>
          <w:lang w:val="fr-FR"/>
        </w:rPr>
        <w:t>tirer parti</w:t>
      </w:r>
      <w:r w:rsidRPr="007F692B">
        <w:rPr>
          <w:rFonts w:cs="Arial"/>
          <w:lang w:val="fr-FR"/>
        </w:rPr>
        <w:t xml:space="preserve"> des grandes entreprises internationales, la nécessité de</w:t>
      </w:r>
      <w:r w:rsidR="007F692B" w:rsidRPr="007F692B">
        <w:rPr>
          <w:rFonts w:cs="Arial"/>
          <w:lang w:val="fr-FR"/>
        </w:rPr>
        <w:t xml:space="preserve"> profiter de plus </w:t>
      </w:r>
      <w:r w:rsidR="00242263">
        <w:rPr>
          <w:rFonts w:cs="Arial"/>
          <w:lang w:val="fr-FR"/>
        </w:rPr>
        <w:t>vast</w:t>
      </w:r>
      <w:r w:rsidR="007F692B" w:rsidRPr="007F692B">
        <w:rPr>
          <w:rFonts w:cs="Arial"/>
          <w:lang w:val="fr-FR"/>
        </w:rPr>
        <w:t>es occasions de marché pour compenser les coûts de production</w:t>
      </w:r>
      <w:r w:rsidR="00242263">
        <w:rPr>
          <w:rFonts w:cs="Arial"/>
          <w:lang w:val="fr-FR"/>
        </w:rPr>
        <w:t>, ainsi que</w:t>
      </w:r>
      <w:r>
        <w:rPr>
          <w:rFonts w:cs="Arial"/>
          <w:lang w:val="fr-FR"/>
        </w:rPr>
        <w:t xml:space="preserve"> les expériences ou les contacts personnels.</w:t>
      </w:r>
    </w:p>
    <w:p w14:paraId="4FAF924C" w14:textId="1E348808" w:rsidR="00D828C6" w:rsidRPr="006231B7" w:rsidRDefault="00242263" w:rsidP="0065046B">
      <w:pPr>
        <w:pStyle w:val="ListParagraph"/>
        <w:numPr>
          <w:ilvl w:val="0"/>
          <w:numId w:val="69"/>
        </w:numPr>
        <w:spacing w:before="120" w:after="120"/>
        <w:contextualSpacing w:val="0"/>
        <w:rPr>
          <w:lang w:val="fr-FR"/>
        </w:rPr>
      </w:pPr>
      <w:r>
        <w:rPr>
          <w:lang w:val="fr-FR"/>
        </w:rPr>
        <w:t>L</w:t>
      </w:r>
      <w:r w:rsidR="00E84F6D" w:rsidRPr="00E84F6D">
        <w:rPr>
          <w:lang w:val="fr-FR"/>
        </w:rPr>
        <w:t>es entreprises qui exportent des biens ou des services</w:t>
      </w:r>
      <w:r>
        <w:rPr>
          <w:lang w:val="fr-FR"/>
        </w:rPr>
        <w:t xml:space="preserve"> le font principalement en </w:t>
      </w:r>
      <w:r w:rsidR="00E84F6D" w:rsidRPr="00E84F6D">
        <w:rPr>
          <w:lang w:val="fr-FR"/>
        </w:rPr>
        <w:t xml:space="preserve">Amérique </w:t>
      </w:r>
      <w:r w:rsidR="00E84F6D">
        <w:rPr>
          <w:lang w:val="fr-FR"/>
        </w:rPr>
        <w:t xml:space="preserve">du Nord </w:t>
      </w:r>
      <w:r w:rsidR="00D828C6" w:rsidRPr="00E84F6D">
        <w:rPr>
          <w:lang w:val="fr-FR"/>
        </w:rPr>
        <w:t>(71</w:t>
      </w:r>
      <w:r w:rsidR="008F51F1">
        <w:rPr>
          <w:lang w:val="fr-FR"/>
        </w:rPr>
        <w:t> </w:t>
      </w:r>
      <w:r w:rsidR="00D828C6" w:rsidRPr="00E84F6D">
        <w:rPr>
          <w:lang w:val="fr-FR"/>
        </w:rPr>
        <w:t>%)</w:t>
      </w:r>
      <w:r>
        <w:rPr>
          <w:lang w:val="fr-FR"/>
        </w:rPr>
        <w:t xml:space="preserve">, puis en </w:t>
      </w:r>
      <w:r w:rsidR="00D828C6" w:rsidRPr="00E84F6D">
        <w:rPr>
          <w:lang w:val="fr-FR"/>
        </w:rPr>
        <w:t>Europe (67</w:t>
      </w:r>
      <w:r w:rsidR="00E84F6D">
        <w:rPr>
          <w:lang w:val="fr-FR"/>
        </w:rPr>
        <w:t xml:space="preserve"> </w:t>
      </w:r>
      <w:r w:rsidR="00D828C6" w:rsidRPr="00E84F6D">
        <w:rPr>
          <w:lang w:val="fr-FR"/>
        </w:rPr>
        <w:t xml:space="preserve">%) </w:t>
      </w:r>
      <w:r w:rsidR="00E84F6D">
        <w:rPr>
          <w:lang w:val="fr-FR"/>
        </w:rPr>
        <w:t xml:space="preserve">et </w:t>
      </w:r>
      <w:r>
        <w:rPr>
          <w:lang w:val="fr-FR"/>
        </w:rPr>
        <w:t>dans</w:t>
      </w:r>
      <w:r w:rsidR="00E84F6D">
        <w:rPr>
          <w:lang w:val="fr-FR"/>
        </w:rPr>
        <w:t xml:space="preserve"> la région Asie-Pacifique </w:t>
      </w:r>
      <w:r w:rsidR="00D828C6" w:rsidRPr="00E84F6D">
        <w:rPr>
          <w:lang w:val="fr-FR"/>
        </w:rPr>
        <w:t>(55</w:t>
      </w:r>
      <w:r>
        <w:rPr>
          <w:lang w:val="fr-FR"/>
        </w:rPr>
        <w:t> </w:t>
      </w:r>
      <w:r w:rsidR="00D828C6" w:rsidRPr="00E84F6D">
        <w:rPr>
          <w:lang w:val="fr-FR"/>
        </w:rPr>
        <w:t>%).</w:t>
      </w:r>
      <w:r w:rsidR="00E84F6D">
        <w:rPr>
          <w:lang w:val="fr-FR"/>
        </w:rPr>
        <w:t xml:space="preserve"> </w:t>
      </w:r>
      <w:r w:rsidR="00E84F6D" w:rsidRPr="00E84F6D">
        <w:rPr>
          <w:lang w:val="fr-FR"/>
        </w:rPr>
        <w:t>Un moins grand nombre d</w:t>
      </w:r>
      <w:r w:rsidR="008304AC">
        <w:rPr>
          <w:lang w:val="fr-FR"/>
        </w:rPr>
        <w:t>’</w:t>
      </w:r>
      <w:r w:rsidR="00E84F6D" w:rsidRPr="00E84F6D">
        <w:rPr>
          <w:lang w:val="fr-FR"/>
        </w:rPr>
        <w:t xml:space="preserve">entreprises exportent actuellement vers des pays en Amérique centrale ou du Sud (27 %) </w:t>
      </w:r>
      <w:r w:rsidR="00E84F6D">
        <w:rPr>
          <w:lang w:val="fr-FR"/>
        </w:rPr>
        <w:t xml:space="preserve">et au Moyen-Orient ou en Afrique (22 %). </w:t>
      </w:r>
      <w:r w:rsidR="00D828C6" w:rsidRPr="00E84F6D">
        <w:rPr>
          <w:lang w:val="fr-FR"/>
        </w:rPr>
        <w:t xml:space="preserve"> </w:t>
      </w:r>
    </w:p>
    <w:p w14:paraId="0D7ADF46" w14:textId="7D6B30FB" w:rsidR="003472D9" w:rsidRPr="008F51F1" w:rsidRDefault="008F51F1" w:rsidP="0065046B">
      <w:pPr>
        <w:pStyle w:val="ListParagraph"/>
        <w:numPr>
          <w:ilvl w:val="0"/>
          <w:numId w:val="69"/>
        </w:numPr>
        <w:spacing w:before="120" w:after="120"/>
        <w:contextualSpacing w:val="0"/>
        <w:rPr>
          <w:lang w:val="fr-FR"/>
        </w:rPr>
      </w:pPr>
      <w:r w:rsidRPr="008F51F1">
        <w:rPr>
          <w:lang w:val="fr-FR"/>
        </w:rPr>
        <w:t xml:space="preserve">Pour ce qui est des pays </w:t>
      </w:r>
      <w:r w:rsidR="003472D9" w:rsidRPr="008F51F1">
        <w:rPr>
          <w:lang w:val="fr-FR"/>
        </w:rPr>
        <w:t>:</w:t>
      </w:r>
    </w:p>
    <w:p w14:paraId="429A60C5" w14:textId="1E0AA0DF" w:rsidR="003472D9" w:rsidRPr="008F51F1" w:rsidRDefault="008F51F1" w:rsidP="0065046B">
      <w:pPr>
        <w:pStyle w:val="ListParagraph"/>
        <w:numPr>
          <w:ilvl w:val="1"/>
          <w:numId w:val="69"/>
        </w:numPr>
        <w:spacing w:before="120" w:after="120"/>
        <w:contextualSpacing w:val="0"/>
        <w:rPr>
          <w:lang w:val="fr-FR"/>
        </w:rPr>
      </w:pPr>
      <w:r w:rsidRPr="008F51F1">
        <w:rPr>
          <w:lang w:val="fr-FR"/>
        </w:rPr>
        <w:t>Les É.-U</w:t>
      </w:r>
      <w:r w:rsidR="003472D9" w:rsidRPr="008F51F1">
        <w:rPr>
          <w:lang w:val="fr-FR"/>
        </w:rPr>
        <w:t>. (97</w:t>
      </w:r>
      <w:r w:rsidRPr="008F51F1">
        <w:rPr>
          <w:lang w:val="fr-FR"/>
        </w:rPr>
        <w:t xml:space="preserve"> </w:t>
      </w:r>
      <w:r w:rsidR="003472D9" w:rsidRPr="008F51F1">
        <w:rPr>
          <w:lang w:val="fr-FR"/>
        </w:rPr>
        <w:t xml:space="preserve">%) </w:t>
      </w:r>
      <w:r w:rsidRPr="008F51F1">
        <w:rPr>
          <w:lang w:val="fr-FR"/>
        </w:rPr>
        <w:t xml:space="preserve">sont </w:t>
      </w:r>
      <w:r w:rsidR="00242263">
        <w:rPr>
          <w:lang w:val="fr-FR"/>
        </w:rPr>
        <w:t>le</w:t>
      </w:r>
      <w:r w:rsidRPr="008F51F1">
        <w:rPr>
          <w:lang w:val="fr-FR"/>
        </w:rPr>
        <w:t xml:space="preserve"> plus important</w:t>
      </w:r>
      <w:r w:rsidR="00242263">
        <w:rPr>
          <w:lang w:val="fr-FR"/>
        </w:rPr>
        <w:t xml:space="preserve"> marché</w:t>
      </w:r>
      <w:r w:rsidRPr="008F51F1">
        <w:rPr>
          <w:lang w:val="fr-FR"/>
        </w:rPr>
        <w:t xml:space="preserve"> </w:t>
      </w:r>
      <w:r w:rsidR="00242263">
        <w:rPr>
          <w:lang w:val="fr-FR"/>
        </w:rPr>
        <w:t>pour</w:t>
      </w:r>
      <w:r>
        <w:rPr>
          <w:lang w:val="fr-FR"/>
        </w:rPr>
        <w:t xml:space="preserve"> les entreprises qui exportent actuellement en Amérique du Nord. </w:t>
      </w:r>
      <w:r w:rsidR="00D828C6" w:rsidRPr="008F51F1">
        <w:rPr>
          <w:lang w:val="fr-FR"/>
        </w:rPr>
        <w:t xml:space="preserve">  </w:t>
      </w:r>
    </w:p>
    <w:p w14:paraId="42744FBB" w14:textId="136EFC25" w:rsidR="00D828C6" w:rsidRPr="008F51F1" w:rsidRDefault="008F51F1" w:rsidP="0065046B">
      <w:pPr>
        <w:pStyle w:val="ListParagraph"/>
        <w:numPr>
          <w:ilvl w:val="1"/>
          <w:numId w:val="69"/>
        </w:numPr>
        <w:spacing w:before="120" w:after="120"/>
        <w:contextualSpacing w:val="0"/>
        <w:rPr>
          <w:lang w:val="fr-FR"/>
        </w:rPr>
      </w:pPr>
      <w:r w:rsidRPr="008F51F1">
        <w:rPr>
          <w:lang w:val="fr-FR"/>
        </w:rPr>
        <w:lastRenderedPageBreak/>
        <w:t>Le</w:t>
      </w:r>
      <w:r w:rsidR="00BB6B81">
        <w:rPr>
          <w:lang w:val="fr-FR"/>
        </w:rPr>
        <w:t>s entreprises qui exportent actuellement vers l</w:t>
      </w:r>
      <w:r w:rsidR="008304AC">
        <w:rPr>
          <w:lang w:val="fr-FR"/>
        </w:rPr>
        <w:t>’</w:t>
      </w:r>
      <w:r w:rsidR="00BB6B81">
        <w:rPr>
          <w:lang w:val="fr-FR"/>
        </w:rPr>
        <w:t>E</w:t>
      </w:r>
      <w:r w:rsidR="00BB6B81" w:rsidRPr="008F51F1">
        <w:rPr>
          <w:lang w:val="fr-FR"/>
        </w:rPr>
        <w:t>urope</w:t>
      </w:r>
      <w:r w:rsidR="00BB6B81">
        <w:rPr>
          <w:lang w:val="fr-FR"/>
        </w:rPr>
        <w:t xml:space="preserve"> visent surtout le</w:t>
      </w:r>
      <w:r w:rsidR="00BB6B81" w:rsidRPr="008F51F1">
        <w:rPr>
          <w:lang w:val="fr-FR"/>
        </w:rPr>
        <w:t xml:space="preserve"> </w:t>
      </w:r>
      <w:r w:rsidRPr="008F51F1">
        <w:rPr>
          <w:lang w:val="fr-FR"/>
        </w:rPr>
        <w:t xml:space="preserve">Royaume-Uni </w:t>
      </w:r>
      <w:r w:rsidR="00D828C6" w:rsidRPr="008F51F1">
        <w:rPr>
          <w:lang w:val="fr-FR"/>
        </w:rPr>
        <w:t>(55</w:t>
      </w:r>
      <w:r w:rsidRPr="008F51F1">
        <w:rPr>
          <w:lang w:val="fr-FR"/>
        </w:rPr>
        <w:t xml:space="preserve"> </w:t>
      </w:r>
      <w:r w:rsidR="00D828C6" w:rsidRPr="008F51F1">
        <w:rPr>
          <w:lang w:val="fr-FR"/>
        </w:rPr>
        <w:t>%),</w:t>
      </w:r>
      <w:r w:rsidRPr="008F51F1">
        <w:rPr>
          <w:lang w:val="fr-FR"/>
        </w:rPr>
        <w:t xml:space="preserve"> suivi de la</w:t>
      </w:r>
      <w:r w:rsidR="00D828C6" w:rsidRPr="008F51F1">
        <w:rPr>
          <w:lang w:val="fr-FR"/>
        </w:rPr>
        <w:t xml:space="preserve"> France (41</w:t>
      </w:r>
      <w:r w:rsidRPr="008F51F1">
        <w:rPr>
          <w:lang w:val="fr-FR"/>
        </w:rPr>
        <w:t xml:space="preserve"> </w:t>
      </w:r>
      <w:r w:rsidR="00D828C6" w:rsidRPr="008F51F1">
        <w:rPr>
          <w:lang w:val="fr-FR"/>
        </w:rPr>
        <w:t>%)</w:t>
      </w:r>
      <w:r w:rsidRPr="008F51F1">
        <w:rPr>
          <w:lang w:val="fr-FR"/>
        </w:rPr>
        <w:t xml:space="preserve"> et de l</w:t>
      </w:r>
      <w:r w:rsidR="008304AC">
        <w:rPr>
          <w:lang w:val="fr-FR"/>
        </w:rPr>
        <w:t>’</w:t>
      </w:r>
      <w:r w:rsidRPr="008F51F1">
        <w:rPr>
          <w:lang w:val="fr-FR"/>
        </w:rPr>
        <w:t>Allemagne</w:t>
      </w:r>
      <w:r w:rsidR="00D828C6" w:rsidRPr="008F51F1">
        <w:rPr>
          <w:lang w:val="fr-FR"/>
        </w:rPr>
        <w:t xml:space="preserve"> (38</w:t>
      </w:r>
      <w:r>
        <w:rPr>
          <w:lang w:val="fr-FR"/>
        </w:rPr>
        <w:t xml:space="preserve"> </w:t>
      </w:r>
      <w:r w:rsidR="00D828C6" w:rsidRPr="008F51F1">
        <w:rPr>
          <w:lang w:val="fr-FR"/>
        </w:rPr>
        <w:t xml:space="preserve">%). </w:t>
      </w:r>
    </w:p>
    <w:p w14:paraId="2AF2A1FE" w14:textId="25D849C4" w:rsidR="003472D9" w:rsidRPr="008F51F1" w:rsidRDefault="00BB6B81" w:rsidP="0065046B">
      <w:pPr>
        <w:pStyle w:val="ListParagraph"/>
        <w:numPr>
          <w:ilvl w:val="1"/>
          <w:numId w:val="69"/>
        </w:numPr>
        <w:spacing w:before="120" w:after="120"/>
        <w:contextualSpacing w:val="0"/>
        <w:rPr>
          <w:lang w:val="fr-FR"/>
        </w:rPr>
      </w:pPr>
      <w:r>
        <w:rPr>
          <w:lang w:val="fr-FR"/>
        </w:rPr>
        <w:t>Parmi</w:t>
      </w:r>
      <w:r w:rsidR="008F51F1">
        <w:rPr>
          <w:lang w:val="fr-FR"/>
        </w:rPr>
        <w:t xml:space="preserve"> les entreprises qui exportent actuellement vers la région</w:t>
      </w:r>
      <w:r>
        <w:rPr>
          <w:lang w:val="fr-FR"/>
        </w:rPr>
        <w:t xml:space="preserve"> </w:t>
      </w:r>
      <w:r w:rsidR="008F51F1">
        <w:rPr>
          <w:lang w:val="fr-FR"/>
        </w:rPr>
        <w:t>Asie-Pacifique, 4</w:t>
      </w:r>
      <w:r w:rsidR="00D828C6" w:rsidRPr="008F51F1">
        <w:rPr>
          <w:lang w:val="fr-FR"/>
        </w:rPr>
        <w:t>9</w:t>
      </w:r>
      <w:r w:rsidR="008F51F1">
        <w:rPr>
          <w:lang w:val="fr-FR"/>
        </w:rPr>
        <w:t xml:space="preserve"> </w:t>
      </w:r>
      <w:r w:rsidR="00D828C6" w:rsidRPr="008F51F1">
        <w:rPr>
          <w:lang w:val="fr-FR"/>
        </w:rPr>
        <w:t>%</w:t>
      </w:r>
      <w:r w:rsidR="003472D9" w:rsidRPr="008F51F1">
        <w:rPr>
          <w:lang w:val="fr-FR"/>
        </w:rPr>
        <w:t xml:space="preserve"> </w:t>
      </w:r>
      <w:r w:rsidR="00D828C6" w:rsidRPr="008F51F1">
        <w:rPr>
          <w:lang w:val="fr-FR"/>
        </w:rPr>
        <w:t>export</w:t>
      </w:r>
      <w:r w:rsidR="008F51F1">
        <w:rPr>
          <w:lang w:val="fr-FR"/>
        </w:rPr>
        <w:t>ent vers l</w:t>
      </w:r>
      <w:r w:rsidR="008304AC">
        <w:rPr>
          <w:lang w:val="fr-FR"/>
        </w:rPr>
        <w:t>’</w:t>
      </w:r>
      <w:r w:rsidR="008F51F1">
        <w:rPr>
          <w:lang w:val="fr-FR"/>
        </w:rPr>
        <w:t>Australie</w:t>
      </w:r>
      <w:r w:rsidR="00D828C6" w:rsidRPr="008F51F1">
        <w:rPr>
          <w:lang w:val="fr-FR"/>
        </w:rPr>
        <w:t xml:space="preserve">. </w:t>
      </w:r>
      <w:r w:rsidR="008F51F1" w:rsidRPr="008F51F1">
        <w:rPr>
          <w:lang w:val="fr-FR"/>
        </w:rPr>
        <w:t>Après l</w:t>
      </w:r>
      <w:r w:rsidR="008304AC">
        <w:rPr>
          <w:lang w:val="fr-FR"/>
        </w:rPr>
        <w:t>’</w:t>
      </w:r>
      <w:r w:rsidR="008F51F1" w:rsidRPr="008F51F1">
        <w:rPr>
          <w:lang w:val="fr-FR"/>
        </w:rPr>
        <w:t xml:space="preserve">Australie, viennent la Chine </w:t>
      </w:r>
      <w:r w:rsidR="00D828C6" w:rsidRPr="008F51F1">
        <w:rPr>
          <w:lang w:val="fr-FR"/>
        </w:rPr>
        <w:t>(36</w:t>
      </w:r>
      <w:r w:rsidR="008F51F1" w:rsidRPr="008F51F1">
        <w:rPr>
          <w:lang w:val="fr-FR"/>
        </w:rPr>
        <w:t xml:space="preserve"> </w:t>
      </w:r>
      <w:r w:rsidR="00D828C6" w:rsidRPr="008F51F1">
        <w:rPr>
          <w:lang w:val="fr-FR"/>
        </w:rPr>
        <w:t xml:space="preserve">%), </w:t>
      </w:r>
      <w:r w:rsidR="008F51F1">
        <w:rPr>
          <w:lang w:val="fr-FR"/>
        </w:rPr>
        <w:t xml:space="preserve">le </w:t>
      </w:r>
      <w:r w:rsidR="00D828C6" w:rsidRPr="008F51F1">
        <w:rPr>
          <w:lang w:val="fr-FR"/>
        </w:rPr>
        <w:t>Jap</w:t>
      </w:r>
      <w:r w:rsidR="008F51F1">
        <w:rPr>
          <w:lang w:val="fr-FR"/>
        </w:rPr>
        <w:t>o</w:t>
      </w:r>
      <w:r w:rsidR="00D828C6" w:rsidRPr="008F51F1">
        <w:rPr>
          <w:lang w:val="fr-FR"/>
        </w:rPr>
        <w:t>n (32</w:t>
      </w:r>
      <w:r w:rsidR="008F51F1">
        <w:rPr>
          <w:lang w:val="fr-FR"/>
        </w:rPr>
        <w:t xml:space="preserve"> </w:t>
      </w:r>
      <w:r w:rsidR="00D828C6" w:rsidRPr="008F51F1">
        <w:rPr>
          <w:lang w:val="fr-FR"/>
        </w:rPr>
        <w:t>%),</w:t>
      </w:r>
      <w:r w:rsidR="008F51F1">
        <w:rPr>
          <w:lang w:val="fr-FR"/>
        </w:rPr>
        <w:t xml:space="preserve"> la Nouvelle-Zélande </w:t>
      </w:r>
      <w:r w:rsidR="00D828C6" w:rsidRPr="008F51F1">
        <w:rPr>
          <w:lang w:val="fr-FR"/>
        </w:rPr>
        <w:t>(26</w:t>
      </w:r>
      <w:r w:rsidR="008F51F1">
        <w:rPr>
          <w:lang w:val="fr-FR"/>
        </w:rPr>
        <w:t xml:space="preserve"> </w:t>
      </w:r>
      <w:r w:rsidR="00D828C6" w:rsidRPr="008F51F1">
        <w:rPr>
          <w:lang w:val="fr-FR"/>
        </w:rPr>
        <w:t>%), Hong Kong (20</w:t>
      </w:r>
      <w:r w:rsidR="008F51F1">
        <w:rPr>
          <w:lang w:val="fr-FR"/>
        </w:rPr>
        <w:t xml:space="preserve"> </w:t>
      </w:r>
      <w:r w:rsidR="00D828C6" w:rsidRPr="008F51F1">
        <w:rPr>
          <w:lang w:val="fr-FR"/>
        </w:rPr>
        <w:t>%),</w:t>
      </w:r>
      <w:r w:rsidR="008F51F1">
        <w:rPr>
          <w:lang w:val="fr-FR"/>
        </w:rPr>
        <w:t xml:space="preserve"> l</w:t>
      </w:r>
      <w:r w:rsidR="008304AC">
        <w:rPr>
          <w:lang w:val="fr-FR"/>
        </w:rPr>
        <w:t>’</w:t>
      </w:r>
      <w:r w:rsidR="00D828C6" w:rsidRPr="008F51F1">
        <w:rPr>
          <w:lang w:val="fr-FR"/>
        </w:rPr>
        <w:t>Ind</w:t>
      </w:r>
      <w:r w:rsidR="008F51F1">
        <w:rPr>
          <w:lang w:val="fr-FR"/>
        </w:rPr>
        <w:t>e</w:t>
      </w:r>
      <w:r w:rsidR="00D828C6" w:rsidRPr="008F51F1">
        <w:rPr>
          <w:lang w:val="fr-FR"/>
        </w:rPr>
        <w:t xml:space="preserve"> (20</w:t>
      </w:r>
      <w:r w:rsidR="008F51F1">
        <w:rPr>
          <w:lang w:val="fr-FR"/>
        </w:rPr>
        <w:t xml:space="preserve"> </w:t>
      </w:r>
      <w:r w:rsidR="00D828C6" w:rsidRPr="008F51F1">
        <w:rPr>
          <w:lang w:val="fr-FR"/>
        </w:rPr>
        <w:t xml:space="preserve">%) </w:t>
      </w:r>
      <w:r w:rsidR="008F51F1">
        <w:rPr>
          <w:lang w:val="fr-FR"/>
        </w:rPr>
        <w:t>et</w:t>
      </w:r>
      <w:r w:rsidR="00D828C6" w:rsidRPr="008F51F1">
        <w:rPr>
          <w:lang w:val="fr-FR"/>
        </w:rPr>
        <w:t xml:space="preserve"> Ta</w:t>
      </w:r>
      <w:r w:rsidR="008F51F1">
        <w:rPr>
          <w:lang w:val="fr-FR"/>
        </w:rPr>
        <w:t>ï</w:t>
      </w:r>
      <w:r w:rsidR="00D828C6" w:rsidRPr="008F51F1">
        <w:rPr>
          <w:lang w:val="fr-FR"/>
        </w:rPr>
        <w:t>wan (17</w:t>
      </w:r>
      <w:r w:rsidR="008F51F1">
        <w:rPr>
          <w:lang w:val="fr-FR"/>
        </w:rPr>
        <w:t xml:space="preserve"> </w:t>
      </w:r>
      <w:r w:rsidR="00D828C6" w:rsidRPr="008F51F1">
        <w:rPr>
          <w:lang w:val="fr-FR"/>
        </w:rPr>
        <w:t xml:space="preserve">%). </w:t>
      </w:r>
    </w:p>
    <w:p w14:paraId="7E7FBC80" w14:textId="170ABAC5" w:rsidR="003472D9" w:rsidRPr="008F51F1" w:rsidRDefault="008F51F1" w:rsidP="0065046B">
      <w:pPr>
        <w:pStyle w:val="ListParagraph"/>
        <w:numPr>
          <w:ilvl w:val="1"/>
          <w:numId w:val="69"/>
        </w:numPr>
        <w:spacing w:before="120" w:after="120"/>
        <w:contextualSpacing w:val="0"/>
        <w:rPr>
          <w:lang w:val="fr-FR"/>
        </w:rPr>
      </w:pPr>
      <w:r w:rsidRPr="008F51F1">
        <w:rPr>
          <w:lang w:val="fr-FR"/>
        </w:rPr>
        <w:t xml:space="preserve">Le Brésil est la principale destination en Amérique centrale et du Sud; </w:t>
      </w:r>
      <w:r w:rsidR="00D828C6" w:rsidRPr="008F51F1">
        <w:rPr>
          <w:lang w:val="fr-FR"/>
        </w:rPr>
        <w:t>42</w:t>
      </w:r>
      <w:r w:rsidRPr="008F51F1">
        <w:rPr>
          <w:lang w:val="fr-FR"/>
        </w:rPr>
        <w:t xml:space="preserve"> </w:t>
      </w:r>
      <w:r w:rsidR="00D828C6" w:rsidRPr="008F51F1">
        <w:rPr>
          <w:lang w:val="fr-FR"/>
        </w:rPr>
        <w:t>%</w:t>
      </w:r>
      <w:r w:rsidR="003472D9" w:rsidRPr="008F51F1">
        <w:rPr>
          <w:lang w:val="fr-FR"/>
        </w:rPr>
        <w:t xml:space="preserve"> </w:t>
      </w:r>
      <w:r>
        <w:rPr>
          <w:lang w:val="fr-FR"/>
        </w:rPr>
        <w:t>des répondants ont indiqué que leur entreprise exporte actuellement vers le Brésil, alors que 26 % des entreprises exportent vers le Chili, 22 % vers l</w:t>
      </w:r>
      <w:r w:rsidR="008304AC">
        <w:rPr>
          <w:lang w:val="fr-FR"/>
        </w:rPr>
        <w:t>’</w:t>
      </w:r>
      <w:r>
        <w:rPr>
          <w:lang w:val="fr-FR"/>
        </w:rPr>
        <w:t xml:space="preserve">Argentine et 22 % vers la Colombie. </w:t>
      </w:r>
    </w:p>
    <w:p w14:paraId="3224BDAB" w14:textId="0784EC11" w:rsidR="00D828C6" w:rsidRPr="008F51F1" w:rsidRDefault="008F51F1" w:rsidP="0065046B">
      <w:pPr>
        <w:pStyle w:val="ListParagraph"/>
        <w:numPr>
          <w:ilvl w:val="1"/>
          <w:numId w:val="69"/>
        </w:numPr>
        <w:spacing w:before="120" w:after="120"/>
        <w:contextualSpacing w:val="0"/>
        <w:rPr>
          <w:lang w:val="fr-FR"/>
        </w:rPr>
      </w:pPr>
      <w:r w:rsidRPr="008F51F1">
        <w:rPr>
          <w:lang w:val="fr-FR"/>
        </w:rPr>
        <w:t xml:space="preserve">Les Émirats arabes unis </w:t>
      </w:r>
      <w:r w:rsidR="003472D9" w:rsidRPr="008F51F1">
        <w:rPr>
          <w:rFonts w:cs="Arial"/>
          <w:color w:val="222222"/>
          <w:shd w:val="clear" w:color="auto" w:fill="FFFFFF"/>
          <w:lang w:val="fr-FR"/>
        </w:rPr>
        <w:t>(36</w:t>
      </w:r>
      <w:r w:rsidRPr="008F51F1">
        <w:rPr>
          <w:rFonts w:cs="Arial"/>
          <w:color w:val="222222"/>
          <w:shd w:val="clear" w:color="auto" w:fill="FFFFFF"/>
          <w:lang w:val="fr-FR"/>
        </w:rPr>
        <w:t xml:space="preserve"> </w:t>
      </w:r>
      <w:r w:rsidR="003472D9" w:rsidRPr="008F51F1">
        <w:rPr>
          <w:rFonts w:cs="Arial"/>
          <w:color w:val="222222"/>
          <w:shd w:val="clear" w:color="auto" w:fill="FFFFFF"/>
          <w:lang w:val="fr-FR"/>
        </w:rPr>
        <w:t>%)</w:t>
      </w:r>
      <w:r w:rsidR="00D828C6" w:rsidRPr="008F51F1">
        <w:rPr>
          <w:lang w:val="fr-FR"/>
        </w:rPr>
        <w:t>, Isra</w:t>
      </w:r>
      <w:r w:rsidRPr="008F51F1">
        <w:rPr>
          <w:lang w:val="fr-FR"/>
        </w:rPr>
        <w:t>ë</w:t>
      </w:r>
      <w:r w:rsidR="00D828C6" w:rsidRPr="008F51F1">
        <w:rPr>
          <w:lang w:val="fr-FR"/>
        </w:rPr>
        <w:t>l</w:t>
      </w:r>
      <w:r w:rsidR="003472D9" w:rsidRPr="008F51F1">
        <w:rPr>
          <w:lang w:val="fr-FR"/>
        </w:rPr>
        <w:t xml:space="preserve"> (35</w:t>
      </w:r>
      <w:r w:rsidRPr="008F51F1">
        <w:rPr>
          <w:lang w:val="fr-FR"/>
        </w:rPr>
        <w:t xml:space="preserve"> </w:t>
      </w:r>
      <w:r w:rsidR="003472D9" w:rsidRPr="008F51F1">
        <w:rPr>
          <w:lang w:val="fr-FR"/>
        </w:rPr>
        <w:t>%)</w:t>
      </w:r>
      <w:r w:rsidRPr="008F51F1">
        <w:rPr>
          <w:lang w:val="fr-FR"/>
        </w:rPr>
        <w:t xml:space="preserve"> et l</w:t>
      </w:r>
      <w:r w:rsidR="008304AC">
        <w:rPr>
          <w:lang w:val="fr-FR"/>
        </w:rPr>
        <w:t>’</w:t>
      </w:r>
      <w:r w:rsidRPr="008F51F1">
        <w:rPr>
          <w:lang w:val="fr-FR"/>
        </w:rPr>
        <w:t xml:space="preserve">Afrique du Sud </w:t>
      </w:r>
      <w:r w:rsidR="003472D9" w:rsidRPr="008F51F1">
        <w:rPr>
          <w:lang w:val="fr-FR"/>
        </w:rPr>
        <w:t>(32</w:t>
      </w:r>
      <w:r>
        <w:rPr>
          <w:lang w:val="fr-FR"/>
        </w:rPr>
        <w:t xml:space="preserve"> </w:t>
      </w:r>
      <w:r w:rsidR="003472D9" w:rsidRPr="008F51F1">
        <w:rPr>
          <w:lang w:val="fr-FR"/>
        </w:rPr>
        <w:t>%)</w:t>
      </w:r>
      <w:r w:rsidR="00D828C6" w:rsidRPr="008F51F1">
        <w:rPr>
          <w:lang w:val="fr-FR"/>
        </w:rPr>
        <w:t xml:space="preserve"> </w:t>
      </w:r>
      <w:r>
        <w:rPr>
          <w:lang w:val="fr-FR"/>
        </w:rPr>
        <w:t xml:space="preserve">sont les plus importantes destinations au Moyen-Orient et en Afrique. </w:t>
      </w:r>
    </w:p>
    <w:p w14:paraId="4F53353E" w14:textId="24359E01" w:rsidR="00D828C6" w:rsidRPr="008F51F1" w:rsidRDefault="008F51F1" w:rsidP="0065046B">
      <w:pPr>
        <w:pStyle w:val="ListParagraph"/>
        <w:numPr>
          <w:ilvl w:val="0"/>
          <w:numId w:val="69"/>
        </w:numPr>
        <w:rPr>
          <w:lang w:val="fr-FR"/>
        </w:rPr>
      </w:pPr>
      <w:r w:rsidRPr="008F51F1">
        <w:rPr>
          <w:lang w:val="fr-FR"/>
        </w:rPr>
        <w:t xml:space="preserve">Pour ce qui est de la diversification des exportations, un tiers des entreprises </w:t>
      </w:r>
      <w:r>
        <w:rPr>
          <w:lang w:val="fr-FR"/>
        </w:rPr>
        <w:t>ne s</w:t>
      </w:r>
      <w:r w:rsidR="008304AC">
        <w:rPr>
          <w:lang w:val="fr-FR"/>
        </w:rPr>
        <w:t>’</w:t>
      </w:r>
      <w:r>
        <w:rPr>
          <w:lang w:val="fr-FR"/>
        </w:rPr>
        <w:t>intéressent pas à d</w:t>
      </w:r>
      <w:r w:rsidR="008304AC">
        <w:rPr>
          <w:lang w:val="fr-FR"/>
        </w:rPr>
        <w:t>’</w:t>
      </w:r>
      <w:r>
        <w:rPr>
          <w:lang w:val="fr-FR"/>
        </w:rPr>
        <w:t xml:space="preserve">autres marchés pour le moment. </w:t>
      </w:r>
      <w:r w:rsidR="00BB6B81">
        <w:rPr>
          <w:lang w:val="fr-FR"/>
        </w:rPr>
        <w:t>L</w:t>
      </w:r>
      <w:r w:rsidRPr="008F51F1">
        <w:rPr>
          <w:lang w:val="fr-FR"/>
        </w:rPr>
        <w:t>es entreprises qui prévoient accéder à de nouveaux marchés</w:t>
      </w:r>
      <w:r w:rsidR="00BB6B81">
        <w:rPr>
          <w:lang w:val="fr-FR"/>
        </w:rPr>
        <w:t xml:space="preserve"> visent principalement</w:t>
      </w:r>
      <w:r w:rsidRPr="008F51F1">
        <w:rPr>
          <w:lang w:val="fr-FR"/>
        </w:rPr>
        <w:t xml:space="preserve"> </w:t>
      </w:r>
      <w:r>
        <w:rPr>
          <w:lang w:val="fr-FR"/>
        </w:rPr>
        <w:t>l</w:t>
      </w:r>
      <w:r w:rsidR="008304AC">
        <w:rPr>
          <w:lang w:val="fr-FR"/>
        </w:rPr>
        <w:t>’</w:t>
      </w:r>
      <w:r>
        <w:rPr>
          <w:lang w:val="fr-FR"/>
        </w:rPr>
        <w:t xml:space="preserve">Australie </w:t>
      </w:r>
      <w:r w:rsidR="00D828C6" w:rsidRPr="008F51F1">
        <w:rPr>
          <w:lang w:val="fr-FR"/>
        </w:rPr>
        <w:t>(20</w:t>
      </w:r>
      <w:r w:rsidRPr="008F51F1">
        <w:rPr>
          <w:lang w:val="fr-FR"/>
        </w:rPr>
        <w:t xml:space="preserve"> </w:t>
      </w:r>
      <w:r w:rsidR="00D828C6" w:rsidRPr="008F51F1">
        <w:rPr>
          <w:lang w:val="fr-FR"/>
        </w:rPr>
        <w:t>%),</w:t>
      </w:r>
      <w:r>
        <w:rPr>
          <w:lang w:val="fr-FR"/>
        </w:rPr>
        <w:t xml:space="preserve"> suivie de la Nouvelle-Zélande </w:t>
      </w:r>
      <w:r w:rsidR="00D828C6" w:rsidRPr="008F51F1">
        <w:rPr>
          <w:lang w:val="fr-FR"/>
        </w:rPr>
        <w:t>(15</w:t>
      </w:r>
      <w:r>
        <w:rPr>
          <w:lang w:val="fr-FR"/>
        </w:rPr>
        <w:t xml:space="preserve"> </w:t>
      </w:r>
      <w:r w:rsidR="00D828C6" w:rsidRPr="008F51F1">
        <w:rPr>
          <w:lang w:val="fr-FR"/>
        </w:rPr>
        <w:t xml:space="preserve">%) </w:t>
      </w:r>
      <w:r>
        <w:rPr>
          <w:lang w:val="fr-FR"/>
        </w:rPr>
        <w:t xml:space="preserve">et du Royaume-Uni </w:t>
      </w:r>
      <w:r w:rsidR="00D828C6" w:rsidRPr="008F51F1">
        <w:rPr>
          <w:lang w:val="fr-FR"/>
        </w:rPr>
        <w:t>(14</w:t>
      </w:r>
      <w:r>
        <w:rPr>
          <w:lang w:val="fr-FR"/>
        </w:rPr>
        <w:t xml:space="preserve"> </w:t>
      </w:r>
      <w:r w:rsidR="00D828C6" w:rsidRPr="008F51F1">
        <w:rPr>
          <w:lang w:val="fr-FR"/>
        </w:rPr>
        <w:t>%).</w:t>
      </w:r>
    </w:p>
    <w:p w14:paraId="6E7DC44B" w14:textId="77777777" w:rsidR="000C7FA7" w:rsidRPr="008F51F1" w:rsidRDefault="000C7FA7" w:rsidP="000C7FA7">
      <w:pPr>
        <w:rPr>
          <w:lang w:val="fr-FR"/>
        </w:rPr>
      </w:pPr>
    </w:p>
    <w:p w14:paraId="78200125" w14:textId="354F7C87" w:rsidR="00D828C6" w:rsidRPr="008F51F1" w:rsidRDefault="008F51F1" w:rsidP="00D828C6">
      <w:pPr>
        <w:pStyle w:val="Heading3"/>
        <w:rPr>
          <w:lang w:val="fr-FR"/>
        </w:rPr>
      </w:pPr>
      <w:r w:rsidRPr="008F51F1">
        <w:rPr>
          <w:lang w:val="fr-FR"/>
        </w:rPr>
        <w:t xml:space="preserve">Obstacles aux exportations et soutien </w:t>
      </w:r>
    </w:p>
    <w:p w14:paraId="7A53BAE7" w14:textId="7F0C3348" w:rsidR="00827BE6" w:rsidRPr="006231B7" w:rsidRDefault="008F51F1" w:rsidP="003E7A10">
      <w:pPr>
        <w:pStyle w:val="Title"/>
        <w:jc w:val="both"/>
        <w:rPr>
          <w:rFonts w:cs="Arial"/>
          <w:i/>
          <w:color w:val="595959" w:themeColor="text1" w:themeTint="A6"/>
          <w:lang w:val="fr-FR"/>
        </w:rPr>
      </w:pPr>
      <w:r w:rsidRPr="008F51F1">
        <w:rPr>
          <w:rFonts w:cs="Arial"/>
          <w:i/>
          <w:color w:val="595959" w:themeColor="text1" w:themeTint="A6"/>
          <w:lang w:val="fr-FR"/>
        </w:rPr>
        <w:t>Les PME can</w:t>
      </w:r>
      <w:r>
        <w:rPr>
          <w:rFonts w:cs="Arial"/>
          <w:i/>
          <w:color w:val="595959" w:themeColor="text1" w:themeTint="A6"/>
          <w:lang w:val="fr-FR"/>
        </w:rPr>
        <w:t xml:space="preserve">adiennes </w:t>
      </w:r>
      <w:r w:rsidR="00BB6B81">
        <w:rPr>
          <w:rFonts w:cs="Arial"/>
          <w:i/>
          <w:color w:val="595959" w:themeColor="text1" w:themeTint="A6"/>
          <w:lang w:val="fr-FR"/>
        </w:rPr>
        <w:t>sont confrontées à de nombreux défis</w:t>
      </w:r>
      <w:r>
        <w:rPr>
          <w:rFonts w:cs="Arial"/>
          <w:i/>
          <w:color w:val="595959" w:themeColor="text1" w:themeTint="A6"/>
          <w:lang w:val="fr-FR"/>
        </w:rPr>
        <w:t xml:space="preserve"> pour ce qui est de leurs activités dans des marchés internationaux</w:t>
      </w:r>
    </w:p>
    <w:p w14:paraId="0CEB1C8E" w14:textId="7DE52BA0" w:rsidR="000C7FA7" w:rsidRPr="00C041BC" w:rsidRDefault="008F51F1" w:rsidP="0065046B">
      <w:pPr>
        <w:pStyle w:val="Title"/>
        <w:numPr>
          <w:ilvl w:val="0"/>
          <w:numId w:val="70"/>
        </w:numPr>
        <w:jc w:val="both"/>
        <w:rPr>
          <w:b w:val="0"/>
          <w:lang w:val="fr-FR"/>
        </w:rPr>
      </w:pPr>
      <w:r w:rsidRPr="00C041BC">
        <w:rPr>
          <w:b w:val="0"/>
          <w:lang w:val="fr-FR"/>
        </w:rPr>
        <w:t>La valeur du dollar canadien représente le plus grand défi pour les entreprises</w:t>
      </w:r>
      <w:r w:rsidR="00C041BC" w:rsidRPr="00C041BC">
        <w:rPr>
          <w:b w:val="0"/>
          <w:lang w:val="fr-FR"/>
        </w:rPr>
        <w:t>. Pour 69 % d</w:t>
      </w:r>
      <w:r w:rsidR="008304AC">
        <w:rPr>
          <w:b w:val="0"/>
          <w:lang w:val="fr-FR"/>
        </w:rPr>
        <w:t>’</w:t>
      </w:r>
      <w:r w:rsidR="00C041BC" w:rsidRPr="00C041BC">
        <w:rPr>
          <w:b w:val="0"/>
          <w:lang w:val="fr-FR"/>
        </w:rPr>
        <w:t>entre elles, il s</w:t>
      </w:r>
      <w:r w:rsidR="008304AC">
        <w:rPr>
          <w:b w:val="0"/>
          <w:lang w:val="fr-FR"/>
        </w:rPr>
        <w:t>’</w:t>
      </w:r>
      <w:r w:rsidR="00C041BC" w:rsidRPr="00C041BC">
        <w:rPr>
          <w:b w:val="0"/>
          <w:lang w:val="fr-FR"/>
        </w:rPr>
        <w:t>agit à tout le moins d</w:t>
      </w:r>
      <w:r w:rsidR="008304AC">
        <w:rPr>
          <w:b w:val="0"/>
          <w:lang w:val="fr-FR"/>
        </w:rPr>
        <w:t>’</w:t>
      </w:r>
      <w:r w:rsidR="00C041BC" w:rsidRPr="00C041BC">
        <w:rPr>
          <w:b w:val="0"/>
          <w:lang w:val="fr-FR"/>
        </w:rPr>
        <w:t xml:space="preserve">un obstacle mineur </w:t>
      </w:r>
      <w:r w:rsidR="00BB6B81">
        <w:rPr>
          <w:b w:val="0"/>
          <w:lang w:val="fr-FR"/>
        </w:rPr>
        <w:t>à leurs</w:t>
      </w:r>
      <w:r w:rsidR="00C041BC" w:rsidRPr="00C041BC">
        <w:rPr>
          <w:b w:val="0"/>
          <w:lang w:val="fr-FR"/>
        </w:rPr>
        <w:t xml:space="preserve"> activités </w:t>
      </w:r>
      <w:r w:rsidR="00C041BC">
        <w:rPr>
          <w:b w:val="0"/>
          <w:lang w:val="fr-FR"/>
        </w:rPr>
        <w:t xml:space="preserve">dans des marchés internationaux. </w:t>
      </w:r>
      <w:r w:rsidR="00C041BC" w:rsidRPr="00C041BC">
        <w:rPr>
          <w:b w:val="0"/>
          <w:lang w:val="fr-FR"/>
        </w:rPr>
        <w:t xml:space="preserve">Parmi les autres défis auxquels fait face la majorité des entreprises </w:t>
      </w:r>
      <w:r w:rsidR="00BB6B81">
        <w:rPr>
          <w:b w:val="0"/>
          <w:lang w:val="fr-FR"/>
        </w:rPr>
        <w:t>au niveau international</w:t>
      </w:r>
      <w:r w:rsidR="00C041BC" w:rsidRPr="00C041BC">
        <w:rPr>
          <w:b w:val="0"/>
          <w:lang w:val="fr-FR"/>
        </w:rPr>
        <w:t>, notons l</w:t>
      </w:r>
      <w:r w:rsidR="008304AC">
        <w:rPr>
          <w:b w:val="0"/>
          <w:lang w:val="fr-FR"/>
        </w:rPr>
        <w:t>’</w:t>
      </w:r>
      <w:r w:rsidR="00C041BC" w:rsidRPr="00C041BC">
        <w:rPr>
          <w:b w:val="0"/>
          <w:lang w:val="fr-FR"/>
        </w:rPr>
        <w:t xml:space="preserve">incertitude </w:t>
      </w:r>
      <w:r w:rsidR="00C041BC">
        <w:rPr>
          <w:b w:val="0"/>
          <w:lang w:val="fr-FR"/>
        </w:rPr>
        <w:t>concernant les exigences réglementaires d</w:t>
      </w:r>
      <w:r w:rsidR="008304AC">
        <w:rPr>
          <w:b w:val="0"/>
          <w:lang w:val="fr-FR"/>
        </w:rPr>
        <w:t>’</w:t>
      </w:r>
      <w:r w:rsidR="00C041BC">
        <w:rPr>
          <w:b w:val="0"/>
          <w:lang w:val="fr-FR"/>
        </w:rPr>
        <w:t xml:space="preserve">autres pays </w:t>
      </w:r>
      <w:r w:rsidR="00D828C6" w:rsidRPr="00C041BC">
        <w:rPr>
          <w:b w:val="0"/>
          <w:lang w:val="fr-FR"/>
        </w:rPr>
        <w:t>(67</w:t>
      </w:r>
      <w:r w:rsidR="00C041BC">
        <w:rPr>
          <w:b w:val="0"/>
          <w:lang w:val="fr-FR"/>
        </w:rPr>
        <w:t xml:space="preserve"> </w:t>
      </w:r>
      <w:r w:rsidR="00D828C6" w:rsidRPr="00C041BC">
        <w:rPr>
          <w:b w:val="0"/>
          <w:lang w:val="fr-FR"/>
        </w:rPr>
        <w:t>%),</w:t>
      </w:r>
      <w:r w:rsidR="00C041BC">
        <w:rPr>
          <w:b w:val="0"/>
          <w:lang w:val="fr-FR"/>
        </w:rPr>
        <w:t xml:space="preserve"> </w:t>
      </w:r>
      <w:r w:rsidR="00B617FD">
        <w:rPr>
          <w:b w:val="0"/>
          <w:lang w:val="fr-FR"/>
        </w:rPr>
        <w:t>les</w:t>
      </w:r>
      <w:r w:rsidR="00C041BC">
        <w:rPr>
          <w:b w:val="0"/>
          <w:lang w:val="fr-FR"/>
        </w:rPr>
        <w:t xml:space="preserve"> contacts</w:t>
      </w:r>
      <w:r w:rsidR="00B617FD">
        <w:rPr>
          <w:b w:val="0"/>
          <w:lang w:val="fr-FR"/>
        </w:rPr>
        <w:t xml:space="preserve"> insuffisants</w:t>
      </w:r>
      <w:r w:rsidR="00C041BC">
        <w:rPr>
          <w:b w:val="0"/>
          <w:lang w:val="fr-FR"/>
        </w:rPr>
        <w:t xml:space="preserve"> dans les marchés</w:t>
      </w:r>
      <w:r w:rsidR="00D828C6" w:rsidRPr="00C041BC">
        <w:rPr>
          <w:b w:val="0"/>
          <w:lang w:val="fr-FR"/>
        </w:rPr>
        <w:t xml:space="preserve"> (64</w:t>
      </w:r>
      <w:r w:rsidR="00BB6B81">
        <w:rPr>
          <w:b w:val="0"/>
          <w:lang w:val="fr-FR"/>
        </w:rPr>
        <w:t> </w:t>
      </w:r>
      <w:r w:rsidR="00D828C6" w:rsidRPr="00C041BC">
        <w:rPr>
          <w:b w:val="0"/>
          <w:lang w:val="fr-FR"/>
        </w:rPr>
        <w:t>%),</w:t>
      </w:r>
      <w:r w:rsidR="00C041BC">
        <w:rPr>
          <w:b w:val="0"/>
          <w:lang w:val="fr-FR"/>
        </w:rPr>
        <w:t xml:space="preserve"> les obstacles tarifaires et commerciaux des pays étrangers</w:t>
      </w:r>
      <w:r w:rsidR="00D828C6" w:rsidRPr="00C041BC">
        <w:rPr>
          <w:b w:val="0"/>
          <w:lang w:val="fr-FR"/>
        </w:rPr>
        <w:t xml:space="preserve"> (63</w:t>
      </w:r>
      <w:r w:rsidR="00C041BC">
        <w:rPr>
          <w:b w:val="0"/>
          <w:lang w:val="fr-FR"/>
        </w:rPr>
        <w:t xml:space="preserve"> </w:t>
      </w:r>
      <w:r w:rsidR="00D828C6" w:rsidRPr="00C041BC">
        <w:rPr>
          <w:b w:val="0"/>
          <w:lang w:val="fr-FR"/>
        </w:rPr>
        <w:t>%),</w:t>
      </w:r>
      <w:r w:rsidR="00C041BC">
        <w:rPr>
          <w:b w:val="0"/>
          <w:lang w:val="fr-FR"/>
        </w:rPr>
        <w:t xml:space="preserve"> </w:t>
      </w:r>
      <w:r w:rsidR="00B617FD">
        <w:rPr>
          <w:b w:val="0"/>
          <w:lang w:val="fr-FR"/>
        </w:rPr>
        <w:t>les</w:t>
      </w:r>
      <w:r w:rsidR="00C041BC">
        <w:rPr>
          <w:b w:val="0"/>
          <w:lang w:val="fr-FR"/>
        </w:rPr>
        <w:t xml:space="preserve"> renseignements </w:t>
      </w:r>
      <w:r w:rsidR="00B617FD">
        <w:rPr>
          <w:b w:val="0"/>
          <w:lang w:val="fr-FR"/>
        </w:rPr>
        <w:t xml:space="preserve">insuffisants </w:t>
      </w:r>
      <w:r w:rsidR="00C041BC">
        <w:rPr>
          <w:b w:val="0"/>
          <w:lang w:val="fr-FR"/>
        </w:rPr>
        <w:t>sur les occasions d</w:t>
      </w:r>
      <w:r w:rsidR="008304AC">
        <w:rPr>
          <w:b w:val="0"/>
          <w:lang w:val="fr-FR"/>
        </w:rPr>
        <w:t>’</w:t>
      </w:r>
      <w:r w:rsidR="00C041BC">
        <w:rPr>
          <w:b w:val="0"/>
          <w:lang w:val="fr-FR"/>
        </w:rPr>
        <w:t xml:space="preserve">affaires </w:t>
      </w:r>
      <w:r w:rsidR="00D828C6" w:rsidRPr="00C041BC">
        <w:rPr>
          <w:b w:val="0"/>
          <w:lang w:val="fr-FR"/>
        </w:rPr>
        <w:t>(62</w:t>
      </w:r>
      <w:r w:rsidR="00C041BC">
        <w:rPr>
          <w:b w:val="0"/>
          <w:lang w:val="fr-FR"/>
        </w:rPr>
        <w:t xml:space="preserve"> </w:t>
      </w:r>
      <w:r w:rsidR="00D828C6" w:rsidRPr="00C041BC">
        <w:rPr>
          <w:b w:val="0"/>
          <w:lang w:val="fr-FR"/>
        </w:rPr>
        <w:t>%)</w:t>
      </w:r>
      <w:r w:rsidR="000C7FA7" w:rsidRPr="00C041BC">
        <w:rPr>
          <w:b w:val="0"/>
          <w:lang w:val="fr-FR"/>
        </w:rPr>
        <w:t>,</w:t>
      </w:r>
      <w:r w:rsidR="00C041BC">
        <w:rPr>
          <w:b w:val="0"/>
          <w:lang w:val="fr-FR"/>
        </w:rPr>
        <w:t xml:space="preserve"> les obstacles linguistiques ou culturels </w:t>
      </w:r>
      <w:r w:rsidR="00D828C6" w:rsidRPr="00C041BC">
        <w:rPr>
          <w:b w:val="0"/>
          <w:lang w:val="fr-FR"/>
        </w:rPr>
        <w:t>(57</w:t>
      </w:r>
      <w:r w:rsidR="00C041BC">
        <w:rPr>
          <w:b w:val="0"/>
          <w:lang w:val="fr-FR"/>
        </w:rPr>
        <w:t xml:space="preserve"> </w:t>
      </w:r>
      <w:r w:rsidR="00D828C6" w:rsidRPr="00C041BC">
        <w:rPr>
          <w:b w:val="0"/>
          <w:lang w:val="fr-FR"/>
        </w:rPr>
        <w:t xml:space="preserve">%), </w:t>
      </w:r>
      <w:r w:rsidR="00C041BC">
        <w:rPr>
          <w:b w:val="0"/>
          <w:lang w:val="fr-FR"/>
        </w:rPr>
        <w:t>le manque d</w:t>
      </w:r>
      <w:r w:rsidR="008304AC">
        <w:rPr>
          <w:b w:val="0"/>
          <w:lang w:val="fr-FR"/>
        </w:rPr>
        <w:t>’</w:t>
      </w:r>
      <w:r w:rsidR="00C041BC">
        <w:rPr>
          <w:b w:val="0"/>
          <w:lang w:val="fr-FR"/>
        </w:rPr>
        <w:t xml:space="preserve">accès au financement </w:t>
      </w:r>
      <w:r w:rsidR="00D828C6" w:rsidRPr="00C041BC">
        <w:rPr>
          <w:b w:val="0"/>
          <w:lang w:val="fr-FR"/>
        </w:rPr>
        <w:t>(53</w:t>
      </w:r>
      <w:r w:rsidR="00C041BC">
        <w:rPr>
          <w:b w:val="0"/>
          <w:lang w:val="fr-FR"/>
        </w:rPr>
        <w:t xml:space="preserve"> </w:t>
      </w:r>
      <w:r w:rsidR="00D828C6" w:rsidRPr="00C041BC">
        <w:rPr>
          <w:b w:val="0"/>
          <w:lang w:val="fr-FR"/>
        </w:rPr>
        <w:t>%)</w:t>
      </w:r>
      <w:r w:rsidR="00C041BC">
        <w:rPr>
          <w:b w:val="0"/>
          <w:lang w:val="fr-FR"/>
        </w:rPr>
        <w:t xml:space="preserve"> et les taxes ou les permis d</w:t>
      </w:r>
      <w:r w:rsidR="008304AC">
        <w:rPr>
          <w:b w:val="0"/>
          <w:lang w:val="fr-FR"/>
        </w:rPr>
        <w:t>’</w:t>
      </w:r>
      <w:r w:rsidR="00C041BC">
        <w:rPr>
          <w:b w:val="0"/>
          <w:lang w:val="fr-FR"/>
        </w:rPr>
        <w:t xml:space="preserve">exportations canadiennes </w:t>
      </w:r>
      <w:r w:rsidR="00D828C6" w:rsidRPr="00C041BC">
        <w:rPr>
          <w:b w:val="0"/>
          <w:lang w:val="fr-FR"/>
        </w:rPr>
        <w:t xml:space="preserve"> (53</w:t>
      </w:r>
      <w:r w:rsidR="00C041BC">
        <w:rPr>
          <w:b w:val="0"/>
          <w:lang w:val="fr-FR"/>
        </w:rPr>
        <w:t xml:space="preserve"> </w:t>
      </w:r>
      <w:r w:rsidR="00D828C6" w:rsidRPr="00C041BC">
        <w:rPr>
          <w:b w:val="0"/>
          <w:lang w:val="fr-FR"/>
        </w:rPr>
        <w:t>%)</w:t>
      </w:r>
      <w:r w:rsidR="000C7FA7" w:rsidRPr="00C041BC">
        <w:rPr>
          <w:b w:val="0"/>
          <w:lang w:val="fr-FR"/>
        </w:rPr>
        <w:t>.</w:t>
      </w:r>
    </w:p>
    <w:p w14:paraId="7DDDC433" w14:textId="2A7F5794" w:rsidR="000C7FA7" w:rsidRPr="00AB4586" w:rsidRDefault="006231B7" w:rsidP="0065046B">
      <w:pPr>
        <w:pStyle w:val="Title"/>
        <w:numPr>
          <w:ilvl w:val="1"/>
          <w:numId w:val="70"/>
        </w:numPr>
        <w:jc w:val="both"/>
        <w:rPr>
          <w:b w:val="0"/>
          <w:color w:val="000000" w:themeColor="text1"/>
          <w:lang w:val="fr-FR"/>
        </w:rPr>
      </w:pPr>
      <w:r w:rsidRPr="006231B7">
        <w:rPr>
          <w:b w:val="0"/>
          <w:color w:val="000000" w:themeColor="text1"/>
          <w:lang w:val="fr-FR"/>
        </w:rPr>
        <w:t>Les participants à l</w:t>
      </w:r>
      <w:r w:rsidR="008304AC">
        <w:rPr>
          <w:b w:val="0"/>
          <w:color w:val="000000" w:themeColor="text1"/>
          <w:lang w:val="fr-FR"/>
        </w:rPr>
        <w:t>’</w:t>
      </w:r>
      <w:r w:rsidRPr="006231B7">
        <w:rPr>
          <w:b w:val="0"/>
          <w:color w:val="000000" w:themeColor="text1"/>
          <w:lang w:val="fr-FR"/>
        </w:rPr>
        <w:t xml:space="preserve">entrevue ont abondé dans </w:t>
      </w:r>
      <w:r>
        <w:rPr>
          <w:b w:val="0"/>
          <w:color w:val="000000" w:themeColor="text1"/>
          <w:lang w:val="fr-FR"/>
        </w:rPr>
        <w:t>le même sens et même discuté</w:t>
      </w:r>
      <w:r w:rsidR="00AB4586">
        <w:rPr>
          <w:b w:val="0"/>
          <w:color w:val="000000" w:themeColor="text1"/>
          <w:lang w:val="fr-FR"/>
        </w:rPr>
        <w:t xml:space="preserve"> de ces défis de manière plus approfondie</w:t>
      </w:r>
      <w:r>
        <w:rPr>
          <w:b w:val="0"/>
          <w:color w:val="000000" w:themeColor="text1"/>
          <w:lang w:val="fr-FR"/>
        </w:rPr>
        <w:t xml:space="preserve">. </w:t>
      </w:r>
      <w:r w:rsidRPr="006231B7">
        <w:rPr>
          <w:b w:val="0"/>
          <w:color w:val="000000" w:themeColor="text1"/>
          <w:lang w:val="fr-FR"/>
        </w:rPr>
        <w:t xml:space="preserve">En particulier, pour les petites entreprises et les </w:t>
      </w:r>
      <w:r>
        <w:rPr>
          <w:b w:val="0"/>
          <w:color w:val="000000" w:themeColor="text1"/>
          <w:lang w:val="fr-FR"/>
        </w:rPr>
        <w:t>sociétés qui ont récemment entrepris des activités à l</w:t>
      </w:r>
      <w:r w:rsidR="008304AC">
        <w:rPr>
          <w:b w:val="0"/>
          <w:color w:val="000000" w:themeColor="text1"/>
          <w:lang w:val="fr-FR"/>
        </w:rPr>
        <w:t>’</w:t>
      </w:r>
      <w:r>
        <w:rPr>
          <w:b w:val="0"/>
          <w:color w:val="000000" w:themeColor="text1"/>
          <w:lang w:val="fr-FR"/>
        </w:rPr>
        <w:t>échelle internationale, établir des liens et un réseau, qui permettent plus facilement d</w:t>
      </w:r>
      <w:r w:rsidR="008304AC">
        <w:rPr>
          <w:b w:val="0"/>
          <w:color w:val="000000" w:themeColor="text1"/>
          <w:lang w:val="fr-FR"/>
        </w:rPr>
        <w:t>’</w:t>
      </w:r>
      <w:r>
        <w:rPr>
          <w:b w:val="0"/>
          <w:color w:val="000000" w:themeColor="text1"/>
          <w:lang w:val="fr-FR"/>
        </w:rPr>
        <w:t>accéder aux marchés étrangers grâce à des gens compétents sur le terrain, et obtenir un soutien financier, pour les plus petites entreprises qui n</w:t>
      </w:r>
      <w:r w:rsidR="008304AC">
        <w:rPr>
          <w:b w:val="0"/>
          <w:color w:val="000000" w:themeColor="text1"/>
          <w:lang w:val="fr-FR"/>
        </w:rPr>
        <w:t>’</w:t>
      </w:r>
      <w:r>
        <w:rPr>
          <w:b w:val="0"/>
          <w:color w:val="000000" w:themeColor="text1"/>
          <w:lang w:val="fr-FR"/>
        </w:rPr>
        <w:t xml:space="preserve">ont pas un fonds de roulement suffisant pour appuyer leurs activités internationales, représentent les défis les plus importants. </w:t>
      </w:r>
    </w:p>
    <w:p w14:paraId="36EDDD0B" w14:textId="4879527B" w:rsidR="00D828C6" w:rsidRPr="00AB4586" w:rsidRDefault="00AB4586" w:rsidP="008C58B4">
      <w:pPr>
        <w:pStyle w:val="Title"/>
        <w:jc w:val="both"/>
        <w:rPr>
          <w:i/>
          <w:color w:val="595959" w:themeColor="text1" w:themeTint="A6"/>
          <w:lang w:val="fr-FR"/>
        </w:rPr>
      </w:pPr>
      <w:r w:rsidRPr="00AB4586">
        <w:rPr>
          <w:i/>
          <w:color w:val="595959" w:themeColor="text1" w:themeTint="A6"/>
          <w:lang w:val="fr-FR"/>
        </w:rPr>
        <w:t>Les PME canadiennes ont besoin d</w:t>
      </w:r>
      <w:r w:rsidR="008304AC">
        <w:rPr>
          <w:i/>
          <w:color w:val="595959" w:themeColor="text1" w:themeTint="A6"/>
          <w:lang w:val="fr-FR"/>
        </w:rPr>
        <w:t>’</w:t>
      </w:r>
      <w:r w:rsidRPr="00AB4586">
        <w:rPr>
          <w:i/>
          <w:color w:val="595959" w:themeColor="text1" w:themeTint="A6"/>
          <w:lang w:val="fr-FR"/>
        </w:rPr>
        <w:t>au moins un peu d</w:t>
      </w:r>
      <w:r w:rsidR="008304AC">
        <w:rPr>
          <w:i/>
          <w:color w:val="595959" w:themeColor="text1" w:themeTint="A6"/>
          <w:lang w:val="fr-FR"/>
        </w:rPr>
        <w:t>’</w:t>
      </w:r>
      <w:r w:rsidRPr="00AB4586">
        <w:rPr>
          <w:i/>
          <w:color w:val="595959" w:themeColor="text1" w:themeTint="A6"/>
          <w:lang w:val="fr-FR"/>
        </w:rPr>
        <w:t>aide dans plusieurs secteurs pour d</w:t>
      </w:r>
      <w:r>
        <w:rPr>
          <w:i/>
          <w:color w:val="595959" w:themeColor="text1" w:themeTint="A6"/>
          <w:lang w:val="fr-FR"/>
        </w:rPr>
        <w:t>évelopper leurs activités dans des marchés à l</w:t>
      </w:r>
      <w:r w:rsidR="008304AC">
        <w:rPr>
          <w:i/>
          <w:color w:val="595959" w:themeColor="text1" w:themeTint="A6"/>
          <w:lang w:val="fr-FR"/>
        </w:rPr>
        <w:t>’</w:t>
      </w:r>
      <w:r>
        <w:rPr>
          <w:i/>
          <w:color w:val="595959" w:themeColor="text1" w:themeTint="A6"/>
          <w:lang w:val="fr-FR"/>
        </w:rPr>
        <w:t xml:space="preserve">extérieur du </w:t>
      </w:r>
      <w:r w:rsidR="003E7A10" w:rsidRPr="00AB4586">
        <w:rPr>
          <w:i/>
          <w:color w:val="595959" w:themeColor="text1" w:themeTint="A6"/>
          <w:lang w:val="fr-FR"/>
        </w:rPr>
        <w:t>Canada</w:t>
      </w:r>
    </w:p>
    <w:p w14:paraId="5868501A" w14:textId="466081BB" w:rsidR="003E7A10" w:rsidRPr="00982AA2" w:rsidRDefault="00E67549" w:rsidP="0065046B">
      <w:pPr>
        <w:pStyle w:val="ListParagraph"/>
        <w:numPr>
          <w:ilvl w:val="0"/>
          <w:numId w:val="71"/>
        </w:numPr>
        <w:spacing w:after="120"/>
        <w:contextualSpacing w:val="0"/>
        <w:rPr>
          <w:lang w:val="fr-FR"/>
        </w:rPr>
      </w:pPr>
      <w:r w:rsidRPr="00E67549">
        <w:rPr>
          <w:lang w:val="fr-FR"/>
        </w:rPr>
        <w:t>Les PME canadiennes ont principalement besoin d</w:t>
      </w:r>
      <w:r w:rsidR="008304AC">
        <w:rPr>
          <w:lang w:val="fr-FR"/>
        </w:rPr>
        <w:t>’</w:t>
      </w:r>
      <w:r w:rsidRPr="00E67549">
        <w:rPr>
          <w:lang w:val="fr-FR"/>
        </w:rPr>
        <w:t>un peu ou de beaucoup d</w:t>
      </w:r>
      <w:r w:rsidR="008304AC">
        <w:rPr>
          <w:lang w:val="fr-FR"/>
        </w:rPr>
        <w:t>’</w:t>
      </w:r>
      <w:r w:rsidRPr="00E67549">
        <w:rPr>
          <w:lang w:val="fr-FR"/>
        </w:rPr>
        <w:t>aide pour ce qui suit : des renseignements sur les marchés et de l</w:t>
      </w:r>
      <w:r w:rsidR="008304AC">
        <w:rPr>
          <w:lang w:val="fr-FR"/>
        </w:rPr>
        <w:t>’</w:t>
      </w:r>
      <w:r w:rsidRPr="00E67549">
        <w:rPr>
          <w:lang w:val="fr-FR"/>
        </w:rPr>
        <w:t xml:space="preserve">information commerciale </w:t>
      </w:r>
      <w:r w:rsidR="00D828C6" w:rsidRPr="00E67549">
        <w:rPr>
          <w:lang w:val="fr-FR"/>
        </w:rPr>
        <w:t>(48</w:t>
      </w:r>
      <w:r w:rsidRPr="00E67549">
        <w:rPr>
          <w:lang w:val="fr-FR"/>
        </w:rPr>
        <w:t xml:space="preserve"> </w:t>
      </w:r>
      <w:r w:rsidR="00D828C6" w:rsidRPr="00E67549">
        <w:rPr>
          <w:lang w:val="fr-FR"/>
        </w:rPr>
        <w:t xml:space="preserve">%), </w:t>
      </w:r>
      <w:r w:rsidRPr="00E67549">
        <w:rPr>
          <w:lang w:val="fr-FR"/>
        </w:rPr>
        <w:t>des r</w:t>
      </w:r>
      <w:r>
        <w:rPr>
          <w:lang w:val="fr-FR"/>
        </w:rPr>
        <w:t>éférences à des possibilités de ventes au niveau international (</w:t>
      </w:r>
      <w:r w:rsidR="00D828C6" w:rsidRPr="00E67549">
        <w:rPr>
          <w:lang w:val="fr-FR"/>
        </w:rPr>
        <w:t>47</w:t>
      </w:r>
      <w:r>
        <w:rPr>
          <w:lang w:val="fr-FR"/>
        </w:rPr>
        <w:t xml:space="preserve"> </w:t>
      </w:r>
      <w:r w:rsidR="00D828C6" w:rsidRPr="00E67549">
        <w:rPr>
          <w:lang w:val="fr-FR"/>
        </w:rPr>
        <w:t xml:space="preserve">%), </w:t>
      </w:r>
      <w:r w:rsidR="00982AA2">
        <w:rPr>
          <w:lang w:val="fr-FR"/>
        </w:rPr>
        <w:t xml:space="preserve">du soutien pour comprendre les pratiques commerciales dans les marchés étrangers </w:t>
      </w:r>
      <w:r w:rsidR="00D828C6" w:rsidRPr="00E67549">
        <w:rPr>
          <w:lang w:val="fr-FR"/>
        </w:rPr>
        <w:t>(45</w:t>
      </w:r>
      <w:r w:rsidR="00982AA2">
        <w:rPr>
          <w:lang w:val="fr-FR"/>
        </w:rPr>
        <w:t> </w:t>
      </w:r>
      <w:r w:rsidR="00D828C6" w:rsidRPr="00E67549">
        <w:rPr>
          <w:lang w:val="fr-FR"/>
        </w:rPr>
        <w:t>%)</w:t>
      </w:r>
      <w:r w:rsidR="00982AA2">
        <w:rPr>
          <w:lang w:val="fr-FR"/>
        </w:rPr>
        <w:t xml:space="preserve"> et de l</w:t>
      </w:r>
      <w:r w:rsidR="008304AC">
        <w:rPr>
          <w:lang w:val="fr-FR"/>
        </w:rPr>
        <w:t>’</w:t>
      </w:r>
      <w:r w:rsidR="00982AA2">
        <w:rPr>
          <w:lang w:val="fr-FR"/>
        </w:rPr>
        <w:t>information au sujet des entreprises dans les marchés étrangers</w:t>
      </w:r>
      <w:r w:rsidR="00D828C6" w:rsidRPr="00982AA2">
        <w:rPr>
          <w:lang w:val="fr-FR"/>
        </w:rPr>
        <w:t xml:space="preserve"> (43</w:t>
      </w:r>
      <w:r w:rsidR="00982AA2">
        <w:rPr>
          <w:lang w:val="fr-FR"/>
        </w:rPr>
        <w:t xml:space="preserve"> </w:t>
      </w:r>
      <w:r w:rsidR="00D828C6" w:rsidRPr="00982AA2">
        <w:rPr>
          <w:lang w:val="fr-FR"/>
        </w:rPr>
        <w:t>%).</w:t>
      </w:r>
    </w:p>
    <w:p w14:paraId="6D756FE1" w14:textId="4B113EBD" w:rsidR="00E2165B" w:rsidRPr="00982AA2" w:rsidRDefault="00982AA2" w:rsidP="0065046B">
      <w:pPr>
        <w:pStyle w:val="ListParagraph"/>
        <w:numPr>
          <w:ilvl w:val="1"/>
          <w:numId w:val="71"/>
        </w:numPr>
        <w:spacing w:after="120"/>
        <w:contextualSpacing w:val="0"/>
        <w:rPr>
          <w:lang w:val="fr-FR"/>
        </w:rPr>
      </w:pPr>
      <w:r w:rsidRPr="00982AA2">
        <w:rPr>
          <w:lang w:val="fr-FR"/>
        </w:rPr>
        <w:lastRenderedPageBreak/>
        <w:t xml:space="preserve">Les personnes interviewées ont fourni des renseignements détaillés sur les types de soutien qui aideraient leur entreprise </w:t>
      </w:r>
      <w:r>
        <w:rPr>
          <w:lang w:val="fr-FR"/>
        </w:rPr>
        <w:t xml:space="preserve">à surmonter les défis liés à leurs activités commerciales internationales. </w:t>
      </w:r>
      <w:r w:rsidRPr="00982AA2">
        <w:rPr>
          <w:lang w:val="fr-FR"/>
        </w:rPr>
        <w:t xml:space="preserve">Plus précisément, les </w:t>
      </w:r>
      <w:r w:rsidR="00CF4C3F" w:rsidRPr="00982AA2">
        <w:rPr>
          <w:lang w:val="fr-FR"/>
        </w:rPr>
        <w:t>participants</w:t>
      </w:r>
      <w:r w:rsidRPr="00982AA2">
        <w:rPr>
          <w:lang w:val="fr-FR"/>
        </w:rPr>
        <w:t xml:space="preserve"> ont mentionné les conseils sur des questions juridiques, </w:t>
      </w:r>
      <w:r>
        <w:rPr>
          <w:lang w:val="fr-FR"/>
        </w:rPr>
        <w:t>les taxes, l</w:t>
      </w:r>
      <w:r w:rsidR="008304AC">
        <w:rPr>
          <w:lang w:val="fr-FR"/>
        </w:rPr>
        <w:t>’</w:t>
      </w:r>
      <w:r>
        <w:rPr>
          <w:lang w:val="fr-FR"/>
        </w:rPr>
        <w:t xml:space="preserve">utilisation des accords de libre-échange, les normes internationales pour les produits et les services et des renseignements généraux sur la façon de faire dans différentes régions. </w:t>
      </w:r>
      <w:r w:rsidR="00CF4C3F" w:rsidRPr="00982AA2">
        <w:rPr>
          <w:lang w:val="fr-FR"/>
        </w:rPr>
        <w:t xml:space="preserve"> </w:t>
      </w:r>
      <w:r w:rsidR="00CF4C3F" w:rsidRPr="00982AA2">
        <w:rPr>
          <w:rFonts w:cs="Arial"/>
          <w:color w:val="000000" w:themeColor="text1"/>
          <w:lang w:val="fr-FR"/>
        </w:rPr>
        <w:t xml:space="preserve"> </w:t>
      </w:r>
    </w:p>
    <w:p w14:paraId="2B02C5F7" w14:textId="7A857499" w:rsidR="00CF4C3F" w:rsidRPr="00982AA2" w:rsidRDefault="00982AA2" w:rsidP="0065046B">
      <w:pPr>
        <w:pStyle w:val="ListParagraph"/>
        <w:numPr>
          <w:ilvl w:val="1"/>
          <w:numId w:val="71"/>
        </w:numPr>
        <w:spacing w:after="120"/>
        <w:contextualSpacing w:val="0"/>
        <w:rPr>
          <w:lang w:val="fr-FR"/>
        </w:rPr>
      </w:pPr>
      <w:r w:rsidRPr="00982AA2">
        <w:rPr>
          <w:rFonts w:cs="Arial"/>
          <w:color w:val="000000" w:themeColor="text1"/>
          <w:lang w:val="fr-FR"/>
        </w:rPr>
        <w:t>Parmi les autres types d</w:t>
      </w:r>
      <w:r w:rsidR="008304AC">
        <w:rPr>
          <w:rFonts w:cs="Arial"/>
          <w:color w:val="000000" w:themeColor="text1"/>
          <w:lang w:val="fr-FR"/>
        </w:rPr>
        <w:t>’</w:t>
      </w:r>
      <w:r w:rsidRPr="00982AA2">
        <w:rPr>
          <w:rFonts w:cs="Arial"/>
          <w:color w:val="000000" w:themeColor="text1"/>
          <w:lang w:val="fr-FR"/>
        </w:rPr>
        <w:t xml:space="preserve">aide mentionnés à plusieurs reprises, notons le soutien financier pour </w:t>
      </w:r>
      <w:r>
        <w:rPr>
          <w:rFonts w:cs="Arial"/>
          <w:color w:val="000000" w:themeColor="text1"/>
          <w:lang w:val="fr-FR"/>
        </w:rPr>
        <w:t xml:space="preserve">accéder aux marchés internationaux, des contacts étrangers sur le terrain pour mettre en œuvre les plans de </w:t>
      </w:r>
      <w:r>
        <w:rPr>
          <w:lang w:val="fr-FR"/>
        </w:rPr>
        <w:t>marché, des renseignements essentiels sur la concurrence, ainsi que des occasions d</w:t>
      </w:r>
      <w:r w:rsidR="008304AC">
        <w:rPr>
          <w:lang w:val="fr-FR"/>
        </w:rPr>
        <w:t>’</w:t>
      </w:r>
      <w:r>
        <w:rPr>
          <w:lang w:val="fr-FR"/>
        </w:rPr>
        <w:t xml:space="preserve">affaires et des contacts étrangers. </w:t>
      </w:r>
      <w:r w:rsidR="00CF4C3F" w:rsidRPr="00982AA2">
        <w:rPr>
          <w:lang w:val="fr-FR"/>
        </w:rPr>
        <w:t xml:space="preserve"> </w:t>
      </w:r>
    </w:p>
    <w:p w14:paraId="387E6BAE" w14:textId="03CD344C" w:rsidR="00D828C6" w:rsidRPr="00982AA2" w:rsidRDefault="00982AA2" w:rsidP="0065046B">
      <w:pPr>
        <w:pStyle w:val="ListParagraph"/>
        <w:numPr>
          <w:ilvl w:val="0"/>
          <w:numId w:val="71"/>
        </w:numPr>
        <w:contextualSpacing w:val="0"/>
        <w:rPr>
          <w:lang w:val="fr-FR"/>
        </w:rPr>
      </w:pPr>
      <w:r w:rsidRPr="00982AA2">
        <w:rPr>
          <w:lang w:val="fr-FR"/>
        </w:rPr>
        <w:t>Les entreprises sont moins susceptibles d</w:t>
      </w:r>
      <w:r w:rsidR="008304AC">
        <w:rPr>
          <w:lang w:val="fr-FR"/>
        </w:rPr>
        <w:t>’</w:t>
      </w:r>
      <w:r w:rsidRPr="00982AA2">
        <w:rPr>
          <w:lang w:val="fr-FR"/>
        </w:rPr>
        <w:t>avoir besoin d</w:t>
      </w:r>
      <w:r w:rsidR="008304AC">
        <w:rPr>
          <w:lang w:val="fr-FR"/>
        </w:rPr>
        <w:t>’</w:t>
      </w:r>
      <w:r w:rsidRPr="00982AA2">
        <w:rPr>
          <w:lang w:val="fr-FR"/>
        </w:rPr>
        <w:t xml:space="preserve">aide </w:t>
      </w:r>
      <w:r w:rsidR="003B3CFE">
        <w:rPr>
          <w:lang w:val="fr-FR"/>
        </w:rPr>
        <w:t>pour ce qui suit</w:t>
      </w:r>
      <w:r w:rsidRPr="00982AA2">
        <w:rPr>
          <w:lang w:val="fr-FR"/>
        </w:rPr>
        <w:t xml:space="preserve"> : des références à des occasions </w:t>
      </w:r>
      <w:r>
        <w:rPr>
          <w:lang w:val="fr-FR"/>
        </w:rPr>
        <w:t xml:space="preserve">de partenariats </w:t>
      </w:r>
      <w:r w:rsidRPr="00982AA2">
        <w:rPr>
          <w:lang w:val="fr-FR"/>
        </w:rPr>
        <w:t>en matière de technologie ou de recher</w:t>
      </w:r>
      <w:r>
        <w:rPr>
          <w:lang w:val="fr-FR"/>
        </w:rPr>
        <w:t>che et développement</w:t>
      </w:r>
      <w:r w:rsidR="00D828C6" w:rsidRPr="00982AA2">
        <w:rPr>
          <w:lang w:val="fr-FR"/>
        </w:rPr>
        <w:t xml:space="preserve"> (47</w:t>
      </w:r>
      <w:r>
        <w:rPr>
          <w:lang w:val="fr-FR"/>
        </w:rPr>
        <w:t xml:space="preserve"> </w:t>
      </w:r>
      <w:r w:rsidR="00D828C6" w:rsidRPr="00982AA2">
        <w:rPr>
          <w:lang w:val="fr-FR"/>
        </w:rPr>
        <w:t xml:space="preserve">% </w:t>
      </w:r>
      <w:r>
        <w:rPr>
          <w:lang w:val="fr-FR"/>
        </w:rPr>
        <w:t>des entreprises n</w:t>
      </w:r>
      <w:r w:rsidR="008304AC">
        <w:rPr>
          <w:lang w:val="fr-FR"/>
        </w:rPr>
        <w:t>’</w:t>
      </w:r>
      <w:r>
        <w:rPr>
          <w:lang w:val="fr-FR"/>
        </w:rPr>
        <w:t>ont pas besoin d</w:t>
      </w:r>
      <w:r w:rsidR="008304AC">
        <w:rPr>
          <w:lang w:val="fr-FR"/>
        </w:rPr>
        <w:t>’</w:t>
      </w:r>
      <w:r>
        <w:rPr>
          <w:lang w:val="fr-FR"/>
        </w:rPr>
        <w:t>aide</w:t>
      </w:r>
      <w:r w:rsidR="00D828C6" w:rsidRPr="00982AA2">
        <w:rPr>
          <w:lang w:val="fr-FR"/>
        </w:rPr>
        <w:t xml:space="preserve">), </w:t>
      </w:r>
      <w:r>
        <w:rPr>
          <w:lang w:val="fr-FR"/>
        </w:rPr>
        <w:t>de l</w:t>
      </w:r>
      <w:r w:rsidR="008304AC">
        <w:rPr>
          <w:lang w:val="fr-FR"/>
        </w:rPr>
        <w:t>’</w:t>
      </w:r>
      <w:r>
        <w:rPr>
          <w:lang w:val="fr-FR"/>
        </w:rPr>
        <w:t xml:space="preserve">information ou des conseils pour trouver du soutien financier ou obtenir des conseils financiers </w:t>
      </w:r>
      <w:r w:rsidR="00D828C6" w:rsidRPr="00982AA2">
        <w:rPr>
          <w:lang w:val="fr-FR"/>
        </w:rPr>
        <w:t>(45</w:t>
      </w:r>
      <w:r w:rsidR="003B3CFE">
        <w:rPr>
          <w:lang w:val="fr-FR"/>
        </w:rPr>
        <w:t> </w:t>
      </w:r>
      <w:r w:rsidR="00D828C6" w:rsidRPr="00982AA2">
        <w:rPr>
          <w:lang w:val="fr-FR"/>
        </w:rPr>
        <w:t>%</w:t>
      </w:r>
      <w:r>
        <w:rPr>
          <w:lang w:val="fr-FR"/>
        </w:rPr>
        <w:t xml:space="preserve"> n</w:t>
      </w:r>
      <w:r w:rsidR="008304AC">
        <w:rPr>
          <w:lang w:val="fr-FR"/>
        </w:rPr>
        <w:t>’</w:t>
      </w:r>
      <w:r>
        <w:rPr>
          <w:lang w:val="fr-FR"/>
        </w:rPr>
        <w:t>ont pas besoin d</w:t>
      </w:r>
      <w:r w:rsidR="008304AC">
        <w:rPr>
          <w:lang w:val="fr-FR"/>
        </w:rPr>
        <w:t>’</w:t>
      </w:r>
      <w:r>
        <w:rPr>
          <w:lang w:val="fr-FR"/>
        </w:rPr>
        <w:t>aide</w:t>
      </w:r>
      <w:r w:rsidR="00D828C6" w:rsidRPr="00982AA2">
        <w:rPr>
          <w:lang w:val="fr-FR"/>
        </w:rPr>
        <w:t>)</w:t>
      </w:r>
      <w:r>
        <w:rPr>
          <w:lang w:val="fr-FR"/>
        </w:rPr>
        <w:t xml:space="preserve"> et des conseils pratiques sur le moment d</w:t>
      </w:r>
      <w:r w:rsidR="008304AC">
        <w:rPr>
          <w:lang w:val="fr-FR"/>
        </w:rPr>
        <w:t>’</w:t>
      </w:r>
      <w:r>
        <w:rPr>
          <w:lang w:val="fr-FR"/>
        </w:rPr>
        <w:t>effectuer un voyage d</w:t>
      </w:r>
      <w:r w:rsidR="008304AC">
        <w:rPr>
          <w:lang w:val="fr-FR"/>
        </w:rPr>
        <w:t>’</w:t>
      </w:r>
      <w:r>
        <w:rPr>
          <w:lang w:val="fr-FR"/>
        </w:rPr>
        <w:t>affaires et son organisation (</w:t>
      </w:r>
      <w:r w:rsidR="00D828C6" w:rsidRPr="00982AA2">
        <w:rPr>
          <w:lang w:val="fr-FR"/>
        </w:rPr>
        <w:t>44</w:t>
      </w:r>
      <w:r>
        <w:rPr>
          <w:lang w:val="fr-FR"/>
        </w:rPr>
        <w:t xml:space="preserve"> </w:t>
      </w:r>
      <w:r w:rsidR="00D828C6" w:rsidRPr="00982AA2">
        <w:rPr>
          <w:lang w:val="fr-FR"/>
        </w:rPr>
        <w:t>%</w:t>
      </w:r>
      <w:r>
        <w:rPr>
          <w:lang w:val="fr-FR"/>
        </w:rPr>
        <w:t xml:space="preserve"> n</w:t>
      </w:r>
      <w:r w:rsidR="008304AC">
        <w:rPr>
          <w:lang w:val="fr-FR"/>
        </w:rPr>
        <w:t>’</w:t>
      </w:r>
      <w:r>
        <w:rPr>
          <w:lang w:val="fr-FR"/>
        </w:rPr>
        <w:t>ont pas besoin d</w:t>
      </w:r>
      <w:r w:rsidR="008304AC">
        <w:rPr>
          <w:lang w:val="fr-FR"/>
        </w:rPr>
        <w:t>’</w:t>
      </w:r>
      <w:r>
        <w:rPr>
          <w:lang w:val="fr-FR"/>
        </w:rPr>
        <w:t>aide</w:t>
      </w:r>
      <w:r w:rsidR="00D828C6" w:rsidRPr="00982AA2">
        <w:rPr>
          <w:lang w:val="fr-FR"/>
        </w:rPr>
        <w:t xml:space="preserve">). </w:t>
      </w:r>
    </w:p>
    <w:p w14:paraId="30CE4803" w14:textId="77777777" w:rsidR="00B617FD" w:rsidRPr="00982AA2" w:rsidRDefault="00B617FD" w:rsidP="00B617FD">
      <w:pPr>
        <w:pStyle w:val="ListParagraph"/>
        <w:ind w:left="360"/>
        <w:contextualSpacing w:val="0"/>
        <w:rPr>
          <w:lang w:val="fr-FR"/>
        </w:rPr>
      </w:pPr>
    </w:p>
    <w:p w14:paraId="21225F47" w14:textId="7C8D0683" w:rsidR="00D828C6" w:rsidRPr="00B617FD" w:rsidRDefault="00B617FD" w:rsidP="00D828C6">
      <w:pPr>
        <w:pStyle w:val="Heading3"/>
        <w:rPr>
          <w:lang w:val="fr-FR"/>
        </w:rPr>
      </w:pPr>
      <w:r w:rsidRPr="00B617FD">
        <w:rPr>
          <w:lang w:val="fr-FR"/>
        </w:rPr>
        <w:t>Connaissance et utilisation des accords de libre-échange</w:t>
      </w:r>
    </w:p>
    <w:p w14:paraId="3A707E84" w14:textId="57086084" w:rsidR="00797AE5" w:rsidRPr="003C3A65" w:rsidRDefault="00982AA2" w:rsidP="00797AE5">
      <w:pPr>
        <w:spacing w:before="120" w:after="120"/>
        <w:rPr>
          <w:rFonts w:ascii="Arial" w:hAnsi="Arial" w:cs="Arial"/>
          <w:b/>
          <w:i/>
          <w:color w:val="595959" w:themeColor="text1" w:themeTint="A6"/>
          <w:sz w:val="22"/>
          <w:szCs w:val="22"/>
          <w:lang w:val="fr-FR"/>
        </w:rPr>
      </w:pPr>
      <w:r w:rsidRPr="003C3A65">
        <w:rPr>
          <w:rFonts w:ascii="Arial" w:hAnsi="Arial" w:cs="Arial"/>
          <w:b/>
          <w:i/>
          <w:color w:val="595959" w:themeColor="text1" w:themeTint="A6"/>
          <w:sz w:val="22"/>
          <w:szCs w:val="22"/>
          <w:lang w:val="fr-FR"/>
        </w:rPr>
        <w:t xml:space="preserve">Les PME canadiennes connaissent relativement peu les accords de libre-échange du Canada </w:t>
      </w:r>
    </w:p>
    <w:p w14:paraId="641B0BA9" w14:textId="3F3E9281" w:rsidR="006546A3" w:rsidRPr="006546A3" w:rsidRDefault="00982AA2" w:rsidP="0065046B">
      <w:pPr>
        <w:pStyle w:val="ListParagraph"/>
        <w:numPr>
          <w:ilvl w:val="0"/>
          <w:numId w:val="73"/>
        </w:numPr>
        <w:spacing w:before="120" w:after="120"/>
        <w:contextualSpacing w:val="0"/>
        <w:rPr>
          <w:color w:val="000000" w:themeColor="text1"/>
          <w:lang w:val="fr-FR"/>
        </w:rPr>
      </w:pPr>
      <w:r w:rsidRPr="006546A3">
        <w:rPr>
          <w:color w:val="000000" w:themeColor="text1"/>
          <w:lang w:val="fr-FR"/>
        </w:rPr>
        <w:t xml:space="preserve">Les représentants des entreprises exportatrices étaient plus susceptibles de connaître </w:t>
      </w:r>
      <w:r w:rsidR="006546A3">
        <w:rPr>
          <w:color w:val="000000" w:themeColor="text1"/>
          <w:lang w:val="fr-FR"/>
        </w:rPr>
        <w:t>l</w:t>
      </w:r>
      <w:r w:rsidR="008304AC">
        <w:rPr>
          <w:color w:val="000000" w:themeColor="text1"/>
          <w:lang w:val="fr-FR"/>
        </w:rPr>
        <w:t>’</w:t>
      </w:r>
      <w:r w:rsidR="006546A3" w:rsidRPr="00643651">
        <w:rPr>
          <w:lang w:val="fr-CA"/>
        </w:rPr>
        <w:t>Accord de partenariat transpacifique global et progressiste</w:t>
      </w:r>
      <w:r w:rsidR="006546A3">
        <w:rPr>
          <w:lang w:val="fr-CA"/>
        </w:rPr>
        <w:t xml:space="preserve"> (PTPGP)</w:t>
      </w:r>
      <w:r w:rsidR="006546A3" w:rsidRPr="006546A3">
        <w:rPr>
          <w:color w:val="000000" w:themeColor="text1"/>
          <w:lang w:val="fr-FR"/>
        </w:rPr>
        <w:t xml:space="preserve"> </w:t>
      </w:r>
      <w:r w:rsidR="00797AE5" w:rsidRPr="006546A3">
        <w:rPr>
          <w:color w:val="000000" w:themeColor="text1"/>
          <w:lang w:val="fr-FR"/>
        </w:rPr>
        <w:t>(74</w:t>
      </w:r>
      <w:r w:rsidR="003B3CFE">
        <w:rPr>
          <w:color w:val="000000" w:themeColor="text1"/>
          <w:lang w:val="fr-FR"/>
        </w:rPr>
        <w:t xml:space="preserve"> </w:t>
      </w:r>
      <w:r w:rsidR="00797AE5" w:rsidRPr="006546A3">
        <w:rPr>
          <w:color w:val="000000" w:themeColor="text1"/>
          <w:lang w:val="fr-FR"/>
        </w:rPr>
        <w:t xml:space="preserve">%) </w:t>
      </w:r>
      <w:r w:rsidR="006546A3">
        <w:rPr>
          <w:color w:val="000000" w:themeColor="text1"/>
          <w:lang w:val="fr-FR"/>
        </w:rPr>
        <w:t>et l</w:t>
      </w:r>
      <w:r w:rsidR="008304AC">
        <w:rPr>
          <w:color w:val="000000" w:themeColor="text1"/>
          <w:lang w:val="fr-FR"/>
        </w:rPr>
        <w:t>’</w:t>
      </w:r>
      <w:r w:rsidR="006546A3" w:rsidRPr="00970775">
        <w:rPr>
          <w:rFonts w:cs="Arial"/>
          <w:lang w:val="fr-CA"/>
        </w:rPr>
        <w:t xml:space="preserve">Accord économique et commercial global </w:t>
      </w:r>
      <w:r w:rsidR="003B3CFE" w:rsidRPr="00970775">
        <w:rPr>
          <w:rFonts w:cs="Arial"/>
          <w:lang w:val="fr-CA"/>
        </w:rPr>
        <w:t>(AECG</w:t>
      </w:r>
      <w:r w:rsidR="003B3CFE" w:rsidRPr="006546A3">
        <w:rPr>
          <w:color w:val="000000" w:themeColor="text1"/>
          <w:lang w:val="fr-FR"/>
        </w:rPr>
        <w:t xml:space="preserve">) </w:t>
      </w:r>
      <w:r w:rsidR="006546A3" w:rsidRPr="00970775">
        <w:rPr>
          <w:rFonts w:cs="Arial"/>
          <w:lang w:val="fr-CA"/>
        </w:rPr>
        <w:t>entre le Canada et l</w:t>
      </w:r>
      <w:r w:rsidR="008304AC">
        <w:rPr>
          <w:rFonts w:cs="Arial"/>
          <w:lang w:val="fr-CA"/>
        </w:rPr>
        <w:t>’</w:t>
      </w:r>
      <w:r w:rsidR="006546A3" w:rsidRPr="00970775">
        <w:rPr>
          <w:rFonts w:cs="Arial"/>
          <w:lang w:val="fr-CA"/>
        </w:rPr>
        <w:t xml:space="preserve">Union européenne </w:t>
      </w:r>
      <w:r w:rsidR="00797AE5" w:rsidRPr="006546A3">
        <w:rPr>
          <w:color w:val="000000" w:themeColor="text1"/>
          <w:lang w:val="fr-FR"/>
        </w:rPr>
        <w:t>(72</w:t>
      </w:r>
      <w:r w:rsidR="006546A3">
        <w:rPr>
          <w:color w:val="000000" w:themeColor="text1"/>
          <w:lang w:val="fr-FR"/>
        </w:rPr>
        <w:t xml:space="preserve"> </w:t>
      </w:r>
      <w:r w:rsidR="00797AE5" w:rsidRPr="006546A3">
        <w:rPr>
          <w:color w:val="000000" w:themeColor="text1"/>
          <w:lang w:val="fr-FR"/>
        </w:rPr>
        <w:t xml:space="preserve">%). </w:t>
      </w:r>
      <w:r w:rsidR="006546A3" w:rsidRPr="006546A3">
        <w:rPr>
          <w:color w:val="000000" w:themeColor="text1"/>
          <w:lang w:val="fr-FR"/>
        </w:rPr>
        <w:t>Cela dit</w:t>
      </w:r>
      <w:r w:rsidR="00797AE5" w:rsidRPr="006546A3">
        <w:rPr>
          <w:color w:val="000000" w:themeColor="text1"/>
          <w:lang w:val="fr-FR"/>
        </w:rPr>
        <w:t xml:space="preserve">, </w:t>
      </w:r>
      <w:r w:rsidR="006546A3" w:rsidRPr="006546A3">
        <w:rPr>
          <w:color w:val="000000" w:themeColor="text1"/>
          <w:lang w:val="fr-FR"/>
        </w:rPr>
        <w:t xml:space="preserve">seuls </w:t>
      </w:r>
      <w:r w:rsidR="00797AE5" w:rsidRPr="006546A3">
        <w:rPr>
          <w:color w:val="000000" w:themeColor="text1"/>
          <w:lang w:val="fr-FR"/>
        </w:rPr>
        <w:t>7</w:t>
      </w:r>
      <w:r w:rsidR="006546A3" w:rsidRPr="006546A3">
        <w:rPr>
          <w:color w:val="000000" w:themeColor="text1"/>
          <w:lang w:val="fr-FR"/>
        </w:rPr>
        <w:t xml:space="preserve"> </w:t>
      </w:r>
      <w:r w:rsidR="00797AE5" w:rsidRPr="006546A3">
        <w:rPr>
          <w:color w:val="000000" w:themeColor="text1"/>
          <w:lang w:val="fr-FR"/>
        </w:rPr>
        <w:t xml:space="preserve">% </w:t>
      </w:r>
      <w:r w:rsidR="006546A3" w:rsidRPr="006546A3">
        <w:rPr>
          <w:color w:val="000000" w:themeColor="text1"/>
          <w:lang w:val="fr-FR"/>
        </w:rPr>
        <w:t>des répondants ont indiqué qu</w:t>
      </w:r>
      <w:r w:rsidR="008304AC">
        <w:rPr>
          <w:color w:val="000000" w:themeColor="text1"/>
          <w:lang w:val="fr-FR"/>
        </w:rPr>
        <w:t>’</w:t>
      </w:r>
      <w:r w:rsidR="006546A3" w:rsidRPr="006546A3">
        <w:rPr>
          <w:color w:val="000000" w:themeColor="text1"/>
          <w:lang w:val="fr-FR"/>
        </w:rPr>
        <w:t>ils connaissaient les d</w:t>
      </w:r>
      <w:r w:rsidR="006546A3">
        <w:rPr>
          <w:color w:val="000000" w:themeColor="text1"/>
          <w:lang w:val="fr-FR"/>
        </w:rPr>
        <w:t>é</w:t>
      </w:r>
      <w:r w:rsidR="006546A3" w:rsidRPr="006546A3">
        <w:rPr>
          <w:color w:val="000000" w:themeColor="text1"/>
          <w:lang w:val="fr-FR"/>
        </w:rPr>
        <w:t xml:space="preserve">tails </w:t>
      </w:r>
      <w:r w:rsidR="006546A3">
        <w:rPr>
          <w:color w:val="000000" w:themeColor="text1"/>
          <w:lang w:val="fr-FR"/>
        </w:rPr>
        <w:t xml:space="preserve">de ces accords de libre-échange. </w:t>
      </w:r>
    </w:p>
    <w:p w14:paraId="11BA6FF8" w14:textId="518B1C62" w:rsidR="005B19F2" w:rsidRPr="006546A3" w:rsidRDefault="006546A3" w:rsidP="0065046B">
      <w:pPr>
        <w:pStyle w:val="ListParagraph"/>
        <w:numPr>
          <w:ilvl w:val="0"/>
          <w:numId w:val="73"/>
        </w:numPr>
        <w:spacing w:before="120" w:after="120"/>
        <w:contextualSpacing w:val="0"/>
        <w:rPr>
          <w:rFonts w:cs="Arial"/>
          <w:color w:val="000000" w:themeColor="text1"/>
          <w:lang w:val="fr-FR"/>
        </w:rPr>
      </w:pPr>
      <w:r w:rsidRPr="006546A3">
        <w:rPr>
          <w:rFonts w:cs="Arial"/>
          <w:color w:val="000000" w:themeColor="text1"/>
          <w:lang w:val="fr-FR"/>
        </w:rPr>
        <w:t>La majorité des répondants n</w:t>
      </w:r>
      <w:r w:rsidR="008304AC">
        <w:rPr>
          <w:rFonts w:cs="Arial"/>
          <w:color w:val="000000" w:themeColor="text1"/>
          <w:lang w:val="fr-FR"/>
        </w:rPr>
        <w:t>’</w:t>
      </w:r>
      <w:r w:rsidRPr="006546A3">
        <w:rPr>
          <w:rFonts w:cs="Arial"/>
          <w:color w:val="000000" w:themeColor="text1"/>
          <w:lang w:val="fr-FR"/>
        </w:rPr>
        <w:t>avaient pas entendu parler de l</w:t>
      </w:r>
      <w:r w:rsidR="008304AC">
        <w:rPr>
          <w:rFonts w:cs="Arial"/>
          <w:color w:val="000000" w:themeColor="text1"/>
          <w:lang w:val="fr-FR"/>
        </w:rPr>
        <w:t>’</w:t>
      </w:r>
      <w:r w:rsidRPr="006546A3">
        <w:rPr>
          <w:rFonts w:cs="Arial"/>
          <w:color w:val="000000" w:themeColor="text1"/>
          <w:lang w:val="fr-FR"/>
        </w:rPr>
        <w:t xml:space="preserve">Accord de libre-échange Canada-Ukraine (ALECU) </w:t>
      </w:r>
      <w:r w:rsidR="00D828C6" w:rsidRPr="006546A3">
        <w:rPr>
          <w:rFonts w:cs="Arial"/>
          <w:color w:val="000000" w:themeColor="text1"/>
          <w:lang w:val="fr-FR"/>
        </w:rPr>
        <w:t>(64</w:t>
      </w:r>
      <w:r w:rsidRPr="006546A3">
        <w:rPr>
          <w:rFonts w:cs="Arial"/>
          <w:color w:val="000000" w:themeColor="text1"/>
          <w:lang w:val="fr-FR"/>
        </w:rPr>
        <w:t xml:space="preserve"> </w:t>
      </w:r>
      <w:r w:rsidR="00D828C6" w:rsidRPr="006546A3">
        <w:rPr>
          <w:rFonts w:cs="Arial"/>
          <w:color w:val="000000" w:themeColor="text1"/>
          <w:lang w:val="fr-FR"/>
        </w:rPr>
        <w:t xml:space="preserve">%), </w:t>
      </w:r>
      <w:r>
        <w:rPr>
          <w:rFonts w:cs="Arial"/>
          <w:color w:val="000000" w:themeColor="text1"/>
          <w:lang w:val="fr-FR"/>
        </w:rPr>
        <w:t>de l</w:t>
      </w:r>
      <w:r w:rsidR="008304AC">
        <w:rPr>
          <w:rFonts w:cs="Arial"/>
          <w:color w:val="000000" w:themeColor="text1"/>
          <w:lang w:val="fr-FR"/>
        </w:rPr>
        <w:t>’</w:t>
      </w:r>
      <w:r>
        <w:rPr>
          <w:rFonts w:cs="Arial"/>
          <w:color w:val="000000" w:themeColor="text1"/>
          <w:lang w:val="fr-FR"/>
        </w:rPr>
        <w:t xml:space="preserve">Accord de libre-échange </w:t>
      </w:r>
      <w:r w:rsidR="00D828C6" w:rsidRPr="006546A3">
        <w:rPr>
          <w:color w:val="000000" w:themeColor="text1"/>
          <w:lang w:val="fr-FR"/>
        </w:rPr>
        <w:t>Canada-Isra</w:t>
      </w:r>
      <w:r>
        <w:rPr>
          <w:color w:val="000000" w:themeColor="text1"/>
          <w:lang w:val="fr-FR"/>
        </w:rPr>
        <w:t>ë</w:t>
      </w:r>
      <w:r w:rsidR="00D828C6" w:rsidRPr="006546A3">
        <w:rPr>
          <w:color w:val="000000" w:themeColor="text1"/>
          <w:lang w:val="fr-FR"/>
        </w:rPr>
        <w:t>l (</w:t>
      </w:r>
      <w:r>
        <w:rPr>
          <w:color w:val="000000" w:themeColor="text1"/>
          <w:lang w:val="fr-FR"/>
        </w:rPr>
        <w:t>ALECI</w:t>
      </w:r>
      <w:r w:rsidR="00D828C6" w:rsidRPr="006546A3">
        <w:rPr>
          <w:rFonts w:cs="Arial"/>
          <w:color w:val="000000" w:themeColor="text1"/>
          <w:lang w:val="fr-FR"/>
        </w:rPr>
        <w:t>) (57</w:t>
      </w:r>
      <w:r>
        <w:rPr>
          <w:rFonts w:cs="Arial"/>
          <w:color w:val="000000" w:themeColor="text1"/>
          <w:lang w:val="fr-FR"/>
        </w:rPr>
        <w:t xml:space="preserve"> </w:t>
      </w:r>
      <w:r w:rsidR="00D828C6" w:rsidRPr="006546A3">
        <w:rPr>
          <w:rFonts w:cs="Arial"/>
          <w:color w:val="000000" w:themeColor="text1"/>
          <w:lang w:val="fr-FR"/>
        </w:rPr>
        <w:t>%),</w:t>
      </w:r>
      <w:r>
        <w:rPr>
          <w:rFonts w:cs="Arial"/>
          <w:color w:val="000000" w:themeColor="text1"/>
          <w:lang w:val="fr-FR"/>
        </w:rPr>
        <w:t xml:space="preserve"> de l</w:t>
      </w:r>
      <w:r w:rsidR="008304AC">
        <w:rPr>
          <w:rFonts w:cs="Arial"/>
          <w:color w:val="000000" w:themeColor="text1"/>
          <w:lang w:val="fr-FR"/>
        </w:rPr>
        <w:t>’</w:t>
      </w:r>
      <w:r>
        <w:rPr>
          <w:rFonts w:cs="Arial"/>
          <w:color w:val="000000" w:themeColor="text1"/>
          <w:lang w:val="fr-FR"/>
        </w:rPr>
        <w:t>Accord de libre-échange</w:t>
      </w:r>
      <w:r w:rsidR="00D828C6" w:rsidRPr="006546A3">
        <w:rPr>
          <w:color w:val="000000" w:themeColor="text1"/>
          <w:lang w:val="fr-FR"/>
        </w:rPr>
        <w:t xml:space="preserve"> Canada-Chil</w:t>
      </w:r>
      <w:r>
        <w:rPr>
          <w:color w:val="000000" w:themeColor="text1"/>
          <w:lang w:val="fr-FR"/>
        </w:rPr>
        <w:t xml:space="preserve">i (ALECC) modernisé </w:t>
      </w:r>
      <w:r w:rsidR="00D828C6" w:rsidRPr="006546A3">
        <w:rPr>
          <w:rFonts w:cs="Arial"/>
          <w:color w:val="000000" w:themeColor="text1"/>
          <w:lang w:val="fr-FR"/>
        </w:rPr>
        <w:t>(54</w:t>
      </w:r>
      <w:r>
        <w:rPr>
          <w:rFonts w:cs="Arial"/>
          <w:color w:val="000000" w:themeColor="text1"/>
          <w:lang w:val="fr-FR"/>
        </w:rPr>
        <w:t> </w:t>
      </w:r>
      <w:r w:rsidR="00D828C6" w:rsidRPr="006546A3">
        <w:rPr>
          <w:rFonts w:cs="Arial"/>
          <w:color w:val="000000" w:themeColor="text1"/>
          <w:lang w:val="fr-FR"/>
        </w:rPr>
        <w:t>%)</w:t>
      </w:r>
      <w:r>
        <w:rPr>
          <w:rFonts w:cs="Arial"/>
          <w:color w:val="000000" w:themeColor="text1"/>
          <w:lang w:val="fr-FR"/>
        </w:rPr>
        <w:t xml:space="preserve"> et de l</w:t>
      </w:r>
      <w:r w:rsidR="008304AC">
        <w:rPr>
          <w:rFonts w:cs="Arial"/>
          <w:color w:val="000000" w:themeColor="text1"/>
          <w:lang w:val="fr-FR"/>
        </w:rPr>
        <w:t>’</w:t>
      </w:r>
      <w:r>
        <w:rPr>
          <w:rFonts w:cs="Arial"/>
          <w:color w:val="000000" w:themeColor="text1"/>
          <w:lang w:val="fr-FR"/>
        </w:rPr>
        <w:t xml:space="preserve">Accord de libre-échange Canada-Corée (ALECC) </w:t>
      </w:r>
      <w:r w:rsidR="00D828C6" w:rsidRPr="006546A3">
        <w:rPr>
          <w:rFonts w:cs="Arial"/>
          <w:color w:val="000000" w:themeColor="text1"/>
          <w:lang w:val="fr-FR"/>
        </w:rPr>
        <w:t>(52</w:t>
      </w:r>
      <w:r>
        <w:rPr>
          <w:rFonts w:cs="Arial"/>
          <w:color w:val="000000" w:themeColor="text1"/>
          <w:lang w:val="fr-FR"/>
        </w:rPr>
        <w:t xml:space="preserve"> </w:t>
      </w:r>
      <w:r w:rsidR="00D828C6" w:rsidRPr="006546A3">
        <w:rPr>
          <w:rFonts w:cs="Arial"/>
          <w:color w:val="000000" w:themeColor="text1"/>
          <w:lang w:val="fr-FR"/>
        </w:rPr>
        <w:t xml:space="preserve">%). </w:t>
      </w:r>
    </w:p>
    <w:p w14:paraId="68E1A796" w14:textId="39E55186" w:rsidR="00D828C6" w:rsidRPr="00225860" w:rsidRDefault="006546A3" w:rsidP="008C58B4">
      <w:pPr>
        <w:pStyle w:val="Title"/>
        <w:jc w:val="both"/>
        <w:rPr>
          <w:i/>
          <w:color w:val="595959" w:themeColor="text1" w:themeTint="A6"/>
          <w:lang w:val="fr-FR"/>
        </w:rPr>
      </w:pPr>
      <w:r w:rsidRPr="006546A3">
        <w:rPr>
          <w:i/>
          <w:color w:val="595959" w:themeColor="text1" w:themeTint="A6"/>
          <w:lang w:val="fr-FR"/>
        </w:rPr>
        <w:t>Peu d</w:t>
      </w:r>
      <w:r w:rsidR="008304AC">
        <w:rPr>
          <w:i/>
          <w:color w:val="595959" w:themeColor="text1" w:themeTint="A6"/>
          <w:lang w:val="fr-FR"/>
        </w:rPr>
        <w:t>’</w:t>
      </w:r>
      <w:r w:rsidRPr="006546A3">
        <w:rPr>
          <w:i/>
          <w:color w:val="595959" w:themeColor="text1" w:themeTint="A6"/>
          <w:lang w:val="fr-FR"/>
        </w:rPr>
        <w:t>entreprises utilisent l</w:t>
      </w:r>
      <w:r w:rsidR="008304AC">
        <w:rPr>
          <w:i/>
          <w:color w:val="595959" w:themeColor="text1" w:themeTint="A6"/>
          <w:lang w:val="fr-FR"/>
        </w:rPr>
        <w:t>’</w:t>
      </w:r>
      <w:r w:rsidRPr="006546A3">
        <w:rPr>
          <w:i/>
          <w:color w:val="595959" w:themeColor="text1" w:themeTint="A6"/>
          <w:lang w:val="fr-FR"/>
        </w:rPr>
        <w:t>un ou l</w:t>
      </w:r>
      <w:r w:rsidR="008304AC">
        <w:rPr>
          <w:i/>
          <w:color w:val="595959" w:themeColor="text1" w:themeTint="A6"/>
          <w:lang w:val="fr-FR"/>
        </w:rPr>
        <w:t>’</w:t>
      </w:r>
      <w:r w:rsidRPr="006546A3">
        <w:rPr>
          <w:i/>
          <w:color w:val="595959" w:themeColor="text1" w:themeTint="A6"/>
          <w:lang w:val="fr-FR"/>
        </w:rPr>
        <w:t>autre de ces accords de libre-échange, à l</w:t>
      </w:r>
      <w:r w:rsidR="008304AC">
        <w:rPr>
          <w:i/>
          <w:color w:val="595959" w:themeColor="text1" w:themeTint="A6"/>
          <w:lang w:val="fr-FR"/>
        </w:rPr>
        <w:t>’</w:t>
      </w:r>
      <w:r w:rsidRPr="006546A3">
        <w:rPr>
          <w:i/>
          <w:color w:val="595959" w:themeColor="text1" w:themeTint="A6"/>
          <w:lang w:val="fr-FR"/>
        </w:rPr>
        <w:t>exception de l</w:t>
      </w:r>
      <w:r w:rsidR="008304AC">
        <w:rPr>
          <w:i/>
          <w:color w:val="595959" w:themeColor="text1" w:themeTint="A6"/>
          <w:lang w:val="fr-FR"/>
        </w:rPr>
        <w:t>’</w:t>
      </w:r>
      <w:r w:rsidRPr="006546A3">
        <w:rPr>
          <w:i/>
          <w:color w:val="595959" w:themeColor="text1" w:themeTint="A6"/>
          <w:lang w:val="fr-FR"/>
        </w:rPr>
        <w:t>AL</w:t>
      </w:r>
      <w:r>
        <w:rPr>
          <w:i/>
          <w:color w:val="595959" w:themeColor="text1" w:themeTint="A6"/>
          <w:lang w:val="fr-FR"/>
        </w:rPr>
        <w:t xml:space="preserve">ENA </w:t>
      </w:r>
    </w:p>
    <w:p w14:paraId="342E63FE" w14:textId="48FC285A" w:rsidR="0016636B" w:rsidRPr="006546A3" w:rsidRDefault="006546A3" w:rsidP="0065046B">
      <w:pPr>
        <w:pStyle w:val="ListParagraph"/>
        <w:numPr>
          <w:ilvl w:val="0"/>
          <w:numId w:val="72"/>
        </w:numPr>
        <w:spacing w:before="120" w:after="120"/>
        <w:contextualSpacing w:val="0"/>
        <w:rPr>
          <w:color w:val="000000" w:themeColor="text1"/>
          <w:szCs w:val="22"/>
          <w:lang w:val="fr-FR"/>
        </w:rPr>
      </w:pPr>
      <w:r w:rsidRPr="006546A3">
        <w:rPr>
          <w:lang w:val="fr-FR"/>
        </w:rPr>
        <w:t xml:space="preserve">Un tiers </w:t>
      </w:r>
      <w:r w:rsidR="0016636B" w:rsidRPr="006546A3">
        <w:rPr>
          <w:lang w:val="fr-FR"/>
        </w:rPr>
        <w:t>(33</w:t>
      </w:r>
      <w:r w:rsidRPr="006546A3">
        <w:rPr>
          <w:lang w:val="fr-FR"/>
        </w:rPr>
        <w:t xml:space="preserve"> </w:t>
      </w:r>
      <w:r w:rsidR="0016636B" w:rsidRPr="006546A3">
        <w:rPr>
          <w:lang w:val="fr-FR"/>
        </w:rPr>
        <w:t xml:space="preserve">%) </w:t>
      </w:r>
      <w:r w:rsidRPr="006546A3">
        <w:rPr>
          <w:lang w:val="fr-FR"/>
        </w:rPr>
        <w:t>des entreprises utilisent actuellement l</w:t>
      </w:r>
      <w:r w:rsidR="008304AC">
        <w:rPr>
          <w:lang w:val="fr-FR"/>
        </w:rPr>
        <w:t>’</w:t>
      </w:r>
      <w:r w:rsidRPr="006546A3">
        <w:rPr>
          <w:lang w:val="fr-FR"/>
        </w:rPr>
        <w:t xml:space="preserve">Accord de libre-échange nord-américain (ALENA) et </w:t>
      </w:r>
      <w:r w:rsidR="0016636B" w:rsidRPr="006546A3">
        <w:rPr>
          <w:lang w:val="fr-FR"/>
        </w:rPr>
        <w:t>22</w:t>
      </w:r>
      <w:r w:rsidRPr="006546A3">
        <w:rPr>
          <w:lang w:val="fr-FR"/>
        </w:rPr>
        <w:t xml:space="preserve"> </w:t>
      </w:r>
      <w:r w:rsidR="0016636B" w:rsidRPr="006546A3">
        <w:rPr>
          <w:lang w:val="fr-FR"/>
        </w:rPr>
        <w:t xml:space="preserve">% </w:t>
      </w:r>
      <w:r w:rsidRPr="006546A3">
        <w:rPr>
          <w:lang w:val="fr-FR"/>
        </w:rPr>
        <w:t>ont dit que leur entrepri</w:t>
      </w:r>
      <w:r>
        <w:rPr>
          <w:lang w:val="fr-FR"/>
        </w:rPr>
        <w:t>se prévoyait commencer à l</w:t>
      </w:r>
      <w:r w:rsidR="008304AC">
        <w:rPr>
          <w:lang w:val="fr-FR"/>
        </w:rPr>
        <w:t>’</w:t>
      </w:r>
      <w:r>
        <w:rPr>
          <w:lang w:val="fr-FR"/>
        </w:rPr>
        <w:t>utiliser au cours de la prochaine année.</w:t>
      </w:r>
      <w:r w:rsidR="0016636B" w:rsidRPr="006546A3">
        <w:rPr>
          <w:lang w:val="fr-FR"/>
        </w:rPr>
        <w:t xml:space="preserve">  </w:t>
      </w:r>
    </w:p>
    <w:p w14:paraId="6D0D7D83" w14:textId="2611D86A" w:rsidR="0016636B" w:rsidRPr="003C3A65" w:rsidRDefault="006546A3" w:rsidP="0065046B">
      <w:pPr>
        <w:pStyle w:val="ListParagraph"/>
        <w:numPr>
          <w:ilvl w:val="0"/>
          <w:numId w:val="72"/>
        </w:numPr>
        <w:spacing w:before="120" w:after="120"/>
        <w:contextualSpacing w:val="0"/>
        <w:rPr>
          <w:rFonts w:cs="Arial"/>
          <w:lang w:val="fr-FR"/>
        </w:rPr>
      </w:pPr>
      <w:r w:rsidRPr="006546A3">
        <w:rPr>
          <w:rFonts w:cs="Arial"/>
          <w:lang w:val="fr-FR"/>
        </w:rPr>
        <w:t>Neuf pour cent des entreprises sondées utilisent l</w:t>
      </w:r>
      <w:r w:rsidR="008304AC">
        <w:rPr>
          <w:rFonts w:cs="Arial"/>
          <w:lang w:val="fr-FR"/>
        </w:rPr>
        <w:t>’</w:t>
      </w:r>
      <w:r w:rsidRPr="006546A3">
        <w:rPr>
          <w:rFonts w:cs="Arial"/>
          <w:lang w:val="fr-FR"/>
        </w:rPr>
        <w:t xml:space="preserve">ALENA et </w:t>
      </w:r>
      <w:r w:rsidR="00D828C6" w:rsidRPr="006546A3">
        <w:rPr>
          <w:rFonts w:cs="Arial"/>
          <w:lang w:val="fr-FR"/>
        </w:rPr>
        <w:t>17</w:t>
      </w:r>
      <w:r w:rsidRPr="006546A3">
        <w:rPr>
          <w:rFonts w:cs="Arial"/>
          <w:lang w:val="fr-FR"/>
        </w:rPr>
        <w:t xml:space="preserve"> </w:t>
      </w:r>
      <w:r w:rsidR="00D828C6" w:rsidRPr="006546A3">
        <w:rPr>
          <w:rFonts w:cs="Arial"/>
          <w:lang w:val="fr-FR"/>
        </w:rPr>
        <w:t xml:space="preserve">% </w:t>
      </w:r>
      <w:r w:rsidRPr="006546A3">
        <w:rPr>
          <w:rFonts w:cs="Arial"/>
          <w:lang w:val="fr-FR"/>
        </w:rPr>
        <w:t>prévoient l</w:t>
      </w:r>
      <w:r w:rsidR="008304AC">
        <w:rPr>
          <w:rFonts w:cs="Arial"/>
          <w:lang w:val="fr-FR"/>
        </w:rPr>
        <w:t>’</w:t>
      </w:r>
      <w:r w:rsidRPr="006546A3">
        <w:rPr>
          <w:rFonts w:cs="Arial"/>
          <w:lang w:val="fr-FR"/>
        </w:rPr>
        <w:t xml:space="preserve">utiliser, alors que </w:t>
      </w:r>
      <w:r w:rsidR="00D828C6" w:rsidRPr="006546A3">
        <w:rPr>
          <w:rFonts w:cs="Arial"/>
          <w:lang w:val="fr-FR"/>
        </w:rPr>
        <w:t>7</w:t>
      </w:r>
      <w:r w:rsidRPr="006546A3">
        <w:rPr>
          <w:rFonts w:cs="Arial"/>
          <w:lang w:val="fr-FR"/>
        </w:rPr>
        <w:t xml:space="preserve"> </w:t>
      </w:r>
      <w:r w:rsidR="00D828C6" w:rsidRPr="006546A3">
        <w:rPr>
          <w:rFonts w:cs="Arial"/>
          <w:lang w:val="fr-FR"/>
        </w:rPr>
        <w:t xml:space="preserve">% </w:t>
      </w:r>
      <w:r w:rsidRPr="006546A3">
        <w:rPr>
          <w:rFonts w:cs="Arial"/>
          <w:lang w:val="fr-FR"/>
        </w:rPr>
        <w:t>ut</w:t>
      </w:r>
      <w:r>
        <w:rPr>
          <w:rFonts w:cs="Arial"/>
          <w:lang w:val="fr-FR"/>
        </w:rPr>
        <w:t>ilisent l</w:t>
      </w:r>
      <w:r w:rsidR="008304AC">
        <w:rPr>
          <w:rFonts w:cs="Arial"/>
          <w:lang w:val="fr-FR"/>
        </w:rPr>
        <w:t>’</w:t>
      </w:r>
      <w:r>
        <w:rPr>
          <w:rFonts w:cs="Arial"/>
          <w:lang w:val="fr-FR"/>
        </w:rPr>
        <w:t>ALECC (Corée) et que 1</w:t>
      </w:r>
      <w:r w:rsidR="00D828C6" w:rsidRPr="006546A3">
        <w:rPr>
          <w:rFonts w:cs="Arial"/>
          <w:lang w:val="fr-FR"/>
        </w:rPr>
        <w:t>4</w:t>
      </w:r>
      <w:r>
        <w:rPr>
          <w:rFonts w:cs="Arial"/>
          <w:lang w:val="fr-FR"/>
        </w:rPr>
        <w:t xml:space="preserve"> </w:t>
      </w:r>
      <w:r w:rsidR="00D828C6" w:rsidRPr="006546A3">
        <w:rPr>
          <w:rFonts w:cs="Arial"/>
          <w:lang w:val="fr-FR"/>
        </w:rPr>
        <w:t>%</w:t>
      </w:r>
      <w:r>
        <w:rPr>
          <w:rFonts w:cs="Arial"/>
          <w:lang w:val="fr-FR"/>
        </w:rPr>
        <w:t xml:space="preserve"> prévoient l</w:t>
      </w:r>
      <w:r w:rsidR="008304AC">
        <w:rPr>
          <w:rFonts w:cs="Arial"/>
          <w:lang w:val="fr-FR"/>
        </w:rPr>
        <w:t>’</w:t>
      </w:r>
      <w:r>
        <w:rPr>
          <w:rFonts w:cs="Arial"/>
          <w:lang w:val="fr-FR"/>
        </w:rPr>
        <w:t>utiliser</w:t>
      </w:r>
      <w:r w:rsidR="00D828C6" w:rsidRPr="006546A3">
        <w:rPr>
          <w:rFonts w:cs="Arial"/>
          <w:lang w:val="fr-FR"/>
        </w:rPr>
        <w:t xml:space="preserve">. </w:t>
      </w:r>
      <w:r w:rsidRPr="006546A3">
        <w:rPr>
          <w:rFonts w:cs="Arial"/>
          <w:lang w:val="fr-FR"/>
        </w:rPr>
        <w:t>Sept pour cent des entreprises utilisent l</w:t>
      </w:r>
      <w:r w:rsidR="008304AC">
        <w:rPr>
          <w:rFonts w:cs="Arial"/>
          <w:lang w:val="fr-FR"/>
        </w:rPr>
        <w:t>’</w:t>
      </w:r>
      <w:r w:rsidRPr="006546A3">
        <w:rPr>
          <w:rFonts w:cs="Arial"/>
          <w:lang w:val="fr-FR"/>
        </w:rPr>
        <w:t>Accord de libre-échange Canada-Association européenne de libre-échange</w:t>
      </w:r>
      <w:r>
        <w:rPr>
          <w:rFonts w:cs="Arial"/>
          <w:lang w:val="fr-FR"/>
        </w:rPr>
        <w:t xml:space="preserve"> et 20 % prévoient l</w:t>
      </w:r>
      <w:r w:rsidR="008304AC">
        <w:rPr>
          <w:rFonts w:cs="Arial"/>
          <w:lang w:val="fr-FR"/>
        </w:rPr>
        <w:t>’</w:t>
      </w:r>
      <w:r>
        <w:rPr>
          <w:rFonts w:cs="Arial"/>
          <w:lang w:val="fr-FR"/>
        </w:rPr>
        <w:t>utiliser au cours de la prochaine année.</w:t>
      </w:r>
      <w:r w:rsidR="0016636B" w:rsidRPr="006546A3">
        <w:rPr>
          <w:color w:val="000000" w:themeColor="text1"/>
          <w:szCs w:val="22"/>
          <w:lang w:val="fr-FR"/>
        </w:rPr>
        <w:t xml:space="preserve"> </w:t>
      </w:r>
      <w:r w:rsidRPr="003C3A65">
        <w:rPr>
          <w:color w:val="000000" w:themeColor="text1"/>
          <w:szCs w:val="22"/>
          <w:lang w:val="fr-FR"/>
        </w:rPr>
        <w:t>Cinq pour cent utilisent l</w:t>
      </w:r>
      <w:r w:rsidR="008304AC">
        <w:rPr>
          <w:color w:val="000000" w:themeColor="text1"/>
          <w:szCs w:val="22"/>
          <w:lang w:val="fr-FR"/>
        </w:rPr>
        <w:t>’</w:t>
      </w:r>
      <w:r w:rsidRPr="003C3A65">
        <w:rPr>
          <w:color w:val="000000" w:themeColor="text1"/>
          <w:szCs w:val="22"/>
          <w:lang w:val="fr-FR"/>
        </w:rPr>
        <w:t>ALECU, l</w:t>
      </w:r>
      <w:r w:rsidR="008304AC">
        <w:rPr>
          <w:color w:val="000000" w:themeColor="text1"/>
          <w:szCs w:val="22"/>
          <w:lang w:val="fr-FR"/>
        </w:rPr>
        <w:t>’</w:t>
      </w:r>
      <w:r w:rsidRPr="003C3A65">
        <w:rPr>
          <w:color w:val="000000" w:themeColor="text1"/>
          <w:szCs w:val="22"/>
          <w:lang w:val="fr-FR"/>
        </w:rPr>
        <w:t>ALECC (Chili) et l</w:t>
      </w:r>
      <w:r w:rsidR="008304AC">
        <w:rPr>
          <w:color w:val="000000" w:themeColor="text1"/>
          <w:szCs w:val="22"/>
          <w:lang w:val="fr-FR"/>
        </w:rPr>
        <w:t>’</w:t>
      </w:r>
      <w:r w:rsidRPr="003C3A65">
        <w:rPr>
          <w:color w:val="000000" w:themeColor="text1"/>
          <w:szCs w:val="22"/>
          <w:lang w:val="fr-FR"/>
        </w:rPr>
        <w:t xml:space="preserve">ALECI. </w:t>
      </w:r>
    </w:p>
    <w:p w14:paraId="5155E3E9" w14:textId="4731454D" w:rsidR="000E23AD" w:rsidRPr="006546A3" w:rsidRDefault="006546A3" w:rsidP="0065046B">
      <w:pPr>
        <w:pStyle w:val="ListParagraph"/>
        <w:numPr>
          <w:ilvl w:val="0"/>
          <w:numId w:val="72"/>
        </w:numPr>
        <w:rPr>
          <w:lang w:val="fr-FR"/>
        </w:rPr>
      </w:pPr>
      <w:r w:rsidRPr="006546A3">
        <w:rPr>
          <w:lang w:val="fr-FR"/>
        </w:rPr>
        <w:t>La majorité des entreprises n</w:t>
      </w:r>
      <w:r w:rsidR="008304AC">
        <w:rPr>
          <w:lang w:val="fr-FR"/>
        </w:rPr>
        <w:t>’</w:t>
      </w:r>
      <w:r w:rsidRPr="006546A3">
        <w:rPr>
          <w:lang w:val="fr-FR"/>
        </w:rPr>
        <w:t>utilisent pas et ne prévoient pas utiliser les accords de libre-échange suivants : l</w:t>
      </w:r>
      <w:r w:rsidR="008304AC">
        <w:rPr>
          <w:lang w:val="fr-FR"/>
        </w:rPr>
        <w:t>’</w:t>
      </w:r>
      <w:r w:rsidRPr="006546A3">
        <w:rPr>
          <w:lang w:val="fr-FR"/>
        </w:rPr>
        <w:t xml:space="preserve">Accord de libre-échange </w:t>
      </w:r>
      <w:r w:rsidR="0016636B" w:rsidRPr="006546A3">
        <w:rPr>
          <w:lang w:val="fr-FR"/>
        </w:rPr>
        <w:t>Canada-Honduras (65</w:t>
      </w:r>
      <w:r w:rsidRPr="006546A3">
        <w:rPr>
          <w:lang w:val="fr-FR"/>
        </w:rPr>
        <w:t xml:space="preserve"> </w:t>
      </w:r>
      <w:r w:rsidR="0016636B" w:rsidRPr="006546A3">
        <w:rPr>
          <w:lang w:val="fr-FR"/>
        </w:rPr>
        <w:t xml:space="preserve">%), </w:t>
      </w:r>
      <w:r>
        <w:rPr>
          <w:lang w:val="fr-FR"/>
        </w:rPr>
        <w:t>l</w:t>
      </w:r>
      <w:r w:rsidR="008304AC">
        <w:rPr>
          <w:lang w:val="fr-FR"/>
        </w:rPr>
        <w:t>’</w:t>
      </w:r>
      <w:r>
        <w:rPr>
          <w:lang w:val="fr-FR"/>
        </w:rPr>
        <w:t xml:space="preserve">Accord de libre-échange </w:t>
      </w:r>
      <w:r w:rsidR="0016636B" w:rsidRPr="006546A3">
        <w:rPr>
          <w:lang w:val="fr-FR"/>
        </w:rPr>
        <w:t>Canada-Jordan</w:t>
      </w:r>
      <w:r>
        <w:rPr>
          <w:lang w:val="fr-FR"/>
        </w:rPr>
        <w:t>ie</w:t>
      </w:r>
      <w:r w:rsidR="0016636B" w:rsidRPr="006546A3">
        <w:rPr>
          <w:lang w:val="fr-FR"/>
        </w:rPr>
        <w:t xml:space="preserve"> (65</w:t>
      </w:r>
      <w:r>
        <w:rPr>
          <w:lang w:val="fr-FR"/>
        </w:rPr>
        <w:t xml:space="preserve"> </w:t>
      </w:r>
      <w:r w:rsidR="0016636B" w:rsidRPr="006546A3">
        <w:rPr>
          <w:lang w:val="fr-FR"/>
        </w:rPr>
        <w:t xml:space="preserve">%), </w:t>
      </w:r>
      <w:r>
        <w:rPr>
          <w:lang w:val="fr-FR"/>
        </w:rPr>
        <w:t>l</w:t>
      </w:r>
      <w:r w:rsidR="008304AC">
        <w:rPr>
          <w:lang w:val="fr-FR"/>
        </w:rPr>
        <w:t>’</w:t>
      </w:r>
      <w:r>
        <w:rPr>
          <w:lang w:val="fr-FR"/>
        </w:rPr>
        <w:t xml:space="preserve">Accord de libre-échange </w:t>
      </w:r>
      <w:r w:rsidR="0016636B" w:rsidRPr="006546A3">
        <w:rPr>
          <w:rFonts w:cstheme="minorHAnsi"/>
          <w:lang w:val="fr-FR"/>
        </w:rPr>
        <w:t>Canada-Colombi</w:t>
      </w:r>
      <w:r>
        <w:rPr>
          <w:rFonts w:cstheme="minorHAnsi"/>
          <w:lang w:val="fr-FR"/>
        </w:rPr>
        <w:t xml:space="preserve">e </w:t>
      </w:r>
      <w:r w:rsidR="0016636B" w:rsidRPr="006546A3">
        <w:rPr>
          <w:rFonts w:cstheme="minorHAnsi"/>
          <w:lang w:val="fr-FR"/>
        </w:rPr>
        <w:t>(63</w:t>
      </w:r>
      <w:r>
        <w:rPr>
          <w:rFonts w:cstheme="minorHAnsi"/>
          <w:lang w:val="fr-FR"/>
        </w:rPr>
        <w:t xml:space="preserve"> </w:t>
      </w:r>
      <w:r w:rsidR="0016636B" w:rsidRPr="006546A3">
        <w:rPr>
          <w:rFonts w:cstheme="minorHAnsi"/>
          <w:lang w:val="fr-FR"/>
        </w:rPr>
        <w:t>%),</w:t>
      </w:r>
      <w:r>
        <w:rPr>
          <w:rFonts w:cstheme="minorHAnsi"/>
          <w:lang w:val="fr-FR"/>
        </w:rPr>
        <w:t xml:space="preserve"> l</w:t>
      </w:r>
      <w:r w:rsidR="008304AC">
        <w:rPr>
          <w:rFonts w:cstheme="minorHAnsi"/>
          <w:lang w:val="fr-FR"/>
        </w:rPr>
        <w:t>’</w:t>
      </w:r>
      <w:r>
        <w:rPr>
          <w:rFonts w:cstheme="minorHAnsi"/>
          <w:lang w:val="fr-FR"/>
        </w:rPr>
        <w:t>Accord de libre-échange</w:t>
      </w:r>
      <w:r w:rsidR="0016636B" w:rsidRPr="006546A3">
        <w:rPr>
          <w:rFonts w:cstheme="minorHAnsi"/>
          <w:lang w:val="fr-FR"/>
        </w:rPr>
        <w:t xml:space="preserve"> </w:t>
      </w:r>
      <w:r w:rsidR="0016636B" w:rsidRPr="006546A3">
        <w:rPr>
          <w:lang w:val="fr-FR"/>
        </w:rPr>
        <w:t>Canada-P</w:t>
      </w:r>
      <w:r>
        <w:rPr>
          <w:lang w:val="fr-FR"/>
        </w:rPr>
        <w:t>érou</w:t>
      </w:r>
      <w:r w:rsidR="0016636B" w:rsidRPr="006546A3">
        <w:rPr>
          <w:lang w:val="fr-FR"/>
        </w:rPr>
        <w:t xml:space="preserve"> (60</w:t>
      </w:r>
      <w:r>
        <w:rPr>
          <w:lang w:val="fr-FR"/>
        </w:rPr>
        <w:t xml:space="preserve"> </w:t>
      </w:r>
      <w:r w:rsidR="0016636B" w:rsidRPr="006546A3">
        <w:rPr>
          <w:lang w:val="fr-FR"/>
        </w:rPr>
        <w:t>%),</w:t>
      </w:r>
      <w:r>
        <w:rPr>
          <w:lang w:val="fr-FR"/>
        </w:rPr>
        <w:t xml:space="preserve"> l</w:t>
      </w:r>
      <w:r w:rsidR="008304AC">
        <w:rPr>
          <w:lang w:val="fr-FR"/>
        </w:rPr>
        <w:t>’</w:t>
      </w:r>
      <w:r>
        <w:rPr>
          <w:lang w:val="fr-FR"/>
        </w:rPr>
        <w:t>Accord de libre-</w:t>
      </w:r>
      <w:r>
        <w:rPr>
          <w:lang w:val="fr-FR"/>
        </w:rPr>
        <w:lastRenderedPageBreak/>
        <w:t>échange</w:t>
      </w:r>
      <w:r w:rsidR="0016636B" w:rsidRPr="006546A3">
        <w:rPr>
          <w:lang w:val="fr-FR"/>
        </w:rPr>
        <w:t xml:space="preserve"> </w:t>
      </w:r>
      <w:r w:rsidR="0016636B" w:rsidRPr="006546A3">
        <w:rPr>
          <w:rFonts w:cstheme="minorHAnsi"/>
          <w:lang w:val="fr-FR"/>
        </w:rPr>
        <w:t>Canada-Costa Rica (60</w:t>
      </w:r>
      <w:r>
        <w:rPr>
          <w:rFonts w:cstheme="minorHAnsi"/>
          <w:lang w:val="fr-FR"/>
        </w:rPr>
        <w:t xml:space="preserve"> </w:t>
      </w:r>
      <w:r w:rsidR="0016636B" w:rsidRPr="006546A3">
        <w:rPr>
          <w:rFonts w:cstheme="minorHAnsi"/>
          <w:lang w:val="fr-FR"/>
        </w:rPr>
        <w:t>%)</w:t>
      </w:r>
      <w:r>
        <w:rPr>
          <w:rFonts w:cstheme="minorHAnsi"/>
          <w:lang w:val="fr-FR"/>
        </w:rPr>
        <w:t xml:space="preserve"> et l</w:t>
      </w:r>
      <w:r w:rsidR="008304AC">
        <w:rPr>
          <w:rFonts w:cstheme="minorHAnsi"/>
          <w:lang w:val="fr-FR"/>
        </w:rPr>
        <w:t>’</w:t>
      </w:r>
      <w:r>
        <w:rPr>
          <w:rFonts w:cstheme="minorHAnsi"/>
          <w:lang w:val="fr-FR"/>
        </w:rPr>
        <w:t xml:space="preserve">Accord de libre-échange </w:t>
      </w:r>
      <w:r w:rsidR="0016636B" w:rsidRPr="006546A3">
        <w:rPr>
          <w:lang w:val="fr-FR"/>
        </w:rPr>
        <w:t>Canada-Panama (56</w:t>
      </w:r>
      <w:r>
        <w:rPr>
          <w:lang w:val="fr-FR"/>
        </w:rPr>
        <w:t xml:space="preserve"> </w:t>
      </w:r>
      <w:r w:rsidR="0016636B" w:rsidRPr="006546A3">
        <w:rPr>
          <w:lang w:val="fr-FR"/>
        </w:rPr>
        <w:t xml:space="preserve">%). </w:t>
      </w:r>
    </w:p>
    <w:p w14:paraId="33601CA7" w14:textId="0AE82AC0" w:rsidR="00976D5F" w:rsidRPr="00C0641B" w:rsidRDefault="00C0641B" w:rsidP="0065046B">
      <w:pPr>
        <w:pStyle w:val="ListParagraph"/>
        <w:numPr>
          <w:ilvl w:val="0"/>
          <w:numId w:val="72"/>
        </w:numPr>
        <w:spacing w:before="120"/>
        <w:contextualSpacing w:val="0"/>
        <w:rPr>
          <w:lang w:val="fr-FR"/>
        </w:rPr>
      </w:pPr>
      <w:r w:rsidRPr="00C0641B">
        <w:rPr>
          <w:lang w:val="fr-FR"/>
        </w:rPr>
        <w:t>Les entreprises n</w:t>
      </w:r>
      <w:r w:rsidR="008304AC">
        <w:rPr>
          <w:lang w:val="fr-FR"/>
        </w:rPr>
        <w:t>’</w:t>
      </w:r>
      <w:r w:rsidRPr="00C0641B">
        <w:rPr>
          <w:lang w:val="fr-FR"/>
        </w:rPr>
        <w:t>utilisent pas les accords de libre-échange du Canada principalement parce qu</w:t>
      </w:r>
      <w:r w:rsidR="008304AC">
        <w:rPr>
          <w:lang w:val="fr-FR"/>
        </w:rPr>
        <w:t>’</w:t>
      </w:r>
      <w:r w:rsidRPr="00C0641B">
        <w:rPr>
          <w:lang w:val="fr-FR"/>
        </w:rPr>
        <w:t xml:space="preserve">elles ne voient pas les avantages </w:t>
      </w:r>
      <w:r w:rsidR="00497B04">
        <w:rPr>
          <w:lang w:val="fr-FR"/>
        </w:rPr>
        <w:t>que ces accords pourraient leur procurer</w:t>
      </w:r>
      <w:r>
        <w:rPr>
          <w:lang w:val="fr-FR"/>
        </w:rPr>
        <w:t xml:space="preserve"> (34 %) et qu</w:t>
      </w:r>
      <w:r w:rsidR="008304AC">
        <w:rPr>
          <w:lang w:val="fr-FR"/>
        </w:rPr>
        <w:t>’</w:t>
      </w:r>
      <w:r>
        <w:rPr>
          <w:lang w:val="fr-FR"/>
        </w:rPr>
        <w:t>il est difficile de déterminer comment tirer profit de</w:t>
      </w:r>
      <w:r w:rsidR="00497B04">
        <w:rPr>
          <w:lang w:val="fr-FR"/>
        </w:rPr>
        <w:t xml:space="preserve"> tel</w:t>
      </w:r>
      <w:r>
        <w:rPr>
          <w:lang w:val="fr-FR"/>
        </w:rPr>
        <w:t xml:space="preserve">s accords </w:t>
      </w:r>
      <w:r w:rsidR="00D828C6" w:rsidRPr="00C0641B">
        <w:rPr>
          <w:lang w:val="fr-FR"/>
        </w:rPr>
        <w:t>(30</w:t>
      </w:r>
      <w:r>
        <w:rPr>
          <w:lang w:val="fr-FR"/>
        </w:rPr>
        <w:t xml:space="preserve"> </w:t>
      </w:r>
      <w:r w:rsidR="00D828C6" w:rsidRPr="00C0641B">
        <w:rPr>
          <w:lang w:val="fr-FR"/>
        </w:rPr>
        <w:t xml:space="preserve">%). </w:t>
      </w:r>
    </w:p>
    <w:p w14:paraId="3E494932" w14:textId="2F2B5AD4" w:rsidR="00976D5F" w:rsidRPr="00C0641B" w:rsidRDefault="00C0641B" w:rsidP="0065046B">
      <w:pPr>
        <w:pStyle w:val="ListParagraph"/>
        <w:numPr>
          <w:ilvl w:val="1"/>
          <w:numId w:val="72"/>
        </w:numPr>
        <w:spacing w:before="120"/>
        <w:contextualSpacing w:val="0"/>
        <w:rPr>
          <w:rFonts w:cs="Arial"/>
          <w:lang w:val="fr-FR" w:eastAsia="en-CA"/>
        </w:rPr>
      </w:pPr>
      <w:r w:rsidRPr="00C0641B">
        <w:rPr>
          <w:lang w:val="fr-FR"/>
        </w:rPr>
        <w:t>Les participants interviewés ont invoqué les raisons suivantes : les accords de libre-échange ne s</w:t>
      </w:r>
      <w:r w:rsidR="008304AC">
        <w:rPr>
          <w:lang w:val="fr-FR"/>
        </w:rPr>
        <w:t>’</w:t>
      </w:r>
      <w:r w:rsidRPr="00C0641B">
        <w:rPr>
          <w:lang w:val="fr-FR"/>
        </w:rPr>
        <w:t>appliquent pas à eux (présumant que de tels accords s</w:t>
      </w:r>
      <w:r w:rsidR="008304AC">
        <w:rPr>
          <w:lang w:val="fr-FR"/>
        </w:rPr>
        <w:t>’</w:t>
      </w:r>
      <w:r w:rsidRPr="00C0641B">
        <w:rPr>
          <w:lang w:val="fr-FR"/>
        </w:rPr>
        <w:t>appliquent exclusivement ou principalement aux fournisseurs de biens ou de produits); leur secteur d</w:t>
      </w:r>
      <w:r w:rsidR="008304AC">
        <w:rPr>
          <w:lang w:val="fr-FR"/>
        </w:rPr>
        <w:t>’</w:t>
      </w:r>
      <w:r w:rsidRPr="00C0641B">
        <w:rPr>
          <w:lang w:val="fr-FR"/>
        </w:rPr>
        <w:t>activité n</w:t>
      </w:r>
      <w:r w:rsidR="008304AC">
        <w:rPr>
          <w:lang w:val="fr-FR"/>
        </w:rPr>
        <w:t>’</w:t>
      </w:r>
      <w:r w:rsidRPr="00C0641B">
        <w:rPr>
          <w:lang w:val="fr-FR"/>
        </w:rPr>
        <w:t>est pas visé par des accords de libre-échange (p. ex., p</w:t>
      </w:r>
      <w:r>
        <w:rPr>
          <w:lang w:val="fr-FR"/>
        </w:rPr>
        <w:t>hotographie, édition, services d</w:t>
      </w:r>
      <w:r w:rsidR="008304AC">
        <w:rPr>
          <w:lang w:val="fr-FR"/>
        </w:rPr>
        <w:t>’</w:t>
      </w:r>
      <w:r>
        <w:rPr>
          <w:lang w:val="fr-FR"/>
        </w:rPr>
        <w:t>experts-conseils); un besoin</w:t>
      </w:r>
      <w:r w:rsidR="00497B04">
        <w:rPr>
          <w:lang w:val="fr-FR"/>
        </w:rPr>
        <w:t xml:space="preserve"> inexistant</w:t>
      </w:r>
      <w:r>
        <w:rPr>
          <w:lang w:val="fr-FR"/>
        </w:rPr>
        <w:t>; la taille de l</w:t>
      </w:r>
      <w:r w:rsidR="008304AC">
        <w:rPr>
          <w:lang w:val="fr-FR"/>
        </w:rPr>
        <w:t>’</w:t>
      </w:r>
      <w:r>
        <w:rPr>
          <w:lang w:val="fr-FR"/>
        </w:rPr>
        <w:t xml:space="preserve">entreprise </w:t>
      </w:r>
      <w:r>
        <w:rPr>
          <w:rFonts w:cs="Arial"/>
          <w:lang w:val="fr-FR" w:eastAsia="en-CA"/>
        </w:rPr>
        <w:t xml:space="preserve">(p. ex., la </w:t>
      </w:r>
      <w:r w:rsidR="00976D5F" w:rsidRPr="00C0641B">
        <w:rPr>
          <w:rFonts w:cs="Arial"/>
          <w:lang w:val="fr-FR" w:eastAsia="en-CA"/>
        </w:rPr>
        <w:t xml:space="preserve">perception </w:t>
      </w:r>
      <w:r>
        <w:rPr>
          <w:rFonts w:cs="Arial"/>
          <w:lang w:val="fr-FR" w:eastAsia="en-CA"/>
        </w:rPr>
        <w:t xml:space="preserve">que les accords de libre-échange sont conçus pour de grandes entreprises); et </w:t>
      </w:r>
      <w:r w:rsidR="00497B04">
        <w:rPr>
          <w:rFonts w:cs="Arial"/>
          <w:lang w:val="fr-FR" w:eastAsia="en-CA"/>
        </w:rPr>
        <w:t>d</w:t>
      </w:r>
      <w:r>
        <w:rPr>
          <w:rFonts w:cs="Arial"/>
          <w:lang w:val="fr-FR" w:eastAsia="en-CA"/>
        </w:rPr>
        <w:t>es renseignements insuffisants.</w:t>
      </w:r>
    </w:p>
    <w:p w14:paraId="302EDD22" w14:textId="77777777" w:rsidR="00D828C6" w:rsidRPr="00C0641B" w:rsidRDefault="00D828C6" w:rsidP="002F36B1">
      <w:pPr>
        <w:rPr>
          <w:lang w:val="fr-FR"/>
        </w:rPr>
      </w:pPr>
    </w:p>
    <w:p w14:paraId="57E2FF6E" w14:textId="4F7D8441" w:rsidR="00D828C6" w:rsidRPr="00C0641B" w:rsidRDefault="00C0641B" w:rsidP="00D828C6">
      <w:pPr>
        <w:pStyle w:val="Heading3"/>
        <w:rPr>
          <w:lang w:val="fr-FR"/>
        </w:rPr>
      </w:pPr>
      <w:r w:rsidRPr="00C0641B">
        <w:rPr>
          <w:lang w:val="fr-FR"/>
        </w:rPr>
        <w:t>Répercussions des accords de libre-échange</w:t>
      </w:r>
    </w:p>
    <w:p w14:paraId="78FC8CC8" w14:textId="4816ACF7" w:rsidR="00D828C6" w:rsidRPr="00225860" w:rsidRDefault="00C0641B" w:rsidP="00D828C6">
      <w:pPr>
        <w:pStyle w:val="Title"/>
        <w:rPr>
          <w:i/>
          <w:color w:val="595959" w:themeColor="text1" w:themeTint="A6"/>
          <w:lang w:val="fr-FR"/>
        </w:rPr>
      </w:pPr>
      <w:r w:rsidRPr="00C0641B">
        <w:rPr>
          <w:i/>
          <w:color w:val="595959" w:themeColor="text1" w:themeTint="A6"/>
          <w:lang w:val="fr-FR"/>
        </w:rPr>
        <w:t>La réduction des droits de douane représente le principal avantage de l</w:t>
      </w:r>
      <w:r w:rsidR="008304AC">
        <w:rPr>
          <w:i/>
          <w:color w:val="595959" w:themeColor="text1" w:themeTint="A6"/>
          <w:lang w:val="fr-FR"/>
        </w:rPr>
        <w:t>’</w:t>
      </w:r>
      <w:r w:rsidRPr="00C0641B">
        <w:rPr>
          <w:i/>
          <w:color w:val="595959" w:themeColor="text1" w:themeTint="A6"/>
          <w:lang w:val="fr-FR"/>
        </w:rPr>
        <w:t xml:space="preserve">utilisation des accords de libre-échange. </w:t>
      </w:r>
      <w:r w:rsidR="00D828C6" w:rsidRPr="00C0641B">
        <w:rPr>
          <w:i/>
          <w:color w:val="595959" w:themeColor="text1" w:themeTint="A6"/>
          <w:lang w:val="fr-FR"/>
        </w:rPr>
        <w:t xml:space="preserve"> </w:t>
      </w:r>
    </w:p>
    <w:p w14:paraId="1BB1B312" w14:textId="212EA9D6" w:rsidR="002F36B1" w:rsidRPr="009777E5" w:rsidRDefault="00C0641B" w:rsidP="0065046B">
      <w:pPr>
        <w:pStyle w:val="ListParagraph"/>
        <w:numPr>
          <w:ilvl w:val="0"/>
          <w:numId w:val="75"/>
        </w:numPr>
        <w:rPr>
          <w:lang w:val="fr-FR"/>
        </w:rPr>
      </w:pPr>
      <w:r w:rsidRPr="00C0641B">
        <w:rPr>
          <w:lang w:val="fr-FR"/>
        </w:rPr>
        <w:t xml:space="preserve">Près de six entreprises sur </w:t>
      </w:r>
      <w:r w:rsidR="00D828C6" w:rsidRPr="00C0641B">
        <w:rPr>
          <w:lang w:val="fr-FR"/>
        </w:rPr>
        <w:t>10 (58</w:t>
      </w:r>
      <w:r w:rsidRPr="00C0641B">
        <w:rPr>
          <w:lang w:val="fr-FR"/>
        </w:rPr>
        <w:t xml:space="preserve"> </w:t>
      </w:r>
      <w:r w:rsidR="00D828C6" w:rsidRPr="00C0641B">
        <w:rPr>
          <w:lang w:val="fr-FR"/>
        </w:rPr>
        <w:t xml:space="preserve">%) </w:t>
      </w:r>
      <w:r w:rsidRPr="00C0641B">
        <w:rPr>
          <w:lang w:val="fr-FR"/>
        </w:rPr>
        <w:t>qui utilisent des accords de libre-échange ont bénéficié d</w:t>
      </w:r>
      <w:r w:rsidR="008304AC">
        <w:rPr>
          <w:lang w:val="fr-FR"/>
        </w:rPr>
        <w:t>’</w:t>
      </w:r>
      <w:r w:rsidRPr="00C0641B">
        <w:rPr>
          <w:lang w:val="fr-FR"/>
        </w:rPr>
        <w:t>une r</w:t>
      </w:r>
      <w:r>
        <w:rPr>
          <w:lang w:val="fr-FR"/>
        </w:rPr>
        <w:t>é</w:t>
      </w:r>
      <w:r w:rsidRPr="00C0641B">
        <w:rPr>
          <w:lang w:val="fr-FR"/>
        </w:rPr>
        <w:t xml:space="preserve">duction </w:t>
      </w:r>
      <w:r>
        <w:rPr>
          <w:lang w:val="fr-FR"/>
        </w:rPr>
        <w:t>ou d</w:t>
      </w:r>
      <w:r w:rsidR="008304AC">
        <w:rPr>
          <w:lang w:val="fr-FR"/>
        </w:rPr>
        <w:t>’</w:t>
      </w:r>
      <w:r>
        <w:rPr>
          <w:lang w:val="fr-FR"/>
        </w:rPr>
        <w:t xml:space="preserve">une élimination </w:t>
      </w:r>
      <w:r w:rsidRPr="00C0641B">
        <w:rPr>
          <w:lang w:val="fr-FR"/>
        </w:rPr>
        <w:t xml:space="preserve">des droits de douane </w:t>
      </w:r>
      <w:r>
        <w:rPr>
          <w:lang w:val="fr-FR"/>
        </w:rPr>
        <w:t>sur les biens</w:t>
      </w:r>
      <w:r w:rsidR="00D828C6" w:rsidRPr="00C0641B">
        <w:rPr>
          <w:lang w:val="fr-FR"/>
        </w:rPr>
        <w:t xml:space="preserve">. </w:t>
      </w:r>
      <w:r w:rsidR="00001637">
        <w:rPr>
          <w:lang w:val="fr-FR"/>
        </w:rPr>
        <w:t>Elles sont pas mal moins nombreuses à avoir</w:t>
      </w:r>
      <w:r w:rsidR="009777E5" w:rsidRPr="009777E5">
        <w:rPr>
          <w:lang w:val="fr-FR"/>
        </w:rPr>
        <w:t xml:space="preserve"> profité de meilleures conditions pour </w:t>
      </w:r>
      <w:r w:rsidR="009777E5">
        <w:rPr>
          <w:lang w:val="fr-FR"/>
        </w:rPr>
        <w:t>exporter leurs services</w:t>
      </w:r>
      <w:r w:rsidR="009777E5" w:rsidRPr="009777E5">
        <w:rPr>
          <w:lang w:val="fr-FR"/>
        </w:rPr>
        <w:t xml:space="preserve"> </w:t>
      </w:r>
      <w:r w:rsidR="00D828C6" w:rsidRPr="009777E5">
        <w:rPr>
          <w:lang w:val="fr-FR"/>
        </w:rPr>
        <w:t>(23</w:t>
      </w:r>
      <w:r w:rsidR="009777E5" w:rsidRPr="009777E5">
        <w:rPr>
          <w:lang w:val="fr-FR"/>
        </w:rPr>
        <w:t xml:space="preserve"> </w:t>
      </w:r>
      <w:r w:rsidR="00D828C6" w:rsidRPr="009777E5">
        <w:rPr>
          <w:lang w:val="fr-FR"/>
        </w:rPr>
        <w:t xml:space="preserve">%), </w:t>
      </w:r>
      <w:r w:rsidR="00001637">
        <w:rPr>
          <w:lang w:val="fr-FR"/>
        </w:rPr>
        <w:t>d</w:t>
      </w:r>
      <w:r w:rsidR="008304AC">
        <w:rPr>
          <w:lang w:val="fr-FR"/>
        </w:rPr>
        <w:t>’</w:t>
      </w:r>
      <w:r w:rsidR="009777E5">
        <w:rPr>
          <w:lang w:val="fr-FR"/>
        </w:rPr>
        <w:t>un accès plus facile aux possibilités relatives aux marchés publics</w:t>
      </w:r>
      <w:r w:rsidR="00D828C6" w:rsidRPr="009777E5">
        <w:rPr>
          <w:lang w:val="fr-FR"/>
        </w:rPr>
        <w:t xml:space="preserve"> (20</w:t>
      </w:r>
      <w:r w:rsidR="009777E5">
        <w:rPr>
          <w:lang w:val="fr-FR"/>
        </w:rPr>
        <w:t xml:space="preserve"> </w:t>
      </w:r>
      <w:r w:rsidR="00D828C6" w:rsidRPr="009777E5">
        <w:rPr>
          <w:lang w:val="fr-FR"/>
        </w:rPr>
        <w:t xml:space="preserve">%), </w:t>
      </w:r>
      <w:r w:rsidR="00001637">
        <w:rPr>
          <w:lang w:val="fr-FR"/>
        </w:rPr>
        <w:t>d</w:t>
      </w:r>
      <w:r w:rsidR="008304AC">
        <w:rPr>
          <w:lang w:val="fr-FR"/>
        </w:rPr>
        <w:t>’</w:t>
      </w:r>
      <w:r w:rsidR="009777E5">
        <w:rPr>
          <w:lang w:val="fr-FR"/>
        </w:rPr>
        <w:t>une plus grande stabilité sur le plan des affaires en raison des clauses d</w:t>
      </w:r>
      <w:r w:rsidR="008304AC">
        <w:rPr>
          <w:lang w:val="fr-FR"/>
        </w:rPr>
        <w:t>’</w:t>
      </w:r>
      <w:r w:rsidR="009777E5">
        <w:rPr>
          <w:lang w:val="fr-FR"/>
        </w:rPr>
        <w:t>investissement dans l</w:t>
      </w:r>
      <w:r w:rsidR="0062250E">
        <w:rPr>
          <w:lang w:val="fr-FR"/>
        </w:rPr>
        <w:t xml:space="preserve">es </w:t>
      </w:r>
      <w:r w:rsidR="009777E5">
        <w:rPr>
          <w:lang w:val="fr-FR"/>
        </w:rPr>
        <w:t>accord</w:t>
      </w:r>
      <w:r w:rsidR="0062250E">
        <w:rPr>
          <w:lang w:val="fr-FR"/>
        </w:rPr>
        <w:t>s</w:t>
      </w:r>
      <w:r w:rsidR="009777E5">
        <w:rPr>
          <w:lang w:val="fr-FR"/>
        </w:rPr>
        <w:t xml:space="preserve"> </w:t>
      </w:r>
      <w:r w:rsidR="00D828C6" w:rsidRPr="009777E5">
        <w:rPr>
          <w:lang w:val="fr-FR"/>
        </w:rPr>
        <w:t>(17</w:t>
      </w:r>
      <w:r w:rsidR="009777E5">
        <w:rPr>
          <w:lang w:val="fr-FR"/>
        </w:rPr>
        <w:t xml:space="preserve"> </w:t>
      </w:r>
      <w:r w:rsidR="00D828C6" w:rsidRPr="009777E5">
        <w:rPr>
          <w:lang w:val="fr-FR"/>
        </w:rPr>
        <w:t>%)</w:t>
      </w:r>
      <w:r w:rsidR="009777E5">
        <w:rPr>
          <w:lang w:val="fr-FR"/>
        </w:rPr>
        <w:t xml:space="preserve"> et des clauses de mobilité de la main-d</w:t>
      </w:r>
      <w:r w:rsidR="008304AC">
        <w:rPr>
          <w:lang w:val="fr-FR"/>
        </w:rPr>
        <w:t>’</w:t>
      </w:r>
      <w:r w:rsidR="009777E5">
        <w:rPr>
          <w:lang w:val="fr-FR"/>
        </w:rPr>
        <w:t>œuvre et d</w:t>
      </w:r>
      <w:r w:rsidR="008304AC">
        <w:rPr>
          <w:lang w:val="fr-FR"/>
        </w:rPr>
        <w:t>’</w:t>
      </w:r>
      <w:r w:rsidR="009777E5">
        <w:rPr>
          <w:lang w:val="fr-FR"/>
        </w:rPr>
        <w:t>admission temporaire</w:t>
      </w:r>
      <w:r w:rsidR="00D828C6" w:rsidRPr="009777E5">
        <w:rPr>
          <w:lang w:val="fr-FR"/>
        </w:rPr>
        <w:t xml:space="preserve"> (16</w:t>
      </w:r>
      <w:r w:rsidR="009777E5">
        <w:rPr>
          <w:lang w:val="fr-FR"/>
        </w:rPr>
        <w:t xml:space="preserve"> </w:t>
      </w:r>
      <w:r w:rsidR="00D828C6" w:rsidRPr="009777E5">
        <w:rPr>
          <w:lang w:val="fr-FR"/>
        </w:rPr>
        <w:t xml:space="preserve">%). </w:t>
      </w:r>
    </w:p>
    <w:p w14:paraId="03B912DA" w14:textId="575A52F2" w:rsidR="002F36B1" w:rsidRPr="00217F51" w:rsidRDefault="00217F51" w:rsidP="0065046B">
      <w:pPr>
        <w:pStyle w:val="ListParagraph"/>
        <w:numPr>
          <w:ilvl w:val="0"/>
          <w:numId w:val="76"/>
        </w:numPr>
        <w:spacing w:before="120"/>
        <w:contextualSpacing w:val="0"/>
        <w:rPr>
          <w:lang w:val="fr-FR"/>
        </w:rPr>
      </w:pPr>
      <w:r w:rsidRPr="00217F51">
        <w:rPr>
          <w:lang w:val="fr-FR"/>
        </w:rPr>
        <w:t>Lorsqu</w:t>
      </w:r>
      <w:r w:rsidR="008304AC">
        <w:rPr>
          <w:lang w:val="fr-FR"/>
        </w:rPr>
        <w:t>’</w:t>
      </w:r>
      <w:r w:rsidRPr="00217F51">
        <w:rPr>
          <w:lang w:val="fr-FR"/>
        </w:rPr>
        <w:t xml:space="preserve">on a posé des questions aux </w:t>
      </w:r>
      <w:r w:rsidR="002F36B1" w:rsidRPr="00217F51">
        <w:rPr>
          <w:lang w:val="fr-FR"/>
        </w:rPr>
        <w:t>participants</w:t>
      </w:r>
      <w:r w:rsidRPr="00217F51">
        <w:rPr>
          <w:lang w:val="fr-FR"/>
        </w:rPr>
        <w:t xml:space="preserve"> en entrevue au sujet des avantages des accords de libre-échange, </w:t>
      </w:r>
      <w:r>
        <w:rPr>
          <w:lang w:val="fr-FR"/>
        </w:rPr>
        <w:t>nous avons remarqué une différence notable dans les commentaires selon le type d</w:t>
      </w:r>
      <w:r w:rsidR="008304AC">
        <w:rPr>
          <w:lang w:val="fr-FR"/>
        </w:rPr>
        <w:t>’</w:t>
      </w:r>
      <w:r>
        <w:rPr>
          <w:lang w:val="fr-FR"/>
        </w:rPr>
        <w:t xml:space="preserve">exportateur. </w:t>
      </w:r>
      <w:r w:rsidRPr="00217F51">
        <w:rPr>
          <w:lang w:val="fr-FR"/>
        </w:rPr>
        <w:t>Alors que les entreprises qui exportent des biens pouvaient facilement identifier des avantages (p. ex., croissance de l</w:t>
      </w:r>
      <w:r w:rsidR="008304AC">
        <w:rPr>
          <w:lang w:val="fr-FR"/>
        </w:rPr>
        <w:t>’</w:t>
      </w:r>
      <w:r w:rsidRPr="00217F51">
        <w:rPr>
          <w:lang w:val="fr-FR"/>
        </w:rPr>
        <w:t>entreprise, diversification de la client</w:t>
      </w:r>
      <w:r>
        <w:rPr>
          <w:lang w:val="fr-FR"/>
        </w:rPr>
        <w:t>èle,</w:t>
      </w:r>
      <w:r w:rsidR="002F36B1" w:rsidRPr="00217F51">
        <w:rPr>
          <w:lang w:val="fr-FR"/>
        </w:rPr>
        <w:t xml:space="preserve"> </w:t>
      </w:r>
      <w:r>
        <w:rPr>
          <w:lang w:val="fr-FR"/>
        </w:rPr>
        <w:t xml:space="preserve">accès </w:t>
      </w:r>
      <w:r w:rsidR="0062250E">
        <w:rPr>
          <w:lang w:val="fr-FR"/>
        </w:rPr>
        <w:t xml:space="preserve">à de </w:t>
      </w:r>
      <w:r>
        <w:rPr>
          <w:lang w:val="fr-FR"/>
        </w:rPr>
        <w:t xml:space="preserve">nouveaux marchés, augmentation des profits, </w:t>
      </w:r>
      <w:r w:rsidR="00CF6702" w:rsidRPr="00217F51">
        <w:rPr>
          <w:lang w:val="fr-FR"/>
        </w:rPr>
        <w:t xml:space="preserve">etc.), </w:t>
      </w:r>
      <w:r>
        <w:rPr>
          <w:lang w:val="fr-FR"/>
        </w:rPr>
        <w:t>la plupart des fournisseurs de services ont mentionné que les accords de libre-échange s</w:t>
      </w:r>
      <w:r w:rsidR="008304AC">
        <w:rPr>
          <w:lang w:val="fr-FR"/>
        </w:rPr>
        <w:t>’</w:t>
      </w:r>
      <w:r>
        <w:rPr>
          <w:lang w:val="fr-FR"/>
        </w:rPr>
        <w:t>appliquent principalement ou exclusivement à des produits et non à des services.</w:t>
      </w:r>
      <w:r w:rsidR="002F36B1" w:rsidRPr="00217F51">
        <w:rPr>
          <w:lang w:val="fr-FR"/>
        </w:rPr>
        <w:t xml:space="preserve"> </w:t>
      </w:r>
    </w:p>
    <w:p w14:paraId="6C024567" w14:textId="4888BEF7" w:rsidR="00CF6702" w:rsidRPr="00217F51" w:rsidRDefault="00217F51" w:rsidP="0065046B">
      <w:pPr>
        <w:pStyle w:val="ListParagraph"/>
        <w:numPr>
          <w:ilvl w:val="0"/>
          <w:numId w:val="76"/>
        </w:numPr>
        <w:spacing w:before="120"/>
        <w:contextualSpacing w:val="0"/>
        <w:rPr>
          <w:lang w:val="fr-FR"/>
        </w:rPr>
      </w:pPr>
      <w:r w:rsidRPr="00217F51">
        <w:rPr>
          <w:lang w:val="fr-FR"/>
        </w:rPr>
        <w:t xml:space="preserve">Les participants aux entrevues ont également fait mention de défis : une concurrence accrue au niveau national et international, des pratiques commerciales inéquitables </w:t>
      </w:r>
      <w:r>
        <w:rPr>
          <w:lang w:val="fr-FR"/>
        </w:rPr>
        <w:t xml:space="preserve">(p. ex., </w:t>
      </w:r>
      <w:r w:rsidR="0062250E">
        <w:rPr>
          <w:rFonts w:cs="Arial"/>
          <w:color w:val="000000" w:themeColor="text1"/>
          <w:lang w:val="fr-FR"/>
        </w:rPr>
        <w:t>protectionnisme</w:t>
      </w:r>
      <w:r w:rsidR="00CF6702" w:rsidRPr="00217F51">
        <w:rPr>
          <w:rFonts w:cs="Arial"/>
          <w:color w:val="000000" w:themeColor="text1"/>
          <w:lang w:val="fr-FR"/>
        </w:rPr>
        <w:t>, corruption)</w:t>
      </w:r>
      <w:r>
        <w:rPr>
          <w:rFonts w:cs="Arial"/>
          <w:color w:val="000000" w:themeColor="text1"/>
          <w:lang w:val="fr-FR"/>
        </w:rPr>
        <w:t xml:space="preserve"> et comprendre les modalités des accords </w:t>
      </w:r>
      <w:r w:rsidR="00CF6702" w:rsidRPr="00217F51">
        <w:rPr>
          <w:rFonts w:cs="Arial"/>
          <w:color w:val="000000" w:themeColor="text1"/>
          <w:lang w:val="fr-FR"/>
        </w:rPr>
        <w:t>(</w:t>
      </w:r>
      <w:r>
        <w:rPr>
          <w:rFonts w:cs="Arial"/>
          <w:color w:val="000000" w:themeColor="text1"/>
          <w:lang w:val="fr-FR"/>
        </w:rPr>
        <w:t xml:space="preserve">p. ex., produits et services </w:t>
      </w:r>
      <w:r w:rsidR="0062250E">
        <w:rPr>
          <w:rFonts w:cs="Arial"/>
          <w:color w:val="000000" w:themeColor="text1"/>
          <w:lang w:val="fr-FR"/>
        </w:rPr>
        <w:t>visés</w:t>
      </w:r>
      <w:r>
        <w:rPr>
          <w:rFonts w:cs="Arial"/>
          <w:color w:val="000000" w:themeColor="text1"/>
          <w:lang w:val="fr-FR"/>
        </w:rPr>
        <w:t>, règlement des différends), entre autres.</w:t>
      </w:r>
    </w:p>
    <w:p w14:paraId="71564D2B" w14:textId="3A13F9A8" w:rsidR="00D828C6" w:rsidRPr="00217F51" w:rsidRDefault="00217F51" w:rsidP="008C58B4">
      <w:pPr>
        <w:pStyle w:val="Title"/>
        <w:jc w:val="both"/>
        <w:rPr>
          <w:i/>
          <w:color w:val="595959" w:themeColor="text1" w:themeTint="A6"/>
          <w:lang w:val="fr-FR"/>
        </w:rPr>
      </w:pPr>
      <w:r w:rsidRPr="00217F51">
        <w:rPr>
          <w:i/>
          <w:color w:val="595959" w:themeColor="text1" w:themeTint="A6"/>
          <w:lang w:val="fr-FR"/>
        </w:rPr>
        <w:t xml:space="preserve">Les accords de libre-échange </w:t>
      </w:r>
      <w:r w:rsidR="0062250E">
        <w:rPr>
          <w:i/>
          <w:color w:val="595959" w:themeColor="text1" w:themeTint="A6"/>
          <w:lang w:val="fr-FR"/>
        </w:rPr>
        <w:t>ont une incidence</w:t>
      </w:r>
      <w:r w:rsidR="00C73FAC">
        <w:rPr>
          <w:i/>
          <w:color w:val="595959" w:themeColor="text1" w:themeTint="A6"/>
          <w:lang w:val="fr-FR"/>
        </w:rPr>
        <w:t xml:space="preserve"> sur</w:t>
      </w:r>
      <w:r w:rsidRPr="00217F51">
        <w:rPr>
          <w:i/>
          <w:color w:val="595959" w:themeColor="text1" w:themeTint="A6"/>
          <w:lang w:val="fr-FR"/>
        </w:rPr>
        <w:t xml:space="preserve"> la stratégie d</w:t>
      </w:r>
      <w:r w:rsidR="008304AC">
        <w:rPr>
          <w:i/>
          <w:color w:val="595959" w:themeColor="text1" w:themeTint="A6"/>
          <w:lang w:val="fr-FR"/>
        </w:rPr>
        <w:t>’</w:t>
      </w:r>
      <w:r w:rsidRPr="00217F51">
        <w:rPr>
          <w:i/>
          <w:color w:val="595959" w:themeColor="text1" w:themeTint="A6"/>
          <w:lang w:val="fr-FR"/>
        </w:rPr>
        <w:t xml:space="preserve">exportations des entreprises de diverses façons </w:t>
      </w:r>
    </w:p>
    <w:p w14:paraId="16DB5698" w14:textId="710AD2BB" w:rsidR="00D828C6" w:rsidRPr="00C73FAC" w:rsidRDefault="0062250E" w:rsidP="0065046B">
      <w:pPr>
        <w:pStyle w:val="ListParagraph"/>
        <w:numPr>
          <w:ilvl w:val="0"/>
          <w:numId w:val="75"/>
        </w:numPr>
        <w:rPr>
          <w:lang w:val="fr-FR"/>
        </w:rPr>
      </w:pPr>
      <w:r>
        <w:rPr>
          <w:lang w:val="fr-FR"/>
        </w:rPr>
        <w:t>Selon l</w:t>
      </w:r>
      <w:r w:rsidR="00C73FAC" w:rsidRPr="00C73FAC">
        <w:rPr>
          <w:lang w:val="fr-FR"/>
        </w:rPr>
        <w:t>a plupart des répondants</w:t>
      </w:r>
      <w:r>
        <w:rPr>
          <w:lang w:val="fr-FR"/>
        </w:rPr>
        <w:t xml:space="preserve">, </w:t>
      </w:r>
      <w:r w:rsidR="00C73FAC" w:rsidRPr="00C73FAC">
        <w:rPr>
          <w:lang w:val="fr-FR"/>
        </w:rPr>
        <w:t>les accords de libre-é</w:t>
      </w:r>
      <w:r w:rsidR="00C73FAC">
        <w:rPr>
          <w:lang w:val="fr-FR"/>
        </w:rPr>
        <w:t xml:space="preserve">change ont </w:t>
      </w:r>
      <w:r>
        <w:rPr>
          <w:lang w:val="fr-FR"/>
        </w:rPr>
        <w:t xml:space="preserve">eu </w:t>
      </w:r>
      <w:r w:rsidR="00C73FAC">
        <w:rPr>
          <w:lang w:val="fr-FR"/>
        </w:rPr>
        <w:t>une incidence sur la stratégie d</w:t>
      </w:r>
      <w:r w:rsidR="008304AC">
        <w:rPr>
          <w:lang w:val="fr-FR"/>
        </w:rPr>
        <w:t>’</w:t>
      </w:r>
      <w:r w:rsidR="00C73FAC">
        <w:rPr>
          <w:lang w:val="fr-FR"/>
        </w:rPr>
        <w:t>exportations de l</w:t>
      </w:r>
      <w:r w:rsidR="008304AC">
        <w:rPr>
          <w:lang w:val="fr-FR"/>
        </w:rPr>
        <w:t>’</w:t>
      </w:r>
      <w:r w:rsidR="00C73FAC">
        <w:rPr>
          <w:lang w:val="fr-FR"/>
        </w:rPr>
        <w:t xml:space="preserve">entreprise, du moins dans une petite mesure. Plus précisément, 14 % des répondants affirment que ces accords ont </w:t>
      </w:r>
      <w:r>
        <w:rPr>
          <w:lang w:val="fr-FR"/>
        </w:rPr>
        <w:t xml:space="preserve">eu </w:t>
      </w:r>
      <w:r w:rsidR="00C73FAC">
        <w:rPr>
          <w:lang w:val="fr-FR"/>
        </w:rPr>
        <w:t>une grande incidence, 27 %, une incidence modérée, et 33 %, une petite incidence.</w:t>
      </w:r>
      <w:r w:rsidR="00D828C6" w:rsidRPr="00C73FAC">
        <w:rPr>
          <w:lang w:val="fr-FR"/>
        </w:rPr>
        <w:t xml:space="preserve"> </w:t>
      </w:r>
    </w:p>
    <w:p w14:paraId="1F07FCDE" w14:textId="1B3BF491" w:rsidR="00D828C6" w:rsidRPr="00C73FAC" w:rsidRDefault="00D828C6" w:rsidP="002F36B1">
      <w:pPr>
        <w:rPr>
          <w:lang w:val="fr-FR"/>
        </w:rPr>
      </w:pPr>
    </w:p>
    <w:p w14:paraId="13A77500" w14:textId="7BCDC763" w:rsidR="00D828C6" w:rsidRPr="00C73FAC" w:rsidRDefault="00C73FAC" w:rsidP="00D828C6">
      <w:pPr>
        <w:pStyle w:val="Heading3"/>
        <w:rPr>
          <w:lang w:val="fr-FR"/>
        </w:rPr>
      </w:pPr>
      <w:r w:rsidRPr="00C73FAC">
        <w:rPr>
          <w:lang w:val="fr-FR"/>
        </w:rPr>
        <w:lastRenderedPageBreak/>
        <w:t>Préférences en matière de c</w:t>
      </w:r>
      <w:r w:rsidR="00D828C6" w:rsidRPr="00C73FAC">
        <w:rPr>
          <w:lang w:val="fr-FR"/>
        </w:rPr>
        <w:t xml:space="preserve">ommunication </w:t>
      </w:r>
      <w:r w:rsidRPr="00C73FAC">
        <w:rPr>
          <w:lang w:val="fr-FR"/>
        </w:rPr>
        <w:t xml:space="preserve">et </w:t>
      </w:r>
      <w:r>
        <w:rPr>
          <w:lang w:val="fr-FR"/>
        </w:rPr>
        <w:t>besoins d</w:t>
      </w:r>
      <w:r w:rsidR="008304AC">
        <w:rPr>
          <w:lang w:val="fr-FR"/>
        </w:rPr>
        <w:t>’</w:t>
      </w:r>
      <w:r>
        <w:rPr>
          <w:lang w:val="fr-FR"/>
        </w:rPr>
        <w:t xml:space="preserve">information </w:t>
      </w:r>
    </w:p>
    <w:p w14:paraId="49B9C49D" w14:textId="0CF381E3" w:rsidR="00D828C6" w:rsidRPr="00C73FAC" w:rsidRDefault="00C73FAC" w:rsidP="00D828C6">
      <w:pPr>
        <w:pStyle w:val="Title"/>
        <w:jc w:val="both"/>
        <w:rPr>
          <w:b w:val="0"/>
          <w:bCs w:val="0"/>
          <w:kern w:val="0"/>
          <w:szCs w:val="24"/>
          <w:lang w:val="fr-FR"/>
        </w:rPr>
      </w:pPr>
      <w:r w:rsidRPr="00C73FAC">
        <w:rPr>
          <w:i/>
          <w:color w:val="595959" w:themeColor="text1" w:themeTint="A6"/>
          <w:lang w:val="fr-FR"/>
        </w:rPr>
        <w:t xml:space="preserve">Les </w:t>
      </w:r>
      <w:r w:rsidR="0062250E" w:rsidRPr="00C73FAC">
        <w:rPr>
          <w:i/>
          <w:color w:val="595959" w:themeColor="text1" w:themeTint="A6"/>
          <w:lang w:val="fr-FR"/>
        </w:rPr>
        <w:t>associations et les co</w:t>
      </w:r>
      <w:r w:rsidR="0062250E">
        <w:rPr>
          <w:i/>
          <w:color w:val="595959" w:themeColor="text1" w:themeTint="A6"/>
          <w:lang w:val="fr-FR"/>
        </w:rPr>
        <w:t>llègues</w:t>
      </w:r>
      <w:r w:rsidR="0062250E" w:rsidRPr="00C73FAC">
        <w:rPr>
          <w:i/>
          <w:color w:val="595959" w:themeColor="text1" w:themeTint="A6"/>
          <w:lang w:val="fr-FR"/>
        </w:rPr>
        <w:t xml:space="preserve"> </w:t>
      </w:r>
      <w:r w:rsidR="0062250E">
        <w:rPr>
          <w:i/>
          <w:color w:val="595959" w:themeColor="text1" w:themeTint="A6"/>
          <w:lang w:val="fr-FR"/>
        </w:rPr>
        <w:t xml:space="preserve">sont les </w:t>
      </w:r>
      <w:r w:rsidRPr="00C73FAC">
        <w:rPr>
          <w:i/>
          <w:color w:val="595959" w:themeColor="text1" w:themeTint="A6"/>
          <w:lang w:val="fr-FR"/>
        </w:rPr>
        <w:t>principales sources d</w:t>
      </w:r>
      <w:r w:rsidR="008304AC">
        <w:rPr>
          <w:i/>
          <w:color w:val="595959" w:themeColor="text1" w:themeTint="A6"/>
          <w:lang w:val="fr-FR"/>
        </w:rPr>
        <w:t>’</w:t>
      </w:r>
      <w:r w:rsidRPr="00C73FAC">
        <w:rPr>
          <w:i/>
          <w:color w:val="595959" w:themeColor="text1" w:themeTint="A6"/>
          <w:lang w:val="fr-FR"/>
        </w:rPr>
        <w:t>information pour faire des affaires à l</w:t>
      </w:r>
      <w:r w:rsidR="008304AC">
        <w:rPr>
          <w:i/>
          <w:color w:val="595959" w:themeColor="text1" w:themeTint="A6"/>
          <w:lang w:val="fr-FR"/>
        </w:rPr>
        <w:t>’</w:t>
      </w:r>
      <w:r w:rsidRPr="00C73FAC">
        <w:rPr>
          <w:i/>
          <w:color w:val="595959" w:themeColor="text1" w:themeTint="A6"/>
          <w:lang w:val="fr-FR"/>
        </w:rPr>
        <w:t>étranger</w:t>
      </w:r>
      <w:r>
        <w:rPr>
          <w:i/>
          <w:color w:val="595959" w:themeColor="text1" w:themeTint="A6"/>
          <w:lang w:val="fr-FR"/>
        </w:rPr>
        <w:t xml:space="preserve"> </w:t>
      </w:r>
      <w:r w:rsidR="00D828C6" w:rsidRPr="00C73FAC">
        <w:rPr>
          <w:b w:val="0"/>
          <w:bCs w:val="0"/>
          <w:kern w:val="0"/>
          <w:szCs w:val="24"/>
          <w:lang w:val="fr-FR"/>
        </w:rPr>
        <w:t xml:space="preserve"> </w:t>
      </w:r>
    </w:p>
    <w:p w14:paraId="0755B063" w14:textId="4DFB4136" w:rsidR="00D114AA" w:rsidRPr="00C73FAC" w:rsidRDefault="00C73FAC" w:rsidP="0065046B">
      <w:pPr>
        <w:pStyle w:val="ListParagraph"/>
        <w:numPr>
          <w:ilvl w:val="0"/>
          <w:numId w:val="74"/>
        </w:numPr>
        <w:rPr>
          <w:lang w:val="fr-FR"/>
        </w:rPr>
      </w:pPr>
      <w:r w:rsidRPr="00C73FAC">
        <w:rPr>
          <w:lang w:val="fr-FR"/>
        </w:rPr>
        <w:t>Lorsqu</w:t>
      </w:r>
      <w:r w:rsidR="008304AC">
        <w:rPr>
          <w:lang w:val="fr-FR"/>
        </w:rPr>
        <w:t>’</w:t>
      </w:r>
      <w:r w:rsidRPr="00C73FAC">
        <w:rPr>
          <w:lang w:val="fr-FR"/>
        </w:rPr>
        <w:t>on a demandé aux répondants où ils obtenaient des renseignements et des conseils pour faire des affaires à l</w:t>
      </w:r>
      <w:r w:rsidR="008304AC">
        <w:rPr>
          <w:lang w:val="fr-FR"/>
        </w:rPr>
        <w:t>’</w:t>
      </w:r>
      <w:r w:rsidRPr="00C73FAC">
        <w:rPr>
          <w:lang w:val="fr-FR"/>
        </w:rPr>
        <w:t xml:space="preserve">étranger, par exemple pour </w:t>
      </w:r>
      <w:r w:rsidR="00E87F2B">
        <w:rPr>
          <w:lang w:val="fr-FR"/>
        </w:rPr>
        <w:t>exporter</w:t>
      </w:r>
      <w:r w:rsidRPr="00C73FAC">
        <w:rPr>
          <w:lang w:val="fr-FR"/>
        </w:rPr>
        <w:t xml:space="preserve"> et </w:t>
      </w:r>
      <w:r w:rsidR="00E87F2B">
        <w:rPr>
          <w:lang w:val="fr-FR"/>
        </w:rPr>
        <w:t xml:space="preserve">recourir aux </w:t>
      </w:r>
      <w:r w:rsidRPr="00C73FAC">
        <w:rPr>
          <w:lang w:val="fr-FR"/>
        </w:rPr>
        <w:t xml:space="preserve">accords de libre-échange, environ un tiers </w:t>
      </w:r>
      <w:r>
        <w:rPr>
          <w:lang w:val="fr-FR"/>
        </w:rPr>
        <w:t>d</w:t>
      </w:r>
      <w:r w:rsidR="008304AC">
        <w:rPr>
          <w:lang w:val="fr-FR"/>
        </w:rPr>
        <w:t>’</w:t>
      </w:r>
      <w:r>
        <w:rPr>
          <w:lang w:val="fr-FR"/>
        </w:rPr>
        <w:t>entre eux ont fait mention des associations commerciales ou de l</w:t>
      </w:r>
      <w:r w:rsidR="008304AC">
        <w:rPr>
          <w:lang w:val="fr-FR"/>
        </w:rPr>
        <w:t>’</w:t>
      </w:r>
      <w:r>
        <w:rPr>
          <w:lang w:val="fr-FR"/>
        </w:rPr>
        <w:t xml:space="preserve">industrie </w:t>
      </w:r>
      <w:r w:rsidR="00D828C6" w:rsidRPr="00C73FAC">
        <w:rPr>
          <w:lang w:val="fr-FR"/>
        </w:rPr>
        <w:t>(32</w:t>
      </w:r>
      <w:r>
        <w:rPr>
          <w:lang w:val="fr-FR"/>
        </w:rPr>
        <w:t xml:space="preserve"> </w:t>
      </w:r>
      <w:r w:rsidR="00D828C6" w:rsidRPr="00C73FAC">
        <w:rPr>
          <w:lang w:val="fr-FR"/>
        </w:rPr>
        <w:t xml:space="preserve">%) </w:t>
      </w:r>
      <w:r>
        <w:rPr>
          <w:lang w:val="fr-FR"/>
        </w:rPr>
        <w:t>ainsi que des associés d</w:t>
      </w:r>
      <w:r w:rsidR="008304AC">
        <w:rPr>
          <w:lang w:val="fr-FR"/>
        </w:rPr>
        <w:t>’</w:t>
      </w:r>
      <w:r>
        <w:rPr>
          <w:lang w:val="fr-FR"/>
        </w:rPr>
        <w:t>affaires</w:t>
      </w:r>
      <w:r w:rsidR="00D828C6" w:rsidRPr="00C73FAC">
        <w:rPr>
          <w:lang w:val="fr-FR"/>
        </w:rPr>
        <w:t xml:space="preserve">, </w:t>
      </w:r>
      <w:r>
        <w:rPr>
          <w:lang w:val="fr-FR"/>
        </w:rPr>
        <w:t xml:space="preserve">des collègues ou des partenaires </w:t>
      </w:r>
      <w:r w:rsidR="00D828C6" w:rsidRPr="00C73FAC">
        <w:rPr>
          <w:lang w:val="fr-FR"/>
        </w:rPr>
        <w:t>(32</w:t>
      </w:r>
      <w:r>
        <w:rPr>
          <w:lang w:val="fr-FR"/>
        </w:rPr>
        <w:t xml:space="preserve"> </w:t>
      </w:r>
      <w:r w:rsidR="00D828C6" w:rsidRPr="00C73FAC">
        <w:rPr>
          <w:lang w:val="fr-FR"/>
        </w:rPr>
        <w:t xml:space="preserve">%). </w:t>
      </w:r>
      <w:r w:rsidRPr="00C73FAC">
        <w:rPr>
          <w:lang w:val="fr-FR"/>
        </w:rPr>
        <w:t xml:space="preserve">Vingt-neuf pour cent des répondants utilisent des sites Web ou des </w:t>
      </w:r>
      <w:r>
        <w:rPr>
          <w:lang w:val="fr-FR"/>
        </w:rPr>
        <w:t>outils gratuits en ligne offerts par des organismes de promotion du commerce.</w:t>
      </w:r>
      <w:r w:rsidR="00D828C6" w:rsidRPr="00C73FAC">
        <w:rPr>
          <w:lang w:val="fr-FR"/>
        </w:rPr>
        <w:t xml:space="preserve"> </w:t>
      </w:r>
    </w:p>
    <w:p w14:paraId="3E218DE6" w14:textId="3A23ABB9" w:rsidR="0050581C" w:rsidRPr="00C73FAC" w:rsidRDefault="00C73FAC" w:rsidP="0065046B">
      <w:pPr>
        <w:pStyle w:val="ListParagraph"/>
        <w:numPr>
          <w:ilvl w:val="1"/>
          <w:numId w:val="74"/>
        </w:numPr>
        <w:spacing w:before="120"/>
        <w:contextualSpacing w:val="0"/>
        <w:rPr>
          <w:lang w:val="fr-FR"/>
        </w:rPr>
      </w:pPr>
      <w:r w:rsidRPr="00C73FAC">
        <w:rPr>
          <w:lang w:val="fr-FR"/>
        </w:rPr>
        <w:t xml:space="preserve">Les participants interviewés ont </w:t>
      </w:r>
      <w:r>
        <w:rPr>
          <w:lang w:val="fr-FR"/>
        </w:rPr>
        <w:t xml:space="preserve">entre autres </w:t>
      </w:r>
      <w:r w:rsidRPr="00C73FAC">
        <w:rPr>
          <w:lang w:val="fr-FR"/>
        </w:rPr>
        <w:t>parlé des besoins d</w:t>
      </w:r>
      <w:r w:rsidR="008304AC">
        <w:rPr>
          <w:lang w:val="fr-FR"/>
        </w:rPr>
        <w:t>’</w:t>
      </w:r>
      <w:r w:rsidRPr="00C73FAC">
        <w:rPr>
          <w:lang w:val="fr-FR"/>
        </w:rPr>
        <w:t xml:space="preserve">information suivants : </w:t>
      </w:r>
      <w:r w:rsidR="00E87F2B">
        <w:rPr>
          <w:lang w:val="fr-FR"/>
        </w:rPr>
        <w:t>d</w:t>
      </w:r>
      <w:r w:rsidRPr="00C73FAC">
        <w:rPr>
          <w:lang w:val="fr-FR"/>
        </w:rPr>
        <w:t xml:space="preserve">es analyses relatives aux marchés, </w:t>
      </w:r>
      <w:r w:rsidR="00E87F2B">
        <w:rPr>
          <w:lang w:val="fr-FR"/>
        </w:rPr>
        <w:t>d</w:t>
      </w:r>
      <w:r w:rsidRPr="00C73FAC">
        <w:rPr>
          <w:lang w:val="fr-FR"/>
        </w:rPr>
        <w:t xml:space="preserve">es conseils stratégiques pour accéder à des marchés étrangers, </w:t>
      </w:r>
      <w:r w:rsidR="00E87F2B">
        <w:rPr>
          <w:lang w:val="fr-FR"/>
        </w:rPr>
        <w:t xml:space="preserve">des renseignements sur </w:t>
      </w:r>
      <w:r w:rsidRPr="00C73FAC">
        <w:rPr>
          <w:lang w:val="fr-FR"/>
        </w:rPr>
        <w:t xml:space="preserve">la façon de faire </w:t>
      </w:r>
      <w:r>
        <w:rPr>
          <w:lang w:val="fr-FR"/>
        </w:rPr>
        <w:t xml:space="preserve">des affaires dans un pays ou une région, </w:t>
      </w:r>
      <w:r w:rsidR="00E87F2B">
        <w:rPr>
          <w:lang w:val="fr-FR"/>
        </w:rPr>
        <w:t xml:space="preserve">de </w:t>
      </w:r>
      <w:r>
        <w:rPr>
          <w:lang w:val="fr-FR"/>
        </w:rPr>
        <w:t>l</w:t>
      </w:r>
      <w:r w:rsidR="008304AC">
        <w:rPr>
          <w:lang w:val="fr-FR"/>
        </w:rPr>
        <w:t>’</w:t>
      </w:r>
      <w:r>
        <w:rPr>
          <w:lang w:val="fr-FR"/>
        </w:rPr>
        <w:t>information sur le climat politique d</w:t>
      </w:r>
      <w:r w:rsidR="008304AC">
        <w:rPr>
          <w:lang w:val="fr-FR"/>
        </w:rPr>
        <w:t>’</w:t>
      </w:r>
      <w:r>
        <w:rPr>
          <w:lang w:val="fr-FR"/>
        </w:rPr>
        <w:t>un pays ou d</w:t>
      </w:r>
      <w:r w:rsidR="008304AC">
        <w:rPr>
          <w:lang w:val="fr-FR"/>
        </w:rPr>
        <w:t>’</w:t>
      </w:r>
      <w:r>
        <w:rPr>
          <w:lang w:val="fr-FR"/>
        </w:rPr>
        <w:t xml:space="preserve">une région, </w:t>
      </w:r>
      <w:r w:rsidR="00E87F2B">
        <w:rPr>
          <w:lang w:val="fr-FR"/>
        </w:rPr>
        <w:t>d</w:t>
      </w:r>
      <w:r>
        <w:rPr>
          <w:lang w:val="fr-FR"/>
        </w:rPr>
        <w:t xml:space="preserve">es conseils sur la gestion des risques, </w:t>
      </w:r>
      <w:r w:rsidR="00E87F2B">
        <w:rPr>
          <w:lang w:val="fr-FR"/>
        </w:rPr>
        <w:t>d</w:t>
      </w:r>
      <w:r>
        <w:rPr>
          <w:lang w:val="fr-FR"/>
        </w:rPr>
        <w:t>es occasions d</w:t>
      </w:r>
      <w:r w:rsidR="008304AC">
        <w:rPr>
          <w:lang w:val="fr-FR"/>
        </w:rPr>
        <w:t>’</w:t>
      </w:r>
      <w:r>
        <w:rPr>
          <w:lang w:val="fr-FR"/>
        </w:rPr>
        <w:t xml:space="preserve">affaires et </w:t>
      </w:r>
      <w:r w:rsidR="00E87F2B">
        <w:rPr>
          <w:lang w:val="fr-FR"/>
        </w:rPr>
        <w:t>d</w:t>
      </w:r>
      <w:r>
        <w:rPr>
          <w:lang w:val="fr-FR"/>
        </w:rPr>
        <w:t xml:space="preserve">es contacts étrangers, </w:t>
      </w:r>
      <w:r w:rsidR="00E87F2B">
        <w:rPr>
          <w:lang w:val="fr-FR"/>
        </w:rPr>
        <w:t>ainsi que d</w:t>
      </w:r>
      <w:r>
        <w:rPr>
          <w:lang w:val="fr-FR"/>
        </w:rPr>
        <w:t>es renseignements au sujet des règles, des politiques et des règlements internationaux.</w:t>
      </w:r>
    </w:p>
    <w:p w14:paraId="4C838DD5" w14:textId="2B6E6371" w:rsidR="0050581C" w:rsidRPr="00584CA1" w:rsidRDefault="00584CA1" w:rsidP="0065046B">
      <w:pPr>
        <w:pStyle w:val="ListParagraph"/>
        <w:numPr>
          <w:ilvl w:val="1"/>
          <w:numId w:val="74"/>
        </w:numPr>
        <w:spacing w:before="120"/>
        <w:contextualSpacing w:val="0"/>
        <w:rPr>
          <w:lang w:val="fr-FR"/>
        </w:rPr>
      </w:pPr>
      <w:r w:rsidRPr="00584CA1">
        <w:rPr>
          <w:rFonts w:cs="Arial"/>
          <w:lang w:val="fr-FR" w:eastAsia="en-CA"/>
        </w:rPr>
        <w:t>Parmi l</w:t>
      </w:r>
      <w:r w:rsidR="00C73FAC" w:rsidRPr="00584CA1">
        <w:rPr>
          <w:rFonts w:cs="Arial"/>
          <w:lang w:val="fr-FR" w:eastAsia="en-CA"/>
        </w:rPr>
        <w:t>eurs principaux défis pour obtenir ce type d</w:t>
      </w:r>
      <w:r w:rsidR="008304AC">
        <w:rPr>
          <w:rFonts w:cs="Arial"/>
          <w:lang w:val="fr-FR" w:eastAsia="en-CA"/>
        </w:rPr>
        <w:t>’</w:t>
      </w:r>
      <w:r w:rsidR="00C73FAC" w:rsidRPr="00584CA1">
        <w:rPr>
          <w:rFonts w:cs="Arial"/>
          <w:lang w:val="fr-FR" w:eastAsia="en-CA"/>
        </w:rPr>
        <w:t>information</w:t>
      </w:r>
      <w:r w:rsidRPr="00584CA1">
        <w:rPr>
          <w:rFonts w:cs="Arial"/>
          <w:lang w:val="fr-FR" w:eastAsia="en-CA"/>
        </w:rPr>
        <w:t>, notons le manque de temps, le manque d</w:t>
      </w:r>
      <w:r w:rsidR="008304AC">
        <w:rPr>
          <w:rFonts w:cs="Arial"/>
          <w:lang w:val="fr-FR" w:eastAsia="en-CA"/>
        </w:rPr>
        <w:t>’</w:t>
      </w:r>
      <w:r w:rsidRPr="00584CA1">
        <w:rPr>
          <w:rFonts w:cs="Arial"/>
          <w:lang w:val="fr-FR" w:eastAsia="en-CA"/>
        </w:rPr>
        <w:t>expertise, le manque de personnel comp</w:t>
      </w:r>
      <w:r>
        <w:rPr>
          <w:rFonts w:cs="Arial"/>
          <w:lang w:val="fr-FR" w:eastAsia="en-CA"/>
        </w:rPr>
        <w:t>é</w:t>
      </w:r>
      <w:r w:rsidRPr="00584CA1">
        <w:rPr>
          <w:rFonts w:cs="Arial"/>
          <w:lang w:val="fr-FR" w:eastAsia="en-CA"/>
        </w:rPr>
        <w:t>tent (ou</w:t>
      </w:r>
      <w:r>
        <w:rPr>
          <w:rFonts w:cs="Arial"/>
          <w:lang w:val="fr-FR" w:eastAsia="en-CA"/>
        </w:rPr>
        <w:t xml:space="preserve"> de ressources en général), les coûts et </w:t>
      </w:r>
      <w:r w:rsidR="00E87F2B">
        <w:rPr>
          <w:rFonts w:cs="Arial"/>
          <w:lang w:val="fr-FR" w:eastAsia="en-CA"/>
        </w:rPr>
        <w:t>l</w:t>
      </w:r>
      <w:r w:rsidR="008304AC">
        <w:rPr>
          <w:rFonts w:cs="Arial"/>
          <w:lang w:val="fr-FR" w:eastAsia="en-CA"/>
        </w:rPr>
        <w:t>’</w:t>
      </w:r>
      <w:r w:rsidR="00E87F2B">
        <w:rPr>
          <w:rFonts w:cs="Arial"/>
          <w:lang w:val="fr-FR" w:eastAsia="en-CA"/>
        </w:rPr>
        <w:t xml:space="preserve">obtention de </w:t>
      </w:r>
      <w:r>
        <w:rPr>
          <w:rFonts w:cs="Arial"/>
          <w:lang w:val="fr-FR" w:eastAsia="en-CA"/>
        </w:rPr>
        <w:t>l</w:t>
      </w:r>
      <w:r w:rsidR="008304AC">
        <w:rPr>
          <w:rFonts w:cs="Arial"/>
          <w:lang w:val="fr-FR" w:eastAsia="en-CA"/>
        </w:rPr>
        <w:t>’</w:t>
      </w:r>
      <w:r>
        <w:rPr>
          <w:rFonts w:cs="Arial"/>
          <w:lang w:val="fr-FR" w:eastAsia="en-CA"/>
        </w:rPr>
        <w:t>information en temps utile.</w:t>
      </w:r>
      <w:r w:rsidR="0050581C" w:rsidRPr="00584CA1">
        <w:rPr>
          <w:rFonts w:cs="Arial"/>
          <w:lang w:val="fr-FR" w:eastAsia="en-CA"/>
        </w:rPr>
        <w:t xml:space="preserve"> </w:t>
      </w:r>
    </w:p>
    <w:p w14:paraId="0BB64878" w14:textId="437F8F37" w:rsidR="00D828C6" w:rsidRPr="00584CA1" w:rsidRDefault="00584CA1" w:rsidP="00D828C6">
      <w:pPr>
        <w:pStyle w:val="Title"/>
        <w:jc w:val="both"/>
        <w:rPr>
          <w:i/>
          <w:color w:val="595959" w:themeColor="text1" w:themeTint="A6"/>
          <w:lang w:val="fr-FR"/>
        </w:rPr>
      </w:pPr>
      <w:r w:rsidRPr="00584CA1">
        <w:rPr>
          <w:i/>
          <w:color w:val="595959" w:themeColor="text1" w:themeTint="A6"/>
          <w:lang w:val="fr-FR"/>
        </w:rPr>
        <w:t>Une vaste majorité de répondants utilise</w:t>
      </w:r>
      <w:r w:rsidR="00E87F2B">
        <w:rPr>
          <w:i/>
          <w:color w:val="595959" w:themeColor="text1" w:themeTint="A6"/>
          <w:lang w:val="fr-FR"/>
        </w:rPr>
        <w:t>nt</w:t>
      </w:r>
      <w:r w:rsidRPr="00584CA1">
        <w:rPr>
          <w:i/>
          <w:color w:val="595959" w:themeColor="text1" w:themeTint="A6"/>
          <w:lang w:val="fr-FR"/>
        </w:rPr>
        <w:t xml:space="preserve"> l</w:t>
      </w:r>
      <w:r w:rsidR="008304AC">
        <w:rPr>
          <w:i/>
          <w:color w:val="595959" w:themeColor="text1" w:themeTint="A6"/>
          <w:lang w:val="fr-FR"/>
        </w:rPr>
        <w:t>’</w:t>
      </w:r>
      <w:r w:rsidRPr="00584CA1">
        <w:rPr>
          <w:i/>
          <w:color w:val="595959" w:themeColor="text1" w:themeTint="A6"/>
          <w:lang w:val="fr-FR"/>
        </w:rPr>
        <w:t>Internet pour demeurer à l</w:t>
      </w:r>
      <w:r w:rsidR="008304AC">
        <w:rPr>
          <w:i/>
          <w:color w:val="595959" w:themeColor="text1" w:themeTint="A6"/>
          <w:lang w:val="fr-FR"/>
        </w:rPr>
        <w:t>’</w:t>
      </w:r>
      <w:r w:rsidRPr="00584CA1">
        <w:rPr>
          <w:i/>
          <w:color w:val="595959" w:themeColor="text1" w:themeTint="A6"/>
          <w:lang w:val="fr-FR"/>
        </w:rPr>
        <w:t>a</w:t>
      </w:r>
      <w:r>
        <w:rPr>
          <w:i/>
          <w:color w:val="595959" w:themeColor="text1" w:themeTint="A6"/>
          <w:lang w:val="fr-FR"/>
        </w:rPr>
        <w:t>ffût des tendances de l</w:t>
      </w:r>
      <w:r w:rsidR="008304AC">
        <w:rPr>
          <w:i/>
          <w:color w:val="595959" w:themeColor="text1" w:themeTint="A6"/>
          <w:lang w:val="fr-FR"/>
        </w:rPr>
        <w:t>’</w:t>
      </w:r>
      <w:r>
        <w:rPr>
          <w:i/>
          <w:color w:val="595959" w:themeColor="text1" w:themeTint="A6"/>
          <w:lang w:val="fr-FR"/>
        </w:rPr>
        <w:t>industrie et obtenir des renseignements commerciaux de nature générale</w:t>
      </w:r>
    </w:p>
    <w:p w14:paraId="4EFD8C7E" w14:textId="7280794E" w:rsidR="00876843" w:rsidRPr="00E87F2B" w:rsidRDefault="00584CA1" w:rsidP="0065046B">
      <w:pPr>
        <w:pStyle w:val="ListParagraph"/>
        <w:numPr>
          <w:ilvl w:val="0"/>
          <w:numId w:val="74"/>
        </w:numPr>
        <w:rPr>
          <w:lang w:val="fr-FR"/>
        </w:rPr>
      </w:pPr>
      <w:r w:rsidRPr="00584CA1">
        <w:rPr>
          <w:lang w:val="fr-FR"/>
        </w:rPr>
        <w:t xml:space="preserve">Un peu plus des trois quarts </w:t>
      </w:r>
      <w:r w:rsidR="00876843" w:rsidRPr="00584CA1">
        <w:rPr>
          <w:lang w:val="fr-FR"/>
        </w:rPr>
        <w:t>(77</w:t>
      </w:r>
      <w:r w:rsidRPr="00584CA1">
        <w:rPr>
          <w:lang w:val="fr-FR"/>
        </w:rPr>
        <w:t xml:space="preserve"> </w:t>
      </w:r>
      <w:r w:rsidR="00876843" w:rsidRPr="00584CA1">
        <w:rPr>
          <w:lang w:val="fr-FR"/>
        </w:rPr>
        <w:t xml:space="preserve">%) </w:t>
      </w:r>
      <w:r w:rsidRPr="00584CA1">
        <w:rPr>
          <w:lang w:val="fr-FR"/>
        </w:rPr>
        <w:t>des répondants ont indiqué qu</w:t>
      </w:r>
      <w:r w:rsidR="008304AC">
        <w:rPr>
          <w:lang w:val="fr-FR"/>
        </w:rPr>
        <w:t>’</w:t>
      </w:r>
      <w:r w:rsidRPr="00584CA1">
        <w:rPr>
          <w:lang w:val="fr-FR"/>
        </w:rPr>
        <w:t>ils se tournent vers l</w:t>
      </w:r>
      <w:r w:rsidR="008304AC">
        <w:rPr>
          <w:lang w:val="fr-FR"/>
        </w:rPr>
        <w:t>’</w:t>
      </w:r>
      <w:r w:rsidRPr="00584CA1">
        <w:rPr>
          <w:lang w:val="fr-FR"/>
        </w:rPr>
        <w:t>Internet pour demeurer à l</w:t>
      </w:r>
      <w:r w:rsidR="008304AC">
        <w:rPr>
          <w:lang w:val="fr-FR"/>
        </w:rPr>
        <w:t>’</w:t>
      </w:r>
      <w:r w:rsidRPr="00584CA1">
        <w:rPr>
          <w:lang w:val="fr-FR"/>
        </w:rPr>
        <w:t>affût des tendan</w:t>
      </w:r>
      <w:r>
        <w:rPr>
          <w:lang w:val="fr-FR"/>
        </w:rPr>
        <w:t>ces au sein de l</w:t>
      </w:r>
      <w:r w:rsidR="008304AC">
        <w:rPr>
          <w:lang w:val="fr-FR"/>
        </w:rPr>
        <w:t>’</w:t>
      </w:r>
      <w:r>
        <w:rPr>
          <w:lang w:val="fr-FR"/>
        </w:rPr>
        <w:t xml:space="preserve">industrie et pour obtenir des renseignements commerciaux de nature générale. </w:t>
      </w:r>
      <w:r w:rsidRPr="00E87F2B">
        <w:rPr>
          <w:lang w:val="fr-FR"/>
        </w:rPr>
        <w:t>Les médias sociaux, au deuxième rang, sont utilisés par 46 %.</w:t>
      </w:r>
      <w:r w:rsidR="00876843" w:rsidRPr="00E87F2B">
        <w:rPr>
          <w:lang w:val="fr-FR"/>
        </w:rPr>
        <w:t xml:space="preserve"> </w:t>
      </w:r>
    </w:p>
    <w:p w14:paraId="2066A8B1" w14:textId="48F34664" w:rsidR="00D828C6" w:rsidRPr="00584CA1" w:rsidRDefault="00584CA1" w:rsidP="000E23AD">
      <w:pPr>
        <w:pStyle w:val="Title"/>
        <w:jc w:val="both"/>
        <w:rPr>
          <w:i/>
          <w:color w:val="595959" w:themeColor="text1" w:themeTint="A6"/>
          <w:lang w:val="fr-FR"/>
        </w:rPr>
      </w:pPr>
      <w:r w:rsidRPr="00584CA1">
        <w:rPr>
          <w:i/>
          <w:color w:val="595959" w:themeColor="text1" w:themeTint="A6"/>
          <w:lang w:val="fr-FR"/>
        </w:rPr>
        <w:t xml:space="preserve">Lire des </w:t>
      </w:r>
      <w:r w:rsidR="00D828C6" w:rsidRPr="00584CA1">
        <w:rPr>
          <w:i/>
          <w:color w:val="595959" w:themeColor="text1" w:themeTint="A6"/>
          <w:lang w:val="fr-FR"/>
        </w:rPr>
        <w:t>articles</w:t>
      </w:r>
      <w:r w:rsidR="00E87F2B">
        <w:rPr>
          <w:i/>
          <w:color w:val="595959" w:themeColor="text1" w:themeTint="A6"/>
          <w:lang w:val="fr-FR"/>
        </w:rPr>
        <w:t xml:space="preserve"> et</w:t>
      </w:r>
      <w:r w:rsidR="00D828C6" w:rsidRPr="00584CA1">
        <w:rPr>
          <w:i/>
          <w:color w:val="595959" w:themeColor="text1" w:themeTint="A6"/>
          <w:lang w:val="fr-FR"/>
        </w:rPr>
        <w:t xml:space="preserve"> </w:t>
      </w:r>
      <w:r w:rsidRPr="00584CA1">
        <w:rPr>
          <w:i/>
          <w:color w:val="595959" w:themeColor="text1" w:themeTint="A6"/>
          <w:lang w:val="fr-FR"/>
        </w:rPr>
        <w:t xml:space="preserve">obtenir des réponses des </w:t>
      </w:r>
      <w:r w:rsidR="00D828C6" w:rsidRPr="00584CA1">
        <w:rPr>
          <w:i/>
          <w:color w:val="595959" w:themeColor="text1" w:themeTint="A6"/>
          <w:lang w:val="fr-FR"/>
        </w:rPr>
        <w:t xml:space="preserve">experts </w:t>
      </w:r>
      <w:r w:rsidR="00E87F2B">
        <w:rPr>
          <w:i/>
          <w:color w:val="595959" w:themeColor="text1" w:themeTint="A6"/>
          <w:lang w:val="fr-FR"/>
        </w:rPr>
        <w:t>sont les</w:t>
      </w:r>
      <w:r w:rsidR="00D828C6" w:rsidRPr="00584CA1">
        <w:rPr>
          <w:i/>
          <w:color w:val="595959" w:themeColor="text1" w:themeTint="A6"/>
          <w:lang w:val="fr-FR"/>
        </w:rPr>
        <w:t xml:space="preserve"> </w:t>
      </w:r>
      <w:r w:rsidRPr="00584CA1">
        <w:rPr>
          <w:i/>
          <w:color w:val="595959" w:themeColor="text1" w:themeTint="A6"/>
          <w:lang w:val="fr-FR"/>
        </w:rPr>
        <w:t>principa</w:t>
      </w:r>
      <w:r w:rsidR="00E87F2B">
        <w:rPr>
          <w:i/>
          <w:color w:val="595959" w:themeColor="text1" w:themeTint="A6"/>
          <w:lang w:val="fr-FR"/>
        </w:rPr>
        <w:t>ux moyens d</w:t>
      </w:r>
      <w:r w:rsidR="008304AC">
        <w:rPr>
          <w:i/>
          <w:color w:val="595959" w:themeColor="text1" w:themeTint="A6"/>
          <w:lang w:val="fr-FR"/>
        </w:rPr>
        <w:t>’</w:t>
      </w:r>
      <w:r>
        <w:rPr>
          <w:i/>
          <w:color w:val="595959" w:themeColor="text1" w:themeTint="A6"/>
          <w:lang w:val="fr-FR"/>
        </w:rPr>
        <w:t>obtenir de l</w:t>
      </w:r>
      <w:r w:rsidR="008304AC">
        <w:rPr>
          <w:i/>
          <w:color w:val="595959" w:themeColor="text1" w:themeTint="A6"/>
          <w:lang w:val="fr-FR"/>
        </w:rPr>
        <w:t>’</w:t>
      </w:r>
      <w:r>
        <w:rPr>
          <w:i/>
          <w:color w:val="595959" w:themeColor="text1" w:themeTint="A6"/>
          <w:lang w:val="fr-FR"/>
        </w:rPr>
        <w:t>i</w:t>
      </w:r>
      <w:r w:rsidR="00D828C6" w:rsidRPr="00584CA1">
        <w:rPr>
          <w:i/>
          <w:color w:val="595959" w:themeColor="text1" w:themeTint="A6"/>
          <w:lang w:val="fr-FR"/>
        </w:rPr>
        <w:t>nformation</w:t>
      </w:r>
    </w:p>
    <w:p w14:paraId="68126C86" w14:textId="0CE6D369" w:rsidR="00D828C6" w:rsidRPr="00584CA1" w:rsidRDefault="00584CA1" w:rsidP="0065046B">
      <w:pPr>
        <w:pStyle w:val="ListParagraph"/>
        <w:numPr>
          <w:ilvl w:val="0"/>
          <w:numId w:val="74"/>
        </w:numPr>
        <w:rPr>
          <w:lang w:val="fr-FR"/>
        </w:rPr>
      </w:pPr>
      <w:r w:rsidRPr="00584CA1">
        <w:rPr>
          <w:lang w:val="fr-FR"/>
        </w:rPr>
        <w:t>Pour en savoir davantage à propos d</w:t>
      </w:r>
      <w:r w:rsidR="008304AC">
        <w:rPr>
          <w:lang w:val="fr-FR"/>
        </w:rPr>
        <w:t>’</w:t>
      </w:r>
      <w:r w:rsidRPr="00584CA1">
        <w:rPr>
          <w:lang w:val="fr-FR"/>
        </w:rPr>
        <w:t xml:space="preserve">un sujet, </w:t>
      </w:r>
      <w:r w:rsidR="00D828C6" w:rsidRPr="00584CA1">
        <w:rPr>
          <w:lang w:val="fr-FR"/>
        </w:rPr>
        <w:t>59</w:t>
      </w:r>
      <w:r w:rsidRPr="00584CA1">
        <w:rPr>
          <w:lang w:val="fr-FR"/>
        </w:rPr>
        <w:t xml:space="preserve"> </w:t>
      </w:r>
      <w:r w:rsidR="00D828C6" w:rsidRPr="00584CA1">
        <w:rPr>
          <w:lang w:val="fr-FR"/>
        </w:rPr>
        <w:t xml:space="preserve">% </w:t>
      </w:r>
      <w:r>
        <w:rPr>
          <w:lang w:val="fr-FR"/>
        </w:rPr>
        <w:t xml:space="preserve">des répondants préfèrent lire des articles et </w:t>
      </w:r>
      <w:r w:rsidR="00D828C6" w:rsidRPr="00584CA1">
        <w:rPr>
          <w:lang w:val="fr-FR"/>
        </w:rPr>
        <w:t>46</w:t>
      </w:r>
      <w:r>
        <w:rPr>
          <w:lang w:val="fr-FR"/>
        </w:rPr>
        <w:t xml:space="preserve"> </w:t>
      </w:r>
      <w:r w:rsidR="00D828C6" w:rsidRPr="00584CA1">
        <w:rPr>
          <w:lang w:val="fr-FR"/>
        </w:rPr>
        <w:t xml:space="preserve">% </w:t>
      </w:r>
      <w:r>
        <w:rPr>
          <w:lang w:val="fr-FR"/>
        </w:rPr>
        <w:t>préfèrent obtenir des réponses d</w:t>
      </w:r>
      <w:r w:rsidR="008304AC">
        <w:rPr>
          <w:lang w:val="fr-FR"/>
        </w:rPr>
        <w:t>’</w:t>
      </w:r>
      <w:r>
        <w:rPr>
          <w:lang w:val="fr-FR"/>
        </w:rPr>
        <w:t xml:space="preserve">un expert. </w:t>
      </w:r>
      <w:r w:rsidR="00D828C6" w:rsidRPr="00584CA1">
        <w:rPr>
          <w:lang w:val="fr-FR"/>
        </w:rPr>
        <w:t xml:space="preserve"> </w:t>
      </w:r>
    </w:p>
    <w:p w14:paraId="25DA49EA" w14:textId="77777777" w:rsidR="00D828C6" w:rsidRPr="00584CA1" w:rsidRDefault="00D828C6" w:rsidP="00D828C6">
      <w:pPr>
        <w:rPr>
          <w:lang w:val="fr-FR"/>
        </w:rPr>
      </w:pPr>
    </w:p>
    <w:p w14:paraId="7F6576B5" w14:textId="65E4BC6D" w:rsidR="000846F7" w:rsidRPr="003D22E5" w:rsidRDefault="000846F7" w:rsidP="001027F8">
      <w:pPr>
        <w:pStyle w:val="Heading2"/>
        <w:rPr>
          <w:rStyle w:val="Strong"/>
          <w:b/>
          <w:bCs/>
          <w:sz w:val="28"/>
          <w:szCs w:val="24"/>
          <w:lang w:val="fr-CA"/>
        </w:rPr>
      </w:pPr>
      <w:bookmarkStart w:id="7" w:name="_Toc467074695"/>
      <w:bookmarkStart w:id="8" w:name="_Toc454457870"/>
      <w:bookmarkStart w:id="9" w:name="_Toc11923774"/>
      <w:r w:rsidRPr="003D22E5">
        <w:rPr>
          <w:rStyle w:val="Strong"/>
          <w:b/>
          <w:bCs/>
          <w:sz w:val="28"/>
          <w:szCs w:val="24"/>
          <w:lang w:val="fr-CA"/>
        </w:rPr>
        <w:t xml:space="preserve">Notes </w:t>
      </w:r>
      <w:bookmarkEnd w:id="7"/>
      <w:bookmarkEnd w:id="8"/>
      <w:r w:rsidR="00B617FD" w:rsidRPr="003D22E5">
        <w:rPr>
          <w:rStyle w:val="Strong"/>
          <w:b/>
          <w:bCs/>
          <w:sz w:val="28"/>
          <w:szCs w:val="24"/>
          <w:lang w:val="fr-CA"/>
        </w:rPr>
        <w:t>au lecteur</w:t>
      </w:r>
      <w:bookmarkEnd w:id="9"/>
    </w:p>
    <w:p w14:paraId="7946F518" w14:textId="3C0CAA74" w:rsidR="005202C7" w:rsidRPr="008C58B4" w:rsidRDefault="00B617FD" w:rsidP="008C58B4">
      <w:pPr>
        <w:numPr>
          <w:ilvl w:val="0"/>
          <w:numId w:val="1"/>
        </w:numPr>
        <w:spacing w:before="120"/>
        <w:jc w:val="both"/>
        <w:rPr>
          <w:rFonts w:ascii="Arial" w:hAnsi="Arial" w:cs="Arial"/>
          <w:sz w:val="22"/>
          <w:szCs w:val="22"/>
          <w:lang w:val="fr-FR"/>
        </w:rPr>
      </w:pPr>
      <w:r w:rsidRPr="008C58B4">
        <w:rPr>
          <w:rFonts w:ascii="Arial" w:hAnsi="Arial" w:cs="Arial"/>
          <w:sz w:val="22"/>
          <w:szCs w:val="22"/>
          <w:lang w:val="fr-FR" w:eastAsia="en-CA"/>
        </w:rPr>
        <w:t>Le rapport est divisé en deux</w:t>
      </w:r>
      <w:r w:rsidR="005202C7" w:rsidRPr="008C58B4">
        <w:rPr>
          <w:rFonts w:ascii="Arial" w:hAnsi="Arial" w:cs="Arial"/>
          <w:sz w:val="22"/>
          <w:szCs w:val="22"/>
          <w:lang w:val="fr-FR" w:eastAsia="en-CA"/>
        </w:rPr>
        <w:t xml:space="preserve"> sections. </w:t>
      </w:r>
      <w:r w:rsidRPr="008C58B4">
        <w:rPr>
          <w:rFonts w:ascii="Arial" w:hAnsi="Arial" w:cs="Arial"/>
          <w:sz w:val="22"/>
          <w:szCs w:val="22"/>
          <w:lang w:val="fr-FR" w:eastAsia="en-CA"/>
        </w:rPr>
        <w:t>La première</w:t>
      </w:r>
      <w:r w:rsidR="005202C7" w:rsidRPr="008C58B4">
        <w:rPr>
          <w:rFonts w:ascii="Arial" w:hAnsi="Arial" w:cs="Arial"/>
          <w:sz w:val="22"/>
          <w:szCs w:val="22"/>
          <w:lang w:val="fr-FR" w:eastAsia="en-CA"/>
        </w:rPr>
        <w:t xml:space="preserve"> section </w:t>
      </w:r>
      <w:r w:rsidRPr="008C58B4">
        <w:rPr>
          <w:rFonts w:ascii="Arial" w:hAnsi="Arial" w:cs="Arial"/>
          <w:sz w:val="22"/>
          <w:szCs w:val="22"/>
          <w:lang w:val="fr-FR" w:eastAsia="en-CA"/>
        </w:rPr>
        <w:t>présente les résultats du sondage en ligne</w:t>
      </w:r>
      <w:r w:rsidR="005202C7" w:rsidRPr="008C58B4">
        <w:rPr>
          <w:rFonts w:ascii="Arial" w:hAnsi="Arial" w:cs="Arial"/>
          <w:sz w:val="22"/>
          <w:szCs w:val="22"/>
          <w:lang w:val="fr-FR" w:eastAsia="en-CA"/>
        </w:rPr>
        <w:t xml:space="preserve"> </w:t>
      </w:r>
      <w:r w:rsidR="00FC3C51" w:rsidRPr="008C58B4">
        <w:rPr>
          <w:rFonts w:ascii="Arial" w:hAnsi="Arial" w:cs="Arial"/>
          <w:sz w:val="22"/>
          <w:szCs w:val="22"/>
          <w:lang w:val="fr-FR" w:eastAsia="en-CA"/>
        </w:rPr>
        <w:t>(</w:t>
      </w:r>
      <w:r w:rsidRPr="008C58B4">
        <w:rPr>
          <w:rFonts w:ascii="Arial" w:hAnsi="Arial" w:cs="Arial"/>
          <w:sz w:val="22"/>
          <w:szCs w:val="22"/>
          <w:lang w:val="fr-FR" w:eastAsia="en-CA"/>
        </w:rPr>
        <w:t>le volet</w:t>
      </w:r>
      <w:r w:rsidR="00FC3C51" w:rsidRPr="008C58B4">
        <w:rPr>
          <w:rFonts w:ascii="Arial" w:hAnsi="Arial" w:cs="Arial"/>
          <w:sz w:val="22"/>
          <w:szCs w:val="22"/>
          <w:lang w:val="fr-FR" w:eastAsia="en-CA"/>
        </w:rPr>
        <w:t xml:space="preserve"> quantitati</w:t>
      </w:r>
      <w:r w:rsidRPr="008C58B4">
        <w:rPr>
          <w:rFonts w:ascii="Arial" w:hAnsi="Arial" w:cs="Arial"/>
          <w:sz w:val="22"/>
          <w:szCs w:val="22"/>
          <w:lang w:val="fr-FR" w:eastAsia="en-CA"/>
        </w:rPr>
        <w:t>f</w:t>
      </w:r>
      <w:r w:rsidR="00FC3C51" w:rsidRPr="008C58B4">
        <w:rPr>
          <w:rFonts w:ascii="Arial" w:hAnsi="Arial" w:cs="Arial"/>
          <w:sz w:val="22"/>
          <w:szCs w:val="22"/>
          <w:lang w:val="fr-FR" w:eastAsia="en-CA"/>
        </w:rPr>
        <w:t>)</w:t>
      </w:r>
      <w:r w:rsidR="005202C7" w:rsidRPr="008C58B4">
        <w:rPr>
          <w:rFonts w:ascii="Arial" w:hAnsi="Arial" w:cs="Arial"/>
          <w:sz w:val="22"/>
          <w:szCs w:val="22"/>
          <w:lang w:val="fr-FR" w:eastAsia="en-CA"/>
        </w:rPr>
        <w:t xml:space="preserve"> </w:t>
      </w:r>
      <w:r w:rsidRPr="008C58B4">
        <w:rPr>
          <w:rFonts w:ascii="Arial" w:hAnsi="Arial" w:cs="Arial"/>
          <w:sz w:val="22"/>
          <w:szCs w:val="22"/>
          <w:lang w:val="fr-FR" w:eastAsia="en-CA"/>
        </w:rPr>
        <w:t>et la deuxième</w:t>
      </w:r>
      <w:r w:rsidR="005202C7" w:rsidRPr="008C58B4">
        <w:rPr>
          <w:rFonts w:ascii="Arial" w:hAnsi="Arial" w:cs="Arial"/>
          <w:sz w:val="22"/>
          <w:szCs w:val="22"/>
          <w:lang w:val="fr-FR" w:eastAsia="en-CA"/>
        </w:rPr>
        <w:t xml:space="preserve"> section </w:t>
      </w:r>
      <w:r w:rsidRPr="008C58B4">
        <w:rPr>
          <w:rFonts w:ascii="Arial" w:hAnsi="Arial" w:cs="Arial"/>
          <w:sz w:val="22"/>
          <w:szCs w:val="22"/>
          <w:lang w:val="fr-FR" w:eastAsia="en-CA"/>
        </w:rPr>
        <w:t xml:space="preserve">présente les </w:t>
      </w:r>
      <w:r w:rsidR="00E87F2B" w:rsidRPr="008C58B4">
        <w:rPr>
          <w:rFonts w:ascii="Arial" w:hAnsi="Arial" w:cs="Arial"/>
          <w:sz w:val="22"/>
          <w:szCs w:val="22"/>
          <w:lang w:val="fr-FR" w:eastAsia="en-CA"/>
        </w:rPr>
        <w:t>constats issus</w:t>
      </w:r>
      <w:r w:rsidRPr="008C58B4">
        <w:rPr>
          <w:rFonts w:ascii="Arial" w:hAnsi="Arial" w:cs="Arial"/>
          <w:sz w:val="22"/>
          <w:szCs w:val="22"/>
          <w:lang w:val="fr-FR" w:eastAsia="en-CA"/>
        </w:rPr>
        <w:t xml:space="preserve"> des entrevues approfondies </w:t>
      </w:r>
      <w:r w:rsidR="00FC3C51" w:rsidRPr="008C58B4">
        <w:rPr>
          <w:rFonts w:ascii="Arial" w:hAnsi="Arial" w:cs="Arial"/>
          <w:sz w:val="22"/>
          <w:szCs w:val="22"/>
          <w:lang w:val="fr-FR" w:eastAsia="en-CA"/>
        </w:rPr>
        <w:t>(</w:t>
      </w:r>
      <w:r w:rsidRPr="008C58B4">
        <w:rPr>
          <w:rFonts w:ascii="Arial" w:hAnsi="Arial" w:cs="Arial"/>
          <w:sz w:val="22"/>
          <w:szCs w:val="22"/>
          <w:lang w:val="fr-FR" w:eastAsia="en-CA"/>
        </w:rPr>
        <w:t>le volet</w:t>
      </w:r>
      <w:r w:rsidR="00FC3C51" w:rsidRPr="008C58B4">
        <w:rPr>
          <w:rFonts w:ascii="Arial" w:hAnsi="Arial" w:cs="Arial"/>
          <w:sz w:val="22"/>
          <w:szCs w:val="22"/>
          <w:lang w:val="fr-FR" w:eastAsia="en-CA"/>
        </w:rPr>
        <w:t xml:space="preserve"> qualitati</w:t>
      </w:r>
      <w:r w:rsidRPr="008C58B4">
        <w:rPr>
          <w:rFonts w:ascii="Arial" w:hAnsi="Arial" w:cs="Arial"/>
          <w:sz w:val="22"/>
          <w:szCs w:val="22"/>
          <w:lang w:val="fr-FR" w:eastAsia="en-CA"/>
        </w:rPr>
        <w:t>f</w:t>
      </w:r>
      <w:r w:rsidR="00FC3C51" w:rsidRPr="008C58B4">
        <w:rPr>
          <w:rFonts w:ascii="Arial" w:hAnsi="Arial" w:cs="Arial"/>
          <w:sz w:val="22"/>
          <w:szCs w:val="22"/>
          <w:lang w:val="fr-FR" w:eastAsia="en-CA"/>
        </w:rPr>
        <w:t>)</w:t>
      </w:r>
      <w:r w:rsidR="005202C7" w:rsidRPr="008C58B4">
        <w:rPr>
          <w:rFonts w:ascii="Arial" w:hAnsi="Arial" w:cs="Arial"/>
          <w:sz w:val="22"/>
          <w:szCs w:val="22"/>
          <w:lang w:val="fr-FR" w:eastAsia="en-CA"/>
        </w:rPr>
        <w:t>.</w:t>
      </w:r>
    </w:p>
    <w:p w14:paraId="7FB2C3A3" w14:textId="28C68899" w:rsidR="00E978E2" w:rsidRPr="008C58B4" w:rsidRDefault="00B617FD" w:rsidP="008C58B4">
      <w:pPr>
        <w:numPr>
          <w:ilvl w:val="0"/>
          <w:numId w:val="1"/>
        </w:numPr>
        <w:spacing w:before="120"/>
        <w:jc w:val="both"/>
        <w:rPr>
          <w:rFonts w:ascii="Arial" w:hAnsi="Arial" w:cs="Arial"/>
          <w:sz w:val="22"/>
          <w:szCs w:val="22"/>
          <w:lang w:val="fr-FR"/>
        </w:rPr>
      </w:pPr>
      <w:r w:rsidRPr="008C58B4">
        <w:rPr>
          <w:rFonts w:ascii="Arial" w:hAnsi="Arial" w:cs="Arial"/>
          <w:sz w:val="22"/>
          <w:szCs w:val="22"/>
          <w:lang w:val="fr-FR" w:eastAsia="en-CA"/>
        </w:rPr>
        <w:t xml:space="preserve">En ce qui a trait aux </w:t>
      </w:r>
      <w:r w:rsidR="00E87F2B" w:rsidRPr="008C58B4">
        <w:rPr>
          <w:rFonts w:ascii="Arial" w:hAnsi="Arial" w:cs="Arial"/>
          <w:sz w:val="22"/>
          <w:szCs w:val="22"/>
          <w:lang w:val="fr-FR" w:eastAsia="en-CA"/>
        </w:rPr>
        <w:t>constats du volet</w:t>
      </w:r>
      <w:r w:rsidRPr="008C58B4">
        <w:rPr>
          <w:rFonts w:ascii="Arial" w:hAnsi="Arial" w:cs="Arial"/>
          <w:sz w:val="22"/>
          <w:szCs w:val="22"/>
          <w:lang w:val="fr-FR" w:eastAsia="en-CA"/>
        </w:rPr>
        <w:t xml:space="preserve"> qualitatif </w:t>
      </w:r>
      <w:r w:rsidR="00E978E2" w:rsidRPr="008C58B4">
        <w:rPr>
          <w:rFonts w:ascii="Arial" w:hAnsi="Arial" w:cs="Arial"/>
          <w:sz w:val="22"/>
          <w:szCs w:val="22"/>
          <w:lang w:val="fr-FR" w:eastAsia="en-CA"/>
        </w:rPr>
        <w:t>:</w:t>
      </w:r>
    </w:p>
    <w:p w14:paraId="08083549" w14:textId="2765675F" w:rsidR="00E978E2" w:rsidRPr="008C58B4" w:rsidRDefault="00E76CAA" w:rsidP="008C58B4">
      <w:pPr>
        <w:numPr>
          <w:ilvl w:val="1"/>
          <w:numId w:val="1"/>
        </w:numPr>
        <w:spacing w:before="120"/>
        <w:jc w:val="both"/>
        <w:rPr>
          <w:rFonts w:ascii="Arial" w:hAnsi="Arial" w:cs="Arial"/>
          <w:sz w:val="22"/>
          <w:szCs w:val="22"/>
          <w:lang w:val="fr-FR"/>
        </w:rPr>
      </w:pPr>
      <w:r w:rsidRPr="008C58B4">
        <w:rPr>
          <w:rFonts w:ascii="Arial" w:hAnsi="Arial" w:cs="Arial"/>
          <w:bCs/>
          <w:sz w:val="22"/>
          <w:szCs w:val="22"/>
          <w:lang w:val="fr-FR"/>
        </w:rPr>
        <w:t xml:space="preserve">Les résultats fournissent une indication des opinions des participants au sujet des enjeux abordés, mais ils ne peuvent être généralisés à </w:t>
      </w:r>
      <w:r w:rsidR="00E87F2B" w:rsidRPr="008C58B4">
        <w:rPr>
          <w:rFonts w:ascii="Arial" w:hAnsi="Arial" w:cs="Arial"/>
          <w:bCs/>
          <w:sz w:val="22"/>
          <w:szCs w:val="22"/>
          <w:lang w:val="fr-FR"/>
        </w:rPr>
        <w:t>l</w:t>
      </w:r>
      <w:r w:rsidR="008304AC" w:rsidRPr="008C58B4">
        <w:rPr>
          <w:rFonts w:ascii="Arial" w:hAnsi="Arial" w:cs="Arial"/>
          <w:bCs/>
          <w:sz w:val="22"/>
          <w:szCs w:val="22"/>
          <w:lang w:val="fr-FR"/>
        </w:rPr>
        <w:t>’</w:t>
      </w:r>
      <w:r w:rsidR="00E87F2B" w:rsidRPr="008C58B4">
        <w:rPr>
          <w:rFonts w:ascii="Arial" w:hAnsi="Arial" w:cs="Arial"/>
          <w:bCs/>
          <w:sz w:val="22"/>
          <w:szCs w:val="22"/>
          <w:lang w:val="fr-FR"/>
        </w:rPr>
        <w:t>ensemble</w:t>
      </w:r>
      <w:r w:rsidRPr="008C58B4">
        <w:rPr>
          <w:rFonts w:ascii="Arial" w:hAnsi="Arial" w:cs="Arial"/>
          <w:bCs/>
          <w:sz w:val="22"/>
          <w:szCs w:val="22"/>
          <w:lang w:val="fr-FR"/>
        </w:rPr>
        <w:t xml:space="preserve"> de</w:t>
      </w:r>
      <w:r w:rsidR="00E87F2B" w:rsidRPr="008C58B4">
        <w:rPr>
          <w:rFonts w:ascii="Arial" w:hAnsi="Arial" w:cs="Arial"/>
          <w:bCs/>
          <w:sz w:val="22"/>
          <w:szCs w:val="22"/>
          <w:lang w:val="fr-FR"/>
        </w:rPr>
        <w:t>s</w:t>
      </w:r>
      <w:r w:rsidRPr="008C58B4">
        <w:rPr>
          <w:rFonts w:ascii="Arial" w:hAnsi="Arial" w:cs="Arial"/>
          <w:bCs/>
          <w:sz w:val="22"/>
          <w:szCs w:val="22"/>
          <w:lang w:val="fr-FR"/>
        </w:rPr>
        <w:t xml:space="preserve"> PME canadiennes qui exportent. </w:t>
      </w:r>
    </w:p>
    <w:p w14:paraId="3DF0E8BE" w14:textId="1B03CED3" w:rsidR="00E978E2" w:rsidRPr="008C58B4" w:rsidRDefault="00E76CAA" w:rsidP="008C58B4">
      <w:pPr>
        <w:numPr>
          <w:ilvl w:val="0"/>
          <w:numId w:val="1"/>
        </w:numPr>
        <w:spacing w:before="120"/>
        <w:jc w:val="both"/>
        <w:rPr>
          <w:rFonts w:ascii="Arial" w:hAnsi="Arial" w:cs="Arial"/>
          <w:sz w:val="22"/>
          <w:szCs w:val="22"/>
          <w:lang w:val="fr-FR"/>
        </w:rPr>
      </w:pPr>
      <w:r w:rsidRPr="008C58B4">
        <w:rPr>
          <w:rFonts w:ascii="Arial" w:hAnsi="Arial" w:cs="Arial"/>
          <w:sz w:val="22"/>
          <w:szCs w:val="22"/>
          <w:lang w:val="fr-FR" w:eastAsia="en-CA"/>
        </w:rPr>
        <w:t xml:space="preserve">En ce qui a trait aux </w:t>
      </w:r>
      <w:r w:rsidR="00E87F2B" w:rsidRPr="008C58B4">
        <w:rPr>
          <w:rFonts w:ascii="Arial" w:hAnsi="Arial" w:cs="Arial"/>
          <w:sz w:val="22"/>
          <w:szCs w:val="22"/>
          <w:lang w:val="fr-FR" w:eastAsia="en-CA"/>
        </w:rPr>
        <w:t>constats du volet</w:t>
      </w:r>
      <w:r w:rsidRPr="008C58B4">
        <w:rPr>
          <w:rFonts w:ascii="Arial" w:hAnsi="Arial" w:cs="Arial"/>
          <w:sz w:val="22"/>
          <w:szCs w:val="22"/>
          <w:lang w:val="fr-FR" w:eastAsia="en-CA"/>
        </w:rPr>
        <w:t xml:space="preserve"> quantitatif </w:t>
      </w:r>
      <w:r w:rsidR="00E978E2" w:rsidRPr="008C58B4">
        <w:rPr>
          <w:rFonts w:ascii="Arial" w:hAnsi="Arial" w:cs="Arial"/>
          <w:sz w:val="22"/>
          <w:szCs w:val="22"/>
          <w:lang w:val="fr-FR" w:eastAsia="en-CA"/>
        </w:rPr>
        <w:t>:</w:t>
      </w:r>
    </w:p>
    <w:p w14:paraId="1A1FF4A9" w14:textId="1C03E0B5" w:rsidR="00E978E2" w:rsidRPr="008C58B4" w:rsidRDefault="00E76CAA" w:rsidP="008C58B4">
      <w:pPr>
        <w:numPr>
          <w:ilvl w:val="1"/>
          <w:numId w:val="1"/>
        </w:numPr>
        <w:spacing w:before="120"/>
        <w:jc w:val="both"/>
        <w:rPr>
          <w:rFonts w:ascii="Arial" w:hAnsi="Arial" w:cs="Arial"/>
          <w:sz w:val="22"/>
          <w:szCs w:val="22"/>
          <w:lang w:val="fr-FR"/>
        </w:rPr>
      </w:pPr>
      <w:r w:rsidRPr="008C58B4">
        <w:rPr>
          <w:rFonts w:ascii="Arial" w:hAnsi="Arial" w:cs="Arial"/>
          <w:sz w:val="22"/>
          <w:szCs w:val="22"/>
          <w:lang w:val="fr-FR" w:eastAsia="en-CA"/>
        </w:rPr>
        <w:lastRenderedPageBreak/>
        <w:t>Tous les résultats indiqués dans le rapport sont exprimés en pourcentages, à moins d</w:t>
      </w:r>
      <w:r w:rsidR="008304AC" w:rsidRPr="008C58B4">
        <w:rPr>
          <w:rFonts w:ascii="Arial" w:hAnsi="Arial" w:cs="Arial"/>
          <w:sz w:val="22"/>
          <w:szCs w:val="22"/>
          <w:lang w:val="fr-FR" w:eastAsia="en-CA"/>
        </w:rPr>
        <w:t>’</w:t>
      </w:r>
      <w:r w:rsidRPr="008C58B4">
        <w:rPr>
          <w:rFonts w:ascii="Arial" w:hAnsi="Arial" w:cs="Arial"/>
          <w:sz w:val="22"/>
          <w:szCs w:val="22"/>
          <w:lang w:val="fr-FR" w:eastAsia="en-CA"/>
        </w:rPr>
        <w:t>indication contraire. Tout au long du rapport, des pourcentages pourraient ne pas totaliser 100 en raison de l</w:t>
      </w:r>
      <w:r w:rsidR="008304AC" w:rsidRPr="008C58B4">
        <w:rPr>
          <w:rFonts w:ascii="Arial" w:hAnsi="Arial" w:cs="Arial"/>
          <w:sz w:val="22"/>
          <w:szCs w:val="22"/>
          <w:lang w:val="fr-FR" w:eastAsia="en-CA"/>
        </w:rPr>
        <w:t>’</w:t>
      </w:r>
      <w:r w:rsidRPr="008C58B4">
        <w:rPr>
          <w:rFonts w:ascii="Arial" w:hAnsi="Arial" w:cs="Arial"/>
          <w:sz w:val="22"/>
          <w:szCs w:val="22"/>
          <w:lang w:val="fr-FR" w:eastAsia="en-CA"/>
        </w:rPr>
        <w:t>arrondissement.</w:t>
      </w:r>
    </w:p>
    <w:p w14:paraId="0BD287DD" w14:textId="165A8BAF" w:rsidR="004D6249" w:rsidRPr="008C58B4" w:rsidRDefault="00E76CAA" w:rsidP="008C58B4">
      <w:pPr>
        <w:numPr>
          <w:ilvl w:val="0"/>
          <w:numId w:val="1"/>
        </w:numPr>
        <w:spacing w:before="120" w:after="120"/>
        <w:jc w:val="both"/>
        <w:rPr>
          <w:rFonts w:ascii="Arial" w:hAnsi="Arial" w:cs="Arial"/>
          <w:sz w:val="22"/>
          <w:szCs w:val="22"/>
          <w:lang w:val="fr-FR"/>
        </w:rPr>
      </w:pPr>
      <w:r w:rsidRPr="008C58B4">
        <w:rPr>
          <w:rFonts w:ascii="Arial" w:hAnsi="Arial" w:cs="Arial"/>
          <w:sz w:val="22"/>
          <w:szCs w:val="22"/>
          <w:lang w:val="fr-FR"/>
        </w:rPr>
        <w:t xml:space="preserve">Lorsque la taille de la base de référence est mentionnée dans les tableaux et les graphiques, elle indique le nombre réel de participants </w:t>
      </w:r>
      <w:r w:rsidR="00532616" w:rsidRPr="008C58B4">
        <w:rPr>
          <w:rFonts w:ascii="Arial" w:hAnsi="Arial" w:cs="Arial"/>
          <w:sz w:val="22"/>
          <w:szCs w:val="22"/>
          <w:lang w:val="fr-FR"/>
        </w:rPr>
        <w:t>à qui on a posé la question</w:t>
      </w:r>
      <w:r w:rsidR="004D6249" w:rsidRPr="008C58B4">
        <w:rPr>
          <w:rFonts w:ascii="Arial" w:hAnsi="Arial" w:cs="Arial"/>
          <w:sz w:val="22"/>
          <w:szCs w:val="22"/>
          <w:lang w:val="fr-FR"/>
        </w:rPr>
        <w:t>.</w:t>
      </w:r>
    </w:p>
    <w:p w14:paraId="64F63CCE" w14:textId="6D44447C" w:rsidR="00E978E2" w:rsidRPr="008C58B4" w:rsidRDefault="00532616" w:rsidP="008C58B4">
      <w:pPr>
        <w:numPr>
          <w:ilvl w:val="1"/>
          <w:numId w:val="1"/>
        </w:numPr>
        <w:spacing w:before="120"/>
        <w:jc w:val="both"/>
        <w:rPr>
          <w:rFonts w:ascii="Arial" w:hAnsi="Arial" w:cs="Arial"/>
          <w:sz w:val="22"/>
          <w:szCs w:val="22"/>
          <w:lang w:val="fr-FR"/>
        </w:rPr>
      </w:pPr>
      <w:r w:rsidRPr="008C58B4">
        <w:rPr>
          <w:rFonts w:ascii="Arial" w:hAnsi="Arial" w:cs="Arial"/>
          <w:sz w:val="22"/>
          <w:szCs w:val="22"/>
          <w:lang w:val="fr-FR"/>
        </w:rPr>
        <w:t>Le nombre de répondant change dans le rapport parce que des questions ont été posées à des sous-échantillons de répondants. Le lecteur devrait en être conscient et faire preuve de prudence lors de l</w:t>
      </w:r>
      <w:r w:rsidR="008304AC" w:rsidRPr="008C58B4">
        <w:rPr>
          <w:rFonts w:ascii="Arial" w:hAnsi="Arial" w:cs="Arial"/>
          <w:sz w:val="22"/>
          <w:szCs w:val="22"/>
          <w:lang w:val="fr-FR"/>
        </w:rPr>
        <w:t>’</w:t>
      </w:r>
      <w:r w:rsidRPr="008C58B4">
        <w:rPr>
          <w:rFonts w:ascii="Arial" w:hAnsi="Arial" w:cs="Arial"/>
          <w:sz w:val="22"/>
          <w:szCs w:val="22"/>
          <w:lang w:val="fr-FR"/>
        </w:rPr>
        <w:t>interprétation des résultats qui reposent sur un plus petit nombre de répondants.</w:t>
      </w:r>
      <w:r w:rsidR="00E978E2" w:rsidRPr="008C58B4">
        <w:rPr>
          <w:rFonts w:ascii="Arial" w:hAnsi="Arial" w:cs="Arial"/>
          <w:sz w:val="22"/>
          <w:szCs w:val="22"/>
          <w:lang w:val="fr-FR"/>
        </w:rPr>
        <w:t xml:space="preserve"> </w:t>
      </w:r>
    </w:p>
    <w:p w14:paraId="5AFD67D8" w14:textId="03C5176C" w:rsidR="007F692B" w:rsidRPr="008C58B4" w:rsidRDefault="00532616" w:rsidP="008C58B4">
      <w:pPr>
        <w:numPr>
          <w:ilvl w:val="1"/>
          <w:numId w:val="1"/>
        </w:numPr>
        <w:spacing w:before="120"/>
        <w:jc w:val="both"/>
        <w:rPr>
          <w:rFonts w:ascii="Arial" w:hAnsi="Arial" w:cs="Arial"/>
          <w:sz w:val="22"/>
          <w:szCs w:val="22"/>
          <w:lang w:val="fr-FR"/>
        </w:rPr>
      </w:pPr>
      <w:r w:rsidRPr="008C58B4">
        <w:rPr>
          <w:rFonts w:ascii="Arial" w:hAnsi="Arial" w:cs="Arial"/>
          <w:sz w:val="22"/>
          <w:szCs w:val="22"/>
          <w:lang w:val="fr-FR"/>
        </w:rPr>
        <w:t xml:space="preserve">Les écarts entre les sous-groupes ont été indiqués dans le rapport. Seuls les </w:t>
      </w:r>
      <w:r w:rsidR="00E87F2B" w:rsidRPr="008C58B4">
        <w:rPr>
          <w:rFonts w:ascii="Arial" w:hAnsi="Arial" w:cs="Arial"/>
          <w:sz w:val="22"/>
          <w:szCs w:val="22"/>
          <w:lang w:val="fr-FR"/>
        </w:rPr>
        <w:t>écarts</w:t>
      </w:r>
      <w:r w:rsidRPr="008C58B4">
        <w:rPr>
          <w:rFonts w:ascii="Arial" w:hAnsi="Arial" w:cs="Arial"/>
          <w:sz w:val="22"/>
          <w:szCs w:val="22"/>
          <w:lang w:val="fr-FR"/>
        </w:rPr>
        <w:t xml:space="preserve"> </w:t>
      </w:r>
      <w:r w:rsidR="007F692B" w:rsidRPr="008C58B4">
        <w:rPr>
          <w:rFonts w:ascii="Arial" w:hAnsi="Arial" w:cs="Arial"/>
          <w:sz w:val="22"/>
          <w:szCs w:val="22"/>
          <w:lang w:val="fr-FR"/>
        </w:rPr>
        <w:t xml:space="preserve">qui sont </w:t>
      </w:r>
      <w:r w:rsidR="00E87F2B" w:rsidRPr="008C58B4">
        <w:rPr>
          <w:rFonts w:ascii="Arial" w:hAnsi="Arial" w:cs="Arial"/>
          <w:sz w:val="22"/>
          <w:szCs w:val="22"/>
          <w:lang w:val="fr-FR"/>
        </w:rPr>
        <w:t xml:space="preserve">significatifs </w:t>
      </w:r>
      <w:r w:rsidR="007F692B" w:rsidRPr="008C58B4">
        <w:rPr>
          <w:rFonts w:ascii="Arial" w:hAnsi="Arial" w:cs="Arial"/>
          <w:sz w:val="22"/>
          <w:szCs w:val="22"/>
          <w:lang w:val="fr-FR"/>
        </w:rPr>
        <w:t xml:space="preserve">au niveau de confiance de </w:t>
      </w:r>
      <w:r w:rsidR="004D6249" w:rsidRPr="008C58B4">
        <w:rPr>
          <w:rFonts w:ascii="Arial" w:hAnsi="Arial" w:cs="Arial"/>
          <w:sz w:val="22"/>
          <w:szCs w:val="22"/>
          <w:lang w:val="fr-FR"/>
        </w:rPr>
        <w:t>95</w:t>
      </w:r>
      <w:r w:rsidR="007F692B" w:rsidRPr="008C58B4">
        <w:rPr>
          <w:rFonts w:ascii="Arial" w:hAnsi="Arial" w:cs="Arial"/>
          <w:sz w:val="22"/>
          <w:szCs w:val="22"/>
          <w:lang w:val="fr-FR"/>
        </w:rPr>
        <w:t xml:space="preserve"> </w:t>
      </w:r>
      <w:r w:rsidR="004D6249" w:rsidRPr="008C58B4">
        <w:rPr>
          <w:rFonts w:ascii="Arial" w:hAnsi="Arial" w:cs="Arial"/>
          <w:sz w:val="22"/>
          <w:szCs w:val="22"/>
          <w:lang w:val="fr-FR"/>
        </w:rPr>
        <w:t xml:space="preserve">% </w:t>
      </w:r>
      <w:r w:rsidR="007F692B" w:rsidRPr="008C58B4">
        <w:rPr>
          <w:rFonts w:ascii="Arial" w:hAnsi="Arial" w:cs="Arial"/>
          <w:sz w:val="22"/>
          <w:szCs w:val="22"/>
          <w:lang w:val="fr-FR"/>
        </w:rPr>
        <w:t xml:space="preserve">sont abordés dans le rapport. Si une ou plusieurs </w:t>
      </w:r>
      <w:r w:rsidR="004D6249" w:rsidRPr="008C58B4">
        <w:rPr>
          <w:rFonts w:ascii="Arial" w:hAnsi="Arial" w:cs="Arial"/>
          <w:sz w:val="22"/>
          <w:szCs w:val="22"/>
          <w:lang w:val="fr-FR"/>
        </w:rPr>
        <w:t>cat</w:t>
      </w:r>
      <w:r w:rsidR="007F692B" w:rsidRPr="008C58B4">
        <w:rPr>
          <w:rFonts w:ascii="Arial" w:hAnsi="Arial" w:cs="Arial"/>
          <w:sz w:val="22"/>
          <w:szCs w:val="22"/>
          <w:lang w:val="fr-FR"/>
        </w:rPr>
        <w:t>é</w:t>
      </w:r>
      <w:r w:rsidR="004D6249" w:rsidRPr="008C58B4">
        <w:rPr>
          <w:rFonts w:ascii="Arial" w:hAnsi="Arial" w:cs="Arial"/>
          <w:sz w:val="22"/>
          <w:szCs w:val="22"/>
          <w:lang w:val="fr-FR"/>
        </w:rPr>
        <w:t xml:space="preserve">gories </w:t>
      </w:r>
      <w:r w:rsidR="007F692B" w:rsidRPr="008C58B4">
        <w:rPr>
          <w:rFonts w:ascii="Arial" w:hAnsi="Arial" w:cs="Arial"/>
          <w:sz w:val="22"/>
          <w:szCs w:val="22"/>
          <w:lang w:val="fr-FR"/>
        </w:rPr>
        <w:t>d</w:t>
      </w:r>
      <w:r w:rsidR="008304AC" w:rsidRPr="008C58B4">
        <w:rPr>
          <w:rFonts w:ascii="Arial" w:hAnsi="Arial" w:cs="Arial"/>
          <w:sz w:val="22"/>
          <w:szCs w:val="22"/>
          <w:lang w:val="fr-FR"/>
        </w:rPr>
        <w:t>’</w:t>
      </w:r>
      <w:r w:rsidR="007F692B" w:rsidRPr="008C58B4">
        <w:rPr>
          <w:rFonts w:ascii="Arial" w:hAnsi="Arial" w:cs="Arial"/>
          <w:sz w:val="22"/>
          <w:szCs w:val="22"/>
          <w:lang w:val="fr-FR"/>
        </w:rPr>
        <w:t>un sous-groupe ne sont pas mentionnées dans une</w:t>
      </w:r>
      <w:r w:rsidR="004D6249" w:rsidRPr="008C58B4">
        <w:rPr>
          <w:rFonts w:ascii="Arial" w:hAnsi="Arial" w:cs="Arial"/>
          <w:sz w:val="22"/>
          <w:szCs w:val="22"/>
          <w:lang w:val="fr-FR"/>
        </w:rPr>
        <w:t xml:space="preserve"> discussion</w:t>
      </w:r>
      <w:r w:rsidR="007F692B" w:rsidRPr="008C58B4">
        <w:rPr>
          <w:rFonts w:ascii="Arial" w:hAnsi="Arial" w:cs="Arial"/>
          <w:sz w:val="22"/>
          <w:szCs w:val="22"/>
          <w:lang w:val="fr-FR"/>
        </w:rPr>
        <w:t xml:space="preserve"> sur les différences entre sous-groupes, on peut supposer que des différences significatives n</w:t>
      </w:r>
      <w:r w:rsidR="008304AC" w:rsidRPr="008C58B4">
        <w:rPr>
          <w:rFonts w:ascii="Arial" w:hAnsi="Arial" w:cs="Arial"/>
          <w:sz w:val="22"/>
          <w:szCs w:val="22"/>
          <w:lang w:val="fr-FR"/>
        </w:rPr>
        <w:t>’</w:t>
      </w:r>
      <w:r w:rsidR="007F692B" w:rsidRPr="008C58B4">
        <w:rPr>
          <w:rFonts w:ascii="Arial" w:hAnsi="Arial" w:cs="Arial"/>
          <w:sz w:val="22"/>
          <w:szCs w:val="22"/>
          <w:lang w:val="fr-FR"/>
        </w:rPr>
        <w:t xml:space="preserve">ont été relevées que dans les catégories déclarées. </w:t>
      </w:r>
      <w:r w:rsidR="004D6249" w:rsidRPr="008C58B4">
        <w:rPr>
          <w:rFonts w:ascii="Arial" w:hAnsi="Arial" w:cs="Arial"/>
          <w:sz w:val="22"/>
          <w:szCs w:val="22"/>
          <w:lang w:val="fr-FR"/>
        </w:rPr>
        <w:t xml:space="preserve"> </w:t>
      </w:r>
    </w:p>
    <w:p w14:paraId="117DDF03" w14:textId="03AF3523" w:rsidR="007F692B" w:rsidRPr="008C58B4" w:rsidRDefault="007F692B" w:rsidP="008C58B4">
      <w:pPr>
        <w:numPr>
          <w:ilvl w:val="2"/>
          <w:numId w:val="1"/>
        </w:numPr>
        <w:spacing w:before="120"/>
        <w:jc w:val="both"/>
        <w:rPr>
          <w:rFonts w:ascii="Arial" w:hAnsi="Arial" w:cs="Arial"/>
          <w:sz w:val="22"/>
          <w:szCs w:val="22"/>
          <w:lang w:val="fr-FR"/>
        </w:rPr>
      </w:pPr>
      <w:r w:rsidRPr="008C58B4">
        <w:rPr>
          <w:rFonts w:ascii="Arial" w:hAnsi="Arial" w:cs="Arial"/>
          <w:sz w:val="22"/>
          <w:szCs w:val="22"/>
          <w:lang w:val="fr"/>
        </w:rPr>
        <w:t>Lorsqu</w:t>
      </w:r>
      <w:r w:rsidR="008304AC" w:rsidRPr="008C58B4">
        <w:rPr>
          <w:rFonts w:ascii="Arial" w:hAnsi="Arial" w:cs="Arial"/>
          <w:sz w:val="22"/>
          <w:szCs w:val="22"/>
          <w:lang w:val="fr"/>
        </w:rPr>
        <w:t>’</w:t>
      </w:r>
      <w:r w:rsidRPr="008C58B4">
        <w:rPr>
          <w:rFonts w:ascii="Arial" w:hAnsi="Arial" w:cs="Arial"/>
          <w:sz w:val="22"/>
          <w:szCs w:val="22"/>
          <w:lang w:val="fr"/>
        </w:rPr>
        <w:t>on signale des différences selon la taille de l</w:t>
      </w:r>
      <w:r w:rsidR="008304AC" w:rsidRPr="008C58B4">
        <w:rPr>
          <w:rFonts w:ascii="Arial" w:hAnsi="Arial" w:cs="Arial"/>
          <w:sz w:val="22"/>
          <w:szCs w:val="22"/>
          <w:lang w:val="fr"/>
        </w:rPr>
        <w:t>’</w:t>
      </w:r>
      <w:r w:rsidRPr="008C58B4">
        <w:rPr>
          <w:rFonts w:ascii="Arial" w:hAnsi="Arial" w:cs="Arial"/>
          <w:sz w:val="22"/>
          <w:szCs w:val="22"/>
          <w:lang w:val="fr"/>
        </w:rPr>
        <w:t xml:space="preserve">entreprise, une micro-entreprise est une entreprise de moins de 5 employés, une petite entreprise compte de 5 à 99 employés, une </w:t>
      </w:r>
      <w:r w:rsidR="008304AC" w:rsidRPr="008C58B4">
        <w:rPr>
          <w:rFonts w:ascii="Arial" w:hAnsi="Arial" w:cs="Arial"/>
          <w:sz w:val="22"/>
          <w:szCs w:val="22"/>
          <w:lang w:val="fr"/>
        </w:rPr>
        <w:t xml:space="preserve">moyenne </w:t>
      </w:r>
      <w:r w:rsidRPr="008C58B4">
        <w:rPr>
          <w:rFonts w:ascii="Arial" w:hAnsi="Arial" w:cs="Arial"/>
          <w:sz w:val="22"/>
          <w:szCs w:val="22"/>
          <w:lang w:val="fr"/>
        </w:rPr>
        <w:t>entreprise</w:t>
      </w:r>
      <w:r w:rsidR="008304AC" w:rsidRPr="008C58B4">
        <w:rPr>
          <w:rFonts w:ascii="Arial" w:hAnsi="Arial" w:cs="Arial"/>
          <w:sz w:val="22"/>
          <w:szCs w:val="22"/>
          <w:lang w:val="fr"/>
        </w:rPr>
        <w:t xml:space="preserve">, </w:t>
      </w:r>
      <w:r w:rsidRPr="008C58B4">
        <w:rPr>
          <w:rFonts w:ascii="Arial" w:hAnsi="Arial" w:cs="Arial"/>
          <w:sz w:val="22"/>
          <w:szCs w:val="22"/>
          <w:lang w:val="fr"/>
        </w:rPr>
        <w:t>de 100 à 499 employés et une grande entreprise</w:t>
      </w:r>
      <w:r w:rsidR="008304AC" w:rsidRPr="008C58B4">
        <w:rPr>
          <w:rFonts w:ascii="Arial" w:hAnsi="Arial" w:cs="Arial"/>
          <w:sz w:val="22"/>
          <w:szCs w:val="22"/>
          <w:lang w:val="fr"/>
        </w:rPr>
        <w:t>,</w:t>
      </w:r>
      <w:r w:rsidRPr="008C58B4">
        <w:rPr>
          <w:rFonts w:ascii="Arial" w:hAnsi="Arial" w:cs="Arial"/>
          <w:sz w:val="22"/>
          <w:szCs w:val="22"/>
          <w:lang w:val="fr"/>
        </w:rPr>
        <w:t xml:space="preserve"> plus de 500 employés</w:t>
      </w:r>
      <w:r w:rsidR="00CC7B04" w:rsidRPr="008C58B4">
        <w:rPr>
          <w:rFonts w:ascii="Arial" w:hAnsi="Arial" w:cs="Arial"/>
          <w:sz w:val="22"/>
          <w:szCs w:val="22"/>
          <w:lang w:val="fr-FR"/>
        </w:rPr>
        <w:t xml:space="preserve">. </w:t>
      </w:r>
    </w:p>
    <w:p w14:paraId="300A4AA0" w14:textId="75E20C69" w:rsidR="00E978E2" w:rsidRPr="008C58B4" w:rsidRDefault="00532616" w:rsidP="008C58B4">
      <w:pPr>
        <w:numPr>
          <w:ilvl w:val="1"/>
          <w:numId w:val="1"/>
        </w:numPr>
        <w:spacing w:before="120"/>
        <w:jc w:val="both"/>
        <w:rPr>
          <w:rFonts w:ascii="Arial" w:hAnsi="Arial" w:cs="Arial"/>
          <w:sz w:val="22"/>
          <w:szCs w:val="22"/>
          <w:lang w:val="fr-FR"/>
        </w:rPr>
      </w:pPr>
      <w:r w:rsidRPr="008C58B4">
        <w:rPr>
          <w:rFonts w:ascii="Arial" w:hAnsi="Arial" w:cs="Arial"/>
          <w:sz w:val="22"/>
          <w:szCs w:val="22"/>
          <w:lang w:val="fr-FR"/>
        </w:rPr>
        <w:t>Les résultats reflètent les PME canadiennes qui exportent, mais ils ne peuvent être considérés représentatifs de la population cible parce qu</w:t>
      </w:r>
      <w:r w:rsidR="008304AC" w:rsidRPr="008C58B4">
        <w:rPr>
          <w:rFonts w:ascii="Arial" w:hAnsi="Arial" w:cs="Arial"/>
          <w:sz w:val="22"/>
          <w:szCs w:val="22"/>
          <w:lang w:val="fr-FR"/>
        </w:rPr>
        <w:t>’</w:t>
      </w:r>
      <w:r w:rsidRPr="008C58B4">
        <w:rPr>
          <w:rFonts w:ascii="Arial" w:hAnsi="Arial" w:cs="Arial"/>
          <w:sz w:val="22"/>
          <w:szCs w:val="22"/>
          <w:lang w:val="fr-FR"/>
        </w:rPr>
        <w:t>un échantillon aléatoire n</w:t>
      </w:r>
      <w:r w:rsidR="008304AC" w:rsidRPr="008C58B4">
        <w:rPr>
          <w:rFonts w:ascii="Arial" w:hAnsi="Arial" w:cs="Arial"/>
          <w:sz w:val="22"/>
          <w:szCs w:val="22"/>
          <w:lang w:val="fr-FR"/>
        </w:rPr>
        <w:t>’</w:t>
      </w:r>
      <w:r w:rsidRPr="008C58B4">
        <w:rPr>
          <w:rFonts w:ascii="Arial" w:hAnsi="Arial" w:cs="Arial"/>
          <w:sz w:val="22"/>
          <w:szCs w:val="22"/>
          <w:lang w:val="fr-FR"/>
        </w:rPr>
        <w:t>a pas été utilisé. Lorsqu</w:t>
      </w:r>
      <w:r w:rsidR="008304AC" w:rsidRPr="008C58B4">
        <w:rPr>
          <w:rFonts w:ascii="Arial" w:hAnsi="Arial" w:cs="Arial"/>
          <w:sz w:val="22"/>
          <w:szCs w:val="22"/>
          <w:lang w:val="fr-FR"/>
        </w:rPr>
        <w:t>’</w:t>
      </w:r>
      <w:r w:rsidRPr="008C58B4">
        <w:rPr>
          <w:rFonts w:ascii="Arial" w:hAnsi="Arial" w:cs="Arial"/>
          <w:sz w:val="22"/>
          <w:szCs w:val="22"/>
          <w:lang w:val="fr-FR"/>
        </w:rPr>
        <w:t xml:space="preserve">un échantillon non probabiliste est utilisé, </w:t>
      </w:r>
      <w:r w:rsidR="001E0FCC" w:rsidRPr="008C58B4">
        <w:rPr>
          <w:rFonts w:ascii="Arial" w:hAnsi="Arial" w:cs="Arial"/>
          <w:sz w:val="22"/>
          <w:szCs w:val="22"/>
          <w:lang w:val="fr-FR"/>
        </w:rPr>
        <w:t>on ne connaît pas dans quelle mesure l</w:t>
      </w:r>
      <w:r w:rsidR="008304AC" w:rsidRPr="008C58B4">
        <w:rPr>
          <w:rFonts w:ascii="Arial" w:hAnsi="Arial" w:cs="Arial"/>
          <w:sz w:val="22"/>
          <w:szCs w:val="22"/>
          <w:lang w:val="fr-FR"/>
        </w:rPr>
        <w:t>’</w:t>
      </w:r>
      <w:r w:rsidR="001E0FCC" w:rsidRPr="008C58B4">
        <w:rPr>
          <w:rFonts w:ascii="Arial" w:hAnsi="Arial" w:cs="Arial"/>
          <w:sz w:val="22"/>
          <w:szCs w:val="22"/>
          <w:lang w:val="fr-FR"/>
        </w:rPr>
        <w:t xml:space="preserve">échantillon du sondage représente la population cible (parce que la théorie de la probabilité ne peut être appliquée). </w:t>
      </w:r>
      <w:r w:rsidR="00E978E2" w:rsidRPr="008C58B4">
        <w:rPr>
          <w:rFonts w:ascii="Arial" w:hAnsi="Arial" w:cs="Arial"/>
          <w:sz w:val="22"/>
          <w:szCs w:val="22"/>
          <w:lang w:val="fr-FR"/>
        </w:rPr>
        <w:t xml:space="preserve">  </w:t>
      </w:r>
    </w:p>
    <w:p w14:paraId="05E4CE52" w14:textId="1E87978C" w:rsidR="0026192A" w:rsidRPr="008C58B4" w:rsidRDefault="001E0FCC" w:rsidP="008C58B4">
      <w:pPr>
        <w:pStyle w:val="ListParagraph"/>
        <w:numPr>
          <w:ilvl w:val="0"/>
          <w:numId w:val="1"/>
        </w:numPr>
        <w:spacing w:before="120"/>
        <w:contextualSpacing w:val="0"/>
        <w:rPr>
          <w:rFonts w:cs="Arial"/>
          <w:szCs w:val="22"/>
          <w:lang w:val="fr-FR" w:eastAsia="en-CA"/>
        </w:rPr>
      </w:pPr>
      <w:r w:rsidRPr="008C58B4">
        <w:rPr>
          <w:rFonts w:cs="Arial"/>
          <w:szCs w:val="22"/>
          <w:lang w:val="fr-FR"/>
        </w:rPr>
        <w:t>Les données tabulées sont disponibles sous pli séparé et les instruments de recherche se trouvent dans l</w:t>
      </w:r>
      <w:r w:rsidR="008304AC" w:rsidRPr="008C58B4">
        <w:rPr>
          <w:rFonts w:cs="Arial"/>
          <w:szCs w:val="22"/>
          <w:lang w:val="fr-FR"/>
        </w:rPr>
        <w:t>’</w:t>
      </w:r>
      <w:r w:rsidRPr="008C58B4">
        <w:rPr>
          <w:rFonts w:cs="Arial"/>
          <w:szCs w:val="22"/>
          <w:lang w:val="fr-FR"/>
        </w:rPr>
        <w:t xml:space="preserve">annexe. </w:t>
      </w:r>
    </w:p>
    <w:p w14:paraId="35CBE313" w14:textId="2A64371F" w:rsidR="003D65B4" w:rsidRPr="00225860" w:rsidRDefault="003D65B4">
      <w:pPr>
        <w:rPr>
          <w:rFonts w:eastAsia="MS Mincho" w:cs="Arial"/>
          <w:szCs w:val="22"/>
          <w:lang w:val="fr-FR" w:eastAsia="ar-SA"/>
        </w:rPr>
      </w:pPr>
    </w:p>
    <w:p w14:paraId="41FAFC20" w14:textId="77777777" w:rsidR="000846F7" w:rsidRPr="00225860" w:rsidRDefault="000846F7" w:rsidP="000846F7">
      <w:pPr>
        <w:rPr>
          <w:rFonts w:cs="Arial"/>
          <w:lang w:val="fr-FR"/>
        </w:rPr>
      </w:pPr>
    </w:p>
    <w:p w14:paraId="659BE831" w14:textId="77777777" w:rsidR="000846F7" w:rsidRPr="00225860" w:rsidRDefault="000846F7" w:rsidP="000846F7">
      <w:pPr>
        <w:pBdr>
          <w:top w:val="single" w:sz="4" w:space="1" w:color="auto"/>
        </w:pBdr>
        <w:rPr>
          <w:rFonts w:cs="Arial"/>
          <w:lang w:val="fr-FR"/>
        </w:rPr>
      </w:pPr>
    </w:p>
    <w:p w14:paraId="292796B7" w14:textId="77777777" w:rsidR="000846F7" w:rsidRPr="00225860" w:rsidRDefault="000846F7" w:rsidP="000846F7">
      <w:pPr>
        <w:pBdr>
          <w:top w:val="single" w:sz="4" w:space="1" w:color="auto"/>
        </w:pBdr>
        <w:rPr>
          <w:rFonts w:cs="Arial"/>
          <w:sz w:val="20"/>
          <w:lang w:val="fr-FR"/>
        </w:rPr>
      </w:pPr>
    </w:p>
    <w:p w14:paraId="6ECDA812" w14:textId="6034E335" w:rsidR="003B69F1" w:rsidRDefault="007F692B" w:rsidP="008C58B4">
      <w:pPr>
        <w:pBdr>
          <w:top w:val="single" w:sz="4" w:space="1" w:color="auto"/>
        </w:pBdr>
        <w:jc w:val="both"/>
        <w:rPr>
          <w:rFonts w:ascii="Arial" w:hAnsi="Arial" w:cs="Arial"/>
          <w:sz w:val="22"/>
          <w:szCs w:val="22"/>
          <w:lang w:val="fr-FR"/>
        </w:rPr>
      </w:pPr>
      <w:r w:rsidRPr="008C58B4">
        <w:rPr>
          <w:rFonts w:ascii="Arial" w:hAnsi="Arial" w:cs="Arial"/>
          <w:sz w:val="22"/>
          <w:szCs w:val="22"/>
          <w:lang w:val="fr-FR"/>
        </w:rPr>
        <w:t>La valeur du contrat s</w:t>
      </w:r>
      <w:r w:rsidR="008304AC" w:rsidRPr="008C58B4">
        <w:rPr>
          <w:rFonts w:ascii="Arial" w:hAnsi="Arial" w:cs="Arial"/>
          <w:sz w:val="22"/>
          <w:szCs w:val="22"/>
          <w:lang w:val="fr-FR"/>
        </w:rPr>
        <w:t>’</w:t>
      </w:r>
      <w:r w:rsidRPr="008C58B4">
        <w:rPr>
          <w:rFonts w:ascii="Arial" w:hAnsi="Arial" w:cs="Arial"/>
          <w:sz w:val="22"/>
          <w:szCs w:val="22"/>
          <w:lang w:val="fr-FR"/>
        </w:rPr>
        <w:t xml:space="preserve">élevait à </w:t>
      </w:r>
      <w:r w:rsidR="00FC3C51" w:rsidRPr="008C58B4">
        <w:rPr>
          <w:rFonts w:ascii="Arial" w:hAnsi="Arial" w:cs="Arial"/>
          <w:sz w:val="22"/>
          <w:szCs w:val="22"/>
          <w:lang w:val="fr-FR"/>
        </w:rPr>
        <w:t>132</w:t>
      </w:r>
      <w:r w:rsidRPr="008C58B4">
        <w:rPr>
          <w:rFonts w:ascii="Arial" w:hAnsi="Arial" w:cs="Arial"/>
          <w:sz w:val="22"/>
          <w:szCs w:val="22"/>
          <w:lang w:val="fr-FR"/>
        </w:rPr>
        <w:t xml:space="preserve"> </w:t>
      </w:r>
      <w:r w:rsidR="00FC3C51" w:rsidRPr="008C58B4">
        <w:rPr>
          <w:rFonts w:ascii="Arial" w:hAnsi="Arial" w:cs="Arial"/>
          <w:sz w:val="22"/>
          <w:szCs w:val="22"/>
          <w:lang w:val="fr-FR"/>
        </w:rPr>
        <w:t>465</w:t>
      </w:r>
      <w:r w:rsidRPr="008C58B4">
        <w:rPr>
          <w:rFonts w:ascii="Arial" w:hAnsi="Arial" w:cs="Arial"/>
          <w:sz w:val="22"/>
          <w:szCs w:val="22"/>
          <w:lang w:val="fr-FR"/>
        </w:rPr>
        <w:t>,</w:t>
      </w:r>
      <w:r w:rsidR="00FC3C51" w:rsidRPr="008C58B4">
        <w:rPr>
          <w:rFonts w:ascii="Arial" w:hAnsi="Arial" w:cs="Arial"/>
          <w:sz w:val="22"/>
          <w:szCs w:val="22"/>
          <w:lang w:val="fr-FR"/>
        </w:rPr>
        <w:t>95</w:t>
      </w:r>
      <w:r w:rsidRPr="008C58B4">
        <w:rPr>
          <w:rFonts w:ascii="Arial" w:hAnsi="Arial" w:cs="Arial"/>
          <w:sz w:val="22"/>
          <w:szCs w:val="22"/>
          <w:lang w:val="fr-FR"/>
        </w:rPr>
        <w:t xml:space="preserve"> $</w:t>
      </w:r>
      <w:r w:rsidR="00FC3C51" w:rsidRPr="008C58B4">
        <w:rPr>
          <w:rFonts w:ascii="Arial" w:hAnsi="Arial" w:cs="Arial"/>
          <w:sz w:val="22"/>
          <w:szCs w:val="22"/>
          <w:lang w:val="fr-FR"/>
        </w:rPr>
        <w:t xml:space="preserve"> </w:t>
      </w:r>
      <w:r w:rsidR="000846F7" w:rsidRPr="008C58B4">
        <w:rPr>
          <w:rFonts w:ascii="Arial" w:hAnsi="Arial" w:cs="Arial"/>
          <w:sz w:val="22"/>
          <w:szCs w:val="22"/>
          <w:lang w:val="fr-FR"/>
        </w:rPr>
        <w:t>(</w:t>
      </w:r>
      <w:r w:rsidRPr="008C58B4">
        <w:rPr>
          <w:rFonts w:ascii="Arial" w:hAnsi="Arial" w:cs="Arial"/>
          <w:sz w:val="22"/>
          <w:szCs w:val="22"/>
          <w:lang w:val="fr-FR"/>
        </w:rPr>
        <w:t>TVH incluse</w:t>
      </w:r>
      <w:r w:rsidR="000846F7" w:rsidRPr="008C58B4">
        <w:rPr>
          <w:rFonts w:ascii="Arial" w:hAnsi="Arial" w:cs="Arial"/>
          <w:sz w:val="22"/>
          <w:szCs w:val="22"/>
          <w:lang w:val="fr-FR"/>
        </w:rPr>
        <w:t>).</w:t>
      </w:r>
    </w:p>
    <w:p w14:paraId="67FD58F2" w14:textId="77777777" w:rsidR="003B69F1" w:rsidRDefault="003B69F1">
      <w:pPr>
        <w:rPr>
          <w:rFonts w:ascii="Arial" w:hAnsi="Arial" w:cs="Arial"/>
          <w:sz w:val="22"/>
          <w:szCs w:val="22"/>
          <w:lang w:val="fr-FR"/>
        </w:rPr>
      </w:pPr>
      <w:r>
        <w:rPr>
          <w:rFonts w:ascii="Arial" w:hAnsi="Arial" w:cs="Arial"/>
          <w:sz w:val="22"/>
          <w:szCs w:val="22"/>
          <w:lang w:val="fr-FR"/>
        </w:rPr>
        <w:br w:type="page"/>
      </w:r>
    </w:p>
    <w:p w14:paraId="62B5A037" w14:textId="77777777" w:rsidR="000846F7" w:rsidRPr="008C58B4" w:rsidRDefault="000846F7" w:rsidP="008C58B4">
      <w:pPr>
        <w:jc w:val="both"/>
        <w:rPr>
          <w:rFonts w:ascii="Arial" w:hAnsi="Arial" w:cs="Arial"/>
          <w:sz w:val="22"/>
          <w:szCs w:val="22"/>
          <w:lang w:val="fr-FR"/>
        </w:rPr>
      </w:pPr>
    </w:p>
    <w:p w14:paraId="09770FBB" w14:textId="501091F8" w:rsidR="00CC7B04" w:rsidRPr="008C58B4" w:rsidRDefault="007F692B" w:rsidP="008C58B4">
      <w:pPr>
        <w:pStyle w:val="Heading3"/>
        <w:pBdr>
          <w:top w:val="single" w:sz="4" w:space="1" w:color="auto"/>
          <w:left w:val="single" w:sz="4" w:space="4" w:color="auto"/>
          <w:bottom w:val="single" w:sz="4" w:space="1" w:color="auto"/>
          <w:right w:val="single" w:sz="4" w:space="4" w:color="auto"/>
        </w:pBdr>
        <w:rPr>
          <w:sz w:val="22"/>
          <w:szCs w:val="22"/>
          <w:lang w:val="fr-FR"/>
        </w:rPr>
      </w:pPr>
      <w:r w:rsidRPr="008C58B4">
        <w:rPr>
          <w:sz w:val="22"/>
          <w:szCs w:val="22"/>
          <w:lang w:val="fr-FR"/>
        </w:rPr>
        <w:t>Déclaration de neutralité politique</w:t>
      </w:r>
    </w:p>
    <w:p w14:paraId="37A33ADF" w14:textId="5DF1861B" w:rsidR="00CC7B04" w:rsidRPr="008C58B4" w:rsidRDefault="007F692B" w:rsidP="008C58B4">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22"/>
          <w:szCs w:val="22"/>
          <w:lang w:val="fr-FR"/>
        </w:rPr>
      </w:pPr>
      <w:r w:rsidRPr="008C58B4">
        <w:rPr>
          <w:rFonts w:ascii="Arial" w:hAnsi="Arial" w:cs="Arial"/>
          <w:color w:val="000000" w:themeColor="text1"/>
          <w:sz w:val="22"/>
          <w:szCs w:val="22"/>
          <w:lang w:val="fr-CA"/>
        </w:rPr>
        <w:t>En ma qualité de cadre supérieure de Phoenix Strategic Perspectives, je certifie par la présente que les produits livrés sont en tout point conformes aux exigences du gouvernement du Canada en matière de neutralité politique qui sont décrites dans la Politique de communication du gouvernement du Canada et dans la Procédure de planification et d</w:t>
      </w:r>
      <w:r w:rsidR="008304AC" w:rsidRPr="008C58B4">
        <w:rPr>
          <w:rFonts w:ascii="Arial" w:hAnsi="Arial" w:cs="Arial"/>
          <w:color w:val="000000" w:themeColor="text1"/>
          <w:sz w:val="22"/>
          <w:szCs w:val="22"/>
          <w:lang w:val="fr-CA"/>
        </w:rPr>
        <w:t>’</w:t>
      </w:r>
      <w:r w:rsidRPr="008C58B4">
        <w:rPr>
          <w:rFonts w:ascii="Arial" w:hAnsi="Arial" w:cs="Arial"/>
          <w:color w:val="000000" w:themeColor="text1"/>
          <w:sz w:val="22"/>
          <w:szCs w:val="22"/>
          <w:lang w:val="fr-CA"/>
        </w:rPr>
        <w:t>attribution de marchés de services de recherche sur l</w:t>
      </w:r>
      <w:r w:rsidR="008304AC" w:rsidRPr="008C58B4">
        <w:rPr>
          <w:rFonts w:ascii="Arial" w:hAnsi="Arial" w:cs="Arial"/>
          <w:color w:val="000000" w:themeColor="text1"/>
          <w:sz w:val="22"/>
          <w:szCs w:val="22"/>
          <w:lang w:val="fr-CA"/>
        </w:rPr>
        <w:t>’</w:t>
      </w:r>
      <w:r w:rsidRPr="008C58B4">
        <w:rPr>
          <w:rFonts w:ascii="Arial" w:hAnsi="Arial" w:cs="Arial"/>
          <w:color w:val="000000" w:themeColor="text1"/>
          <w:sz w:val="22"/>
          <w:szCs w:val="22"/>
          <w:lang w:val="fr-CA"/>
        </w:rPr>
        <w:t>opinion publique. Plus particulièrement, les produits finaux ne comprennent pas de renseignements sur les intentions de vote aux élections, les préférences de partis politiques, les positions vis-à-vis de l</w:t>
      </w:r>
      <w:r w:rsidR="008304AC" w:rsidRPr="008C58B4">
        <w:rPr>
          <w:rFonts w:ascii="Arial" w:hAnsi="Arial" w:cs="Arial"/>
          <w:color w:val="000000" w:themeColor="text1"/>
          <w:sz w:val="22"/>
          <w:szCs w:val="22"/>
          <w:lang w:val="fr-CA"/>
        </w:rPr>
        <w:t>’</w:t>
      </w:r>
      <w:r w:rsidRPr="008C58B4">
        <w:rPr>
          <w:rFonts w:ascii="Arial" w:hAnsi="Arial" w:cs="Arial"/>
          <w:color w:val="000000" w:themeColor="text1"/>
          <w:sz w:val="22"/>
          <w:szCs w:val="22"/>
          <w:lang w:val="fr-CA"/>
        </w:rPr>
        <w:t>électorat ou l</w:t>
      </w:r>
      <w:r w:rsidR="008304AC" w:rsidRPr="008C58B4">
        <w:rPr>
          <w:rFonts w:ascii="Arial" w:hAnsi="Arial" w:cs="Arial"/>
          <w:color w:val="000000" w:themeColor="text1"/>
          <w:sz w:val="22"/>
          <w:szCs w:val="22"/>
          <w:lang w:val="fr-CA"/>
        </w:rPr>
        <w:t>’</w:t>
      </w:r>
      <w:r w:rsidRPr="008C58B4">
        <w:rPr>
          <w:rFonts w:ascii="Arial" w:hAnsi="Arial" w:cs="Arial"/>
          <w:color w:val="000000" w:themeColor="text1"/>
          <w:sz w:val="22"/>
          <w:szCs w:val="22"/>
          <w:lang w:val="fr-CA"/>
        </w:rPr>
        <w:t>évaluation de la performance d</w:t>
      </w:r>
      <w:r w:rsidR="008304AC" w:rsidRPr="008C58B4">
        <w:rPr>
          <w:rFonts w:ascii="Arial" w:hAnsi="Arial" w:cs="Arial"/>
          <w:color w:val="000000" w:themeColor="text1"/>
          <w:sz w:val="22"/>
          <w:szCs w:val="22"/>
          <w:lang w:val="fr-CA"/>
        </w:rPr>
        <w:t>’</w:t>
      </w:r>
      <w:r w:rsidRPr="008C58B4">
        <w:rPr>
          <w:rFonts w:ascii="Arial" w:hAnsi="Arial" w:cs="Arial"/>
          <w:color w:val="000000" w:themeColor="text1"/>
          <w:sz w:val="22"/>
          <w:szCs w:val="22"/>
          <w:lang w:val="fr-CA"/>
        </w:rPr>
        <w:t>un parti politique ou de son dirigeant</w:t>
      </w:r>
      <w:r w:rsidR="00CC7B04" w:rsidRPr="008C58B4">
        <w:rPr>
          <w:rFonts w:ascii="Arial" w:hAnsi="Arial" w:cs="Arial"/>
          <w:color w:val="000000" w:themeColor="text1"/>
          <w:sz w:val="22"/>
          <w:szCs w:val="22"/>
          <w:lang w:val="fr-FR"/>
        </w:rPr>
        <w:t>.</w:t>
      </w:r>
    </w:p>
    <w:p w14:paraId="0C1650DC" w14:textId="77777777" w:rsidR="00CC7B04" w:rsidRPr="008C58B4" w:rsidRDefault="00CC7B04" w:rsidP="008C58B4">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22"/>
          <w:szCs w:val="22"/>
          <w:u w:val="single"/>
          <w:lang w:val="fr-FR"/>
        </w:rPr>
      </w:pPr>
    </w:p>
    <w:p w14:paraId="4F28C536" w14:textId="311EB2E6" w:rsidR="00CC7B04" w:rsidRPr="008C58B4" w:rsidRDefault="00CC7B04" w:rsidP="008C58B4">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8C58B4">
        <w:rPr>
          <w:rFonts w:ascii="Arial" w:hAnsi="Arial" w:cs="Arial"/>
          <w:sz w:val="22"/>
          <w:szCs w:val="22"/>
        </w:rPr>
        <w:t>Sign</w:t>
      </w:r>
      <w:r w:rsidR="007F692B" w:rsidRPr="008C58B4">
        <w:rPr>
          <w:rFonts w:ascii="Arial" w:hAnsi="Arial" w:cs="Arial"/>
          <w:sz w:val="22"/>
          <w:szCs w:val="22"/>
        </w:rPr>
        <w:t xml:space="preserve">ature : </w:t>
      </w:r>
    </w:p>
    <w:p w14:paraId="6A2298C8" w14:textId="77777777" w:rsidR="00CC7B04" w:rsidRPr="008C58B4" w:rsidRDefault="00CC7B04" w:rsidP="008C58B4">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22"/>
          <w:szCs w:val="22"/>
          <w:u w:val="single"/>
        </w:rPr>
      </w:pPr>
    </w:p>
    <w:p w14:paraId="4C4C2DA3" w14:textId="77777777" w:rsidR="00CC7B04" w:rsidRPr="008C58B4" w:rsidRDefault="00CC7B04" w:rsidP="008C58B4">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22"/>
          <w:szCs w:val="22"/>
          <w:u w:val="single"/>
        </w:rPr>
      </w:pPr>
      <w:r w:rsidRPr="008C58B4">
        <w:rPr>
          <w:rFonts w:ascii="Arial" w:hAnsi="Arial" w:cs="Arial"/>
          <w:noProof/>
          <w:color w:val="000000" w:themeColor="text1"/>
          <w:sz w:val="22"/>
          <w:szCs w:val="22"/>
          <w:lang w:eastAsia="en-CA"/>
        </w:rPr>
        <w:drawing>
          <wp:inline distT="0" distB="0" distL="0" distR="0" wp14:anchorId="5C2183B3" wp14:editId="0CC64717">
            <wp:extent cx="817398" cy="286731"/>
            <wp:effectExtent l="0" t="0" r="0" b="0"/>
            <wp:docPr id="64" name="Picture 64"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aw.png"/>
                    <pic:cNvPicPr/>
                  </pic:nvPicPr>
                  <pic:blipFill>
                    <a:blip r:embed="rId19"/>
                    <a:stretch>
                      <a:fillRect/>
                    </a:stretch>
                  </pic:blipFill>
                  <pic:spPr>
                    <a:xfrm>
                      <a:off x="0" y="0"/>
                      <a:ext cx="832694" cy="292096"/>
                    </a:xfrm>
                    <a:prstGeom prst="rect">
                      <a:avLst/>
                    </a:prstGeom>
                  </pic:spPr>
                </pic:pic>
              </a:graphicData>
            </a:graphic>
          </wp:inline>
        </w:drawing>
      </w:r>
    </w:p>
    <w:p w14:paraId="217F9F28" w14:textId="77777777" w:rsidR="00CC7B04" w:rsidRPr="008C58B4" w:rsidRDefault="00CC7B04" w:rsidP="008C58B4">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22"/>
          <w:szCs w:val="22"/>
        </w:rPr>
      </w:pPr>
    </w:p>
    <w:p w14:paraId="38098C4F" w14:textId="307A082E" w:rsidR="00CC7B04" w:rsidRPr="008C58B4" w:rsidRDefault="00CC7B04" w:rsidP="008C58B4">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22"/>
          <w:szCs w:val="22"/>
          <w:lang w:val="fr-FR"/>
        </w:rPr>
      </w:pPr>
      <w:r w:rsidRPr="008C58B4">
        <w:rPr>
          <w:rFonts w:ascii="Arial" w:hAnsi="Arial" w:cs="Arial"/>
          <w:color w:val="000000" w:themeColor="text1"/>
          <w:sz w:val="22"/>
          <w:szCs w:val="22"/>
          <w:lang w:val="fr-FR"/>
        </w:rPr>
        <w:t xml:space="preserve">Alethea Woods, </w:t>
      </w:r>
      <w:r w:rsidR="007F692B" w:rsidRPr="008C58B4">
        <w:rPr>
          <w:rFonts w:ascii="Arial" w:hAnsi="Arial" w:cs="Arial"/>
          <w:color w:val="000000" w:themeColor="text1"/>
          <w:sz w:val="22"/>
          <w:szCs w:val="22"/>
          <w:lang w:val="fr-FR"/>
        </w:rPr>
        <w:t>présidente</w:t>
      </w:r>
    </w:p>
    <w:p w14:paraId="6158972D" w14:textId="77777777" w:rsidR="00CC7B04" w:rsidRPr="008C58B4" w:rsidRDefault="00CC7B04" w:rsidP="008C58B4">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22"/>
          <w:szCs w:val="22"/>
          <w:lang w:val="fr-FR"/>
        </w:rPr>
      </w:pPr>
      <w:r w:rsidRPr="008C58B4">
        <w:rPr>
          <w:rFonts w:ascii="Arial" w:hAnsi="Arial" w:cs="Arial"/>
          <w:color w:val="000000" w:themeColor="text1"/>
          <w:sz w:val="22"/>
          <w:szCs w:val="22"/>
          <w:lang w:val="fr-FR"/>
        </w:rPr>
        <w:t>Phoenix Strategic Perspectives Inc.</w:t>
      </w:r>
    </w:p>
    <w:p w14:paraId="1EAC8971" w14:textId="77777777" w:rsidR="00CC7B04" w:rsidRPr="00FE42FD" w:rsidRDefault="00CC7B04" w:rsidP="00CC7B04">
      <w:pPr>
        <w:rPr>
          <w:rFonts w:cs="Arial"/>
          <w:lang w:val="fr-FR"/>
        </w:rPr>
      </w:pPr>
    </w:p>
    <w:bookmarkEnd w:id="3"/>
    <w:p w14:paraId="67260EE3" w14:textId="77777777" w:rsidR="000846F7" w:rsidRPr="00FE42FD" w:rsidRDefault="000846F7" w:rsidP="0088795A">
      <w:pPr>
        <w:pStyle w:val="ColorfulList-Accent12"/>
        <w:ind w:left="0"/>
        <w:contextualSpacing w:val="0"/>
        <w:rPr>
          <w:rFonts w:cs="Arial"/>
          <w:szCs w:val="22"/>
          <w:lang w:val="fr-FR"/>
        </w:rPr>
      </w:pPr>
    </w:p>
    <w:sectPr w:rsidR="000846F7" w:rsidRPr="00FE42FD" w:rsidSect="00DE7FAB">
      <w:headerReference w:type="default" r:id="rId20"/>
      <w:footerReference w:type="even" r:id="rId21"/>
      <w:footerReference w:type="default" r:id="rId22"/>
      <w:pgSz w:w="12240" w:h="15840"/>
      <w:pgMar w:top="1440" w:right="1800" w:bottom="1440" w:left="1800" w:header="432" w:footer="720" w:gutter="0"/>
      <w:pgNumType w:start="1"/>
      <w:cols w:space="720"/>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CE3FD" w14:textId="77777777" w:rsidR="00DA2BE4" w:rsidRDefault="00DA2BE4">
      <w:r>
        <w:separator/>
      </w:r>
    </w:p>
  </w:endnote>
  <w:endnote w:type="continuationSeparator" w:id="0">
    <w:p w14:paraId="29F66A42" w14:textId="77777777" w:rsidR="00DA2BE4" w:rsidRDefault="00DA2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Meta Plus Bol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DejaVu Sans">
    <w:altName w:val="Times New Roman"/>
    <w:charset w:val="00"/>
    <w:family w:val="auto"/>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laborateLight">
    <w:altName w:val="Malgun Gothic"/>
    <w:panose1 w:val="02000503040000020004"/>
    <w:charset w:val="00"/>
    <w:family w:val="moder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89C8B" w14:textId="77777777" w:rsidR="000C2F30" w:rsidRDefault="000C2F30" w:rsidP="004278A7">
    <w:pPr>
      <w:pStyle w:val="Footer"/>
      <w:jc w:val="right"/>
    </w:pPr>
    <w:r>
      <w:rPr>
        <w:rFonts w:ascii="ColaborateLight" w:hAnsi="ColaborateLight" w:cs="Arial"/>
        <w:b/>
        <w:noProof/>
        <w:color w:val="595959" w:themeColor="text1" w:themeTint="A6"/>
        <w:sz w:val="16"/>
        <w:szCs w:val="20"/>
        <w:lang w:val="en-US"/>
      </w:rPr>
      <w:drawing>
        <wp:inline distT="0" distB="0" distL="0" distR="0" wp14:anchorId="63EE064A" wp14:editId="3D74417D">
          <wp:extent cx="1545336" cy="365760"/>
          <wp:effectExtent l="0" t="0" r="0" b="0"/>
          <wp:docPr id="70" name="Picture 70"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mark-col.jpg"/>
                  <pic:cNvPicPr/>
                </pic:nvPicPr>
                <pic:blipFill>
                  <a:blip r:embed="rId1">
                    <a:extLst>
                      <a:ext uri="{28A0092B-C50C-407E-A947-70E740481C1C}">
                        <a14:useLocalDpi xmlns:a14="http://schemas.microsoft.com/office/drawing/2010/main" val="0"/>
                      </a:ext>
                    </a:extLst>
                  </a:blip>
                  <a:stretch>
                    <a:fillRect/>
                  </a:stretch>
                </pic:blipFill>
                <pic:spPr>
                  <a:xfrm>
                    <a:off x="0" y="0"/>
                    <a:ext cx="1545336" cy="36576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7ED42" w14:textId="0AF8F626" w:rsidR="000C2F30" w:rsidRPr="001462D0" w:rsidRDefault="000C2F30" w:rsidP="001462D0">
    <w:pPr>
      <w:pStyle w:val="Footer"/>
      <w:rPr>
        <w:rFonts w:ascii="Franklin Gothic Book" w:hAnsi="Franklin Gothic Book"/>
        <w:b/>
        <w:color w:val="595959" w:themeColor="text1" w:themeTint="A6"/>
        <w:sz w:val="18"/>
      </w:rPr>
    </w:pPr>
    <w:r>
      <w:rPr>
        <w:rFonts w:ascii="Franklin Gothic Book" w:hAnsi="Franklin Gothic Book"/>
        <w:b/>
        <w:color w:val="595959" w:themeColor="text1" w:themeTint="A6"/>
        <w:sz w:val="18"/>
      </w:rPr>
      <w:t xml:space="preserve">Recherche pour Affaires </w:t>
    </w:r>
    <w:proofErr w:type="spellStart"/>
    <w:r>
      <w:rPr>
        <w:rFonts w:ascii="Franklin Gothic Book" w:hAnsi="Franklin Gothic Book"/>
        <w:b/>
        <w:color w:val="595959" w:themeColor="text1" w:themeTint="A6"/>
        <w:sz w:val="18"/>
      </w:rPr>
      <w:t>mondiales</w:t>
    </w:r>
    <w:proofErr w:type="spellEnd"/>
    <w:r w:rsidRPr="001462D0">
      <w:rPr>
        <w:rFonts w:ascii="Franklin Gothic Book" w:hAnsi="Franklin Gothic Book"/>
        <w:b/>
        <w:color w:val="595959" w:themeColor="text1" w:themeTint="A6"/>
        <w:sz w:val="18"/>
      </w:rPr>
      <w:t xml:space="preserve"> Canada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BFCD3" w14:textId="77777777" w:rsidR="000C2F30" w:rsidRDefault="000C2F30" w:rsidP="00E06E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1EF6B5" w14:textId="77777777" w:rsidR="000C2F30" w:rsidRDefault="000C2F30" w:rsidP="00E06EF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86713" w14:textId="0F0A08DF" w:rsidR="000C2F30" w:rsidRPr="003D22E5" w:rsidRDefault="000C2F30" w:rsidP="001462D0">
    <w:pPr>
      <w:pStyle w:val="Footer"/>
      <w:rPr>
        <w:rFonts w:ascii="Franklin Gothic Book" w:hAnsi="Franklin Gothic Book"/>
        <w:b/>
        <w:color w:val="595959" w:themeColor="text1" w:themeTint="A6"/>
        <w:sz w:val="18"/>
        <w:lang w:val="fr-CA"/>
      </w:rPr>
    </w:pPr>
    <w:r w:rsidRPr="003D22E5">
      <w:rPr>
        <w:rFonts w:ascii="Franklin Gothic Book" w:hAnsi="Franklin Gothic Book"/>
        <w:b/>
        <w:color w:val="595959" w:themeColor="text1" w:themeTint="A6"/>
        <w:sz w:val="18"/>
        <w:lang w:val="fr-CA"/>
      </w:rPr>
      <w:t xml:space="preserve">Recherche pour Affaires mondiales Canada </w:t>
    </w:r>
    <w:r w:rsidRPr="003D22E5">
      <w:rPr>
        <w:rFonts w:ascii="Franklin Gothic Book" w:hAnsi="Franklin Gothic Book"/>
        <w:b/>
        <w:color w:val="595959" w:themeColor="text1" w:themeTint="A6"/>
        <w:sz w:val="18"/>
        <w:lang w:val="fr-CA"/>
      </w:rPr>
      <w:tab/>
    </w:r>
    <w:r w:rsidRPr="003D22E5">
      <w:rPr>
        <w:rFonts w:ascii="Franklin Gothic Book" w:hAnsi="Franklin Gothic Book"/>
        <w:b/>
        <w:color w:val="595959" w:themeColor="text1" w:themeTint="A6"/>
        <w:sz w:val="18"/>
        <w:lang w:val="fr-CA"/>
      </w:rPr>
      <w:tab/>
      <w:t>|</w:t>
    </w:r>
    <w:r w:rsidRPr="003D22E5">
      <w:rPr>
        <w:rFonts w:ascii="Franklin Gothic Book" w:hAnsi="Franklin Gothic Book"/>
        <w:b/>
        <w:color w:val="595959" w:themeColor="text1" w:themeTint="A6"/>
        <w:sz w:val="18"/>
        <w:lang w:val="fr-CA"/>
      </w:rPr>
      <w:fldChar w:fldCharType="begin"/>
    </w:r>
    <w:r w:rsidRPr="003D22E5">
      <w:rPr>
        <w:rFonts w:ascii="Franklin Gothic Book" w:hAnsi="Franklin Gothic Book"/>
        <w:b/>
        <w:color w:val="595959" w:themeColor="text1" w:themeTint="A6"/>
        <w:sz w:val="18"/>
        <w:lang w:val="fr-CA"/>
      </w:rPr>
      <w:instrText xml:space="preserve"> PAGE   \* MERGEFORMAT </w:instrText>
    </w:r>
    <w:r w:rsidRPr="003D22E5">
      <w:rPr>
        <w:rFonts w:ascii="Franklin Gothic Book" w:hAnsi="Franklin Gothic Book"/>
        <w:b/>
        <w:color w:val="595959" w:themeColor="text1" w:themeTint="A6"/>
        <w:sz w:val="18"/>
        <w:lang w:val="fr-CA"/>
      </w:rPr>
      <w:fldChar w:fldCharType="separate"/>
    </w:r>
    <w:r w:rsidRPr="003D22E5">
      <w:rPr>
        <w:rFonts w:ascii="Franklin Gothic Book" w:hAnsi="Franklin Gothic Book"/>
        <w:b/>
        <w:noProof/>
        <w:color w:val="595959" w:themeColor="text1" w:themeTint="A6"/>
        <w:sz w:val="18"/>
        <w:lang w:val="fr-CA"/>
      </w:rPr>
      <w:t>1</w:t>
    </w:r>
    <w:r w:rsidRPr="003D22E5">
      <w:rPr>
        <w:rFonts w:ascii="Franklin Gothic Book" w:hAnsi="Franklin Gothic Book"/>
        <w:b/>
        <w:noProof/>
        <w:color w:val="595959" w:themeColor="text1" w:themeTint="A6"/>
        <w:sz w:val="18"/>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CCEC8" w14:textId="77777777" w:rsidR="00DA2BE4" w:rsidRDefault="00DA2BE4">
      <w:r>
        <w:separator/>
      </w:r>
    </w:p>
  </w:footnote>
  <w:footnote w:type="continuationSeparator" w:id="0">
    <w:p w14:paraId="09E0BB9B" w14:textId="77777777" w:rsidR="00DA2BE4" w:rsidRDefault="00DA2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AD515" w14:textId="679B1AD2" w:rsidR="000C2F30" w:rsidRPr="00D11B3F" w:rsidRDefault="000C2F30" w:rsidP="000F3C4F">
    <w:pPr>
      <w:pStyle w:val="Header"/>
      <w:tabs>
        <w:tab w:val="clear" w:pos="4320"/>
        <w:tab w:val="clear" w:pos="8640"/>
        <w:tab w:val="right" w:pos="8784"/>
      </w:tabs>
      <w:rPr>
        <w:szCs w:val="20"/>
      </w:rPr>
    </w:pPr>
    <w:r>
      <w:rPr>
        <w:noProof/>
      </w:rPr>
      <w:drawing>
        <wp:inline distT="0" distB="0" distL="0" distR="0" wp14:anchorId="6FD266F4" wp14:editId="43BF3D4A">
          <wp:extent cx="2272786" cy="245028"/>
          <wp:effectExtent l="0" t="0" r="0" b="3175"/>
          <wp:docPr id="58" name="Picture 58" descr="Image result for global affair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lobal affair ca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1990" cy="249255"/>
                  </a:xfrm>
                  <a:prstGeom prst="rect">
                    <a:avLst/>
                  </a:prstGeom>
                  <a:noFill/>
                  <a:ln>
                    <a:noFill/>
                  </a:ln>
                </pic:spPr>
              </pic:pic>
            </a:graphicData>
          </a:graphic>
        </wp:inline>
      </w:drawing>
    </w:r>
    <w:r>
      <w:rPr>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9D1A6" w14:textId="69B0547A" w:rsidR="000C2F30" w:rsidRPr="002141D2" w:rsidRDefault="000C2F30" w:rsidP="00A765A1">
    <w:pPr>
      <w:pStyle w:val="Header"/>
      <w:jc w:val="right"/>
      <w:rPr>
        <w:rFonts w:cs="Arial"/>
        <w:b w:val="0"/>
        <w:color w:val="7F7F7F" w:themeColor="text1" w:themeTint="80"/>
        <w:sz w:val="18"/>
        <w:szCs w:val="20"/>
      </w:rPr>
    </w:pPr>
    <w:r w:rsidRPr="002141D2">
      <w:rPr>
        <w:rFonts w:cs="Arial"/>
        <w:b w:val="0"/>
        <w:color w:val="7F7F7F" w:themeColor="text1" w:themeTint="80"/>
        <w:sz w:val="18"/>
        <w:szCs w:val="20"/>
      </w:rPr>
      <w:t>Attitudes Towards Rem</w:t>
    </w:r>
    <w:r>
      <w:rPr>
        <w:rFonts w:cs="Arial"/>
        <w:b w:val="0"/>
        <w:color w:val="7F7F7F" w:themeColor="text1" w:themeTint="80"/>
        <w:sz w:val="18"/>
        <w:szCs w:val="20"/>
      </w:rPr>
      <w:t>embrance and Veterans’ Week 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82E74" w14:textId="77777777" w:rsidR="000C2F30" w:rsidRPr="00F57CF6" w:rsidRDefault="000C2F30" w:rsidP="00F57C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B0176" w14:textId="77777777" w:rsidR="003B69F1" w:rsidRPr="00B617FD" w:rsidRDefault="003B69F1" w:rsidP="00A94A00">
    <w:pPr>
      <w:pStyle w:val="Header"/>
      <w:spacing w:before="0" w:after="0"/>
      <w:jc w:val="right"/>
      <w:rPr>
        <w:rFonts w:ascii="Franklin Gothic Book" w:hAnsi="Franklin Gothic Book" w:cs="Arial"/>
        <w:color w:val="7F7F7F" w:themeColor="text1" w:themeTint="80"/>
        <w:sz w:val="18"/>
        <w:szCs w:val="20"/>
        <w:lang w:val="fr-FR"/>
      </w:rPr>
    </w:pPr>
    <w:r w:rsidRPr="00B617FD">
      <w:rPr>
        <w:rFonts w:ascii="Franklin Gothic Book" w:hAnsi="Franklin Gothic Book" w:cs="Arial"/>
        <w:color w:val="7F7F7F" w:themeColor="text1" w:themeTint="80"/>
        <w:sz w:val="18"/>
        <w:szCs w:val="20"/>
        <w:lang w:val="fr-FR"/>
      </w:rPr>
      <w:t>Promouvoir la diversification des exportations pour les petites et moyennes entrepris</w:t>
    </w:r>
    <w:r>
      <w:rPr>
        <w:rFonts w:ascii="Franklin Gothic Book" w:hAnsi="Franklin Gothic Book" w:cs="Arial"/>
        <w:color w:val="7F7F7F" w:themeColor="text1" w:themeTint="80"/>
        <w:sz w:val="18"/>
        <w:szCs w:val="20"/>
        <w:lang w:val="fr-FR"/>
      </w:rPr>
      <w:t xml:space="preserve">es canadiennes : </w:t>
    </w:r>
  </w:p>
  <w:p w14:paraId="7023D9B7" w14:textId="77777777" w:rsidR="003B69F1" w:rsidRPr="00B617FD" w:rsidRDefault="003B69F1" w:rsidP="00A94A00">
    <w:pPr>
      <w:pStyle w:val="Header"/>
      <w:spacing w:before="0" w:after="0"/>
      <w:jc w:val="right"/>
      <w:rPr>
        <w:lang w:val="fr-FR"/>
      </w:rPr>
    </w:pPr>
    <w:r>
      <w:rPr>
        <w:rFonts w:ascii="Franklin Gothic Book" w:hAnsi="Franklin Gothic Book" w:cs="Arial"/>
        <w:color w:val="7F7F7F" w:themeColor="text1" w:themeTint="80"/>
        <w:sz w:val="18"/>
        <w:szCs w:val="20"/>
        <w:lang w:val="fr-FR"/>
      </w:rPr>
      <w:t>une r</w:t>
    </w:r>
    <w:r w:rsidRPr="00B617FD">
      <w:rPr>
        <w:rFonts w:ascii="Franklin Gothic Book" w:hAnsi="Franklin Gothic Book" w:cs="Arial"/>
        <w:color w:val="7F7F7F" w:themeColor="text1" w:themeTint="80"/>
        <w:sz w:val="18"/>
        <w:szCs w:val="20"/>
        <w:lang w:val="fr-FR"/>
      </w:rPr>
      <w:t>echerche quantitative et qualitative sur les accords de libre-échange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429A"/>
    <w:multiLevelType w:val="multilevel"/>
    <w:tmpl w:val="956E36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97299"/>
    <w:multiLevelType w:val="hybridMultilevel"/>
    <w:tmpl w:val="5F20B8E4"/>
    <w:lvl w:ilvl="0" w:tplc="70B0808E">
      <w:start w:val="1"/>
      <w:numFmt w:val="decimal"/>
      <w:pStyle w:val="QuestionNumbers"/>
      <w:lvlText w:val="%1."/>
      <w:lvlJc w:val="left"/>
      <w:pPr>
        <w:ind w:left="5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D25B3E"/>
    <w:multiLevelType w:val="hybridMultilevel"/>
    <w:tmpl w:val="59603B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9D7284"/>
    <w:multiLevelType w:val="multilevel"/>
    <w:tmpl w:val="EAB6CD9E"/>
    <w:lvl w:ilvl="0">
      <w:start w:val="1"/>
      <w:numFmt w:val="decimal"/>
      <w:lvlText w:val="%1."/>
      <w:lvlJc w:val="left"/>
      <w:pPr>
        <w:tabs>
          <w:tab w:val="num" w:pos="720"/>
        </w:tabs>
        <w:ind w:left="720" w:hanging="720"/>
      </w:pPr>
    </w:lvl>
    <w:lvl w:ilvl="1">
      <w:start w:val="1"/>
      <w:numFmt w:val="bullet"/>
      <w:lvlText w:val="o"/>
      <w:lvlJc w:val="left"/>
      <w:pPr>
        <w:ind w:left="1080" w:hanging="36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AA632B1"/>
    <w:multiLevelType w:val="hybridMultilevel"/>
    <w:tmpl w:val="F728670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AAC2285"/>
    <w:multiLevelType w:val="hybridMultilevel"/>
    <w:tmpl w:val="F744AB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B1317DB"/>
    <w:multiLevelType w:val="hybridMultilevel"/>
    <w:tmpl w:val="DB68DB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BB975FD"/>
    <w:multiLevelType w:val="hybridMultilevel"/>
    <w:tmpl w:val="8C58ABA0"/>
    <w:lvl w:ilvl="0" w:tplc="10090001">
      <w:start w:val="1"/>
      <w:numFmt w:val="bullet"/>
      <w:lvlText w:val=""/>
      <w:lvlJc w:val="left"/>
      <w:pPr>
        <w:ind w:left="360" w:hanging="360"/>
      </w:pPr>
      <w:rPr>
        <w:rFonts w:ascii="Symbol" w:hAnsi="Symbol" w:hint="default"/>
      </w:rPr>
    </w:lvl>
    <w:lvl w:ilvl="1" w:tplc="97BEC82C">
      <w:start w:val="1"/>
      <w:numFmt w:val="bullet"/>
      <w:lvlText w:val="o"/>
      <w:lvlJc w:val="left"/>
      <w:pPr>
        <w:ind w:left="1080" w:hanging="360"/>
      </w:pPr>
      <w:rPr>
        <w:rFonts w:ascii="Courier New" w:hAnsi="Courier New" w:cs="Courier New" w:hint="default"/>
        <w:lang w:val="fr-FR"/>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0D801BE3"/>
    <w:multiLevelType w:val="hybridMultilevel"/>
    <w:tmpl w:val="10F83A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F281243"/>
    <w:multiLevelType w:val="multilevel"/>
    <w:tmpl w:val="9F94780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15:restartNumberingAfterBreak="0">
    <w:nsid w:val="0F852622"/>
    <w:multiLevelType w:val="hybridMultilevel"/>
    <w:tmpl w:val="174C0F5C"/>
    <w:lvl w:ilvl="0" w:tplc="8C6ECA48">
      <w:start w:val="1"/>
      <w:numFmt w:val="bullet"/>
      <w:lvlText w:val=""/>
      <w:lvlJc w:val="left"/>
      <w:pPr>
        <w:ind w:left="360" w:hanging="360"/>
      </w:pPr>
      <w:rPr>
        <w:rFonts w:ascii="Symbol" w:hAnsi="Symbol" w:hint="default"/>
        <w:lang w:val="fr-FR"/>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1201666B"/>
    <w:multiLevelType w:val="hybridMultilevel"/>
    <w:tmpl w:val="53F0B71E"/>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120577C0"/>
    <w:multiLevelType w:val="multilevel"/>
    <w:tmpl w:val="956E36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E41A75"/>
    <w:multiLevelType w:val="hybridMultilevel"/>
    <w:tmpl w:val="4E6AC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745A86"/>
    <w:multiLevelType w:val="hybridMultilevel"/>
    <w:tmpl w:val="2F9CD0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E0C5BBA"/>
    <w:multiLevelType w:val="hybridMultilevel"/>
    <w:tmpl w:val="627E0C92"/>
    <w:lvl w:ilvl="0" w:tplc="DABE50C6">
      <w:start w:val="1"/>
      <w:numFmt w:val="decimal"/>
      <w:pStyle w:val="NumberedQuestion"/>
      <w:lvlText w:val="%1."/>
      <w:lvlJc w:val="left"/>
      <w:pPr>
        <w:ind w:left="720" w:hanging="360"/>
      </w:pPr>
      <w:rPr>
        <w:rFonts w:ascii="Calibri" w:hAnsi="Calibri" w:cs="Courier New" w:hint="default"/>
        <w:b w:val="0"/>
        <w:bCs w:val="0"/>
        <w:i w:val="0"/>
        <w:iCs w:val="0"/>
        <w:caps w:val="0"/>
        <w:strike w:val="0"/>
        <w:dstrike w:val="0"/>
        <w:vanish w:val="0"/>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FF66A4"/>
    <w:multiLevelType w:val="hybridMultilevel"/>
    <w:tmpl w:val="9DDEE1B4"/>
    <w:lvl w:ilvl="0" w:tplc="751C3D44">
      <w:start w:val="1"/>
      <w:numFmt w:val="bullet"/>
      <w:lvlText w:val=""/>
      <w:lvlJc w:val="left"/>
      <w:pPr>
        <w:tabs>
          <w:tab w:val="num" w:pos="360"/>
        </w:tabs>
        <w:ind w:left="360" w:hanging="360"/>
      </w:pPr>
      <w:rPr>
        <w:rFonts w:ascii="Symbol" w:hAnsi="Symbol" w:hint="default"/>
        <w:lang w:val="fr-FR"/>
      </w:rPr>
    </w:lvl>
    <w:lvl w:ilvl="1" w:tplc="089C9FDC">
      <w:start w:val="1"/>
      <w:numFmt w:val="bullet"/>
      <w:lvlText w:val="o"/>
      <w:lvlJc w:val="left"/>
      <w:pPr>
        <w:tabs>
          <w:tab w:val="num" w:pos="1080"/>
        </w:tabs>
        <w:ind w:left="1080" w:hanging="360"/>
      </w:pPr>
      <w:rPr>
        <w:rFonts w:ascii="Courier New" w:hAnsi="Courier New" w:hint="default"/>
        <w:lang w:val="fr-FR"/>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307720"/>
    <w:multiLevelType w:val="hybridMultilevel"/>
    <w:tmpl w:val="C7384166"/>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1723C31"/>
    <w:multiLevelType w:val="hybridMultilevel"/>
    <w:tmpl w:val="AC0836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283369C"/>
    <w:multiLevelType w:val="hybridMultilevel"/>
    <w:tmpl w:val="F92EDE36"/>
    <w:lvl w:ilvl="0" w:tplc="10090001">
      <w:start w:val="1"/>
      <w:numFmt w:val="bullet"/>
      <w:lvlText w:val=""/>
      <w:lvlJc w:val="left"/>
      <w:pPr>
        <w:ind w:left="360" w:hanging="360"/>
      </w:pPr>
      <w:rPr>
        <w:rFonts w:ascii="Symbol" w:hAnsi="Symbol" w:hint="default"/>
      </w:rPr>
    </w:lvl>
    <w:lvl w:ilvl="1" w:tplc="6CF0B7C8">
      <w:start w:val="1"/>
      <w:numFmt w:val="bullet"/>
      <w:lvlText w:val="o"/>
      <w:lvlJc w:val="left"/>
      <w:pPr>
        <w:ind w:left="1080" w:hanging="360"/>
      </w:pPr>
      <w:rPr>
        <w:rFonts w:ascii="Courier New" w:hAnsi="Courier New" w:cs="Courier New" w:hint="default"/>
        <w:lang w:val="fr-FR"/>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251957B3"/>
    <w:multiLevelType w:val="hybridMultilevel"/>
    <w:tmpl w:val="EE7EDC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65C62DC"/>
    <w:multiLevelType w:val="hybridMultilevel"/>
    <w:tmpl w:val="AA5884DC"/>
    <w:lvl w:ilvl="0" w:tplc="AD10D2F6">
      <w:start w:val="1"/>
      <w:numFmt w:val="bullet"/>
      <w:lvlText w:val=""/>
      <w:lvlJc w:val="left"/>
      <w:pPr>
        <w:ind w:left="720" w:hanging="360"/>
      </w:pPr>
      <w:rPr>
        <w:rFonts w:ascii="Wingdings" w:hAnsi="Wingdings" w:hint="default"/>
      </w:rPr>
    </w:lvl>
    <w:lvl w:ilvl="1" w:tplc="64185AD6">
      <w:numFmt w:val="bullet"/>
      <w:lvlText w:val=""/>
      <w:lvlJc w:val="left"/>
      <w:pPr>
        <w:ind w:left="1440" w:hanging="360"/>
      </w:pPr>
      <w:rPr>
        <w:rFonts w:ascii="Wingdings" w:eastAsia="Times New Roman" w:hAnsi="Wingdings"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8725318"/>
    <w:multiLevelType w:val="hybridMultilevel"/>
    <w:tmpl w:val="0CBC04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9667B93"/>
    <w:multiLevelType w:val="hybridMultilevel"/>
    <w:tmpl w:val="1666CC30"/>
    <w:lvl w:ilvl="0" w:tplc="9616338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2A355E7B"/>
    <w:multiLevelType w:val="hybridMultilevel"/>
    <w:tmpl w:val="D266312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2ACC043D"/>
    <w:multiLevelType w:val="hybridMultilevel"/>
    <w:tmpl w:val="0A9C423A"/>
    <w:lvl w:ilvl="0" w:tplc="2B585A9A">
      <w:start w:val="1"/>
      <w:numFmt w:val="bullet"/>
      <w:lvlText w:val=""/>
      <w:lvlJc w:val="left"/>
      <w:pPr>
        <w:ind w:left="1080" w:hanging="360"/>
      </w:pPr>
      <w:rPr>
        <w:rFonts w:ascii="Symbol" w:hAnsi="Symbol" w:hint="default"/>
        <w:lang w:val="fr-FR"/>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2B7E3280"/>
    <w:multiLevelType w:val="hybridMultilevel"/>
    <w:tmpl w:val="18ACF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2DB65C1E"/>
    <w:multiLevelType w:val="hybridMultilevel"/>
    <w:tmpl w:val="8B28F6BC"/>
    <w:lvl w:ilvl="0" w:tplc="10090019">
      <w:start w:val="1"/>
      <w:numFmt w:val="lowerLetter"/>
      <w:lvlText w:val="%1."/>
      <w:lvlJc w:val="left"/>
      <w:pPr>
        <w:ind w:left="862" w:hanging="360"/>
      </w:p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28" w15:restartNumberingAfterBreak="0">
    <w:nsid w:val="2FA34EB7"/>
    <w:multiLevelType w:val="hybridMultilevel"/>
    <w:tmpl w:val="14FC81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17C2720"/>
    <w:multiLevelType w:val="hybridMultilevel"/>
    <w:tmpl w:val="3E4414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2122097"/>
    <w:multiLevelType w:val="multilevel"/>
    <w:tmpl w:val="FAA41D26"/>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2494878"/>
    <w:multiLevelType w:val="hybridMultilevel"/>
    <w:tmpl w:val="AEC8A8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3B14669"/>
    <w:multiLevelType w:val="hybridMultilevel"/>
    <w:tmpl w:val="10B41282"/>
    <w:lvl w:ilvl="0" w:tplc="33387272">
      <w:start w:val="1"/>
      <w:numFmt w:val="decimal"/>
      <w:lvlText w:val="%1."/>
      <w:lvlJc w:val="left"/>
      <w:pPr>
        <w:ind w:left="360" w:hanging="360"/>
      </w:pPr>
      <w:rPr>
        <w:rFonts w:ascii="Arial" w:hAnsi="Arial" w:cs="Arial" w:hint="default"/>
        <w:color w:val="000000" w:themeColor="text1"/>
        <w:sz w:val="22"/>
        <w:szCs w:val="22"/>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33CE16B6"/>
    <w:multiLevelType w:val="hybridMultilevel"/>
    <w:tmpl w:val="CC2666F6"/>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341E3284"/>
    <w:multiLevelType w:val="hybridMultilevel"/>
    <w:tmpl w:val="4A6A385C"/>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352D2E26"/>
    <w:multiLevelType w:val="hybridMultilevel"/>
    <w:tmpl w:val="3216EDDA"/>
    <w:styleLink w:val="Style2import"/>
    <w:lvl w:ilvl="0" w:tplc="6BD8BED2">
      <w:start w:val="1"/>
      <w:numFmt w:val="bullet"/>
      <w:lvlText w:val="·"/>
      <w:lvlJc w:val="left"/>
      <w:pPr>
        <w:ind w:left="42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48E4E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BCAEE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14762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6E28F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8AE81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A27CE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943D6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946A7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360D58C1"/>
    <w:multiLevelType w:val="hybridMultilevel"/>
    <w:tmpl w:val="78E0B532"/>
    <w:lvl w:ilvl="0" w:tplc="DB0CE420">
      <w:start w:val="1"/>
      <w:numFmt w:val="lowerLetter"/>
      <w:lvlText w:val="%1."/>
      <w:lvlJc w:val="left"/>
      <w:pPr>
        <w:ind w:left="360" w:hanging="360"/>
      </w:pPr>
      <w:rPr>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361D3DB5"/>
    <w:multiLevelType w:val="hybridMultilevel"/>
    <w:tmpl w:val="21A65D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37283E23"/>
    <w:multiLevelType w:val="hybridMultilevel"/>
    <w:tmpl w:val="0C7AFA82"/>
    <w:lvl w:ilvl="0" w:tplc="D2C67BA6">
      <w:start w:val="1"/>
      <w:numFmt w:val="bullet"/>
      <w:lvlText w:val=""/>
      <w:lvlJc w:val="left"/>
      <w:pPr>
        <w:ind w:left="720" w:hanging="360"/>
      </w:pPr>
      <w:rPr>
        <w:rFonts w:ascii="Symbol" w:hAnsi="Symbol" w:hint="default"/>
        <w:lang w:val="fr-FR"/>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39BF1F63"/>
    <w:multiLevelType w:val="hybridMultilevel"/>
    <w:tmpl w:val="A404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AF577AC"/>
    <w:multiLevelType w:val="hybridMultilevel"/>
    <w:tmpl w:val="B754B6C8"/>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1" w15:restartNumberingAfterBreak="0">
    <w:nsid w:val="3B7656A9"/>
    <w:multiLevelType w:val="hybridMultilevel"/>
    <w:tmpl w:val="4024FA60"/>
    <w:lvl w:ilvl="0" w:tplc="F258D9A4">
      <w:start w:val="1"/>
      <w:numFmt w:val="bullet"/>
      <w:lvlText w:val=""/>
      <w:lvlJc w:val="left"/>
      <w:pPr>
        <w:ind w:left="720" w:hanging="360"/>
      </w:pPr>
      <w:rPr>
        <w:rFonts w:ascii="Symbol" w:hAnsi="Symbol" w:hint="default"/>
        <w:lang w:val="fr-FR"/>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3EAF6F38"/>
    <w:multiLevelType w:val="hybridMultilevel"/>
    <w:tmpl w:val="1B60716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3" w15:restartNumberingAfterBreak="0">
    <w:nsid w:val="40D154E7"/>
    <w:multiLevelType w:val="hybridMultilevel"/>
    <w:tmpl w:val="5704B84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15:restartNumberingAfterBreak="0">
    <w:nsid w:val="42A739B6"/>
    <w:multiLevelType w:val="hybridMultilevel"/>
    <w:tmpl w:val="9028B8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44C86E08"/>
    <w:multiLevelType w:val="hybridMultilevel"/>
    <w:tmpl w:val="07E068F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72B7509"/>
    <w:multiLevelType w:val="hybridMultilevel"/>
    <w:tmpl w:val="3E1AF2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47A67797"/>
    <w:multiLevelType w:val="hybridMultilevel"/>
    <w:tmpl w:val="43F80BF2"/>
    <w:lvl w:ilvl="0" w:tplc="10090001">
      <w:start w:val="1"/>
      <w:numFmt w:val="bullet"/>
      <w:lvlText w:val=""/>
      <w:lvlJc w:val="left"/>
      <w:pPr>
        <w:ind w:left="6" w:hanging="360"/>
      </w:pPr>
      <w:rPr>
        <w:rFonts w:ascii="Symbol" w:hAnsi="Symbol" w:hint="default"/>
      </w:rPr>
    </w:lvl>
    <w:lvl w:ilvl="1" w:tplc="10090003" w:tentative="1">
      <w:start w:val="1"/>
      <w:numFmt w:val="bullet"/>
      <w:lvlText w:val="o"/>
      <w:lvlJc w:val="left"/>
      <w:pPr>
        <w:ind w:left="726" w:hanging="360"/>
      </w:pPr>
      <w:rPr>
        <w:rFonts w:ascii="Courier New" w:hAnsi="Courier New" w:cs="Courier New" w:hint="default"/>
      </w:rPr>
    </w:lvl>
    <w:lvl w:ilvl="2" w:tplc="10090005" w:tentative="1">
      <w:start w:val="1"/>
      <w:numFmt w:val="bullet"/>
      <w:lvlText w:val=""/>
      <w:lvlJc w:val="left"/>
      <w:pPr>
        <w:ind w:left="1446" w:hanging="360"/>
      </w:pPr>
      <w:rPr>
        <w:rFonts w:ascii="Wingdings" w:hAnsi="Wingdings" w:hint="default"/>
      </w:rPr>
    </w:lvl>
    <w:lvl w:ilvl="3" w:tplc="10090001" w:tentative="1">
      <w:start w:val="1"/>
      <w:numFmt w:val="bullet"/>
      <w:lvlText w:val=""/>
      <w:lvlJc w:val="left"/>
      <w:pPr>
        <w:ind w:left="2166" w:hanging="360"/>
      </w:pPr>
      <w:rPr>
        <w:rFonts w:ascii="Symbol" w:hAnsi="Symbol" w:hint="default"/>
      </w:rPr>
    </w:lvl>
    <w:lvl w:ilvl="4" w:tplc="10090003" w:tentative="1">
      <w:start w:val="1"/>
      <w:numFmt w:val="bullet"/>
      <w:lvlText w:val="o"/>
      <w:lvlJc w:val="left"/>
      <w:pPr>
        <w:ind w:left="2886" w:hanging="360"/>
      </w:pPr>
      <w:rPr>
        <w:rFonts w:ascii="Courier New" w:hAnsi="Courier New" w:cs="Courier New" w:hint="default"/>
      </w:rPr>
    </w:lvl>
    <w:lvl w:ilvl="5" w:tplc="10090005" w:tentative="1">
      <w:start w:val="1"/>
      <w:numFmt w:val="bullet"/>
      <w:lvlText w:val=""/>
      <w:lvlJc w:val="left"/>
      <w:pPr>
        <w:ind w:left="3606" w:hanging="360"/>
      </w:pPr>
      <w:rPr>
        <w:rFonts w:ascii="Wingdings" w:hAnsi="Wingdings" w:hint="default"/>
      </w:rPr>
    </w:lvl>
    <w:lvl w:ilvl="6" w:tplc="10090001" w:tentative="1">
      <w:start w:val="1"/>
      <w:numFmt w:val="bullet"/>
      <w:lvlText w:val=""/>
      <w:lvlJc w:val="left"/>
      <w:pPr>
        <w:ind w:left="4326" w:hanging="360"/>
      </w:pPr>
      <w:rPr>
        <w:rFonts w:ascii="Symbol" w:hAnsi="Symbol" w:hint="default"/>
      </w:rPr>
    </w:lvl>
    <w:lvl w:ilvl="7" w:tplc="10090003" w:tentative="1">
      <w:start w:val="1"/>
      <w:numFmt w:val="bullet"/>
      <w:lvlText w:val="o"/>
      <w:lvlJc w:val="left"/>
      <w:pPr>
        <w:ind w:left="5046" w:hanging="360"/>
      </w:pPr>
      <w:rPr>
        <w:rFonts w:ascii="Courier New" w:hAnsi="Courier New" w:cs="Courier New" w:hint="default"/>
      </w:rPr>
    </w:lvl>
    <w:lvl w:ilvl="8" w:tplc="10090005" w:tentative="1">
      <w:start w:val="1"/>
      <w:numFmt w:val="bullet"/>
      <w:lvlText w:val=""/>
      <w:lvlJc w:val="left"/>
      <w:pPr>
        <w:ind w:left="5766" w:hanging="360"/>
      </w:pPr>
      <w:rPr>
        <w:rFonts w:ascii="Wingdings" w:hAnsi="Wingdings" w:hint="default"/>
      </w:rPr>
    </w:lvl>
  </w:abstractNum>
  <w:abstractNum w:abstractNumId="48" w15:restartNumberingAfterBreak="0">
    <w:nsid w:val="486040B2"/>
    <w:multiLevelType w:val="hybridMultilevel"/>
    <w:tmpl w:val="A3183E7E"/>
    <w:lvl w:ilvl="0" w:tplc="CFB62BA0">
      <w:start w:val="1"/>
      <w:numFmt w:val="bullet"/>
      <w:lvlText w:val=""/>
      <w:lvlJc w:val="left"/>
      <w:pPr>
        <w:ind w:left="360" w:hanging="360"/>
      </w:pPr>
      <w:rPr>
        <w:rFonts w:ascii="Symbol" w:hAnsi="Symbol" w:hint="default"/>
        <w:lang w:val="fr-FR"/>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9" w15:restartNumberingAfterBreak="0">
    <w:nsid w:val="4D93511E"/>
    <w:multiLevelType w:val="hybridMultilevel"/>
    <w:tmpl w:val="F0EE93D6"/>
    <w:lvl w:ilvl="0" w:tplc="21368F12">
      <w:start w:val="1"/>
      <w:numFmt w:val="bullet"/>
      <w:lvlText w:val=""/>
      <w:lvlJc w:val="left"/>
      <w:pPr>
        <w:ind w:left="720" w:hanging="360"/>
      </w:pPr>
      <w:rPr>
        <w:rFonts w:ascii="Symbol" w:hAnsi="Symbol" w:hint="default"/>
        <w:lang w:val="fr-FR"/>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4F0B0D85"/>
    <w:multiLevelType w:val="hybridMultilevel"/>
    <w:tmpl w:val="D71E16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50232818"/>
    <w:multiLevelType w:val="multilevel"/>
    <w:tmpl w:val="99E2D7EA"/>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520302D4"/>
    <w:multiLevelType w:val="multilevel"/>
    <w:tmpl w:val="70001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4853320"/>
    <w:multiLevelType w:val="hybridMultilevel"/>
    <w:tmpl w:val="44EEE2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54B31B26"/>
    <w:multiLevelType w:val="hybridMultilevel"/>
    <w:tmpl w:val="50B001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5" w15:restartNumberingAfterBreak="0">
    <w:nsid w:val="59443E6C"/>
    <w:multiLevelType w:val="hybridMultilevel"/>
    <w:tmpl w:val="E3D27E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5CE15FA7"/>
    <w:multiLevelType w:val="hybridMultilevel"/>
    <w:tmpl w:val="BC8CC0D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3">
      <w:start w:val="1"/>
      <w:numFmt w:val="bullet"/>
      <w:lvlText w:val="o"/>
      <w:lvlJc w:val="left"/>
      <w:pPr>
        <w:ind w:left="2520" w:hanging="360"/>
      </w:pPr>
      <w:rPr>
        <w:rFonts w:ascii="Courier New" w:hAnsi="Courier New" w:cs="Courier New"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7" w15:restartNumberingAfterBreak="0">
    <w:nsid w:val="5E4960F4"/>
    <w:multiLevelType w:val="hybridMultilevel"/>
    <w:tmpl w:val="5E765C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8" w15:restartNumberingAfterBreak="0">
    <w:nsid w:val="5EC2147D"/>
    <w:multiLevelType w:val="hybridMultilevel"/>
    <w:tmpl w:val="4CE09EB0"/>
    <w:lvl w:ilvl="0" w:tplc="10090019">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621B638E"/>
    <w:multiLevelType w:val="hybridMultilevel"/>
    <w:tmpl w:val="F060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24E0A58"/>
    <w:multiLevelType w:val="hybridMultilevel"/>
    <w:tmpl w:val="2BEEAF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656E6BFA"/>
    <w:multiLevelType w:val="hybridMultilevel"/>
    <w:tmpl w:val="388A732C"/>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2" w15:restartNumberingAfterBreak="0">
    <w:nsid w:val="67F1480A"/>
    <w:multiLevelType w:val="hybridMultilevel"/>
    <w:tmpl w:val="EE1C4B62"/>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3" w15:restartNumberingAfterBreak="0">
    <w:nsid w:val="69DE364A"/>
    <w:multiLevelType w:val="hybridMultilevel"/>
    <w:tmpl w:val="F1F6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A9C39F7"/>
    <w:multiLevelType w:val="hybridMultilevel"/>
    <w:tmpl w:val="A85072F8"/>
    <w:lvl w:ilvl="0" w:tplc="04090001">
      <w:start w:val="1"/>
      <w:numFmt w:val="bullet"/>
      <w:lvlText w:val=""/>
      <w:lvlJc w:val="left"/>
      <w:pPr>
        <w:ind w:left="720" w:hanging="360"/>
      </w:pPr>
      <w:rPr>
        <w:rFonts w:ascii="Symbol" w:hAnsi="Symbol" w:hint="default"/>
      </w:rPr>
    </w:lvl>
    <w:lvl w:ilvl="1" w:tplc="0F14B428">
      <w:start w:val="1"/>
      <w:numFmt w:val="decimalZero"/>
      <w:lvlText w:val="%2."/>
      <w:lvlJc w:val="lef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5" w15:restartNumberingAfterBreak="0">
    <w:nsid w:val="6CD16B07"/>
    <w:multiLevelType w:val="hybridMultilevel"/>
    <w:tmpl w:val="DD14E0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6CEF5AB1"/>
    <w:multiLevelType w:val="hybridMultilevel"/>
    <w:tmpl w:val="DE1A092A"/>
    <w:lvl w:ilvl="0" w:tplc="253012EA">
      <w:numFmt w:val="bullet"/>
      <w:lvlText w:val=""/>
      <w:lvlJc w:val="left"/>
      <w:pPr>
        <w:ind w:left="360" w:hanging="360"/>
      </w:pPr>
      <w:rPr>
        <w:rFonts w:ascii="Symbol" w:eastAsiaTheme="minorHAnsi" w:hAnsi="Symbol" w:cstheme="minorBidi"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7" w15:restartNumberingAfterBreak="0">
    <w:nsid w:val="6E2D0F91"/>
    <w:multiLevelType w:val="hybridMultilevel"/>
    <w:tmpl w:val="D188DA86"/>
    <w:lvl w:ilvl="0" w:tplc="578E63C4">
      <w:numFmt w:val="bullet"/>
      <w:lvlText w:val="-"/>
      <w:lvlJc w:val="left"/>
      <w:pPr>
        <w:ind w:left="1152" w:hanging="360"/>
      </w:pPr>
      <w:rPr>
        <w:rFonts w:ascii="Times New Roman" w:eastAsia="Times New Roman" w:hAnsi="Times New Roman" w:cs="Times New Roman" w:hint="default"/>
      </w:rPr>
    </w:lvl>
    <w:lvl w:ilvl="1" w:tplc="10090003" w:tentative="1">
      <w:start w:val="1"/>
      <w:numFmt w:val="bullet"/>
      <w:lvlText w:val="o"/>
      <w:lvlJc w:val="left"/>
      <w:pPr>
        <w:ind w:left="1872" w:hanging="360"/>
      </w:pPr>
      <w:rPr>
        <w:rFonts w:ascii="Courier New" w:hAnsi="Courier New" w:cs="Courier New" w:hint="default"/>
      </w:rPr>
    </w:lvl>
    <w:lvl w:ilvl="2" w:tplc="10090005" w:tentative="1">
      <w:start w:val="1"/>
      <w:numFmt w:val="bullet"/>
      <w:lvlText w:val=""/>
      <w:lvlJc w:val="left"/>
      <w:pPr>
        <w:ind w:left="2592" w:hanging="360"/>
      </w:pPr>
      <w:rPr>
        <w:rFonts w:ascii="Wingdings" w:hAnsi="Wingdings" w:hint="default"/>
      </w:rPr>
    </w:lvl>
    <w:lvl w:ilvl="3" w:tplc="10090001" w:tentative="1">
      <w:start w:val="1"/>
      <w:numFmt w:val="bullet"/>
      <w:lvlText w:val=""/>
      <w:lvlJc w:val="left"/>
      <w:pPr>
        <w:ind w:left="3312" w:hanging="360"/>
      </w:pPr>
      <w:rPr>
        <w:rFonts w:ascii="Symbol" w:hAnsi="Symbol" w:hint="default"/>
      </w:rPr>
    </w:lvl>
    <w:lvl w:ilvl="4" w:tplc="10090003" w:tentative="1">
      <w:start w:val="1"/>
      <w:numFmt w:val="bullet"/>
      <w:lvlText w:val="o"/>
      <w:lvlJc w:val="left"/>
      <w:pPr>
        <w:ind w:left="4032" w:hanging="360"/>
      </w:pPr>
      <w:rPr>
        <w:rFonts w:ascii="Courier New" w:hAnsi="Courier New" w:cs="Courier New" w:hint="default"/>
      </w:rPr>
    </w:lvl>
    <w:lvl w:ilvl="5" w:tplc="10090005" w:tentative="1">
      <w:start w:val="1"/>
      <w:numFmt w:val="bullet"/>
      <w:lvlText w:val=""/>
      <w:lvlJc w:val="left"/>
      <w:pPr>
        <w:ind w:left="4752" w:hanging="360"/>
      </w:pPr>
      <w:rPr>
        <w:rFonts w:ascii="Wingdings" w:hAnsi="Wingdings" w:hint="default"/>
      </w:rPr>
    </w:lvl>
    <w:lvl w:ilvl="6" w:tplc="10090001" w:tentative="1">
      <w:start w:val="1"/>
      <w:numFmt w:val="bullet"/>
      <w:lvlText w:val=""/>
      <w:lvlJc w:val="left"/>
      <w:pPr>
        <w:ind w:left="5472" w:hanging="360"/>
      </w:pPr>
      <w:rPr>
        <w:rFonts w:ascii="Symbol" w:hAnsi="Symbol" w:hint="default"/>
      </w:rPr>
    </w:lvl>
    <w:lvl w:ilvl="7" w:tplc="10090003" w:tentative="1">
      <w:start w:val="1"/>
      <w:numFmt w:val="bullet"/>
      <w:lvlText w:val="o"/>
      <w:lvlJc w:val="left"/>
      <w:pPr>
        <w:ind w:left="6192" w:hanging="360"/>
      </w:pPr>
      <w:rPr>
        <w:rFonts w:ascii="Courier New" w:hAnsi="Courier New" w:cs="Courier New" w:hint="default"/>
      </w:rPr>
    </w:lvl>
    <w:lvl w:ilvl="8" w:tplc="10090005" w:tentative="1">
      <w:start w:val="1"/>
      <w:numFmt w:val="bullet"/>
      <w:lvlText w:val=""/>
      <w:lvlJc w:val="left"/>
      <w:pPr>
        <w:ind w:left="6912" w:hanging="360"/>
      </w:pPr>
      <w:rPr>
        <w:rFonts w:ascii="Wingdings" w:hAnsi="Wingdings" w:hint="default"/>
      </w:rPr>
    </w:lvl>
  </w:abstractNum>
  <w:abstractNum w:abstractNumId="68" w15:restartNumberingAfterBreak="0">
    <w:nsid w:val="6F561807"/>
    <w:multiLevelType w:val="multilevel"/>
    <w:tmpl w:val="99E2D7EA"/>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9" w15:restartNumberingAfterBreak="0">
    <w:nsid w:val="709D05C4"/>
    <w:multiLevelType w:val="hybridMultilevel"/>
    <w:tmpl w:val="2C24BC8E"/>
    <w:lvl w:ilvl="0" w:tplc="10090001">
      <w:start w:val="1"/>
      <w:numFmt w:val="bullet"/>
      <w:lvlText w:val=""/>
      <w:lvlJc w:val="left"/>
      <w:pPr>
        <w:ind w:left="360" w:hanging="360"/>
      </w:pPr>
      <w:rPr>
        <w:rFonts w:ascii="Symbol" w:hAnsi="Symbol" w:hint="default"/>
      </w:rPr>
    </w:lvl>
    <w:lvl w:ilvl="1" w:tplc="15DA8AF4">
      <w:start w:val="1"/>
      <w:numFmt w:val="bullet"/>
      <w:lvlText w:val="o"/>
      <w:lvlJc w:val="left"/>
      <w:pPr>
        <w:ind w:left="1080" w:hanging="360"/>
      </w:pPr>
      <w:rPr>
        <w:rFonts w:ascii="Courier New" w:hAnsi="Courier New" w:cs="Courier New" w:hint="default"/>
        <w:lang w:val="fr-FR"/>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0" w15:restartNumberingAfterBreak="0">
    <w:nsid w:val="71017295"/>
    <w:multiLevelType w:val="hybridMultilevel"/>
    <w:tmpl w:val="2C7AB4CE"/>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1" w15:restartNumberingAfterBreak="0">
    <w:nsid w:val="71E95470"/>
    <w:multiLevelType w:val="hybridMultilevel"/>
    <w:tmpl w:val="3664E73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15:restartNumberingAfterBreak="0">
    <w:nsid w:val="73717750"/>
    <w:multiLevelType w:val="hybridMultilevel"/>
    <w:tmpl w:val="F3329082"/>
    <w:lvl w:ilvl="0" w:tplc="10090001">
      <w:start w:val="1"/>
      <w:numFmt w:val="bullet"/>
      <w:lvlText w:val=""/>
      <w:lvlJc w:val="left"/>
      <w:pPr>
        <w:ind w:left="363" w:hanging="360"/>
      </w:pPr>
      <w:rPr>
        <w:rFonts w:ascii="Symbol" w:hAnsi="Symbol" w:hint="default"/>
      </w:rPr>
    </w:lvl>
    <w:lvl w:ilvl="1" w:tplc="10090003" w:tentative="1">
      <w:start w:val="1"/>
      <w:numFmt w:val="bullet"/>
      <w:lvlText w:val="o"/>
      <w:lvlJc w:val="left"/>
      <w:pPr>
        <w:ind w:left="1083" w:hanging="360"/>
      </w:pPr>
      <w:rPr>
        <w:rFonts w:ascii="Courier New" w:hAnsi="Courier New" w:cs="Courier New" w:hint="default"/>
      </w:rPr>
    </w:lvl>
    <w:lvl w:ilvl="2" w:tplc="10090005" w:tentative="1">
      <w:start w:val="1"/>
      <w:numFmt w:val="bullet"/>
      <w:lvlText w:val=""/>
      <w:lvlJc w:val="left"/>
      <w:pPr>
        <w:ind w:left="1803" w:hanging="360"/>
      </w:pPr>
      <w:rPr>
        <w:rFonts w:ascii="Wingdings" w:hAnsi="Wingdings" w:hint="default"/>
      </w:rPr>
    </w:lvl>
    <w:lvl w:ilvl="3" w:tplc="10090001" w:tentative="1">
      <w:start w:val="1"/>
      <w:numFmt w:val="bullet"/>
      <w:lvlText w:val=""/>
      <w:lvlJc w:val="left"/>
      <w:pPr>
        <w:ind w:left="2523" w:hanging="360"/>
      </w:pPr>
      <w:rPr>
        <w:rFonts w:ascii="Symbol" w:hAnsi="Symbol" w:hint="default"/>
      </w:rPr>
    </w:lvl>
    <w:lvl w:ilvl="4" w:tplc="10090003" w:tentative="1">
      <w:start w:val="1"/>
      <w:numFmt w:val="bullet"/>
      <w:lvlText w:val="o"/>
      <w:lvlJc w:val="left"/>
      <w:pPr>
        <w:ind w:left="3243" w:hanging="360"/>
      </w:pPr>
      <w:rPr>
        <w:rFonts w:ascii="Courier New" w:hAnsi="Courier New" w:cs="Courier New" w:hint="default"/>
      </w:rPr>
    </w:lvl>
    <w:lvl w:ilvl="5" w:tplc="10090005" w:tentative="1">
      <w:start w:val="1"/>
      <w:numFmt w:val="bullet"/>
      <w:lvlText w:val=""/>
      <w:lvlJc w:val="left"/>
      <w:pPr>
        <w:ind w:left="3963" w:hanging="360"/>
      </w:pPr>
      <w:rPr>
        <w:rFonts w:ascii="Wingdings" w:hAnsi="Wingdings" w:hint="default"/>
      </w:rPr>
    </w:lvl>
    <w:lvl w:ilvl="6" w:tplc="10090001" w:tentative="1">
      <w:start w:val="1"/>
      <w:numFmt w:val="bullet"/>
      <w:lvlText w:val=""/>
      <w:lvlJc w:val="left"/>
      <w:pPr>
        <w:ind w:left="4683" w:hanging="360"/>
      </w:pPr>
      <w:rPr>
        <w:rFonts w:ascii="Symbol" w:hAnsi="Symbol" w:hint="default"/>
      </w:rPr>
    </w:lvl>
    <w:lvl w:ilvl="7" w:tplc="10090003" w:tentative="1">
      <w:start w:val="1"/>
      <w:numFmt w:val="bullet"/>
      <w:lvlText w:val="o"/>
      <w:lvlJc w:val="left"/>
      <w:pPr>
        <w:ind w:left="5403" w:hanging="360"/>
      </w:pPr>
      <w:rPr>
        <w:rFonts w:ascii="Courier New" w:hAnsi="Courier New" w:cs="Courier New" w:hint="default"/>
      </w:rPr>
    </w:lvl>
    <w:lvl w:ilvl="8" w:tplc="10090005" w:tentative="1">
      <w:start w:val="1"/>
      <w:numFmt w:val="bullet"/>
      <w:lvlText w:val=""/>
      <w:lvlJc w:val="left"/>
      <w:pPr>
        <w:ind w:left="6123" w:hanging="360"/>
      </w:pPr>
      <w:rPr>
        <w:rFonts w:ascii="Wingdings" w:hAnsi="Wingdings" w:hint="default"/>
      </w:rPr>
    </w:lvl>
  </w:abstractNum>
  <w:abstractNum w:abstractNumId="73" w15:restartNumberingAfterBreak="0">
    <w:nsid w:val="7743050F"/>
    <w:multiLevelType w:val="hybridMultilevel"/>
    <w:tmpl w:val="7D1CFE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7AD93A3E"/>
    <w:multiLevelType w:val="hybridMultilevel"/>
    <w:tmpl w:val="2F30A7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15:restartNumberingAfterBreak="0">
    <w:nsid w:val="7C837BFE"/>
    <w:multiLevelType w:val="hybridMultilevel"/>
    <w:tmpl w:val="3A74FBDC"/>
    <w:lvl w:ilvl="0" w:tplc="BE00ABF6">
      <w:start w:val="1"/>
      <w:numFmt w:val="bullet"/>
      <w:lvlText w:val=""/>
      <w:lvlJc w:val="left"/>
      <w:pPr>
        <w:ind w:left="720" w:hanging="360"/>
      </w:pPr>
      <w:rPr>
        <w:rFonts w:ascii="Symbol" w:hAnsi="Symbol" w:hint="default"/>
        <w:lang w:val="fr-FR"/>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15:restartNumberingAfterBreak="0">
    <w:nsid w:val="7D9D3F62"/>
    <w:multiLevelType w:val="hybridMultilevel"/>
    <w:tmpl w:val="309C33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15:restartNumberingAfterBreak="0">
    <w:nsid w:val="7E403E06"/>
    <w:multiLevelType w:val="hybridMultilevel"/>
    <w:tmpl w:val="4AB0A5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15:restartNumberingAfterBreak="0">
    <w:nsid w:val="7F400812"/>
    <w:multiLevelType w:val="hybridMultilevel"/>
    <w:tmpl w:val="B9CA20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15:restartNumberingAfterBreak="0">
    <w:nsid w:val="7F5D710D"/>
    <w:multiLevelType w:val="hybridMultilevel"/>
    <w:tmpl w:val="8676F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FDF533C"/>
    <w:multiLevelType w:val="hybridMultilevel"/>
    <w:tmpl w:val="DA2C8D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48"/>
  </w:num>
  <w:num w:numId="3">
    <w:abstractNumId w:val="49"/>
  </w:num>
  <w:num w:numId="4">
    <w:abstractNumId w:val="7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76"/>
  </w:num>
  <w:num w:numId="8">
    <w:abstractNumId w:val="25"/>
  </w:num>
  <w:num w:numId="9">
    <w:abstractNumId w:val="80"/>
  </w:num>
  <w:num w:numId="10">
    <w:abstractNumId w:val="7"/>
  </w:num>
  <w:num w:numId="11">
    <w:abstractNumId w:val="72"/>
  </w:num>
  <w:num w:numId="12">
    <w:abstractNumId w:val="47"/>
  </w:num>
  <w:num w:numId="13">
    <w:abstractNumId w:val="65"/>
  </w:num>
  <w:num w:numId="14">
    <w:abstractNumId w:val="41"/>
  </w:num>
  <w:num w:numId="15">
    <w:abstractNumId w:val="12"/>
  </w:num>
  <w:num w:numId="16">
    <w:abstractNumId w:val="9"/>
  </w:num>
  <w:num w:numId="17">
    <w:abstractNumId w:val="0"/>
  </w:num>
  <w:num w:numId="18">
    <w:abstractNumId w:val="37"/>
  </w:num>
  <w:num w:numId="19">
    <w:abstractNumId w:val="31"/>
  </w:num>
  <w:num w:numId="20">
    <w:abstractNumId w:val="38"/>
  </w:num>
  <w:num w:numId="21">
    <w:abstractNumId w:val="40"/>
  </w:num>
  <w:num w:numId="22">
    <w:abstractNumId w:val="11"/>
  </w:num>
  <w:num w:numId="23">
    <w:abstractNumId w:val="29"/>
  </w:num>
  <w:num w:numId="24">
    <w:abstractNumId w:val="70"/>
  </w:num>
  <w:num w:numId="25">
    <w:abstractNumId w:val="62"/>
  </w:num>
  <w:num w:numId="26">
    <w:abstractNumId w:val="27"/>
  </w:num>
  <w:num w:numId="27">
    <w:abstractNumId w:val="36"/>
  </w:num>
  <w:num w:numId="28">
    <w:abstractNumId w:val="21"/>
  </w:num>
  <w:num w:numId="29">
    <w:abstractNumId w:val="63"/>
  </w:num>
  <w:num w:numId="30">
    <w:abstractNumId w:val="59"/>
  </w:num>
  <w:num w:numId="31">
    <w:abstractNumId w:val="64"/>
  </w:num>
  <w:num w:numId="32">
    <w:abstractNumId w:val="39"/>
  </w:num>
  <w:num w:numId="33">
    <w:abstractNumId w:val="53"/>
  </w:num>
  <w:num w:numId="34">
    <w:abstractNumId w:val="50"/>
  </w:num>
  <w:num w:numId="35">
    <w:abstractNumId w:val="6"/>
  </w:num>
  <w:num w:numId="36">
    <w:abstractNumId w:val="46"/>
  </w:num>
  <w:num w:numId="37">
    <w:abstractNumId w:val="20"/>
  </w:num>
  <w:num w:numId="38">
    <w:abstractNumId w:val="60"/>
  </w:num>
  <w:num w:numId="39">
    <w:abstractNumId w:val="79"/>
  </w:num>
  <w:num w:numId="40">
    <w:abstractNumId w:val="14"/>
  </w:num>
  <w:num w:numId="41">
    <w:abstractNumId w:val="22"/>
  </w:num>
  <w:num w:numId="42">
    <w:abstractNumId w:val="45"/>
  </w:num>
  <w:num w:numId="43">
    <w:abstractNumId w:val="57"/>
  </w:num>
  <w:num w:numId="44">
    <w:abstractNumId w:val="33"/>
  </w:num>
  <w:num w:numId="45">
    <w:abstractNumId w:val="4"/>
  </w:num>
  <w:num w:numId="46">
    <w:abstractNumId w:val="17"/>
  </w:num>
  <w:num w:numId="47">
    <w:abstractNumId w:val="8"/>
  </w:num>
  <w:num w:numId="48">
    <w:abstractNumId w:val="71"/>
  </w:num>
  <w:num w:numId="49">
    <w:abstractNumId w:val="77"/>
  </w:num>
  <w:num w:numId="50">
    <w:abstractNumId w:val="5"/>
  </w:num>
  <w:num w:numId="51">
    <w:abstractNumId w:val="18"/>
  </w:num>
  <w:num w:numId="52">
    <w:abstractNumId w:val="44"/>
  </w:num>
  <w:num w:numId="53">
    <w:abstractNumId w:val="74"/>
  </w:num>
  <w:num w:numId="54">
    <w:abstractNumId w:val="28"/>
  </w:num>
  <w:num w:numId="55">
    <w:abstractNumId w:val="30"/>
  </w:num>
  <w:num w:numId="56">
    <w:abstractNumId w:val="15"/>
  </w:num>
  <w:num w:numId="57">
    <w:abstractNumId w:val="42"/>
  </w:num>
  <w:num w:numId="58">
    <w:abstractNumId w:val="52"/>
  </w:num>
  <w:num w:numId="59">
    <w:abstractNumId w:val="73"/>
  </w:num>
  <w:num w:numId="60">
    <w:abstractNumId w:val="2"/>
  </w:num>
  <w:num w:numId="61">
    <w:abstractNumId w:val="78"/>
  </w:num>
  <w:num w:numId="62">
    <w:abstractNumId w:val="58"/>
  </w:num>
  <w:num w:numId="63">
    <w:abstractNumId w:val="26"/>
  </w:num>
  <w:num w:numId="64">
    <w:abstractNumId w:val="66"/>
  </w:num>
  <w:num w:numId="65">
    <w:abstractNumId w:val="34"/>
  </w:num>
  <w:num w:numId="66">
    <w:abstractNumId w:val="32"/>
  </w:num>
  <w:num w:numId="67">
    <w:abstractNumId w:val="67"/>
  </w:num>
  <w:num w:numId="68">
    <w:abstractNumId w:val="23"/>
  </w:num>
  <w:num w:numId="69">
    <w:abstractNumId w:val="43"/>
  </w:num>
  <w:num w:numId="70">
    <w:abstractNumId w:val="56"/>
  </w:num>
  <w:num w:numId="71">
    <w:abstractNumId w:val="69"/>
  </w:num>
  <w:num w:numId="72">
    <w:abstractNumId w:val="10"/>
  </w:num>
  <w:num w:numId="73">
    <w:abstractNumId w:val="54"/>
  </w:num>
  <w:num w:numId="74">
    <w:abstractNumId w:val="19"/>
  </w:num>
  <w:num w:numId="75">
    <w:abstractNumId w:val="24"/>
  </w:num>
  <w:num w:numId="76">
    <w:abstractNumId w:val="61"/>
  </w:num>
  <w:num w:numId="77">
    <w:abstractNumId w:val="55"/>
  </w:num>
  <w:num w:numId="78">
    <w:abstractNumId w:val="13"/>
  </w:num>
  <w:num w:numId="79">
    <w:abstractNumId w:val="51"/>
  </w:num>
  <w:num w:numId="80">
    <w:abstractNumId w:val="68"/>
  </w:num>
  <w:num w:numId="81">
    <w:abstractNumId w:val="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n-CA"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CA" w:vendorID="64" w:dllVersion="4096" w:nlCheck="1" w:checkStyle="0"/>
  <w:activeWritingStyle w:appName="MSWord" w:lang="fr-FR" w:vendorID="64" w:dllVersion="0" w:nlCheck="1" w:checkStyle="0"/>
  <w:activeWritingStyle w:appName="MSWord" w:lang="en-CA" w:vendorID="64" w:dllVersion="0" w:nlCheck="1" w:checkStyle="0"/>
  <w:activeWritingStyle w:appName="MSWord" w:lang="fr-CA" w:vendorID="64" w:dllVersion="0" w:nlCheck="1" w:checkStyle="0"/>
  <w:activeWritingStyle w:appName="MSWord" w:lang="en-US" w:vendorID="64" w:dllVersion="0" w:nlCheck="1" w:checkStyle="0"/>
  <w:proofState w:spelling="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984"/>
    <w:rsid w:val="00000893"/>
    <w:rsid w:val="00001082"/>
    <w:rsid w:val="00001637"/>
    <w:rsid w:val="00003056"/>
    <w:rsid w:val="0000317F"/>
    <w:rsid w:val="00003EFE"/>
    <w:rsid w:val="00004038"/>
    <w:rsid w:val="000047F8"/>
    <w:rsid w:val="00004945"/>
    <w:rsid w:val="00007B60"/>
    <w:rsid w:val="00010570"/>
    <w:rsid w:val="0001102F"/>
    <w:rsid w:val="00011735"/>
    <w:rsid w:val="00011C93"/>
    <w:rsid w:val="000136F8"/>
    <w:rsid w:val="0001394E"/>
    <w:rsid w:val="00013A4E"/>
    <w:rsid w:val="00013C89"/>
    <w:rsid w:val="00013FF1"/>
    <w:rsid w:val="00014386"/>
    <w:rsid w:val="00014832"/>
    <w:rsid w:val="00014A38"/>
    <w:rsid w:val="00014FCD"/>
    <w:rsid w:val="0001526C"/>
    <w:rsid w:val="00016A7A"/>
    <w:rsid w:val="00017516"/>
    <w:rsid w:val="00021DC7"/>
    <w:rsid w:val="0002283A"/>
    <w:rsid w:val="000228E9"/>
    <w:rsid w:val="0002343B"/>
    <w:rsid w:val="00025F7B"/>
    <w:rsid w:val="00026F59"/>
    <w:rsid w:val="00027D8E"/>
    <w:rsid w:val="00030339"/>
    <w:rsid w:val="000318A5"/>
    <w:rsid w:val="00031BA1"/>
    <w:rsid w:val="000322BC"/>
    <w:rsid w:val="00032EA4"/>
    <w:rsid w:val="000337CF"/>
    <w:rsid w:val="000340B6"/>
    <w:rsid w:val="00034EAF"/>
    <w:rsid w:val="00034FD4"/>
    <w:rsid w:val="000362DB"/>
    <w:rsid w:val="000369AA"/>
    <w:rsid w:val="00037172"/>
    <w:rsid w:val="000376BF"/>
    <w:rsid w:val="00037CA8"/>
    <w:rsid w:val="000402CA"/>
    <w:rsid w:val="00040896"/>
    <w:rsid w:val="00041105"/>
    <w:rsid w:val="000418CC"/>
    <w:rsid w:val="00042442"/>
    <w:rsid w:val="00042515"/>
    <w:rsid w:val="00042B9C"/>
    <w:rsid w:val="00042FDE"/>
    <w:rsid w:val="00043139"/>
    <w:rsid w:val="00043ADA"/>
    <w:rsid w:val="00044A30"/>
    <w:rsid w:val="000451DB"/>
    <w:rsid w:val="00045367"/>
    <w:rsid w:val="00045CA4"/>
    <w:rsid w:val="000460B9"/>
    <w:rsid w:val="000464A4"/>
    <w:rsid w:val="00046697"/>
    <w:rsid w:val="00050F97"/>
    <w:rsid w:val="0005175D"/>
    <w:rsid w:val="00051C62"/>
    <w:rsid w:val="00051DC6"/>
    <w:rsid w:val="00051E8F"/>
    <w:rsid w:val="0005246D"/>
    <w:rsid w:val="00052493"/>
    <w:rsid w:val="00052895"/>
    <w:rsid w:val="000530E0"/>
    <w:rsid w:val="00053FB8"/>
    <w:rsid w:val="0005607A"/>
    <w:rsid w:val="00056896"/>
    <w:rsid w:val="00056937"/>
    <w:rsid w:val="00056AEC"/>
    <w:rsid w:val="00057892"/>
    <w:rsid w:val="00057CA1"/>
    <w:rsid w:val="00060788"/>
    <w:rsid w:val="00060D38"/>
    <w:rsid w:val="00060F04"/>
    <w:rsid w:val="00061EC5"/>
    <w:rsid w:val="00062C63"/>
    <w:rsid w:val="00062EC1"/>
    <w:rsid w:val="00063095"/>
    <w:rsid w:val="0006354A"/>
    <w:rsid w:val="00063BE2"/>
    <w:rsid w:val="0006422B"/>
    <w:rsid w:val="00065593"/>
    <w:rsid w:val="000655A6"/>
    <w:rsid w:val="000656AA"/>
    <w:rsid w:val="00065E3F"/>
    <w:rsid w:val="00065FF1"/>
    <w:rsid w:val="00066749"/>
    <w:rsid w:val="00066ADA"/>
    <w:rsid w:val="000701EF"/>
    <w:rsid w:val="00071D67"/>
    <w:rsid w:val="00072704"/>
    <w:rsid w:val="00074007"/>
    <w:rsid w:val="0007486E"/>
    <w:rsid w:val="00075C7D"/>
    <w:rsid w:val="00075E73"/>
    <w:rsid w:val="00076210"/>
    <w:rsid w:val="00076480"/>
    <w:rsid w:val="000775D0"/>
    <w:rsid w:val="00077C1D"/>
    <w:rsid w:val="00077EED"/>
    <w:rsid w:val="00077F86"/>
    <w:rsid w:val="000806A8"/>
    <w:rsid w:val="00080E29"/>
    <w:rsid w:val="000810CA"/>
    <w:rsid w:val="000819D6"/>
    <w:rsid w:val="00081B12"/>
    <w:rsid w:val="000829F6"/>
    <w:rsid w:val="00082B37"/>
    <w:rsid w:val="000831E4"/>
    <w:rsid w:val="00083A61"/>
    <w:rsid w:val="000845C6"/>
    <w:rsid w:val="000846F7"/>
    <w:rsid w:val="00084A79"/>
    <w:rsid w:val="00084B16"/>
    <w:rsid w:val="00084F73"/>
    <w:rsid w:val="00085CB5"/>
    <w:rsid w:val="0008633B"/>
    <w:rsid w:val="000901E7"/>
    <w:rsid w:val="0009036F"/>
    <w:rsid w:val="00090C38"/>
    <w:rsid w:val="00091844"/>
    <w:rsid w:val="00091CC2"/>
    <w:rsid w:val="00092166"/>
    <w:rsid w:val="000931F9"/>
    <w:rsid w:val="0009386A"/>
    <w:rsid w:val="00093AF6"/>
    <w:rsid w:val="0009477B"/>
    <w:rsid w:val="00094BBD"/>
    <w:rsid w:val="00094E39"/>
    <w:rsid w:val="000950AE"/>
    <w:rsid w:val="00095254"/>
    <w:rsid w:val="00095FE4"/>
    <w:rsid w:val="000960ED"/>
    <w:rsid w:val="000A0D78"/>
    <w:rsid w:val="000A176B"/>
    <w:rsid w:val="000A18F6"/>
    <w:rsid w:val="000A3A13"/>
    <w:rsid w:val="000A3BB9"/>
    <w:rsid w:val="000A4156"/>
    <w:rsid w:val="000A49E2"/>
    <w:rsid w:val="000A5A0D"/>
    <w:rsid w:val="000A5E4A"/>
    <w:rsid w:val="000A603F"/>
    <w:rsid w:val="000A6A1E"/>
    <w:rsid w:val="000A6BC5"/>
    <w:rsid w:val="000A6DC0"/>
    <w:rsid w:val="000A7285"/>
    <w:rsid w:val="000B0706"/>
    <w:rsid w:val="000B0E11"/>
    <w:rsid w:val="000B20C6"/>
    <w:rsid w:val="000B4074"/>
    <w:rsid w:val="000B4173"/>
    <w:rsid w:val="000B4314"/>
    <w:rsid w:val="000B432D"/>
    <w:rsid w:val="000B55C5"/>
    <w:rsid w:val="000B578E"/>
    <w:rsid w:val="000B7368"/>
    <w:rsid w:val="000B7ED8"/>
    <w:rsid w:val="000C0218"/>
    <w:rsid w:val="000C109F"/>
    <w:rsid w:val="000C1D50"/>
    <w:rsid w:val="000C2307"/>
    <w:rsid w:val="000C2F30"/>
    <w:rsid w:val="000C31CC"/>
    <w:rsid w:val="000C343D"/>
    <w:rsid w:val="000C4363"/>
    <w:rsid w:val="000C4BEC"/>
    <w:rsid w:val="000C4C76"/>
    <w:rsid w:val="000C567F"/>
    <w:rsid w:val="000C6044"/>
    <w:rsid w:val="000C707A"/>
    <w:rsid w:val="000C75E9"/>
    <w:rsid w:val="000C7FA7"/>
    <w:rsid w:val="000D0E88"/>
    <w:rsid w:val="000D1386"/>
    <w:rsid w:val="000D1A28"/>
    <w:rsid w:val="000D1DC2"/>
    <w:rsid w:val="000D28BB"/>
    <w:rsid w:val="000D2E1B"/>
    <w:rsid w:val="000D4AF4"/>
    <w:rsid w:val="000D5858"/>
    <w:rsid w:val="000D5AFC"/>
    <w:rsid w:val="000D5F3F"/>
    <w:rsid w:val="000D5FE5"/>
    <w:rsid w:val="000D686C"/>
    <w:rsid w:val="000D7493"/>
    <w:rsid w:val="000D7570"/>
    <w:rsid w:val="000D7A48"/>
    <w:rsid w:val="000E0105"/>
    <w:rsid w:val="000E0897"/>
    <w:rsid w:val="000E1856"/>
    <w:rsid w:val="000E1BBE"/>
    <w:rsid w:val="000E2174"/>
    <w:rsid w:val="000E2303"/>
    <w:rsid w:val="000E23AD"/>
    <w:rsid w:val="000E2C09"/>
    <w:rsid w:val="000E2EB4"/>
    <w:rsid w:val="000E3525"/>
    <w:rsid w:val="000E477C"/>
    <w:rsid w:val="000E4ACB"/>
    <w:rsid w:val="000E4B85"/>
    <w:rsid w:val="000E4EB1"/>
    <w:rsid w:val="000E4FD1"/>
    <w:rsid w:val="000E535F"/>
    <w:rsid w:val="000E612C"/>
    <w:rsid w:val="000E66E3"/>
    <w:rsid w:val="000E69CA"/>
    <w:rsid w:val="000E7207"/>
    <w:rsid w:val="000E7F4A"/>
    <w:rsid w:val="000E7F9B"/>
    <w:rsid w:val="000F171D"/>
    <w:rsid w:val="000F1A57"/>
    <w:rsid w:val="000F1FA1"/>
    <w:rsid w:val="000F1FE7"/>
    <w:rsid w:val="000F226F"/>
    <w:rsid w:val="000F2E42"/>
    <w:rsid w:val="000F3C01"/>
    <w:rsid w:val="000F3C4F"/>
    <w:rsid w:val="000F5AF2"/>
    <w:rsid w:val="000F679E"/>
    <w:rsid w:val="000F6CD2"/>
    <w:rsid w:val="000F72B7"/>
    <w:rsid w:val="000F76ED"/>
    <w:rsid w:val="000F7826"/>
    <w:rsid w:val="000F796C"/>
    <w:rsid w:val="001000AB"/>
    <w:rsid w:val="00101904"/>
    <w:rsid w:val="00101B73"/>
    <w:rsid w:val="001027F8"/>
    <w:rsid w:val="00102D59"/>
    <w:rsid w:val="00103D0B"/>
    <w:rsid w:val="001048A8"/>
    <w:rsid w:val="001050BD"/>
    <w:rsid w:val="0010560D"/>
    <w:rsid w:val="00106414"/>
    <w:rsid w:val="00107141"/>
    <w:rsid w:val="001079C0"/>
    <w:rsid w:val="00107ABC"/>
    <w:rsid w:val="001102AB"/>
    <w:rsid w:val="00110728"/>
    <w:rsid w:val="00112B98"/>
    <w:rsid w:val="00112FD3"/>
    <w:rsid w:val="00113305"/>
    <w:rsid w:val="00113349"/>
    <w:rsid w:val="0011337A"/>
    <w:rsid w:val="00113DF6"/>
    <w:rsid w:val="001148FA"/>
    <w:rsid w:val="001151BB"/>
    <w:rsid w:val="00115CFC"/>
    <w:rsid w:val="0011705C"/>
    <w:rsid w:val="001176D1"/>
    <w:rsid w:val="00117DE6"/>
    <w:rsid w:val="00121646"/>
    <w:rsid w:val="00121C96"/>
    <w:rsid w:val="00122525"/>
    <w:rsid w:val="001225B6"/>
    <w:rsid w:val="0012306E"/>
    <w:rsid w:val="001236DC"/>
    <w:rsid w:val="00123FE9"/>
    <w:rsid w:val="00124832"/>
    <w:rsid w:val="0012496D"/>
    <w:rsid w:val="00124DC3"/>
    <w:rsid w:val="00125F2A"/>
    <w:rsid w:val="00126A49"/>
    <w:rsid w:val="0012711D"/>
    <w:rsid w:val="00127750"/>
    <w:rsid w:val="00127F0C"/>
    <w:rsid w:val="001300ED"/>
    <w:rsid w:val="0013097F"/>
    <w:rsid w:val="001309C4"/>
    <w:rsid w:val="00130BF5"/>
    <w:rsid w:val="001310F9"/>
    <w:rsid w:val="00131AB9"/>
    <w:rsid w:val="00132AA8"/>
    <w:rsid w:val="0013354A"/>
    <w:rsid w:val="001336EA"/>
    <w:rsid w:val="00133CDC"/>
    <w:rsid w:val="00133DA2"/>
    <w:rsid w:val="00134190"/>
    <w:rsid w:val="00134578"/>
    <w:rsid w:val="00134A37"/>
    <w:rsid w:val="0013528F"/>
    <w:rsid w:val="00135519"/>
    <w:rsid w:val="0013624A"/>
    <w:rsid w:val="00136C78"/>
    <w:rsid w:val="00137A73"/>
    <w:rsid w:val="00137C78"/>
    <w:rsid w:val="00140880"/>
    <w:rsid w:val="00140B36"/>
    <w:rsid w:val="00141D2D"/>
    <w:rsid w:val="00141EE4"/>
    <w:rsid w:val="001423CB"/>
    <w:rsid w:val="001426F4"/>
    <w:rsid w:val="0014313D"/>
    <w:rsid w:val="00144AD7"/>
    <w:rsid w:val="00144F3A"/>
    <w:rsid w:val="00145F31"/>
    <w:rsid w:val="001461A8"/>
    <w:rsid w:val="001462D0"/>
    <w:rsid w:val="00147446"/>
    <w:rsid w:val="001504C7"/>
    <w:rsid w:val="00150B63"/>
    <w:rsid w:val="0015137A"/>
    <w:rsid w:val="001517EA"/>
    <w:rsid w:val="001528BF"/>
    <w:rsid w:val="00152A32"/>
    <w:rsid w:val="00152F41"/>
    <w:rsid w:val="00153262"/>
    <w:rsid w:val="00153AAC"/>
    <w:rsid w:val="001563C2"/>
    <w:rsid w:val="0015681B"/>
    <w:rsid w:val="00157190"/>
    <w:rsid w:val="00157474"/>
    <w:rsid w:val="00160D8E"/>
    <w:rsid w:val="00161267"/>
    <w:rsid w:val="001626FF"/>
    <w:rsid w:val="00163140"/>
    <w:rsid w:val="00163437"/>
    <w:rsid w:val="001634E0"/>
    <w:rsid w:val="0016387E"/>
    <w:rsid w:val="00163FFA"/>
    <w:rsid w:val="00164072"/>
    <w:rsid w:val="001654B6"/>
    <w:rsid w:val="001656F1"/>
    <w:rsid w:val="00165CFE"/>
    <w:rsid w:val="00165EF2"/>
    <w:rsid w:val="0016636B"/>
    <w:rsid w:val="00167869"/>
    <w:rsid w:val="0016798A"/>
    <w:rsid w:val="00167CDE"/>
    <w:rsid w:val="0017031D"/>
    <w:rsid w:val="00170472"/>
    <w:rsid w:val="00170C3B"/>
    <w:rsid w:val="00170D97"/>
    <w:rsid w:val="00170DA3"/>
    <w:rsid w:val="00171399"/>
    <w:rsid w:val="00171649"/>
    <w:rsid w:val="00171A94"/>
    <w:rsid w:val="00173D7A"/>
    <w:rsid w:val="001745E0"/>
    <w:rsid w:val="00174D14"/>
    <w:rsid w:val="00174E47"/>
    <w:rsid w:val="00174E64"/>
    <w:rsid w:val="00175CCE"/>
    <w:rsid w:val="00176305"/>
    <w:rsid w:val="00176348"/>
    <w:rsid w:val="001768C9"/>
    <w:rsid w:val="00176E02"/>
    <w:rsid w:val="001770FC"/>
    <w:rsid w:val="001771A7"/>
    <w:rsid w:val="00177B2B"/>
    <w:rsid w:val="00180283"/>
    <w:rsid w:val="001808B6"/>
    <w:rsid w:val="0018155C"/>
    <w:rsid w:val="00181A91"/>
    <w:rsid w:val="00181D37"/>
    <w:rsid w:val="00182AFB"/>
    <w:rsid w:val="00183912"/>
    <w:rsid w:val="00183C8C"/>
    <w:rsid w:val="00183D96"/>
    <w:rsid w:val="0018442F"/>
    <w:rsid w:val="001865F0"/>
    <w:rsid w:val="001869ED"/>
    <w:rsid w:val="001870B6"/>
    <w:rsid w:val="00187267"/>
    <w:rsid w:val="00187C9A"/>
    <w:rsid w:val="001906F5"/>
    <w:rsid w:val="00190CC2"/>
    <w:rsid w:val="001915B6"/>
    <w:rsid w:val="00191754"/>
    <w:rsid w:val="00192605"/>
    <w:rsid w:val="00192AB7"/>
    <w:rsid w:val="00192F03"/>
    <w:rsid w:val="00193666"/>
    <w:rsid w:val="0019396C"/>
    <w:rsid w:val="00193B0F"/>
    <w:rsid w:val="00194AB3"/>
    <w:rsid w:val="001959E7"/>
    <w:rsid w:val="00196622"/>
    <w:rsid w:val="00197C72"/>
    <w:rsid w:val="001A2759"/>
    <w:rsid w:val="001A2938"/>
    <w:rsid w:val="001A2F6F"/>
    <w:rsid w:val="001A3CDE"/>
    <w:rsid w:val="001A5100"/>
    <w:rsid w:val="001A583A"/>
    <w:rsid w:val="001A5F32"/>
    <w:rsid w:val="001A61A4"/>
    <w:rsid w:val="001A6B5D"/>
    <w:rsid w:val="001A7CC4"/>
    <w:rsid w:val="001B04A0"/>
    <w:rsid w:val="001B0B31"/>
    <w:rsid w:val="001B12D2"/>
    <w:rsid w:val="001B1C31"/>
    <w:rsid w:val="001B1CC3"/>
    <w:rsid w:val="001B1E72"/>
    <w:rsid w:val="001B297F"/>
    <w:rsid w:val="001B35F1"/>
    <w:rsid w:val="001B37ED"/>
    <w:rsid w:val="001B4787"/>
    <w:rsid w:val="001B4E00"/>
    <w:rsid w:val="001B5A01"/>
    <w:rsid w:val="001B686F"/>
    <w:rsid w:val="001B7DB1"/>
    <w:rsid w:val="001C0A97"/>
    <w:rsid w:val="001C0D5A"/>
    <w:rsid w:val="001C123D"/>
    <w:rsid w:val="001C1DFE"/>
    <w:rsid w:val="001C3370"/>
    <w:rsid w:val="001C3872"/>
    <w:rsid w:val="001C3927"/>
    <w:rsid w:val="001C3FFF"/>
    <w:rsid w:val="001C4362"/>
    <w:rsid w:val="001C4404"/>
    <w:rsid w:val="001C5469"/>
    <w:rsid w:val="001C5B55"/>
    <w:rsid w:val="001C736F"/>
    <w:rsid w:val="001C7982"/>
    <w:rsid w:val="001D06EF"/>
    <w:rsid w:val="001D096E"/>
    <w:rsid w:val="001D0E86"/>
    <w:rsid w:val="001D1D65"/>
    <w:rsid w:val="001D26FE"/>
    <w:rsid w:val="001D4CAE"/>
    <w:rsid w:val="001D546E"/>
    <w:rsid w:val="001D6322"/>
    <w:rsid w:val="001D659B"/>
    <w:rsid w:val="001D6E12"/>
    <w:rsid w:val="001D6FAE"/>
    <w:rsid w:val="001D731A"/>
    <w:rsid w:val="001D75D0"/>
    <w:rsid w:val="001E00CE"/>
    <w:rsid w:val="001E011D"/>
    <w:rsid w:val="001E0613"/>
    <w:rsid w:val="001E083C"/>
    <w:rsid w:val="001E0FCC"/>
    <w:rsid w:val="001E1B0B"/>
    <w:rsid w:val="001E23F8"/>
    <w:rsid w:val="001E2E53"/>
    <w:rsid w:val="001E2F2A"/>
    <w:rsid w:val="001E44B9"/>
    <w:rsid w:val="001E553C"/>
    <w:rsid w:val="001E5634"/>
    <w:rsid w:val="001E6B0B"/>
    <w:rsid w:val="001E6EF1"/>
    <w:rsid w:val="001E768E"/>
    <w:rsid w:val="001E7A80"/>
    <w:rsid w:val="001E7CD2"/>
    <w:rsid w:val="001F0396"/>
    <w:rsid w:val="001F0440"/>
    <w:rsid w:val="001F14BF"/>
    <w:rsid w:val="001F1664"/>
    <w:rsid w:val="001F17DA"/>
    <w:rsid w:val="001F27EA"/>
    <w:rsid w:val="001F2CCB"/>
    <w:rsid w:val="001F3DC4"/>
    <w:rsid w:val="001F4B07"/>
    <w:rsid w:val="001F5E50"/>
    <w:rsid w:val="001F60D0"/>
    <w:rsid w:val="001F6211"/>
    <w:rsid w:val="001F631D"/>
    <w:rsid w:val="001F65EE"/>
    <w:rsid w:val="001F69E6"/>
    <w:rsid w:val="001F6C42"/>
    <w:rsid w:val="001F7675"/>
    <w:rsid w:val="00200CFF"/>
    <w:rsid w:val="00202803"/>
    <w:rsid w:val="0020319C"/>
    <w:rsid w:val="0020342E"/>
    <w:rsid w:val="00203DDF"/>
    <w:rsid w:val="00204665"/>
    <w:rsid w:val="00205157"/>
    <w:rsid w:val="002053E6"/>
    <w:rsid w:val="00205F25"/>
    <w:rsid w:val="00206AF2"/>
    <w:rsid w:val="00206E2B"/>
    <w:rsid w:val="00206EC9"/>
    <w:rsid w:val="002075FA"/>
    <w:rsid w:val="002077B9"/>
    <w:rsid w:val="002107C2"/>
    <w:rsid w:val="002108B7"/>
    <w:rsid w:val="00211023"/>
    <w:rsid w:val="002115A6"/>
    <w:rsid w:val="00211661"/>
    <w:rsid w:val="0021201F"/>
    <w:rsid w:val="00212230"/>
    <w:rsid w:val="0021252B"/>
    <w:rsid w:val="00212D10"/>
    <w:rsid w:val="00212DC0"/>
    <w:rsid w:val="002131A0"/>
    <w:rsid w:val="00213784"/>
    <w:rsid w:val="00213A6D"/>
    <w:rsid w:val="00213AB7"/>
    <w:rsid w:val="002147C8"/>
    <w:rsid w:val="00215655"/>
    <w:rsid w:val="00216865"/>
    <w:rsid w:val="00216AB5"/>
    <w:rsid w:val="00217F51"/>
    <w:rsid w:val="00220739"/>
    <w:rsid w:val="00220F26"/>
    <w:rsid w:val="00221107"/>
    <w:rsid w:val="00221897"/>
    <w:rsid w:val="002224D4"/>
    <w:rsid w:val="0022266C"/>
    <w:rsid w:val="00223C78"/>
    <w:rsid w:val="0022466A"/>
    <w:rsid w:val="00225860"/>
    <w:rsid w:val="00225C00"/>
    <w:rsid w:val="002269C2"/>
    <w:rsid w:val="00227059"/>
    <w:rsid w:val="00231560"/>
    <w:rsid w:val="0023171F"/>
    <w:rsid w:val="00231D63"/>
    <w:rsid w:val="002322F9"/>
    <w:rsid w:val="00233879"/>
    <w:rsid w:val="00233DFA"/>
    <w:rsid w:val="00234D7C"/>
    <w:rsid w:val="00235352"/>
    <w:rsid w:val="002356FD"/>
    <w:rsid w:val="00236440"/>
    <w:rsid w:val="00236950"/>
    <w:rsid w:val="00236B82"/>
    <w:rsid w:val="00237540"/>
    <w:rsid w:val="00240076"/>
    <w:rsid w:val="002403D9"/>
    <w:rsid w:val="00240C7A"/>
    <w:rsid w:val="0024158A"/>
    <w:rsid w:val="00241C4F"/>
    <w:rsid w:val="00242263"/>
    <w:rsid w:val="00242A2B"/>
    <w:rsid w:val="00243241"/>
    <w:rsid w:val="0024448E"/>
    <w:rsid w:val="00244877"/>
    <w:rsid w:val="002453D5"/>
    <w:rsid w:val="002457AC"/>
    <w:rsid w:val="00245EEF"/>
    <w:rsid w:val="00246273"/>
    <w:rsid w:val="00246C06"/>
    <w:rsid w:val="00246DC3"/>
    <w:rsid w:val="00246E70"/>
    <w:rsid w:val="002474EA"/>
    <w:rsid w:val="00247D84"/>
    <w:rsid w:val="00250260"/>
    <w:rsid w:val="0025063F"/>
    <w:rsid w:val="00250882"/>
    <w:rsid w:val="00250906"/>
    <w:rsid w:val="00250DF6"/>
    <w:rsid w:val="002512E6"/>
    <w:rsid w:val="00252034"/>
    <w:rsid w:val="00252A35"/>
    <w:rsid w:val="002536A6"/>
    <w:rsid w:val="00253A18"/>
    <w:rsid w:val="002540E8"/>
    <w:rsid w:val="002547BF"/>
    <w:rsid w:val="00254B63"/>
    <w:rsid w:val="00254E4C"/>
    <w:rsid w:val="00255AFC"/>
    <w:rsid w:val="00255EC4"/>
    <w:rsid w:val="00256407"/>
    <w:rsid w:val="002564C8"/>
    <w:rsid w:val="002566E3"/>
    <w:rsid w:val="00257D89"/>
    <w:rsid w:val="00260E50"/>
    <w:rsid w:val="002613F4"/>
    <w:rsid w:val="0026167D"/>
    <w:rsid w:val="002618B5"/>
    <w:rsid w:val="0026192A"/>
    <w:rsid w:val="00261F40"/>
    <w:rsid w:val="00261F82"/>
    <w:rsid w:val="002622BC"/>
    <w:rsid w:val="002622EF"/>
    <w:rsid w:val="0026230D"/>
    <w:rsid w:val="00262415"/>
    <w:rsid w:val="00262470"/>
    <w:rsid w:val="00262A57"/>
    <w:rsid w:val="00262AD6"/>
    <w:rsid w:val="00262F1F"/>
    <w:rsid w:val="002635BC"/>
    <w:rsid w:val="00263FB4"/>
    <w:rsid w:val="002649F8"/>
    <w:rsid w:val="00265CAF"/>
    <w:rsid w:val="00265F4F"/>
    <w:rsid w:val="0027051A"/>
    <w:rsid w:val="00270E8A"/>
    <w:rsid w:val="0027152B"/>
    <w:rsid w:val="00272DD3"/>
    <w:rsid w:val="002732FF"/>
    <w:rsid w:val="002738C3"/>
    <w:rsid w:val="00275584"/>
    <w:rsid w:val="002768FE"/>
    <w:rsid w:val="002769AA"/>
    <w:rsid w:val="00276E17"/>
    <w:rsid w:val="00276E7C"/>
    <w:rsid w:val="0027784A"/>
    <w:rsid w:val="00277E58"/>
    <w:rsid w:val="00277ED3"/>
    <w:rsid w:val="00277F0D"/>
    <w:rsid w:val="00280DC6"/>
    <w:rsid w:val="00280E20"/>
    <w:rsid w:val="00281238"/>
    <w:rsid w:val="00281718"/>
    <w:rsid w:val="0028223D"/>
    <w:rsid w:val="002842AB"/>
    <w:rsid w:val="0028531B"/>
    <w:rsid w:val="00286839"/>
    <w:rsid w:val="002877E9"/>
    <w:rsid w:val="00287867"/>
    <w:rsid w:val="002879FA"/>
    <w:rsid w:val="00291C4F"/>
    <w:rsid w:val="00291E89"/>
    <w:rsid w:val="00292173"/>
    <w:rsid w:val="00293A9B"/>
    <w:rsid w:val="00293AD1"/>
    <w:rsid w:val="00293FDC"/>
    <w:rsid w:val="00294DEE"/>
    <w:rsid w:val="00295C12"/>
    <w:rsid w:val="002960D1"/>
    <w:rsid w:val="00296DC1"/>
    <w:rsid w:val="002970BF"/>
    <w:rsid w:val="00297331"/>
    <w:rsid w:val="00297A5A"/>
    <w:rsid w:val="002A176C"/>
    <w:rsid w:val="002A1A6E"/>
    <w:rsid w:val="002A25C7"/>
    <w:rsid w:val="002A3806"/>
    <w:rsid w:val="002A3B1B"/>
    <w:rsid w:val="002A3B90"/>
    <w:rsid w:val="002A3D75"/>
    <w:rsid w:val="002A3DBB"/>
    <w:rsid w:val="002A41AA"/>
    <w:rsid w:val="002A543B"/>
    <w:rsid w:val="002A72EE"/>
    <w:rsid w:val="002A72FE"/>
    <w:rsid w:val="002B055A"/>
    <w:rsid w:val="002B0A88"/>
    <w:rsid w:val="002B2CBF"/>
    <w:rsid w:val="002B3618"/>
    <w:rsid w:val="002B3625"/>
    <w:rsid w:val="002B3E77"/>
    <w:rsid w:val="002B4E82"/>
    <w:rsid w:val="002B50A4"/>
    <w:rsid w:val="002B5531"/>
    <w:rsid w:val="002B55B9"/>
    <w:rsid w:val="002B64F1"/>
    <w:rsid w:val="002B6679"/>
    <w:rsid w:val="002B77F1"/>
    <w:rsid w:val="002B7981"/>
    <w:rsid w:val="002C0C7F"/>
    <w:rsid w:val="002C14C4"/>
    <w:rsid w:val="002C15D7"/>
    <w:rsid w:val="002C1A41"/>
    <w:rsid w:val="002C1C46"/>
    <w:rsid w:val="002C2037"/>
    <w:rsid w:val="002C29B9"/>
    <w:rsid w:val="002C2A96"/>
    <w:rsid w:val="002C2E13"/>
    <w:rsid w:val="002C3311"/>
    <w:rsid w:val="002C3867"/>
    <w:rsid w:val="002C38EA"/>
    <w:rsid w:val="002C3EDD"/>
    <w:rsid w:val="002C4029"/>
    <w:rsid w:val="002C4400"/>
    <w:rsid w:val="002C496F"/>
    <w:rsid w:val="002C4ECB"/>
    <w:rsid w:val="002C5585"/>
    <w:rsid w:val="002C6220"/>
    <w:rsid w:val="002C684B"/>
    <w:rsid w:val="002C6864"/>
    <w:rsid w:val="002C6CF6"/>
    <w:rsid w:val="002C7BCB"/>
    <w:rsid w:val="002C7F5E"/>
    <w:rsid w:val="002D0E2D"/>
    <w:rsid w:val="002D1454"/>
    <w:rsid w:val="002D2713"/>
    <w:rsid w:val="002D28C8"/>
    <w:rsid w:val="002D35BA"/>
    <w:rsid w:val="002D366C"/>
    <w:rsid w:val="002D425F"/>
    <w:rsid w:val="002D48F5"/>
    <w:rsid w:val="002D4E9A"/>
    <w:rsid w:val="002D4F00"/>
    <w:rsid w:val="002D5110"/>
    <w:rsid w:val="002D5434"/>
    <w:rsid w:val="002D5F60"/>
    <w:rsid w:val="002D639F"/>
    <w:rsid w:val="002D6CC7"/>
    <w:rsid w:val="002D705B"/>
    <w:rsid w:val="002D77BF"/>
    <w:rsid w:val="002D7C4A"/>
    <w:rsid w:val="002D7E14"/>
    <w:rsid w:val="002E09AB"/>
    <w:rsid w:val="002E0D6C"/>
    <w:rsid w:val="002E102C"/>
    <w:rsid w:val="002E1678"/>
    <w:rsid w:val="002E17FB"/>
    <w:rsid w:val="002E1B8C"/>
    <w:rsid w:val="002E218C"/>
    <w:rsid w:val="002E2D10"/>
    <w:rsid w:val="002E3BAD"/>
    <w:rsid w:val="002E433A"/>
    <w:rsid w:val="002E4396"/>
    <w:rsid w:val="002E446B"/>
    <w:rsid w:val="002E50AA"/>
    <w:rsid w:val="002E59FB"/>
    <w:rsid w:val="002E6A07"/>
    <w:rsid w:val="002E6E90"/>
    <w:rsid w:val="002E7452"/>
    <w:rsid w:val="002E7E9B"/>
    <w:rsid w:val="002F0272"/>
    <w:rsid w:val="002F07DB"/>
    <w:rsid w:val="002F07E7"/>
    <w:rsid w:val="002F09B8"/>
    <w:rsid w:val="002F1797"/>
    <w:rsid w:val="002F1FA1"/>
    <w:rsid w:val="002F239F"/>
    <w:rsid w:val="002F31DB"/>
    <w:rsid w:val="002F3552"/>
    <w:rsid w:val="002F36B1"/>
    <w:rsid w:val="002F3BDE"/>
    <w:rsid w:val="002F3C45"/>
    <w:rsid w:val="002F447E"/>
    <w:rsid w:val="002F4956"/>
    <w:rsid w:val="002F4CA8"/>
    <w:rsid w:val="002F5424"/>
    <w:rsid w:val="002F56E5"/>
    <w:rsid w:val="002F6897"/>
    <w:rsid w:val="002F691C"/>
    <w:rsid w:val="002F75BA"/>
    <w:rsid w:val="00300339"/>
    <w:rsid w:val="0030071B"/>
    <w:rsid w:val="003009CA"/>
    <w:rsid w:val="00300F0F"/>
    <w:rsid w:val="00301FD6"/>
    <w:rsid w:val="0030229F"/>
    <w:rsid w:val="0030373D"/>
    <w:rsid w:val="0030477F"/>
    <w:rsid w:val="00304837"/>
    <w:rsid w:val="0030572C"/>
    <w:rsid w:val="00305C3A"/>
    <w:rsid w:val="003060CE"/>
    <w:rsid w:val="00307BBC"/>
    <w:rsid w:val="003127CD"/>
    <w:rsid w:val="00313AA1"/>
    <w:rsid w:val="00313C97"/>
    <w:rsid w:val="00313CE9"/>
    <w:rsid w:val="003140F9"/>
    <w:rsid w:val="003150CC"/>
    <w:rsid w:val="003151A1"/>
    <w:rsid w:val="00315771"/>
    <w:rsid w:val="00315F24"/>
    <w:rsid w:val="00316505"/>
    <w:rsid w:val="0031695A"/>
    <w:rsid w:val="003172C5"/>
    <w:rsid w:val="00317713"/>
    <w:rsid w:val="00317DB9"/>
    <w:rsid w:val="00317E9D"/>
    <w:rsid w:val="00320280"/>
    <w:rsid w:val="00320B24"/>
    <w:rsid w:val="00321231"/>
    <w:rsid w:val="0032140D"/>
    <w:rsid w:val="003214F6"/>
    <w:rsid w:val="00321E86"/>
    <w:rsid w:val="00322C83"/>
    <w:rsid w:val="00323202"/>
    <w:rsid w:val="0032330B"/>
    <w:rsid w:val="003237B1"/>
    <w:rsid w:val="00324593"/>
    <w:rsid w:val="0032460E"/>
    <w:rsid w:val="00324EA4"/>
    <w:rsid w:val="00325256"/>
    <w:rsid w:val="00325661"/>
    <w:rsid w:val="0032568F"/>
    <w:rsid w:val="00326CD1"/>
    <w:rsid w:val="0032798F"/>
    <w:rsid w:val="00327A12"/>
    <w:rsid w:val="00330354"/>
    <w:rsid w:val="0033084C"/>
    <w:rsid w:val="003309C1"/>
    <w:rsid w:val="00330B48"/>
    <w:rsid w:val="00332420"/>
    <w:rsid w:val="0033251C"/>
    <w:rsid w:val="00332745"/>
    <w:rsid w:val="003329DB"/>
    <w:rsid w:val="00332C14"/>
    <w:rsid w:val="0033311F"/>
    <w:rsid w:val="00333870"/>
    <w:rsid w:val="0033438E"/>
    <w:rsid w:val="00334526"/>
    <w:rsid w:val="003345CA"/>
    <w:rsid w:val="00334F0B"/>
    <w:rsid w:val="00335295"/>
    <w:rsid w:val="00335347"/>
    <w:rsid w:val="003360F9"/>
    <w:rsid w:val="003360FA"/>
    <w:rsid w:val="00336A23"/>
    <w:rsid w:val="00336B86"/>
    <w:rsid w:val="0033721D"/>
    <w:rsid w:val="003376EB"/>
    <w:rsid w:val="0033787C"/>
    <w:rsid w:val="003379FD"/>
    <w:rsid w:val="00337BED"/>
    <w:rsid w:val="00337F2F"/>
    <w:rsid w:val="0034069A"/>
    <w:rsid w:val="003407D7"/>
    <w:rsid w:val="00340BBB"/>
    <w:rsid w:val="003417EF"/>
    <w:rsid w:val="00341FAE"/>
    <w:rsid w:val="0034223E"/>
    <w:rsid w:val="00342E61"/>
    <w:rsid w:val="003446F9"/>
    <w:rsid w:val="003448CA"/>
    <w:rsid w:val="00344B71"/>
    <w:rsid w:val="003452EE"/>
    <w:rsid w:val="00345384"/>
    <w:rsid w:val="00345890"/>
    <w:rsid w:val="003470AE"/>
    <w:rsid w:val="003471CE"/>
    <w:rsid w:val="003472D9"/>
    <w:rsid w:val="003476CC"/>
    <w:rsid w:val="003476EE"/>
    <w:rsid w:val="00350319"/>
    <w:rsid w:val="00350B38"/>
    <w:rsid w:val="00350BAC"/>
    <w:rsid w:val="00351889"/>
    <w:rsid w:val="00352E38"/>
    <w:rsid w:val="0035334A"/>
    <w:rsid w:val="0035376C"/>
    <w:rsid w:val="0035448B"/>
    <w:rsid w:val="00354533"/>
    <w:rsid w:val="003547CF"/>
    <w:rsid w:val="00354DEE"/>
    <w:rsid w:val="00355755"/>
    <w:rsid w:val="00355E4A"/>
    <w:rsid w:val="00355EC4"/>
    <w:rsid w:val="00356ABC"/>
    <w:rsid w:val="00357231"/>
    <w:rsid w:val="003576A4"/>
    <w:rsid w:val="00357D65"/>
    <w:rsid w:val="003604D9"/>
    <w:rsid w:val="00361308"/>
    <w:rsid w:val="0036179E"/>
    <w:rsid w:val="00361E38"/>
    <w:rsid w:val="003623A1"/>
    <w:rsid w:val="00362849"/>
    <w:rsid w:val="00362857"/>
    <w:rsid w:val="0036286C"/>
    <w:rsid w:val="003628A2"/>
    <w:rsid w:val="0036315C"/>
    <w:rsid w:val="0036337A"/>
    <w:rsid w:val="00364062"/>
    <w:rsid w:val="00364443"/>
    <w:rsid w:val="0036447A"/>
    <w:rsid w:val="00364650"/>
    <w:rsid w:val="00364784"/>
    <w:rsid w:val="00365030"/>
    <w:rsid w:val="00365E9D"/>
    <w:rsid w:val="00366C0F"/>
    <w:rsid w:val="003675CE"/>
    <w:rsid w:val="00370038"/>
    <w:rsid w:val="003712B4"/>
    <w:rsid w:val="00371C33"/>
    <w:rsid w:val="00372598"/>
    <w:rsid w:val="00372AA7"/>
    <w:rsid w:val="003730D9"/>
    <w:rsid w:val="0037428A"/>
    <w:rsid w:val="003744ED"/>
    <w:rsid w:val="003746A2"/>
    <w:rsid w:val="003749D5"/>
    <w:rsid w:val="00374FB5"/>
    <w:rsid w:val="00375046"/>
    <w:rsid w:val="003769F7"/>
    <w:rsid w:val="00376BB9"/>
    <w:rsid w:val="00377231"/>
    <w:rsid w:val="00377457"/>
    <w:rsid w:val="00377BC9"/>
    <w:rsid w:val="003801DC"/>
    <w:rsid w:val="00380EDD"/>
    <w:rsid w:val="00381064"/>
    <w:rsid w:val="00381632"/>
    <w:rsid w:val="00381971"/>
    <w:rsid w:val="00381AAD"/>
    <w:rsid w:val="00381FE5"/>
    <w:rsid w:val="0038248F"/>
    <w:rsid w:val="00382A96"/>
    <w:rsid w:val="00383247"/>
    <w:rsid w:val="00383C4E"/>
    <w:rsid w:val="003843F4"/>
    <w:rsid w:val="00384491"/>
    <w:rsid w:val="00385CCE"/>
    <w:rsid w:val="00386160"/>
    <w:rsid w:val="003861CC"/>
    <w:rsid w:val="003866F0"/>
    <w:rsid w:val="00386789"/>
    <w:rsid w:val="00386A23"/>
    <w:rsid w:val="00386BB4"/>
    <w:rsid w:val="00386E11"/>
    <w:rsid w:val="003877D4"/>
    <w:rsid w:val="00387947"/>
    <w:rsid w:val="00387A63"/>
    <w:rsid w:val="00387D9E"/>
    <w:rsid w:val="00390610"/>
    <w:rsid w:val="00390955"/>
    <w:rsid w:val="0039096F"/>
    <w:rsid w:val="00391C32"/>
    <w:rsid w:val="003926F4"/>
    <w:rsid w:val="003929D1"/>
    <w:rsid w:val="00392DC0"/>
    <w:rsid w:val="003940B9"/>
    <w:rsid w:val="003941DF"/>
    <w:rsid w:val="00394535"/>
    <w:rsid w:val="00394F6E"/>
    <w:rsid w:val="00395A9C"/>
    <w:rsid w:val="00395D44"/>
    <w:rsid w:val="003967A2"/>
    <w:rsid w:val="00396FF7"/>
    <w:rsid w:val="003A1D71"/>
    <w:rsid w:val="003A1E7C"/>
    <w:rsid w:val="003A2475"/>
    <w:rsid w:val="003A2E81"/>
    <w:rsid w:val="003A52F3"/>
    <w:rsid w:val="003A5CEF"/>
    <w:rsid w:val="003A614D"/>
    <w:rsid w:val="003A66F0"/>
    <w:rsid w:val="003A6CDF"/>
    <w:rsid w:val="003A6E0F"/>
    <w:rsid w:val="003B0614"/>
    <w:rsid w:val="003B0978"/>
    <w:rsid w:val="003B0CE0"/>
    <w:rsid w:val="003B0FF3"/>
    <w:rsid w:val="003B3437"/>
    <w:rsid w:val="003B3B15"/>
    <w:rsid w:val="003B3CFE"/>
    <w:rsid w:val="003B5123"/>
    <w:rsid w:val="003B5130"/>
    <w:rsid w:val="003B573B"/>
    <w:rsid w:val="003B5D46"/>
    <w:rsid w:val="003B5F9D"/>
    <w:rsid w:val="003B64BC"/>
    <w:rsid w:val="003B69F1"/>
    <w:rsid w:val="003B7078"/>
    <w:rsid w:val="003B7906"/>
    <w:rsid w:val="003C0B7B"/>
    <w:rsid w:val="003C0F41"/>
    <w:rsid w:val="003C1D0C"/>
    <w:rsid w:val="003C1ECA"/>
    <w:rsid w:val="003C3634"/>
    <w:rsid w:val="003C3A56"/>
    <w:rsid w:val="003C3A65"/>
    <w:rsid w:val="003C3E7A"/>
    <w:rsid w:val="003C4993"/>
    <w:rsid w:val="003C4B24"/>
    <w:rsid w:val="003C4F2C"/>
    <w:rsid w:val="003C4F94"/>
    <w:rsid w:val="003C5A2F"/>
    <w:rsid w:val="003C5B4B"/>
    <w:rsid w:val="003C5E82"/>
    <w:rsid w:val="003C6D7C"/>
    <w:rsid w:val="003D0261"/>
    <w:rsid w:val="003D0483"/>
    <w:rsid w:val="003D1277"/>
    <w:rsid w:val="003D1A58"/>
    <w:rsid w:val="003D1ADC"/>
    <w:rsid w:val="003D22E5"/>
    <w:rsid w:val="003D3476"/>
    <w:rsid w:val="003D3ACC"/>
    <w:rsid w:val="003D45F4"/>
    <w:rsid w:val="003D4937"/>
    <w:rsid w:val="003D4B55"/>
    <w:rsid w:val="003D4D54"/>
    <w:rsid w:val="003D4D7F"/>
    <w:rsid w:val="003D53E5"/>
    <w:rsid w:val="003D58E6"/>
    <w:rsid w:val="003D5F16"/>
    <w:rsid w:val="003D65B4"/>
    <w:rsid w:val="003D7111"/>
    <w:rsid w:val="003D7636"/>
    <w:rsid w:val="003D7B59"/>
    <w:rsid w:val="003E0CEF"/>
    <w:rsid w:val="003E12DF"/>
    <w:rsid w:val="003E1473"/>
    <w:rsid w:val="003E226B"/>
    <w:rsid w:val="003E42DB"/>
    <w:rsid w:val="003E469C"/>
    <w:rsid w:val="003E46E4"/>
    <w:rsid w:val="003E53C0"/>
    <w:rsid w:val="003E66D2"/>
    <w:rsid w:val="003E6751"/>
    <w:rsid w:val="003E6B71"/>
    <w:rsid w:val="003E73E4"/>
    <w:rsid w:val="003E7725"/>
    <w:rsid w:val="003E7A10"/>
    <w:rsid w:val="003E7CE1"/>
    <w:rsid w:val="003F066C"/>
    <w:rsid w:val="003F0AA0"/>
    <w:rsid w:val="003F0D4C"/>
    <w:rsid w:val="003F156B"/>
    <w:rsid w:val="003F1DDC"/>
    <w:rsid w:val="003F24FA"/>
    <w:rsid w:val="003F2689"/>
    <w:rsid w:val="003F28E8"/>
    <w:rsid w:val="003F3329"/>
    <w:rsid w:val="003F367B"/>
    <w:rsid w:val="003F4BD5"/>
    <w:rsid w:val="003F4FBB"/>
    <w:rsid w:val="003F5435"/>
    <w:rsid w:val="003F6781"/>
    <w:rsid w:val="003F749A"/>
    <w:rsid w:val="003F7B38"/>
    <w:rsid w:val="003F7FFD"/>
    <w:rsid w:val="00400312"/>
    <w:rsid w:val="00400D1B"/>
    <w:rsid w:val="004010DD"/>
    <w:rsid w:val="00401B29"/>
    <w:rsid w:val="00401E0A"/>
    <w:rsid w:val="004021E4"/>
    <w:rsid w:val="004027D6"/>
    <w:rsid w:val="00402D52"/>
    <w:rsid w:val="00403008"/>
    <w:rsid w:val="004030FE"/>
    <w:rsid w:val="004034C2"/>
    <w:rsid w:val="00403E03"/>
    <w:rsid w:val="00403EA6"/>
    <w:rsid w:val="004041FB"/>
    <w:rsid w:val="0040590B"/>
    <w:rsid w:val="00405D88"/>
    <w:rsid w:val="00406D48"/>
    <w:rsid w:val="00407E24"/>
    <w:rsid w:val="00410594"/>
    <w:rsid w:val="004106AE"/>
    <w:rsid w:val="00410987"/>
    <w:rsid w:val="00410E33"/>
    <w:rsid w:val="00411D17"/>
    <w:rsid w:val="0041241A"/>
    <w:rsid w:val="0041345B"/>
    <w:rsid w:val="0041397C"/>
    <w:rsid w:val="00413C02"/>
    <w:rsid w:val="00413CE9"/>
    <w:rsid w:val="00413E7F"/>
    <w:rsid w:val="004151D4"/>
    <w:rsid w:val="0041567F"/>
    <w:rsid w:val="004158D1"/>
    <w:rsid w:val="00416941"/>
    <w:rsid w:val="00416DF2"/>
    <w:rsid w:val="0041757F"/>
    <w:rsid w:val="00417603"/>
    <w:rsid w:val="00417835"/>
    <w:rsid w:val="00420D9E"/>
    <w:rsid w:val="00421A57"/>
    <w:rsid w:val="00421EE6"/>
    <w:rsid w:val="00422590"/>
    <w:rsid w:val="004225D9"/>
    <w:rsid w:val="0042369D"/>
    <w:rsid w:val="004240A9"/>
    <w:rsid w:val="0042445E"/>
    <w:rsid w:val="00425192"/>
    <w:rsid w:val="0042575D"/>
    <w:rsid w:val="00425EF2"/>
    <w:rsid w:val="00426113"/>
    <w:rsid w:val="00426C23"/>
    <w:rsid w:val="004278A7"/>
    <w:rsid w:val="00427BFA"/>
    <w:rsid w:val="00430C9F"/>
    <w:rsid w:val="004310B3"/>
    <w:rsid w:val="004318F6"/>
    <w:rsid w:val="004319A2"/>
    <w:rsid w:val="00431A44"/>
    <w:rsid w:val="00431BED"/>
    <w:rsid w:val="00432A1D"/>
    <w:rsid w:val="004330CF"/>
    <w:rsid w:val="004337DB"/>
    <w:rsid w:val="00433909"/>
    <w:rsid w:val="00433D43"/>
    <w:rsid w:val="0043423B"/>
    <w:rsid w:val="004343E1"/>
    <w:rsid w:val="00434B47"/>
    <w:rsid w:val="00435847"/>
    <w:rsid w:val="00435BDB"/>
    <w:rsid w:val="00435DE4"/>
    <w:rsid w:val="00435E92"/>
    <w:rsid w:val="004360F9"/>
    <w:rsid w:val="00436B82"/>
    <w:rsid w:val="00436BA7"/>
    <w:rsid w:val="004372B8"/>
    <w:rsid w:val="0043751D"/>
    <w:rsid w:val="0044093D"/>
    <w:rsid w:val="00440E11"/>
    <w:rsid w:val="00442136"/>
    <w:rsid w:val="004421A1"/>
    <w:rsid w:val="00442397"/>
    <w:rsid w:val="00442D2E"/>
    <w:rsid w:val="00442E5F"/>
    <w:rsid w:val="00442FF8"/>
    <w:rsid w:val="00443478"/>
    <w:rsid w:val="0044356F"/>
    <w:rsid w:val="004440C0"/>
    <w:rsid w:val="00444206"/>
    <w:rsid w:val="00444448"/>
    <w:rsid w:val="0044472B"/>
    <w:rsid w:val="004449E0"/>
    <w:rsid w:val="00444D1E"/>
    <w:rsid w:val="00445B88"/>
    <w:rsid w:val="00446014"/>
    <w:rsid w:val="004462DF"/>
    <w:rsid w:val="004465A4"/>
    <w:rsid w:val="004466F3"/>
    <w:rsid w:val="00446E52"/>
    <w:rsid w:val="00450204"/>
    <w:rsid w:val="0045043F"/>
    <w:rsid w:val="0045149C"/>
    <w:rsid w:val="004527C5"/>
    <w:rsid w:val="00453586"/>
    <w:rsid w:val="00453B44"/>
    <w:rsid w:val="004550B5"/>
    <w:rsid w:val="00455241"/>
    <w:rsid w:val="0045557C"/>
    <w:rsid w:val="004558D7"/>
    <w:rsid w:val="00455FC0"/>
    <w:rsid w:val="00456868"/>
    <w:rsid w:val="0046071F"/>
    <w:rsid w:val="00460D19"/>
    <w:rsid w:val="004613FD"/>
    <w:rsid w:val="0046249C"/>
    <w:rsid w:val="004633E9"/>
    <w:rsid w:val="00464811"/>
    <w:rsid w:val="004649C4"/>
    <w:rsid w:val="00465830"/>
    <w:rsid w:val="00466201"/>
    <w:rsid w:val="004668E1"/>
    <w:rsid w:val="00466F07"/>
    <w:rsid w:val="00467C07"/>
    <w:rsid w:val="00467CE0"/>
    <w:rsid w:val="00467EAE"/>
    <w:rsid w:val="00467ED7"/>
    <w:rsid w:val="00467FC2"/>
    <w:rsid w:val="00470112"/>
    <w:rsid w:val="00470199"/>
    <w:rsid w:val="00470686"/>
    <w:rsid w:val="00470885"/>
    <w:rsid w:val="00471D3C"/>
    <w:rsid w:val="004729F6"/>
    <w:rsid w:val="00472ECC"/>
    <w:rsid w:val="0047306A"/>
    <w:rsid w:val="004730D6"/>
    <w:rsid w:val="004734D8"/>
    <w:rsid w:val="00473E8F"/>
    <w:rsid w:val="004741A8"/>
    <w:rsid w:val="00474758"/>
    <w:rsid w:val="00474ACB"/>
    <w:rsid w:val="00474B31"/>
    <w:rsid w:val="00474D55"/>
    <w:rsid w:val="00475835"/>
    <w:rsid w:val="0047666D"/>
    <w:rsid w:val="004768FB"/>
    <w:rsid w:val="00476A49"/>
    <w:rsid w:val="00476C8F"/>
    <w:rsid w:val="00477771"/>
    <w:rsid w:val="004778C4"/>
    <w:rsid w:val="004801B6"/>
    <w:rsid w:val="00481086"/>
    <w:rsid w:val="00481109"/>
    <w:rsid w:val="00481D0B"/>
    <w:rsid w:val="00481D4E"/>
    <w:rsid w:val="00482330"/>
    <w:rsid w:val="00482F03"/>
    <w:rsid w:val="00483256"/>
    <w:rsid w:val="004832AC"/>
    <w:rsid w:val="00483721"/>
    <w:rsid w:val="00483B7C"/>
    <w:rsid w:val="00484356"/>
    <w:rsid w:val="0048633E"/>
    <w:rsid w:val="004864D3"/>
    <w:rsid w:val="0048681D"/>
    <w:rsid w:val="0048740D"/>
    <w:rsid w:val="004908BD"/>
    <w:rsid w:val="0049216A"/>
    <w:rsid w:val="004926F6"/>
    <w:rsid w:val="00493272"/>
    <w:rsid w:val="0049371E"/>
    <w:rsid w:val="00493AFC"/>
    <w:rsid w:val="00493F90"/>
    <w:rsid w:val="00493FAA"/>
    <w:rsid w:val="00494EAF"/>
    <w:rsid w:val="00496345"/>
    <w:rsid w:val="00497227"/>
    <w:rsid w:val="00497B04"/>
    <w:rsid w:val="004A0363"/>
    <w:rsid w:val="004A0707"/>
    <w:rsid w:val="004A08BC"/>
    <w:rsid w:val="004A0A57"/>
    <w:rsid w:val="004A20F0"/>
    <w:rsid w:val="004A266B"/>
    <w:rsid w:val="004A34FE"/>
    <w:rsid w:val="004A3755"/>
    <w:rsid w:val="004A3783"/>
    <w:rsid w:val="004A4051"/>
    <w:rsid w:val="004A5142"/>
    <w:rsid w:val="004A67C7"/>
    <w:rsid w:val="004A70B5"/>
    <w:rsid w:val="004A75A0"/>
    <w:rsid w:val="004A7AC4"/>
    <w:rsid w:val="004B01A7"/>
    <w:rsid w:val="004B0A30"/>
    <w:rsid w:val="004B0C7B"/>
    <w:rsid w:val="004B11BC"/>
    <w:rsid w:val="004B1343"/>
    <w:rsid w:val="004B253A"/>
    <w:rsid w:val="004B2A2F"/>
    <w:rsid w:val="004B2C98"/>
    <w:rsid w:val="004B31BC"/>
    <w:rsid w:val="004B35DB"/>
    <w:rsid w:val="004B3673"/>
    <w:rsid w:val="004B3716"/>
    <w:rsid w:val="004B3EC8"/>
    <w:rsid w:val="004B3FF7"/>
    <w:rsid w:val="004B5583"/>
    <w:rsid w:val="004B5727"/>
    <w:rsid w:val="004B5D64"/>
    <w:rsid w:val="004B5FBF"/>
    <w:rsid w:val="004B6831"/>
    <w:rsid w:val="004B76C7"/>
    <w:rsid w:val="004B7BFE"/>
    <w:rsid w:val="004B7C31"/>
    <w:rsid w:val="004C01B8"/>
    <w:rsid w:val="004C0BA3"/>
    <w:rsid w:val="004C17DD"/>
    <w:rsid w:val="004C242C"/>
    <w:rsid w:val="004C24A0"/>
    <w:rsid w:val="004C250B"/>
    <w:rsid w:val="004C297F"/>
    <w:rsid w:val="004C29CD"/>
    <w:rsid w:val="004C2D8D"/>
    <w:rsid w:val="004C2F52"/>
    <w:rsid w:val="004C4639"/>
    <w:rsid w:val="004C4FE6"/>
    <w:rsid w:val="004C54DB"/>
    <w:rsid w:val="004C5936"/>
    <w:rsid w:val="004C593E"/>
    <w:rsid w:val="004C5AAA"/>
    <w:rsid w:val="004C5E4C"/>
    <w:rsid w:val="004C6310"/>
    <w:rsid w:val="004C6B4C"/>
    <w:rsid w:val="004C7951"/>
    <w:rsid w:val="004C7C1A"/>
    <w:rsid w:val="004C7C52"/>
    <w:rsid w:val="004C7F05"/>
    <w:rsid w:val="004D06D5"/>
    <w:rsid w:val="004D0B52"/>
    <w:rsid w:val="004D0F29"/>
    <w:rsid w:val="004D15D3"/>
    <w:rsid w:val="004D180D"/>
    <w:rsid w:val="004D1BE0"/>
    <w:rsid w:val="004D2439"/>
    <w:rsid w:val="004D250B"/>
    <w:rsid w:val="004D3045"/>
    <w:rsid w:val="004D3D84"/>
    <w:rsid w:val="004D4894"/>
    <w:rsid w:val="004D48C1"/>
    <w:rsid w:val="004D4955"/>
    <w:rsid w:val="004D5258"/>
    <w:rsid w:val="004D5D04"/>
    <w:rsid w:val="004D6249"/>
    <w:rsid w:val="004D73D2"/>
    <w:rsid w:val="004D752D"/>
    <w:rsid w:val="004D7547"/>
    <w:rsid w:val="004D79F8"/>
    <w:rsid w:val="004D7D36"/>
    <w:rsid w:val="004E056C"/>
    <w:rsid w:val="004E1C8D"/>
    <w:rsid w:val="004E1FBC"/>
    <w:rsid w:val="004E2751"/>
    <w:rsid w:val="004E32C0"/>
    <w:rsid w:val="004E32DB"/>
    <w:rsid w:val="004E3A75"/>
    <w:rsid w:val="004E5C97"/>
    <w:rsid w:val="004E5D4C"/>
    <w:rsid w:val="004E66D9"/>
    <w:rsid w:val="004F04B5"/>
    <w:rsid w:val="004F0EB5"/>
    <w:rsid w:val="004F19ED"/>
    <w:rsid w:val="004F1E26"/>
    <w:rsid w:val="004F3830"/>
    <w:rsid w:val="004F4707"/>
    <w:rsid w:val="004F47C1"/>
    <w:rsid w:val="004F4A10"/>
    <w:rsid w:val="004F510B"/>
    <w:rsid w:val="004F55FC"/>
    <w:rsid w:val="004F5C96"/>
    <w:rsid w:val="004F6477"/>
    <w:rsid w:val="004F652B"/>
    <w:rsid w:val="00500574"/>
    <w:rsid w:val="00502816"/>
    <w:rsid w:val="00502862"/>
    <w:rsid w:val="005028B6"/>
    <w:rsid w:val="00502994"/>
    <w:rsid w:val="005029E0"/>
    <w:rsid w:val="0050369A"/>
    <w:rsid w:val="00503859"/>
    <w:rsid w:val="00503A00"/>
    <w:rsid w:val="00503A5B"/>
    <w:rsid w:val="00504272"/>
    <w:rsid w:val="00504299"/>
    <w:rsid w:val="00504763"/>
    <w:rsid w:val="00505264"/>
    <w:rsid w:val="005057D1"/>
    <w:rsid w:val="0050581C"/>
    <w:rsid w:val="00506D3D"/>
    <w:rsid w:val="00510360"/>
    <w:rsid w:val="005105E0"/>
    <w:rsid w:val="00510F18"/>
    <w:rsid w:val="0051222B"/>
    <w:rsid w:val="00512E9B"/>
    <w:rsid w:val="005134C3"/>
    <w:rsid w:val="00513751"/>
    <w:rsid w:val="00513791"/>
    <w:rsid w:val="00513C4F"/>
    <w:rsid w:val="005141E8"/>
    <w:rsid w:val="00514693"/>
    <w:rsid w:val="00515910"/>
    <w:rsid w:val="00515E33"/>
    <w:rsid w:val="00516B07"/>
    <w:rsid w:val="00516CBE"/>
    <w:rsid w:val="00517236"/>
    <w:rsid w:val="005173B4"/>
    <w:rsid w:val="00517935"/>
    <w:rsid w:val="005202C7"/>
    <w:rsid w:val="00520824"/>
    <w:rsid w:val="005209B0"/>
    <w:rsid w:val="005212B0"/>
    <w:rsid w:val="00521487"/>
    <w:rsid w:val="005229D2"/>
    <w:rsid w:val="00522F7A"/>
    <w:rsid w:val="00523CEB"/>
    <w:rsid w:val="0052440D"/>
    <w:rsid w:val="0052560E"/>
    <w:rsid w:val="00525C82"/>
    <w:rsid w:val="00525E80"/>
    <w:rsid w:val="00525E85"/>
    <w:rsid w:val="00526CD2"/>
    <w:rsid w:val="00526CF6"/>
    <w:rsid w:val="00527D5A"/>
    <w:rsid w:val="00530B2F"/>
    <w:rsid w:val="00530EFD"/>
    <w:rsid w:val="00531803"/>
    <w:rsid w:val="0053193C"/>
    <w:rsid w:val="00531E55"/>
    <w:rsid w:val="00532068"/>
    <w:rsid w:val="0053253B"/>
    <w:rsid w:val="00532616"/>
    <w:rsid w:val="005341D9"/>
    <w:rsid w:val="00535608"/>
    <w:rsid w:val="005357D4"/>
    <w:rsid w:val="00535B6E"/>
    <w:rsid w:val="00535D86"/>
    <w:rsid w:val="00536B8D"/>
    <w:rsid w:val="00537640"/>
    <w:rsid w:val="00540574"/>
    <w:rsid w:val="0054061B"/>
    <w:rsid w:val="00540ABF"/>
    <w:rsid w:val="005417D3"/>
    <w:rsid w:val="00541F43"/>
    <w:rsid w:val="00541FD1"/>
    <w:rsid w:val="005420C6"/>
    <w:rsid w:val="00542449"/>
    <w:rsid w:val="00542470"/>
    <w:rsid w:val="00543F4F"/>
    <w:rsid w:val="00544AB3"/>
    <w:rsid w:val="00544ADA"/>
    <w:rsid w:val="005455A1"/>
    <w:rsid w:val="0054564E"/>
    <w:rsid w:val="00545867"/>
    <w:rsid w:val="00545CB5"/>
    <w:rsid w:val="00546FBA"/>
    <w:rsid w:val="00547375"/>
    <w:rsid w:val="005479A7"/>
    <w:rsid w:val="0055016F"/>
    <w:rsid w:val="0055080E"/>
    <w:rsid w:val="00550B06"/>
    <w:rsid w:val="00550BD1"/>
    <w:rsid w:val="00550F7E"/>
    <w:rsid w:val="005513F4"/>
    <w:rsid w:val="00551C3F"/>
    <w:rsid w:val="00551DD3"/>
    <w:rsid w:val="00551EAE"/>
    <w:rsid w:val="00552595"/>
    <w:rsid w:val="005525CA"/>
    <w:rsid w:val="00552715"/>
    <w:rsid w:val="00552C9C"/>
    <w:rsid w:val="005547E4"/>
    <w:rsid w:val="00554B7D"/>
    <w:rsid w:val="0055552D"/>
    <w:rsid w:val="00555862"/>
    <w:rsid w:val="005572C8"/>
    <w:rsid w:val="00557865"/>
    <w:rsid w:val="00557968"/>
    <w:rsid w:val="0056063B"/>
    <w:rsid w:val="005610D9"/>
    <w:rsid w:val="00561392"/>
    <w:rsid w:val="00561792"/>
    <w:rsid w:val="00561A2A"/>
    <w:rsid w:val="00561B78"/>
    <w:rsid w:val="00562EBD"/>
    <w:rsid w:val="005631BA"/>
    <w:rsid w:val="005631EE"/>
    <w:rsid w:val="005632DA"/>
    <w:rsid w:val="005634AF"/>
    <w:rsid w:val="00563E1A"/>
    <w:rsid w:val="00564E56"/>
    <w:rsid w:val="0056501D"/>
    <w:rsid w:val="00565603"/>
    <w:rsid w:val="00565D27"/>
    <w:rsid w:val="0056628E"/>
    <w:rsid w:val="0056629F"/>
    <w:rsid w:val="0057023B"/>
    <w:rsid w:val="0057023F"/>
    <w:rsid w:val="00571AD3"/>
    <w:rsid w:val="00571F73"/>
    <w:rsid w:val="0057341C"/>
    <w:rsid w:val="00573436"/>
    <w:rsid w:val="005736D0"/>
    <w:rsid w:val="00573C7B"/>
    <w:rsid w:val="00574723"/>
    <w:rsid w:val="00574B63"/>
    <w:rsid w:val="00577297"/>
    <w:rsid w:val="00577DEC"/>
    <w:rsid w:val="00580136"/>
    <w:rsid w:val="005803D1"/>
    <w:rsid w:val="00580ED7"/>
    <w:rsid w:val="00581535"/>
    <w:rsid w:val="00582229"/>
    <w:rsid w:val="005823A4"/>
    <w:rsid w:val="005827EC"/>
    <w:rsid w:val="00583C88"/>
    <w:rsid w:val="00584042"/>
    <w:rsid w:val="0058431E"/>
    <w:rsid w:val="00584800"/>
    <w:rsid w:val="00584B9D"/>
    <w:rsid w:val="00584CA1"/>
    <w:rsid w:val="00585F79"/>
    <w:rsid w:val="005877D3"/>
    <w:rsid w:val="005904B9"/>
    <w:rsid w:val="005908AE"/>
    <w:rsid w:val="00591B5C"/>
    <w:rsid w:val="00591E88"/>
    <w:rsid w:val="00592366"/>
    <w:rsid w:val="00592ED3"/>
    <w:rsid w:val="00593452"/>
    <w:rsid w:val="0059428C"/>
    <w:rsid w:val="0059497B"/>
    <w:rsid w:val="00594D7F"/>
    <w:rsid w:val="00594F3B"/>
    <w:rsid w:val="00594FDE"/>
    <w:rsid w:val="00595046"/>
    <w:rsid w:val="00595326"/>
    <w:rsid w:val="00595870"/>
    <w:rsid w:val="00595968"/>
    <w:rsid w:val="00595ECB"/>
    <w:rsid w:val="00596036"/>
    <w:rsid w:val="0059611C"/>
    <w:rsid w:val="005966F3"/>
    <w:rsid w:val="005974E7"/>
    <w:rsid w:val="00597C18"/>
    <w:rsid w:val="005A0026"/>
    <w:rsid w:val="005A03FA"/>
    <w:rsid w:val="005A0682"/>
    <w:rsid w:val="005A0A48"/>
    <w:rsid w:val="005A0CBF"/>
    <w:rsid w:val="005A0CDF"/>
    <w:rsid w:val="005A11D5"/>
    <w:rsid w:val="005A12C8"/>
    <w:rsid w:val="005A14B1"/>
    <w:rsid w:val="005A1899"/>
    <w:rsid w:val="005A2420"/>
    <w:rsid w:val="005A2ABC"/>
    <w:rsid w:val="005A374F"/>
    <w:rsid w:val="005A4093"/>
    <w:rsid w:val="005A4545"/>
    <w:rsid w:val="005A4A4D"/>
    <w:rsid w:val="005A550C"/>
    <w:rsid w:val="005A5A64"/>
    <w:rsid w:val="005A6874"/>
    <w:rsid w:val="005A6A4C"/>
    <w:rsid w:val="005A6C27"/>
    <w:rsid w:val="005A6CA0"/>
    <w:rsid w:val="005A7379"/>
    <w:rsid w:val="005B0145"/>
    <w:rsid w:val="005B0162"/>
    <w:rsid w:val="005B054F"/>
    <w:rsid w:val="005B073D"/>
    <w:rsid w:val="005B0F0E"/>
    <w:rsid w:val="005B14CD"/>
    <w:rsid w:val="005B16DF"/>
    <w:rsid w:val="005B1846"/>
    <w:rsid w:val="005B19F2"/>
    <w:rsid w:val="005B1B3B"/>
    <w:rsid w:val="005B1C12"/>
    <w:rsid w:val="005B35DC"/>
    <w:rsid w:val="005B3717"/>
    <w:rsid w:val="005B3746"/>
    <w:rsid w:val="005B41B0"/>
    <w:rsid w:val="005B420E"/>
    <w:rsid w:val="005B49D9"/>
    <w:rsid w:val="005B53D1"/>
    <w:rsid w:val="005B5AA3"/>
    <w:rsid w:val="005B5B0E"/>
    <w:rsid w:val="005B5D8B"/>
    <w:rsid w:val="005B64CF"/>
    <w:rsid w:val="005B6907"/>
    <w:rsid w:val="005B7CCE"/>
    <w:rsid w:val="005B7E50"/>
    <w:rsid w:val="005C13A4"/>
    <w:rsid w:val="005C165B"/>
    <w:rsid w:val="005C1AE2"/>
    <w:rsid w:val="005C1F12"/>
    <w:rsid w:val="005C1F9A"/>
    <w:rsid w:val="005C21EA"/>
    <w:rsid w:val="005C249E"/>
    <w:rsid w:val="005C2F17"/>
    <w:rsid w:val="005C3848"/>
    <w:rsid w:val="005C597C"/>
    <w:rsid w:val="005C5C55"/>
    <w:rsid w:val="005C653A"/>
    <w:rsid w:val="005C68FD"/>
    <w:rsid w:val="005C70F9"/>
    <w:rsid w:val="005C724A"/>
    <w:rsid w:val="005C78D0"/>
    <w:rsid w:val="005C78E5"/>
    <w:rsid w:val="005D1089"/>
    <w:rsid w:val="005D13FF"/>
    <w:rsid w:val="005D15F9"/>
    <w:rsid w:val="005D1616"/>
    <w:rsid w:val="005D19B2"/>
    <w:rsid w:val="005D279D"/>
    <w:rsid w:val="005D28BB"/>
    <w:rsid w:val="005D2C6B"/>
    <w:rsid w:val="005D3669"/>
    <w:rsid w:val="005D3D77"/>
    <w:rsid w:val="005D4DF1"/>
    <w:rsid w:val="005D4EE4"/>
    <w:rsid w:val="005D50B3"/>
    <w:rsid w:val="005D5554"/>
    <w:rsid w:val="005D592C"/>
    <w:rsid w:val="005D64A4"/>
    <w:rsid w:val="005D6E85"/>
    <w:rsid w:val="005D7CDF"/>
    <w:rsid w:val="005E0A84"/>
    <w:rsid w:val="005E0F01"/>
    <w:rsid w:val="005E1C0A"/>
    <w:rsid w:val="005E21B7"/>
    <w:rsid w:val="005E32A9"/>
    <w:rsid w:val="005E38C2"/>
    <w:rsid w:val="005E4269"/>
    <w:rsid w:val="005E4428"/>
    <w:rsid w:val="005E4886"/>
    <w:rsid w:val="005E7AED"/>
    <w:rsid w:val="005E7B20"/>
    <w:rsid w:val="005E7BC4"/>
    <w:rsid w:val="005E7CA6"/>
    <w:rsid w:val="005E7E91"/>
    <w:rsid w:val="005F04E8"/>
    <w:rsid w:val="005F144F"/>
    <w:rsid w:val="005F19B8"/>
    <w:rsid w:val="005F1D8F"/>
    <w:rsid w:val="005F3E5B"/>
    <w:rsid w:val="005F44E8"/>
    <w:rsid w:val="005F4B64"/>
    <w:rsid w:val="005F58F4"/>
    <w:rsid w:val="005F5FD6"/>
    <w:rsid w:val="005F69F7"/>
    <w:rsid w:val="005F751C"/>
    <w:rsid w:val="005F77B6"/>
    <w:rsid w:val="005F7EB3"/>
    <w:rsid w:val="005F7FED"/>
    <w:rsid w:val="0060074A"/>
    <w:rsid w:val="00602BB4"/>
    <w:rsid w:val="0060304B"/>
    <w:rsid w:val="006033E5"/>
    <w:rsid w:val="00603651"/>
    <w:rsid w:val="00603EA2"/>
    <w:rsid w:val="0060415B"/>
    <w:rsid w:val="0060468B"/>
    <w:rsid w:val="0061054C"/>
    <w:rsid w:val="00610C9A"/>
    <w:rsid w:val="00611ECF"/>
    <w:rsid w:val="00611F13"/>
    <w:rsid w:val="006124C0"/>
    <w:rsid w:val="00612843"/>
    <w:rsid w:val="00613C65"/>
    <w:rsid w:val="00613D65"/>
    <w:rsid w:val="006146A6"/>
    <w:rsid w:val="00614BAB"/>
    <w:rsid w:val="00614C35"/>
    <w:rsid w:val="006151C1"/>
    <w:rsid w:val="006158B8"/>
    <w:rsid w:val="00615DB7"/>
    <w:rsid w:val="0061629C"/>
    <w:rsid w:val="00616343"/>
    <w:rsid w:val="006163FF"/>
    <w:rsid w:val="006164F5"/>
    <w:rsid w:val="0061656F"/>
    <w:rsid w:val="00616709"/>
    <w:rsid w:val="00616DBD"/>
    <w:rsid w:val="006170EF"/>
    <w:rsid w:val="0061740B"/>
    <w:rsid w:val="00617FF7"/>
    <w:rsid w:val="00620390"/>
    <w:rsid w:val="00621390"/>
    <w:rsid w:val="0062160E"/>
    <w:rsid w:val="006216FB"/>
    <w:rsid w:val="00621B4F"/>
    <w:rsid w:val="00621BB0"/>
    <w:rsid w:val="00621E81"/>
    <w:rsid w:val="0062222D"/>
    <w:rsid w:val="0062250E"/>
    <w:rsid w:val="00622663"/>
    <w:rsid w:val="00622B08"/>
    <w:rsid w:val="00622DB4"/>
    <w:rsid w:val="006230D4"/>
    <w:rsid w:val="006231B7"/>
    <w:rsid w:val="00624127"/>
    <w:rsid w:val="0062493B"/>
    <w:rsid w:val="00624C80"/>
    <w:rsid w:val="00624EAD"/>
    <w:rsid w:val="00625F7E"/>
    <w:rsid w:val="00626105"/>
    <w:rsid w:val="0062625D"/>
    <w:rsid w:val="006263CE"/>
    <w:rsid w:val="006279F8"/>
    <w:rsid w:val="00627D50"/>
    <w:rsid w:val="00630232"/>
    <w:rsid w:val="00630E6B"/>
    <w:rsid w:val="00631715"/>
    <w:rsid w:val="00632B41"/>
    <w:rsid w:val="006338E1"/>
    <w:rsid w:val="00633B6B"/>
    <w:rsid w:val="0063458A"/>
    <w:rsid w:val="0063490B"/>
    <w:rsid w:val="006351FB"/>
    <w:rsid w:val="0063563F"/>
    <w:rsid w:val="00636016"/>
    <w:rsid w:val="00636635"/>
    <w:rsid w:val="00636F5B"/>
    <w:rsid w:val="00637615"/>
    <w:rsid w:val="0063768F"/>
    <w:rsid w:val="00637820"/>
    <w:rsid w:val="006379C4"/>
    <w:rsid w:val="006403DE"/>
    <w:rsid w:val="00640EAC"/>
    <w:rsid w:val="00641226"/>
    <w:rsid w:val="006426C5"/>
    <w:rsid w:val="00642A3E"/>
    <w:rsid w:val="006430E6"/>
    <w:rsid w:val="0064315B"/>
    <w:rsid w:val="00643804"/>
    <w:rsid w:val="006439BA"/>
    <w:rsid w:val="006444E4"/>
    <w:rsid w:val="0064614E"/>
    <w:rsid w:val="006467D1"/>
    <w:rsid w:val="006468BA"/>
    <w:rsid w:val="006468F8"/>
    <w:rsid w:val="00646AC3"/>
    <w:rsid w:val="00646D76"/>
    <w:rsid w:val="00646E03"/>
    <w:rsid w:val="00647321"/>
    <w:rsid w:val="006474DB"/>
    <w:rsid w:val="0064761C"/>
    <w:rsid w:val="00647BF3"/>
    <w:rsid w:val="0065014D"/>
    <w:rsid w:val="0065046B"/>
    <w:rsid w:val="0065057B"/>
    <w:rsid w:val="00651578"/>
    <w:rsid w:val="00651AE1"/>
    <w:rsid w:val="006520B7"/>
    <w:rsid w:val="00652558"/>
    <w:rsid w:val="00652973"/>
    <w:rsid w:val="006532EF"/>
    <w:rsid w:val="00653734"/>
    <w:rsid w:val="00653BEE"/>
    <w:rsid w:val="00653D38"/>
    <w:rsid w:val="006546A3"/>
    <w:rsid w:val="0065522D"/>
    <w:rsid w:val="0065586A"/>
    <w:rsid w:val="0065654A"/>
    <w:rsid w:val="0065765B"/>
    <w:rsid w:val="00657C87"/>
    <w:rsid w:val="00660062"/>
    <w:rsid w:val="00660097"/>
    <w:rsid w:val="0066066C"/>
    <w:rsid w:val="006606EC"/>
    <w:rsid w:val="006606FF"/>
    <w:rsid w:val="00660935"/>
    <w:rsid w:val="00660E9F"/>
    <w:rsid w:val="006614E7"/>
    <w:rsid w:val="00661E2A"/>
    <w:rsid w:val="00663379"/>
    <w:rsid w:val="00663557"/>
    <w:rsid w:val="00663FF7"/>
    <w:rsid w:val="00664371"/>
    <w:rsid w:val="006648ED"/>
    <w:rsid w:val="006652C4"/>
    <w:rsid w:val="00665883"/>
    <w:rsid w:val="00665A51"/>
    <w:rsid w:val="00665C94"/>
    <w:rsid w:val="00665D8D"/>
    <w:rsid w:val="00666D05"/>
    <w:rsid w:val="00670681"/>
    <w:rsid w:val="00670CA9"/>
    <w:rsid w:val="00671C33"/>
    <w:rsid w:val="006731D7"/>
    <w:rsid w:val="00673616"/>
    <w:rsid w:val="00673E14"/>
    <w:rsid w:val="00674765"/>
    <w:rsid w:val="00674A28"/>
    <w:rsid w:val="00674A5E"/>
    <w:rsid w:val="00675439"/>
    <w:rsid w:val="00675DB1"/>
    <w:rsid w:val="00676045"/>
    <w:rsid w:val="006761D1"/>
    <w:rsid w:val="00676A35"/>
    <w:rsid w:val="0067718E"/>
    <w:rsid w:val="006771C9"/>
    <w:rsid w:val="00677476"/>
    <w:rsid w:val="006777BE"/>
    <w:rsid w:val="0068055D"/>
    <w:rsid w:val="00681170"/>
    <w:rsid w:val="006812C5"/>
    <w:rsid w:val="006812D6"/>
    <w:rsid w:val="006812E3"/>
    <w:rsid w:val="0068179C"/>
    <w:rsid w:val="00682497"/>
    <w:rsid w:val="0068284A"/>
    <w:rsid w:val="00683162"/>
    <w:rsid w:val="00685A2E"/>
    <w:rsid w:val="00685ED0"/>
    <w:rsid w:val="00686168"/>
    <w:rsid w:val="006863CE"/>
    <w:rsid w:val="0068672F"/>
    <w:rsid w:val="006870CA"/>
    <w:rsid w:val="00687F5B"/>
    <w:rsid w:val="00690995"/>
    <w:rsid w:val="00691C44"/>
    <w:rsid w:val="006923BB"/>
    <w:rsid w:val="00692AB6"/>
    <w:rsid w:val="00692BEC"/>
    <w:rsid w:val="00692F7F"/>
    <w:rsid w:val="00693A76"/>
    <w:rsid w:val="00693E29"/>
    <w:rsid w:val="0069621D"/>
    <w:rsid w:val="00696A02"/>
    <w:rsid w:val="00696FC8"/>
    <w:rsid w:val="00697182"/>
    <w:rsid w:val="0069742A"/>
    <w:rsid w:val="00697741"/>
    <w:rsid w:val="0069783E"/>
    <w:rsid w:val="006A05FE"/>
    <w:rsid w:val="006A0A05"/>
    <w:rsid w:val="006A0CAE"/>
    <w:rsid w:val="006A0E90"/>
    <w:rsid w:val="006A3120"/>
    <w:rsid w:val="006A40E1"/>
    <w:rsid w:val="006A419E"/>
    <w:rsid w:val="006A4253"/>
    <w:rsid w:val="006A453A"/>
    <w:rsid w:val="006A4FB0"/>
    <w:rsid w:val="006A56C5"/>
    <w:rsid w:val="006A5DD1"/>
    <w:rsid w:val="006A60F8"/>
    <w:rsid w:val="006A72E8"/>
    <w:rsid w:val="006A7FA4"/>
    <w:rsid w:val="006B0B2F"/>
    <w:rsid w:val="006B2673"/>
    <w:rsid w:val="006B2A60"/>
    <w:rsid w:val="006B2CCC"/>
    <w:rsid w:val="006B2CF1"/>
    <w:rsid w:val="006B3524"/>
    <w:rsid w:val="006B3705"/>
    <w:rsid w:val="006B44D7"/>
    <w:rsid w:val="006B4829"/>
    <w:rsid w:val="006B4C43"/>
    <w:rsid w:val="006B539E"/>
    <w:rsid w:val="006B5536"/>
    <w:rsid w:val="006B5750"/>
    <w:rsid w:val="006B693D"/>
    <w:rsid w:val="006B6B7B"/>
    <w:rsid w:val="006B72E1"/>
    <w:rsid w:val="006B7323"/>
    <w:rsid w:val="006C10BD"/>
    <w:rsid w:val="006C15A1"/>
    <w:rsid w:val="006C1B33"/>
    <w:rsid w:val="006C219F"/>
    <w:rsid w:val="006C288E"/>
    <w:rsid w:val="006C309E"/>
    <w:rsid w:val="006C3B8C"/>
    <w:rsid w:val="006C40D5"/>
    <w:rsid w:val="006C4187"/>
    <w:rsid w:val="006C4927"/>
    <w:rsid w:val="006C4CF3"/>
    <w:rsid w:val="006C58A3"/>
    <w:rsid w:val="006C591B"/>
    <w:rsid w:val="006C5BB8"/>
    <w:rsid w:val="006C6EE1"/>
    <w:rsid w:val="006D0588"/>
    <w:rsid w:val="006D08A6"/>
    <w:rsid w:val="006D23DA"/>
    <w:rsid w:val="006D273B"/>
    <w:rsid w:val="006D2BB2"/>
    <w:rsid w:val="006D3B18"/>
    <w:rsid w:val="006D3D49"/>
    <w:rsid w:val="006D3DDD"/>
    <w:rsid w:val="006D4215"/>
    <w:rsid w:val="006D45C9"/>
    <w:rsid w:val="006D4CC5"/>
    <w:rsid w:val="006D4D60"/>
    <w:rsid w:val="006D4EF4"/>
    <w:rsid w:val="006D5AEE"/>
    <w:rsid w:val="006D5B9C"/>
    <w:rsid w:val="006D5C40"/>
    <w:rsid w:val="006D5CF9"/>
    <w:rsid w:val="006D6C5E"/>
    <w:rsid w:val="006D760D"/>
    <w:rsid w:val="006D779C"/>
    <w:rsid w:val="006E00A6"/>
    <w:rsid w:val="006E01A7"/>
    <w:rsid w:val="006E0588"/>
    <w:rsid w:val="006E091C"/>
    <w:rsid w:val="006E0A2F"/>
    <w:rsid w:val="006E3A95"/>
    <w:rsid w:val="006E3E82"/>
    <w:rsid w:val="006E45F6"/>
    <w:rsid w:val="006E51C3"/>
    <w:rsid w:val="006E5C94"/>
    <w:rsid w:val="006E5CA2"/>
    <w:rsid w:val="006E6212"/>
    <w:rsid w:val="006E6A94"/>
    <w:rsid w:val="006E6DC5"/>
    <w:rsid w:val="006E6E85"/>
    <w:rsid w:val="006E7A3C"/>
    <w:rsid w:val="006F0691"/>
    <w:rsid w:val="006F0AB1"/>
    <w:rsid w:val="006F0C7C"/>
    <w:rsid w:val="006F10CB"/>
    <w:rsid w:val="006F168A"/>
    <w:rsid w:val="006F1C5B"/>
    <w:rsid w:val="006F225F"/>
    <w:rsid w:val="006F2291"/>
    <w:rsid w:val="006F2523"/>
    <w:rsid w:val="006F29D1"/>
    <w:rsid w:val="006F3243"/>
    <w:rsid w:val="006F3698"/>
    <w:rsid w:val="006F3779"/>
    <w:rsid w:val="006F46CB"/>
    <w:rsid w:val="006F4DDE"/>
    <w:rsid w:val="006F4DE5"/>
    <w:rsid w:val="006F5815"/>
    <w:rsid w:val="006F6900"/>
    <w:rsid w:val="006F7210"/>
    <w:rsid w:val="006F7890"/>
    <w:rsid w:val="00700815"/>
    <w:rsid w:val="00700988"/>
    <w:rsid w:val="00700ECC"/>
    <w:rsid w:val="007011C5"/>
    <w:rsid w:val="00703B39"/>
    <w:rsid w:val="007040D5"/>
    <w:rsid w:val="007050CB"/>
    <w:rsid w:val="00705468"/>
    <w:rsid w:val="00705C5F"/>
    <w:rsid w:val="00705CD7"/>
    <w:rsid w:val="007060B8"/>
    <w:rsid w:val="0070645C"/>
    <w:rsid w:val="00706C72"/>
    <w:rsid w:val="0070708F"/>
    <w:rsid w:val="0070712A"/>
    <w:rsid w:val="00710144"/>
    <w:rsid w:val="00710820"/>
    <w:rsid w:val="00711420"/>
    <w:rsid w:val="007115E0"/>
    <w:rsid w:val="007116DC"/>
    <w:rsid w:val="00712690"/>
    <w:rsid w:val="00712BF4"/>
    <w:rsid w:val="0071338C"/>
    <w:rsid w:val="00713563"/>
    <w:rsid w:val="007138D4"/>
    <w:rsid w:val="00713CFF"/>
    <w:rsid w:val="00716996"/>
    <w:rsid w:val="00717DAC"/>
    <w:rsid w:val="00720596"/>
    <w:rsid w:val="00720A5B"/>
    <w:rsid w:val="00722A27"/>
    <w:rsid w:val="00722ED9"/>
    <w:rsid w:val="007238C9"/>
    <w:rsid w:val="0072469C"/>
    <w:rsid w:val="007255BA"/>
    <w:rsid w:val="007263B7"/>
    <w:rsid w:val="00727EAA"/>
    <w:rsid w:val="00730F17"/>
    <w:rsid w:val="00732A4E"/>
    <w:rsid w:val="00733493"/>
    <w:rsid w:val="007336F7"/>
    <w:rsid w:val="00733AA6"/>
    <w:rsid w:val="00733BC0"/>
    <w:rsid w:val="00733C60"/>
    <w:rsid w:val="007346E7"/>
    <w:rsid w:val="00735015"/>
    <w:rsid w:val="00735227"/>
    <w:rsid w:val="007355DC"/>
    <w:rsid w:val="007355FC"/>
    <w:rsid w:val="00735ADD"/>
    <w:rsid w:val="00735BB0"/>
    <w:rsid w:val="0073630C"/>
    <w:rsid w:val="00737198"/>
    <w:rsid w:val="007374E6"/>
    <w:rsid w:val="00737B47"/>
    <w:rsid w:val="00740D66"/>
    <w:rsid w:val="007426FA"/>
    <w:rsid w:val="00742EF6"/>
    <w:rsid w:val="00742FAD"/>
    <w:rsid w:val="00743533"/>
    <w:rsid w:val="00743EA5"/>
    <w:rsid w:val="00744AA6"/>
    <w:rsid w:val="0074572A"/>
    <w:rsid w:val="00745A54"/>
    <w:rsid w:val="0074682B"/>
    <w:rsid w:val="00746EDE"/>
    <w:rsid w:val="00746FCF"/>
    <w:rsid w:val="00750E5C"/>
    <w:rsid w:val="0075146C"/>
    <w:rsid w:val="00751973"/>
    <w:rsid w:val="007519BC"/>
    <w:rsid w:val="00751B72"/>
    <w:rsid w:val="00752366"/>
    <w:rsid w:val="00752647"/>
    <w:rsid w:val="00752B0A"/>
    <w:rsid w:val="00753033"/>
    <w:rsid w:val="00753334"/>
    <w:rsid w:val="00753441"/>
    <w:rsid w:val="00753445"/>
    <w:rsid w:val="00753936"/>
    <w:rsid w:val="0075435B"/>
    <w:rsid w:val="00755E71"/>
    <w:rsid w:val="00757CC0"/>
    <w:rsid w:val="00757E43"/>
    <w:rsid w:val="00760179"/>
    <w:rsid w:val="0076079B"/>
    <w:rsid w:val="00760806"/>
    <w:rsid w:val="00760C10"/>
    <w:rsid w:val="007628F4"/>
    <w:rsid w:val="00762F04"/>
    <w:rsid w:val="00762FAE"/>
    <w:rsid w:val="00763C10"/>
    <w:rsid w:val="0076404D"/>
    <w:rsid w:val="00765456"/>
    <w:rsid w:val="00765EC2"/>
    <w:rsid w:val="00766053"/>
    <w:rsid w:val="007662F0"/>
    <w:rsid w:val="00766B84"/>
    <w:rsid w:val="00766D09"/>
    <w:rsid w:val="00766D3F"/>
    <w:rsid w:val="00766F65"/>
    <w:rsid w:val="007671B1"/>
    <w:rsid w:val="007678E7"/>
    <w:rsid w:val="00767944"/>
    <w:rsid w:val="0077086F"/>
    <w:rsid w:val="0077124C"/>
    <w:rsid w:val="007716B7"/>
    <w:rsid w:val="0077178B"/>
    <w:rsid w:val="00772814"/>
    <w:rsid w:val="007728BF"/>
    <w:rsid w:val="0077479E"/>
    <w:rsid w:val="00775591"/>
    <w:rsid w:val="00775726"/>
    <w:rsid w:val="007757D0"/>
    <w:rsid w:val="007758A1"/>
    <w:rsid w:val="00775903"/>
    <w:rsid w:val="0077631A"/>
    <w:rsid w:val="00780AB4"/>
    <w:rsid w:val="00781180"/>
    <w:rsid w:val="0078146A"/>
    <w:rsid w:val="00781590"/>
    <w:rsid w:val="0078186A"/>
    <w:rsid w:val="007826E5"/>
    <w:rsid w:val="00784232"/>
    <w:rsid w:val="007845CD"/>
    <w:rsid w:val="00784A51"/>
    <w:rsid w:val="00784E21"/>
    <w:rsid w:val="007852AF"/>
    <w:rsid w:val="0078595C"/>
    <w:rsid w:val="007860E0"/>
    <w:rsid w:val="00786FA6"/>
    <w:rsid w:val="0078715F"/>
    <w:rsid w:val="00787808"/>
    <w:rsid w:val="00787875"/>
    <w:rsid w:val="00790C15"/>
    <w:rsid w:val="00790EC3"/>
    <w:rsid w:val="00791E2A"/>
    <w:rsid w:val="007924C1"/>
    <w:rsid w:val="0079250B"/>
    <w:rsid w:val="007925E1"/>
    <w:rsid w:val="00792A7F"/>
    <w:rsid w:val="00794F2E"/>
    <w:rsid w:val="0079501E"/>
    <w:rsid w:val="007950C4"/>
    <w:rsid w:val="00795A47"/>
    <w:rsid w:val="00795D7B"/>
    <w:rsid w:val="007960F6"/>
    <w:rsid w:val="00796D1A"/>
    <w:rsid w:val="00797AE5"/>
    <w:rsid w:val="007A0C98"/>
    <w:rsid w:val="007A1A40"/>
    <w:rsid w:val="007A1AB7"/>
    <w:rsid w:val="007A1DF3"/>
    <w:rsid w:val="007A21E5"/>
    <w:rsid w:val="007A28EB"/>
    <w:rsid w:val="007A2FDA"/>
    <w:rsid w:val="007A30C8"/>
    <w:rsid w:val="007A3C9E"/>
    <w:rsid w:val="007A4D89"/>
    <w:rsid w:val="007A4DB2"/>
    <w:rsid w:val="007A50D5"/>
    <w:rsid w:val="007A57AD"/>
    <w:rsid w:val="007A57C9"/>
    <w:rsid w:val="007A5A93"/>
    <w:rsid w:val="007A6878"/>
    <w:rsid w:val="007A6BDE"/>
    <w:rsid w:val="007A6D32"/>
    <w:rsid w:val="007A6F42"/>
    <w:rsid w:val="007A72CB"/>
    <w:rsid w:val="007A75D2"/>
    <w:rsid w:val="007B035D"/>
    <w:rsid w:val="007B114D"/>
    <w:rsid w:val="007B1274"/>
    <w:rsid w:val="007B12A6"/>
    <w:rsid w:val="007B1502"/>
    <w:rsid w:val="007B1D8D"/>
    <w:rsid w:val="007B226B"/>
    <w:rsid w:val="007B2460"/>
    <w:rsid w:val="007B260A"/>
    <w:rsid w:val="007B26AB"/>
    <w:rsid w:val="007B345E"/>
    <w:rsid w:val="007B3C07"/>
    <w:rsid w:val="007B40DB"/>
    <w:rsid w:val="007B4CAA"/>
    <w:rsid w:val="007B5E6C"/>
    <w:rsid w:val="007B67D0"/>
    <w:rsid w:val="007B6A3F"/>
    <w:rsid w:val="007B7662"/>
    <w:rsid w:val="007B76E7"/>
    <w:rsid w:val="007C014A"/>
    <w:rsid w:val="007C1436"/>
    <w:rsid w:val="007C1594"/>
    <w:rsid w:val="007C175D"/>
    <w:rsid w:val="007C19EB"/>
    <w:rsid w:val="007C1FC9"/>
    <w:rsid w:val="007C2073"/>
    <w:rsid w:val="007C20F5"/>
    <w:rsid w:val="007C29D0"/>
    <w:rsid w:val="007C2AB8"/>
    <w:rsid w:val="007C36D0"/>
    <w:rsid w:val="007C3A56"/>
    <w:rsid w:val="007C4513"/>
    <w:rsid w:val="007C5AAC"/>
    <w:rsid w:val="007C6053"/>
    <w:rsid w:val="007C6DC6"/>
    <w:rsid w:val="007C6F71"/>
    <w:rsid w:val="007C75EA"/>
    <w:rsid w:val="007C79F1"/>
    <w:rsid w:val="007C7AE6"/>
    <w:rsid w:val="007D0E5B"/>
    <w:rsid w:val="007D12A5"/>
    <w:rsid w:val="007D1976"/>
    <w:rsid w:val="007D21B4"/>
    <w:rsid w:val="007D28A7"/>
    <w:rsid w:val="007D3B3D"/>
    <w:rsid w:val="007D4DF7"/>
    <w:rsid w:val="007D54AC"/>
    <w:rsid w:val="007D59DA"/>
    <w:rsid w:val="007D6108"/>
    <w:rsid w:val="007E026B"/>
    <w:rsid w:val="007E0541"/>
    <w:rsid w:val="007E159E"/>
    <w:rsid w:val="007E23F9"/>
    <w:rsid w:val="007E2960"/>
    <w:rsid w:val="007E2EDD"/>
    <w:rsid w:val="007E3088"/>
    <w:rsid w:val="007E3188"/>
    <w:rsid w:val="007E3217"/>
    <w:rsid w:val="007E3463"/>
    <w:rsid w:val="007E3AB9"/>
    <w:rsid w:val="007E3D15"/>
    <w:rsid w:val="007E45C7"/>
    <w:rsid w:val="007E5A95"/>
    <w:rsid w:val="007E5D90"/>
    <w:rsid w:val="007E5EC6"/>
    <w:rsid w:val="007E6806"/>
    <w:rsid w:val="007F043C"/>
    <w:rsid w:val="007F066F"/>
    <w:rsid w:val="007F23DD"/>
    <w:rsid w:val="007F3943"/>
    <w:rsid w:val="007F3991"/>
    <w:rsid w:val="007F3B19"/>
    <w:rsid w:val="007F3F17"/>
    <w:rsid w:val="007F3F7C"/>
    <w:rsid w:val="007F505E"/>
    <w:rsid w:val="007F572F"/>
    <w:rsid w:val="007F580E"/>
    <w:rsid w:val="007F605B"/>
    <w:rsid w:val="007F628D"/>
    <w:rsid w:val="007F692B"/>
    <w:rsid w:val="007F6D02"/>
    <w:rsid w:val="00800B42"/>
    <w:rsid w:val="00800B6B"/>
    <w:rsid w:val="00800D6A"/>
    <w:rsid w:val="00800F62"/>
    <w:rsid w:val="00803772"/>
    <w:rsid w:val="00803E1C"/>
    <w:rsid w:val="00804972"/>
    <w:rsid w:val="008051C3"/>
    <w:rsid w:val="008052DC"/>
    <w:rsid w:val="00805412"/>
    <w:rsid w:val="00806ACA"/>
    <w:rsid w:val="00806C1E"/>
    <w:rsid w:val="00807893"/>
    <w:rsid w:val="00807EAD"/>
    <w:rsid w:val="008105BB"/>
    <w:rsid w:val="0081157A"/>
    <w:rsid w:val="00811924"/>
    <w:rsid w:val="00811B52"/>
    <w:rsid w:val="00812429"/>
    <w:rsid w:val="008130D5"/>
    <w:rsid w:val="00813869"/>
    <w:rsid w:val="00814118"/>
    <w:rsid w:val="00814346"/>
    <w:rsid w:val="008143F7"/>
    <w:rsid w:val="00815186"/>
    <w:rsid w:val="0081538D"/>
    <w:rsid w:val="00817A75"/>
    <w:rsid w:val="008205FC"/>
    <w:rsid w:val="00820F7F"/>
    <w:rsid w:val="0082106E"/>
    <w:rsid w:val="00822352"/>
    <w:rsid w:val="008233BC"/>
    <w:rsid w:val="00823937"/>
    <w:rsid w:val="0082397F"/>
    <w:rsid w:val="008245A9"/>
    <w:rsid w:val="008245C5"/>
    <w:rsid w:val="0082482D"/>
    <w:rsid w:val="00825207"/>
    <w:rsid w:val="0082527D"/>
    <w:rsid w:val="00825942"/>
    <w:rsid w:val="00825954"/>
    <w:rsid w:val="00826910"/>
    <w:rsid w:val="00826AA9"/>
    <w:rsid w:val="008277CE"/>
    <w:rsid w:val="00827BE6"/>
    <w:rsid w:val="008304AC"/>
    <w:rsid w:val="00830A08"/>
    <w:rsid w:val="00831661"/>
    <w:rsid w:val="00831AD5"/>
    <w:rsid w:val="00832895"/>
    <w:rsid w:val="00832BA9"/>
    <w:rsid w:val="00833221"/>
    <w:rsid w:val="008339E4"/>
    <w:rsid w:val="00834549"/>
    <w:rsid w:val="00834F78"/>
    <w:rsid w:val="00835538"/>
    <w:rsid w:val="00836EFC"/>
    <w:rsid w:val="00837CCB"/>
    <w:rsid w:val="00840AA2"/>
    <w:rsid w:val="00840CC3"/>
    <w:rsid w:val="00841847"/>
    <w:rsid w:val="00842CEF"/>
    <w:rsid w:val="008435E5"/>
    <w:rsid w:val="0084381C"/>
    <w:rsid w:val="00843F57"/>
    <w:rsid w:val="00843FF6"/>
    <w:rsid w:val="0084414C"/>
    <w:rsid w:val="0084429C"/>
    <w:rsid w:val="00844D11"/>
    <w:rsid w:val="00845015"/>
    <w:rsid w:val="008451F2"/>
    <w:rsid w:val="008455CA"/>
    <w:rsid w:val="008455DD"/>
    <w:rsid w:val="0084582F"/>
    <w:rsid w:val="00845B0F"/>
    <w:rsid w:val="00845D35"/>
    <w:rsid w:val="0084612A"/>
    <w:rsid w:val="0084631A"/>
    <w:rsid w:val="0084667D"/>
    <w:rsid w:val="00846A9B"/>
    <w:rsid w:val="00846C0D"/>
    <w:rsid w:val="008471F1"/>
    <w:rsid w:val="00847390"/>
    <w:rsid w:val="008478E6"/>
    <w:rsid w:val="00847C01"/>
    <w:rsid w:val="008506B0"/>
    <w:rsid w:val="0085087F"/>
    <w:rsid w:val="008511E7"/>
    <w:rsid w:val="008515B9"/>
    <w:rsid w:val="00852CEF"/>
    <w:rsid w:val="008534F9"/>
    <w:rsid w:val="0085369D"/>
    <w:rsid w:val="00853AB0"/>
    <w:rsid w:val="0085434C"/>
    <w:rsid w:val="00854B69"/>
    <w:rsid w:val="00854E12"/>
    <w:rsid w:val="00855FA7"/>
    <w:rsid w:val="0085611B"/>
    <w:rsid w:val="0085706F"/>
    <w:rsid w:val="00857194"/>
    <w:rsid w:val="00857259"/>
    <w:rsid w:val="008577B6"/>
    <w:rsid w:val="00857EB3"/>
    <w:rsid w:val="00860037"/>
    <w:rsid w:val="00860298"/>
    <w:rsid w:val="00860373"/>
    <w:rsid w:val="00860D9B"/>
    <w:rsid w:val="00862349"/>
    <w:rsid w:val="00862997"/>
    <w:rsid w:val="00863088"/>
    <w:rsid w:val="00863905"/>
    <w:rsid w:val="0086497B"/>
    <w:rsid w:val="00865208"/>
    <w:rsid w:val="008652C2"/>
    <w:rsid w:val="008657F3"/>
    <w:rsid w:val="00865F2D"/>
    <w:rsid w:val="00866207"/>
    <w:rsid w:val="008664EA"/>
    <w:rsid w:val="00866C2B"/>
    <w:rsid w:val="008673F8"/>
    <w:rsid w:val="00867526"/>
    <w:rsid w:val="00867BBE"/>
    <w:rsid w:val="00871A5B"/>
    <w:rsid w:val="00871A7E"/>
    <w:rsid w:val="008722EB"/>
    <w:rsid w:val="00872981"/>
    <w:rsid w:val="00873977"/>
    <w:rsid w:val="00873B89"/>
    <w:rsid w:val="00873D5D"/>
    <w:rsid w:val="00874047"/>
    <w:rsid w:val="008740BE"/>
    <w:rsid w:val="00874412"/>
    <w:rsid w:val="00874495"/>
    <w:rsid w:val="0087458E"/>
    <w:rsid w:val="0087564A"/>
    <w:rsid w:val="008756B7"/>
    <w:rsid w:val="008758D5"/>
    <w:rsid w:val="00875EAD"/>
    <w:rsid w:val="00876843"/>
    <w:rsid w:val="00876BE9"/>
    <w:rsid w:val="00876C95"/>
    <w:rsid w:val="00876EA6"/>
    <w:rsid w:val="00880239"/>
    <w:rsid w:val="00880522"/>
    <w:rsid w:val="0088066E"/>
    <w:rsid w:val="00880956"/>
    <w:rsid w:val="0088098E"/>
    <w:rsid w:val="00880A6D"/>
    <w:rsid w:val="00880FED"/>
    <w:rsid w:val="00881C4B"/>
    <w:rsid w:val="008820A7"/>
    <w:rsid w:val="008823E0"/>
    <w:rsid w:val="008825BE"/>
    <w:rsid w:val="00882627"/>
    <w:rsid w:val="00884C60"/>
    <w:rsid w:val="00885217"/>
    <w:rsid w:val="00885256"/>
    <w:rsid w:val="00885595"/>
    <w:rsid w:val="00886114"/>
    <w:rsid w:val="00886530"/>
    <w:rsid w:val="00886762"/>
    <w:rsid w:val="00886AFE"/>
    <w:rsid w:val="008876B7"/>
    <w:rsid w:val="0088795A"/>
    <w:rsid w:val="008902E7"/>
    <w:rsid w:val="00890467"/>
    <w:rsid w:val="00890EB0"/>
    <w:rsid w:val="008911E7"/>
    <w:rsid w:val="008915F4"/>
    <w:rsid w:val="00891B69"/>
    <w:rsid w:val="00891D03"/>
    <w:rsid w:val="00892410"/>
    <w:rsid w:val="00892E65"/>
    <w:rsid w:val="008935FE"/>
    <w:rsid w:val="00894BAA"/>
    <w:rsid w:val="008963C7"/>
    <w:rsid w:val="0089733E"/>
    <w:rsid w:val="008975B3"/>
    <w:rsid w:val="00897E66"/>
    <w:rsid w:val="00897F40"/>
    <w:rsid w:val="008A0093"/>
    <w:rsid w:val="008A0883"/>
    <w:rsid w:val="008A0B68"/>
    <w:rsid w:val="008A0D2B"/>
    <w:rsid w:val="008A17F4"/>
    <w:rsid w:val="008A1F15"/>
    <w:rsid w:val="008A308E"/>
    <w:rsid w:val="008A389D"/>
    <w:rsid w:val="008A3A53"/>
    <w:rsid w:val="008A4203"/>
    <w:rsid w:val="008A4C0A"/>
    <w:rsid w:val="008A534E"/>
    <w:rsid w:val="008A5B2F"/>
    <w:rsid w:val="008A5ED6"/>
    <w:rsid w:val="008A6617"/>
    <w:rsid w:val="008A67C9"/>
    <w:rsid w:val="008A76D1"/>
    <w:rsid w:val="008A7A7F"/>
    <w:rsid w:val="008B0777"/>
    <w:rsid w:val="008B07C9"/>
    <w:rsid w:val="008B090A"/>
    <w:rsid w:val="008B0B3E"/>
    <w:rsid w:val="008B1A45"/>
    <w:rsid w:val="008B20B3"/>
    <w:rsid w:val="008B275E"/>
    <w:rsid w:val="008B28D0"/>
    <w:rsid w:val="008B2BA3"/>
    <w:rsid w:val="008B34F3"/>
    <w:rsid w:val="008B369B"/>
    <w:rsid w:val="008B371F"/>
    <w:rsid w:val="008B37F4"/>
    <w:rsid w:val="008B3CE9"/>
    <w:rsid w:val="008B42FB"/>
    <w:rsid w:val="008B471E"/>
    <w:rsid w:val="008B51E8"/>
    <w:rsid w:val="008B57BD"/>
    <w:rsid w:val="008B5A7D"/>
    <w:rsid w:val="008B5DE2"/>
    <w:rsid w:val="008B5EF9"/>
    <w:rsid w:val="008B5FBA"/>
    <w:rsid w:val="008B6DBA"/>
    <w:rsid w:val="008B6ED3"/>
    <w:rsid w:val="008C030D"/>
    <w:rsid w:val="008C0B5A"/>
    <w:rsid w:val="008C14C6"/>
    <w:rsid w:val="008C1BE9"/>
    <w:rsid w:val="008C2150"/>
    <w:rsid w:val="008C244F"/>
    <w:rsid w:val="008C2704"/>
    <w:rsid w:val="008C2B34"/>
    <w:rsid w:val="008C2C98"/>
    <w:rsid w:val="008C3200"/>
    <w:rsid w:val="008C357A"/>
    <w:rsid w:val="008C37C6"/>
    <w:rsid w:val="008C428E"/>
    <w:rsid w:val="008C552F"/>
    <w:rsid w:val="008C58B4"/>
    <w:rsid w:val="008C593E"/>
    <w:rsid w:val="008C5AE6"/>
    <w:rsid w:val="008D06E7"/>
    <w:rsid w:val="008D1A3E"/>
    <w:rsid w:val="008D2F49"/>
    <w:rsid w:val="008D3001"/>
    <w:rsid w:val="008D32D5"/>
    <w:rsid w:val="008D3A16"/>
    <w:rsid w:val="008D4B01"/>
    <w:rsid w:val="008D5358"/>
    <w:rsid w:val="008D574F"/>
    <w:rsid w:val="008D5BF3"/>
    <w:rsid w:val="008D6DE2"/>
    <w:rsid w:val="008D713F"/>
    <w:rsid w:val="008D7AA3"/>
    <w:rsid w:val="008E07AE"/>
    <w:rsid w:val="008E108D"/>
    <w:rsid w:val="008E12CB"/>
    <w:rsid w:val="008E1563"/>
    <w:rsid w:val="008E1DBB"/>
    <w:rsid w:val="008E2086"/>
    <w:rsid w:val="008E29C5"/>
    <w:rsid w:val="008E4184"/>
    <w:rsid w:val="008E42F7"/>
    <w:rsid w:val="008E5502"/>
    <w:rsid w:val="008E5966"/>
    <w:rsid w:val="008E6A43"/>
    <w:rsid w:val="008E705C"/>
    <w:rsid w:val="008E7857"/>
    <w:rsid w:val="008E78F0"/>
    <w:rsid w:val="008F098C"/>
    <w:rsid w:val="008F0D5D"/>
    <w:rsid w:val="008F1742"/>
    <w:rsid w:val="008F1781"/>
    <w:rsid w:val="008F1CAA"/>
    <w:rsid w:val="008F1CB4"/>
    <w:rsid w:val="008F1E10"/>
    <w:rsid w:val="008F36AE"/>
    <w:rsid w:val="008F430F"/>
    <w:rsid w:val="008F487F"/>
    <w:rsid w:val="008F49F5"/>
    <w:rsid w:val="008F5087"/>
    <w:rsid w:val="008F51F1"/>
    <w:rsid w:val="008F5327"/>
    <w:rsid w:val="008F546F"/>
    <w:rsid w:val="008F5B43"/>
    <w:rsid w:val="008F66AD"/>
    <w:rsid w:val="008F6A65"/>
    <w:rsid w:val="009001E4"/>
    <w:rsid w:val="00900468"/>
    <w:rsid w:val="009006DF"/>
    <w:rsid w:val="0090093B"/>
    <w:rsid w:val="0090206A"/>
    <w:rsid w:val="009024CF"/>
    <w:rsid w:val="009025FC"/>
    <w:rsid w:val="009033B3"/>
    <w:rsid w:val="00903D04"/>
    <w:rsid w:val="00903E3E"/>
    <w:rsid w:val="0090490F"/>
    <w:rsid w:val="009049C0"/>
    <w:rsid w:val="00904D54"/>
    <w:rsid w:val="00904E4D"/>
    <w:rsid w:val="0090540D"/>
    <w:rsid w:val="00905BD2"/>
    <w:rsid w:val="0090681F"/>
    <w:rsid w:val="00906EB7"/>
    <w:rsid w:val="0090719E"/>
    <w:rsid w:val="00907562"/>
    <w:rsid w:val="009104D5"/>
    <w:rsid w:val="00910F54"/>
    <w:rsid w:val="00911539"/>
    <w:rsid w:val="009119CA"/>
    <w:rsid w:val="00911FA2"/>
    <w:rsid w:val="00912470"/>
    <w:rsid w:val="00912C3C"/>
    <w:rsid w:val="00913749"/>
    <w:rsid w:val="00913D1B"/>
    <w:rsid w:val="009141DE"/>
    <w:rsid w:val="00914EC4"/>
    <w:rsid w:val="00915984"/>
    <w:rsid w:val="00915E43"/>
    <w:rsid w:val="009167D2"/>
    <w:rsid w:val="00916862"/>
    <w:rsid w:val="00916FB4"/>
    <w:rsid w:val="00917EB4"/>
    <w:rsid w:val="00922A5E"/>
    <w:rsid w:val="00923D07"/>
    <w:rsid w:val="00923E63"/>
    <w:rsid w:val="00924560"/>
    <w:rsid w:val="00924902"/>
    <w:rsid w:val="00924AEB"/>
    <w:rsid w:val="00924C49"/>
    <w:rsid w:val="00930FDC"/>
    <w:rsid w:val="009312D7"/>
    <w:rsid w:val="0093153D"/>
    <w:rsid w:val="00931A07"/>
    <w:rsid w:val="00931D9E"/>
    <w:rsid w:val="00932594"/>
    <w:rsid w:val="00933C04"/>
    <w:rsid w:val="00933E61"/>
    <w:rsid w:val="00934079"/>
    <w:rsid w:val="0093519A"/>
    <w:rsid w:val="009352A4"/>
    <w:rsid w:val="00935D7B"/>
    <w:rsid w:val="00935E83"/>
    <w:rsid w:val="00937297"/>
    <w:rsid w:val="009400AE"/>
    <w:rsid w:val="00940365"/>
    <w:rsid w:val="009403AD"/>
    <w:rsid w:val="00940EDA"/>
    <w:rsid w:val="00941682"/>
    <w:rsid w:val="009417CB"/>
    <w:rsid w:val="00941D30"/>
    <w:rsid w:val="00942334"/>
    <w:rsid w:val="0094253C"/>
    <w:rsid w:val="00943015"/>
    <w:rsid w:val="0094309C"/>
    <w:rsid w:val="00943499"/>
    <w:rsid w:val="00943741"/>
    <w:rsid w:val="009442CB"/>
    <w:rsid w:val="0094432C"/>
    <w:rsid w:val="009447F5"/>
    <w:rsid w:val="009465A7"/>
    <w:rsid w:val="009469CD"/>
    <w:rsid w:val="009474F6"/>
    <w:rsid w:val="00947D89"/>
    <w:rsid w:val="00950702"/>
    <w:rsid w:val="00950759"/>
    <w:rsid w:val="009510C9"/>
    <w:rsid w:val="0095184F"/>
    <w:rsid w:val="009519D2"/>
    <w:rsid w:val="00952123"/>
    <w:rsid w:val="009522FD"/>
    <w:rsid w:val="00952E7A"/>
    <w:rsid w:val="00953C53"/>
    <w:rsid w:val="00953E82"/>
    <w:rsid w:val="00953F40"/>
    <w:rsid w:val="00954FE2"/>
    <w:rsid w:val="00955CF5"/>
    <w:rsid w:val="00956363"/>
    <w:rsid w:val="00957AE4"/>
    <w:rsid w:val="009601F3"/>
    <w:rsid w:val="0096022C"/>
    <w:rsid w:val="00960362"/>
    <w:rsid w:val="00960539"/>
    <w:rsid w:val="009614BE"/>
    <w:rsid w:val="00961A08"/>
    <w:rsid w:val="00961A1E"/>
    <w:rsid w:val="009620FF"/>
    <w:rsid w:val="00962412"/>
    <w:rsid w:val="0096279B"/>
    <w:rsid w:val="00963334"/>
    <w:rsid w:val="009637EA"/>
    <w:rsid w:val="009642F0"/>
    <w:rsid w:val="0096472F"/>
    <w:rsid w:val="00964C71"/>
    <w:rsid w:val="009654D4"/>
    <w:rsid w:val="0096570B"/>
    <w:rsid w:val="00966F0B"/>
    <w:rsid w:val="009673A0"/>
    <w:rsid w:val="00970159"/>
    <w:rsid w:val="0097048C"/>
    <w:rsid w:val="00970775"/>
    <w:rsid w:val="009709A1"/>
    <w:rsid w:val="0097122A"/>
    <w:rsid w:val="00971C5F"/>
    <w:rsid w:val="00972379"/>
    <w:rsid w:val="00972473"/>
    <w:rsid w:val="0097260B"/>
    <w:rsid w:val="00972EC9"/>
    <w:rsid w:val="00973F24"/>
    <w:rsid w:val="00973F2F"/>
    <w:rsid w:val="00974258"/>
    <w:rsid w:val="00974BB1"/>
    <w:rsid w:val="00975C46"/>
    <w:rsid w:val="00975FDB"/>
    <w:rsid w:val="009764BA"/>
    <w:rsid w:val="00976CC0"/>
    <w:rsid w:val="00976D5F"/>
    <w:rsid w:val="00976FF8"/>
    <w:rsid w:val="0097779A"/>
    <w:rsid w:val="009777E5"/>
    <w:rsid w:val="009800F6"/>
    <w:rsid w:val="00980149"/>
    <w:rsid w:val="00980D4B"/>
    <w:rsid w:val="00980ED2"/>
    <w:rsid w:val="00982093"/>
    <w:rsid w:val="00982AA2"/>
    <w:rsid w:val="00982B1A"/>
    <w:rsid w:val="00983295"/>
    <w:rsid w:val="009838C7"/>
    <w:rsid w:val="00984735"/>
    <w:rsid w:val="00984A4D"/>
    <w:rsid w:val="00984F71"/>
    <w:rsid w:val="00985A69"/>
    <w:rsid w:val="00985E23"/>
    <w:rsid w:val="00986562"/>
    <w:rsid w:val="0098677F"/>
    <w:rsid w:val="00986C4F"/>
    <w:rsid w:val="00986E4D"/>
    <w:rsid w:val="0098734E"/>
    <w:rsid w:val="009876EB"/>
    <w:rsid w:val="009879EC"/>
    <w:rsid w:val="00987C04"/>
    <w:rsid w:val="00990163"/>
    <w:rsid w:val="0099087C"/>
    <w:rsid w:val="00990B6F"/>
    <w:rsid w:val="0099189A"/>
    <w:rsid w:val="00991DDD"/>
    <w:rsid w:val="009923CA"/>
    <w:rsid w:val="009929F5"/>
    <w:rsid w:val="00992B69"/>
    <w:rsid w:val="00992C38"/>
    <w:rsid w:val="00994360"/>
    <w:rsid w:val="009968E5"/>
    <w:rsid w:val="00996D29"/>
    <w:rsid w:val="00997166"/>
    <w:rsid w:val="00997AAC"/>
    <w:rsid w:val="009A0973"/>
    <w:rsid w:val="009A10F0"/>
    <w:rsid w:val="009A1E00"/>
    <w:rsid w:val="009A256B"/>
    <w:rsid w:val="009A2E24"/>
    <w:rsid w:val="009A346D"/>
    <w:rsid w:val="009A452F"/>
    <w:rsid w:val="009A48AB"/>
    <w:rsid w:val="009A4AB8"/>
    <w:rsid w:val="009A58A4"/>
    <w:rsid w:val="009A595E"/>
    <w:rsid w:val="009A5C58"/>
    <w:rsid w:val="009A6368"/>
    <w:rsid w:val="009A65F7"/>
    <w:rsid w:val="009A67BD"/>
    <w:rsid w:val="009A6C68"/>
    <w:rsid w:val="009A6C8F"/>
    <w:rsid w:val="009A6F87"/>
    <w:rsid w:val="009A771B"/>
    <w:rsid w:val="009A7880"/>
    <w:rsid w:val="009A7D5E"/>
    <w:rsid w:val="009B0706"/>
    <w:rsid w:val="009B0D1B"/>
    <w:rsid w:val="009B0F14"/>
    <w:rsid w:val="009B22C6"/>
    <w:rsid w:val="009B4679"/>
    <w:rsid w:val="009B4B80"/>
    <w:rsid w:val="009B4CC4"/>
    <w:rsid w:val="009B5442"/>
    <w:rsid w:val="009B5F82"/>
    <w:rsid w:val="009B61C1"/>
    <w:rsid w:val="009B6C91"/>
    <w:rsid w:val="009B6E9F"/>
    <w:rsid w:val="009B6F48"/>
    <w:rsid w:val="009C004D"/>
    <w:rsid w:val="009C0831"/>
    <w:rsid w:val="009C1022"/>
    <w:rsid w:val="009C26DE"/>
    <w:rsid w:val="009C3198"/>
    <w:rsid w:val="009C39CD"/>
    <w:rsid w:val="009C3A5E"/>
    <w:rsid w:val="009C4F83"/>
    <w:rsid w:val="009C4FF7"/>
    <w:rsid w:val="009C5AAB"/>
    <w:rsid w:val="009C5E1F"/>
    <w:rsid w:val="009C6104"/>
    <w:rsid w:val="009D0633"/>
    <w:rsid w:val="009D078F"/>
    <w:rsid w:val="009D0FE9"/>
    <w:rsid w:val="009D1575"/>
    <w:rsid w:val="009D1EBC"/>
    <w:rsid w:val="009D27BB"/>
    <w:rsid w:val="009D2AEC"/>
    <w:rsid w:val="009D2F27"/>
    <w:rsid w:val="009D2F7C"/>
    <w:rsid w:val="009D3477"/>
    <w:rsid w:val="009D3619"/>
    <w:rsid w:val="009D4EA2"/>
    <w:rsid w:val="009D4F39"/>
    <w:rsid w:val="009D5196"/>
    <w:rsid w:val="009D5FB8"/>
    <w:rsid w:val="009D5FF9"/>
    <w:rsid w:val="009D644B"/>
    <w:rsid w:val="009D67A7"/>
    <w:rsid w:val="009D6CF3"/>
    <w:rsid w:val="009D7581"/>
    <w:rsid w:val="009D7996"/>
    <w:rsid w:val="009D7D2A"/>
    <w:rsid w:val="009D7DC1"/>
    <w:rsid w:val="009D7F5F"/>
    <w:rsid w:val="009E085D"/>
    <w:rsid w:val="009E17A0"/>
    <w:rsid w:val="009E2A2C"/>
    <w:rsid w:val="009E3604"/>
    <w:rsid w:val="009E38A4"/>
    <w:rsid w:val="009E3AF9"/>
    <w:rsid w:val="009E42FC"/>
    <w:rsid w:val="009E4772"/>
    <w:rsid w:val="009E47D7"/>
    <w:rsid w:val="009E4B5A"/>
    <w:rsid w:val="009E4B9F"/>
    <w:rsid w:val="009E4CB9"/>
    <w:rsid w:val="009E575B"/>
    <w:rsid w:val="009E6CB2"/>
    <w:rsid w:val="009E6DC5"/>
    <w:rsid w:val="009E77B3"/>
    <w:rsid w:val="009E7989"/>
    <w:rsid w:val="009E7F89"/>
    <w:rsid w:val="009F1437"/>
    <w:rsid w:val="009F1A0F"/>
    <w:rsid w:val="009F252B"/>
    <w:rsid w:val="009F260A"/>
    <w:rsid w:val="009F37EC"/>
    <w:rsid w:val="009F44CF"/>
    <w:rsid w:val="009F4506"/>
    <w:rsid w:val="009F492B"/>
    <w:rsid w:val="009F49D6"/>
    <w:rsid w:val="009F532F"/>
    <w:rsid w:val="009F5847"/>
    <w:rsid w:val="009F66D9"/>
    <w:rsid w:val="009F6D59"/>
    <w:rsid w:val="009F7793"/>
    <w:rsid w:val="00A002B0"/>
    <w:rsid w:val="00A003A3"/>
    <w:rsid w:val="00A004F2"/>
    <w:rsid w:val="00A016A1"/>
    <w:rsid w:val="00A0385A"/>
    <w:rsid w:val="00A040DE"/>
    <w:rsid w:val="00A0444C"/>
    <w:rsid w:val="00A046D4"/>
    <w:rsid w:val="00A04948"/>
    <w:rsid w:val="00A05334"/>
    <w:rsid w:val="00A05396"/>
    <w:rsid w:val="00A0685D"/>
    <w:rsid w:val="00A0736B"/>
    <w:rsid w:val="00A10648"/>
    <w:rsid w:val="00A1072B"/>
    <w:rsid w:val="00A10C2E"/>
    <w:rsid w:val="00A112E7"/>
    <w:rsid w:val="00A12401"/>
    <w:rsid w:val="00A12B89"/>
    <w:rsid w:val="00A12BEF"/>
    <w:rsid w:val="00A12DFD"/>
    <w:rsid w:val="00A12E08"/>
    <w:rsid w:val="00A14397"/>
    <w:rsid w:val="00A1485B"/>
    <w:rsid w:val="00A15428"/>
    <w:rsid w:val="00A16B90"/>
    <w:rsid w:val="00A16C4F"/>
    <w:rsid w:val="00A17017"/>
    <w:rsid w:val="00A17521"/>
    <w:rsid w:val="00A1760F"/>
    <w:rsid w:val="00A17E7F"/>
    <w:rsid w:val="00A17F40"/>
    <w:rsid w:val="00A17F87"/>
    <w:rsid w:val="00A206C1"/>
    <w:rsid w:val="00A2092A"/>
    <w:rsid w:val="00A21365"/>
    <w:rsid w:val="00A21EBC"/>
    <w:rsid w:val="00A22409"/>
    <w:rsid w:val="00A230CD"/>
    <w:rsid w:val="00A23836"/>
    <w:rsid w:val="00A23C0B"/>
    <w:rsid w:val="00A24291"/>
    <w:rsid w:val="00A255BC"/>
    <w:rsid w:val="00A2560F"/>
    <w:rsid w:val="00A25E2A"/>
    <w:rsid w:val="00A25F3C"/>
    <w:rsid w:val="00A261F9"/>
    <w:rsid w:val="00A26E0F"/>
    <w:rsid w:val="00A26FA6"/>
    <w:rsid w:val="00A27DDA"/>
    <w:rsid w:val="00A30A26"/>
    <w:rsid w:val="00A331A9"/>
    <w:rsid w:val="00A3323C"/>
    <w:rsid w:val="00A339B7"/>
    <w:rsid w:val="00A33AD7"/>
    <w:rsid w:val="00A34658"/>
    <w:rsid w:val="00A36640"/>
    <w:rsid w:val="00A37524"/>
    <w:rsid w:val="00A401C8"/>
    <w:rsid w:val="00A418A0"/>
    <w:rsid w:val="00A42AF6"/>
    <w:rsid w:val="00A4366B"/>
    <w:rsid w:val="00A43768"/>
    <w:rsid w:val="00A44288"/>
    <w:rsid w:val="00A45AEA"/>
    <w:rsid w:val="00A46042"/>
    <w:rsid w:val="00A462C4"/>
    <w:rsid w:val="00A4651B"/>
    <w:rsid w:val="00A46C00"/>
    <w:rsid w:val="00A475D3"/>
    <w:rsid w:val="00A475DE"/>
    <w:rsid w:val="00A47984"/>
    <w:rsid w:val="00A47ED0"/>
    <w:rsid w:val="00A50036"/>
    <w:rsid w:val="00A50AED"/>
    <w:rsid w:val="00A50D8E"/>
    <w:rsid w:val="00A51A29"/>
    <w:rsid w:val="00A526DD"/>
    <w:rsid w:val="00A52ADB"/>
    <w:rsid w:val="00A536A7"/>
    <w:rsid w:val="00A53948"/>
    <w:rsid w:val="00A53C6C"/>
    <w:rsid w:val="00A53E6E"/>
    <w:rsid w:val="00A54186"/>
    <w:rsid w:val="00A54B6A"/>
    <w:rsid w:val="00A54C8A"/>
    <w:rsid w:val="00A550A2"/>
    <w:rsid w:val="00A550DA"/>
    <w:rsid w:val="00A5551A"/>
    <w:rsid w:val="00A56E40"/>
    <w:rsid w:val="00A57361"/>
    <w:rsid w:val="00A5791A"/>
    <w:rsid w:val="00A579DF"/>
    <w:rsid w:val="00A60E2E"/>
    <w:rsid w:val="00A6188D"/>
    <w:rsid w:val="00A61F7C"/>
    <w:rsid w:val="00A632A8"/>
    <w:rsid w:val="00A64656"/>
    <w:rsid w:val="00A647D3"/>
    <w:rsid w:val="00A65094"/>
    <w:rsid w:val="00A6568C"/>
    <w:rsid w:val="00A65743"/>
    <w:rsid w:val="00A65842"/>
    <w:rsid w:val="00A65EFD"/>
    <w:rsid w:val="00A6612E"/>
    <w:rsid w:val="00A666B2"/>
    <w:rsid w:val="00A66C00"/>
    <w:rsid w:val="00A66E54"/>
    <w:rsid w:val="00A6741E"/>
    <w:rsid w:val="00A67516"/>
    <w:rsid w:val="00A67968"/>
    <w:rsid w:val="00A71D18"/>
    <w:rsid w:val="00A7235C"/>
    <w:rsid w:val="00A7235F"/>
    <w:rsid w:val="00A7297B"/>
    <w:rsid w:val="00A73C43"/>
    <w:rsid w:val="00A7459A"/>
    <w:rsid w:val="00A74869"/>
    <w:rsid w:val="00A748C9"/>
    <w:rsid w:val="00A749D6"/>
    <w:rsid w:val="00A753BF"/>
    <w:rsid w:val="00A7565D"/>
    <w:rsid w:val="00A76496"/>
    <w:rsid w:val="00A765A1"/>
    <w:rsid w:val="00A76A46"/>
    <w:rsid w:val="00A76E7B"/>
    <w:rsid w:val="00A77516"/>
    <w:rsid w:val="00A77E44"/>
    <w:rsid w:val="00A80B00"/>
    <w:rsid w:val="00A8136B"/>
    <w:rsid w:val="00A816D0"/>
    <w:rsid w:val="00A81B29"/>
    <w:rsid w:val="00A81F16"/>
    <w:rsid w:val="00A827AF"/>
    <w:rsid w:val="00A83CF4"/>
    <w:rsid w:val="00A841C8"/>
    <w:rsid w:val="00A84282"/>
    <w:rsid w:val="00A84397"/>
    <w:rsid w:val="00A8474E"/>
    <w:rsid w:val="00A84765"/>
    <w:rsid w:val="00A857BF"/>
    <w:rsid w:val="00A86582"/>
    <w:rsid w:val="00A90EE7"/>
    <w:rsid w:val="00A912BB"/>
    <w:rsid w:val="00A92931"/>
    <w:rsid w:val="00A9298B"/>
    <w:rsid w:val="00A94A00"/>
    <w:rsid w:val="00A9517F"/>
    <w:rsid w:val="00A95CEC"/>
    <w:rsid w:val="00A9660B"/>
    <w:rsid w:val="00A973A7"/>
    <w:rsid w:val="00AA0294"/>
    <w:rsid w:val="00AA0523"/>
    <w:rsid w:val="00AA0554"/>
    <w:rsid w:val="00AA0F62"/>
    <w:rsid w:val="00AA1C2D"/>
    <w:rsid w:val="00AA1C9B"/>
    <w:rsid w:val="00AA1CC9"/>
    <w:rsid w:val="00AA20D4"/>
    <w:rsid w:val="00AA230F"/>
    <w:rsid w:val="00AA2B30"/>
    <w:rsid w:val="00AA3441"/>
    <w:rsid w:val="00AA3922"/>
    <w:rsid w:val="00AA3A41"/>
    <w:rsid w:val="00AA3EA9"/>
    <w:rsid w:val="00AA417F"/>
    <w:rsid w:val="00AA4641"/>
    <w:rsid w:val="00AA4C28"/>
    <w:rsid w:val="00AA5952"/>
    <w:rsid w:val="00AA633C"/>
    <w:rsid w:val="00AA6A07"/>
    <w:rsid w:val="00AA6F26"/>
    <w:rsid w:val="00AB0105"/>
    <w:rsid w:val="00AB044A"/>
    <w:rsid w:val="00AB044E"/>
    <w:rsid w:val="00AB13C6"/>
    <w:rsid w:val="00AB19D3"/>
    <w:rsid w:val="00AB1B54"/>
    <w:rsid w:val="00AB1C50"/>
    <w:rsid w:val="00AB1E32"/>
    <w:rsid w:val="00AB2B96"/>
    <w:rsid w:val="00AB2FD4"/>
    <w:rsid w:val="00AB36ED"/>
    <w:rsid w:val="00AB39F3"/>
    <w:rsid w:val="00AB3EAA"/>
    <w:rsid w:val="00AB4586"/>
    <w:rsid w:val="00AB4EDA"/>
    <w:rsid w:val="00AB5123"/>
    <w:rsid w:val="00AB5155"/>
    <w:rsid w:val="00AB55A1"/>
    <w:rsid w:val="00AB55B3"/>
    <w:rsid w:val="00AB6D12"/>
    <w:rsid w:val="00AB6E28"/>
    <w:rsid w:val="00AB7379"/>
    <w:rsid w:val="00AB7DE7"/>
    <w:rsid w:val="00AC09E1"/>
    <w:rsid w:val="00AC0AD5"/>
    <w:rsid w:val="00AC0F40"/>
    <w:rsid w:val="00AC10F4"/>
    <w:rsid w:val="00AC13F9"/>
    <w:rsid w:val="00AC1B7E"/>
    <w:rsid w:val="00AC2F8E"/>
    <w:rsid w:val="00AC3C56"/>
    <w:rsid w:val="00AC444A"/>
    <w:rsid w:val="00AC445B"/>
    <w:rsid w:val="00AC68DC"/>
    <w:rsid w:val="00AC6FFF"/>
    <w:rsid w:val="00AD06EC"/>
    <w:rsid w:val="00AD08A7"/>
    <w:rsid w:val="00AD08C6"/>
    <w:rsid w:val="00AD2121"/>
    <w:rsid w:val="00AD2E8D"/>
    <w:rsid w:val="00AD308F"/>
    <w:rsid w:val="00AD323A"/>
    <w:rsid w:val="00AD3DB4"/>
    <w:rsid w:val="00AD3ECA"/>
    <w:rsid w:val="00AD455C"/>
    <w:rsid w:val="00AD46AF"/>
    <w:rsid w:val="00AD5EEE"/>
    <w:rsid w:val="00AD6C10"/>
    <w:rsid w:val="00AD6C8C"/>
    <w:rsid w:val="00AD74C0"/>
    <w:rsid w:val="00AD7F58"/>
    <w:rsid w:val="00AE070B"/>
    <w:rsid w:val="00AE122C"/>
    <w:rsid w:val="00AE1856"/>
    <w:rsid w:val="00AE217F"/>
    <w:rsid w:val="00AE2E98"/>
    <w:rsid w:val="00AE2F82"/>
    <w:rsid w:val="00AE3152"/>
    <w:rsid w:val="00AE5018"/>
    <w:rsid w:val="00AE5685"/>
    <w:rsid w:val="00AE5768"/>
    <w:rsid w:val="00AE6EFE"/>
    <w:rsid w:val="00AE6FC0"/>
    <w:rsid w:val="00AE7826"/>
    <w:rsid w:val="00AE7AF3"/>
    <w:rsid w:val="00AF03B7"/>
    <w:rsid w:val="00AF0507"/>
    <w:rsid w:val="00AF2DFE"/>
    <w:rsid w:val="00AF3012"/>
    <w:rsid w:val="00AF3FB6"/>
    <w:rsid w:val="00AF3FDB"/>
    <w:rsid w:val="00AF425B"/>
    <w:rsid w:val="00AF4B3A"/>
    <w:rsid w:val="00AF4DE1"/>
    <w:rsid w:val="00AF6ADE"/>
    <w:rsid w:val="00AF6F9F"/>
    <w:rsid w:val="00AF748C"/>
    <w:rsid w:val="00AF74E8"/>
    <w:rsid w:val="00AF79A0"/>
    <w:rsid w:val="00AF7BD3"/>
    <w:rsid w:val="00B0129E"/>
    <w:rsid w:val="00B038CC"/>
    <w:rsid w:val="00B0538B"/>
    <w:rsid w:val="00B05391"/>
    <w:rsid w:val="00B05894"/>
    <w:rsid w:val="00B0653E"/>
    <w:rsid w:val="00B0660F"/>
    <w:rsid w:val="00B0717D"/>
    <w:rsid w:val="00B072E9"/>
    <w:rsid w:val="00B07313"/>
    <w:rsid w:val="00B100FB"/>
    <w:rsid w:val="00B10C5D"/>
    <w:rsid w:val="00B12373"/>
    <w:rsid w:val="00B12C60"/>
    <w:rsid w:val="00B12E9A"/>
    <w:rsid w:val="00B13234"/>
    <w:rsid w:val="00B1348C"/>
    <w:rsid w:val="00B134F5"/>
    <w:rsid w:val="00B13526"/>
    <w:rsid w:val="00B1385C"/>
    <w:rsid w:val="00B139D1"/>
    <w:rsid w:val="00B13EAE"/>
    <w:rsid w:val="00B14489"/>
    <w:rsid w:val="00B14491"/>
    <w:rsid w:val="00B14533"/>
    <w:rsid w:val="00B145B4"/>
    <w:rsid w:val="00B15EDC"/>
    <w:rsid w:val="00B168B4"/>
    <w:rsid w:val="00B16A7B"/>
    <w:rsid w:val="00B16D70"/>
    <w:rsid w:val="00B16E10"/>
    <w:rsid w:val="00B17F35"/>
    <w:rsid w:val="00B203E3"/>
    <w:rsid w:val="00B20AE7"/>
    <w:rsid w:val="00B21902"/>
    <w:rsid w:val="00B21C14"/>
    <w:rsid w:val="00B227C9"/>
    <w:rsid w:val="00B22AD6"/>
    <w:rsid w:val="00B233CD"/>
    <w:rsid w:val="00B236F7"/>
    <w:rsid w:val="00B2464B"/>
    <w:rsid w:val="00B24B1E"/>
    <w:rsid w:val="00B250AF"/>
    <w:rsid w:val="00B252D6"/>
    <w:rsid w:val="00B25B27"/>
    <w:rsid w:val="00B263E8"/>
    <w:rsid w:val="00B26751"/>
    <w:rsid w:val="00B26ADC"/>
    <w:rsid w:val="00B27754"/>
    <w:rsid w:val="00B30446"/>
    <w:rsid w:val="00B307CD"/>
    <w:rsid w:val="00B309CC"/>
    <w:rsid w:val="00B30AC4"/>
    <w:rsid w:val="00B311C2"/>
    <w:rsid w:val="00B32714"/>
    <w:rsid w:val="00B34039"/>
    <w:rsid w:val="00B349AB"/>
    <w:rsid w:val="00B34C6B"/>
    <w:rsid w:val="00B3644B"/>
    <w:rsid w:val="00B37220"/>
    <w:rsid w:val="00B37EDB"/>
    <w:rsid w:val="00B404D6"/>
    <w:rsid w:val="00B44A3D"/>
    <w:rsid w:val="00B44D7F"/>
    <w:rsid w:val="00B44D93"/>
    <w:rsid w:val="00B45637"/>
    <w:rsid w:val="00B46D6E"/>
    <w:rsid w:val="00B4790A"/>
    <w:rsid w:val="00B506C9"/>
    <w:rsid w:val="00B512C3"/>
    <w:rsid w:val="00B51436"/>
    <w:rsid w:val="00B516BF"/>
    <w:rsid w:val="00B5195F"/>
    <w:rsid w:val="00B524F6"/>
    <w:rsid w:val="00B52B10"/>
    <w:rsid w:val="00B52C2D"/>
    <w:rsid w:val="00B52C77"/>
    <w:rsid w:val="00B531AD"/>
    <w:rsid w:val="00B54535"/>
    <w:rsid w:val="00B54616"/>
    <w:rsid w:val="00B5505C"/>
    <w:rsid w:val="00B56970"/>
    <w:rsid w:val="00B603F1"/>
    <w:rsid w:val="00B60AE0"/>
    <w:rsid w:val="00B617FD"/>
    <w:rsid w:val="00B620B6"/>
    <w:rsid w:val="00B62635"/>
    <w:rsid w:val="00B63069"/>
    <w:rsid w:val="00B638BF"/>
    <w:rsid w:val="00B64D1A"/>
    <w:rsid w:val="00B652AA"/>
    <w:rsid w:val="00B6560F"/>
    <w:rsid w:val="00B65627"/>
    <w:rsid w:val="00B65AEE"/>
    <w:rsid w:val="00B65B94"/>
    <w:rsid w:val="00B65F96"/>
    <w:rsid w:val="00B660DD"/>
    <w:rsid w:val="00B664D6"/>
    <w:rsid w:val="00B66512"/>
    <w:rsid w:val="00B6683F"/>
    <w:rsid w:val="00B66F60"/>
    <w:rsid w:val="00B70588"/>
    <w:rsid w:val="00B70E55"/>
    <w:rsid w:val="00B7276D"/>
    <w:rsid w:val="00B7288D"/>
    <w:rsid w:val="00B73004"/>
    <w:rsid w:val="00B732BD"/>
    <w:rsid w:val="00B733A2"/>
    <w:rsid w:val="00B74145"/>
    <w:rsid w:val="00B74719"/>
    <w:rsid w:val="00B747B4"/>
    <w:rsid w:val="00B74A66"/>
    <w:rsid w:val="00B74A83"/>
    <w:rsid w:val="00B74FF8"/>
    <w:rsid w:val="00B752F7"/>
    <w:rsid w:val="00B75730"/>
    <w:rsid w:val="00B758F5"/>
    <w:rsid w:val="00B75A1C"/>
    <w:rsid w:val="00B75D00"/>
    <w:rsid w:val="00B765B4"/>
    <w:rsid w:val="00B772E7"/>
    <w:rsid w:val="00B77374"/>
    <w:rsid w:val="00B777E6"/>
    <w:rsid w:val="00B81A5E"/>
    <w:rsid w:val="00B82124"/>
    <w:rsid w:val="00B82157"/>
    <w:rsid w:val="00B821C1"/>
    <w:rsid w:val="00B82449"/>
    <w:rsid w:val="00B82657"/>
    <w:rsid w:val="00B82984"/>
    <w:rsid w:val="00B82F8E"/>
    <w:rsid w:val="00B82FE6"/>
    <w:rsid w:val="00B835A0"/>
    <w:rsid w:val="00B83F2D"/>
    <w:rsid w:val="00B84459"/>
    <w:rsid w:val="00B84B4B"/>
    <w:rsid w:val="00B854A8"/>
    <w:rsid w:val="00B86121"/>
    <w:rsid w:val="00B8616B"/>
    <w:rsid w:val="00B90104"/>
    <w:rsid w:val="00B90120"/>
    <w:rsid w:val="00B908E3"/>
    <w:rsid w:val="00B909C5"/>
    <w:rsid w:val="00B92817"/>
    <w:rsid w:val="00B93348"/>
    <w:rsid w:val="00B9529B"/>
    <w:rsid w:val="00B95406"/>
    <w:rsid w:val="00B95D52"/>
    <w:rsid w:val="00B9664B"/>
    <w:rsid w:val="00B97755"/>
    <w:rsid w:val="00B97E25"/>
    <w:rsid w:val="00BA0934"/>
    <w:rsid w:val="00BA1BAD"/>
    <w:rsid w:val="00BA1BCE"/>
    <w:rsid w:val="00BA21C1"/>
    <w:rsid w:val="00BA226D"/>
    <w:rsid w:val="00BA337C"/>
    <w:rsid w:val="00BA348C"/>
    <w:rsid w:val="00BA4CA0"/>
    <w:rsid w:val="00BA4EA1"/>
    <w:rsid w:val="00BA557A"/>
    <w:rsid w:val="00BA577B"/>
    <w:rsid w:val="00BA6CC2"/>
    <w:rsid w:val="00BA6D5D"/>
    <w:rsid w:val="00BA74D0"/>
    <w:rsid w:val="00BA7A15"/>
    <w:rsid w:val="00BA7D1B"/>
    <w:rsid w:val="00BB0AAD"/>
    <w:rsid w:val="00BB0B3E"/>
    <w:rsid w:val="00BB0DD1"/>
    <w:rsid w:val="00BB2136"/>
    <w:rsid w:val="00BB2AA8"/>
    <w:rsid w:val="00BB2BB0"/>
    <w:rsid w:val="00BB34F2"/>
    <w:rsid w:val="00BB3735"/>
    <w:rsid w:val="00BB3AE1"/>
    <w:rsid w:val="00BB43E3"/>
    <w:rsid w:val="00BB43F3"/>
    <w:rsid w:val="00BB4A1D"/>
    <w:rsid w:val="00BB4F45"/>
    <w:rsid w:val="00BB4F55"/>
    <w:rsid w:val="00BB5660"/>
    <w:rsid w:val="00BB5B74"/>
    <w:rsid w:val="00BB5FA0"/>
    <w:rsid w:val="00BB63A6"/>
    <w:rsid w:val="00BB64C6"/>
    <w:rsid w:val="00BB650E"/>
    <w:rsid w:val="00BB6B81"/>
    <w:rsid w:val="00BB6EB4"/>
    <w:rsid w:val="00BB78AA"/>
    <w:rsid w:val="00BB7B89"/>
    <w:rsid w:val="00BC03DB"/>
    <w:rsid w:val="00BC04F7"/>
    <w:rsid w:val="00BC06E5"/>
    <w:rsid w:val="00BC0B4D"/>
    <w:rsid w:val="00BC118A"/>
    <w:rsid w:val="00BC16E3"/>
    <w:rsid w:val="00BC1DFA"/>
    <w:rsid w:val="00BC2259"/>
    <w:rsid w:val="00BC277C"/>
    <w:rsid w:val="00BC2A4C"/>
    <w:rsid w:val="00BC2DB2"/>
    <w:rsid w:val="00BC363D"/>
    <w:rsid w:val="00BC3980"/>
    <w:rsid w:val="00BC41BC"/>
    <w:rsid w:val="00BC44BB"/>
    <w:rsid w:val="00BC4D8C"/>
    <w:rsid w:val="00BC52A7"/>
    <w:rsid w:val="00BC5A61"/>
    <w:rsid w:val="00BC6B5D"/>
    <w:rsid w:val="00BC7109"/>
    <w:rsid w:val="00BC7201"/>
    <w:rsid w:val="00BD0588"/>
    <w:rsid w:val="00BD0627"/>
    <w:rsid w:val="00BD0CF1"/>
    <w:rsid w:val="00BD1BC7"/>
    <w:rsid w:val="00BD1DD6"/>
    <w:rsid w:val="00BD3632"/>
    <w:rsid w:val="00BD3BEA"/>
    <w:rsid w:val="00BD3E09"/>
    <w:rsid w:val="00BD4081"/>
    <w:rsid w:val="00BD51DF"/>
    <w:rsid w:val="00BD52B7"/>
    <w:rsid w:val="00BD584A"/>
    <w:rsid w:val="00BD5C92"/>
    <w:rsid w:val="00BD6079"/>
    <w:rsid w:val="00BD65C9"/>
    <w:rsid w:val="00BD7229"/>
    <w:rsid w:val="00BD769D"/>
    <w:rsid w:val="00BE059B"/>
    <w:rsid w:val="00BE0637"/>
    <w:rsid w:val="00BE0A79"/>
    <w:rsid w:val="00BE0CF7"/>
    <w:rsid w:val="00BE10F7"/>
    <w:rsid w:val="00BE1406"/>
    <w:rsid w:val="00BE1481"/>
    <w:rsid w:val="00BE26BF"/>
    <w:rsid w:val="00BE2DE2"/>
    <w:rsid w:val="00BE2EC0"/>
    <w:rsid w:val="00BE2EC8"/>
    <w:rsid w:val="00BE2ECE"/>
    <w:rsid w:val="00BE365F"/>
    <w:rsid w:val="00BE39E5"/>
    <w:rsid w:val="00BE3A56"/>
    <w:rsid w:val="00BE42BB"/>
    <w:rsid w:val="00BE46F6"/>
    <w:rsid w:val="00BE4B54"/>
    <w:rsid w:val="00BE4E34"/>
    <w:rsid w:val="00BE5D49"/>
    <w:rsid w:val="00BE5DAA"/>
    <w:rsid w:val="00BE5DB7"/>
    <w:rsid w:val="00BE60BD"/>
    <w:rsid w:val="00BE6B09"/>
    <w:rsid w:val="00BE6ED0"/>
    <w:rsid w:val="00BE7243"/>
    <w:rsid w:val="00BE72C7"/>
    <w:rsid w:val="00BE7B6E"/>
    <w:rsid w:val="00BF0C7C"/>
    <w:rsid w:val="00BF1627"/>
    <w:rsid w:val="00BF27D1"/>
    <w:rsid w:val="00BF33AB"/>
    <w:rsid w:val="00BF3785"/>
    <w:rsid w:val="00BF3A0B"/>
    <w:rsid w:val="00BF3AF3"/>
    <w:rsid w:val="00BF4516"/>
    <w:rsid w:val="00BF4517"/>
    <w:rsid w:val="00BF5E65"/>
    <w:rsid w:val="00BF664E"/>
    <w:rsid w:val="00BF6AF2"/>
    <w:rsid w:val="00BF7E3F"/>
    <w:rsid w:val="00C0042B"/>
    <w:rsid w:val="00C0044D"/>
    <w:rsid w:val="00C01289"/>
    <w:rsid w:val="00C01D10"/>
    <w:rsid w:val="00C0237D"/>
    <w:rsid w:val="00C024BE"/>
    <w:rsid w:val="00C029C0"/>
    <w:rsid w:val="00C02A3C"/>
    <w:rsid w:val="00C038B6"/>
    <w:rsid w:val="00C041BC"/>
    <w:rsid w:val="00C04E83"/>
    <w:rsid w:val="00C0628A"/>
    <w:rsid w:val="00C0641B"/>
    <w:rsid w:val="00C06505"/>
    <w:rsid w:val="00C0666C"/>
    <w:rsid w:val="00C06675"/>
    <w:rsid w:val="00C066E3"/>
    <w:rsid w:val="00C0780C"/>
    <w:rsid w:val="00C0795C"/>
    <w:rsid w:val="00C10989"/>
    <w:rsid w:val="00C11C0A"/>
    <w:rsid w:val="00C12387"/>
    <w:rsid w:val="00C1449F"/>
    <w:rsid w:val="00C14931"/>
    <w:rsid w:val="00C1550C"/>
    <w:rsid w:val="00C15D6A"/>
    <w:rsid w:val="00C17083"/>
    <w:rsid w:val="00C2116F"/>
    <w:rsid w:val="00C213BC"/>
    <w:rsid w:val="00C21C77"/>
    <w:rsid w:val="00C21CCA"/>
    <w:rsid w:val="00C2216D"/>
    <w:rsid w:val="00C2254C"/>
    <w:rsid w:val="00C22687"/>
    <w:rsid w:val="00C2301E"/>
    <w:rsid w:val="00C23752"/>
    <w:rsid w:val="00C2477D"/>
    <w:rsid w:val="00C247CF"/>
    <w:rsid w:val="00C247FC"/>
    <w:rsid w:val="00C24A4F"/>
    <w:rsid w:val="00C2528A"/>
    <w:rsid w:val="00C2553B"/>
    <w:rsid w:val="00C25613"/>
    <w:rsid w:val="00C257CD"/>
    <w:rsid w:val="00C2642D"/>
    <w:rsid w:val="00C2675C"/>
    <w:rsid w:val="00C270C8"/>
    <w:rsid w:val="00C2730F"/>
    <w:rsid w:val="00C3001D"/>
    <w:rsid w:val="00C30548"/>
    <w:rsid w:val="00C30569"/>
    <w:rsid w:val="00C30BF1"/>
    <w:rsid w:val="00C30CC4"/>
    <w:rsid w:val="00C3182B"/>
    <w:rsid w:val="00C31DAA"/>
    <w:rsid w:val="00C3235D"/>
    <w:rsid w:val="00C32D5E"/>
    <w:rsid w:val="00C33488"/>
    <w:rsid w:val="00C33B01"/>
    <w:rsid w:val="00C33D73"/>
    <w:rsid w:val="00C3436D"/>
    <w:rsid w:val="00C34918"/>
    <w:rsid w:val="00C34EBE"/>
    <w:rsid w:val="00C35C8C"/>
    <w:rsid w:val="00C4024F"/>
    <w:rsid w:val="00C40689"/>
    <w:rsid w:val="00C40C39"/>
    <w:rsid w:val="00C40E2B"/>
    <w:rsid w:val="00C412DD"/>
    <w:rsid w:val="00C41DF2"/>
    <w:rsid w:val="00C4203E"/>
    <w:rsid w:val="00C423ED"/>
    <w:rsid w:val="00C4280F"/>
    <w:rsid w:val="00C42898"/>
    <w:rsid w:val="00C42BA5"/>
    <w:rsid w:val="00C438DF"/>
    <w:rsid w:val="00C43D29"/>
    <w:rsid w:val="00C43E00"/>
    <w:rsid w:val="00C44C0A"/>
    <w:rsid w:val="00C4548B"/>
    <w:rsid w:val="00C45762"/>
    <w:rsid w:val="00C45A7E"/>
    <w:rsid w:val="00C4634E"/>
    <w:rsid w:val="00C46DB3"/>
    <w:rsid w:val="00C46E92"/>
    <w:rsid w:val="00C47118"/>
    <w:rsid w:val="00C475EC"/>
    <w:rsid w:val="00C4781C"/>
    <w:rsid w:val="00C47E86"/>
    <w:rsid w:val="00C50419"/>
    <w:rsid w:val="00C51303"/>
    <w:rsid w:val="00C518D3"/>
    <w:rsid w:val="00C51B17"/>
    <w:rsid w:val="00C52521"/>
    <w:rsid w:val="00C5252F"/>
    <w:rsid w:val="00C52734"/>
    <w:rsid w:val="00C5362B"/>
    <w:rsid w:val="00C54056"/>
    <w:rsid w:val="00C54F5D"/>
    <w:rsid w:val="00C55550"/>
    <w:rsid w:val="00C55FD4"/>
    <w:rsid w:val="00C562B6"/>
    <w:rsid w:val="00C564C7"/>
    <w:rsid w:val="00C567AD"/>
    <w:rsid w:val="00C56E75"/>
    <w:rsid w:val="00C574D3"/>
    <w:rsid w:val="00C57911"/>
    <w:rsid w:val="00C57FAE"/>
    <w:rsid w:val="00C60FD2"/>
    <w:rsid w:val="00C61B76"/>
    <w:rsid w:val="00C6306D"/>
    <w:rsid w:val="00C636C4"/>
    <w:rsid w:val="00C642C0"/>
    <w:rsid w:val="00C64494"/>
    <w:rsid w:val="00C65320"/>
    <w:rsid w:val="00C65F77"/>
    <w:rsid w:val="00C666C8"/>
    <w:rsid w:val="00C66B49"/>
    <w:rsid w:val="00C675B5"/>
    <w:rsid w:val="00C67AF7"/>
    <w:rsid w:val="00C67B3D"/>
    <w:rsid w:val="00C710C3"/>
    <w:rsid w:val="00C713C6"/>
    <w:rsid w:val="00C718FA"/>
    <w:rsid w:val="00C7192C"/>
    <w:rsid w:val="00C71AD6"/>
    <w:rsid w:val="00C71E7D"/>
    <w:rsid w:val="00C71EE9"/>
    <w:rsid w:val="00C71F23"/>
    <w:rsid w:val="00C73128"/>
    <w:rsid w:val="00C7386F"/>
    <w:rsid w:val="00C73FAC"/>
    <w:rsid w:val="00C74ECA"/>
    <w:rsid w:val="00C751CB"/>
    <w:rsid w:val="00C762F9"/>
    <w:rsid w:val="00C7661B"/>
    <w:rsid w:val="00C7688E"/>
    <w:rsid w:val="00C773B5"/>
    <w:rsid w:val="00C778BC"/>
    <w:rsid w:val="00C80311"/>
    <w:rsid w:val="00C80D0B"/>
    <w:rsid w:val="00C81138"/>
    <w:rsid w:val="00C81500"/>
    <w:rsid w:val="00C815B8"/>
    <w:rsid w:val="00C822BA"/>
    <w:rsid w:val="00C83D74"/>
    <w:rsid w:val="00C84063"/>
    <w:rsid w:val="00C8439D"/>
    <w:rsid w:val="00C84A34"/>
    <w:rsid w:val="00C8538C"/>
    <w:rsid w:val="00C858E0"/>
    <w:rsid w:val="00C87C24"/>
    <w:rsid w:val="00C901B7"/>
    <w:rsid w:val="00C904C9"/>
    <w:rsid w:val="00C90DC6"/>
    <w:rsid w:val="00C9208E"/>
    <w:rsid w:val="00C927D2"/>
    <w:rsid w:val="00C93905"/>
    <w:rsid w:val="00C93F3C"/>
    <w:rsid w:val="00C93F82"/>
    <w:rsid w:val="00C94F69"/>
    <w:rsid w:val="00C9524A"/>
    <w:rsid w:val="00C9559C"/>
    <w:rsid w:val="00C960D4"/>
    <w:rsid w:val="00C966AD"/>
    <w:rsid w:val="00C96A08"/>
    <w:rsid w:val="00C974A0"/>
    <w:rsid w:val="00C976FB"/>
    <w:rsid w:val="00C97EE3"/>
    <w:rsid w:val="00CA11C8"/>
    <w:rsid w:val="00CA12CB"/>
    <w:rsid w:val="00CA181D"/>
    <w:rsid w:val="00CA2408"/>
    <w:rsid w:val="00CA2427"/>
    <w:rsid w:val="00CA3173"/>
    <w:rsid w:val="00CA3541"/>
    <w:rsid w:val="00CA454B"/>
    <w:rsid w:val="00CA4AB7"/>
    <w:rsid w:val="00CA4C53"/>
    <w:rsid w:val="00CA5271"/>
    <w:rsid w:val="00CA67A2"/>
    <w:rsid w:val="00CA6A69"/>
    <w:rsid w:val="00CA6F8F"/>
    <w:rsid w:val="00CB01D9"/>
    <w:rsid w:val="00CB068C"/>
    <w:rsid w:val="00CB0833"/>
    <w:rsid w:val="00CB12FC"/>
    <w:rsid w:val="00CB21E8"/>
    <w:rsid w:val="00CB235D"/>
    <w:rsid w:val="00CB23B1"/>
    <w:rsid w:val="00CB244E"/>
    <w:rsid w:val="00CB2514"/>
    <w:rsid w:val="00CB2531"/>
    <w:rsid w:val="00CB2E32"/>
    <w:rsid w:val="00CB3210"/>
    <w:rsid w:val="00CB3EC0"/>
    <w:rsid w:val="00CB4CE7"/>
    <w:rsid w:val="00CB4F64"/>
    <w:rsid w:val="00CB564F"/>
    <w:rsid w:val="00CB59DA"/>
    <w:rsid w:val="00CB5B70"/>
    <w:rsid w:val="00CB6D0D"/>
    <w:rsid w:val="00CB759C"/>
    <w:rsid w:val="00CB77BA"/>
    <w:rsid w:val="00CB788F"/>
    <w:rsid w:val="00CB7B1C"/>
    <w:rsid w:val="00CB7CE0"/>
    <w:rsid w:val="00CC0B60"/>
    <w:rsid w:val="00CC0E03"/>
    <w:rsid w:val="00CC0E39"/>
    <w:rsid w:val="00CC2493"/>
    <w:rsid w:val="00CC2A47"/>
    <w:rsid w:val="00CC2B1D"/>
    <w:rsid w:val="00CC30D0"/>
    <w:rsid w:val="00CC452A"/>
    <w:rsid w:val="00CC4965"/>
    <w:rsid w:val="00CC4BB7"/>
    <w:rsid w:val="00CC4CEF"/>
    <w:rsid w:val="00CC54C8"/>
    <w:rsid w:val="00CC6408"/>
    <w:rsid w:val="00CC69A9"/>
    <w:rsid w:val="00CC703B"/>
    <w:rsid w:val="00CC79F4"/>
    <w:rsid w:val="00CC7B04"/>
    <w:rsid w:val="00CD0015"/>
    <w:rsid w:val="00CD00CF"/>
    <w:rsid w:val="00CD02ED"/>
    <w:rsid w:val="00CD0462"/>
    <w:rsid w:val="00CD0CD0"/>
    <w:rsid w:val="00CD1433"/>
    <w:rsid w:val="00CD1A82"/>
    <w:rsid w:val="00CD1DAE"/>
    <w:rsid w:val="00CD2497"/>
    <w:rsid w:val="00CD2DF0"/>
    <w:rsid w:val="00CD2EF6"/>
    <w:rsid w:val="00CD3929"/>
    <w:rsid w:val="00CD3B3B"/>
    <w:rsid w:val="00CD3C2D"/>
    <w:rsid w:val="00CD5068"/>
    <w:rsid w:val="00CD538B"/>
    <w:rsid w:val="00CD5A1F"/>
    <w:rsid w:val="00CD6786"/>
    <w:rsid w:val="00CD75D9"/>
    <w:rsid w:val="00CE0699"/>
    <w:rsid w:val="00CE0AA5"/>
    <w:rsid w:val="00CE0EF9"/>
    <w:rsid w:val="00CE0F44"/>
    <w:rsid w:val="00CE1224"/>
    <w:rsid w:val="00CE162E"/>
    <w:rsid w:val="00CE199B"/>
    <w:rsid w:val="00CE1BB3"/>
    <w:rsid w:val="00CE1E86"/>
    <w:rsid w:val="00CE1F96"/>
    <w:rsid w:val="00CE1FC2"/>
    <w:rsid w:val="00CE39F4"/>
    <w:rsid w:val="00CE3D07"/>
    <w:rsid w:val="00CE404C"/>
    <w:rsid w:val="00CE40C2"/>
    <w:rsid w:val="00CE4ED8"/>
    <w:rsid w:val="00CE5796"/>
    <w:rsid w:val="00CE5872"/>
    <w:rsid w:val="00CE5FA2"/>
    <w:rsid w:val="00CE7401"/>
    <w:rsid w:val="00CE76AB"/>
    <w:rsid w:val="00CE7EDB"/>
    <w:rsid w:val="00CF2492"/>
    <w:rsid w:val="00CF2D9D"/>
    <w:rsid w:val="00CF39AA"/>
    <w:rsid w:val="00CF3F5F"/>
    <w:rsid w:val="00CF469C"/>
    <w:rsid w:val="00CF4C3F"/>
    <w:rsid w:val="00CF612D"/>
    <w:rsid w:val="00CF6702"/>
    <w:rsid w:val="00CF6E4C"/>
    <w:rsid w:val="00CF7060"/>
    <w:rsid w:val="00D00A27"/>
    <w:rsid w:val="00D03760"/>
    <w:rsid w:val="00D03D27"/>
    <w:rsid w:val="00D03E40"/>
    <w:rsid w:val="00D040BB"/>
    <w:rsid w:val="00D05118"/>
    <w:rsid w:val="00D0588F"/>
    <w:rsid w:val="00D05890"/>
    <w:rsid w:val="00D07151"/>
    <w:rsid w:val="00D078FB"/>
    <w:rsid w:val="00D10664"/>
    <w:rsid w:val="00D106A5"/>
    <w:rsid w:val="00D10840"/>
    <w:rsid w:val="00D1098B"/>
    <w:rsid w:val="00D10DCA"/>
    <w:rsid w:val="00D114AA"/>
    <w:rsid w:val="00D11B3F"/>
    <w:rsid w:val="00D11F1B"/>
    <w:rsid w:val="00D124EE"/>
    <w:rsid w:val="00D12DB4"/>
    <w:rsid w:val="00D1318B"/>
    <w:rsid w:val="00D132AB"/>
    <w:rsid w:val="00D133A8"/>
    <w:rsid w:val="00D13612"/>
    <w:rsid w:val="00D139DD"/>
    <w:rsid w:val="00D149CE"/>
    <w:rsid w:val="00D153E4"/>
    <w:rsid w:val="00D158CB"/>
    <w:rsid w:val="00D1599C"/>
    <w:rsid w:val="00D16307"/>
    <w:rsid w:val="00D16426"/>
    <w:rsid w:val="00D16DD9"/>
    <w:rsid w:val="00D16E23"/>
    <w:rsid w:val="00D16E51"/>
    <w:rsid w:val="00D171FC"/>
    <w:rsid w:val="00D17464"/>
    <w:rsid w:val="00D17B72"/>
    <w:rsid w:val="00D20C11"/>
    <w:rsid w:val="00D2248E"/>
    <w:rsid w:val="00D2313A"/>
    <w:rsid w:val="00D24B22"/>
    <w:rsid w:val="00D24D53"/>
    <w:rsid w:val="00D25196"/>
    <w:rsid w:val="00D25608"/>
    <w:rsid w:val="00D2563B"/>
    <w:rsid w:val="00D26970"/>
    <w:rsid w:val="00D26B47"/>
    <w:rsid w:val="00D26D95"/>
    <w:rsid w:val="00D272E1"/>
    <w:rsid w:val="00D275E0"/>
    <w:rsid w:val="00D2766B"/>
    <w:rsid w:val="00D27B39"/>
    <w:rsid w:val="00D27F16"/>
    <w:rsid w:val="00D30631"/>
    <w:rsid w:val="00D30D9E"/>
    <w:rsid w:val="00D310FD"/>
    <w:rsid w:val="00D31170"/>
    <w:rsid w:val="00D3137C"/>
    <w:rsid w:val="00D31A10"/>
    <w:rsid w:val="00D329C9"/>
    <w:rsid w:val="00D32FBD"/>
    <w:rsid w:val="00D33BE0"/>
    <w:rsid w:val="00D33D63"/>
    <w:rsid w:val="00D348D1"/>
    <w:rsid w:val="00D34B34"/>
    <w:rsid w:val="00D35324"/>
    <w:rsid w:val="00D35575"/>
    <w:rsid w:val="00D35646"/>
    <w:rsid w:val="00D35B2A"/>
    <w:rsid w:val="00D36079"/>
    <w:rsid w:val="00D36181"/>
    <w:rsid w:val="00D3656E"/>
    <w:rsid w:val="00D36D41"/>
    <w:rsid w:val="00D378B9"/>
    <w:rsid w:val="00D40D63"/>
    <w:rsid w:val="00D40FC4"/>
    <w:rsid w:val="00D41D9D"/>
    <w:rsid w:val="00D4295F"/>
    <w:rsid w:val="00D42BC7"/>
    <w:rsid w:val="00D42F77"/>
    <w:rsid w:val="00D43624"/>
    <w:rsid w:val="00D449E1"/>
    <w:rsid w:val="00D45454"/>
    <w:rsid w:val="00D461EA"/>
    <w:rsid w:val="00D46530"/>
    <w:rsid w:val="00D466D7"/>
    <w:rsid w:val="00D46C0C"/>
    <w:rsid w:val="00D47096"/>
    <w:rsid w:val="00D473C2"/>
    <w:rsid w:val="00D47B1A"/>
    <w:rsid w:val="00D47EE2"/>
    <w:rsid w:val="00D50F9E"/>
    <w:rsid w:val="00D529C7"/>
    <w:rsid w:val="00D52BB7"/>
    <w:rsid w:val="00D54146"/>
    <w:rsid w:val="00D550B4"/>
    <w:rsid w:val="00D55308"/>
    <w:rsid w:val="00D55D7C"/>
    <w:rsid w:val="00D578A7"/>
    <w:rsid w:val="00D57E50"/>
    <w:rsid w:val="00D6104B"/>
    <w:rsid w:val="00D61509"/>
    <w:rsid w:val="00D61662"/>
    <w:rsid w:val="00D61E03"/>
    <w:rsid w:val="00D62812"/>
    <w:rsid w:val="00D62EC8"/>
    <w:rsid w:val="00D632F3"/>
    <w:rsid w:val="00D636A1"/>
    <w:rsid w:val="00D63B9A"/>
    <w:rsid w:val="00D64E9D"/>
    <w:rsid w:val="00D65C17"/>
    <w:rsid w:val="00D66069"/>
    <w:rsid w:val="00D66706"/>
    <w:rsid w:val="00D66F0A"/>
    <w:rsid w:val="00D6751A"/>
    <w:rsid w:val="00D67C32"/>
    <w:rsid w:val="00D7132C"/>
    <w:rsid w:val="00D716A6"/>
    <w:rsid w:val="00D72C86"/>
    <w:rsid w:val="00D72C8C"/>
    <w:rsid w:val="00D72E47"/>
    <w:rsid w:val="00D72FF8"/>
    <w:rsid w:val="00D74AE9"/>
    <w:rsid w:val="00D75704"/>
    <w:rsid w:val="00D757D9"/>
    <w:rsid w:val="00D7639B"/>
    <w:rsid w:val="00D77386"/>
    <w:rsid w:val="00D779A2"/>
    <w:rsid w:val="00D77D23"/>
    <w:rsid w:val="00D8063A"/>
    <w:rsid w:val="00D80B2A"/>
    <w:rsid w:val="00D81135"/>
    <w:rsid w:val="00D81369"/>
    <w:rsid w:val="00D813E2"/>
    <w:rsid w:val="00D8166C"/>
    <w:rsid w:val="00D825A3"/>
    <w:rsid w:val="00D828C6"/>
    <w:rsid w:val="00D82A35"/>
    <w:rsid w:val="00D82CE4"/>
    <w:rsid w:val="00D844FA"/>
    <w:rsid w:val="00D85346"/>
    <w:rsid w:val="00D85431"/>
    <w:rsid w:val="00D8652C"/>
    <w:rsid w:val="00D86B23"/>
    <w:rsid w:val="00D86FF0"/>
    <w:rsid w:val="00D87050"/>
    <w:rsid w:val="00D870C0"/>
    <w:rsid w:val="00D8744B"/>
    <w:rsid w:val="00D90093"/>
    <w:rsid w:val="00D90343"/>
    <w:rsid w:val="00D90CE4"/>
    <w:rsid w:val="00D9159B"/>
    <w:rsid w:val="00D91719"/>
    <w:rsid w:val="00D917EE"/>
    <w:rsid w:val="00D91D39"/>
    <w:rsid w:val="00D91EE8"/>
    <w:rsid w:val="00D91FC4"/>
    <w:rsid w:val="00D9206F"/>
    <w:rsid w:val="00D93EB2"/>
    <w:rsid w:val="00D94159"/>
    <w:rsid w:val="00D94433"/>
    <w:rsid w:val="00D94464"/>
    <w:rsid w:val="00D94F63"/>
    <w:rsid w:val="00D955B6"/>
    <w:rsid w:val="00D9575D"/>
    <w:rsid w:val="00D95E00"/>
    <w:rsid w:val="00D96827"/>
    <w:rsid w:val="00D96A1D"/>
    <w:rsid w:val="00D96C84"/>
    <w:rsid w:val="00D971AE"/>
    <w:rsid w:val="00D97DBE"/>
    <w:rsid w:val="00D97EBE"/>
    <w:rsid w:val="00DA02B5"/>
    <w:rsid w:val="00DA0367"/>
    <w:rsid w:val="00DA04F6"/>
    <w:rsid w:val="00DA21C9"/>
    <w:rsid w:val="00DA2BE4"/>
    <w:rsid w:val="00DA2F7C"/>
    <w:rsid w:val="00DA40B9"/>
    <w:rsid w:val="00DA46DD"/>
    <w:rsid w:val="00DA6041"/>
    <w:rsid w:val="00DA69FF"/>
    <w:rsid w:val="00DA6E15"/>
    <w:rsid w:val="00DA73E6"/>
    <w:rsid w:val="00DB0289"/>
    <w:rsid w:val="00DB0AE4"/>
    <w:rsid w:val="00DB0B7D"/>
    <w:rsid w:val="00DB1D9F"/>
    <w:rsid w:val="00DB27BE"/>
    <w:rsid w:val="00DB2E89"/>
    <w:rsid w:val="00DB309E"/>
    <w:rsid w:val="00DB348B"/>
    <w:rsid w:val="00DB3A12"/>
    <w:rsid w:val="00DB50A4"/>
    <w:rsid w:val="00DB568C"/>
    <w:rsid w:val="00DB5CDF"/>
    <w:rsid w:val="00DB5F47"/>
    <w:rsid w:val="00DB6DAD"/>
    <w:rsid w:val="00DB75B8"/>
    <w:rsid w:val="00DB77F0"/>
    <w:rsid w:val="00DB7D9E"/>
    <w:rsid w:val="00DB7F15"/>
    <w:rsid w:val="00DC0CD1"/>
    <w:rsid w:val="00DC10DE"/>
    <w:rsid w:val="00DC145B"/>
    <w:rsid w:val="00DC2164"/>
    <w:rsid w:val="00DC250E"/>
    <w:rsid w:val="00DC25F2"/>
    <w:rsid w:val="00DC3156"/>
    <w:rsid w:val="00DC31B8"/>
    <w:rsid w:val="00DC354F"/>
    <w:rsid w:val="00DC41C6"/>
    <w:rsid w:val="00DC4F51"/>
    <w:rsid w:val="00DC5B41"/>
    <w:rsid w:val="00DC6585"/>
    <w:rsid w:val="00DC72F6"/>
    <w:rsid w:val="00DC766E"/>
    <w:rsid w:val="00DC7BDE"/>
    <w:rsid w:val="00DD021F"/>
    <w:rsid w:val="00DD06B9"/>
    <w:rsid w:val="00DD0B6B"/>
    <w:rsid w:val="00DD0BE4"/>
    <w:rsid w:val="00DD12DF"/>
    <w:rsid w:val="00DD1476"/>
    <w:rsid w:val="00DD1D16"/>
    <w:rsid w:val="00DD1EFD"/>
    <w:rsid w:val="00DD23F1"/>
    <w:rsid w:val="00DD2E24"/>
    <w:rsid w:val="00DD2E68"/>
    <w:rsid w:val="00DD35A1"/>
    <w:rsid w:val="00DD3DED"/>
    <w:rsid w:val="00DD4057"/>
    <w:rsid w:val="00DD44C3"/>
    <w:rsid w:val="00DD484D"/>
    <w:rsid w:val="00DD500C"/>
    <w:rsid w:val="00DD586E"/>
    <w:rsid w:val="00DD5985"/>
    <w:rsid w:val="00DD5CBE"/>
    <w:rsid w:val="00DD5E30"/>
    <w:rsid w:val="00DD6BF0"/>
    <w:rsid w:val="00DD6C7D"/>
    <w:rsid w:val="00DD6F15"/>
    <w:rsid w:val="00DD72F4"/>
    <w:rsid w:val="00DE0080"/>
    <w:rsid w:val="00DE0299"/>
    <w:rsid w:val="00DE0313"/>
    <w:rsid w:val="00DE06C9"/>
    <w:rsid w:val="00DE0D49"/>
    <w:rsid w:val="00DE113F"/>
    <w:rsid w:val="00DE13B3"/>
    <w:rsid w:val="00DE27CE"/>
    <w:rsid w:val="00DE2AD2"/>
    <w:rsid w:val="00DE2FCA"/>
    <w:rsid w:val="00DE349D"/>
    <w:rsid w:val="00DE364A"/>
    <w:rsid w:val="00DE425A"/>
    <w:rsid w:val="00DE554C"/>
    <w:rsid w:val="00DE5A0F"/>
    <w:rsid w:val="00DE64B5"/>
    <w:rsid w:val="00DE6804"/>
    <w:rsid w:val="00DE6CA4"/>
    <w:rsid w:val="00DE735D"/>
    <w:rsid w:val="00DE7693"/>
    <w:rsid w:val="00DE7CD9"/>
    <w:rsid w:val="00DE7FAB"/>
    <w:rsid w:val="00DF001B"/>
    <w:rsid w:val="00DF1A44"/>
    <w:rsid w:val="00DF277B"/>
    <w:rsid w:val="00DF2B83"/>
    <w:rsid w:val="00DF2EAE"/>
    <w:rsid w:val="00DF2F94"/>
    <w:rsid w:val="00DF33D6"/>
    <w:rsid w:val="00DF397B"/>
    <w:rsid w:val="00DF3D15"/>
    <w:rsid w:val="00DF4BBD"/>
    <w:rsid w:val="00DF5884"/>
    <w:rsid w:val="00DF5CDB"/>
    <w:rsid w:val="00DF61D7"/>
    <w:rsid w:val="00DF6B8B"/>
    <w:rsid w:val="00DF6E99"/>
    <w:rsid w:val="00DF738F"/>
    <w:rsid w:val="00E00E2F"/>
    <w:rsid w:val="00E00F55"/>
    <w:rsid w:val="00E011AB"/>
    <w:rsid w:val="00E02645"/>
    <w:rsid w:val="00E03893"/>
    <w:rsid w:val="00E048AD"/>
    <w:rsid w:val="00E0622F"/>
    <w:rsid w:val="00E06EF8"/>
    <w:rsid w:val="00E06F1A"/>
    <w:rsid w:val="00E0731F"/>
    <w:rsid w:val="00E07B94"/>
    <w:rsid w:val="00E11D6C"/>
    <w:rsid w:val="00E12994"/>
    <w:rsid w:val="00E12B7F"/>
    <w:rsid w:val="00E13454"/>
    <w:rsid w:val="00E1381D"/>
    <w:rsid w:val="00E1434B"/>
    <w:rsid w:val="00E14684"/>
    <w:rsid w:val="00E151A7"/>
    <w:rsid w:val="00E15567"/>
    <w:rsid w:val="00E155C6"/>
    <w:rsid w:val="00E15976"/>
    <w:rsid w:val="00E1625C"/>
    <w:rsid w:val="00E16263"/>
    <w:rsid w:val="00E162E6"/>
    <w:rsid w:val="00E16577"/>
    <w:rsid w:val="00E16ADF"/>
    <w:rsid w:val="00E1727A"/>
    <w:rsid w:val="00E174F3"/>
    <w:rsid w:val="00E2080D"/>
    <w:rsid w:val="00E20C63"/>
    <w:rsid w:val="00E20CC5"/>
    <w:rsid w:val="00E2165B"/>
    <w:rsid w:val="00E2190A"/>
    <w:rsid w:val="00E21C46"/>
    <w:rsid w:val="00E2417B"/>
    <w:rsid w:val="00E244E5"/>
    <w:rsid w:val="00E258A0"/>
    <w:rsid w:val="00E25ACC"/>
    <w:rsid w:val="00E25EEC"/>
    <w:rsid w:val="00E2649B"/>
    <w:rsid w:val="00E26B6E"/>
    <w:rsid w:val="00E26C98"/>
    <w:rsid w:val="00E26D3F"/>
    <w:rsid w:val="00E277D8"/>
    <w:rsid w:val="00E27A0A"/>
    <w:rsid w:val="00E27DFC"/>
    <w:rsid w:val="00E27E86"/>
    <w:rsid w:val="00E31D08"/>
    <w:rsid w:val="00E32536"/>
    <w:rsid w:val="00E327B4"/>
    <w:rsid w:val="00E32DEB"/>
    <w:rsid w:val="00E32F69"/>
    <w:rsid w:val="00E3378C"/>
    <w:rsid w:val="00E33FC5"/>
    <w:rsid w:val="00E34004"/>
    <w:rsid w:val="00E3427C"/>
    <w:rsid w:val="00E34AF4"/>
    <w:rsid w:val="00E352FC"/>
    <w:rsid w:val="00E352FD"/>
    <w:rsid w:val="00E359E1"/>
    <w:rsid w:val="00E35EDD"/>
    <w:rsid w:val="00E36BB9"/>
    <w:rsid w:val="00E3767F"/>
    <w:rsid w:val="00E37F11"/>
    <w:rsid w:val="00E4042D"/>
    <w:rsid w:val="00E41349"/>
    <w:rsid w:val="00E41ED9"/>
    <w:rsid w:val="00E41F77"/>
    <w:rsid w:val="00E42945"/>
    <w:rsid w:val="00E42976"/>
    <w:rsid w:val="00E42ABA"/>
    <w:rsid w:val="00E43729"/>
    <w:rsid w:val="00E440FF"/>
    <w:rsid w:val="00E44330"/>
    <w:rsid w:val="00E4554E"/>
    <w:rsid w:val="00E4709C"/>
    <w:rsid w:val="00E47227"/>
    <w:rsid w:val="00E47CFF"/>
    <w:rsid w:val="00E5025D"/>
    <w:rsid w:val="00E50C08"/>
    <w:rsid w:val="00E50F5D"/>
    <w:rsid w:val="00E5114B"/>
    <w:rsid w:val="00E519D5"/>
    <w:rsid w:val="00E51B34"/>
    <w:rsid w:val="00E52026"/>
    <w:rsid w:val="00E52978"/>
    <w:rsid w:val="00E52E9C"/>
    <w:rsid w:val="00E53A32"/>
    <w:rsid w:val="00E543E9"/>
    <w:rsid w:val="00E54C15"/>
    <w:rsid w:val="00E5796E"/>
    <w:rsid w:val="00E60C33"/>
    <w:rsid w:val="00E6177D"/>
    <w:rsid w:val="00E61AC7"/>
    <w:rsid w:val="00E61E30"/>
    <w:rsid w:val="00E62133"/>
    <w:rsid w:val="00E62548"/>
    <w:rsid w:val="00E62745"/>
    <w:rsid w:val="00E632D6"/>
    <w:rsid w:val="00E63C82"/>
    <w:rsid w:val="00E64029"/>
    <w:rsid w:val="00E64EA1"/>
    <w:rsid w:val="00E6546B"/>
    <w:rsid w:val="00E6579D"/>
    <w:rsid w:val="00E664C7"/>
    <w:rsid w:val="00E66DF4"/>
    <w:rsid w:val="00E67549"/>
    <w:rsid w:val="00E67D00"/>
    <w:rsid w:val="00E70474"/>
    <w:rsid w:val="00E70BA5"/>
    <w:rsid w:val="00E71553"/>
    <w:rsid w:val="00E71BC5"/>
    <w:rsid w:val="00E7203C"/>
    <w:rsid w:val="00E724D4"/>
    <w:rsid w:val="00E72590"/>
    <w:rsid w:val="00E736EA"/>
    <w:rsid w:val="00E73BFC"/>
    <w:rsid w:val="00E74357"/>
    <w:rsid w:val="00E74DE8"/>
    <w:rsid w:val="00E74DF1"/>
    <w:rsid w:val="00E75691"/>
    <w:rsid w:val="00E767BC"/>
    <w:rsid w:val="00E76CAA"/>
    <w:rsid w:val="00E76F46"/>
    <w:rsid w:val="00E76F96"/>
    <w:rsid w:val="00E8099C"/>
    <w:rsid w:val="00E80B97"/>
    <w:rsid w:val="00E8130F"/>
    <w:rsid w:val="00E81F66"/>
    <w:rsid w:val="00E8215D"/>
    <w:rsid w:val="00E82270"/>
    <w:rsid w:val="00E829F6"/>
    <w:rsid w:val="00E82A09"/>
    <w:rsid w:val="00E830C2"/>
    <w:rsid w:val="00E84C4E"/>
    <w:rsid w:val="00E84F6D"/>
    <w:rsid w:val="00E854AD"/>
    <w:rsid w:val="00E85E3D"/>
    <w:rsid w:val="00E8655F"/>
    <w:rsid w:val="00E86791"/>
    <w:rsid w:val="00E86932"/>
    <w:rsid w:val="00E86A1F"/>
    <w:rsid w:val="00E87F2B"/>
    <w:rsid w:val="00E901DD"/>
    <w:rsid w:val="00E911D9"/>
    <w:rsid w:val="00E91BC1"/>
    <w:rsid w:val="00E92197"/>
    <w:rsid w:val="00E93914"/>
    <w:rsid w:val="00E95B0D"/>
    <w:rsid w:val="00E9698F"/>
    <w:rsid w:val="00E97105"/>
    <w:rsid w:val="00E978E2"/>
    <w:rsid w:val="00E97957"/>
    <w:rsid w:val="00EA063D"/>
    <w:rsid w:val="00EA0959"/>
    <w:rsid w:val="00EA1BB2"/>
    <w:rsid w:val="00EA1E5D"/>
    <w:rsid w:val="00EA23BA"/>
    <w:rsid w:val="00EA314C"/>
    <w:rsid w:val="00EA329A"/>
    <w:rsid w:val="00EA330E"/>
    <w:rsid w:val="00EA5123"/>
    <w:rsid w:val="00EA51B9"/>
    <w:rsid w:val="00EA5FC6"/>
    <w:rsid w:val="00EA5FC7"/>
    <w:rsid w:val="00EA6B07"/>
    <w:rsid w:val="00EA6FE8"/>
    <w:rsid w:val="00EA7242"/>
    <w:rsid w:val="00EB02E7"/>
    <w:rsid w:val="00EB05D6"/>
    <w:rsid w:val="00EB09F1"/>
    <w:rsid w:val="00EB0FCB"/>
    <w:rsid w:val="00EB1483"/>
    <w:rsid w:val="00EB2EB8"/>
    <w:rsid w:val="00EB3B36"/>
    <w:rsid w:val="00EB3B57"/>
    <w:rsid w:val="00EB3D83"/>
    <w:rsid w:val="00EB3EDA"/>
    <w:rsid w:val="00EB4595"/>
    <w:rsid w:val="00EB4B0D"/>
    <w:rsid w:val="00EB4E90"/>
    <w:rsid w:val="00EB53F6"/>
    <w:rsid w:val="00EB6986"/>
    <w:rsid w:val="00EB6A1B"/>
    <w:rsid w:val="00EB7117"/>
    <w:rsid w:val="00EB7B73"/>
    <w:rsid w:val="00EB7B7C"/>
    <w:rsid w:val="00EC0335"/>
    <w:rsid w:val="00EC0C36"/>
    <w:rsid w:val="00EC1F92"/>
    <w:rsid w:val="00EC3114"/>
    <w:rsid w:val="00EC351B"/>
    <w:rsid w:val="00EC5C4F"/>
    <w:rsid w:val="00EC7713"/>
    <w:rsid w:val="00ED13CF"/>
    <w:rsid w:val="00ED1E2D"/>
    <w:rsid w:val="00ED3209"/>
    <w:rsid w:val="00ED325A"/>
    <w:rsid w:val="00ED3ABB"/>
    <w:rsid w:val="00ED409A"/>
    <w:rsid w:val="00ED512E"/>
    <w:rsid w:val="00ED531D"/>
    <w:rsid w:val="00ED62DC"/>
    <w:rsid w:val="00ED732C"/>
    <w:rsid w:val="00ED7417"/>
    <w:rsid w:val="00ED7CA8"/>
    <w:rsid w:val="00ED7E3F"/>
    <w:rsid w:val="00EE00FB"/>
    <w:rsid w:val="00EE0845"/>
    <w:rsid w:val="00EE0E48"/>
    <w:rsid w:val="00EE12A4"/>
    <w:rsid w:val="00EE23BA"/>
    <w:rsid w:val="00EE302F"/>
    <w:rsid w:val="00EE3513"/>
    <w:rsid w:val="00EE4A1E"/>
    <w:rsid w:val="00EE53E4"/>
    <w:rsid w:val="00EE6085"/>
    <w:rsid w:val="00EE61F1"/>
    <w:rsid w:val="00EE68B3"/>
    <w:rsid w:val="00EE6FBE"/>
    <w:rsid w:val="00EE7F47"/>
    <w:rsid w:val="00EF0403"/>
    <w:rsid w:val="00EF044D"/>
    <w:rsid w:val="00EF1CD8"/>
    <w:rsid w:val="00EF1D21"/>
    <w:rsid w:val="00EF1DFC"/>
    <w:rsid w:val="00EF251C"/>
    <w:rsid w:val="00EF2C4D"/>
    <w:rsid w:val="00EF2CBE"/>
    <w:rsid w:val="00EF2EE7"/>
    <w:rsid w:val="00EF3430"/>
    <w:rsid w:val="00EF357F"/>
    <w:rsid w:val="00EF46C5"/>
    <w:rsid w:val="00EF4B2B"/>
    <w:rsid w:val="00EF4FFA"/>
    <w:rsid w:val="00EF5D23"/>
    <w:rsid w:val="00EF6650"/>
    <w:rsid w:val="00EF66C5"/>
    <w:rsid w:val="00EF6DAF"/>
    <w:rsid w:val="00EF7006"/>
    <w:rsid w:val="00EF7A79"/>
    <w:rsid w:val="00F00DAA"/>
    <w:rsid w:val="00F00E38"/>
    <w:rsid w:val="00F01117"/>
    <w:rsid w:val="00F0116A"/>
    <w:rsid w:val="00F01C03"/>
    <w:rsid w:val="00F0241C"/>
    <w:rsid w:val="00F02E1F"/>
    <w:rsid w:val="00F02EEC"/>
    <w:rsid w:val="00F0337F"/>
    <w:rsid w:val="00F0383B"/>
    <w:rsid w:val="00F03D8A"/>
    <w:rsid w:val="00F040B0"/>
    <w:rsid w:val="00F05894"/>
    <w:rsid w:val="00F05DB1"/>
    <w:rsid w:val="00F06689"/>
    <w:rsid w:val="00F072CA"/>
    <w:rsid w:val="00F0733F"/>
    <w:rsid w:val="00F073A1"/>
    <w:rsid w:val="00F07575"/>
    <w:rsid w:val="00F07CB8"/>
    <w:rsid w:val="00F10D42"/>
    <w:rsid w:val="00F114E7"/>
    <w:rsid w:val="00F11A23"/>
    <w:rsid w:val="00F12BE3"/>
    <w:rsid w:val="00F12DDF"/>
    <w:rsid w:val="00F132C4"/>
    <w:rsid w:val="00F1395C"/>
    <w:rsid w:val="00F13C92"/>
    <w:rsid w:val="00F1704E"/>
    <w:rsid w:val="00F17F25"/>
    <w:rsid w:val="00F202C6"/>
    <w:rsid w:val="00F22064"/>
    <w:rsid w:val="00F22573"/>
    <w:rsid w:val="00F22FAE"/>
    <w:rsid w:val="00F24A64"/>
    <w:rsid w:val="00F24C2E"/>
    <w:rsid w:val="00F2575C"/>
    <w:rsid w:val="00F25963"/>
    <w:rsid w:val="00F25F53"/>
    <w:rsid w:val="00F26CDE"/>
    <w:rsid w:val="00F3091A"/>
    <w:rsid w:val="00F3275C"/>
    <w:rsid w:val="00F32B75"/>
    <w:rsid w:val="00F333FA"/>
    <w:rsid w:val="00F3345D"/>
    <w:rsid w:val="00F3408E"/>
    <w:rsid w:val="00F341B7"/>
    <w:rsid w:val="00F3464F"/>
    <w:rsid w:val="00F35082"/>
    <w:rsid w:val="00F35641"/>
    <w:rsid w:val="00F35DCC"/>
    <w:rsid w:val="00F367F9"/>
    <w:rsid w:val="00F3695B"/>
    <w:rsid w:val="00F36E1F"/>
    <w:rsid w:val="00F4089A"/>
    <w:rsid w:val="00F40A46"/>
    <w:rsid w:val="00F40C8B"/>
    <w:rsid w:val="00F41039"/>
    <w:rsid w:val="00F413CD"/>
    <w:rsid w:val="00F421B0"/>
    <w:rsid w:val="00F42524"/>
    <w:rsid w:val="00F4293C"/>
    <w:rsid w:val="00F42D23"/>
    <w:rsid w:val="00F430C9"/>
    <w:rsid w:val="00F4315B"/>
    <w:rsid w:val="00F43383"/>
    <w:rsid w:val="00F433BD"/>
    <w:rsid w:val="00F43D4C"/>
    <w:rsid w:val="00F467DF"/>
    <w:rsid w:val="00F469E4"/>
    <w:rsid w:val="00F46C71"/>
    <w:rsid w:val="00F47678"/>
    <w:rsid w:val="00F4796D"/>
    <w:rsid w:val="00F50F94"/>
    <w:rsid w:val="00F5162F"/>
    <w:rsid w:val="00F52870"/>
    <w:rsid w:val="00F5293B"/>
    <w:rsid w:val="00F53E6E"/>
    <w:rsid w:val="00F53E9B"/>
    <w:rsid w:val="00F541D0"/>
    <w:rsid w:val="00F54AAF"/>
    <w:rsid w:val="00F55F1F"/>
    <w:rsid w:val="00F564CA"/>
    <w:rsid w:val="00F56B08"/>
    <w:rsid w:val="00F56D23"/>
    <w:rsid w:val="00F56F18"/>
    <w:rsid w:val="00F56F8C"/>
    <w:rsid w:val="00F57324"/>
    <w:rsid w:val="00F575E2"/>
    <w:rsid w:val="00F57B7E"/>
    <w:rsid w:val="00F57CF6"/>
    <w:rsid w:val="00F57E9F"/>
    <w:rsid w:val="00F60786"/>
    <w:rsid w:val="00F611EE"/>
    <w:rsid w:val="00F61FED"/>
    <w:rsid w:val="00F628B5"/>
    <w:rsid w:val="00F62C33"/>
    <w:rsid w:val="00F62DDD"/>
    <w:rsid w:val="00F63C33"/>
    <w:rsid w:val="00F63ECF"/>
    <w:rsid w:val="00F63FED"/>
    <w:rsid w:val="00F642B6"/>
    <w:rsid w:val="00F64940"/>
    <w:rsid w:val="00F64C33"/>
    <w:rsid w:val="00F65954"/>
    <w:rsid w:val="00F65B13"/>
    <w:rsid w:val="00F65E66"/>
    <w:rsid w:val="00F665A2"/>
    <w:rsid w:val="00F66AB1"/>
    <w:rsid w:val="00F66CFB"/>
    <w:rsid w:val="00F672D0"/>
    <w:rsid w:val="00F677EB"/>
    <w:rsid w:val="00F67AED"/>
    <w:rsid w:val="00F67C86"/>
    <w:rsid w:val="00F708E3"/>
    <w:rsid w:val="00F712B1"/>
    <w:rsid w:val="00F723F6"/>
    <w:rsid w:val="00F7245C"/>
    <w:rsid w:val="00F72A83"/>
    <w:rsid w:val="00F73C39"/>
    <w:rsid w:val="00F73DF2"/>
    <w:rsid w:val="00F73F68"/>
    <w:rsid w:val="00F75238"/>
    <w:rsid w:val="00F75BAC"/>
    <w:rsid w:val="00F77954"/>
    <w:rsid w:val="00F77BC8"/>
    <w:rsid w:val="00F80414"/>
    <w:rsid w:val="00F81938"/>
    <w:rsid w:val="00F81B74"/>
    <w:rsid w:val="00F81C6F"/>
    <w:rsid w:val="00F81F74"/>
    <w:rsid w:val="00F82C0D"/>
    <w:rsid w:val="00F834D0"/>
    <w:rsid w:val="00F85120"/>
    <w:rsid w:val="00F853E4"/>
    <w:rsid w:val="00F85FDD"/>
    <w:rsid w:val="00F86081"/>
    <w:rsid w:val="00F86183"/>
    <w:rsid w:val="00F86390"/>
    <w:rsid w:val="00F866ED"/>
    <w:rsid w:val="00F86728"/>
    <w:rsid w:val="00F86FB5"/>
    <w:rsid w:val="00F87671"/>
    <w:rsid w:val="00F87AE1"/>
    <w:rsid w:val="00F901CE"/>
    <w:rsid w:val="00F906E7"/>
    <w:rsid w:val="00F90AC3"/>
    <w:rsid w:val="00F9131A"/>
    <w:rsid w:val="00F914FB"/>
    <w:rsid w:val="00F9178E"/>
    <w:rsid w:val="00F918A3"/>
    <w:rsid w:val="00F92081"/>
    <w:rsid w:val="00F92490"/>
    <w:rsid w:val="00F924E2"/>
    <w:rsid w:val="00F9333B"/>
    <w:rsid w:val="00F93B0A"/>
    <w:rsid w:val="00F942EC"/>
    <w:rsid w:val="00F948B6"/>
    <w:rsid w:val="00F94901"/>
    <w:rsid w:val="00F94A19"/>
    <w:rsid w:val="00F94AC2"/>
    <w:rsid w:val="00F94D03"/>
    <w:rsid w:val="00F951A9"/>
    <w:rsid w:val="00F95391"/>
    <w:rsid w:val="00F9578A"/>
    <w:rsid w:val="00F95DA3"/>
    <w:rsid w:val="00F95DBD"/>
    <w:rsid w:val="00F95E2E"/>
    <w:rsid w:val="00F9638B"/>
    <w:rsid w:val="00F9661D"/>
    <w:rsid w:val="00F96825"/>
    <w:rsid w:val="00F96FE6"/>
    <w:rsid w:val="00F9730C"/>
    <w:rsid w:val="00FA07E3"/>
    <w:rsid w:val="00FA0993"/>
    <w:rsid w:val="00FA1BF6"/>
    <w:rsid w:val="00FA4228"/>
    <w:rsid w:val="00FA426C"/>
    <w:rsid w:val="00FA48DF"/>
    <w:rsid w:val="00FA4987"/>
    <w:rsid w:val="00FA4F32"/>
    <w:rsid w:val="00FA546A"/>
    <w:rsid w:val="00FA58CB"/>
    <w:rsid w:val="00FA5D5A"/>
    <w:rsid w:val="00FA6800"/>
    <w:rsid w:val="00FA6DAA"/>
    <w:rsid w:val="00FA6E4E"/>
    <w:rsid w:val="00FA77E1"/>
    <w:rsid w:val="00FA7C93"/>
    <w:rsid w:val="00FB00BE"/>
    <w:rsid w:val="00FB02F2"/>
    <w:rsid w:val="00FB0577"/>
    <w:rsid w:val="00FB098A"/>
    <w:rsid w:val="00FB0D57"/>
    <w:rsid w:val="00FB1287"/>
    <w:rsid w:val="00FB1506"/>
    <w:rsid w:val="00FB17B4"/>
    <w:rsid w:val="00FB2182"/>
    <w:rsid w:val="00FB2223"/>
    <w:rsid w:val="00FB24EE"/>
    <w:rsid w:val="00FB3B53"/>
    <w:rsid w:val="00FB3E89"/>
    <w:rsid w:val="00FB40A6"/>
    <w:rsid w:val="00FB424A"/>
    <w:rsid w:val="00FB4443"/>
    <w:rsid w:val="00FB4688"/>
    <w:rsid w:val="00FB4A9C"/>
    <w:rsid w:val="00FB4CC4"/>
    <w:rsid w:val="00FB5349"/>
    <w:rsid w:val="00FB5A1E"/>
    <w:rsid w:val="00FB5D6A"/>
    <w:rsid w:val="00FB6015"/>
    <w:rsid w:val="00FB6FF5"/>
    <w:rsid w:val="00FB7380"/>
    <w:rsid w:val="00FB7E5C"/>
    <w:rsid w:val="00FC09CF"/>
    <w:rsid w:val="00FC0EBD"/>
    <w:rsid w:val="00FC19F3"/>
    <w:rsid w:val="00FC2398"/>
    <w:rsid w:val="00FC2448"/>
    <w:rsid w:val="00FC28B4"/>
    <w:rsid w:val="00FC3112"/>
    <w:rsid w:val="00FC3420"/>
    <w:rsid w:val="00FC36AB"/>
    <w:rsid w:val="00FC36C4"/>
    <w:rsid w:val="00FC36EB"/>
    <w:rsid w:val="00FC37D1"/>
    <w:rsid w:val="00FC3C51"/>
    <w:rsid w:val="00FC3DE3"/>
    <w:rsid w:val="00FC43A1"/>
    <w:rsid w:val="00FC537A"/>
    <w:rsid w:val="00FC5C22"/>
    <w:rsid w:val="00FC6BF2"/>
    <w:rsid w:val="00FD0801"/>
    <w:rsid w:val="00FD1180"/>
    <w:rsid w:val="00FD13B9"/>
    <w:rsid w:val="00FD18CF"/>
    <w:rsid w:val="00FD2864"/>
    <w:rsid w:val="00FD2B3D"/>
    <w:rsid w:val="00FD3806"/>
    <w:rsid w:val="00FD5150"/>
    <w:rsid w:val="00FD5242"/>
    <w:rsid w:val="00FD549D"/>
    <w:rsid w:val="00FD62FC"/>
    <w:rsid w:val="00FD63E8"/>
    <w:rsid w:val="00FD6F10"/>
    <w:rsid w:val="00FD705C"/>
    <w:rsid w:val="00FD72B0"/>
    <w:rsid w:val="00FD7986"/>
    <w:rsid w:val="00FE077A"/>
    <w:rsid w:val="00FE0B69"/>
    <w:rsid w:val="00FE18C7"/>
    <w:rsid w:val="00FE1A87"/>
    <w:rsid w:val="00FE1C87"/>
    <w:rsid w:val="00FE2452"/>
    <w:rsid w:val="00FE3056"/>
    <w:rsid w:val="00FE3DC6"/>
    <w:rsid w:val="00FE42FD"/>
    <w:rsid w:val="00FE467B"/>
    <w:rsid w:val="00FE4DB6"/>
    <w:rsid w:val="00FE4DEF"/>
    <w:rsid w:val="00FE4E46"/>
    <w:rsid w:val="00FE51BF"/>
    <w:rsid w:val="00FE5344"/>
    <w:rsid w:val="00FE55B0"/>
    <w:rsid w:val="00FE568A"/>
    <w:rsid w:val="00FE5D35"/>
    <w:rsid w:val="00FE634A"/>
    <w:rsid w:val="00FE6974"/>
    <w:rsid w:val="00FE74FE"/>
    <w:rsid w:val="00FE7F6A"/>
    <w:rsid w:val="00FE7F8C"/>
    <w:rsid w:val="00FF01ED"/>
    <w:rsid w:val="00FF070A"/>
    <w:rsid w:val="00FF0846"/>
    <w:rsid w:val="00FF0897"/>
    <w:rsid w:val="00FF0CFB"/>
    <w:rsid w:val="00FF0EDF"/>
    <w:rsid w:val="00FF11D9"/>
    <w:rsid w:val="00FF1203"/>
    <w:rsid w:val="00FF1986"/>
    <w:rsid w:val="00FF2190"/>
    <w:rsid w:val="00FF27BC"/>
    <w:rsid w:val="00FF2BAF"/>
    <w:rsid w:val="00FF2C4B"/>
    <w:rsid w:val="00FF34FE"/>
    <w:rsid w:val="00FF3643"/>
    <w:rsid w:val="00FF42C7"/>
    <w:rsid w:val="00FF4B28"/>
    <w:rsid w:val="00FF532D"/>
    <w:rsid w:val="00FF5799"/>
    <w:rsid w:val="00FF57D7"/>
    <w:rsid w:val="00FF5EF7"/>
    <w:rsid w:val="00FF5F05"/>
    <w:rsid w:val="00FF64B9"/>
    <w:rsid w:val="00FF6D72"/>
    <w:rsid w:val="00FF7DC3"/>
    <w:rsid w:val="00FF7E5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D8D24E"/>
  <w15:docId w15:val="{17A27EE1-5EB5-435F-B984-98EA0AEB9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09E1"/>
    <w:rPr>
      <w:sz w:val="24"/>
      <w:szCs w:val="24"/>
      <w:lang w:eastAsia="en-US"/>
    </w:rPr>
  </w:style>
  <w:style w:type="paragraph" w:styleId="Heading1">
    <w:name w:val="heading 1"/>
    <w:basedOn w:val="Normal"/>
    <w:next w:val="Normal"/>
    <w:link w:val="Heading1Char"/>
    <w:uiPriority w:val="9"/>
    <w:qFormat/>
    <w:rsid w:val="001A5100"/>
    <w:pPr>
      <w:keepNext/>
      <w:spacing w:before="120" w:after="240"/>
      <w:outlineLvl w:val="0"/>
    </w:pPr>
    <w:rPr>
      <w:rFonts w:ascii="Arial" w:hAnsi="Arial" w:cs="Arial"/>
      <w:b/>
      <w:bCs/>
      <w:kern w:val="32"/>
      <w:sz w:val="32"/>
      <w:szCs w:val="32"/>
    </w:rPr>
  </w:style>
  <w:style w:type="paragraph" w:styleId="Heading2">
    <w:name w:val="heading 2"/>
    <w:basedOn w:val="Normal"/>
    <w:next w:val="Normal"/>
    <w:link w:val="Heading2Char"/>
    <w:autoRedefine/>
    <w:uiPriority w:val="9"/>
    <w:qFormat/>
    <w:rsid w:val="001027F8"/>
    <w:pPr>
      <w:keepNext/>
      <w:spacing w:before="120" w:after="120"/>
      <w:ind w:left="720"/>
      <w:outlineLvl w:val="1"/>
    </w:pPr>
    <w:rPr>
      <w:rFonts w:ascii="Arial" w:hAnsi="Arial" w:cs="Arial"/>
      <w:b/>
      <w:bCs/>
      <w:iCs/>
      <w:color w:val="CE2029"/>
      <w:sz w:val="28"/>
      <w:szCs w:val="28"/>
    </w:rPr>
  </w:style>
  <w:style w:type="paragraph" w:styleId="Heading3">
    <w:name w:val="heading 3"/>
    <w:basedOn w:val="Normal"/>
    <w:next w:val="Normal"/>
    <w:autoRedefine/>
    <w:qFormat/>
    <w:rsid w:val="00D828C6"/>
    <w:pPr>
      <w:keepNext/>
      <w:spacing w:after="240"/>
      <w:jc w:val="both"/>
      <w:outlineLvl w:val="2"/>
    </w:pPr>
    <w:rPr>
      <w:rFonts w:ascii="Arial" w:hAnsi="Arial" w:cs="Arial"/>
      <w:b/>
      <w:bCs/>
      <w:color w:val="CE2029"/>
      <w:szCs w:val="26"/>
    </w:rPr>
  </w:style>
  <w:style w:type="paragraph" w:styleId="Heading4">
    <w:name w:val="heading 4"/>
    <w:basedOn w:val="Normal"/>
    <w:next w:val="Normal"/>
    <w:link w:val="Heading4Char"/>
    <w:unhideWhenUsed/>
    <w:qFormat/>
    <w:rsid w:val="00BE6B09"/>
    <w:pPr>
      <w:keepNext/>
      <w:keepLines/>
      <w:spacing w:before="40"/>
      <w:jc w:val="both"/>
      <w:outlineLvl w:val="3"/>
    </w:pPr>
    <w:rPr>
      <w:rFonts w:asciiTheme="majorHAnsi" w:eastAsiaTheme="majorEastAsia" w:hAnsiTheme="majorHAnsi" w:cstheme="majorBidi"/>
      <w:i/>
      <w:iCs/>
      <w:color w:val="365F91" w:themeColor="accent1" w:themeShade="BF"/>
      <w:sz w:val="22"/>
    </w:rPr>
  </w:style>
  <w:style w:type="paragraph" w:styleId="Heading5">
    <w:name w:val="heading 5"/>
    <w:basedOn w:val="Normal"/>
    <w:next w:val="Normal"/>
    <w:link w:val="Heading5Char"/>
    <w:qFormat/>
    <w:rsid w:val="00952123"/>
    <w:pPr>
      <w:spacing w:before="240" w:after="60"/>
      <w:outlineLvl w:val="4"/>
    </w:pPr>
    <w:rPr>
      <w:b/>
      <w:bCs/>
      <w:i/>
      <w:iCs/>
      <w:sz w:val="26"/>
      <w:szCs w:val="26"/>
      <w:lang w:val="en-US"/>
    </w:rPr>
  </w:style>
  <w:style w:type="paragraph" w:styleId="Heading6">
    <w:name w:val="heading 6"/>
    <w:basedOn w:val="Normal"/>
    <w:next w:val="Normal"/>
    <w:link w:val="Heading6Char"/>
    <w:unhideWhenUsed/>
    <w:qFormat/>
    <w:rsid w:val="00797AE5"/>
    <w:pPr>
      <w:keepNext/>
      <w:keepLines/>
      <w:spacing w:before="40"/>
      <w:jc w:val="both"/>
      <w:outlineLvl w:val="5"/>
    </w:pPr>
    <w:rPr>
      <w:rFonts w:asciiTheme="majorHAnsi" w:eastAsiaTheme="majorEastAsia" w:hAnsiTheme="majorHAnsi" w:cstheme="majorBidi"/>
      <w:color w:val="243F60"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0DA3"/>
    <w:pPr>
      <w:tabs>
        <w:tab w:val="center" w:pos="4320"/>
        <w:tab w:val="right" w:pos="8640"/>
      </w:tabs>
      <w:spacing w:before="120" w:after="120"/>
      <w:jc w:val="both"/>
    </w:pPr>
    <w:rPr>
      <w:rFonts w:ascii="Arial" w:hAnsi="Arial"/>
      <w:b/>
      <w:i/>
      <w:sz w:val="22"/>
    </w:rPr>
  </w:style>
  <w:style w:type="paragraph" w:styleId="Footer">
    <w:name w:val="footer"/>
    <w:basedOn w:val="Normal"/>
    <w:link w:val="FooterChar"/>
    <w:uiPriority w:val="99"/>
    <w:rsid w:val="00994360"/>
    <w:pPr>
      <w:tabs>
        <w:tab w:val="center" w:pos="4320"/>
        <w:tab w:val="right" w:pos="8640"/>
      </w:tabs>
      <w:jc w:val="both"/>
    </w:pPr>
    <w:rPr>
      <w:rFonts w:ascii="Arial" w:hAnsi="Arial"/>
      <w:sz w:val="22"/>
    </w:rPr>
  </w:style>
  <w:style w:type="paragraph" w:styleId="NormalWeb">
    <w:name w:val="Normal (Web)"/>
    <w:basedOn w:val="Normal"/>
    <w:link w:val="NormalWebChar"/>
    <w:uiPriority w:val="99"/>
    <w:rsid w:val="006A453A"/>
    <w:pPr>
      <w:spacing w:before="100" w:beforeAutospacing="1" w:after="100" w:afterAutospacing="1"/>
    </w:pPr>
    <w:rPr>
      <w:lang w:val="en-US"/>
    </w:rPr>
  </w:style>
  <w:style w:type="paragraph" w:styleId="TOC1">
    <w:name w:val="toc 1"/>
    <w:basedOn w:val="Normal"/>
    <w:next w:val="Normal"/>
    <w:autoRedefine/>
    <w:uiPriority w:val="39"/>
    <w:qFormat/>
    <w:rsid w:val="00BE3A56"/>
    <w:pPr>
      <w:tabs>
        <w:tab w:val="right" w:leader="dot" w:pos="8774"/>
      </w:tabs>
      <w:spacing w:before="240" w:after="240"/>
      <w:jc w:val="both"/>
      <w:outlineLvl w:val="1"/>
    </w:pPr>
    <w:rPr>
      <w:rFonts w:ascii="Arial" w:hAnsi="Arial"/>
      <w:noProof/>
    </w:rPr>
  </w:style>
  <w:style w:type="character" w:styleId="Hyperlink">
    <w:name w:val="Hyperlink"/>
    <w:uiPriority w:val="99"/>
    <w:rsid w:val="006A453A"/>
    <w:rPr>
      <w:color w:val="0000FF"/>
      <w:u w:val="single"/>
    </w:rPr>
  </w:style>
  <w:style w:type="character" w:styleId="PageNumber">
    <w:name w:val="page number"/>
    <w:basedOn w:val="DefaultParagraphFont"/>
    <w:rsid w:val="006A453A"/>
  </w:style>
  <w:style w:type="paragraph" w:styleId="TOC3">
    <w:name w:val="toc 3"/>
    <w:basedOn w:val="Normal"/>
    <w:next w:val="Normal"/>
    <w:autoRedefine/>
    <w:uiPriority w:val="39"/>
    <w:qFormat/>
    <w:rsid w:val="00B747B4"/>
    <w:pPr>
      <w:ind w:left="400"/>
      <w:jc w:val="both"/>
    </w:pPr>
    <w:rPr>
      <w:rFonts w:ascii="Arial" w:hAnsi="Arial"/>
      <w:sz w:val="22"/>
    </w:rPr>
  </w:style>
  <w:style w:type="paragraph" w:styleId="TOC2">
    <w:name w:val="toc 2"/>
    <w:basedOn w:val="Normal"/>
    <w:next w:val="Normal"/>
    <w:autoRedefine/>
    <w:uiPriority w:val="39"/>
    <w:qFormat/>
    <w:rsid w:val="00B747B4"/>
    <w:pPr>
      <w:ind w:left="200"/>
      <w:jc w:val="both"/>
    </w:pPr>
    <w:rPr>
      <w:rFonts w:ascii="Arial" w:hAnsi="Arial"/>
      <w:sz w:val="22"/>
    </w:rPr>
  </w:style>
  <w:style w:type="character" w:customStyle="1" w:styleId="FooterChar">
    <w:name w:val="Footer Char"/>
    <w:link w:val="Footer"/>
    <w:uiPriority w:val="99"/>
    <w:rsid w:val="00D11B3F"/>
    <w:rPr>
      <w:rFonts w:ascii="Arial" w:hAnsi="Arial"/>
      <w:sz w:val="22"/>
      <w:szCs w:val="24"/>
      <w:lang w:eastAsia="en-US"/>
    </w:rPr>
  </w:style>
  <w:style w:type="character" w:styleId="FootnoteReference">
    <w:name w:val="footnote reference"/>
    <w:uiPriority w:val="99"/>
    <w:rsid w:val="00B5195F"/>
    <w:rPr>
      <w:vertAlign w:val="superscript"/>
    </w:rPr>
  </w:style>
  <w:style w:type="paragraph" w:styleId="FootnoteText">
    <w:name w:val="footnote text"/>
    <w:aliases w:val=" Char, Char Char,Footnote Text Char1,Footnote Text Char Char,Footnote Text Char1 Char Char,Footnote Text Char Char Char Char,Footnote Text Char1 Char Char Char Char,Footnote Text Char Char Char Char Char Char Char,Char Char,Char"/>
    <w:basedOn w:val="Normal"/>
    <w:link w:val="FootnoteTextChar"/>
    <w:uiPriority w:val="99"/>
    <w:rsid w:val="00B5195F"/>
    <w:pPr>
      <w:jc w:val="both"/>
    </w:pPr>
    <w:rPr>
      <w:rFonts w:ascii="Arial" w:hAnsi="Arial"/>
      <w:sz w:val="20"/>
      <w:szCs w:val="20"/>
    </w:rPr>
  </w:style>
  <w:style w:type="character" w:customStyle="1" w:styleId="FootnoteTextChar">
    <w:name w:val="Footnote Text Char"/>
    <w:aliases w:val=" Char Char1, Char Char Char,Footnote Text Char1 Char,Footnote Text Char Char Char,Footnote Text Char1 Char Char Char,Footnote Text Char Char Char Char Char,Footnote Text Char1 Char Char Char Char Char,Char Char Char,Char Char1"/>
    <w:link w:val="FootnoteText"/>
    <w:uiPriority w:val="99"/>
    <w:rsid w:val="00B5195F"/>
    <w:rPr>
      <w:rFonts w:ascii="Arial" w:hAnsi="Arial"/>
      <w:lang w:eastAsia="en-US"/>
    </w:rPr>
  </w:style>
  <w:style w:type="paragraph" w:styleId="TOCHeading">
    <w:name w:val="TOC Heading"/>
    <w:basedOn w:val="Heading1"/>
    <w:next w:val="Normal"/>
    <w:uiPriority w:val="39"/>
    <w:unhideWhenUsed/>
    <w:qFormat/>
    <w:rsid w:val="00B5195F"/>
    <w:pPr>
      <w:keepLines/>
      <w:spacing w:before="480" w:after="0" w:line="276" w:lineRule="auto"/>
      <w:outlineLvl w:val="9"/>
    </w:pPr>
    <w:rPr>
      <w:rFonts w:ascii="Cambria" w:eastAsia="MS Gothic" w:hAnsi="Cambria" w:cs="Times New Roman"/>
      <w:smallCaps/>
      <w:color w:val="365F91"/>
      <w:kern w:val="0"/>
      <w:szCs w:val="28"/>
      <w:lang w:val="en-US" w:eastAsia="ja-JP"/>
    </w:rPr>
  </w:style>
  <w:style w:type="paragraph" w:styleId="BalloonText">
    <w:name w:val="Balloon Text"/>
    <w:basedOn w:val="Normal"/>
    <w:link w:val="BalloonTextChar"/>
    <w:uiPriority w:val="99"/>
    <w:rsid w:val="00B5195F"/>
    <w:pPr>
      <w:jc w:val="both"/>
    </w:pPr>
    <w:rPr>
      <w:rFonts w:ascii="Tahoma" w:hAnsi="Tahoma" w:cs="Tahoma"/>
      <w:sz w:val="16"/>
      <w:szCs w:val="16"/>
    </w:rPr>
  </w:style>
  <w:style w:type="character" w:customStyle="1" w:styleId="BalloonTextChar">
    <w:name w:val="Balloon Text Char"/>
    <w:link w:val="BalloonText"/>
    <w:uiPriority w:val="99"/>
    <w:rsid w:val="00B5195F"/>
    <w:rPr>
      <w:rFonts w:ascii="Tahoma" w:hAnsi="Tahoma" w:cs="Tahoma"/>
      <w:sz w:val="16"/>
      <w:szCs w:val="16"/>
      <w:lang w:eastAsia="en-US"/>
    </w:rPr>
  </w:style>
  <w:style w:type="paragraph" w:styleId="TOAHeading">
    <w:name w:val="toa heading"/>
    <w:basedOn w:val="Normal"/>
    <w:next w:val="Normal"/>
    <w:rsid w:val="00B5195F"/>
    <w:pPr>
      <w:spacing w:before="720"/>
      <w:jc w:val="center"/>
    </w:pPr>
    <w:rPr>
      <w:rFonts w:ascii="Arial" w:hAnsi="Arial"/>
      <w:b/>
      <w:bCs/>
      <w:color w:val="800080"/>
      <w:sz w:val="28"/>
    </w:rPr>
  </w:style>
  <w:style w:type="paragraph" w:styleId="Title">
    <w:name w:val="Title"/>
    <w:basedOn w:val="Normal"/>
    <w:next w:val="Normal"/>
    <w:link w:val="TitleChar"/>
    <w:uiPriority w:val="10"/>
    <w:qFormat/>
    <w:rsid w:val="00127F0C"/>
    <w:pPr>
      <w:spacing w:before="120" w:after="120"/>
      <w:outlineLvl w:val="0"/>
    </w:pPr>
    <w:rPr>
      <w:rFonts w:ascii="Arial" w:hAnsi="Arial"/>
      <w:b/>
      <w:bCs/>
      <w:kern w:val="28"/>
      <w:sz w:val="22"/>
      <w:szCs w:val="32"/>
    </w:rPr>
  </w:style>
  <w:style w:type="character" w:customStyle="1" w:styleId="TitleChar">
    <w:name w:val="Title Char"/>
    <w:link w:val="Title"/>
    <w:uiPriority w:val="10"/>
    <w:rsid w:val="00127F0C"/>
    <w:rPr>
      <w:rFonts w:ascii="Arial" w:hAnsi="Arial"/>
      <w:b/>
      <w:bCs/>
      <w:kern w:val="28"/>
      <w:sz w:val="22"/>
      <w:szCs w:val="32"/>
      <w:lang w:eastAsia="en-US"/>
    </w:rPr>
  </w:style>
  <w:style w:type="paragraph" w:styleId="Subtitle">
    <w:name w:val="Subtitle"/>
    <w:aliases w:val="Headline"/>
    <w:basedOn w:val="Normal"/>
    <w:next w:val="Normal"/>
    <w:link w:val="SubtitleChar"/>
    <w:uiPriority w:val="11"/>
    <w:qFormat/>
    <w:rsid w:val="00090C38"/>
    <w:pPr>
      <w:spacing w:before="120" w:after="120"/>
      <w:outlineLvl w:val="1"/>
    </w:pPr>
    <w:rPr>
      <w:rFonts w:ascii="Arial" w:hAnsi="Arial"/>
      <w:b/>
      <w:sz w:val="22"/>
    </w:rPr>
  </w:style>
  <w:style w:type="character" w:customStyle="1" w:styleId="SubtitleChar">
    <w:name w:val="Subtitle Char"/>
    <w:aliases w:val="Headline Char"/>
    <w:link w:val="Subtitle"/>
    <w:uiPriority w:val="11"/>
    <w:rsid w:val="00090C38"/>
    <w:rPr>
      <w:rFonts w:ascii="Arial" w:hAnsi="Arial"/>
      <w:b/>
      <w:sz w:val="22"/>
      <w:szCs w:val="24"/>
      <w:lang w:eastAsia="en-US"/>
    </w:rPr>
  </w:style>
  <w:style w:type="character" w:styleId="SubtleEmphasis">
    <w:name w:val="Subtle Emphasis"/>
    <w:uiPriority w:val="19"/>
    <w:rsid w:val="00194AB3"/>
    <w:rPr>
      <w:rFonts w:ascii="Arial" w:hAnsi="Arial"/>
      <w:i/>
      <w:iCs/>
      <w:color w:val="auto"/>
      <w:sz w:val="22"/>
    </w:rPr>
  </w:style>
  <w:style w:type="paragraph" w:customStyle="1" w:styleId="StyleBoxSinglesolidlineAuto05ptLinewidth">
    <w:name w:val="Style Box: (Single solid line Auto  0.5 pt Line width)"/>
    <w:basedOn w:val="Normal"/>
    <w:rsid w:val="00D35646"/>
    <w:pPr>
      <w:pBdr>
        <w:top w:val="single" w:sz="4" w:space="1" w:color="auto"/>
        <w:left w:val="single" w:sz="4" w:space="4" w:color="auto"/>
        <w:bottom w:val="single" w:sz="4" w:space="1" w:color="auto"/>
        <w:right w:val="single" w:sz="4" w:space="4" w:color="auto"/>
      </w:pBdr>
      <w:shd w:val="clear" w:color="auto" w:fill="F2F2F2"/>
      <w:jc w:val="both"/>
    </w:pPr>
    <w:rPr>
      <w:rFonts w:ascii="Arial" w:hAnsi="Arial"/>
      <w:sz w:val="22"/>
      <w:szCs w:val="20"/>
    </w:rPr>
  </w:style>
  <w:style w:type="character" w:styleId="Strong">
    <w:name w:val="Strong"/>
    <w:uiPriority w:val="22"/>
    <w:qFormat/>
    <w:rsid w:val="00194AB3"/>
    <w:rPr>
      <w:rFonts w:ascii="Arial" w:hAnsi="Arial"/>
      <w:b/>
      <w:bCs/>
      <w:sz w:val="22"/>
    </w:rPr>
  </w:style>
  <w:style w:type="paragraph" w:styleId="ListParagraph">
    <w:name w:val="List Paragraph"/>
    <w:aliases w:val="Normal bullets,List Paragraph1,cS List Paragraph,Colorful List - Accent 11,Light Grid - Accent 31,List Paragraph11,Bullet List,FooterText,numbered,Paragraphe de liste1,Bulletr List Paragraph,列出段落,列出段落1,Bullet,Figure format,Recommendation"/>
    <w:basedOn w:val="Normal"/>
    <w:link w:val="ListParagraphChar"/>
    <w:uiPriority w:val="34"/>
    <w:qFormat/>
    <w:rsid w:val="00622663"/>
    <w:pPr>
      <w:ind w:left="720"/>
      <w:contextualSpacing/>
      <w:jc w:val="both"/>
    </w:pPr>
    <w:rPr>
      <w:rFonts w:ascii="Arial" w:hAnsi="Arial"/>
      <w:sz w:val="22"/>
    </w:rPr>
  </w:style>
  <w:style w:type="character" w:styleId="CommentReference">
    <w:name w:val="annotation reference"/>
    <w:basedOn w:val="DefaultParagraphFont"/>
    <w:unhideWhenUsed/>
    <w:rsid w:val="00EF1DFC"/>
    <w:rPr>
      <w:sz w:val="16"/>
      <w:szCs w:val="16"/>
    </w:rPr>
  </w:style>
  <w:style w:type="paragraph" w:styleId="CommentText">
    <w:name w:val="annotation text"/>
    <w:basedOn w:val="Normal"/>
    <w:link w:val="CommentTextChar"/>
    <w:unhideWhenUsed/>
    <w:rsid w:val="00EF1DFC"/>
    <w:pPr>
      <w:jc w:val="both"/>
    </w:pPr>
    <w:rPr>
      <w:rFonts w:ascii="Arial" w:hAnsi="Arial"/>
      <w:sz w:val="20"/>
      <w:szCs w:val="20"/>
    </w:rPr>
  </w:style>
  <w:style w:type="character" w:customStyle="1" w:styleId="CommentTextChar">
    <w:name w:val="Comment Text Char"/>
    <w:basedOn w:val="DefaultParagraphFont"/>
    <w:link w:val="CommentText"/>
    <w:rsid w:val="00EF1D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EF1DFC"/>
    <w:rPr>
      <w:b/>
      <w:bCs/>
    </w:rPr>
  </w:style>
  <w:style w:type="character" w:customStyle="1" w:styleId="CommentSubjectChar">
    <w:name w:val="Comment Subject Char"/>
    <w:basedOn w:val="CommentTextChar"/>
    <w:link w:val="CommentSubject"/>
    <w:uiPriority w:val="99"/>
    <w:semiHidden/>
    <w:rsid w:val="00EF1DFC"/>
    <w:rPr>
      <w:rFonts w:ascii="Arial" w:hAnsi="Arial"/>
      <w:b/>
      <w:bCs/>
      <w:lang w:eastAsia="en-US"/>
    </w:rPr>
  </w:style>
  <w:style w:type="paragraph" w:styleId="BodyText">
    <w:name w:val="Body Text"/>
    <w:basedOn w:val="Normal"/>
    <w:link w:val="BodyTextChar"/>
    <w:uiPriority w:val="99"/>
    <w:rsid w:val="00D32FBD"/>
    <w:pPr>
      <w:spacing w:after="120"/>
      <w:jc w:val="both"/>
    </w:pPr>
    <w:rPr>
      <w:rFonts w:ascii="Arial" w:hAnsi="Arial"/>
      <w:sz w:val="22"/>
    </w:rPr>
  </w:style>
  <w:style w:type="character" w:customStyle="1" w:styleId="BodyTextChar">
    <w:name w:val="Body Text Char"/>
    <w:basedOn w:val="DefaultParagraphFont"/>
    <w:link w:val="BodyText"/>
    <w:uiPriority w:val="99"/>
    <w:rsid w:val="00D32FBD"/>
    <w:rPr>
      <w:rFonts w:ascii="Arial" w:hAnsi="Arial"/>
      <w:sz w:val="22"/>
      <w:szCs w:val="24"/>
      <w:lang w:eastAsia="en-US"/>
    </w:rPr>
  </w:style>
  <w:style w:type="paragraph" w:styleId="PlainText">
    <w:name w:val="Plain Text"/>
    <w:basedOn w:val="Normal"/>
    <w:link w:val="PlainTextChar"/>
    <w:uiPriority w:val="99"/>
    <w:unhideWhenUsed/>
    <w:rsid w:val="00D32FBD"/>
    <w:rPr>
      <w:rFonts w:ascii="Calibri" w:eastAsia="Calibri" w:hAnsi="Calibri"/>
      <w:sz w:val="22"/>
      <w:szCs w:val="22"/>
    </w:rPr>
  </w:style>
  <w:style w:type="character" w:customStyle="1" w:styleId="PlainTextChar">
    <w:name w:val="Plain Text Char"/>
    <w:basedOn w:val="DefaultParagraphFont"/>
    <w:link w:val="PlainText"/>
    <w:uiPriority w:val="99"/>
    <w:rsid w:val="00D32FBD"/>
    <w:rPr>
      <w:rFonts w:ascii="Calibri" w:eastAsia="Calibri" w:hAnsi="Calibri"/>
      <w:sz w:val="22"/>
      <w:szCs w:val="22"/>
      <w:lang w:eastAsia="en-US"/>
    </w:rPr>
  </w:style>
  <w:style w:type="paragraph" w:styleId="NoSpacing">
    <w:name w:val="No Spacing"/>
    <w:uiPriority w:val="1"/>
    <w:qFormat/>
    <w:rsid w:val="000A5A0D"/>
    <w:rPr>
      <w:rFonts w:ascii="Calibri" w:eastAsia="Calibri" w:hAnsi="Calibri"/>
      <w:sz w:val="22"/>
      <w:szCs w:val="22"/>
      <w:lang w:eastAsia="en-US"/>
    </w:rPr>
  </w:style>
  <w:style w:type="character" w:customStyle="1" w:styleId="NormalWebChar">
    <w:name w:val="Normal (Web) Char"/>
    <w:basedOn w:val="DefaultParagraphFont"/>
    <w:link w:val="NormalWeb"/>
    <w:uiPriority w:val="99"/>
    <w:rsid w:val="00475835"/>
    <w:rPr>
      <w:sz w:val="24"/>
      <w:szCs w:val="24"/>
      <w:lang w:val="en-US" w:eastAsia="en-US"/>
    </w:rPr>
  </w:style>
  <w:style w:type="paragraph" w:styleId="Caption">
    <w:name w:val="caption"/>
    <w:basedOn w:val="Normal"/>
    <w:next w:val="Normal"/>
    <w:uiPriority w:val="35"/>
    <w:unhideWhenUsed/>
    <w:qFormat/>
    <w:rsid w:val="00D40D63"/>
    <w:pPr>
      <w:jc w:val="both"/>
    </w:pPr>
    <w:rPr>
      <w:rFonts w:ascii="Arial" w:hAnsi="Arial"/>
      <w:b/>
      <w:bCs/>
      <w:color w:val="595959" w:themeColor="text1" w:themeTint="A6"/>
      <w:sz w:val="18"/>
      <w:szCs w:val="18"/>
    </w:rPr>
  </w:style>
  <w:style w:type="paragraph" w:styleId="TableofFigures">
    <w:name w:val="table of figures"/>
    <w:basedOn w:val="Normal"/>
    <w:next w:val="Normal"/>
    <w:uiPriority w:val="99"/>
    <w:unhideWhenUsed/>
    <w:rsid w:val="004337DB"/>
    <w:pPr>
      <w:jc w:val="both"/>
    </w:pPr>
    <w:rPr>
      <w:rFonts w:ascii="Arial" w:hAnsi="Arial"/>
      <w:sz w:val="22"/>
    </w:rPr>
  </w:style>
  <w:style w:type="character" w:customStyle="1" w:styleId="HeaderChar">
    <w:name w:val="Header Char"/>
    <w:basedOn w:val="DefaultParagraphFont"/>
    <w:link w:val="Header"/>
    <w:uiPriority w:val="99"/>
    <w:rsid w:val="00170DA3"/>
    <w:rPr>
      <w:rFonts w:ascii="Arial" w:hAnsi="Arial"/>
      <w:b/>
      <w:i/>
      <w:sz w:val="22"/>
      <w:szCs w:val="24"/>
      <w:lang w:eastAsia="en-US"/>
    </w:rPr>
  </w:style>
  <w:style w:type="paragraph" w:customStyle="1" w:styleId="Default">
    <w:name w:val="Default"/>
    <w:basedOn w:val="Normal"/>
    <w:rsid w:val="00663FF7"/>
    <w:pPr>
      <w:autoSpaceDE w:val="0"/>
      <w:autoSpaceDN w:val="0"/>
    </w:pPr>
    <w:rPr>
      <w:rFonts w:eastAsiaTheme="minorHAnsi"/>
      <w:color w:val="000000"/>
      <w:lang w:eastAsia="en-CA"/>
    </w:rPr>
  </w:style>
  <w:style w:type="table" w:customStyle="1" w:styleId="PlainTable51">
    <w:name w:val="Plain Table 51"/>
    <w:basedOn w:val="TableNormal"/>
    <w:uiPriority w:val="45"/>
    <w:rsid w:val="00663FF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olorfulList-Accent12">
    <w:name w:val="Colorful List - Accent 12"/>
    <w:basedOn w:val="Normal"/>
    <w:uiPriority w:val="99"/>
    <w:qFormat/>
    <w:rsid w:val="00663FF7"/>
    <w:pPr>
      <w:suppressAutoHyphens/>
      <w:ind w:left="720"/>
      <w:contextualSpacing/>
      <w:jc w:val="both"/>
    </w:pPr>
    <w:rPr>
      <w:rFonts w:ascii="Arial" w:eastAsia="MS Mincho" w:hAnsi="Arial"/>
      <w:sz w:val="22"/>
      <w:lang w:val="en-US" w:eastAsia="ar-SA"/>
    </w:rPr>
  </w:style>
  <w:style w:type="character" w:customStyle="1" w:styleId="Heading4Char">
    <w:name w:val="Heading 4 Char"/>
    <w:basedOn w:val="DefaultParagraphFont"/>
    <w:link w:val="Heading4"/>
    <w:semiHidden/>
    <w:rsid w:val="00BE6B09"/>
    <w:rPr>
      <w:rFonts w:asciiTheme="majorHAnsi" w:eastAsiaTheme="majorEastAsia" w:hAnsiTheme="majorHAnsi" w:cstheme="majorBidi"/>
      <w:i/>
      <w:iCs/>
      <w:color w:val="365F91" w:themeColor="accent1" w:themeShade="BF"/>
      <w:sz w:val="22"/>
      <w:szCs w:val="24"/>
      <w:lang w:eastAsia="en-US"/>
    </w:rPr>
  </w:style>
  <w:style w:type="character" w:customStyle="1" w:styleId="apple-converted-space">
    <w:name w:val="apple-converted-space"/>
    <w:basedOn w:val="DefaultParagraphFont"/>
    <w:rsid w:val="00BE6B09"/>
  </w:style>
  <w:style w:type="paragraph" w:styleId="Revision">
    <w:name w:val="Revision"/>
    <w:hidden/>
    <w:uiPriority w:val="99"/>
    <w:semiHidden/>
    <w:rsid w:val="00712690"/>
    <w:rPr>
      <w:rFonts w:ascii="Arial" w:hAnsi="Arial"/>
      <w:sz w:val="22"/>
      <w:szCs w:val="24"/>
      <w:lang w:eastAsia="en-US"/>
    </w:rPr>
  </w:style>
  <w:style w:type="character" w:customStyle="1" w:styleId="wb-inv">
    <w:name w:val="wb-inv"/>
    <w:basedOn w:val="DefaultParagraphFont"/>
    <w:rsid w:val="00541F43"/>
  </w:style>
  <w:style w:type="paragraph" w:customStyle="1" w:styleId="F6-Body1">
    <w:name w:val="F6 - Body 1"/>
    <w:link w:val="F6-Body1Char"/>
    <w:rsid w:val="005A12C8"/>
    <w:pPr>
      <w:ind w:left="576"/>
      <w:jc w:val="both"/>
    </w:pPr>
    <w:rPr>
      <w:rFonts w:ascii="Arial" w:hAnsi="Arial"/>
      <w:sz w:val="22"/>
      <w:szCs w:val="24"/>
      <w:lang w:val="en-US" w:eastAsia="en-US"/>
    </w:rPr>
  </w:style>
  <w:style w:type="character" w:customStyle="1" w:styleId="F6-Body1Char">
    <w:name w:val="F6 - Body 1 Char"/>
    <w:link w:val="F6-Body1"/>
    <w:rsid w:val="005A12C8"/>
    <w:rPr>
      <w:rFonts w:ascii="Arial" w:hAnsi="Arial"/>
      <w:sz w:val="22"/>
      <w:szCs w:val="24"/>
      <w:lang w:val="en-US" w:eastAsia="en-US"/>
    </w:rPr>
  </w:style>
  <w:style w:type="paragraph" w:customStyle="1" w:styleId="indent-xlarge">
    <w:name w:val="indent-xlarge"/>
    <w:basedOn w:val="Normal"/>
    <w:rsid w:val="005A12C8"/>
    <w:pPr>
      <w:spacing w:before="100" w:beforeAutospacing="1" w:after="100" w:afterAutospacing="1"/>
    </w:pPr>
    <w:rPr>
      <w:lang w:eastAsia="en-CA"/>
    </w:rPr>
  </w:style>
  <w:style w:type="table" w:customStyle="1" w:styleId="GridTable5Dark-Accent11">
    <w:name w:val="Grid Table 5 Dark - Accent 11"/>
    <w:basedOn w:val="TableNormal"/>
    <w:uiPriority w:val="50"/>
    <w:rsid w:val="00476C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Grid">
    <w:name w:val="Table Grid"/>
    <w:basedOn w:val="TableNormal"/>
    <w:uiPriority w:val="59"/>
    <w:rsid w:val="00476C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BB64C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EndnoteText">
    <w:name w:val="endnote text"/>
    <w:basedOn w:val="Normal"/>
    <w:link w:val="EndnoteTextChar"/>
    <w:semiHidden/>
    <w:unhideWhenUsed/>
    <w:rsid w:val="007D12A5"/>
    <w:pPr>
      <w:jc w:val="both"/>
    </w:pPr>
    <w:rPr>
      <w:rFonts w:ascii="Arial" w:hAnsi="Arial"/>
      <w:sz w:val="20"/>
      <w:szCs w:val="20"/>
    </w:rPr>
  </w:style>
  <w:style w:type="character" w:customStyle="1" w:styleId="EndnoteTextChar">
    <w:name w:val="Endnote Text Char"/>
    <w:basedOn w:val="DefaultParagraphFont"/>
    <w:link w:val="EndnoteText"/>
    <w:semiHidden/>
    <w:rsid w:val="007D12A5"/>
    <w:rPr>
      <w:rFonts w:ascii="Arial" w:hAnsi="Arial"/>
      <w:lang w:eastAsia="en-US"/>
    </w:rPr>
  </w:style>
  <w:style w:type="character" w:styleId="EndnoteReference">
    <w:name w:val="endnote reference"/>
    <w:basedOn w:val="DefaultParagraphFont"/>
    <w:semiHidden/>
    <w:unhideWhenUsed/>
    <w:rsid w:val="007D12A5"/>
    <w:rPr>
      <w:vertAlign w:val="superscript"/>
    </w:rPr>
  </w:style>
  <w:style w:type="paragraph" w:customStyle="1" w:styleId="MediumGrid1-Accent21">
    <w:name w:val="Medium Grid 1 - Accent 21"/>
    <w:basedOn w:val="Normal"/>
    <w:uiPriority w:val="99"/>
    <w:qFormat/>
    <w:rsid w:val="00880FED"/>
    <w:pPr>
      <w:spacing w:after="200" w:line="276" w:lineRule="auto"/>
      <w:ind w:left="720"/>
      <w:contextualSpacing/>
    </w:pPr>
    <w:rPr>
      <w:rFonts w:ascii="Arial" w:hAnsi="Arial"/>
      <w:sz w:val="22"/>
      <w:szCs w:val="22"/>
      <w:lang w:eastAsia="en-CA"/>
    </w:rPr>
  </w:style>
  <w:style w:type="paragraph" w:customStyle="1" w:styleId="mrgn-tp-md">
    <w:name w:val="mrgn-tp-md"/>
    <w:basedOn w:val="Normal"/>
    <w:rsid w:val="00952123"/>
    <w:pPr>
      <w:spacing w:before="100" w:beforeAutospacing="1" w:after="100" w:afterAutospacing="1"/>
    </w:pPr>
    <w:rPr>
      <w:lang w:eastAsia="en-CA"/>
    </w:rPr>
  </w:style>
  <w:style w:type="character" w:customStyle="1" w:styleId="Heading5Char">
    <w:name w:val="Heading 5 Char"/>
    <w:basedOn w:val="DefaultParagraphFont"/>
    <w:link w:val="Heading5"/>
    <w:rsid w:val="00952123"/>
    <w:rPr>
      <w:b/>
      <w:bCs/>
      <w:i/>
      <w:iCs/>
      <w:sz w:val="26"/>
      <w:szCs w:val="26"/>
      <w:lang w:val="en-US" w:eastAsia="en-US"/>
    </w:rPr>
  </w:style>
  <w:style w:type="paragraph" w:customStyle="1" w:styleId="DefaultText">
    <w:name w:val="Default Text"/>
    <w:basedOn w:val="Normal"/>
    <w:rsid w:val="00952123"/>
    <w:pPr>
      <w:overflowPunct w:val="0"/>
      <w:autoSpaceDE w:val="0"/>
      <w:autoSpaceDN w:val="0"/>
      <w:adjustRightInd w:val="0"/>
      <w:textAlignment w:val="baseline"/>
    </w:pPr>
    <w:rPr>
      <w:szCs w:val="20"/>
      <w:lang w:val="en-US"/>
    </w:rPr>
  </w:style>
  <w:style w:type="paragraph" w:customStyle="1" w:styleId="LongLabel">
    <w:name w:val="Long Label"/>
    <w:rsid w:val="00952123"/>
    <w:pPr>
      <w:keepNext/>
      <w:widowControl w:val="0"/>
      <w:overflowPunct w:val="0"/>
      <w:autoSpaceDE w:val="0"/>
      <w:autoSpaceDN w:val="0"/>
      <w:adjustRightInd w:val="0"/>
      <w:ind w:right="1987"/>
      <w:jc w:val="both"/>
      <w:textAlignment w:val="baseline"/>
    </w:pPr>
    <w:rPr>
      <w:rFonts w:ascii="Tms Rmn" w:hAnsi="Tms Rmn"/>
      <w:lang w:val="en-US" w:eastAsia="en-US"/>
    </w:rPr>
  </w:style>
  <w:style w:type="paragraph" w:customStyle="1" w:styleId="CM39">
    <w:name w:val="CM39"/>
    <w:basedOn w:val="Normal"/>
    <w:next w:val="Normal"/>
    <w:rsid w:val="00952123"/>
    <w:pPr>
      <w:widowControl w:val="0"/>
      <w:autoSpaceDE w:val="0"/>
      <w:autoSpaceDN w:val="0"/>
      <w:adjustRightInd w:val="0"/>
      <w:spacing w:after="270"/>
    </w:pPr>
    <w:rPr>
      <w:rFonts w:ascii="Meta Plus Bold" w:hAnsi="Meta Plus Bold"/>
      <w:lang w:eastAsia="en-CA"/>
    </w:rPr>
  </w:style>
  <w:style w:type="paragraph" w:customStyle="1" w:styleId="CM8">
    <w:name w:val="CM8"/>
    <w:basedOn w:val="Normal"/>
    <w:next w:val="Normal"/>
    <w:rsid w:val="00952123"/>
    <w:pPr>
      <w:widowControl w:val="0"/>
      <w:autoSpaceDE w:val="0"/>
      <w:autoSpaceDN w:val="0"/>
      <w:adjustRightInd w:val="0"/>
      <w:spacing w:line="280" w:lineRule="atLeast"/>
    </w:pPr>
    <w:rPr>
      <w:rFonts w:ascii="Meta Plus Bold" w:hAnsi="Meta Plus Bold"/>
      <w:lang w:eastAsia="en-CA"/>
    </w:rPr>
  </w:style>
  <w:style w:type="paragraph" w:styleId="BodyTextIndent2">
    <w:name w:val="Body Text Indent 2"/>
    <w:basedOn w:val="Normal"/>
    <w:link w:val="BodyTextIndent2Char"/>
    <w:rsid w:val="00952123"/>
    <w:pPr>
      <w:spacing w:after="120" w:line="480" w:lineRule="auto"/>
      <w:ind w:left="360"/>
    </w:pPr>
    <w:rPr>
      <w:lang w:val="en-US"/>
    </w:rPr>
  </w:style>
  <w:style w:type="character" w:customStyle="1" w:styleId="BodyTextIndent2Char">
    <w:name w:val="Body Text Indent 2 Char"/>
    <w:basedOn w:val="DefaultParagraphFont"/>
    <w:link w:val="BodyTextIndent2"/>
    <w:rsid w:val="00952123"/>
    <w:rPr>
      <w:sz w:val="24"/>
      <w:szCs w:val="24"/>
      <w:lang w:val="en-US" w:eastAsia="en-US"/>
    </w:rPr>
  </w:style>
  <w:style w:type="paragraph" w:customStyle="1" w:styleId="CharCharCharCharCharCharCharCharCharCharChar">
    <w:name w:val="Char Char Char Char Char Char Char Char Char Char Char"/>
    <w:basedOn w:val="Normal"/>
    <w:rsid w:val="00952123"/>
    <w:pPr>
      <w:spacing w:after="160" w:line="240" w:lineRule="exact"/>
    </w:pPr>
    <w:rPr>
      <w:rFonts w:ascii="Verdana" w:eastAsia="Times" w:hAnsi="Verdana"/>
      <w:sz w:val="20"/>
      <w:szCs w:val="20"/>
      <w:lang w:eastAsia="en-CA"/>
    </w:rPr>
  </w:style>
  <w:style w:type="paragraph" w:styleId="List">
    <w:name w:val="List"/>
    <w:basedOn w:val="Normal"/>
    <w:rsid w:val="00952123"/>
    <w:pPr>
      <w:keepNext/>
      <w:tabs>
        <w:tab w:val="decimal" w:pos="864"/>
        <w:tab w:val="left" w:pos="1170"/>
      </w:tabs>
      <w:ind w:left="360" w:hanging="360"/>
      <w:jc w:val="both"/>
    </w:pPr>
    <w:rPr>
      <w:szCs w:val="20"/>
    </w:rPr>
  </w:style>
  <w:style w:type="paragraph" w:customStyle="1" w:styleId="StyleHeaderNotBold">
    <w:name w:val="Style Header + Not Bold"/>
    <w:basedOn w:val="Header"/>
    <w:rsid w:val="00170DA3"/>
    <w:rPr>
      <w:iCs/>
    </w:rPr>
  </w:style>
  <w:style w:type="character" w:customStyle="1" w:styleId="ListParagraphChar">
    <w:name w:val="List Paragraph Char"/>
    <w:aliases w:val="Normal bullets Char,List Paragraph1 Char,cS List Paragraph Char,Colorful List - Accent 11 Char,Light Grid - Accent 31 Char,List Paragraph11 Char,Bullet List Char,FooterText Char,numbered Char,Paragraphe de liste1 Char,列出段落 Char"/>
    <w:link w:val="ListParagraph"/>
    <w:uiPriority w:val="34"/>
    <w:qFormat/>
    <w:locked/>
    <w:rsid w:val="00C2675C"/>
    <w:rPr>
      <w:rFonts w:ascii="Arial" w:hAnsi="Arial"/>
      <w:sz w:val="22"/>
      <w:szCs w:val="24"/>
      <w:lang w:eastAsia="en-US"/>
    </w:rPr>
  </w:style>
  <w:style w:type="character" w:customStyle="1" w:styleId="UnresolvedMention1">
    <w:name w:val="Unresolved Mention1"/>
    <w:basedOn w:val="DefaultParagraphFont"/>
    <w:uiPriority w:val="99"/>
    <w:semiHidden/>
    <w:unhideWhenUsed/>
    <w:rsid w:val="000F3C01"/>
    <w:rPr>
      <w:color w:val="605E5C"/>
      <w:shd w:val="clear" w:color="auto" w:fill="E1DFDD"/>
    </w:rPr>
  </w:style>
  <w:style w:type="paragraph" w:customStyle="1" w:styleId="TableHeading">
    <w:name w:val="Table Heading"/>
    <w:basedOn w:val="Normal"/>
    <w:rsid w:val="00F665A2"/>
    <w:pPr>
      <w:widowControl w:val="0"/>
      <w:suppressLineNumbers/>
      <w:suppressAutoHyphens/>
      <w:jc w:val="center"/>
    </w:pPr>
    <w:rPr>
      <w:rFonts w:eastAsia="DejaVu Sans"/>
      <w:b/>
      <w:bCs/>
      <w:kern w:val="1"/>
    </w:rPr>
  </w:style>
  <w:style w:type="character" w:customStyle="1" w:styleId="Heading1Char">
    <w:name w:val="Heading 1 Char"/>
    <w:basedOn w:val="DefaultParagraphFont"/>
    <w:link w:val="Heading1"/>
    <w:uiPriority w:val="9"/>
    <w:rsid w:val="001462D0"/>
    <w:rPr>
      <w:rFonts w:ascii="Arial" w:hAnsi="Arial" w:cs="Arial"/>
      <w:b/>
      <w:bCs/>
      <w:kern w:val="32"/>
      <w:sz w:val="32"/>
      <w:szCs w:val="32"/>
      <w:lang w:eastAsia="en-US"/>
    </w:rPr>
  </w:style>
  <w:style w:type="character" w:customStyle="1" w:styleId="Aucun">
    <w:name w:val="Aucun"/>
    <w:rsid w:val="001462D0"/>
    <w:rPr>
      <w:lang w:val="en-US"/>
    </w:rPr>
  </w:style>
  <w:style w:type="character" w:styleId="Emphasis">
    <w:name w:val="Emphasis"/>
    <w:basedOn w:val="DefaultParagraphFont"/>
    <w:uiPriority w:val="20"/>
    <w:qFormat/>
    <w:rsid w:val="001462D0"/>
    <w:rPr>
      <w:i/>
      <w:iCs/>
    </w:rPr>
  </w:style>
  <w:style w:type="character" w:customStyle="1" w:styleId="Heading2Char">
    <w:name w:val="Heading 2 Char"/>
    <w:basedOn w:val="DefaultParagraphFont"/>
    <w:link w:val="Heading2"/>
    <w:uiPriority w:val="9"/>
    <w:rsid w:val="001462D0"/>
    <w:rPr>
      <w:rFonts w:ascii="Arial" w:hAnsi="Arial" w:cs="Arial"/>
      <w:b/>
      <w:bCs/>
      <w:iCs/>
      <w:color w:val="CE2029"/>
      <w:sz w:val="28"/>
      <w:szCs w:val="28"/>
      <w:lang w:eastAsia="en-US"/>
    </w:rPr>
  </w:style>
  <w:style w:type="paragraph" w:customStyle="1" w:styleId="SectionHeading">
    <w:name w:val="Section Heading"/>
    <w:basedOn w:val="Normal"/>
    <w:rsid w:val="001462D0"/>
    <w:pPr>
      <w:jc w:val="both"/>
    </w:pPr>
    <w:rPr>
      <w:rFonts w:asciiTheme="minorHAnsi" w:hAnsiTheme="minorHAnsi"/>
      <w:b/>
      <w:sz w:val="28"/>
      <w:lang w:val="en-US"/>
    </w:rPr>
  </w:style>
  <w:style w:type="paragraph" w:customStyle="1" w:styleId="QuestionNumber">
    <w:name w:val="Question Number"/>
    <w:basedOn w:val="Normal"/>
    <w:rsid w:val="001462D0"/>
    <w:pPr>
      <w:jc w:val="both"/>
    </w:pPr>
    <w:rPr>
      <w:rFonts w:asciiTheme="minorHAnsi" w:hAnsiTheme="minorHAnsi"/>
      <w:lang w:val="en-US"/>
    </w:rPr>
  </w:style>
  <w:style w:type="paragraph" w:customStyle="1" w:styleId="ResponseOptions">
    <w:name w:val="Response Options"/>
    <w:basedOn w:val="Normal"/>
    <w:rsid w:val="001462D0"/>
    <w:pPr>
      <w:spacing w:after="60"/>
      <w:jc w:val="both"/>
    </w:pPr>
    <w:rPr>
      <w:rFonts w:asciiTheme="minorHAnsi" w:hAnsiTheme="minorHAnsi"/>
      <w:lang w:val="en-US"/>
    </w:rPr>
  </w:style>
  <w:style w:type="paragraph" w:customStyle="1" w:styleId="QuestionNumbers">
    <w:name w:val="Question Numbers"/>
    <w:basedOn w:val="Normal"/>
    <w:rsid w:val="001462D0"/>
    <w:pPr>
      <w:numPr>
        <w:numId w:val="5"/>
      </w:numPr>
      <w:spacing w:after="120" w:line="264" w:lineRule="auto"/>
      <w:ind w:left="360"/>
    </w:pPr>
    <w:rPr>
      <w:rFonts w:ascii="Verdana" w:eastAsiaTheme="minorHAnsi" w:hAnsi="Verdana"/>
      <w:sz w:val="20"/>
      <w:szCs w:val="20"/>
      <w:lang w:val="en-US"/>
    </w:rPr>
  </w:style>
  <w:style w:type="paragraph" w:customStyle="1" w:styleId="CorpsA">
    <w:name w:val="Corps A"/>
    <w:rsid w:val="001462D0"/>
    <w:pPr>
      <w:pBdr>
        <w:top w:val="nil"/>
        <w:left w:val="nil"/>
        <w:bottom w:val="nil"/>
        <w:right w:val="nil"/>
        <w:between w:val="nil"/>
        <w:bar w:val="nil"/>
      </w:pBdr>
    </w:pPr>
    <w:rPr>
      <w:rFonts w:ascii="Trebuchet MS" w:eastAsia="Arial Unicode MS" w:hAnsi="Trebuchet MS" w:cs="Arial Unicode MS"/>
      <w:color w:val="000000"/>
      <w:sz w:val="22"/>
      <w:szCs w:val="22"/>
      <w:u w:color="000000"/>
      <w:bdr w:val="nil"/>
      <w:lang w:val="en-US"/>
    </w:rPr>
  </w:style>
  <w:style w:type="numbering" w:customStyle="1" w:styleId="Style2import">
    <w:name w:val="Style 2 importé"/>
    <w:rsid w:val="001462D0"/>
    <w:pPr>
      <w:numPr>
        <w:numId w:val="6"/>
      </w:numPr>
    </w:pPr>
  </w:style>
  <w:style w:type="character" w:styleId="FollowedHyperlink">
    <w:name w:val="FollowedHyperlink"/>
    <w:basedOn w:val="DefaultParagraphFont"/>
    <w:uiPriority w:val="99"/>
    <w:semiHidden/>
    <w:unhideWhenUsed/>
    <w:rsid w:val="00C574D3"/>
    <w:rPr>
      <w:color w:val="800080" w:themeColor="followedHyperlink"/>
      <w:u w:val="single"/>
    </w:rPr>
  </w:style>
  <w:style w:type="paragraph" w:customStyle="1" w:styleId="NumberedQuestion">
    <w:name w:val="Numbered Question"/>
    <w:basedOn w:val="Normal"/>
    <w:next w:val="Normal"/>
    <w:uiPriority w:val="99"/>
    <w:rsid w:val="00C574D3"/>
    <w:pPr>
      <w:numPr>
        <w:numId w:val="56"/>
      </w:numPr>
      <w:spacing w:line="264" w:lineRule="auto"/>
      <w:ind w:left="360"/>
    </w:pPr>
    <w:rPr>
      <w:rFonts w:ascii="Calibri" w:hAnsi="Calibri" w:cs="Calibri"/>
      <w:sz w:val="22"/>
      <w:szCs w:val="22"/>
    </w:rPr>
  </w:style>
  <w:style w:type="character" w:customStyle="1" w:styleId="Heading6Char">
    <w:name w:val="Heading 6 Char"/>
    <w:basedOn w:val="DefaultParagraphFont"/>
    <w:link w:val="Heading6"/>
    <w:rsid w:val="00797AE5"/>
    <w:rPr>
      <w:rFonts w:asciiTheme="majorHAnsi" w:eastAsiaTheme="majorEastAsia" w:hAnsiTheme="majorHAnsi" w:cstheme="majorBidi"/>
      <w:color w:val="243F60" w:themeColor="accent1" w:themeShade="7F"/>
      <w:sz w:val="22"/>
      <w:szCs w:val="24"/>
      <w:lang w:eastAsia="en-US"/>
    </w:rPr>
  </w:style>
  <w:style w:type="character" w:customStyle="1" w:styleId="il">
    <w:name w:val="il"/>
    <w:basedOn w:val="DefaultParagraphFont"/>
    <w:rsid w:val="007255BA"/>
  </w:style>
  <w:style w:type="character" w:customStyle="1" w:styleId="UnresolvedMention2">
    <w:name w:val="Unresolved Mention2"/>
    <w:basedOn w:val="DefaultParagraphFont"/>
    <w:uiPriority w:val="99"/>
    <w:semiHidden/>
    <w:unhideWhenUsed/>
    <w:rsid w:val="000C4BEC"/>
    <w:rPr>
      <w:color w:val="605E5C"/>
      <w:shd w:val="clear" w:color="auto" w:fill="E1DFDD"/>
    </w:rPr>
  </w:style>
  <w:style w:type="paragraph" w:customStyle="1" w:styleId="optionwrapper">
    <w:name w:val="option_wrapper"/>
    <w:basedOn w:val="Normal"/>
    <w:rsid w:val="000C4BEC"/>
    <w:pPr>
      <w:spacing w:before="100" w:beforeAutospacing="1" w:after="100" w:afterAutospacing="1"/>
    </w:pPr>
    <w:rPr>
      <w:lang w:eastAsia="en-CA"/>
    </w:rPr>
  </w:style>
  <w:style w:type="character" w:customStyle="1" w:styleId="optionlabelcont">
    <w:name w:val="option_label_cont"/>
    <w:basedOn w:val="DefaultParagraphFont"/>
    <w:rsid w:val="000C4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173">
      <w:bodyDiv w:val="1"/>
      <w:marLeft w:val="0"/>
      <w:marRight w:val="0"/>
      <w:marTop w:val="0"/>
      <w:marBottom w:val="0"/>
      <w:divBdr>
        <w:top w:val="none" w:sz="0" w:space="0" w:color="auto"/>
        <w:left w:val="none" w:sz="0" w:space="0" w:color="auto"/>
        <w:bottom w:val="none" w:sz="0" w:space="0" w:color="auto"/>
        <w:right w:val="none" w:sz="0" w:space="0" w:color="auto"/>
      </w:divBdr>
    </w:div>
    <w:div w:id="8532189">
      <w:bodyDiv w:val="1"/>
      <w:marLeft w:val="0"/>
      <w:marRight w:val="0"/>
      <w:marTop w:val="0"/>
      <w:marBottom w:val="0"/>
      <w:divBdr>
        <w:top w:val="none" w:sz="0" w:space="0" w:color="auto"/>
        <w:left w:val="none" w:sz="0" w:space="0" w:color="auto"/>
        <w:bottom w:val="none" w:sz="0" w:space="0" w:color="auto"/>
        <w:right w:val="none" w:sz="0" w:space="0" w:color="auto"/>
      </w:divBdr>
    </w:div>
    <w:div w:id="36928492">
      <w:bodyDiv w:val="1"/>
      <w:marLeft w:val="0"/>
      <w:marRight w:val="0"/>
      <w:marTop w:val="0"/>
      <w:marBottom w:val="0"/>
      <w:divBdr>
        <w:top w:val="none" w:sz="0" w:space="0" w:color="auto"/>
        <w:left w:val="none" w:sz="0" w:space="0" w:color="auto"/>
        <w:bottom w:val="none" w:sz="0" w:space="0" w:color="auto"/>
        <w:right w:val="none" w:sz="0" w:space="0" w:color="auto"/>
      </w:divBdr>
    </w:div>
    <w:div w:id="37973522">
      <w:bodyDiv w:val="1"/>
      <w:marLeft w:val="0"/>
      <w:marRight w:val="0"/>
      <w:marTop w:val="0"/>
      <w:marBottom w:val="0"/>
      <w:divBdr>
        <w:top w:val="none" w:sz="0" w:space="0" w:color="auto"/>
        <w:left w:val="none" w:sz="0" w:space="0" w:color="auto"/>
        <w:bottom w:val="none" w:sz="0" w:space="0" w:color="auto"/>
        <w:right w:val="none" w:sz="0" w:space="0" w:color="auto"/>
      </w:divBdr>
    </w:div>
    <w:div w:id="43062748">
      <w:bodyDiv w:val="1"/>
      <w:marLeft w:val="0"/>
      <w:marRight w:val="0"/>
      <w:marTop w:val="0"/>
      <w:marBottom w:val="0"/>
      <w:divBdr>
        <w:top w:val="none" w:sz="0" w:space="0" w:color="auto"/>
        <w:left w:val="none" w:sz="0" w:space="0" w:color="auto"/>
        <w:bottom w:val="none" w:sz="0" w:space="0" w:color="auto"/>
        <w:right w:val="none" w:sz="0" w:space="0" w:color="auto"/>
      </w:divBdr>
    </w:div>
    <w:div w:id="52510136">
      <w:bodyDiv w:val="1"/>
      <w:marLeft w:val="0"/>
      <w:marRight w:val="0"/>
      <w:marTop w:val="0"/>
      <w:marBottom w:val="0"/>
      <w:divBdr>
        <w:top w:val="none" w:sz="0" w:space="0" w:color="auto"/>
        <w:left w:val="none" w:sz="0" w:space="0" w:color="auto"/>
        <w:bottom w:val="none" w:sz="0" w:space="0" w:color="auto"/>
        <w:right w:val="none" w:sz="0" w:space="0" w:color="auto"/>
      </w:divBdr>
    </w:div>
    <w:div w:id="58789514">
      <w:bodyDiv w:val="1"/>
      <w:marLeft w:val="0"/>
      <w:marRight w:val="0"/>
      <w:marTop w:val="0"/>
      <w:marBottom w:val="0"/>
      <w:divBdr>
        <w:top w:val="none" w:sz="0" w:space="0" w:color="auto"/>
        <w:left w:val="none" w:sz="0" w:space="0" w:color="auto"/>
        <w:bottom w:val="none" w:sz="0" w:space="0" w:color="auto"/>
        <w:right w:val="none" w:sz="0" w:space="0" w:color="auto"/>
      </w:divBdr>
    </w:div>
    <w:div w:id="79106103">
      <w:bodyDiv w:val="1"/>
      <w:marLeft w:val="0"/>
      <w:marRight w:val="0"/>
      <w:marTop w:val="0"/>
      <w:marBottom w:val="0"/>
      <w:divBdr>
        <w:top w:val="none" w:sz="0" w:space="0" w:color="auto"/>
        <w:left w:val="none" w:sz="0" w:space="0" w:color="auto"/>
        <w:bottom w:val="none" w:sz="0" w:space="0" w:color="auto"/>
        <w:right w:val="none" w:sz="0" w:space="0" w:color="auto"/>
      </w:divBdr>
    </w:div>
    <w:div w:id="79765654">
      <w:bodyDiv w:val="1"/>
      <w:marLeft w:val="0"/>
      <w:marRight w:val="0"/>
      <w:marTop w:val="0"/>
      <w:marBottom w:val="0"/>
      <w:divBdr>
        <w:top w:val="none" w:sz="0" w:space="0" w:color="auto"/>
        <w:left w:val="none" w:sz="0" w:space="0" w:color="auto"/>
        <w:bottom w:val="none" w:sz="0" w:space="0" w:color="auto"/>
        <w:right w:val="none" w:sz="0" w:space="0" w:color="auto"/>
      </w:divBdr>
    </w:div>
    <w:div w:id="100537880">
      <w:bodyDiv w:val="1"/>
      <w:marLeft w:val="0"/>
      <w:marRight w:val="0"/>
      <w:marTop w:val="0"/>
      <w:marBottom w:val="0"/>
      <w:divBdr>
        <w:top w:val="none" w:sz="0" w:space="0" w:color="auto"/>
        <w:left w:val="none" w:sz="0" w:space="0" w:color="auto"/>
        <w:bottom w:val="none" w:sz="0" w:space="0" w:color="auto"/>
        <w:right w:val="none" w:sz="0" w:space="0" w:color="auto"/>
      </w:divBdr>
    </w:div>
    <w:div w:id="126893446">
      <w:bodyDiv w:val="1"/>
      <w:marLeft w:val="0"/>
      <w:marRight w:val="0"/>
      <w:marTop w:val="0"/>
      <w:marBottom w:val="0"/>
      <w:divBdr>
        <w:top w:val="none" w:sz="0" w:space="0" w:color="auto"/>
        <w:left w:val="none" w:sz="0" w:space="0" w:color="auto"/>
        <w:bottom w:val="none" w:sz="0" w:space="0" w:color="auto"/>
        <w:right w:val="none" w:sz="0" w:space="0" w:color="auto"/>
      </w:divBdr>
    </w:div>
    <w:div w:id="128212230">
      <w:bodyDiv w:val="1"/>
      <w:marLeft w:val="0"/>
      <w:marRight w:val="0"/>
      <w:marTop w:val="0"/>
      <w:marBottom w:val="0"/>
      <w:divBdr>
        <w:top w:val="none" w:sz="0" w:space="0" w:color="auto"/>
        <w:left w:val="none" w:sz="0" w:space="0" w:color="auto"/>
        <w:bottom w:val="none" w:sz="0" w:space="0" w:color="auto"/>
        <w:right w:val="none" w:sz="0" w:space="0" w:color="auto"/>
      </w:divBdr>
    </w:div>
    <w:div w:id="129136595">
      <w:bodyDiv w:val="1"/>
      <w:marLeft w:val="0"/>
      <w:marRight w:val="0"/>
      <w:marTop w:val="0"/>
      <w:marBottom w:val="0"/>
      <w:divBdr>
        <w:top w:val="none" w:sz="0" w:space="0" w:color="auto"/>
        <w:left w:val="none" w:sz="0" w:space="0" w:color="auto"/>
        <w:bottom w:val="none" w:sz="0" w:space="0" w:color="auto"/>
        <w:right w:val="none" w:sz="0" w:space="0" w:color="auto"/>
      </w:divBdr>
    </w:div>
    <w:div w:id="129829011">
      <w:bodyDiv w:val="1"/>
      <w:marLeft w:val="0"/>
      <w:marRight w:val="0"/>
      <w:marTop w:val="0"/>
      <w:marBottom w:val="0"/>
      <w:divBdr>
        <w:top w:val="none" w:sz="0" w:space="0" w:color="auto"/>
        <w:left w:val="none" w:sz="0" w:space="0" w:color="auto"/>
        <w:bottom w:val="none" w:sz="0" w:space="0" w:color="auto"/>
        <w:right w:val="none" w:sz="0" w:space="0" w:color="auto"/>
      </w:divBdr>
    </w:div>
    <w:div w:id="132068349">
      <w:bodyDiv w:val="1"/>
      <w:marLeft w:val="0"/>
      <w:marRight w:val="0"/>
      <w:marTop w:val="0"/>
      <w:marBottom w:val="0"/>
      <w:divBdr>
        <w:top w:val="none" w:sz="0" w:space="0" w:color="auto"/>
        <w:left w:val="none" w:sz="0" w:space="0" w:color="auto"/>
        <w:bottom w:val="none" w:sz="0" w:space="0" w:color="auto"/>
        <w:right w:val="none" w:sz="0" w:space="0" w:color="auto"/>
      </w:divBdr>
    </w:div>
    <w:div w:id="132408068">
      <w:bodyDiv w:val="1"/>
      <w:marLeft w:val="0"/>
      <w:marRight w:val="0"/>
      <w:marTop w:val="0"/>
      <w:marBottom w:val="0"/>
      <w:divBdr>
        <w:top w:val="none" w:sz="0" w:space="0" w:color="auto"/>
        <w:left w:val="none" w:sz="0" w:space="0" w:color="auto"/>
        <w:bottom w:val="none" w:sz="0" w:space="0" w:color="auto"/>
        <w:right w:val="none" w:sz="0" w:space="0" w:color="auto"/>
      </w:divBdr>
    </w:div>
    <w:div w:id="145635773">
      <w:bodyDiv w:val="1"/>
      <w:marLeft w:val="0"/>
      <w:marRight w:val="0"/>
      <w:marTop w:val="0"/>
      <w:marBottom w:val="0"/>
      <w:divBdr>
        <w:top w:val="none" w:sz="0" w:space="0" w:color="auto"/>
        <w:left w:val="none" w:sz="0" w:space="0" w:color="auto"/>
        <w:bottom w:val="none" w:sz="0" w:space="0" w:color="auto"/>
        <w:right w:val="none" w:sz="0" w:space="0" w:color="auto"/>
      </w:divBdr>
    </w:div>
    <w:div w:id="153575374">
      <w:bodyDiv w:val="1"/>
      <w:marLeft w:val="0"/>
      <w:marRight w:val="0"/>
      <w:marTop w:val="0"/>
      <w:marBottom w:val="0"/>
      <w:divBdr>
        <w:top w:val="none" w:sz="0" w:space="0" w:color="auto"/>
        <w:left w:val="none" w:sz="0" w:space="0" w:color="auto"/>
        <w:bottom w:val="none" w:sz="0" w:space="0" w:color="auto"/>
        <w:right w:val="none" w:sz="0" w:space="0" w:color="auto"/>
      </w:divBdr>
    </w:div>
    <w:div w:id="155389019">
      <w:bodyDiv w:val="1"/>
      <w:marLeft w:val="0"/>
      <w:marRight w:val="0"/>
      <w:marTop w:val="0"/>
      <w:marBottom w:val="0"/>
      <w:divBdr>
        <w:top w:val="none" w:sz="0" w:space="0" w:color="auto"/>
        <w:left w:val="none" w:sz="0" w:space="0" w:color="auto"/>
        <w:bottom w:val="none" w:sz="0" w:space="0" w:color="auto"/>
        <w:right w:val="none" w:sz="0" w:space="0" w:color="auto"/>
      </w:divBdr>
    </w:div>
    <w:div w:id="166558574">
      <w:bodyDiv w:val="1"/>
      <w:marLeft w:val="0"/>
      <w:marRight w:val="0"/>
      <w:marTop w:val="0"/>
      <w:marBottom w:val="0"/>
      <w:divBdr>
        <w:top w:val="none" w:sz="0" w:space="0" w:color="auto"/>
        <w:left w:val="none" w:sz="0" w:space="0" w:color="auto"/>
        <w:bottom w:val="none" w:sz="0" w:space="0" w:color="auto"/>
        <w:right w:val="none" w:sz="0" w:space="0" w:color="auto"/>
      </w:divBdr>
    </w:div>
    <w:div w:id="170337767">
      <w:bodyDiv w:val="1"/>
      <w:marLeft w:val="0"/>
      <w:marRight w:val="0"/>
      <w:marTop w:val="0"/>
      <w:marBottom w:val="0"/>
      <w:divBdr>
        <w:top w:val="none" w:sz="0" w:space="0" w:color="auto"/>
        <w:left w:val="none" w:sz="0" w:space="0" w:color="auto"/>
        <w:bottom w:val="none" w:sz="0" w:space="0" w:color="auto"/>
        <w:right w:val="none" w:sz="0" w:space="0" w:color="auto"/>
      </w:divBdr>
    </w:div>
    <w:div w:id="171073743">
      <w:bodyDiv w:val="1"/>
      <w:marLeft w:val="0"/>
      <w:marRight w:val="0"/>
      <w:marTop w:val="0"/>
      <w:marBottom w:val="0"/>
      <w:divBdr>
        <w:top w:val="none" w:sz="0" w:space="0" w:color="auto"/>
        <w:left w:val="none" w:sz="0" w:space="0" w:color="auto"/>
        <w:bottom w:val="none" w:sz="0" w:space="0" w:color="auto"/>
        <w:right w:val="none" w:sz="0" w:space="0" w:color="auto"/>
      </w:divBdr>
    </w:div>
    <w:div w:id="171997067">
      <w:bodyDiv w:val="1"/>
      <w:marLeft w:val="0"/>
      <w:marRight w:val="0"/>
      <w:marTop w:val="0"/>
      <w:marBottom w:val="0"/>
      <w:divBdr>
        <w:top w:val="none" w:sz="0" w:space="0" w:color="auto"/>
        <w:left w:val="none" w:sz="0" w:space="0" w:color="auto"/>
        <w:bottom w:val="none" w:sz="0" w:space="0" w:color="auto"/>
        <w:right w:val="none" w:sz="0" w:space="0" w:color="auto"/>
      </w:divBdr>
    </w:div>
    <w:div w:id="173031905">
      <w:bodyDiv w:val="1"/>
      <w:marLeft w:val="0"/>
      <w:marRight w:val="0"/>
      <w:marTop w:val="0"/>
      <w:marBottom w:val="0"/>
      <w:divBdr>
        <w:top w:val="none" w:sz="0" w:space="0" w:color="auto"/>
        <w:left w:val="none" w:sz="0" w:space="0" w:color="auto"/>
        <w:bottom w:val="none" w:sz="0" w:space="0" w:color="auto"/>
        <w:right w:val="none" w:sz="0" w:space="0" w:color="auto"/>
      </w:divBdr>
    </w:div>
    <w:div w:id="178198010">
      <w:bodyDiv w:val="1"/>
      <w:marLeft w:val="0"/>
      <w:marRight w:val="0"/>
      <w:marTop w:val="0"/>
      <w:marBottom w:val="0"/>
      <w:divBdr>
        <w:top w:val="none" w:sz="0" w:space="0" w:color="auto"/>
        <w:left w:val="none" w:sz="0" w:space="0" w:color="auto"/>
        <w:bottom w:val="none" w:sz="0" w:space="0" w:color="auto"/>
        <w:right w:val="none" w:sz="0" w:space="0" w:color="auto"/>
      </w:divBdr>
    </w:div>
    <w:div w:id="183254268">
      <w:bodyDiv w:val="1"/>
      <w:marLeft w:val="0"/>
      <w:marRight w:val="0"/>
      <w:marTop w:val="0"/>
      <w:marBottom w:val="0"/>
      <w:divBdr>
        <w:top w:val="none" w:sz="0" w:space="0" w:color="auto"/>
        <w:left w:val="none" w:sz="0" w:space="0" w:color="auto"/>
        <w:bottom w:val="none" w:sz="0" w:space="0" w:color="auto"/>
        <w:right w:val="none" w:sz="0" w:space="0" w:color="auto"/>
      </w:divBdr>
    </w:div>
    <w:div w:id="197277756">
      <w:bodyDiv w:val="1"/>
      <w:marLeft w:val="0"/>
      <w:marRight w:val="0"/>
      <w:marTop w:val="0"/>
      <w:marBottom w:val="0"/>
      <w:divBdr>
        <w:top w:val="none" w:sz="0" w:space="0" w:color="auto"/>
        <w:left w:val="none" w:sz="0" w:space="0" w:color="auto"/>
        <w:bottom w:val="none" w:sz="0" w:space="0" w:color="auto"/>
        <w:right w:val="none" w:sz="0" w:space="0" w:color="auto"/>
      </w:divBdr>
    </w:div>
    <w:div w:id="209267257">
      <w:bodyDiv w:val="1"/>
      <w:marLeft w:val="0"/>
      <w:marRight w:val="0"/>
      <w:marTop w:val="0"/>
      <w:marBottom w:val="0"/>
      <w:divBdr>
        <w:top w:val="none" w:sz="0" w:space="0" w:color="auto"/>
        <w:left w:val="none" w:sz="0" w:space="0" w:color="auto"/>
        <w:bottom w:val="none" w:sz="0" w:space="0" w:color="auto"/>
        <w:right w:val="none" w:sz="0" w:space="0" w:color="auto"/>
      </w:divBdr>
    </w:div>
    <w:div w:id="209418109">
      <w:bodyDiv w:val="1"/>
      <w:marLeft w:val="0"/>
      <w:marRight w:val="0"/>
      <w:marTop w:val="0"/>
      <w:marBottom w:val="0"/>
      <w:divBdr>
        <w:top w:val="none" w:sz="0" w:space="0" w:color="auto"/>
        <w:left w:val="none" w:sz="0" w:space="0" w:color="auto"/>
        <w:bottom w:val="none" w:sz="0" w:space="0" w:color="auto"/>
        <w:right w:val="none" w:sz="0" w:space="0" w:color="auto"/>
      </w:divBdr>
    </w:div>
    <w:div w:id="212278431">
      <w:bodyDiv w:val="1"/>
      <w:marLeft w:val="0"/>
      <w:marRight w:val="0"/>
      <w:marTop w:val="0"/>
      <w:marBottom w:val="0"/>
      <w:divBdr>
        <w:top w:val="none" w:sz="0" w:space="0" w:color="auto"/>
        <w:left w:val="none" w:sz="0" w:space="0" w:color="auto"/>
        <w:bottom w:val="none" w:sz="0" w:space="0" w:color="auto"/>
        <w:right w:val="none" w:sz="0" w:space="0" w:color="auto"/>
      </w:divBdr>
    </w:div>
    <w:div w:id="239946725">
      <w:bodyDiv w:val="1"/>
      <w:marLeft w:val="0"/>
      <w:marRight w:val="0"/>
      <w:marTop w:val="0"/>
      <w:marBottom w:val="0"/>
      <w:divBdr>
        <w:top w:val="none" w:sz="0" w:space="0" w:color="auto"/>
        <w:left w:val="none" w:sz="0" w:space="0" w:color="auto"/>
        <w:bottom w:val="none" w:sz="0" w:space="0" w:color="auto"/>
        <w:right w:val="none" w:sz="0" w:space="0" w:color="auto"/>
      </w:divBdr>
    </w:div>
    <w:div w:id="248975501">
      <w:bodyDiv w:val="1"/>
      <w:marLeft w:val="0"/>
      <w:marRight w:val="0"/>
      <w:marTop w:val="0"/>
      <w:marBottom w:val="0"/>
      <w:divBdr>
        <w:top w:val="none" w:sz="0" w:space="0" w:color="auto"/>
        <w:left w:val="none" w:sz="0" w:space="0" w:color="auto"/>
        <w:bottom w:val="none" w:sz="0" w:space="0" w:color="auto"/>
        <w:right w:val="none" w:sz="0" w:space="0" w:color="auto"/>
      </w:divBdr>
    </w:div>
    <w:div w:id="300773821">
      <w:bodyDiv w:val="1"/>
      <w:marLeft w:val="0"/>
      <w:marRight w:val="0"/>
      <w:marTop w:val="0"/>
      <w:marBottom w:val="0"/>
      <w:divBdr>
        <w:top w:val="none" w:sz="0" w:space="0" w:color="auto"/>
        <w:left w:val="none" w:sz="0" w:space="0" w:color="auto"/>
        <w:bottom w:val="none" w:sz="0" w:space="0" w:color="auto"/>
        <w:right w:val="none" w:sz="0" w:space="0" w:color="auto"/>
      </w:divBdr>
    </w:div>
    <w:div w:id="313335208">
      <w:bodyDiv w:val="1"/>
      <w:marLeft w:val="0"/>
      <w:marRight w:val="0"/>
      <w:marTop w:val="0"/>
      <w:marBottom w:val="0"/>
      <w:divBdr>
        <w:top w:val="none" w:sz="0" w:space="0" w:color="auto"/>
        <w:left w:val="none" w:sz="0" w:space="0" w:color="auto"/>
        <w:bottom w:val="none" w:sz="0" w:space="0" w:color="auto"/>
        <w:right w:val="none" w:sz="0" w:space="0" w:color="auto"/>
      </w:divBdr>
    </w:div>
    <w:div w:id="347757360">
      <w:bodyDiv w:val="1"/>
      <w:marLeft w:val="0"/>
      <w:marRight w:val="0"/>
      <w:marTop w:val="0"/>
      <w:marBottom w:val="0"/>
      <w:divBdr>
        <w:top w:val="none" w:sz="0" w:space="0" w:color="auto"/>
        <w:left w:val="none" w:sz="0" w:space="0" w:color="auto"/>
        <w:bottom w:val="none" w:sz="0" w:space="0" w:color="auto"/>
        <w:right w:val="none" w:sz="0" w:space="0" w:color="auto"/>
      </w:divBdr>
    </w:div>
    <w:div w:id="354354467">
      <w:bodyDiv w:val="1"/>
      <w:marLeft w:val="0"/>
      <w:marRight w:val="0"/>
      <w:marTop w:val="0"/>
      <w:marBottom w:val="0"/>
      <w:divBdr>
        <w:top w:val="none" w:sz="0" w:space="0" w:color="auto"/>
        <w:left w:val="none" w:sz="0" w:space="0" w:color="auto"/>
        <w:bottom w:val="none" w:sz="0" w:space="0" w:color="auto"/>
        <w:right w:val="none" w:sz="0" w:space="0" w:color="auto"/>
      </w:divBdr>
    </w:div>
    <w:div w:id="363294376">
      <w:bodyDiv w:val="1"/>
      <w:marLeft w:val="0"/>
      <w:marRight w:val="0"/>
      <w:marTop w:val="0"/>
      <w:marBottom w:val="0"/>
      <w:divBdr>
        <w:top w:val="none" w:sz="0" w:space="0" w:color="auto"/>
        <w:left w:val="none" w:sz="0" w:space="0" w:color="auto"/>
        <w:bottom w:val="none" w:sz="0" w:space="0" w:color="auto"/>
        <w:right w:val="none" w:sz="0" w:space="0" w:color="auto"/>
      </w:divBdr>
    </w:div>
    <w:div w:id="375394865">
      <w:bodyDiv w:val="1"/>
      <w:marLeft w:val="0"/>
      <w:marRight w:val="0"/>
      <w:marTop w:val="0"/>
      <w:marBottom w:val="0"/>
      <w:divBdr>
        <w:top w:val="none" w:sz="0" w:space="0" w:color="auto"/>
        <w:left w:val="none" w:sz="0" w:space="0" w:color="auto"/>
        <w:bottom w:val="none" w:sz="0" w:space="0" w:color="auto"/>
        <w:right w:val="none" w:sz="0" w:space="0" w:color="auto"/>
      </w:divBdr>
    </w:div>
    <w:div w:id="383482804">
      <w:bodyDiv w:val="1"/>
      <w:marLeft w:val="0"/>
      <w:marRight w:val="0"/>
      <w:marTop w:val="0"/>
      <w:marBottom w:val="0"/>
      <w:divBdr>
        <w:top w:val="none" w:sz="0" w:space="0" w:color="auto"/>
        <w:left w:val="none" w:sz="0" w:space="0" w:color="auto"/>
        <w:bottom w:val="none" w:sz="0" w:space="0" w:color="auto"/>
        <w:right w:val="none" w:sz="0" w:space="0" w:color="auto"/>
      </w:divBdr>
    </w:div>
    <w:div w:id="395209410">
      <w:bodyDiv w:val="1"/>
      <w:marLeft w:val="0"/>
      <w:marRight w:val="0"/>
      <w:marTop w:val="0"/>
      <w:marBottom w:val="0"/>
      <w:divBdr>
        <w:top w:val="none" w:sz="0" w:space="0" w:color="auto"/>
        <w:left w:val="none" w:sz="0" w:space="0" w:color="auto"/>
        <w:bottom w:val="none" w:sz="0" w:space="0" w:color="auto"/>
        <w:right w:val="none" w:sz="0" w:space="0" w:color="auto"/>
      </w:divBdr>
    </w:div>
    <w:div w:id="416437091">
      <w:bodyDiv w:val="1"/>
      <w:marLeft w:val="0"/>
      <w:marRight w:val="0"/>
      <w:marTop w:val="0"/>
      <w:marBottom w:val="0"/>
      <w:divBdr>
        <w:top w:val="none" w:sz="0" w:space="0" w:color="auto"/>
        <w:left w:val="none" w:sz="0" w:space="0" w:color="auto"/>
        <w:bottom w:val="none" w:sz="0" w:space="0" w:color="auto"/>
        <w:right w:val="none" w:sz="0" w:space="0" w:color="auto"/>
      </w:divBdr>
    </w:div>
    <w:div w:id="438648254">
      <w:bodyDiv w:val="1"/>
      <w:marLeft w:val="0"/>
      <w:marRight w:val="0"/>
      <w:marTop w:val="0"/>
      <w:marBottom w:val="0"/>
      <w:divBdr>
        <w:top w:val="none" w:sz="0" w:space="0" w:color="auto"/>
        <w:left w:val="none" w:sz="0" w:space="0" w:color="auto"/>
        <w:bottom w:val="none" w:sz="0" w:space="0" w:color="auto"/>
        <w:right w:val="none" w:sz="0" w:space="0" w:color="auto"/>
      </w:divBdr>
    </w:div>
    <w:div w:id="440494828">
      <w:bodyDiv w:val="1"/>
      <w:marLeft w:val="0"/>
      <w:marRight w:val="0"/>
      <w:marTop w:val="0"/>
      <w:marBottom w:val="0"/>
      <w:divBdr>
        <w:top w:val="none" w:sz="0" w:space="0" w:color="auto"/>
        <w:left w:val="none" w:sz="0" w:space="0" w:color="auto"/>
        <w:bottom w:val="none" w:sz="0" w:space="0" w:color="auto"/>
        <w:right w:val="none" w:sz="0" w:space="0" w:color="auto"/>
      </w:divBdr>
    </w:div>
    <w:div w:id="457073071">
      <w:bodyDiv w:val="1"/>
      <w:marLeft w:val="0"/>
      <w:marRight w:val="0"/>
      <w:marTop w:val="0"/>
      <w:marBottom w:val="0"/>
      <w:divBdr>
        <w:top w:val="none" w:sz="0" w:space="0" w:color="auto"/>
        <w:left w:val="none" w:sz="0" w:space="0" w:color="auto"/>
        <w:bottom w:val="none" w:sz="0" w:space="0" w:color="auto"/>
        <w:right w:val="none" w:sz="0" w:space="0" w:color="auto"/>
      </w:divBdr>
    </w:div>
    <w:div w:id="462161369">
      <w:bodyDiv w:val="1"/>
      <w:marLeft w:val="0"/>
      <w:marRight w:val="0"/>
      <w:marTop w:val="0"/>
      <w:marBottom w:val="0"/>
      <w:divBdr>
        <w:top w:val="none" w:sz="0" w:space="0" w:color="auto"/>
        <w:left w:val="none" w:sz="0" w:space="0" w:color="auto"/>
        <w:bottom w:val="none" w:sz="0" w:space="0" w:color="auto"/>
        <w:right w:val="none" w:sz="0" w:space="0" w:color="auto"/>
      </w:divBdr>
    </w:div>
    <w:div w:id="473791713">
      <w:bodyDiv w:val="1"/>
      <w:marLeft w:val="0"/>
      <w:marRight w:val="0"/>
      <w:marTop w:val="0"/>
      <w:marBottom w:val="0"/>
      <w:divBdr>
        <w:top w:val="none" w:sz="0" w:space="0" w:color="auto"/>
        <w:left w:val="none" w:sz="0" w:space="0" w:color="auto"/>
        <w:bottom w:val="none" w:sz="0" w:space="0" w:color="auto"/>
        <w:right w:val="none" w:sz="0" w:space="0" w:color="auto"/>
      </w:divBdr>
    </w:div>
    <w:div w:id="488984396">
      <w:bodyDiv w:val="1"/>
      <w:marLeft w:val="0"/>
      <w:marRight w:val="0"/>
      <w:marTop w:val="0"/>
      <w:marBottom w:val="0"/>
      <w:divBdr>
        <w:top w:val="none" w:sz="0" w:space="0" w:color="auto"/>
        <w:left w:val="none" w:sz="0" w:space="0" w:color="auto"/>
        <w:bottom w:val="none" w:sz="0" w:space="0" w:color="auto"/>
        <w:right w:val="none" w:sz="0" w:space="0" w:color="auto"/>
      </w:divBdr>
    </w:div>
    <w:div w:id="503545534">
      <w:bodyDiv w:val="1"/>
      <w:marLeft w:val="0"/>
      <w:marRight w:val="0"/>
      <w:marTop w:val="0"/>
      <w:marBottom w:val="0"/>
      <w:divBdr>
        <w:top w:val="none" w:sz="0" w:space="0" w:color="auto"/>
        <w:left w:val="none" w:sz="0" w:space="0" w:color="auto"/>
        <w:bottom w:val="none" w:sz="0" w:space="0" w:color="auto"/>
        <w:right w:val="none" w:sz="0" w:space="0" w:color="auto"/>
      </w:divBdr>
    </w:div>
    <w:div w:id="508568322">
      <w:bodyDiv w:val="1"/>
      <w:marLeft w:val="0"/>
      <w:marRight w:val="0"/>
      <w:marTop w:val="0"/>
      <w:marBottom w:val="0"/>
      <w:divBdr>
        <w:top w:val="none" w:sz="0" w:space="0" w:color="auto"/>
        <w:left w:val="none" w:sz="0" w:space="0" w:color="auto"/>
        <w:bottom w:val="none" w:sz="0" w:space="0" w:color="auto"/>
        <w:right w:val="none" w:sz="0" w:space="0" w:color="auto"/>
      </w:divBdr>
    </w:div>
    <w:div w:id="512110983">
      <w:bodyDiv w:val="1"/>
      <w:marLeft w:val="0"/>
      <w:marRight w:val="0"/>
      <w:marTop w:val="0"/>
      <w:marBottom w:val="0"/>
      <w:divBdr>
        <w:top w:val="none" w:sz="0" w:space="0" w:color="auto"/>
        <w:left w:val="none" w:sz="0" w:space="0" w:color="auto"/>
        <w:bottom w:val="none" w:sz="0" w:space="0" w:color="auto"/>
        <w:right w:val="none" w:sz="0" w:space="0" w:color="auto"/>
      </w:divBdr>
    </w:div>
    <w:div w:id="531843160">
      <w:bodyDiv w:val="1"/>
      <w:marLeft w:val="0"/>
      <w:marRight w:val="0"/>
      <w:marTop w:val="0"/>
      <w:marBottom w:val="0"/>
      <w:divBdr>
        <w:top w:val="none" w:sz="0" w:space="0" w:color="auto"/>
        <w:left w:val="none" w:sz="0" w:space="0" w:color="auto"/>
        <w:bottom w:val="none" w:sz="0" w:space="0" w:color="auto"/>
        <w:right w:val="none" w:sz="0" w:space="0" w:color="auto"/>
      </w:divBdr>
    </w:div>
    <w:div w:id="548995497">
      <w:bodyDiv w:val="1"/>
      <w:marLeft w:val="0"/>
      <w:marRight w:val="0"/>
      <w:marTop w:val="0"/>
      <w:marBottom w:val="0"/>
      <w:divBdr>
        <w:top w:val="none" w:sz="0" w:space="0" w:color="auto"/>
        <w:left w:val="none" w:sz="0" w:space="0" w:color="auto"/>
        <w:bottom w:val="none" w:sz="0" w:space="0" w:color="auto"/>
        <w:right w:val="none" w:sz="0" w:space="0" w:color="auto"/>
      </w:divBdr>
    </w:div>
    <w:div w:id="558253502">
      <w:bodyDiv w:val="1"/>
      <w:marLeft w:val="0"/>
      <w:marRight w:val="0"/>
      <w:marTop w:val="0"/>
      <w:marBottom w:val="0"/>
      <w:divBdr>
        <w:top w:val="none" w:sz="0" w:space="0" w:color="auto"/>
        <w:left w:val="none" w:sz="0" w:space="0" w:color="auto"/>
        <w:bottom w:val="none" w:sz="0" w:space="0" w:color="auto"/>
        <w:right w:val="none" w:sz="0" w:space="0" w:color="auto"/>
      </w:divBdr>
    </w:div>
    <w:div w:id="562448121">
      <w:bodyDiv w:val="1"/>
      <w:marLeft w:val="0"/>
      <w:marRight w:val="0"/>
      <w:marTop w:val="0"/>
      <w:marBottom w:val="0"/>
      <w:divBdr>
        <w:top w:val="none" w:sz="0" w:space="0" w:color="auto"/>
        <w:left w:val="none" w:sz="0" w:space="0" w:color="auto"/>
        <w:bottom w:val="none" w:sz="0" w:space="0" w:color="auto"/>
        <w:right w:val="none" w:sz="0" w:space="0" w:color="auto"/>
      </w:divBdr>
    </w:div>
    <w:div w:id="562640799">
      <w:bodyDiv w:val="1"/>
      <w:marLeft w:val="0"/>
      <w:marRight w:val="0"/>
      <w:marTop w:val="0"/>
      <w:marBottom w:val="0"/>
      <w:divBdr>
        <w:top w:val="none" w:sz="0" w:space="0" w:color="auto"/>
        <w:left w:val="none" w:sz="0" w:space="0" w:color="auto"/>
        <w:bottom w:val="none" w:sz="0" w:space="0" w:color="auto"/>
        <w:right w:val="none" w:sz="0" w:space="0" w:color="auto"/>
      </w:divBdr>
    </w:div>
    <w:div w:id="563179143">
      <w:bodyDiv w:val="1"/>
      <w:marLeft w:val="0"/>
      <w:marRight w:val="0"/>
      <w:marTop w:val="0"/>
      <w:marBottom w:val="0"/>
      <w:divBdr>
        <w:top w:val="none" w:sz="0" w:space="0" w:color="auto"/>
        <w:left w:val="none" w:sz="0" w:space="0" w:color="auto"/>
        <w:bottom w:val="none" w:sz="0" w:space="0" w:color="auto"/>
        <w:right w:val="none" w:sz="0" w:space="0" w:color="auto"/>
      </w:divBdr>
    </w:div>
    <w:div w:id="567299731">
      <w:bodyDiv w:val="1"/>
      <w:marLeft w:val="0"/>
      <w:marRight w:val="0"/>
      <w:marTop w:val="0"/>
      <w:marBottom w:val="0"/>
      <w:divBdr>
        <w:top w:val="none" w:sz="0" w:space="0" w:color="auto"/>
        <w:left w:val="none" w:sz="0" w:space="0" w:color="auto"/>
        <w:bottom w:val="none" w:sz="0" w:space="0" w:color="auto"/>
        <w:right w:val="none" w:sz="0" w:space="0" w:color="auto"/>
      </w:divBdr>
      <w:divsChild>
        <w:div w:id="1536701001">
          <w:marLeft w:val="0"/>
          <w:marRight w:val="0"/>
          <w:marTop w:val="0"/>
          <w:marBottom w:val="0"/>
          <w:divBdr>
            <w:top w:val="none" w:sz="0" w:space="0" w:color="auto"/>
            <w:left w:val="none" w:sz="0" w:space="0" w:color="auto"/>
            <w:bottom w:val="none" w:sz="0" w:space="0" w:color="auto"/>
            <w:right w:val="none" w:sz="0" w:space="0" w:color="auto"/>
          </w:divBdr>
          <w:divsChild>
            <w:div w:id="642269187">
              <w:marLeft w:val="0"/>
              <w:marRight w:val="0"/>
              <w:marTop w:val="0"/>
              <w:marBottom w:val="0"/>
              <w:divBdr>
                <w:top w:val="none" w:sz="0" w:space="0" w:color="auto"/>
                <w:left w:val="none" w:sz="0" w:space="0" w:color="auto"/>
                <w:bottom w:val="none" w:sz="0" w:space="0" w:color="auto"/>
                <w:right w:val="none" w:sz="0" w:space="0" w:color="auto"/>
              </w:divBdr>
              <w:divsChild>
                <w:div w:id="13204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14515">
      <w:bodyDiv w:val="1"/>
      <w:marLeft w:val="0"/>
      <w:marRight w:val="0"/>
      <w:marTop w:val="0"/>
      <w:marBottom w:val="0"/>
      <w:divBdr>
        <w:top w:val="none" w:sz="0" w:space="0" w:color="auto"/>
        <w:left w:val="none" w:sz="0" w:space="0" w:color="auto"/>
        <w:bottom w:val="none" w:sz="0" w:space="0" w:color="auto"/>
        <w:right w:val="none" w:sz="0" w:space="0" w:color="auto"/>
      </w:divBdr>
    </w:div>
    <w:div w:id="580606425">
      <w:bodyDiv w:val="1"/>
      <w:marLeft w:val="0"/>
      <w:marRight w:val="0"/>
      <w:marTop w:val="0"/>
      <w:marBottom w:val="0"/>
      <w:divBdr>
        <w:top w:val="none" w:sz="0" w:space="0" w:color="auto"/>
        <w:left w:val="none" w:sz="0" w:space="0" w:color="auto"/>
        <w:bottom w:val="none" w:sz="0" w:space="0" w:color="auto"/>
        <w:right w:val="none" w:sz="0" w:space="0" w:color="auto"/>
      </w:divBdr>
    </w:div>
    <w:div w:id="581063668">
      <w:bodyDiv w:val="1"/>
      <w:marLeft w:val="0"/>
      <w:marRight w:val="0"/>
      <w:marTop w:val="0"/>
      <w:marBottom w:val="0"/>
      <w:divBdr>
        <w:top w:val="none" w:sz="0" w:space="0" w:color="auto"/>
        <w:left w:val="none" w:sz="0" w:space="0" w:color="auto"/>
        <w:bottom w:val="none" w:sz="0" w:space="0" w:color="auto"/>
        <w:right w:val="none" w:sz="0" w:space="0" w:color="auto"/>
      </w:divBdr>
    </w:div>
    <w:div w:id="589238394">
      <w:bodyDiv w:val="1"/>
      <w:marLeft w:val="0"/>
      <w:marRight w:val="0"/>
      <w:marTop w:val="0"/>
      <w:marBottom w:val="0"/>
      <w:divBdr>
        <w:top w:val="none" w:sz="0" w:space="0" w:color="auto"/>
        <w:left w:val="none" w:sz="0" w:space="0" w:color="auto"/>
        <w:bottom w:val="none" w:sz="0" w:space="0" w:color="auto"/>
        <w:right w:val="none" w:sz="0" w:space="0" w:color="auto"/>
      </w:divBdr>
    </w:div>
    <w:div w:id="605963613">
      <w:bodyDiv w:val="1"/>
      <w:marLeft w:val="0"/>
      <w:marRight w:val="0"/>
      <w:marTop w:val="0"/>
      <w:marBottom w:val="0"/>
      <w:divBdr>
        <w:top w:val="none" w:sz="0" w:space="0" w:color="auto"/>
        <w:left w:val="none" w:sz="0" w:space="0" w:color="auto"/>
        <w:bottom w:val="none" w:sz="0" w:space="0" w:color="auto"/>
        <w:right w:val="none" w:sz="0" w:space="0" w:color="auto"/>
      </w:divBdr>
      <w:divsChild>
        <w:div w:id="882670508">
          <w:marLeft w:val="0"/>
          <w:marRight w:val="0"/>
          <w:marTop w:val="0"/>
          <w:marBottom w:val="0"/>
          <w:divBdr>
            <w:top w:val="none" w:sz="0" w:space="0" w:color="auto"/>
            <w:left w:val="none" w:sz="0" w:space="0" w:color="auto"/>
            <w:bottom w:val="none" w:sz="0" w:space="0" w:color="auto"/>
            <w:right w:val="none" w:sz="0" w:space="0" w:color="auto"/>
          </w:divBdr>
        </w:div>
      </w:divsChild>
    </w:div>
    <w:div w:id="614596914">
      <w:bodyDiv w:val="1"/>
      <w:marLeft w:val="0"/>
      <w:marRight w:val="0"/>
      <w:marTop w:val="0"/>
      <w:marBottom w:val="0"/>
      <w:divBdr>
        <w:top w:val="none" w:sz="0" w:space="0" w:color="auto"/>
        <w:left w:val="none" w:sz="0" w:space="0" w:color="auto"/>
        <w:bottom w:val="none" w:sz="0" w:space="0" w:color="auto"/>
        <w:right w:val="none" w:sz="0" w:space="0" w:color="auto"/>
      </w:divBdr>
    </w:div>
    <w:div w:id="615140211">
      <w:bodyDiv w:val="1"/>
      <w:marLeft w:val="0"/>
      <w:marRight w:val="0"/>
      <w:marTop w:val="0"/>
      <w:marBottom w:val="0"/>
      <w:divBdr>
        <w:top w:val="none" w:sz="0" w:space="0" w:color="auto"/>
        <w:left w:val="none" w:sz="0" w:space="0" w:color="auto"/>
        <w:bottom w:val="none" w:sz="0" w:space="0" w:color="auto"/>
        <w:right w:val="none" w:sz="0" w:space="0" w:color="auto"/>
      </w:divBdr>
    </w:div>
    <w:div w:id="615648466">
      <w:bodyDiv w:val="1"/>
      <w:marLeft w:val="0"/>
      <w:marRight w:val="0"/>
      <w:marTop w:val="0"/>
      <w:marBottom w:val="0"/>
      <w:divBdr>
        <w:top w:val="none" w:sz="0" w:space="0" w:color="auto"/>
        <w:left w:val="none" w:sz="0" w:space="0" w:color="auto"/>
        <w:bottom w:val="none" w:sz="0" w:space="0" w:color="auto"/>
        <w:right w:val="none" w:sz="0" w:space="0" w:color="auto"/>
      </w:divBdr>
    </w:div>
    <w:div w:id="621499288">
      <w:bodyDiv w:val="1"/>
      <w:marLeft w:val="0"/>
      <w:marRight w:val="0"/>
      <w:marTop w:val="0"/>
      <w:marBottom w:val="0"/>
      <w:divBdr>
        <w:top w:val="none" w:sz="0" w:space="0" w:color="auto"/>
        <w:left w:val="none" w:sz="0" w:space="0" w:color="auto"/>
        <w:bottom w:val="none" w:sz="0" w:space="0" w:color="auto"/>
        <w:right w:val="none" w:sz="0" w:space="0" w:color="auto"/>
      </w:divBdr>
    </w:div>
    <w:div w:id="633873643">
      <w:bodyDiv w:val="1"/>
      <w:marLeft w:val="0"/>
      <w:marRight w:val="0"/>
      <w:marTop w:val="0"/>
      <w:marBottom w:val="0"/>
      <w:divBdr>
        <w:top w:val="none" w:sz="0" w:space="0" w:color="auto"/>
        <w:left w:val="none" w:sz="0" w:space="0" w:color="auto"/>
        <w:bottom w:val="none" w:sz="0" w:space="0" w:color="auto"/>
        <w:right w:val="none" w:sz="0" w:space="0" w:color="auto"/>
      </w:divBdr>
    </w:div>
    <w:div w:id="645286184">
      <w:bodyDiv w:val="1"/>
      <w:marLeft w:val="0"/>
      <w:marRight w:val="0"/>
      <w:marTop w:val="0"/>
      <w:marBottom w:val="0"/>
      <w:divBdr>
        <w:top w:val="none" w:sz="0" w:space="0" w:color="auto"/>
        <w:left w:val="none" w:sz="0" w:space="0" w:color="auto"/>
        <w:bottom w:val="none" w:sz="0" w:space="0" w:color="auto"/>
        <w:right w:val="none" w:sz="0" w:space="0" w:color="auto"/>
      </w:divBdr>
    </w:div>
    <w:div w:id="661737591">
      <w:bodyDiv w:val="1"/>
      <w:marLeft w:val="0"/>
      <w:marRight w:val="0"/>
      <w:marTop w:val="0"/>
      <w:marBottom w:val="0"/>
      <w:divBdr>
        <w:top w:val="none" w:sz="0" w:space="0" w:color="auto"/>
        <w:left w:val="none" w:sz="0" w:space="0" w:color="auto"/>
        <w:bottom w:val="none" w:sz="0" w:space="0" w:color="auto"/>
        <w:right w:val="none" w:sz="0" w:space="0" w:color="auto"/>
      </w:divBdr>
    </w:div>
    <w:div w:id="685324151">
      <w:bodyDiv w:val="1"/>
      <w:marLeft w:val="0"/>
      <w:marRight w:val="0"/>
      <w:marTop w:val="0"/>
      <w:marBottom w:val="0"/>
      <w:divBdr>
        <w:top w:val="none" w:sz="0" w:space="0" w:color="auto"/>
        <w:left w:val="none" w:sz="0" w:space="0" w:color="auto"/>
        <w:bottom w:val="none" w:sz="0" w:space="0" w:color="auto"/>
        <w:right w:val="none" w:sz="0" w:space="0" w:color="auto"/>
      </w:divBdr>
    </w:div>
    <w:div w:id="702940381">
      <w:bodyDiv w:val="1"/>
      <w:marLeft w:val="0"/>
      <w:marRight w:val="0"/>
      <w:marTop w:val="0"/>
      <w:marBottom w:val="0"/>
      <w:divBdr>
        <w:top w:val="none" w:sz="0" w:space="0" w:color="auto"/>
        <w:left w:val="none" w:sz="0" w:space="0" w:color="auto"/>
        <w:bottom w:val="none" w:sz="0" w:space="0" w:color="auto"/>
        <w:right w:val="none" w:sz="0" w:space="0" w:color="auto"/>
      </w:divBdr>
    </w:div>
    <w:div w:id="716011381">
      <w:bodyDiv w:val="1"/>
      <w:marLeft w:val="0"/>
      <w:marRight w:val="0"/>
      <w:marTop w:val="0"/>
      <w:marBottom w:val="0"/>
      <w:divBdr>
        <w:top w:val="none" w:sz="0" w:space="0" w:color="auto"/>
        <w:left w:val="none" w:sz="0" w:space="0" w:color="auto"/>
        <w:bottom w:val="none" w:sz="0" w:space="0" w:color="auto"/>
        <w:right w:val="none" w:sz="0" w:space="0" w:color="auto"/>
      </w:divBdr>
    </w:div>
    <w:div w:id="721444579">
      <w:bodyDiv w:val="1"/>
      <w:marLeft w:val="0"/>
      <w:marRight w:val="0"/>
      <w:marTop w:val="0"/>
      <w:marBottom w:val="0"/>
      <w:divBdr>
        <w:top w:val="none" w:sz="0" w:space="0" w:color="auto"/>
        <w:left w:val="none" w:sz="0" w:space="0" w:color="auto"/>
        <w:bottom w:val="none" w:sz="0" w:space="0" w:color="auto"/>
        <w:right w:val="none" w:sz="0" w:space="0" w:color="auto"/>
      </w:divBdr>
    </w:div>
    <w:div w:id="722296816">
      <w:bodyDiv w:val="1"/>
      <w:marLeft w:val="0"/>
      <w:marRight w:val="0"/>
      <w:marTop w:val="0"/>
      <w:marBottom w:val="0"/>
      <w:divBdr>
        <w:top w:val="none" w:sz="0" w:space="0" w:color="auto"/>
        <w:left w:val="none" w:sz="0" w:space="0" w:color="auto"/>
        <w:bottom w:val="none" w:sz="0" w:space="0" w:color="auto"/>
        <w:right w:val="none" w:sz="0" w:space="0" w:color="auto"/>
      </w:divBdr>
    </w:div>
    <w:div w:id="739909895">
      <w:bodyDiv w:val="1"/>
      <w:marLeft w:val="0"/>
      <w:marRight w:val="0"/>
      <w:marTop w:val="0"/>
      <w:marBottom w:val="0"/>
      <w:divBdr>
        <w:top w:val="none" w:sz="0" w:space="0" w:color="auto"/>
        <w:left w:val="none" w:sz="0" w:space="0" w:color="auto"/>
        <w:bottom w:val="none" w:sz="0" w:space="0" w:color="auto"/>
        <w:right w:val="none" w:sz="0" w:space="0" w:color="auto"/>
      </w:divBdr>
    </w:div>
    <w:div w:id="740756427">
      <w:bodyDiv w:val="1"/>
      <w:marLeft w:val="0"/>
      <w:marRight w:val="0"/>
      <w:marTop w:val="0"/>
      <w:marBottom w:val="0"/>
      <w:divBdr>
        <w:top w:val="none" w:sz="0" w:space="0" w:color="auto"/>
        <w:left w:val="none" w:sz="0" w:space="0" w:color="auto"/>
        <w:bottom w:val="none" w:sz="0" w:space="0" w:color="auto"/>
        <w:right w:val="none" w:sz="0" w:space="0" w:color="auto"/>
      </w:divBdr>
    </w:div>
    <w:div w:id="743333743">
      <w:bodyDiv w:val="1"/>
      <w:marLeft w:val="0"/>
      <w:marRight w:val="0"/>
      <w:marTop w:val="0"/>
      <w:marBottom w:val="0"/>
      <w:divBdr>
        <w:top w:val="none" w:sz="0" w:space="0" w:color="auto"/>
        <w:left w:val="none" w:sz="0" w:space="0" w:color="auto"/>
        <w:bottom w:val="none" w:sz="0" w:space="0" w:color="auto"/>
        <w:right w:val="none" w:sz="0" w:space="0" w:color="auto"/>
      </w:divBdr>
    </w:div>
    <w:div w:id="771825762">
      <w:bodyDiv w:val="1"/>
      <w:marLeft w:val="0"/>
      <w:marRight w:val="0"/>
      <w:marTop w:val="0"/>
      <w:marBottom w:val="0"/>
      <w:divBdr>
        <w:top w:val="none" w:sz="0" w:space="0" w:color="auto"/>
        <w:left w:val="none" w:sz="0" w:space="0" w:color="auto"/>
        <w:bottom w:val="none" w:sz="0" w:space="0" w:color="auto"/>
        <w:right w:val="none" w:sz="0" w:space="0" w:color="auto"/>
      </w:divBdr>
    </w:div>
    <w:div w:id="785388794">
      <w:bodyDiv w:val="1"/>
      <w:marLeft w:val="0"/>
      <w:marRight w:val="0"/>
      <w:marTop w:val="0"/>
      <w:marBottom w:val="0"/>
      <w:divBdr>
        <w:top w:val="none" w:sz="0" w:space="0" w:color="auto"/>
        <w:left w:val="none" w:sz="0" w:space="0" w:color="auto"/>
        <w:bottom w:val="none" w:sz="0" w:space="0" w:color="auto"/>
        <w:right w:val="none" w:sz="0" w:space="0" w:color="auto"/>
      </w:divBdr>
    </w:div>
    <w:div w:id="804396895">
      <w:bodyDiv w:val="1"/>
      <w:marLeft w:val="0"/>
      <w:marRight w:val="0"/>
      <w:marTop w:val="0"/>
      <w:marBottom w:val="0"/>
      <w:divBdr>
        <w:top w:val="none" w:sz="0" w:space="0" w:color="auto"/>
        <w:left w:val="none" w:sz="0" w:space="0" w:color="auto"/>
        <w:bottom w:val="none" w:sz="0" w:space="0" w:color="auto"/>
        <w:right w:val="none" w:sz="0" w:space="0" w:color="auto"/>
      </w:divBdr>
    </w:div>
    <w:div w:id="807238677">
      <w:bodyDiv w:val="1"/>
      <w:marLeft w:val="0"/>
      <w:marRight w:val="0"/>
      <w:marTop w:val="0"/>
      <w:marBottom w:val="0"/>
      <w:divBdr>
        <w:top w:val="none" w:sz="0" w:space="0" w:color="auto"/>
        <w:left w:val="none" w:sz="0" w:space="0" w:color="auto"/>
        <w:bottom w:val="none" w:sz="0" w:space="0" w:color="auto"/>
        <w:right w:val="none" w:sz="0" w:space="0" w:color="auto"/>
      </w:divBdr>
    </w:div>
    <w:div w:id="814025170">
      <w:bodyDiv w:val="1"/>
      <w:marLeft w:val="0"/>
      <w:marRight w:val="0"/>
      <w:marTop w:val="0"/>
      <w:marBottom w:val="0"/>
      <w:divBdr>
        <w:top w:val="none" w:sz="0" w:space="0" w:color="auto"/>
        <w:left w:val="none" w:sz="0" w:space="0" w:color="auto"/>
        <w:bottom w:val="none" w:sz="0" w:space="0" w:color="auto"/>
        <w:right w:val="none" w:sz="0" w:space="0" w:color="auto"/>
      </w:divBdr>
    </w:div>
    <w:div w:id="827936081">
      <w:bodyDiv w:val="1"/>
      <w:marLeft w:val="0"/>
      <w:marRight w:val="0"/>
      <w:marTop w:val="0"/>
      <w:marBottom w:val="0"/>
      <w:divBdr>
        <w:top w:val="none" w:sz="0" w:space="0" w:color="auto"/>
        <w:left w:val="none" w:sz="0" w:space="0" w:color="auto"/>
        <w:bottom w:val="none" w:sz="0" w:space="0" w:color="auto"/>
        <w:right w:val="none" w:sz="0" w:space="0" w:color="auto"/>
      </w:divBdr>
    </w:div>
    <w:div w:id="830171966">
      <w:bodyDiv w:val="1"/>
      <w:marLeft w:val="0"/>
      <w:marRight w:val="0"/>
      <w:marTop w:val="0"/>
      <w:marBottom w:val="0"/>
      <w:divBdr>
        <w:top w:val="none" w:sz="0" w:space="0" w:color="auto"/>
        <w:left w:val="none" w:sz="0" w:space="0" w:color="auto"/>
        <w:bottom w:val="none" w:sz="0" w:space="0" w:color="auto"/>
        <w:right w:val="none" w:sz="0" w:space="0" w:color="auto"/>
      </w:divBdr>
    </w:div>
    <w:div w:id="843129329">
      <w:bodyDiv w:val="1"/>
      <w:marLeft w:val="0"/>
      <w:marRight w:val="0"/>
      <w:marTop w:val="0"/>
      <w:marBottom w:val="0"/>
      <w:divBdr>
        <w:top w:val="none" w:sz="0" w:space="0" w:color="auto"/>
        <w:left w:val="none" w:sz="0" w:space="0" w:color="auto"/>
        <w:bottom w:val="none" w:sz="0" w:space="0" w:color="auto"/>
        <w:right w:val="none" w:sz="0" w:space="0" w:color="auto"/>
      </w:divBdr>
    </w:div>
    <w:div w:id="859318028">
      <w:bodyDiv w:val="1"/>
      <w:marLeft w:val="0"/>
      <w:marRight w:val="0"/>
      <w:marTop w:val="0"/>
      <w:marBottom w:val="0"/>
      <w:divBdr>
        <w:top w:val="none" w:sz="0" w:space="0" w:color="auto"/>
        <w:left w:val="none" w:sz="0" w:space="0" w:color="auto"/>
        <w:bottom w:val="none" w:sz="0" w:space="0" w:color="auto"/>
        <w:right w:val="none" w:sz="0" w:space="0" w:color="auto"/>
      </w:divBdr>
    </w:div>
    <w:div w:id="869144233">
      <w:bodyDiv w:val="1"/>
      <w:marLeft w:val="0"/>
      <w:marRight w:val="0"/>
      <w:marTop w:val="0"/>
      <w:marBottom w:val="0"/>
      <w:divBdr>
        <w:top w:val="none" w:sz="0" w:space="0" w:color="auto"/>
        <w:left w:val="none" w:sz="0" w:space="0" w:color="auto"/>
        <w:bottom w:val="none" w:sz="0" w:space="0" w:color="auto"/>
        <w:right w:val="none" w:sz="0" w:space="0" w:color="auto"/>
      </w:divBdr>
    </w:div>
    <w:div w:id="884483570">
      <w:bodyDiv w:val="1"/>
      <w:marLeft w:val="0"/>
      <w:marRight w:val="0"/>
      <w:marTop w:val="0"/>
      <w:marBottom w:val="0"/>
      <w:divBdr>
        <w:top w:val="none" w:sz="0" w:space="0" w:color="auto"/>
        <w:left w:val="none" w:sz="0" w:space="0" w:color="auto"/>
        <w:bottom w:val="none" w:sz="0" w:space="0" w:color="auto"/>
        <w:right w:val="none" w:sz="0" w:space="0" w:color="auto"/>
      </w:divBdr>
    </w:div>
    <w:div w:id="886720575">
      <w:bodyDiv w:val="1"/>
      <w:marLeft w:val="0"/>
      <w:marRight w:val="0"/>
      <w:marTop w:val="0"/>
      <w:marBottom w:val="0"/>
      <w:divBdr>
        <w:top w:val="none" w:sz="0" w:space="0" w:color="auto"/>
        <w:left w:val="none" w:sz="0" w:space="0" w:color="auto"/>
        <w:bottom w:val="none" w:sz="0" w:space="0" w:color="auto"/>
        <w:right w:val="none" w:sz="0" w:space="0" w:color="auto"/>
      </w:divBdr>
    </w:div>
    <w:div w:id="892542223">
      <w:bodyDiv w:val="1"/>
      <w:marLeft w:val="0"/>
      <w:marRight w:val="0"/>
      <w:marTop w:val="0"/>
      <w:marBottom w:val="0"/>
      <w:divBdr>
        <w:top w:val="none" w:sz="0" w:space="0" w:color="auto"/>
        <w:left w:val="none" w:sz="0" w:space="0" w:color="auto"/>
        <w:bottom w:val="none" w:sz="0" w:space="0" w:color="auto"/>
        <w:right w:val="none" w:sz="0" w:space="0" w:color="auto"/>
      </w:divBdr>
    </w:div>
    <w:div w:id="895310974">
      <w:bodyDiv w:val="1"/>
      <w:marLeft w:val="0"/>
      <w:marRight w:val="0"/>
      <w:marTop w:val="0"/>
      <w:marBottom w:val="0"/>
      <w:divBdr>
        <w:top w:val="none" w:sz="0" w:space="0" w:color="auto"/>
        <w:left w:val="none" w:sz="0" w:space="0" w:color="auto"/>
        <w:bottom w:val="none" w:sz="0" w:space="0" w:color="auto"/>
        <w:right w:val="none" w:sz="0" w:space="0" w:color="auto"/>
      </w:divBdr>
    </w:div>
    <w:div w:id="910700752">
      <w:bodyDiv w:val="1"/>
      <w:marLeft w:val="0"/>
      <w:marRight w:val="0"/>
      <w:marTop w:val="0"/>
      <w:marBottom w:val="0"/>
      <w:divBdr>
        <w:top w:val="none" w:sz="0" w:space="0" w:color="auto"/>
        <w:left w:val="none" w:sz="0" w:space="0" w:color="auto"/>
        <w:bottom w:val="none" w:sz="0" w:space="0" w:color="auto"/>
        <w:right w:val="none" w:sz="0" w:space="0" w:color="auto"/>
      </w:divBdr>
    </w:div>
    <w:div w:id="935597112">
      <w:bodyDiv w:val="1"/>
      <w:marLeft w:val="0"/>
      <w:marRight w:val="0"/>
      <w:marTop w:val="0"/>
      <w:marBottom w:val="0"/>
      <w:divBdr>
        <w:top w:val="none" w:sz="0" w:space="0" w:color="auto"/>
        <w:left w:val="none" w:sz="0" w:space="0" w:color="auto"/>
        <w:bottom w:val="none" w:sz="0" w:space="0" w:color="auto"/>
        <w:right w:val="none" w:sz="0" w:space="0" w:color="auto"/>
      </w:divBdr>
    </w:div>
    <w:div w:id="943994076">
      <w:bodyDiv w:val="1"/>
      <w:marLeft w:val="0"/>
      <w:marRight w:val="0"/>
      <w:marTop w:val="0"/>
      <w:marBottom w:val="0"/>
      <w:divBdr>
        <w:top w:val="none" w:sz="0" w:space="0" w:color="auto"/>
        <w:left w:val="none" w:sz="0" w:space="0" w:color="auto"/>
        <w:bottom w:val="none" w:sz="0" w:space="0" w:color="auto"/>
        <w:right w:val="none" w:sz="0" w:space="0" w:color="auto"/>
      </w:divBdr>
    </w:div>
    <w:div w:id="971249948">
      <w:bodyDiv w:val="1"/>
      <w:marLeft w:val="0"/>
      <w:marRight w:val="0"/>
      <w:marTop w:val="0"/>
      <w:marBottom w:val="0"/>
      <w:divBdr>
        <w:top w:val="none" w:sz="0" w:space="0" w:color="auto"/>
        <w:left w:val="none" w:sz="0" w:space="0" w:color="auto"/>
        <w:bottom w:val="none" w:sz="0" w:space="0" w:color="auto"/>
        <w:right w:val="none" w:sz="0" w:space="0" w:color="auto"/>
      </w:divBdr>
    </w:div>
    <w:div w:id="971403848">
      <w:bodyDiv w:val="1"/>
      <w:marLeft w:val="0"/>
      <w:marRight w:val="0"/>
      <w:marTop w:val="0"/>
      <w:marBottom w:val="0"/>
      <w:divBdr>
        <w:top w:val="none" w:sz="0" w:space="0" w:color="auto"/>
        <w:left w:val="none" w:sz="0" w:space="0" w:color="auto"/>
        <w:bottom w:val="none" w:sz="0" w:space="0" w:color="auto"/>
        <w:right w:val="none" w:sz="0" w:space="0" w:color="auto"/>
      </w:divBdr>
    </w:div>
    <w:div w:id="987511369">
      <w:bodyDiv w:val="1"/>
      <w:marLeft w:val="0"/>
      <w:marRight w:val="0"/>
      <w:marTop w:val="0"/>
      <w:marBottom w:val="0"/>
      <w:divBdr>
        <w:top w:val="none" w:sz="0" w:space="0" w:color="auto"/>
        <w:left w:val="none" w:sz="0" w:space="0" w:color="auto"/>
        <w:bottom w:val="none" w:sz="0" w:space="0" w:color="auto"/>
        <w:right w:val="none" w:sz="0" w:space="0" w:color="auto"/>
      </w:divBdr>
    </w:div>
    <w:div w:id="1011488526">
      <w:bodyDiv w:val="1"/>
      <w:marLeft w:val="0"/>
      <w:marRight w:val="0"/>
      <w:marTop w:val="0"/>
      <w:marBottom w:val="0"/>
      <w:divBdr>
        <w:top w:val="none" w:sz="0" w:space="0" w:color="auto"/>
        <w:left w:val="none" w:sz="0" w:space="0" w:color="auto"/>
        <w:bottom w:val="none" w:sz="0" w:space="0" w:color="auto"/>
        <w:right w:val="none" w:sz="0" w:space="0" w:color="auto"/>
      </w:divBdr>
    </w:div>
    <w:div w:id="1013801530">
      <w:bodyDiv w:val="1"/>
      <w:marLeft w:val="0"/>
      <w:marRight w:val="0"/>
      <w:marTop w:val="0"/>
      <w:marBottom w:val="0"/>
      <w:divBdr>
        <w:top w:val="none" w:sz="0" w:space="0" w:color="auto"/>
        <w:left w:val="none" w:sz="0" w:space="0" w:color="auto"/>
        <w:bottom w:val="none" w:sz="0" w:space="0" w:color="auto"/>
        <w:right w:val="none" w:sz="0" w:space="0" w:color="auto"/>
      </w:divBdr>
    </w:div>
    <w:div w:id="1021475039">
      <w:bodyDiv w:val="1"/>
      <w:marLeft w:val="0"/>
      <w:marRight w:val="0"/>
      <w:marTop w:val="0"/>
      <w:marBottom w:val="0"/>
      <w:divBdr>
        <w:top w:val="none" w:sz="0" w:space="0" w:color="auto"/>
        <w:left w:val="none" w:sz="0" w:space="0" w:color="auto"/>
        <w:bottom w:val="none" w:sz="0" w:space="0" w:color="auto"/>
        <w:right w:val="none" w:sz="0" w:space="0" w:color="auto"/>
      </w:divBdr>
    </w:div>
    <w:div w:id="1030951975">
      <w:bodyDiv w:val="1"/>
      <w:marLeft w:val="0"/>
      <w:marRight w:val="0"/>
      <w:marTop w:val="0"/>
      <w:marBottom w:val="0"/>
      <w:divBdr>
        <w:top w:val="none" w:sz="0" w:space="0" w:color="auto"/>
        <w:left w:val="none" w:sz="0" w:space="0" w:color="auto"/>
        <w:bottom w:val="none" w:sz="0" w:space="0" w:color="auto"/>
        <w:right w:val="none" w:sz="0" w:space="0" w:color="auto"/>
      </w:divBdr>
    </w:div>
    <w:div w:id="1043138234">
      <w:bodyDiv w:val="1"/>
      <w:marLeft w:val="0"/>
      <w:marRight w:val="0"/>
      <w:marTop w:val="0"/>
      <w:marBottom w:val="0"/>
      <w:divBdr>
        <w:top w:val="none" w:sz="0" w:space="0" w:color="auto"/>
        <w:left w:val="none" w:sz="0" w:space="0" w:color="auto"/>
        <w:bottom w:val="none" w:sz="0" w:space="0" w:color="auto"/>
        <w:right w:val="none" w:sz="0" w:space="0" w:color="auto"/>
      </w:divBdr>
    </w:div>
    <w:div w:id="1048728431">
      <w:bodyDiv w:val="1"/>
      <w:marLeft w:val="0"/>
      <w:marRight w:val="0"/>
      <w:marTop w:val="0"/>
      <w:marBottom w:val="0"/>
      <w:divBdr>
        <w:top w:val="none" w:sz="0" w:space="0" w:color="auto"/>
        <w:left w:val="none" w:sz="0" w:space="0" w:color="auto"/>
        <w:bottom w:val="none" w:sz="0" w:space="0" w:color="auto"/>
        <w:right w:val="none" w:sz="0" w:space="0" w:color="auto"/>
      </w:divBdr>
    </w:div>
    <w:div w:id="1083145842">
      <w:bodyDiv w:val="1"/>
      <w:marLeft w:val="0"/>
      <w:marRight w:val="0"/>
      <w:marTop w:val="0"/>
      <w:marBottom w:val="0"/>
      <w:divBdr>
        <w:top w:val="none" w:sz="0" w:space="0" w:color="auto"/>
        <w:left w:val="none" w:sz="0" w:space="0" w:color="auto"/>
        <w:bottom w:val="none" w:sz="0" w:space="0" w:color="auto"/>
        <w:right w:val="none" w:sz="0" w:space="0" w:color="auto"/>
      </w:divBdr>
    </w:div>
    <w:div w:id="1087458833">
      <w:bodyDiv w:val="1"/>
      <w:marLeft w:val="0"/>
      <w:marRight w:val="0"/>
      <w:marTop w:val="0"/>
      <w:marBottom w:val="0"/>
      <w:divBdr>
        <w:top w:val="none" w:sz="0" w:space="0" w:color="auto"/>
        <w:left w:val="none" w:sz="0" w:space="0" w:color="auto"/>
        <w:bottom w:val="none" w:sz="0" w:space="0" w:color="auto"/>
        <w:right w:val="none" w:sz="0" w:space="0" w:color="auto"/>
      </w:divBdr>
    </w:div>
    <w:div w:id="1093624753">
      <w:bodyDiv w:val="1"/>
      <w:marLeft w:val="0"/>
      <w:marRight w:val="0"/>
      <w:marTop w:val="0"/>
      <w:marBottom w:val="0"/>
      <w:divBdr>
        <w:top w:val="none" w:sz="0" w:space="0" w:color="auto"/>
        <w:left w:val="none" w:sz="0" w:space="0" w:color="auto"/>
        <w:bottom w:val="none" w:sz="0" w:space="0" w:color="auto"/>
        <w:right w:val="none" w:sz="0" w:space="0" w:color="auto"/>
      </w:divBdr>
    </w:div>
    <w:div w:id="1095438635">
      <w:bodyDiv w:val="1"/>
      <w:marLeft w:val="0"/>
      <w:marRight w:val="0"/>
      <w:marTop w:val="0"/>
      <w:marBottom w:val="0"/>
      <w:divBdr>
        <w:top w:val="none" w:sz="0" w:space="0" w:color="auto"/>
        <w:left w:val="none" w:sz="0" w:space="0" w:color="auto"/>
        <w:bottom w:val="none" w:sz="0" w:space="0" w:color="auto"/>
        <w:right w:val="none" w:sz="0" w:space="0" w:color="auto"/>
      </w:divBdr>
    </w:div>
    <w:div w:id="1096287706">
      <w:bodyDiv w:val="1"/>
      <w:marLeft w:val="0"/>
      <w:marRight w:val="0"/>
      <w:marTop w:val="0"/>
      <w:marBottom w:val="0"/>
      <w:divBdr>
        <w:top w:val="none" w:sz="0" w:space="0" w:color="auto"/>
        <w:left w:val="none" w:sz="0" w:space="0" w:color="auto"/>
        <w:bottom w:val="none" w:sz="0" w:space="0" w:color="auto"/>
        <w:right w:val="none" w:sz="0" w:space="0" w:color="auto"/>
      </w:divBdr>
    </w:div>
    <w:div w:id="1096946443">
      <w:bodyDiv w:val="1"/>
      <w:marLeft w:val="0"/>
      <w:marRight w:val="0"/>
      <w:marTop w:val="0"/>
      <w:marBottom w:val="0"/>
      <w:divBdr>
        <w:top w:val="none" w:sz="0" w:space="0" w:color="auto"/>
        <w:left w:val="none" w:sz="0" w:space="0" w:color="auto"/>
        <w:bottom w:val="none" w:sz="0" w:space="0" w:color="auto"/>
        <w:right w:val="none" w:sz="0" w:space="0" w:color="auto"/>
      </w:divBdr>
    </w:div>
    <w:div w:id="1096948453">
      <w:bodyDiv w:val="1"/>
      <w:marLeft w:val="0"/>
      <w:marRight w:val="0"/>
      <w:marTop w:val="0"/>
      <w:marBottom w:val="0"/>
      <w:divBdr>
        <w:top w:val="none" w:sz="0" w:space="0" w:color="auto"/>
        <w:left w:val="none" w:sz="0" w:space="0" w:color="auto"/>
        <w:bottom w:val="none" w:sz="0" w:space="0" w:color="auto"/>
        <w:right w:val="none" w:sz="0" w:space="0" w:color="auto"/>
      </w:divBdr>
    </w:div>
    <w:div w:id="1097215175">
      <w:bodyDiv w:val="1"/>
      <w:marLeft w:val="0"/>
      <w:marRight w:val="0"/>
      <w:marTop w:val="0"/>
      <w:marBottom w:val="0"/>
      <w:divBdr>
        <w:top w:val="none" w:sz="0" w:space="0" w:color="auto"/>
        <w:left w:val="none" w:sz="0" w:space="0" w:color="auto"/>
        <w:bottom w:val="none" w:sz="0" w:space="0" w:color="auto"/>
        <w:right w:val="none" w:sz="0" w:space="0" w:color="auto"/>
      </w:divBdr>
    </w:div>
    <w:div w:id="1105229321">
      <w:bodyDiv w:val="1"/>
      <w:marLeft w:val="0"/>
      <w:marRight w:val="0"/>
      <w:marTop w:val="0"/>
      <w:marBottom w:val="0"/>
      <w:divBdr>
        <w:top w:val="none" w:sz="0" w:space="0" w:color="auto"/>
        <w:left w:val="none" w:sz="0" w:space="0" w:color="auto"/>
        <w:bottom w:val="none" w:sz="0" w:space="0" w:color="auto"/>
        <w:right w:val="none" w:sz="0" w:space="0" w:color="auto"/>
      </w:divBdr>
    </w:div>
    <w:div w:id="1113553630">
      <w:bodyDiv w:val="1"/>
      <w:marLeft w:val="0"/>
      <w:marRight w:val="0"/>
      <w:marTop w:val="0"/>
      <w:marBottom w:val="0"/>
      <w:divBdr>
        <w:top w:val="none" w:sz="0" w:space="0" w:color="auto"/>
        <w:left w:val="none" w:sz="0" w:space="0" w:color="auto"/>
        <w:bottom w:val="none" w:sz="0" w:space="0" w:color="auto"/>
        <w:right w:val="none" w:sz="0" w:space="0" w:color="auto"/>
      </w:divBdr>
    </w:div>
    <w:div w:id="1118791166">
      <w:bodyDiv w:val="1"/>
      <w:marLeft w:val="0"/>
      <w:marRight w:val="0"/>
      <w:marTop w:val="0"/>
      <w:marBottom w:val="0"/>
      <w:divBdr>
        <w:top w:val="none" w:sz="0" w:space="0" w:color="auto"/>
        <w:left w:val="none" w:sz="0" w:space="0" w:color="auto"/>
        <w:bottom w:val="none" w:sz="0" w:space="0" w:color="auto"/>
        <w:right w:val="none" w:sz="0" w:space="0" w:color="auto"/>
      </w:divBdr>
    </w:div>
    <w:div w:id="1121533226">
      <w:bodyDiv w:val="1"/>
      <w:marLeft w:val="0"/>
      <w:marRight w:val="0"/>
      <w:marTop w:val="0"/>
      <w:marBottom w:val="0"/>
      <w:divBdr>
        <w:top w:val="none" w:sz="0" w:space="0" w:color="auto"/>
        <w:left w:val="none" w:sz="0" w:space="0" w:color="auto"/>
        <w:bottom w:val="none" w:sz="0" w:space="0" w:color="auto"/>
        <w:right w:val="none" w:sz="0" w:space="0" w:color="auto"/>
      </w:divBdr>
    </w:div>
    <w:div w:id="1139375813">
      <w:bodyDiv w:val="1"/>
      <w:marLeft w:val="0"/>
      <w:marRight w:val="0"/>
      <w:marTop w:val="0"/>
      <w:marBottom w:val="0"/>
      <w:divBdr>
        <w:top w:val="none" w:sz="0" w:space="0" w:color="auto"/>
        <w:left w:val="none" w:sz="0" w:space="0" w:color="auto"/>
        <w:bottom w:val="none" w:sz="0" w:space="0" w:color="auto"/>
        <w:right w:val="none" w:sz="0" w:space="0" w:color="auto"/>
      </w:divBdr>
    </w:div>
    <w:div w:id="1170490374">
      <w:bodyDiv w:val="1"/>
      <w:marLeft w:val="0"/>
      <w:marRight w:val="0"/>
      <w:marTop w:val="0"/>
      <w:marBottom w:val="0"/>
      <w:divBdr>
        <w:top w:val="none" w:sz="0" w:space="0" w:color="auto"/>
        <w:left w:val="none" w:sz="0" w:space="0" w:color="auto"/>
        <w:bottom w:val="none" w:sz="0" w:space="0" w:color="auto"/>
        <w:right w:val="none" w:sz="0" w:space="0" w:color="auto"/>
      </w:divBdr>
    </w:div>
    <w:div w:id="1173106281">
      <w:bodyDiv w:val="1"/>
      <w:marLeft w:val="0"/>
      <w:marRight w:val="0"/>
      <w:marTop w:val="0"/>
      <w:marBottom w:val="0"/>
      <w:divBdr>
        <w:top w:val="none" w:sz="0" w:space="0" w:color="auto"/>
        <w:left w:val="none" w:sz="0" w:space="0" w:color="auto"/>
        <w:bottom w:val="none" w:sz="0" w:space="0" w:color="auto"/>
        <w:right w:val="none" w:sz="0" w:space="0" w:color="auto"/>
      </w:divBdr>
    </w:div>
    <w:div w:id="1183981307">
      <w:bodyDiv w:val="1"/>
      <w:marLeft w:val="0"/>
      <w:marRight w:val="0"/>
      <w:marTop w:val="0"/>
      <w:marBottom w:val="0"/>
      <w:divBdr>
        <w:top w:val="none" w:sz="0" w:space="0" w:color="auto"/>
        <w:left w:val="none" w:sz="0" w:space="0" w:color="auto"/>
        <w:bottom w:val="none" w:sz="0" w:space="0" w:color="auto"/>
        <w:right w:val="none" w:sz="0" w:space="0" w:color="auto"/>
      </w:divBdr>
    </w:div>
    <w:div w:id="1193497407">
      <w:bodyDiv w:val="1"/>
      <w:marLeft w:val="0"/>
      <w:marRight w:val="0"/>
      <w:marTop w:val="0"/>
      <w:marBottom w:val="0"/>
      <w:divBdr>
        <w:top w:val="none" w:sz="0" w:space="0" w:color="auto"/>
        <w:left w:val="none" w:sz="0" w:space="0" w:color="auto"/>
        <w:bottom w:val="none" w:sz="0" w:space="0" w:color="auto"/>
        <w:right w:val="none" w:sz="0" w:space="0" w:color="auto"/>
      </w:divBdr>
    </w:div>
    <w:div w:id="1212423023">
      <w:bodyDiv w:val="1"/>
      <w:marLeft w:val="0"/>
      <w:marRight w:val="0"/>
      <w:marTop w:val="0"/>
      <w:marBottom w:val="0"/>
      <w:divBdr>
        <w:top w:val="none" w:sz="0" w:space="0" w:color="auto"/>
        <w:left w:val="none" w:sz="0" w:space="0" w:color="auto"/>
        <w:bottom w:val="none" w:sz="0" w:space="0" w:color="auto"/>
        <w:right w:val="none" w:sz="0" w:space="0" w:color="auto"/>
      </w:divBdr>
    </w:div>
    <w:div w:id="1216114533">
      <w:bodyDiv w:val="1"/>
      <w:marLeft w:val="0"/>
      <w:marRight w:val="0"/>
      <w:marTop w:val="0"/>
      <w:marBottom w:val="0"/>
      <w:divBdr>
        <w:top w:val="none" w:sz="0" w:space="0" w:color="auto"/>
        <w:left w:val="none" w:sz="0" w:space="0" w:color="auto"/>
        <w:bottom w:val="none" w:sz="0" w:space="0" w:color="auto"/>
        <w:right w:val="none" w:sz="0" w:space="0" w:color="auto"/>
      </w:divBdr>
    </w:div>
    <w:div w:id="1217161955">
      <w:bodyDiv w:val="1"/>
      <w:marLeft w:val="0"/>
      <w:marRight w:val="0"/>
      <w:marTop w:val="0"/>
      <w:marBottom w:val="0"/>
      <w:divBdr>
        <w:top w:val="none" w:sz="0" w:space="0" w:color="auto"/>
        <w:left w:val="none" w:sz="0" w:space="0" w:color="auto"/>
        <w:bottom w:val="none" w:sz="0" w:space="0" w:color="auto"/>
        <w:right w:val="none" w:sz="0" w:space="0" w:color="auto"/>
      </w:divBdr>
    </w:div>
    <w:div w:id="1231964197">
      <w:bodyDiv w:val="1"/>
      <w:marLeft w:val="0"/>
      <w:marRight w:val="0"/>
      <w:marTop w:val="0"/>
      <w:marBottom w:val="0"/>
      <w:divBdr>
        <w:top w:val="none" w:sz="0" w:space="0" w:color="auto"/>
        <w:left w:val="none" w:sz="0" w:space="0" w:color="auto"/>
        <w:bottom w:val="none" w:sz="0" w:space="0" w:color="auto"/>
        <w:right w:val="none" w:sz="0" w:space="0" w:color="auto"/>
      </w:divBdr>
    </w:div>
    <w:div w:id="1242831650">
      <w:bodyDiv w:val="1"/>
      <w:marLeft w:val="0"/>
      <w:marRight w:val="0"/>
      <w:marTop w:val="0"/>
      <w:marBottom w:val="0"/>
      <w:divBdr>
        <w:top w:val="none" w:sz="0" w:space="0" w:color="auto"/>
        <w:left w:val="none" w:sz="0" w:space="0" w:color="auto"/>
        <w:bottom w:val="none" w:sz="0" w:space="0" w:color="auto"/>
        <w:right w:val="none" w:sz="0" w:space="0" w:color="auto"/>
      </w:divBdr>
    </w:div>
    <w:div w:id="1252931585">
      <w:bodyDiv w:val="1"/>
      <w:marLeft w:val="0"/>
      <w:marRight w:val="0"/>
      <w:marTop w:val="0"/>
      <w:marBottom w:val="0"/>
      <w:divBdr>
        <w:top w:val="none" w:sz="0" w:space="0" w:color="auto"/>
        <w:left w:val="none" w:sz="0" w:space="0" w:color="auto"/>
        <w:bottom w:val="none" w:sz="0" w:space="0" w:color="auto"/>
        <w:right w:val="none" w:sz="0" w:space="0" w:color="auto"/>
      </w:divBdr>
    </w:div>
    <w:div w:id="1258951252">
      <w:bodyDiv w:val="1"/>
      <w:marLeft w:val="0"/>
      <w:marRight w:val="0"/>
      <w:marTop w:val="0"/>
      <w:marBottom w:val="0"/>
      <w:divBdr>
        <w:top w:val="none" w:sz="0" w:space="0" w:color="auto"/>
        <w:left w:val="none" w:sz="0" w:space="0" w:color="auto"/>
        <w:bottom w:val="none" w:sz="0" w:space="0" w:color="auto"/>
        <w:right w:val="none" w:sz="0" w:space="0" w:color="auto"/>
      </w:divBdr>
    </w:div>
    <w:div w:id="1275675321">
      <w:bodyDiv w:val="1"/>
      <w:marLeft w:val="0"/>
      <w:marRight w:val="0"/>
      <w:marTop w:val="0"/>
      <w:marBottom w:val="0"/>
      <w:divBdr>
        <w:top w:val="none" w:sz="0" w:space="0" w:color="auto"/>
        <w:left w:val="none" w:sz="0" w:space="0" w:color="auto"/>
        <w:bottom w:val="none" w:sz="0" w:space="0" w:color="auto"/>
        <w:right w:val="none" w:sz="0" w:space="0" w:color="auto"/>
      </w:divBdr>
    </w:div>
    <w:div w:id="1278100498">
      <w:bodyDiv w:val="1"/>
      <w:marLeft w:val="0"/>
      <w:marRight w:val="0"/>
      <w:marTop w:val="0"/>
      <w:marBottom w:val="0"/>
      <w:divBdr>
        <w:top w:val="none" w:sz="0" w:space="0" w:color="auto"/>
        <w:left w:val="none" w:sz="0" w:space="0" w:color="auto"/>
        <w:bottom w:val="none" w:sz="0" w:space="0" w:color="auto"/>
        <w:right w:val="none" w:sz="0" w:space="0" w:color="auto"/>
      </w:divBdr>
    </w:div>
    <w:div w:id="1284578313">
      <w:bodyDiv w:val="1"/>
      <w:marLeft w:val="0"/>
      <w:marRight w:val="0"/>
      <w:marTop w:val="0"/>
      <w:marBottom w:val="0"/>
      <w:divBdr>
        <w:top w:val="none" w:sz="0" w:space="0" w:color="auto"/>
        <w:left w:val="none" w:sz="0" w:space="0" w:color="auto"/>
        <w:bottom w:val="none" w:sz="0" w:space="0" w:color="auto"/>
        <w:right w:val="none" w:sz="0" w:space="0" w:color="auto"/>
      </w:divBdr>
    </w:div>
    <w:div w:id="1292245837">
      <w:bodyDiv w:val="1"/>
      <w:marLeft w:val="0"/>
      <w:marRight w:val="0"/>
      <w:marTop w:val="0"/>
      <w:marBottom w:val="0"/>
      <w:divBdr>
        <w:top w:val="none" w:sz="0" w:space="0" w:color="auto"/>
        <w:left w:val="none" w:sz="0" w:space="0" w:color="auto"/>
        <w:bottom w:val="none" w:sz="0" w:space="0" w:color="auto"/>
        <w:right w:val="none" w:sz="0" w:space="0" w:color="auto"/>
      </w:divBdr>
    </w:div>
    <w:div w:id="1314915918">
      <w:bodyDiv w:val="1"/>
      <w:marLeft w:val="0"/>
      <w:marRight w:val="0"/>
      <w:marTop w:val="0"/>
      <w:marBottom w:val="0"/>
      <w:divBdr>
        <w:top w:val="none" w:sz="0" w:space="0" w:color="auto"/>
        <w:left w:val="none" w:sz="0" w:space="0" w:color="auto"/>
        <w:bottom w:val="none" w:sz="0" w:space="0" w:color="auto"/>
        <w:right w:val="none" w:sz="0" w:space="0" w:color="auto"/>
      </w:divBdr>
    </w:div>
    <w:div w:id="1334602491">
      <w:bodyDiv w:val="1"/>
      <w:marLeft w:val="0"/>
      <w:marRight w:val="0"/>
      <w:marTop w:val="0"/>
      <w:marBottom w:val="0"/>
      <w:divBdr>
        <w:top w:val="none" w:sz="0" w:space="0" w:color="auto"/>
        <w:left w:val="none" w:sz="0" w:space="0" w:color="auto"/>
        <w:bottom w:val="none" w:sz="0" w:space="0" w:color="auto"/>
        <w:right w:val="none" w:sz="0" w:space="0" w:color="auto"/>
      </w:divBdr>
    </w:div>
    <w:div w:id="1334844754">
      <w:bodyDiv w:val="1"/>
      <w:marLeft w:val="0"/>
      <w:marRight w:val="0"/>
      <w:marTop w:val="0"/>
      <w:marBottom w:val="0"/>
      <w:divBdr>
        <w:top w:val="none" w:sz="0" w:space="0" w:color="auto"/>
        <w:left w:val="none" w:sz="0" w:space="0" w:color="auto"/>
        <w:bottom w:val="none" w:sz="0" w:space="0" w:color="auto"/>
        <w:right w:val="none" w:sz="0" w:space="0" w:color="auto"/>
      </w:divBdr>
    </w:div>
    <w:div w:id="1346401506">
      <w:bodyDiv w:val="1"/>
      <w:marLeft w:val="0"/>
      <w:marRight w:val="0"/>
      <w:marTop w:val="0"/>
      <w:marBottom w:val="0"/>
      <w:divBdr>
        <w:top w:val="none" w:sz="0" w:space="0" w:color="auto"/>
        <w:left w:val="none" w:sz="0" w:space="0" w:color="auto"/>
        <w:bottom w:val="none" w:sz="0" w:space="0" w:color="auto"/>
        <w:right w:val="none" w:sz="0" w:space="0" w:color="auto"/>
      </w:divBdr>
    </w:div>
    <w:div w:id="1369571590">
      <w:bodyDiv w:val="1"/>
      <w:marLeft w:val="0"/>
      <w:marRight w:val="0"/>
      <w:marTop w:val="0"/>
      <w:marBottom w:val="0"/>
      <w:divBdr>
        <w:top w:val="none" w:sz="0" w:space="0" w:color="auto"/>
        <w:left w:val="none" w:sz="0" w:space="0" w:color="auto"/>
        <w:bottom w:val="none" w:sz="0" w:space="0" w:color="auto"/>
        <w:right w:val="none" w:sz="0" w:space="0" w:color="auto"/>
      </w:divBdr>
    </w:div>
    <w:div w:id="1408577738">
      <w:bodyDiv w:val="1"/>
      <w:marLeft w:val="0"/>
      <w:marRight w:val="0"/>
      <w:marTop w:val="0"/>
      <w:marBottom w:val="0"/>
      <w:divBdr>
        <w:top w:val="none" w:sz="0" w:space="0" w:color="auto"/>
        <w:left w:val="none" w:sz="0" w:space="0" w:color="auto"/>
        <w:bottom w:val="none" w:sz="0" w:space="0" w:color="auto"/>
        <w:right w:val="none" w:sz="0" w:space="0" w:color="auto"/>
      </w:divBdr>
    </w:div>
    <w:div w:id="1410738216">
      <w:bodyDiv w:val="1"/>
      <w:marLeft w:val="0"/>
      <w:marRight w:val="0"/>
      <w:marTop w:val="0"/>
      <w:marBottom w:val="0"/>
      <w:divBdr>
        <w:top w:val="none" w:sz="0" w:space="0" w:color="auto"/>
        <w:left w:val="none" w:sz="0" w:space="0" w:color="auto"/>
        <w:bottom w:val="none" w:sz="0" w:space="0" w:color="auto"/>
        <w:right w:val="none" w:sz="0" w:space="0" w:color="auto"/>
      </w:divBdr>
    </w:div>
    <w:div w:id="1413546504">
      <w:bodyDiv w:val="1"/>
      <w:marLeft w:val="0"/>
      <w:marRight w:val="0"/>
      <w:marTop w:val="0"/>
      <w:marBottom w:val="0"/>
      <w:divBdr>
        <w:top w:val="none" w:sz="0" w:space="0" w:color="auto"/>
        <w:left w:val="none" w:sz="0" w:space="0" w:color="auto"/>
        <w:bottom w:val="none" w:sz="0" w:space="0" w:color="auto"/>
        <w:right w:val="none" w:sz="0" w:space="0" w:color="auto"/>
      </w:divBdr>
    </w:div>
    <w:div w:id="1416516472">
      <w:bodyDiv w:val="1"/>
      <w:marLeft w:val="0"/>
      <w:marRight w:val="0"/>
      <w:marTop w:val="0"/>
      <w:marBottom w:val="0"/>
      <w:divBdr>
        <w:top w:val="none" w:sz="0" w:space="0" w:color="auto"/>
        <w:left w:val="none" w:sz="0" w:space="0" w:color="auto"/>
        <w:bottom w:val="none" w:sz="0" w:space="0" w:color="auto"/>
        <w:right w:val="none" w:sz="0" w:space="0" w:color="auto"/>
      </w:divBdr>
    </w:div>
    <w:div w:id="1419015139">
      <w:bodyDiv w:val="1"/>
      <w:marLeft w:val="0"/>
      <w:marRight w:val="0"/>
      <w:marTop w:val="0"/>
      <w:marBottom w:val="0"/>
      <w:divBdr>
        <w:top w:val="none" w:sz="0" w:space="0" w:color="auto"/>
        <w:left w:val="none" w:sz="0" w:space="0" w:color="auto"/>
        <w:bottom w:val="none" w:sz="0" w:space="0" w:color="auto"/>
        <w:right w:val="none" w:sz="0" w:space="0" w:color="auto"/>
      </w:divBdr>
    </w:div>
    <w:div w:id="1429350859">
      <w:bodyDiv w:val="1"/>
      <w:marLeft w:val="0"/>
      <w:marRight w:val="0"/>
      <w:marTop w:val="0"/>
      <w:marBottom w:val="0"/>
      <w:divBdr>
        <w:top w:val="none" w:sz="0" w:space="0" w:color="auto"/>
        <w:left w:val="none" w:sz="0" w:space="0" w:color="auto"/>
        <w:bottom w:val="none" w:sz="0" w:space="0" w:color="auto"/>
        <w:right w:val="none" w:sz="0" w:space="0" w:color="auto"/>
      </w:divBdr>
    </w:div>
    <w:div w:id="1431244847">
      <w:bodyDiv w:val="1"/>
      <w:marLeft w:val="0"/>
      <w:marRight w:val="0"/>
      <w:marTop w:val="0"/>
      <w:marBottom w:val="0"/>
      <w:divBdr>
        <w:top w:val="none" w:sz="0" w:space="0" w:color="auto"/>
        <w:left w:val="none" w:sz="0" w:space="0" w:color="auto"/>
        <w:bottom w:val="none" w:sz="0" w:space="0" w:color="auto"/>
        <w:right w:val="none" w:sz="0" w:space="0" w:color="auto"/>
      </w:divBdr>
    </w:div>
    <w:div w:id="1435595010">
      <w:bodyDiv w:val="1"/>
      <w:marLeft w:val="0"/>
      <w:marRight w:val="0"/>
      <w:marTop w:val="0"/>
      <w:marBottom w:val="0"/>
      <w:divBdr>
        <w:top w:val="none" w:sz="0" w:space="0" w:color="auto"/>
        <w:left w:val="none" w:sz="0" w:space="0" w:color="auto"/>
        <w:bottom w:val="none" w:sz="0" w:space="0" w:color="auto"/>
        <w:right w:val="none" w:sz="0" w:space="0" w:color="auto"/>
      </w:divBdr>
    </w:div>
    <w:div w:id="1435901989">
      <w:bodyDiv w:val="1"/>
      <w:marLeft w:val="0"/>
      <w:marRight w:val="0"/>
      <w:marTop w:val="0"/>
      <w:marBottom w:val="0"/>
      <w:divBdr>
        <w:top w:val="none" w:sz="0" w:space="0" w:color="auto"/>
        <w:left w:val="none" w:sz="0" w:space="0" w:color="auto"/>
        <w:bottom w:val="none" w:sz="0" w:space="0" w:color="auto"/>
        <w:right w:val="none" w:sz="0" w:space="0" w:color="auto"/>
      </w:divBdr>
    </w:div>
    <w:div w:id="1461797774">
      <w:bodyDiv w:val="1"/>
      <w:marLeft w:val="0"/>
      <w:marRight w:val="0"/>
      <w:marTop w:val="0"/>
      <w:marBottom w:val="0"/>
      <w:divBdr>
        <w:top w:val="none" w:sz="0" w:space="0" w:color="auto"/>
        <w:left w:val="none" w:sz="0" w:space="0" w:color="auto"/>
        <w:bottom w:val="none" w:sz="0" w:space="0" w:color="auto"/>
        <w:right w:val="none" w:sz="0" w:space="0" w:color="auto"/>
      </w:divBdr>
    </w:div>
    <w:div w:id="1463766289">
      <w:bodyDiv w:val="1"/>
      <w:marLeft w:val="0"/>
      <w:marRight w:val="0"/>
      <w:marTop w:val="0"/>
      <w:marBottom w:val="0"/>
      <w:divBdr>
        <w:top w:val="none" w:sz="0" w:space="0" w:color="auto"/>
        <w:left w:val="none" w:sz="0" w:space="0" w:color="auto"/>
        <w:bottom w:val="none" w:sz="0" w:space="0" w:color="auto"/>
        <w:right w:val="none" w:sz="0" w:space="0" w:color="auto"/>
      </w:divBdr>
    </w:div>
    <w:div w:id="1466508056">
      <w:bodyDiv w:val="1"/>
      <w:marLeft w:val="0"/>
      <w:marRight w:val="0"/>
      <w:marTop w:val="0"/>
      <w:marBottom w:val="0"/>
      <w:divBdr>
        <w:top w:val="none" w:sz="0" w:space="0" w:color="auto"/>
        <w:left w:val="none" w:sz="0" w:space="0" w:color="auto"/>
        <w:bottom w:val="none" w:sz="0" w:space="0" w:color="auto"/>
        <w:right w:val="none" w:sz="0" w:space="0" w:color="auto"/>
      </w:divBdr>
    </w:div>
    <w:div w:id="1477139786">
      <w:bodyDiv w:val="1"/>
      <w:marLeft w:val="0"/>
      <w:marRight w:val="0"/>
      <w:marTop w:val="0"/>
      <w:marBottom w:val="0"/>
      <w:divBdr>
        <w:top w:val="none" w:sz="0" w:space="0" w:color="auto"/>
        <w:left w:val="none" w:sz="0" w:space="0" w:color="auto"/>
        <w:bottom w:val="none" w:sz="0" w:space="0" w:color="auto"/>
        <w:right w:val="none" w:sz="0" w:space="0" w:color="auto"/>
      </w:divBdr>
    </w:div>
    <w:div w:id="1514491933">
      <w:bodyDiv w:val="1"/>
      <w:marLeft w:val="0"/>
      <w:marRight w:val="0"/>
      <w:marTop w:val="0"/>
      <w:marBottom w:val="0"/>
      <w:divBdr>
        <w:top w:val="none" w:sz="0" w:space="0" w:color="auto"/>
        <w:left w:val="none" w:sz="0" w:space="0" w:color="auto"/>
        <w:bottom w:val="none" w:sz="0" w:space="0" w:color="auto"/>
        <w:right w:val="none" w:sz="0" w:space="0" w:color="auto"/>
      </w:divBdr>
    </w:div>
    <w:div w:id="1520198334">
      <w:bodyDiv w:val="1"/>
      <w:marLeft w:val="0"/>
      <w:marRight w:val="0"/>
      <w:marTop w:val="0"/>
      <w:marBottom w:val="0"/>
      <w:divBdr>
        <w:top w:val="none" w:sz="0" w:space="0" w:color="auto"/>
        <w:left w:val="none" w:sz="0" w:space="0" w:color="auto"/>
        <w:bottom w:val="none" w:sz="0" w:space="0" w:color="auto"/>
        <w:right w:val="none" w:sz="0" w:space="0" w:color="auto"/>
      </w:divBdr>
    </w:div>
    <w:div w:id="1530338050">
      <w:bodyDiv w:val="1"/>
      <w:marLeft w:val="0"/>
      <w:marRight w:val="0"/>
      <w:marTop w:val="0"/>
      <w:marBottom w:val="0"/>
      <w:divBdr>
        <w:top w:val="none" w:sz="0" w:space="0" w:color="auto"/>
        <w:left w:val="none" w:sz="0" w:space="0" w:color="auto"/>
        <w:bottom w:val="none" w:sz="0" w:space="0" w:color="auto"/>
        <w:right w:val="none" w:sz="0" w:space="0" w:color="auto"/>
      </w:divBdr>
    </w:div>
    <w:div w:id="1531186068">
      <w:bodyDiv w:val="1"/>
      <w:marLeft w:val="0"/>
      <w:marRight w:val="0"/>
      <w:marTop w:val="0"/>
      <w:marBottom w:val="0"/>
      <w:divBdr>
        <w:top w:val="none" w:sz="0" w:space="0" w:color="auto"/>
        <w:left w:val="none" w:sz="0" w:space="0" w:color="auto"/>
        <w:bottom w:val="none" w:sz="0" w:space="0" w:color="auto"/>
        <w:right w:val="none" w:sz="0" w:space="0" w:color="auto"/>
      </w:divBdr>
    </w:div>
    <w:div w:id="1548419244">
      <w:bodyDiv w:val="1"/>
      <w:marLeft w:val="0"/>
      <w:marRight w:val="0"/>
      <w:marTop w:val="0"/>
      <w:marBottom w:val="0"/>
      <w:divBdr>
        <w:top w:val="none" w:sz="0" w:space="0" w:color="auto"/>
        <w:left w:val="none" w:sz="0" w:space="0" w:color="auto"/>
        <w:bottom w:val="none" w:sz="0" w:space="0" w:color="auto"/>
        <w:right w:val="none" w:sz="0" w:space="0" w:color="auto"/>
      </w:divBdr>
    </w:div>
    <w:div w:id="1562248307">
      <w:bodyDiv w:val="1"/>
      <w:marLeft w:val="0"/>
      <w:marRight w:val="0"/>
      <w:marTop w:val="0"/>
      <w:marBottom w:val="0"/>
      <w:divBdr>
        <w:top w:val="none" w:sz="0" w:space="0" w:color="auto"/>
        <w:left w:val="none" w:sz="0" w:space="0" w:color="auto"/>
        <w:bottom w:val="none" w:sz="0" w:space="0" w:color="auto"/>
        <w:right w:val="none" w:sz="0" w:space="0" w:color="auto"/>
      </w:divBdr>
    </w:div>
    <w:div w:id="1597982392">
      <w:bodyDiv w:val="1"/>
      <w:marLeft w:val="0"/>
      <w:marRight w:val="0"/>
      <w:marTop w:val="0"/>
      <w:marBottom w:val="0"/>
      <w:divBdr>
        <w:top w:val="none" w:sz="0" w:space="0" w:color="auto"/>
        <w:left w:val="none" w:sz="0" w:space="0" w:color="auto"/>
        <w:bottom w:val="none" w:sz="0" w:space="0" w:color="auto"/>
        <w:right w:val="none" w:sz="0" w:space="0" w:color="auto"/>
      </w:divBdr>
    </w:div>
    <w:div w:id="1601990147">
      <w:bodyDiv w:val="1"/>
      <w:marLeft w:val="0"/>
      <w:marRight w:val="0"/>
      <w:marTop w:val="0"/>
      <w:marBottom w:val="0"/>
      <w:divBdr>
        <w:top w:val="none" w:sz="0" w:space="0" w:color="auto"/>
        <w:left w:val="none" w:sz="0" w:space="0" w:color="auto"/>
        <w:bottom w:val="none" w:sz="0" w:space="0" w:color="auto"/>
        <w:right w:val="none" w:sz="0" w:space="0" w:color="auto"/>
      </w:divBdr>
    </w:div>
    <w:div w:id="1608081470">
      <w:bodyDiv w:val="1"/>
      <w:marLeft w:val="0"/>
      <w:marRight w:val="0"/>
      <w:marTop w:val="0"/>
      <w:marBottom w:val="0"/>
      <w:divBdr>
        <w:top w:val="none" w:sz="0" w:space="0" w:color="auto"/>
        <w:left w:val="none" w:sz="0" w:space="0" w:color="auto"/>
        <w:bottom w:val="none" w:sz="0" w:space="0" w:color="auto"/>
        <w:right w:val="none" w:sz="0" w:space="0" w:color="auto"/>
      </w:divBdr>
    </w:div>
    <w:div w:id="1618826765">
      <w:bodyDiv w:val="1"/>
      <w:marLeft w:val="0"/>
      <w:marRight w:val="0"/>
      <w:marTop w:val="0"/>
      <w:marBottom w:val="0"/>
      <w:divBdr>
        <w:top w:val="none" w:sz="0" w:space="0" w:color="auto"/>
        <w:left w:val="none" w:sz="0" w:space="0" w:color="auto"/>
        <w:bottom w:val="none" w:sz="0" w:space="0" w:color="auto"/>
        <w:right w:val="none" w:sz="0" w:space="0" w:color="auto"/>
      </w:divBdr>
    </w:div>
    <w:div w:id="1619412425">
      <w:bodyDiv w:val="1"/>
      <w:marLeft w:val="0"/>
      <w:marRight w:val="0"/>
      <w:marTop w:val="0"/>
      <w:marBottom w:val="0"/>
      <w:divBdr>
        <w:top w:val="none" w:sz="0" w:space="0" w:color="auto"/>
        <w:left w:val="none" w:sz="0" w:space="0" w:color="auto"/>
        <w:bottom w:val="none" w:sz="0" w:space="0" w:color="auto"/>
        <w:right w:val="none" w:sz="0" w:space="0" w:color="auto"/>
      </w:divBdr>
    </w:div>
    <w:div w:id="1623733354">
      <w:bodyDiv w:val="1"/>
      <w:marLeft w:val="0"/>
      <w:marRight w:val="0"/>
      <w:marTop w:val="0"/>
      <w:marBottom w:val="0"/>
      <w:divBdr>
        <w:top w:val="none" w:sz="0" w:space="0" w:color="auto"/>
        <w:left w:val="none" w:sz="0" w:space="0" w:color="auto"/>
        <w:bottom w:val="none" w:sz="0" w:space="0" w:color="auto"/>
        <w:right w:val="none" w:sz="0" w:space="0" w:color="auto"/>
      </w:divBdr>
    </w:div>
    <w:div w:id="1624189837">
      <w:bodyDiv w:val="1"/>
      <w:marLeft w:val="0"/>
      <w:marRight w:val="0"/>
      <w:marTop w:val="0"/>
      <w:marBottom w:val="0"/>
      <w:divBdr>
        <w:top w:val="none" w:sz="0" w:space="0" w:color="auto"/>
        <w:left w:val="none" w:sz="0" w:space="0" w:color="auto"/>
        <w:bottom w:val="none" w:sz="0" w:space="0" w:color="auto"/>
        <w:right w:val="none" w:sz="0" w:space="0" w:color="auto"/>
      </w:divBdr>
    </w:div>
    <w:div w:id="1631865844">
      <w:bodyDiv w:val="1"/>
      <w:marLeft w:val="0"/>
      <w:marRight w:val="0"/>
      <w:marTop w:val="0"/>
      <w:marBottom w:val="0"/>
      <w:divBdr>
        <w:top w:val="none" w:sz="0" w:space="0" w:color="auto"/>
        <w:left w:val="none" w:sz="0" w:space="0" w:color="auto"/>
        <w:bottom w:val="none" w:sz="0" w:space="0" w:color="auto"/>
        <w:right w:val="none" w:sz="0" w:space="0" w:color="auto"/>
      </w:divBdr>
    </w:div>
    <w:div w:id="1633515717">
      <w:bodyDiv w:val="1"/>
      <w:marLeft w:val="0"/>
      <w:marRight w:val="0"/>
      <w:marTop w:val="0"/>
      <w:marBottom w:val="0"/>
      <w:divBdr>
        <w:top w:val="none" w:sz="0" w:space="0" w:color="auto"/>
        <w:left w:val="none" w:sz="0" w:space="0" w:color="auto"/>
        <w:bottom w:val="none" w:sz="0" w:space="0" w:color="auto"/>
        <w:right w:val="none" w:sz="0" w:space="0" w:color="auto"/>
      </w:divBdr>
    </w:div>
    <w:div w:id="1636838460">
      <w:bodyDiv w:val="1"/>
      <w:marLeft w:val="0"/>
      <w:marRight w:val="0"/>
      <w:marTop w:val="0"/>
      <w:marBottom w:val="0"/>
      <w:divBdr>
        <w:top w:val="none" w:sz="0" w:space="0" w:color="auto"/>
        <w:left w:val="none" w:sz="0" w:space="0" w:color="auto"/>
        <w:bottom w:val="none" w:sz="0" w:space="0" w:color="auto"/>
        <w:right w:val="none" w:sz="0" w:space="0" w:color="auto"/>
      </w:divBdr>
    </w:div>
    <w:div w:id="1677466012">
      <w:bodyDiv w:val="1"/>
      <w:marLeft w:val="0"/>
      <w:marRight w:val="0"/>
      <w:marTop w:val="0"/>
      <w:marBottom w:val="0"/>
      <w:divBdr>
        <w:top w:val="none" w:sz="0" w:space="0" w:color="auto"/>
        <w:left w:val="none" w:sz="0" w:space="0" w:color="auto"/>
        <w:bottom w:val="none" w:sz="0" w:space="0" w:color="auto"/>
        <w:right w:val="none" w:sz="0" w:space="0" w:color="auto"/>
      </w:divBdr>
    </w:div>
    <w:div w:id="1683706007">
      <w:bodyDiv w:val="1"/>
      <w:marLeft w:val="0"/>
      <w:marRight w:val="0"/>
      <w:marTop w:val="0"/>
      <w:marBottom w:val="0"/>
      <w:divBdr>
        <w:top w:val="none" w:sz="0" w:space="0" w:color="auto"/>
        <w:left w:val="none" w:sz="0" w:space="0" w:color="auto"/>
        <w:bottom w:val="none" w:sz="0" w:space="0" w:color="auto"/>
        <w:right w:val="none" w:sz="0" w:space="0" w:color="auto"/>
      </w:divBdr>
    </w:div>
    <w:div w:id="1687251119">
      <w:bodyDiv w:val="1"/>
      <w:marLeft w:val="0"/>
      <w:marRight w:val="0"/>
      <w:marTop w:val="0"/>
      <w:marBottom w:val="0"/>
      <w:divBdr>
        <w:top w:val="none" w:sz="0" w:space="0" w:color="auto"/>
        <w:left w:val="none" w:sz="0" w:space="0" w:color="auto"/>
        <w:bottom w:val="none" w:sz="0" w:space="0" w:color="auto"/>
        <w:right w:val="none" w:sz="0" w:space="0" w:color="auto"/>
      </w:divBdr>
    </w:div>
    <w:div w:id="1688360160">
      <w:bodyDiv w:val="1"/>
      <w:marLeft w:val="0"/>
      <w:marRight w:val="0"/>
      <w:marTop w:val="0"/>
      <w:marBottom w:val="0"/>
      <w:divBdr>
        <w:top w:val="none" w:sz="0" w:space="0" w:color="auto"/>
        <w:left w:val="none" w:sz="0" w:space="0" w:color="auto"/>
        <w:bottom w:val="none" w:sz="0" w:space="0" w:color="auto"/>
        <w:right w:val="none" w:sz="0" w:space="0" w:color="auto"/>
      </w:divBdr>
    </w:div>
    <w:div w:id="1702971218">
      <w:bodyDiv w:val="1"/>
      <w:marLeft w:val="0"/>
      <w:marRight w:val="0"/>
      <w:marTop w:val="0"/>
      <w:marBottom w:val="0"/>
      <w:divBdr>
        <w:top w:val="none" w:sz="0" w:space="0" w:color="auto"/>
        <w:left w:val="none" w:sz="0" w:space="0" w:color="auto"/>
        <w:bottom w:val="none" w:sz="0" w:space="0" w:color="auto"/>
        <w:right w:val="none" w:sz="0" w:space="0" w:color="auto"/>
      </w:divBdr>
    </w:div>
    <w:div w:id="1722753391">
      <w:bodyDiv w:val="1"/>
      <w:marLeft w:val="0"/>
      <w:marRight w:val="0"/>
      <w:marTop w:val="0"/>
      <w:marBottom w:val="0"/>
      <w:divBdr>
        <w:top w:val="none" w:sz="0" w:space="0" w:color="auto"/>
        <w:left w:val="none" w:sz="0" w:space="0" w:color="auto"/>
        <w:bottom w:val="none" w:sz="0" w:space="0" w:color="auto"/>
        <w:right w:val="none" w:sz="0" w:space="0" w:color="auto"/>
      </w:divBdr>
    </w:div>
    <w:div w:id="1724480578">
      <w:bodyDiv w:val="1"/>
      <w:marLeft w:val="0"/>
      <w:marRight w:val="0"/>
      <w:marTop w:val="0"/>
      <w:marBottom w:val="0"/>
      <w:divBdr>
        <w:top w:val="none" w:sz="0" w:space="0" w:color="auto"/>
        <w:left w:val="none" w:sz="0" w:space="0" w:color="auto"/>
        <w:bottom w:val="none" w:sz="0" w:space="0" w:color="auto"/>
        <w:right w:val="none" w:sz="0" w:space="0" w:color="auto"/>
      </w:divBdr>
    </w:div>
    <w:div w:id="1729111945">
      <w:bodyDiv w:val="1"/>
      <w:marLeft w:val="0"/>
      <w:marRight w:val="0"/>
      <w:marTop w:val="0"/>
      <w:marBottom w:val="0"/>
      <w:divBdr>
        <w:top w:val="none" w:sz="0" w:space="0" w:color="auto"/>
        <w:left w:val="none" w:sz="0" w:space="0" w:color="auto"/>
        <w:bottom w:val="none" w:sz="0" w:space="0" w:color="auto"/>
        <w:right w:val="none" w:sz="0" w:space="0" w:color="auto"/>
      </w:divBdr>
    </w:div>
    <w:div w:id="1738361849">
      <w:bodyDiv w:val="1"/>
      <w:marLeft w:val="0"/>
      <w:marRight w:val="0"/>
      <w:marTop w:val="0"/>
      <w:marBottom w:val="0"/>
      <w:divBdr>
        <w:top w:val="none" w:sz="0" w:space="0" w:color="auto"/>
        <w:left w:val="none" w:sz="0" w:space="0" w:color="auto"/>
        <w:bottom w:val="none" w:sz="0" w:space="0" w:color="auto"/>
        <w:right w:val="none" w:sz="0" w:space="0" w:color="auto"/>
      </w:divBdr>
    </w:div>
    <w:div w:id="1746489629">
      <w:bodyDiv w:val="1"/>
      <w:marLeft w:val="0"/>
      <w:marRight w:val="0"/>
      <w:marTop w:val="0"/>
      <w:marBottom w:val="0"/>
      <w:divBdr>
        <w:top w:val="none" w:sz="0" w:space="0" w:color="auto"/>
        <w:left w:val="none" w:sz="0" w:space="0" w:color="auto"/>
        <w:bottom w:val="none" w:sz="0" w:space="0" w:color="auto"/>
        <w:right w:val="none" w:sz="0" w:space="0" w:color="auto"/>
      </w:divBdr>
    </w:div>
    <w:div w:id="1750929640">
      <w:bodyDiv w:val="1"/>
      <w:marLeft w:val="0"/>
      <w:marRight w:val="0"/>
      <w:marTop w:val="0"/>
      <w:marBottom w:val="0"/>
      <w:divBdr>
        <w:top w:val="none" w:sz="0" w:space="0" w:color="auto"/>
        <w:left w:val="none" w:sz="0" w:space="0" w:color="auto"/>
        <w:bottom w:val="none" w:sz="0" w:space="0" w:color="auto"/>
        <w:right w:val="none" w:sz="0" w:space="0" w:color="auto"/>
      </w:divBdr>
    </w:div>
    <w:div w:id="1797405267">
      <w:bodyDiv w:val="1"/>
      <w:marLeft w:val="0"/>
      <w:marRight w:val="0"/>
      <w:marTop w:val="0"/>
      <w:marBottom w:val="0"/>
      <w:divBdr>
        <w:top w:val="none" w:sz="0" w:space="0" w:color="auto"/>
        <w:left w:val="none" w:sz="0" w:space="0" w:color="auto"/>
        <w:bottom w:val="none" w:sz="0" w:space="0" w:color="auto"/>
        <w:right w:val="none" w:sz="0" w:space="0" w:color="auto"/>
      </w:divBdr>
    </w:div>
    <w:div w:id="1811828914">
      <w:bodyDiv w:val="1"/>
      <w:marLeft w:val="0"/>
      <w:marRight w:val="0"/>
      <w:marTop w:val="0"/>
      <w:marBottom w:val="0"/>
      <w:divBdr>
        <w:top w:val="none" w:sz="0" w:space="0" w:color="auto"/>
        <w:left w:val="none" w:sz="0" w:space="0" w:color="auto"/>
        <w:bottom w:val="none" w:sz="0" w:space="0" w:color="auto"/>
        <w:right w:val="none" w:sz="0" w:space="0" w:color="auto"/>
      </w:divBdr>
    </w:div>
    <w:div w:id="1829901399">
      <w:bodyDiv w:val="1"/>
      <w:marLeft w:val="0"/>
      <w:marRight w:val="0"/>
      <w:marTop w:val="0"/>
      <w:marBottom w:val="0"/>
      <w:divBdr>
        <w:top w:val="none" w:sz="0" w:space="0" w:color="auto"/>
        <w:left w:val="none" w:sz="0" w:space="0" w:color="auto"/>
        <w:bottom w:val="none" w:sz="0" w:space="0" w:color="auto"/>
        <w:right w:val="none" w:sz="0" w:space="0" w:color="auto"/>
      </w:divBdr>
    </w:div>
    <w:div w:id="1846357037">
      <w:bodyDiv w:val="1"/>
      <w:marLeft w:val="0"/>
      <w:marRight w:val="0"/>
      <w:marTop w:val="0"/>
      <w:marBottom w:val="0"/>
      <w:divBdr>
        <w:top w:val="none" w:sz="0" w:space="0" w:color="auto"/>
        <w:left w:val="none" w:sz="0" w:space="0" w:color="auto"/>
        <w:bottom w:val="none" w:sz="0" w:space="0" w:color="auto"/>
        <w:right w:val="none" w:sz="0" w:space="0" w:color="auto"/>
      </w:divBdr>
    </w:div>
    <w:div w:id="1860926271">
      <w:bodyDiv w:val="1"/>
      <w:marLeft w:val="0"/>
      <w:marRight w:val="0"/>
      <w:marTop w:val="0"/>
      <w:marBottom w:val="0"/>
      <w:divBdr>
        <w:top w:val="none" w:sz="0" w:space="0" w:color="auto"/>
        <w:left w:val="none" w:sz="0" w:space="0" w:color="auto"/>
        <w:bottom w:val="none" w:sz="0" w:space="0" w:color="auto"/>
        <w:right w:val="none" w:sz="0" w:space="0" w:color="auto"/>
      </w:divBdr>
    </w:div>
    <w:div w:id="1864711886">
      <w:bodyDiv w:val="1"/>
      <w:marLeft w:val="0"/>
      <w:marRight w:val="0"/>
      <w:marTop w:val="0"/>
      <w:marBottom w:val="0"/>
      <w:divBdr>
        <w:top w:val="none" w:sz="0" w:space="0" w:color="auto"/>
        <w:left w:val="none" w:sz="0" w:space="0" w:color="auto"/>
        <w:bottom w:val="none" w:sz="0" w:space="0" w:color="auto"/>
        <w:right w:val="none" w:sz="0" w:space="0" w:color="auto"/>
      </w:divBdr>
    </w:div>
    <w:div w:id="1866870296">
      <w:bodyDiv w:val="1"/>
      <w:marLeft w:val="0"/>
      <w:marRight w:val="0"/>
      <w:marTop w:val="0"/>
      <w:marBottom w:val="0"/>
      <w:divBdr>
        <w:top w:val="none" w:sz="0" w:space="0" w:color="auto"/>
        <w:left w:val="none" w:sz="0" w:space="0" w:color="auto"/>
        <w:bottom w:val="none" w:sz="0" w:space="0" w:color="auto"/>
        <w:right w:val="none" w:sz="0" w:space="0" w:color="auto"/>
      </w:divBdr>
    </w:div>
    <w:div w:id="1884905177">
      <w:bodyDiv w:val="1"/>
      <w:marLeft w:val="0"/>
      <w:marRight w:val="0"/>
      <w:marTop w:val="0"/>
      <w:marBottom w:val="0"/>
      <w:divBdr>
        <w:top w:val="none" w:sz="0" w:space="0" w:color="auto"/>
        <w:left w:val="none" w:sz="0" w:space="0" w:color="auto"/>
        <w:bottom w:val="none" w:sz="0" w:space="0" w:color="auto"/>
        <w:right w:val="none" w:sz="0" w:space="0" w:color="auto"/>
      </w:divBdr>
    </w:div>
    <w:div w:id="1893348683">
      <w:bodyDiv w:val="1"/>
      <w:marLeft w:val="0"/>
      <w:marRight w:val="0"/>
      <w:marTop w:val="0"/>
      <w:marBottom w:val="0"/>
      <w:divBdr>
        <w:top w:val="none" w:sz="0" w:space="0" w:color="auto"/>
        <w:left w:val="none" w:sz="0" w:space="0" w:color="auto"/>
        <w:bottom w:val="none" w:sz="0" w:space="0" w:color="auto"/>
        <w:right w:val="none" w:sz="0" w:space="0" w:color="auto"/>
      </w:divBdr>
    </w:div>
    <w:div w:id="1897547326">
      <w:bodyDiv w:val="1"/>
      <w:marLeft w:val="0"/>
      <w:marRight w:val="0"/>
      <w:marTop w:val="0"/>
      <w:marBottom w:val="0"/>
      <w:divBdr>
        <w:top w:val="none" w:sz="0" w:space="0" w:color="auto"/>
        <w:left w:val="none" w:sz="0" w:space="0" w:color="auto"/>
        <w:bottom w:val="none" w:sz="0" w:space="0" w:color="auto"/>
        <w:right w:val="none" w:sz="0" w:space="0" w:color="auto"/>
      </w:divBdr>
    </w:div>
    <w:div w:id="1906986399">
      <w:bodyDiv w:val="1"/>
      <w:marLeft w:val="0"/>
      <w:marRight w:val="0"/>
      <w:marTop w:val="0"/>
      <w:marBottom w:val="0"/>
      <w:divBdr>
        <w:top w:val="none" w:sz="0" w:space="0" w:color="auto"/>
        <w:left w:val="none" w:sz="0" w:space="0" w:color="auto"/>
        <w:bottom w:val="none" w:sz="0" w:space="0" w:color="auto"/>
        <w:right w:val="none" w:sz="0" w:space="0" w:color="auto"/>
      </w:divBdr>
    </w:div>
    <w:div w:id="1911845155">
      <w:bodyDiv w:val="1"/>
      <w:marLeft w:val="0"/>
      <w:marRight w:val="0"/>
      <w:marTop w:val="0"/>
      <w:marBottom w:val="0"/>
      <w:divBdr>
        <w:top w:val="none" w:sz="0" w:space="0" w:color="auto"/>
        <w:left w:val="none" w:sz="0" w:space="0" w:color="auto"/>
        <w:bottom w:val="none" w:sz="0" w:space="0" w:color="auto"/>
        <w:right w:val="none" w:sz="0" w:space="0" w:color="auto"/>
      </w:divBdr>
    </w:div>
    <w:div w:id="1933853328">
      <w:bodyDiv w:val="1"/>
      <w:marLeft w:val="0"/>
      <w:marRight w:val="0"/>
      <w:marTop w:val="0"/>
      <w:marBottom w:val="0"/>
      <w:divBdr>
        <w:top w:val="none" w:sz="0" w:space="0" w:color="auto"/>
        <w:left w:val="none" w:sz="0" w:space="0" w:color="auto"/>
        <w:bottom w:val="none" w:sz="0" w:space="0" w:color="auto"/>
        <w:right w:val="none" w:sz="0" w:space="0" w:color="auto"/>
      </w:divBdr>
    </w:div>
    <w:div w:id="1945765228">
      <w:bodyDiv w:val="1"/>
      <w:marLeft w:val="0"/>
      <w:marRight w:val="0"/>
      <w:marTop w:val="0"/>
      <w:marBottom w:val="0"/>
      <w:divBdr>
        <w:top w:val="none" w:sz="0" w:space="0" w:color="auto"/>
        <w:left w:val="none" w:sz="0" w:space="0" w:color="auto"/>
        <w:bottom w:val="none" w:sz="0" w:space="0" w:color="auto"/>
        <w:right w:val="none" w:sz="0" w:space="0" w:color="auto"/>
      </w:divBdr>
    </w:div>
    <w:div w:id="1957371713">
      <w:bodyDiv w:val="1"/>
      <w:marLeft w:val="0"/>
      <w:marRight w:val="0"/>
      <w:marTop w:val="0"/>
      <w:marBottom w:val="0"/>
      <w:divBdr>
        <w:top w:val="none" w:sz="0" w:space="0" w:color="auto"/>
        <w:left w:val="none" w:sz="0" w:space="0" w:color="auto"/>
        <w:bottom w:val="none" w:sz="0" w:space="0" w:color="auto"/>
        <w:right w:val="none" w:sz="0" w:space="0" w:color="auto"/>
      </w:divBdr>
    </w:div>
    <w:div w:id="1961840340">
      <w:bodyDiv w:val="1"/>
      <w:marLeft w:val="0"/>
      <w:marRight w:val="0"/>
      <w:marTop w:val="0"/>
      <w:marBottom w:val="0"/>
      <w:divBdr>
        <w:top w:val="none" w:sz="0" w:space="0" w:color="auto"/>
        <w:left w:val="none" w:sz="0" w:space="0" w:color="auto"/>
        <w:bottom w:val="none" w:sz="0" w:space="0" w:color="auto"/>
        <w:right w:val="none" w:sz="0" w:space="0" w:color="auto"/>
      </w:divBdr>
    </w:div>
    <w:div w:id="1976256880">
      <w:bodyDiv w:val="1"/>
      <w:marLeft w:val="0"/>
      <w:marRight w:val="0"/>
      <w:marTop w:val="0"/>
      <w:marBottom w:val="0"/>
      <w:divBdr>
        <w:top w:val="none" w:sz="0" w:space="0" w:color="auto"/>
        <w:left w:val="none" w:sz="0" w:space="0" w:color="auto"/>
        <w:bottom w:val="none" w:sz="0" w:space="0" w:color="auto"/>
        <w:right w:val="none" w:sz="0" w:space="0" w:color="auto"/>
      </w:divBdr>
    </w:div>
    <w:div w:id="1985045499">
      <w:bodyDiv w:val="1"/>
      <w:marLeft w:val="0"/>
      <w:marRight w:val="0"/>
      <w:marTop w:val="0"/>
      <w:marBottom w:val="0"/>
      <w:divBdr>
        <w:top w:val="none" w:sz="0" w:space="0" w:color="auto"/>
        <w:left w:val="none" w:sz="0" w:space="0" w:color="auto"/>
        <w:bottom w:val="none" w:sz="0" w:space="0" w:color="auto"/>
        <w:right w:val="none" w:sz="0" w:space="0" w:color="auto"/>
      </w:divBdr>
    </w:div>
    <w:div w:id="1985769094">
      <w:bodyDiv w:val="1"/>
      <w:marLeft w:val="0"/>
      <w:marRight w:val="0"/>
      <w:marTop w:val="0"/>
      <w:marBottom w:val="0"/>
      <w:divBdr>
        <w:top w:val="none" w:sz="0" w:space="0" w:color="auto"/>
        <w:left w:val="none" w:sz="0" w:space="0" w:color="auto"/>
        <w:bottom w:val="none" w:sz="0" w:space="0" w:color="auto"/>
        <w:right w:val="none" w:sz="0" w:space="0" w:color="auto"/>
      </w:divBdr>
    </w:div>
    <w:div w:id="1985889176">
      <w:bodyDiv w:val="1"/>
      <w:marLeft w:val="0"/>
      <w:marRight w:val="0"/>
      <w:marTop w:val="0"/>
      <w:marBottom w:val="0"/>
      <w:divBdr>
        <w:top w:val="none" w:sz="0" w:space="0" w:color="auto"/>
        <w:left w:val="none" w:sz="0" w:space="0" w:color="auto"/>
        <w:bottom w:val="none" w:sz="0" w:space="0" w:color="auto"/>
        <w:right w:val="none" w:sz="0" w:space="0" w:color="auto"/>
      </w:divBdr>
    </w:div>
    <w:div w:id="1986547935">
      <w:bodyDiv w:val="1"/>
      <w:marLeft w:val="0"/>
      <w:marRight w:val="0"/>
      <w:marTop w:val="0"/>
      <w:marBottom w:val="0"/>
      <w:divBdr>
        <w:top w:val="none" w:sz="0" w:space="0" w:color="auto"/>
        <w:left w:val="none" w:sz="0" w:space="0" w:color="auto"/>
        <w:bottom w:val="none" w:sz="0" w:space="0" w:color="auto"/>
        <w:right w:val="none" w:sz="0" w:space="0" w:color="auto"/>
      </w:divBdr>
    </w:div>
    <w:div w:id="1996755986">
      <w:bodyDiv w:val="1"/>
      <w:marLeft w:val="0"/>
      <w:marRight w:val="0"/>
      <w:marTop w:val="0"/>
      <w:marBottom w:val="0"/>
      <w:divBdr>
        <w:top w:val="none" w:sz="0" w:space="0" w:color="auto"/>
        <w:left w:val="none" w:sz="0" w:space="0" w:color="auto"/>
        <w:bottom w:val="none" w:sz="0" w:space="0" w:color="auto"/>
        <w:right w:val="none" w:sz="0" w:space="0" w:color="auto"/>
      </w:divBdr>
    </w:div>
    <w:div w:id="2043481543">
      <w:bodyDiv w:val="1"/>
      <w:marLeft w:val="0"/>
      <w:marRight w:val="0"/>
      <w:marTop w:val="0"/>
      <w:marBottom w:val="0"/>
      <w:divBdr>
        <w:top w:val="none" w:sz="0" w:space="0" w:color="auto"/>
        <w:left w:val="none" w:sz="0" w:space="0" w:color="auto"/>
        <w:bottom w:val="none" w:sz="0" w:space="0" w:color="auto"/>
        <w:right w:val="none" w:sz="0" w:space="0" w:color="auto"/>
      </w:divBdr>
    </w:div>
    <w:div w:id="2049063051">
      <w:bodyDiv w:val="1"/>
      <w:marLeft w:val="0"/>
      <w:marRight w:val="0"/>
      <w:marTop w:val="0"/>
      <w:marBottom w:val="0"/>
      <w:divBdr>
        <w:top w:val="none" w:sz="0" w:space="0" w:color="auto"/>
        <w:left w:val="none" w:sz="0" w:space="0" w:color="auto"/>
        <w:bottom w:val="none" w:sz="0" w:space="0" w:color="auto"/>
        <w:right w:val="none" w:sz="0" w:space="0" w:color="auto"/>
      </w:divBdr>
    </w:div>
    <w:div w:id="2052457139">
      <w:bodyDiv w:val="1"/>
      <w:marLeft w:val="0"/>
      <w:marRight w:val="0"/>
      <w:marTop w:val="0"/>
      <w:marBottom w:val="0"/>
      <w:divBdr>
        <w:top w:val="none" w:sz="0" w:space="0" w:color="auto"/>
        <w:left w:val="none" w:sz="0" w:space="0" w:color="auto"/>
        <w:bottom w:val="none" w:sz="0" w:space="0" w:color="auto"/>
        <w:right w:val="none" w:sz="0" w:space="0" w:color="auto"/>
      </w:divBdr>
    </w:div>
    <w:div w:id="2054769103">
      <w:bodyDiv w:val="1"/>
      <w:marLeft w:val="0"/>
      <w:marRight w:val="0"/>
      <w:marTop w:val="0"/>
      <w:marBottom w:val="0"/>
      <w:divBdr>
        <w:top w:val="none" w:sz="0" w:space="0" w:color="auto"/>
        <w:left w:val="none" w:sz="0" w:space="0" w:color="auto"/>
        <w:bottom w:val="none" w:sz="0" w:space="0" w:color="auto"/>
        <w:right w:val="none" w:sz="0" w:space="0" w:color="auto"/>
      </w:divBdr>
    </w:div>
    <w:div w:id="2072001005">
      <w:bodyDiv w:val="1"/>
      <w:marLeft w:val="0"/>
      <w:marRight w:val="0"/>
      <w:marTop w:val="0"/>
      <w:marBottom w:val="0"/>
      <w:divBdr>
        <w:top w:val="none" w:sz="0" w:space="0" w:color="auto"/>
        <w:left w:val="none" w:sz="0" w:space="0" w:color="auto"/>
        <w:bottom w:val="none" w:sz="0" w:space="0" w:color="auto"/>
        <w:right w:val="none" w:sz="0" w:space="0" w:color="auto"/>
      </w:divBdr>
    </w:div>
    <w:div w:id="2077168220">
      <w:bodyDiv w:val="1"/>
      <w:marLeft w:val="0"/>
      <w:marRight w:val="0"/>
      <w:marTop w:val="0"/>
      <w:marBottom w:val="0"/>
      <w:divBdr>
        <w:top w:val="none" w:sz="0" w:space="0" w:color="auto"/>
        <w:left w:val="none" w:sz="0" w:space="0" w:color="auto"/>
        <w:bottom w:val="none" w:sz="0" w:space="0" w:color="auto"/>
        <w:right w:val="none" w:sz="0" w:space="0" w:color="auto"/>
      </w:divBdr>
    </w:div>
    <w:div w:id="2077434933">
      <w:bodyDiv w:val="1"/>
      <w:marLeft w:val="0"/>
      <w:marRight w:val="0"/>
      <w:marTop w:val="0"/>
      <w:marBottom w:val="0"/>
      <w:divBdr>
        <w:top w:val="none" w:sz="0" w:space="0" w:color="auto"/>
        <w:left w:val="none" w:sz="0" w:space="0" w:color="auto"/>
        <w:bottom w:val="none" w:sz="0" w:space="0" w:color="auto"/>
        <w:right w:val="none" w:sz="0" w:space="0" w:color="auto"/>
      </w:divBdr>
    </w:div>
    <w:div w:id="2138911662">
      <w:bodyDiv w:val="1"/>
      <w:marLeft w:val="0"/>
      <w:marRight w:val="0"/>
      <w:marTop w:val="0"/>
      <w:marBottom w:val="0"/>
      <w:divBdr>
        <w:top w:val="none" w:sz="0" w:space="0" w:color="auto"/>
        <w:left w:val="none" w:sz="0" w:space="0" w:color="auto"/>
        <w:bottom w:val="none" w:sz="0" w:space="0" w:color="auto"/>
        <w:right w:val="none" w:sz="0" w:space="0" w:color="auto"/>
      </w:divBdr>
    </w:div>
    <w:div w:id="2139029572">
      <w:bodyDiv w:val="1"/>
      <w:marLeft w:val="0"/>
      <w:marRight w:val="0"/>
      <w:marTop w:val="0"/>
      <w:marBottom w:val="0"/>
      <w:divBdr>
        <w:top w:val="none" w:sz="0" w:space="0" w:color="auto"/>
        <w:left w:val="none" w:sz="0" w:space="0" w:color="auto"/>
        <w:bottom w:val="none" w:sz="0" w:space="0" w:color="auto"/>
        <w:right w:val="none" w:sz="0" w:space="0" w:color="auto"/>
      </w:divBdr>
    </w:div>
    <w:div w:id="2139254819">
      <w:bodyDiv w:val="1"/>
      <w:marLeft w:val="0"/>
      <w:marRight w:val="0"/>
      <w:marTop w:val="0"/>
      <w:marBottom w:val="0"/>
      <w:divBdr>
        <w:top w:val="none" w:sz="0" w:space="0" w:color="auto"/>
        <w:left w:val="none" w:sz="0" w:space="0" w:color="auto"/>
        <w:bottom w:val="none" w:sz="0" w:space="0" w:color="auto"/>
        <w:right w:val="none" w:sz="0" w:space="0" w:color="auto"/>
      </w:divBdr>
    </w:div>
    <w:div w:id="2141606332">
      <w:bodyDiv w:val="1"/>
      <w:marLeft w:val="0"/>
      <w:marRight w:val="0"/>
      <w:marTop w:val="0"/>
      <w:marBottom w:val="0"/>
      <w:divBdr>
        <w:top w:val="none" w:sz="0" w:space="0" w:color="auto"/>
        <w:left w:val="none" w:sz="0" w:space="0" w:color="auto"/>
        <w:bottom w:val="none" w:sz="0" w:space="0" w:color="auto"/>
        <w:right w:val="none" w:sz="0" w:space="0" w:color="auto"/>
      </w:divBdr>
    </w:div>
    <w:div w:id="2145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OR-ROP@international.gc.c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JAMES\AppData\Roaming\OpenText\OTEdit\EC_gcdocsvac\c6026895\Phoenix%20SPI%20Report%20Template_September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RMA Record" ma:contentTypeID="0x0101004C4EE9AFFA135D4CA13CB5F2E971820500BB5B02FC6D140649B7FB936FDE32B9C2" ma:contentTypeVersion="167" ma:contentTypeDescription="" ma:contentTypeScope="" ma:versionID="e89e7120e23eb699f03d84196c2d5f5a">
  <xsd:schema xmlns:xsd="http://www.w3.org/2001/XMLSchema" xmlns:xs="http://www.w3.org/2001/XMLSchema" xmlns:p="http://schemas.microsoft.com/office/2006/metadata/properties" xmlns:ns2="http://schemas.microsoft.com/sharepoint/v3" xmlns:ns3="33568a71-0971-4958-b60d-cae28eede9ca" xmlns:ns4="http://schemas.microsoft.com/sharepoint/v4" targetNamespace="http://schemas.microsoft.com/office/2006/metadata/properties" ma:root="true" ma:fieldsID="fc0fe78c0e3908c62344435aeeef0ea0" ns2:_="" ns3:_="" ns4:_="">
    <xsd:import namespace="http://schemas.microsoft.com/sharepoint/v3"/>
    <xsd:import namespace="33568a71-0971-4958-b60d-cae28eede9ca"/>
    <xsd:import namespace="http://schemas.microsoft.com/sharepoint/v4"/>
    <xsd:element name="properties">
      <xsd:complexType>
        <xsd:sequence>
          <xsd:element name="documentManagement">
            <xsd:complexType>
              <xsd:all>
                <xsd:element ref="ns3:CognivaFacetFunction" minOccurs="0"/>
                <xsd:element ref="ns3:CognivaFacetActivity" minOccurs="0"/>
                <xsd:element ref="ns3:CognivaFacetDocument_x0020_Type" minOccurs="0"/>
                <xsd:element ref="ns3:CognivaFacetSensitivity" minOccurs="0"/>
                <xsd:element ref="ns3:CognivaFacetItem_x0020_Status" minOccurs="0"/>
                <xsd:element ref="ns3:Closed_x0020_Date" minOccurs="0"/>
                <xsd:element ref="ns3:CognivaFacetAdditional_x0020_Information" minOccurs="0"/>
                <xsd:element ref="ns3:Officium_ID" minOccurs="0"/>
                <xsd:element ref="ns3:RDIMS_x0020__x0023_" minOccurs="0"/>
                <xsd:element ref="ns3:RDIMS_Term_ID" minOccurs="0"/>
                <xsd:element ref="ns3:RDIMS_x0020_Author" minOccurs="0"/>
                <xsd:element ref="ns3:RDIMS_x0020_File_x0020_Plan" minOccurs="0"/>
                <xsd:element ref="ns3:CognivaFacetPosition" minOccurs="0"/>
                <xsd:element ref="ns3:CognivaFacetProcess" minOccurs="0"/>
                <xsd:element ref="ns3:Filing_x0020_Location" minOccurs="0"/>
                <xsd:element ref="ns3:CognivaFacetAccounting_x0020_Period" minOccurs="0"/>
                <xsd:element ref="ns3:CognivaFacetAccounting_x0020_Quarter" minOccurs="0"/>
                <xsd:element ref="ns3:CognivaFacetAct" minOccurs="0"/>
                <xsd:element ref="ns3:CognivaFacetATIP_x0020_File_x0020_Number" minOccurs="0"/>
                <xsd:element ref="ns3:CognivaFacetATIP_x0020_Request" minOccurs="0"/>
                <xsd:element ref="ns3:CognivaFacetATIP_x0020_Requestor" minOccurs="0"/>
                <xsd:element ref="ns3:CognivaFacetAudit_x0020_Name" minOccurs="0"/>
                <xsd:element ref="ns3:CognivaFacetAudit_x0020_Phase" minOccurs="0"/>
                <xsd:element ref="ns3:CognivaFacetAward" minOccurs="0"/>
                <xsd:element ref="ns3:CognivaFacetBill" minOccurs="0"/>
                <xsd:element ref="ns3:CognivaFacetBusiness_x0020_Value" minOccurs="0"/>
                <xsd:element ref="ns3:CognivaFacetCalendar_x0020_Year" minOccurs="0"/>
                <xsd:element ref="ns3:CognivaFacetChamber" minOccurs="0"/>
                <xsd:element ref="ns3:CognivaFacetCi2_x0020_Category" minOccurs="0"/>
                <xsd:element ref="ns3:CognivaFacetCi2_x0020_Language" minOccurs="0"/>
                <xsd:element ref="ns3:CognivaFacetClassification_x0020_Level" minOccurs="0"/>
                <xsd:element ref="ns3:CognivaFacetCommitment_x0020_Number" minOccurs="0"/>
                <xsd:element ref="ns3:CognivaFacetCommittee_x0020_of_x0020_Parliament" minOccurs="0"/>
                <xsd:element ref="ns3:CognivaFacetCommittee_x0020_or_x0020_Working_x0020_Group" minOccurs="0"/>
                <xsd:element ref="ns3:ComplaintGrievanceNumber" minOccurs="0"/>
                <xsd:element ref="ns3:CognivaFacetComplaint_x0020_Type" minOccurs="0"/>
                <xsd:element ref="ns3:ContractContributionNumber" minOccurs="0"/>
                <xsd:element ref="ns3:CognivaFacetCorrespondence_x0020_Tracking_x0020_Number" minOccurs="0"/>
                <xsd:element ref="ns3:CognivaFacetCourt_x0020_File_x0020_Number" minOccurs="0"/>
                <xsd:element ref="ns3:CognivaFacetCourt_x0020_Level" minOccurs="0"/>
                <xsd:element ref="ns3:CognivaFacetCustomerCode" minOccurs="0"/>
                <xsd:element ref="ns3:CognivaFacetCustomerName" minOccurs="0"/>
                <xsd:element ref="ns3:CognivaFacetDocumentSource" minOccurs="0"/>
                <xsd:element ref="ns3:CognivaFacetDueDiligenceFinance" minOccurs="0"/>
                <xsd:element ref="ns3:CognivaFacetDueDiligenceSPS" minOccurs="0"/>
                <xsd:element ref="ns3:CognivaFacetEmployee_x0020_Name" minOccurs="0"/>
                <xsd:element ref="ns3:CognivaFacetEssential_x0020_Information_x0020_Resource" minOccurs="0"/>
                <xsd:element ref="ns3:CognivaFacetExpense_x0020_Voucher_x0020_Number" minOccurs="0"/>
                <xsd:element ref="ns3:CognivaFacetEventDate" minOccurs="0"/>
                <xsd:element ref="ns3:CognivaFacetExternal_x0020_Author" minOccurs="0"/>
                <xsd:element ref="ns3:CognivaFacetFindings_x0020_and_x0020_other_x0020_Dispositions" minOccurs="0"/>
                <xsd:element ref="ns3:CognivaFacetFiscal_x0020_Year" minOccurs="0"/>
                <xsd:element ref="ns3:CognivaFacetGenericWorkDescriptionNumber" minOccurs="0"/>
                <xsd:element ref="ns3:CognivaFacetGXReferenceNumber" minOccurs="0"/>
                <xsd:element ref="ns3:CognivaFacetGXVendorCode" minOccurs="0"/>
                <xsd:element ref="ns3:CognivaFacetGXVendorName" minOccurs="0"/>
                <xsd:element ref="ns3:CognivaFacetHot_x0020_File" minOccurs="0"/>
                <xsd:element ref="ns3:CognivaFacetIncluded_x0020_in_x0020_Annual_x0020_Report" minOccurs="0"/>
                <xsd:element ref="ns3:CognivaFacetInformation_x0020_Centre_x0020_Project_x0020_Name" minOccurs="0"/>
                <xsd:element ref="ns3:CognivaFacetInformation_x0020_Request_x0020_Number" minOccurs="0"/>
                <xsd:element ref="ns3:InternalExternal" minOccurs="0"/>
                <xsd:element ref="ns3:CognivaFacetRole" minOccurs="0"/>
                <xsd:element ref="ns3:CognivaFacetSubject" minOccurs="0"/>
                <xsd:element ref="ns3:CognivaFacetISO_x0020_Project_x0020_Number" minOccurs="0"/>
                <xsd:element ref="ns3:CognivaFacetJournal_x0020_Voucher_x0020_Type" minOccurs="0"/>
                <xsd:element ref="ns3:JurisdictionGeographicArea" minOccurs="0"/>
                <xsd:element ref="ns3:CognivaFacetLegalConsultationNumber" minOccurs="0"/>
                <xsd:element ref="ns3:CognivaFacetLegislation" minOccurs="0"/>
                <xsd:element ref="ns3:CognivaFacetLibrary_x0020_Vendor" minOccurs="0"/>
                <xsd:element ref="ns3:CognivaFacetLitigation_x0020_Case" minOccurs="0"/>
                <xsd:element ref="ns3:CognivaFacetLitigation_x0020_File_x0020_Number" minOccurs="0"/>
                <xsd:element ref="ns3:CognivaFacetLitigation_x0020_Category" minOccurs="0"/>
                <xsd:element ref="ns3:CognivaFacetLocation_x0020_of_x0020_Physical_x0020_Resource" minOccurs="0"/>
                <xsd:element ref="ns3:CognivaFacetMeeting_x0020_Date" minOccurs="0"/>
                <xsd:element ref="ns3:CognivaFacetOccupational_x0020_Group" minOccurs="0"/>
                <xsd:element ref="ns3:CognivaFacetOPC_x0020_Branch" minOccurs="0"/>
                <xsd:element ref="ns3:CognivaFacetOPC_x0020_Priority_x0020_Area" minOccurs="0"/>
                <xsd:element ref="ns3:CognivaFacetOrganization" minOccurs="0"/>
                <xsd:element ref="ns3:CognivaFacetParliament" minOccurs="0"/>
                <xsd:element ref="ns3:CognivaFacetPayables_x0020_Control_x0020_Report_x0020_Type" minOccurs="0"/>
                <xsd:element ref="ns3:CognivaFacetPeriodical_x0020_Title" minOccurs="0"/>
                <xsd:element ref="ns3:CognivaFacetPhysical_x0020_Resource" minOccurs="0"/>
                <xsd:element ref="ns3:ProductSystemName" minOccurs="0"/>
                <xsd:element ref="ns3:CognivaFacetPIA_x0020_Category" minOccurs="0"/>
                <xsd:element ref="ns3:CognivaFacetPIA_x0020_Review_x0020_Number" minOccurs="0"/>
                <xsd:element ref="ns3:CognivaFacetPIPEDA_x0020_Case_x0020_Number" minOccurs="0"/>
                <xsd:element ref="ns3:CognivaFacetPositionNumber" minOccurs="0"/>
                <xsd:element ref="ns3:CognivaFacetPrivacy_x0020_Case_x0020_Number" minOccurs="0"/>
                <xsd:element ref="ns3:CognivaFacetPublicAccountsVolume" minOccurs="0"/>
                <xsd:element ref="ns3:RCResponsibilityCentre" minOccurs="0"/>
                <xsd:element ref="ns3:CognivaFacetReceivedDate" minOccurs="0"/>
                <xsd:element ref="ns3:CognivaFacetRelated_x0020_Document" minOccurs="0"/>
                <xsd:element ref="ns3:CognivaFacetReport_x0020_Date" minOccurs="0"/>
                <xsd:element ref="ns3:CognivaFacetReporter_x0020_Name" minOccurs="0"/>
                <xsd:element ref="ns3:CognivaFacetRetention_x0020_and_x0020_Disposition_x0020_Rule" minOccurs="0"/>
                <xsd:element ref="ns3:Routing_x0020_Location" minOccurs="0"/>
                <xsd:element ref="ns3:CognivaFacetSector_x0020_Type" minOccurs="0"/>
                <xsd:element ref="ns3:Scanned_Document" minOccurs="0"/>
                <xsd:element ref="ns3:Scanned_Reference" minOccurs="0"/>
                <xsd:element ref="ns3:CognivaFacetSignature_x0020_Card_x0020_Type" minOccurs="0"/>
                <xsd:element ref="ns3:CognivaFacetSolicitorClientPrivilege" minOccurs="0"/>
                <xsd:element ref="ns3:CognivaFacetSpeakerName" minOccurs="0"/>
                <xsd:element ref="ns3:CognivaFacetStaffing_x0020_Number" minOccurs="0"/>
                <xsd:element ref="ns3:CognivaFacetTelecommunication_x0020_Company" minOccurs="0"/>
                <xsd:element ref="ns3:CognivaFacetType_x0020_of_x0020_Appearance" minOccurs="0"/>
                <xsd:element ref="ns3:CognivaFacetType_x0020_of_x0020_ATIP_x0020_Request" minOccurs="0"/>
                <xsd:element ref="ns3:CognivaFacetType_x0020_of_x0020_Guideline" minOccurs="0"/>
                <xsd:element ref="ns3:CognivaFacetType_x0020_of_x0020_Initiative" minOccurs="0"/>
                <xsd:element ref="ns3:CognivaFacetType_x0020_of_x0020_Outreach_x0020_Tool" minOccurs="0"/>
                <xsd:element ref="ns3:CognivaFacetType_x0020_of_x0020_Procedure" minOccurs="0"/>
                <xsd:element ref="ns3:CognivaFacetType_x0020_of_x0020_Request" minOccurs="0"/>
                <xsd:element ref="ns3:CognivaFacetVendor_x0020_Name_x0020_OGD" minOccurs="0"/>
                <xsd:element ref="ns3:CognivaFacetVendor_x0020_Code_x0020_OGD" minOccurs="0"/>
                <xsd:element ref="ns3:_dlc_DocIdUrl" minOccurs="0"/>
                <xsd:element ref="ns3:_dlc_DocId" minOccurs="0"/>
                <xsd:element ref="ns2:_dlc_ExpireDateSaved" minOccurs="0"/>
                <xsd:element ref="ns4:IconOverlay" minOccurs="0"/>
                <xsd:element ref="ns3:_dlc_DocIdPersistId" minOccurs="0"/>
                <xsd:element ref="ns2:_dlc_Exempt" minOccurs="0"/>
                <xsd:element ref="ns2:_dlc_ExpireDate" minOccurs="0"/>
                <xsd:element ref="ns2:RatedBy" minOccurs="0"/>
                <xsd:element ref="ns2:Ratings" minOccurs="0"/>
                <xsd:element ref="ns2:LikesCount" minOccurs="0"/>
                <xsd:element ref="ns2: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20" nillable="true" ma:displayName="Original Expiration Date" ma:hidden="true" ma:internalName="_dlc_ExpireDateSaved" ma:readOnly="true">
      <xsd:simpleType>
        <xsd:restriction base="dms:DateTime"/>
      </xsd:simpleType>
    </xsd:element>
    <xsd:element name="_dlc_Exempt" ma:index="129" nillable="true" ma:displayName="Exempt from Policy" ma:hidden="true" ma:internalName="_dlc_Exempt" ma:readOnly="true">
      <xsd:simpleType>
        <xsd:restriction base="dms:Unknown"/>
      </xsd:simpleType>
    </xsd:element>
    <xsd:element name="_dlc_ExpireDate" ma:index="130" nillable="true" ma:displayName="Expiration Date" ma:description="" ma:hidden="true" ma:internalName="_dlc_ExpireDate" ma:readOnly="true">
      <xsd:simpleType>
        <xsd:restriction base="dms:DateTime"/>
      </xsd:simpleType>
    </xsd:element>
    <xsd:element name="RatedBy" ma:index="131"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2" nillable="true" ma:displayName="User ratings" ma:description="User ratings for the item" ma:hidden="true" ma:internalName="Ratings">
      <xsd:simpleType>
        <xsd:restriction base="dms:Note"/>
      </xsd:simpleType>
    </xsd:element>
    <xsd:element name="LikesCount" ma:index="133" nillable="true" ma:displayName="Number of Likes" ma:internalName="LikesCount">
      <xsd:simpleType>
        <xsd:restriction base="dms:Unknown"/>
      </xsd:simpleType>
    </xsd:element>
    <xsd:element name="LikedBy" ma:index="13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568a71-0971-4958-b60d-cae28eede9ca" elementFormDefault="qualified">
    <xsd:import namespace="http://schemas.microsoft.com/office/2006/documentManagement/types"/>
    <xsd:import namespace="http://schemas.microsoft.com/office/infopath/2007/PartnerControls"/>
    <xsd:element name="CognivaFacetFunction" ma:index="3" nillable="true" ma:displayName="Function" ma:internalName="CognivaFacetFunction">
      <xsd:simpleType>
        <xsd:restriction base="dms:Text">
          <xsd:maxLength value="255"/>
        </xsd:restriction>
      </xsd:simpleType>
    </xsd:element>
    <xsd:element name="CognivaFacetActivity" ma:index="4" nillable="true" ma:displayName="Activity" ma:internalName="CognivaFacetActivity">
      <xsd:simpleType>
        <xsd:restriction base="dms:Text">
          <xsd:maxLength value="255"/>
        </xsd:restriction>
      </xsd:simpleType>
    </xsd:element>
    <xsd:element name="CognivaFacetDocument_x0020_Type" ma:index="5" nillable="true" ma:displayName="Document Type" ma:internalName="CognivaFacetDocument_x0020_Type">
      <xsd:simpleType>
        <xsd:restriction base="dms:Text">
          <xsd:maxLength value="255"/>
        </xsd:restriction>
      </xsd:simpleType>
    </xsd:element>
    <xsd:element name="CognivaFacetSensitivity" ma:index="6" nillable="true" ma:displayName="Sensitivity" ma:internalName="CognivaFacetSensitivity">
      <xsd:simpleType>
        <xsd:restriction base="dms:Text">
          <xsd:maxLength value="255"/>
        </xsd:restriction>
      </xsd:simpleType>
    </xsd:element>
    <xsd:element name="CognivaFacetItem_x0020_Status" ma:index="7" nillable="true" ma:displayName="Item Status" ma:internalName="CognivaFacetItem_x0020_Status">
      <xsd:simpleType>
        <xsd:restriction base="dms:Text">
          <xsd:maxLength value="255"/>
        </xsd:restriction>
      </xsd:simpleType>
    </xsd:element>
    <xsd:element name="Closed_x0020_Date" ma:index="8" nillable="true" ma:displayName="Closed Date" ma:format="DateOnly" ma:internalName="Closed_x0020_Date">
      <xsd:simpleType>
        <xsd:restriction base="dms:DateTime"/>
      </xsd:simpleType>
    </xsd:element>
    <xsd:element name="CognivaFacetAdditional_x0020_Information" ma:index="9" nillable="true" ma:displayName="Additional Information" ma:internalName="CognivaFacetAdditional_x0020_Information">
      <xsd:simpleType>
        <xsd:restriction base="dms:Text">
          <xsd:maxLength value="255"/>
        </xsd:restriction>
      </xsd:simpleType>
    </xsd:element>
    <xsd:element name="Officium_ID" ma:index="10" nillable="true" ma:displayName="Officium ID" ma:indexed="true" ma:internalName="Officium_ID">
      <xsd:simpleType>
        <xsd:restriction base="dms:Text"/>
      </xsd:simpleType>
    </xsd:element>
    <xsd:element name="RDIMS_x0020__x0023_" ma:index="11" nillable="true" ma:displayName="RDIMS #" ma:indexed="true" ma:internalName="RDIMS_x0020__x0023_">
      <xsd:simpleType>
        <xsd:restriction base="dms:Text">
          <xsd:maxLength value="255"/>
        </xsd:restriction>
      </xsd:simpleType>
    </xsd:element>
    <xsd:element name="RDIMS_Term_ID" ma:index="12" nillable="true" ma:displayName="RDIMS Term ID" ma:indexed="true" ma:internalName="RDIMS_Term_ID">
      <xsd:simpleType>
        <xsd:restriction base="dms:Number"/>
      </xsd:simpleType>
    </xsd:element>
    <xsd:element name="RDIMS_x0020_Author" ma:index="13" nillable="true" ma:displayName="RDIMS Author" ma:internalName="RDIMS_x0020_Author">
      <xsd:simpleType>
        <xsd:restriction base="dms:Text">
          <xsd:maxLength value="255"/>
        </xsd:restriction>
      </xsd:simpleType>
    </xsd:element>
    <xsd:element name="RDIMS_x0020_File_x0020_Plan" ma:index="14" nillable="true" ma:displayName="RDIMS File Plan" ma:internalName="RDIMS_x0020_File_x0020_Plan">
      <xsd:simpleType>
        <xsd:restriction base="dms:Note"/>
      </xsd:simpleType>
    </xsd:element>
    <xsd:element name="CognivaFacetPosition" ma:index="15" nillable="true" ma:displayName="Position" ma:internalName="CognivaFacetPosition">
      <xsd:simpleType>
        <xsd:restriction base="dms:Text">
          <xsd:maxLength value="255"/>
        </xsd:restriction>
      </xsd:simpleType>
    </xsd:element>
    <xsd:element name="CognivaFacetProcess" ma:index="16" nillable="true" ma:displayName="Process" ma:internalName="CognivaFacetProcess">
      <xsd:simpleType>
        <xsd:restriction base="dms:Text">
          <xsd:maxLength value="255"/>
        </xsd:restriction>
      </xsd:simpleType>
    </xsd:element>
    <xsd:element name="Filing_x0020_Location" ma:index="17" nillable="true" ma:displayName="Filing Location" ma:internalName="Filing_x0020_Location">
      <xsd:simpleType>
        <xsd:restriction base="dms:Text">
          <xsd:maxLength value="255"/>
        </xsd:restriction>
      </xsd:simpleType>
    </xsd:element>
    <xsd:element name="CognivaFacetAccounting_x0020_Period" ma:index="18" nillable="true" ma:displayName="Accounting Period" ma:internalName="CognivaFacetAccounting_x0020_Period">
      <xsd:simpleType>
        <xsd:restriction base="dms:Text">
          <xsd:maxLength value="255"/>
        </xsd:restriction>
      </xsd:simpleType>
    </xsd:element>
    <xsd:element name="CognivaFacetAccounting_x0020_Quarter" ma:index="19" nillable="true" ma:displayName="Accounting Quarter" ma:internalName="CognivaFacetAccounting_x0020_Quarter">
      <xsd:simpleType>
        <xsd:restriction base="dms:Text">
          <xsd:maxLength value="255"/>
        </xsd:restriction>
      </xsd:simpleType>
    </xsd:element>
    <xsd:element name="CognivaFacetAct" ma:index="20" nillable="true" ma:displayName="Act" ma:internalName="CognivaFacetAct">
      <xsd:simpleType>
        <xsd:restriction base="dms:Text">
          <xsd:maxLength value="255"/>
        </xsd:restriction>
      </xsd:simpleType>
    </xsd:element>
    <xsd:element name="CognivaFacetATIP_x0020_File_x0020_Number" ma:index="21" nillable="true" ma:displayName="ATIP File Number" ma:internalName="CognivaFacetATIP_x0020_File_x0020_Number">
      <xsd:simpleType>
        <xsd:restriction base="dms:Text"/>
      </xsd:simpleType>
    </xsd:element>
    <xsd:element name="CognivaFacetATIP_x0020_Request" ma:index="22" nillable="true" ma:displayName="ATIP Request" ma:internalName="CognivaFacetATIP_x0020_Request">
      <xsd:simpleType>
        <xsd:restriction base="dms:Text">
          <xsd:maxLength value="255"/>
        </xsd:restriction>
      </xsd:simpleType>
    </xsd:element>
    <xsd:element name="CognivaFacetATIP_x0020_Requestor" ma:index="23" nillable="true" ma:displayName="ATIP Requestor" ma:internalName="CognivaFacetATIP_x0020_Requestor">
      <xsd:simpleType>
        <xsd:restriction base="dms:Text"/>
      </xsd:simpleType>
    </xsd:element>
    <xsd:element name="CognivaFacetAudit_x0020_Name" ma:index="24" nillable="true" ma:displayName="Audit Name" ma:internalName="CognivaFacetAudit_x0020_Name">
      <xsd:simpleType>
        <xsd:restriction base="dms:Text">
          <xsd:maxLength value="255"/>
        </xsd:restriction>
      </xsd:simpleType>
    </xsd:element>
    <xsd:element name="CognivaFacetAudit_x0020_Phase" ma:index="25" nillable="true" ma:displayName="Audit Phase" ma:internalName="CognivaFacetAudit_x0020_Phase">
      <xsd:simpleType>
        <xsd:restriction base="dms:Text">
          <xsd:maxLength value="255"/>
        </xsd:restriction>
      </xsd:simpleType>
    </xsd:element>
    <xsd:element name="CognivaFacetAward" ma:index="26" nillable="true" ma:displayName="Award" ma:internalName="CognivaFacetAward">
      <xsd:simpleType>
        <xsd:restriction base="dms:Text">
          <xsd:maxLength value="255"/>
        </xsd:restriction>
      </xsd:simpleType>
    </xsd:element>
    <xsd:element name="CognivaFacetBill" ma:index="27" nillable="true" ma:displayName="Bill" ma:internalName="CognivaFacetBill">
      <xsd:simpleType>
        <xsd:restriction base="dms:Text">
          <xsd:maxLength value="255"/>
        </xsd:restriction>
      </xsd:simpleType>
    </xsd:element>
    <xsd:element name="CognivaFacetBusiness_x0020_Value" ma:index="28" nillable="true" ma:displayName="Business Value" ma:internalName="CognivaFacetBusiness_x0020_Value">
      <xsd:simpleType>
        <xsd:restriction base="dms:Text">
          <xsd:maxLength value="255"/>
        </xsd:restriction>
      </xsd:simpleType>
    </xsd:element>
    <xsd:element name="CognivaFacetCalendar_x0020_Year" ma:index="29" nillable="true" ma:displayName="Calendar Year" ma:internalName="CognivaFacetCalendar_x0020_Year">
      <xsd:simpleType>
        <xsd:restriction base="dms:Text">
          <xsd:maxLength value="255"/>
        </xsd:restriction>
      </xsd:simpleType>
    </xsd:element>
    <xsd:element name="CognivaFacetChamber" ma:index="30" nillable="true" ma:displayName="Chamber" ma:internalName="CognivaFacetChamber">
      <xsd:simpleType>
        <xsd:restriction base="dms:Text">
          <xsd:maxLength value="255"/>
        </xsd:restriction>
      </xsd:simpleType>
    </xsd:element>
    <xsd:element name="CognivaFacetCi2_x0020_Category" ma:index="31" nillable="true" ma:displayName="Ci2 Category" ma:internalName="CognivaFacetCi2_x0020_Category">
      <xsd:simpleType>
        <xsd:restriction base="dms:Text">
          <xsd:maxLength value="255"/>
        </xsd:restriction>
      </xsd:simpleType>
    </xsd:element>
    <xsd:element name="CognivaFacetCi2_x0020_Language" ma:index="32" nillable="true" ma:displayName="Ci2 Language" ma:internalName="CognivaFacetCi2_x0020_Language">
      <xsd:simpleType>
        <xsd:restriction base="dms:Text">
          <xsd:maxLength value="255"/>
        </xsd:restriction>
      </xsd:simpleType>
    </xsd:element>
    <xsd:element name="CognivaFacetClassification_x0020_Level" ma:index="33" nillable="true" ma:displayName="Classification Level" ma:internalName="CognivaFacetClassification_x0020_Level">
      <xsd:simpleType>
        <xsd:restriction base="dms:Text">
          <xsd:maxLength value="255"/>
        </xsd:restriction>
      </xsd:simpleType>
    </xsd:element>
    <xsd:element name="CognivaFacetCommitment_x0020_Number" ma:index="34" nillable="true" ma:displayName="Commitment Number" ma:internalName="CognivaFacetCommitment_x0020_Number">
      <xsd:simpleType>
        <xsd:restriction base="dms:Text">
          <xsd:maxLength value="255"/>
        </xsd:restriction>
      </xsd:simpleType>
    </xsd:element>
    <xsd:element name="CognivaFacetCommittee_x0020_of_x0020_Parliament" ma:index="35" nillable="true" ma:displayName="Committee of Parliament" ma:internalName="CognivaFacetCommittee_x0020_of_x0020_Parliament">
      <xsd:simpleType>
        <xsd:restriction base="dms:Text">
          <xsd:maxLength value="255"/>
        </xsd:restriction>
      </xsd:simpleType>
    </xsd:element>
    <xsd:element name="CognivaFacetCommittee_x0020_or_x0020_Working_x0020_Group" ma:index="36" nillable="true" ma:displayName="Committee or Working Group" ma:internalName="CognivaFacetCommittee_x0020_or_x0020_Working_x0020_Group">
      <xsd:simpleType>
        <xsd:restriction base="dms:Text">
          <xsd:maxLength value="255"/>
        </xsd:restriction>
      </xsd:simpleType>
    </xsd:element>
    <xsd:element name="ComplaintGrievanceNumber" ma:index="37" nillable="true" ma:displayName="Complaint/Grievance Number" ma:internalName="ComplaintGrievanceNumber">
      <xsd:simpleType>
        <xsd:restriction base="dms:Text">
          <xsd:maxLength value="255"/>
        </xsd:restriction>
      </xsd:simpleType>
    </xsd:element>
    <xsd:element name="CognivaFacetComplaint_x0020_Type" ma:index="38" nillable="true" ma:displayName="Complaint Type" ma:internalName="CognivaFacetComplaint_x0020_Type">
      <xsd:simpleType>
        <xsd:restriction base="dms:Text"/>
      </xsd:simpleType>
    </xsd:element>
    <xsd:element name="ContractContributionNumber" ma:index="39" nillable="true" ma:displayName="Contract Contribution Number" ma:internalName="ContractContributionNumber">
      <xsd:simpleType>
        <xsd:restriction base="dms:Text">
          <xsd:maxLength value="255"/>
        </xsd:restriction>
      </xsd:simpleType>
    </xsd:element>
    <xsd:element name="CognivaFacetCorrespondence_x0020_Tracking_x0020_Number" ma:index="40" nillable="true" ma:displayName="Correspondence Tracking Number" ma:indexed="true" ma:internalName="CognivaFacetCorrespondence_x0020_Tracking_x0020_Number">
      <xsd:simpleType>
        <xsd:restriction base="dms:Text">
          <xsd:maxLength value="255"/>
        </xsd:restriction>
      </xsd:simpleType>
    </xsd:element>
    <xsd:element name="CognivaFacetCourt_x0020_File_x0020_Number" ma:index="41" nillable="true" ma:displayName="Court File Number" ma:internalName="CognivaFacetCourt_x0020_File_x0020_Number">
      <xsd:simpleType>
        <xsd:restriction base="dms:Text">
          <xsd:maxLength value="255"/>
        </xsd:restriction>
      </xsd:simpleType>
    </xsd:element>
    <xsd:element name="CognivaFacetCourt_x0020_Level" ma:index="42" nillable="true" ma:displayName="Court Level" ma:internalName="CognivaFacetCourt_x0020_Level">
      <xsd:simpleType>
        <xsd:restriction base="dms:Text">
          <xsd:maxLength value="255"/>
        </xsd:restriction>
      </xsd:simpleType>
    </xsd:element>
    <xsd:element name="CognivaFacetCustomerCode" ma:index="43" nillable="true" ma:displayName="Customer Code" ma:internalName="CognivaFacetCustomerCode">
      <xsd:simpleType>
        <xsd:restriction base="dms:Text"/>
      </xsd:simpleType>
    </xsd:element>
    <xsd:element name="CognivaFacetCustomerName" ma:index="44" nillable="true" ma:displayName="Customer Name" ma:internalName="CognivaFacetCustomerName">
      <xsd:simpleType>
        <xsd:restriction base="dms:Text"/>
      </xsd:simpleType>
    </xsd:element>
    <xsd:element name="CognivaFacetDocumentSource" ma:index="45" nillable="true" ma:displayName="Document Source" ma:internalName="CognivaFacetDocumentSource">
      <xsd:simpleType>
        <xsd:restriction base="dms:Text"/>
      </xsd:simpleType>
    </xsd:element>
    <xsd:element name="CognivaFacetDueDiligenceFinance" ma:index="46" nillable="true" ma:displayName="Due Diligence by Finance" ma:internalName="CognivaFacetDueDiligenceFinance">
      <xsd:simpleType>
        <xsd:restriction base="dms:Text">
          <xsd:maxLength value="255"/>
        </xsd:restriction>
      </xsd:simpleType>
    </xsd:element>
    <xsd:element name="CognivaFacetDueDiligenceSPS" ma:index="47" nillable="true" ma:displayName="Due Diligence in SPS" ma:internalName="CognivaFacetDueDiligenceSPS">
      <xsd:simpleType>
        <xsd:restriction base="dms:Text">
          <xsd:maxLength value="255"/>
        </xsd:restriction>
      </xsd:simpleType>
    </xsd:element>
    <xsd:element name="CognivaFacetEmployee_x0020_Name" ma:index="48" nillable="true" ma:displayName="Employee Name" ma:internalName="CognivaFacetEmployee_x0020_Name">
      <xsd:simpleType>
        <xsd:restriction base="dms:Text">
          <xsd:maxLength value="255"/>
        </xsd:restriction>
      </xsd:simpleType>
    </xsd:element>
    <xsd:element name="CognivaFacetEssential_x0020_Information_x0020_Resource" ma:index="49" nillable="true" ma:displayName="Essential Information Resource" ma:internalName="CognivaFacetEssential_x0020_Information_x0020_Resource">
      <xsd:simpleType>
        <xsd:restriction base="dms:Text">
          <xsd:maxLength value="255"/>
        </xsd:restriction>
      </xsd:simpleType>
    </xsd:element>
    <xsd:element name="CognivaFacetExpense_x0020_Voucher_x0020_Number" ma:index="50" nillable="true" ma:displayName="Invoice Number" ma:internalName="CognivaFacetExpense_x0020_Voucher_x0020_Number">
      <xsd:simpleType>
        <xsd:restriction base="dms:Text">
          <xsd:maxLength value="255"/>
        </xsd:restriction>
      </xsd:simpleType>
    </xsd:element>
    <xsd:element name="CognivaFacetEventDate" ma:index="51" nillable="true" ma:displayName="Event Date" ma:internalName="CognivaFacetEventDate">
      <xsd:simpleType>
        <xsd:restriction base="dms:Text">
          <xsd:maxLength value="255"/>
        </xsd:restriction>
      </xsd:simpleType>
    </xsd:element>
    <xsd:element name="CognivaFacetExternal_x0020_Author" ma:index="52" nillable="true" ma:displayName="External Author" ma:internalName="CognivaFacetExternal_x0020_Author">
      <xsd:simpleType>
        <xsd:restriction base="dms:Text">
          <xsd:maxLength value="255"/>
        </xsd:restriction>
      </xsd:simpleType>
    </xsd:element>
    <xsd:element name="CognivaFacetFindings_x0020_and_x0020_other_x0020_Dispositions" ma:index="53" nillable="true" ma:displayName="Findings and other Dispositions" ma:internalName="CognivaFacetFindings_x0020_and_x0020_other_x0020_Dispositions">
      <xsd:simpleType>
        <xsd:restriction base="dms:Text"/>
      </xsd:simpleType>
    </xsd:element>
    <xsd:element name="CognivaFacetFiscal_x0020_Year" ma:index="54" nillable="true" ma:displayName="Fiscal Year" ma:internalName="CognivaFacetFiscal_x0020_Year">
      <xsd:simpleType>
        <xsd:restriction base="dms:Text">
          <xsd:maxLength value="255"/>
        </xsd:restriction>
      </xsd:simpleType>
    </xsd:element>
    <xsd:element name="CognivaFacetGenericWorkDescriptionNumber" ma:index="55" nillable="true" ma:displayName="Generic Work Description Number" ma:internalName="CognivaFacetGenericWorkDescriptionNumber">
      <xsd:simpleType>
        <xsd:restriction base="dms:Text">
          <xsd:maxLength value="255"/>
        </xsd:restriction>
      </xsd:simpleType>
    </xsd:element>
    <xsd:element name="CognivaFacetGXReferenceNumber" ma:index="56" nillable="true" ma:displayName="GX Reference Number" ma:internalName="CognivaFacetGXReferenceNumber">
      <xsd:simpleType>
        <xsd:restriction base="dms:Text">
          <xsd:maxLength value="255"/>
        </xsd:restriction>
      </xsd:simpleType>
    </xsd:element>
    <xsd:element name="CognivaFacetGXVendorCode" ma:index="57" nillable="true" ma:displayName="GX Vendor Code" ma:internalName="CognivaFacetGXVendorCode">
      <xsd:simpleType>
        <xsd:restriction base="dms:Text">
          <xsd:maxLength value="255"/>
        </xsd:restriction>
      </xsd:simpleType>
    </xsd:element>
    <xsd:element name="CognivaFacetGXVendorName" ma:index="58" nillable="true" ma:displayName="GX Vendor Name" ma:internalName="CognivaFacetGXVendorName">
      <xsd:simpleType>
        <xsd:restriction base="dms:Text">
          <xsd:maxLength value="255"/>
        </xsd:restriction>
      </xsd:simpleType>
    </xsd:element>
    <xsd:element name="CognivaFacetHot_x0020_File" ma:index="59" nillable="true" ma:displayName="Hot File" ma:internalName="CognivaFacetHot_x0020_File">
      <xsd:simpleType>
        <xsd:restriction base="dms:Text">
          <xsd:maxLength value="255"/>
        </xsd:restriction>
      </xsd:simpleType>
    </xsd:element>
    <xsd:element name="CognivaFacetIncluded_x0020_in_x0020_Annual_x0020_Report" ma:index="60" nillable="true" ma:displayName="Included in Annual Report" ma:internalName="CognivaFacetIncluded_x0020_in_x0020_Annual_x0020_Report">
      <xsd:simpleType>
        <xsd:restriction base="dms:Text">
          <xsd:maxLength value="255"/>
        </xsd:restriction>
      </xsd:simpleType>
    </xsd:element>
    <xsd:element name="CognivaFacetInformation_x0020_Centre_x0020_Project_x0020_Name" ma:index="61" nillable="true" ma:displayName="Information Centre Project Name" ma:internalName="CognivaFacetInformation_x0020_Centre_x0020_Project_x0020_Name">
      <xsd:simpleType>
        <xsd:restriction base="dms:Text">
          <xsd:maxLength value="255"/>
        </xsd:restriction>
      </xsd:simpleType>
    </xsd:element>
    <xsd:element name="CognivaFacetInformation_x0020_Request_x0020_Number" ma:index="62" nillable="true" ma:displayName="Information Request Number" ma:indexed="true" ma:internalName="CognivaFacetInformation_x0020_Request_x0020_Number">
      <xsd:simpleType>
        <xsd:restriction base="dms:Text">
          <xsd:maxLength value="255"/>
        </xsd:restriction>
      </xsd:simpleType>
    </xsd:element>
    <xsd:element name="InternalExternal" ma:index="63" nillable="true" ma:displayName="Internal / External" ma:internalName="InternalExternal">
      <xsd:simpleType>
        <xsd:restriction base="dms:Text">
          <xsd:maxLength value="255"/>
        </xsd:restriction>
      </xsd:simpleType>
    </xsd:element>
    <xsd:element name="CognivaFacetRole" ma:index="64" nillable="true" ma:displayName="ISIS Role" ma:internalName="CognivaFacetRole">
      <xsd:simpleType>
        <xsd:restriction base="dms:Text">
          <xsd:maxLength value="255"/>
        </xsd:restriction>
      </xsd:simpleType>
    </xsd:element>
    <xsd:element name="CognivaFacetSubject" ma:index="65" nillable="true" ma:displayName="ISIS Subject" ma:internalName="CognivaFacetSubject">
      <xsd:simpleType>
        <xsd:restriction base="dms:Text">
          <xsd:maxLength value="255"/>
        </xsd:restriction>
      </xsd:simpleType>
    </xsd:element>
    <xsd:element name="CognivaFacetISO_x0020_Project_x0020_Number" ma:index="66" nillable="true" ma:displayName="ISO Project Number" ma:internalName="CognivaFacetISO_x0020_Project_x0020_Number">
      <xsd:simpleType>
        <xsd:restriction base="dms:Text">
          <xsd:maxLength value="255"/>
        </xsd:restriction>
      </xsd:simpleType>
    </xsd:element>
    <xsd:element name="CognivaFacetJournal_x0020_Voucher_x0020_Type" ma:index="67" nillable="true" ma:displayName="Journal Voucher Type" ma:internalName="CognivaFacetJournal_x0020_Voucher_x0020_Type">
      <xsd:simpleType>
        <xsd:restriction base="dms:Text">
          <xsd:maxLength value="255"/>
        </xsd:restriction>
      </xsd:simpleType>
    </xsd:element>
    <xsd:element name="JurisdictionGeographicArea" ma:index="68" nillable="true" ma:displayName="Jurisdiction / Geographic Area" ma:internalName="JurisdictionGeographicArea">
      <xsd:simpleType>
        <xsd:restriction base="dms:Text">
          <xsd:maxLength value="255"/>
        </xsd:restriction>
      </xsd:simpleType>
    </xsd:element>
    <xsd:element name="CognivaFacetLegalConsultationNumber" ma:index="69" nillable="true" ma:displayName="Legal Consultation Number" ma:indexed="true" ma:internalName="CognivaFacetLegalConsultationNumber">
      <xsd:simpleType>
        <xsd:restriction base="dms:Text">
          <xsd:maxLength value="255"/>
        </xsd:restriction>
      </xsd:simpleType>
    </xsd:element>
    <xsd:element name="CognivaFacetLegislation" ma:index="70" nillable="true" ma:displayName="Legislation" ma:internalName="CognivaFacetLegislation">
      <xsd:simpleType>
        <xsd:restriction base="dms:Text">
          <xsd:maxLength value="255"/>
        </xsd:restriction>
      </xsd:simpleType>
    </xsd:element>
    <xsd:element name="CognivaFacetLibrary_x0020_Vendor" ma:index="71" nillable="true" ma:displayName="Library Vendor" ma:internalName="CognivaFacetLibrary_x0020_Vendor">
      <xsd:simpleType>
        <xsd:restriction base="dms:Text"/>
      </xsd:simpleType>
    </xsd:element>
    <xsd:element name="CognivaFacetLitigation_x0020_Case" ma:index="72" nillable="true" ma:displayName="Litigation Case" ma:internalName="CognivaFacetLitigation_x0020_Case">
      <xsd:simpleType>
        <xsd:restriction base="dms:Text">
          <xsd:maxLength value="255"/>
        </xsd:restriction>
      </xsd:simpleType>
    </xsd:element>
    <xsd:element name="CognivaFacetLitigation_x0020_File_x0020_Number" ma:index="73" nillable="true" ma:displayName="Litigation File Number" ma:indexed="true" ma:internalName="CognivaFacetLitigation_x0020_File_x0020_Number">
      <xsd:simpleType>
        <xsd:restriction base="dms:Text">
          <xsd:maxLength value="255"/>
        </xsd:restriction>
      </xsd:simpleType>
    </xsd:element>
    <xsd:element name="CognivaFacetLitigation_x0020_Category" ma:index="74" nillable="true" ma:displayName="Litigation Category" ma:internalName="CognivaFacetLitigation_x0020_Category">
      <xsd:simpleType>
        <xsd:restriction base="dms:Text">
          <xsd:maxLength value="255"/>
        </xsd:restriction>
      </xsd:simpleType>
    </xsd:element>
    <xsd:element name="CognivaFacetLocation_x0020_of_x0020_Physical_x0020_Resource" ma:index="75" nillable="true" ma:displayName="Location of Physical Resource" ma:internalName="CognivaFacetLocation_x0020_of_x0020_Physical_x0020_Resource">
      <xsd:simpleType>
        <xsd:restriction base="dms:Text">
          <xsd:maxLength value="255"/>
        </xsd:restriction>
      </xsd:simpleType>
    </xsd:element>
    <xsd:element name="CognivaFacetMeeting_x0020_Date" ma:index="76" nillable="true" ma:displayName="Meeting Date" ma:internalName="CognivaFacetMeeting_x0020_Date">
      <xsd:simpleType>
        <xsd:restriction base="dms:Text">
          <xsd:maxLength value="255"/>
        </xsd:restriction>
      </xsd:simpleType>
    </xsd:element>
    <xsd:element name="CognivaFacetOccupational_x0020_Group" ma:index="77" nillable="true" ma:displayName="Occupational Group" ma:internalName="CognivaFacetOccupational_x0020_Group">
      <xsd:simpleType>
        <xsd:restriction base="dms:Text">
          <xsd:maxLength value="255"/>
        </xsd:restriction>
      </xsd:simpleType>
    </xsd:element>
    <xsd:element name="CognivaFacetOPC_x0020_Branch" ma:index="78" nillable="true" ma:displayName="OPC Branch" ma:internalName="CognivaFacetOPC_x0020_Branch">
      <xsd:simpleType>
        <xsd:restriction base="dms:Text">
          <xsd:maxLength value="255"/>
        </xsd:restriction>
      </xsd:simpleType>
    </xsd:element>
    <xsd:element name="CognivaFacetOPC_x0020_Priority_x0020_Area" ma:index="79" nillable="true" ma:displayName="OPC Priority Area" ma:internalName="CognivaFacetOPC_x0020_Priority_x0020_Area">
      <xsd:simpleType>
        <xsd:restriction base="dms:Text">
          <xsd:maxLength value="255"/>
        </xsd:restriction>
      </xsd:simpleType>
    </xsd:element>
    <xsd:element name="CognivaFacetOrganization" ma:index="80" nillable="true" ma:displayName="Organization" ma:internalName="CognivaFacetOrganization">
      <xsd:simpleType>
        <xsd:restriction base="dms:Text">
          <xsd:maxLength value="255"/>
        </xsd:restriction>
      </xsd:simpleType>
    </xsd:element>
    <xsd:element name="CognivaFacetParliament" ma:index="81" nillable="true" ma:displayName="Parliament" ma:internalName="CognivaFacetParliament">
      <xsd:simpleType>
        <xsd:restriction base="dms:Text">
          <xsd:maxLength value="255"/>
        </xsd:restriction>
      </xsd:simpleType>
    </xsd:element>
    <xsd:element name="CognivaFacetPayables_x0020_Control_x0020_Report_x0020_Type" ma:index="82" nillable="true" ma:displayName="Payables Control Report Type" ma:internalName="CognivaFacetPayables_x0020_Control_x0020_Report_x0020_Type">
      <xsd:simpleType>
        <xsd:restriction base="dms:Text"/>
      </xsd:simpleType>
    </xsd:element>
    <xsd:element name="CognivaFacetPeriodical_x0020_Title" ma:index="83" nillable="true" ma:displayName="Periodical Title" ma:internalName="CognivaFacetPeriodical_x0020_Title">
      <xsd:simpleType>
        <xsd:restriction base="dms:Text">
          <xsd:maxLength value="255"/>
        </xsd:restriction>
      </xsd:simpleType>
    </xsd:element>
    <xsd:element name="CognivaFacetPhysical_x0020_Resource" ma:index="84" nillable="true" ma:displayName="Physical Resource" ma:internalName="CognivaFacetPhysical_x0020_Resource">
      <xsd:simpleType>
        <xsd:restriction base="dms:Text">
          <xsd:maxLength value="255"/>
        </xsd:restriction>
      </xsd:simpleType>
    </xsd:element>
    <xsd:element name="ProductSystemName" ma:index="85" nillable="true" ma:displayName="Product / System Name" ma:internalName="ProductSystemName">
      <xsd:simpleType>
        <xsd:restriction base="dms:Text">
          <xsd:maxLength value="255"/>
        </xsd:restriction>
      </xsd:simpleType>
    </xsd:element>
    <xsd:element name="CognivaFacetPIA_x0020_Category" ma:index="86" nillable="true" ma:displayName="PIA Category" ma:internalName="CognivaFacetPIA_x0020_Category">
      <xsd:simpleType>
        <xsd:restriction base="dms:Text">
          <xsd:maxLength value="255"/>
        </xsd:restriction>
      </xsd:simpleType>
    </xsd:element>
    <xsd:element name="CognivaFacetPIA_x0020_Review_x0020_Number" ma:index="87" nillable="true" ma:displayName="PIA Number" ma:indexed="true" ma:internalName="CognivaFacetPIA_x0020_Review_x0020_Number">
      <xsd:simpleType>
        <xsd:restriction base="dms:Text">
          <xsd:maxLength value="255"/>
        </xsd:restriction>
      </xsd:simpleType>
    </xsd:element>
    <xsd:element name="CognivaFacetPIPEDA_x0020_Case_x0020_Number" ma:index="88" nillable="true" ma:displayName="PIPEDA Case Number" ma:indexed="true" ma:internalName="CognivaFacetPIPEDA_x0020_Case_x0020_Number">
      <xsd:simpleType>
        <xsd:restriction base="dms:Text">
          <xsd:maxLength value="255"/>
        </xsd:restriction>
      </xsd:simpleType>
    </xsd:element>
    <xsd:element name="CognivaFacetPositionNumber" ma:index="89" nillable="true" ma:displayName="Position Number" ma:internalName="CognivaFacetPositionNumber">
      <xsd:simpleType>
        <xsd:restriction base="dms:Text">
          <xsd:maxLength value="255"/>
        </xsd:restriction>
      </xsd:simpleType>
    </xsd:element>
    <xsd:element name="CognivaFacetPrivacy_x0020_Case_x0020_Number" ma:index="90" nillable="true" ma:displayName="Privacy Case Number" ma:indexed="true" ma:internalName="CognivaFacetPrivacy_x0020_Case_x0020_Number">
      <xsd:simpleType>
        <xsd:restriction base="dms:Text">
          <xsd:maxLength value="255"/>
        </xsd:restriction>
      </xsd:simpleType>
    </xsd:element>
    <xsd:element name="CognivaFacetPublicAccountsVolume" ma:index="91" nillable="true" ma:displayName="Public Accounts Volume" ma:internalName="CognivaFacetPublicAccountsVolume">
      <xsd:simpleType>
        <xsd:restriction base="dms:Text">
          <xsd:maxLength value="255"/>
        </xsd:restriction>
      </xsd:simpleType>
    </xsd:element>
    <xsd:element name="RCResponsibilityCentre" ma:index="92" nillable="true" ma:displayName="RC Responsibility Centre" ma:internalName="RCResponsibilityCentre">
      <xsd:simpleType>
        <xsd:restriction base="dms:Text">
          <xsd:maxLength value="255"/>
        </xsd:restriction>
      </xsd:simpleType>
    </xsd:element>
    <xsd:element name="CognivaFacetReceivedDate" ma:index="93" nillable="true" ma:displayName="Received Date" ma:internalName="CognivaFacetReceivedDate">
      <xsd:simpleType>
        <xsd:restriction base="dms:Text">
          <xsd:maxLength value="255"/>
        </xsd:restriction>
      </xsd:simpleType>
    </xsd:element>
    <xsd:element name="CognivaFacetRelated_x0020_Document" ma:index="94" nillable="true" ma:displayName="Related Document" ma:internalName="CognivaFacetRelated_x0020_Document" ma:readOnly="false">
      <xsd:simpleType>
        <xsd:restriction base="dms:Text">
          <xsd:maxLength value="255"/>
        </xsd:restriction>
      </xsd:simpleType>
    </xsd:element>
    <xsd:element name="CognivaFacetReport_x0020_Date" ma:index="95" nillable="true" ma:displayName="Report Date" ma:internalName="CognivaFacetReport_x0020_Date">
      <xsd:simpleType>
        <xsd:restriction base="dms:Text">
          <xsd:maxLength value="255"/>
        </xsd:restriction>
      </xsd:simpleType>
    </xsd:element>
    <xsd:element name="CognivaFacetReporter_x0020_Name" ma:index="96" nillable="true" ma:displayName="Reporter Name" ma:internalName="CognivaFacetReporter_x0020_Name">
      <xsd:simpleType>
        <xsd:restriction base="dms:Text">
          <xsd:maxLength value="255"/>
        </xsd:restriction>
      </xsd:simpleType>
    </xsd:element>
    <xsd:element name="CognivaFacetRetention_x0020_and_x0020_Disposition_x0020_Rule" ma:index="97" nillable="true" ma:displayName="Retention and Disposition Rule" ma:internalName="CognivaFacetRetention_x0020_and_x0020_Disposition_x0020_Rule">
      <xsd:simpleType>
        <xsd:restriction base="dms:Text">
          <xsd:maxLength value="255"/>
        </xsd:restriction>
      </xsd:simpleType>
    </xsd:element>
    <xsd:element name="Routing_x0020_Location" ma:index="98" nillable="true" ma:displayName="Routing Location" ma:internalName="Routing_x0020_Location">
      <xsd:simpleType>
        <xsd:restriction base="dms:Text">
          <xsd:maxLength value="255"/>
        </xsd:restriction>
      </xsd:simpleType>
    </xsd:element>
    <xsd:element name="CognivaFacetSector_x0020_Type" ma:index="99" nillable="true" ma:displayName="Sector Type" ma:internalName="CognivaFacetSector_x0020_Type">
      <xsd:simpleType>
        <xsd:restriction base="dms:Text">
          <xsd:maxLength value="255"/>
        </xsd:restriction>
      </xsd:simpleType>
    </xsd:element>
    <xsd:element name="Scanned_Document" ma:index="100" nillable="true" ma:displayName="Scanned Document" ma:internalName="Scanned_Document">
      <xsd:simpleType>
        <xsd:restriction base="dms:Text"/>
      </xsd:simpleType>
    </xsd:element>
    <xsd:element name="Scanned_Reference" ma:index="101" nillable="true" ma:displayName="Scanned Reference" ma:internalName="Scanned_Reference">
      <xsd:simpleType>
        <xsd:restriction base="dms:Text"/>
      </xsd:simpleType>
    </xsd:element>
    <xsd:element name="CognivaFacetSignature_x0020_Card_x0020_Type" ma:index="102" nillable="true" ma:displayName="Signature Card Type" ma:internalName="CognivaFacetSignature_x0020_Card_x0020_Type">
      <xsd:simpleType>
        <xsd:restriction base="dms:Text"/>
      </xsd:simpleType>
    </xsd:element>
    <xsd:element name="CognivaFacetSolicitorClientPrivilege" ma:index="103" nillable="true" ma:displayName="Solicitor Client Privilege" ma:internalName="CognivaFacetSolicitorClientPrivilege">
      <xsd:simpleType>
        <xsd:restriction base="dms:Text">
          <xsd:maxLength value="255"/>
        </xsd:restriction>
      </xsd:simpleType>
    </xsd:element>
    <xsd:element name="CognivaFacetSpeakerName" ma:index="104" nillable="true" ma:displayName="Speaker Name" ma:internalName="CognivaFacetSpeakerName">
      <xsd:simpleType>
        <xsd:restriction base="dms:Text">
          <xsd:maxLength value="255"/>
        </xsd:restriction>
      </xsd:simpleType>
    </xsd:element>
    <xsd:element name="CognivaFacetStaffing_x0020_Number" ma:index="105" nillable="true" ma:displayName="Staffing Number" ma:internalName="CognivaFacetStaffing_x0020_Number">
      <xsd:simpleType>
        <xsd:restriction base="dms:Text">
          <xsd:maxLength value="255"/>
        </xsd:restriction>
      </xsd:simpleType>
    </xsd:element>
    <xsd:element name="CognivaFacetTelecommunication_x0020_Company" ma:index="106" nillable="true" ma:displayName="Telecommunication Company" ma:internalName="CognivaFacetTelecommunication_x0020_Company">
      <xsd:simpleType>
        <xsd:restriction base="dms:Text"/>
      </xsd:simpleType>
    </xsd:element>
    <xsd:element name="CognivaFacetType_x0020_of_x0020_Appearance" ma:index="107" nillable="true" ma:displayName="Type of Appearance" ma:internalName="CognivaFacetType_x0020_of_x0020_Appearance">
      <xsd:simpleType>
        <xsd:restriction base="dms:Text">
          <xsd:maxLength value="255"/>
        </xsd:restriction>
      </xsd:simpleType>
    </xsd:element>
    <xsd:element name="CognivaFacetType_x0020_of_x0020_ATIP_x0020_Request" ma:index="108" nillable="true" ma:displayName="Type of ATIP Request" ma:internalName="CognivaFacetType_x0020_of_x0020_ATIP_x0020_Request">
      <xsd:simpleType>
        <xsd:restriction base="dms:Text">
          <xsd:maxLength value="255"/>
        </xsd:restriction>
      </xsd:simpleType>
    </xsd:element>
    <xsd:element name="CognivaFacetType_x0020_of_x0020_Guideline" ma:index="109" nillable="true" ma:displayName="Type of Guideline" ma:internalName="CognivaFacetType_x0020_of_x0020_Guideline">
      <xsd:simpleType>
        <xsd:restriction base="dms:Text">
          <xsd:maxLength value="255"/>
        </xsd:restriction>
      </xsd:simpleType>
    </xsd:element>
    <xsd:element name="CognivaFacetType_x0020_of_x0020_Initiative" ma:index="110" nillable="true" ma:displayName="Type of Initiative" ma:internalName="CognivaFacetType_x0020_of_x0020_Initiative">
      <xsd:simpleType>
        <xsd:restriction base="dms:Text">
          <xsd:maxLength value="255"/>
        </xsd:restriction>
      </xsd:simpleType>
    </xsd:element>
    <xsd:element name="CognivaFacetType_x0020_of_x0020_Outreach_x0020_Tool" ma:index="111" nillable="true" ma:displayName="Type of Outreach Tool" ma:internalName="CognivaFacetType_x0020_of_x0020_Outreach_x0020_Tool">
      <xsd:simpleType>
        <xsd:restriction base="dms:Text">
          <xsd:maxLength value="255"/>
        </xsd:restriction>
      </xsd:simpleType>
    </xsd:element>
    <xsd:element name="CognivaFacetType_x0020_of_x0020_Procedure" ma:index="112" nillable="true" ma:displayName="Type of Procedure" ma:internalName="CognivaFacetType_x0020_of_x0020_Procedure">
      <xsd:simpleType>
        <xsd:restriction base="dms:Text">
          <xsd:maxLength value="255"/>
        </xsd:restriction>
      </xsd:simpleType>
    </xsd:element>
    <xsd:element name="CognivaFacetType_x0020_of_x0020_Request" ma:index="113" nillable="true" ma:displayName="Type of Request" ma:internalName="CognivaFacetType_x0020_of_x0020_Request">
      <xsd:simpleType>
        <xsd:restriction base="dms:Text">
          <xsd:maxLength value="255"/>
        </xsd:restriction>
      </xsd:simpleType>
    </xsd:element>
    <xsd:element name="CognivaFacetVendor_x0020_Name_x0020_OGD" ma:index="114" nillable="true" ma:displayName="Vendor Name" ma:internalName="CognivaFacetVendor_x0020_Name_x0020_OGD">
      <xsd:simpleType>
        <xsd:restriction base="dms:Text">
          <xsd:maxLength value="255"/>
        </xsd:restriction>
      </xsd:simpleType>
    </xsd:element>
    <xsd:element name="CognivaFacetVendor_x0020_Code_x0020_OGD" ma:index="115" nillable="true" ma:displayName="Vendor Code" ma:internalName="CognivaFacetVendor_x0020_Code_x0020_OGD">
      <xsd:simpleType>
        <xsd:restriction base="dms:Text">
          <xsd:maxLength value="255"/>
        </xsd:restriction>
      </xsd:simpleType>
    </xsd:element>
    <xsd:element name="_dlc_DocIdUrl" ma:index="1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19" nillable="true" ma:displayName="Document ID Value" ma:description="The value of the document ID assigned to this item." ma:internalName="_dlc_DocId" ma:readOnly="true">
      <xsd:simpleType>
        <xsd:restriction base="dms:Text"/>
      </xsd:simpleType>
    </xsd:element>
    <xsd:element name="_dlc_DocIdPersistId" ma:index="12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0" ma:displayName="Author"/>
        <xsd:element ref="dcterms:created" minOccurs="0" maxOccurs="1"/>
        <xsd:element ref="dc:identifier" minOccurs="0" maxOccurs="1"/>
        <xsd:element name="contentType" minOccurs="0" maxOccurs="1" type="xsd:string" ma:index="12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ognivaFacetGXVendorCode xmlns="33568a71-0971-4958-b60d-cae28eede9ca" xsi:nil="true"/>
    <CognivaFacetInformation_x0020_Centre_x0020_Project_x0020_Name xmlns="33568a71-0971-4958-b60d-cae28eede9ca" xsi:nil="true"/>
    <RDIMS_x0020__x0023_ xmlns="33568a71-0971-4958-b60d-cae28eede9ca" xsi:nil="true"/>
    <CognivaFacetHot_x0020_File xmlns="33568a71-0971-4958-b60d-cae28eede9ca" xsi:nil="true"/>
    <CognivaFacetISO_x0020_Project_x0020_Number xmlns="33568a71-0971-4958-b60d-cae28eede9ca" xsi:nil="true"/>
    <CognivaFacetPhysical_x0020_Resource xmlns="33568a71-0971-4958-b60d-cae28eede9ca" xsi:nil="true"/>
    <CognivaFacetPrivacy_x0020_Case_x0020_Number xmlns="33568a71-0971-4958-b60d-cae28eede9ca" xsi:nil="true"/>
    <CognivaFacetType_x0020_of_x0020_Appearance xmlns="33568a71-0971-4958-b60d-cae28eede9ca" xsi:nil="true"/>
    <CognivaFacetATIP_x0020_Request xmlns="33568a71-0971-4958-b60d-cae28eede9ca" xsi:nil="true"/>
    <CognivaFacetCalendar_x0020_Year xmlns="33568a71-0971-4958-b60d-cae28eede9ca" xsi:nil="true"/>
    <CognivaFacetCustomerName xmlns="33568a71-0971-4958-b60d-cae28eede9ca" xsi:nil="true"/>
    <CognivaFacetDocumentSource xmlns="33568a71-0971-4958-b60d-cae28eede9ca" xsi:nil="true"/>
    <CognivaFacetSector_x0020_Type xmlns="33568a71-0971-4958-b60d-cae28eede9ca" xsi:nil="true"/>
    <CognivaFacetCommittee_x0020_or_x0020_Working_x0020_Group xmlns="33568a71-0971-4958-b60d-cae28eede9ca" xsi:nil="true"/>
    <CognivaFacetPIPEDA_x0020_Case_x0020_Number xmlns="33568a71-0971-4958-b60d-cae28eede9ca" xsi:nil="true"/>
    <CognivaFacetSolicitorClientPrivilege xmlns="33568a71-0971-4958-b60d-cae28eede9ca" xsi:nil="true"/>
    <CognivaFacetActivity xmlns="33568a71-0971-4958-b60d-cae28eede9ca">Conduct Public Opinion Research (Project Manager)</CognivaFacetActivity>
    <Closed_x0020_Date xmlns="33568a71-0971-4958-b60d-cae28eede9ca" xsi:nil="true"/>
    <CognivaFacetCi2_x0020_Category xmlns="33568a71-0971-4958-b60d-cae28eede9ca" xsi:nil="true"/>
    <CognivaFacetCommitment_x0020_Number xmlns="33568a71-0971-4958-b60d-cae28eede9ca" xsi:nil="true"/>
    <CognivaFacetExternal_x0020_Author xmlns="33568a71-0971-4958-b60d-cae28eede9ca" xsi:nil="true"/>
    <CognivaFacetOrganization xmlns="33568a71-0971-4958-b60d-cae28eede9ca" xsi:nil="true"/>
    <CognivaFacetPublicAccountsVolume xmlns="33568a71-0971-4958-b60d-cae28eede9ca" xsi:nil="true"/>
    <CognivaFacetReporter_x0020_Name xmlns="33568a71-0971-4958-b60d-cae28eede9ca" xsi:nil="true"/>
    <CognivaFacetType_x0020_of_x0020_Initiative xmlns="33568a71-0971-4958-b60d-cae28eede9ca" xsi:nil="true"/>
    <RDIMS_x0020_File_x0020_Plan xmlns="33568a71-0971-4958-b60d-cae28eede9ca" xsi:nil="true"/>
    <CognivaFacetAudit_x0020_Name xmlns="33568a71-0971-4958-b60d-cae28eede9ca" xsi:nil="true"/>
    <CognivaFacetBill xmlns="33568a71-0971-4958-b60d-cae28eede9ca" xsi:nil="true"/>
    <CognivaFacetPeriodical_x0020_Title xmlns="33568a71-0971-4958-b60d-cae28eede9ca" xsi:nil="true"/>
    <RCResponsibilityCentre xmlns="33568a71-0971-4958-b60d-cae28eede9ca" xsi:nil="true"/>
    <CognivaFacetRetention_x0020_and_x0020_Disposition_x0020_Rule xmlns="33568a71-0971-4958-b60d-cae28eede9ca" xsi:nil="true"/>
    <CognivaFacetType_x0020_of_x0020_Procedure xmlns="33568a71-0971-4958-b60d-cae28eede9ca" xsi:nil="true"/>
    <CognivaFacetAudit_x0020_Phase xmlns="33568a71-0971-4958-b60d-cae28eede9ca" xsi:nil="true"/>
    <CognivaFacetEmployee_x0020_Name xmlns="33568a71-0971-4958-b60d-cae28eede9ca" xsi:nil="true"/>
    <CognivaFacetEssential_x0020_Information_x0020_Resource xmlns="33568a71-0971-4958-b60d-cae28eede9ca" xsi:nil="true"/>
    <CognivaFacetExpense_x0020_Voucher_x0020_Number xmlns="33568a71-0971-4958-b60d-cae28eede9ca" xsi:nil="true"/>
    <CognivaFacetFiscal_x0020_Year xmlns="33568a71-0971-4958-b60d-cae28eede9ca" xsi:nil="true"/>
    <CognivaFacetReceivedDate xmlns="33568a71-0971-4958-b60d-cae28eede9ca" xsi:nil="true"/>
    <CognivaFacetDueDiligenceFinance xmlns="33568a71-0971-4958-b60d-cae28eede9ca" xsi:nil="true"/>
    <InternalExternal xmlns="33568a71-0971-4958-b60d-cae28eede9ca" xsi:nil="true"/>
    <CognivaFacetParliament xmlns="33568a71-0971-4958-b60d-cae28eede9ca" xsi:nil="true"/>
    <Scanned_Document xmlns="33568a71-0971-4958-b60d-cae28eede9ca">No</Scanned_Document>
    <CognivaFacetVendor_x0020_Code_x0020_OGD xmlns="33568a71-0971-4958-b60d-cae28eede9ca" xsi:nil="true"/>
    <CognivaFacetFunction xmlns="33568a71-0971-4958-b60d-cae28eede9ca">Communications Services</CognivaFacetFunction>
    <Filing_x0020_Location xmlns="33568a71-0971-4958-b60d-cae28eede9ca">OPS - 003200 - Conduct Public Opinion Research</Filing_x0020_Location>
    <CognivaFacetAccounting_x0020_Period xmlns="33568a71-0971-4958-b60d-cae28eede9ca" xsi:nil="true"/>
    <CognivaFacetCorrespondence_x0020_Tracking_x0020_Number xmlns="33568a71-0971-4958-b60d-cae28eede9ca" xsi:nil="true"/>
    <CognivaFacetDueDiligenceSPS xmlns="33568a71-0971-4958-b60d-cae28eede9ca" xsi:nil="true"/>
    <CognivaFacetPIA_x0020_Category xmlns="33568a71-0971-4958-b60d-cae28eede9ca" xsi:nil="true"/>
    <CognivaFacetATIP_x0020_Requestor xmlns="33568a71-0971-4958-b60d-cae28eede9ca" xsi:nil="true"/>
    <CognivaFacetRole xmlns="33568a71-0971-4958-b60d-cae28eede9ca" xsi:nil="true"/>
    <ProductSystemName xmlns="33568a71-0971-4958-b60d-cae28eede9ca" xsi:nil="true"/>
    <CognivaFacetRelated_x0020_Document xmlns="33568a71-0971-4958-b60d-cae28eede9ca" xsi:nil="true"/>
    <CognivaFacetReport_x0020_Date xmlns="33568a71-0971-4958-b60d-cae28eede9ca" xsi:nil="true"/>
    <CognivaFacetTelecommunication_x0020_Company xmlns="33568a71-0971-4958-b60d-cae28eede9ca" xsi:nil="true"/>
    <RDIMS_Term_ID xmlns="33568a71-0971-4958-b60d-cae28eede9ca" xsi:nil="true"/>
    <Routing_x0020_Location xmlns="33568a71-0971-4958-b60d-cae28eede9ca" xsi:nil="true"/>
    <Scanned_Reference xmlns="33568a71-0971-4958-b60d-cae28eede9ca" xsi:nil="true"/>
    <CognivaFacetStaffing_x0020_Number xmlns="33568a71-0971-4958-b60d-cae28eede9ca" xsi:nil="true"/>
    <Officium_ID xmlns="33568a71-0971-4958-b60d-cae28eede9ca">7777-6-175471</Officium_ID>
    <CognivaFacetATIP_x0020_File_x0020_Number xmlns="33568a71-0971-4958-b60d-cae28eede9ca" xsi:nil="true"/>
    <ComplaintGrievanceNumber xmlns="33568a71-0971-4958-b60d-cae28eede9ca" xsi:nil="true"/>
    <ContractContributionNumber xmlns="33568a71-0971-4958-b60d-cae28eede9ca" xsi:nil="true"/>
    <CognivaFacetCourt_x0020_Level xmlns="33568a71-0971-4958-b60d-cae28eede9ca" xsi:nil="true"/>
    <CognivaFacetIncluded_x0020_in_x0020_Annual_x0020_Report xmlns="33568a71-0971-4958-b60d-cae28eede9ca" xsi:nil="true"/>
    <CognivaFacetLitigation_x0020_File_x0020_Number xmlns="33568a71-0971-4958-b60d-cae28eede9ca" xsi:nil="true"/>
    <CognivaFacetLitigation_x0020_Category xmlns="33568a71-0971-4958-b60d-cae28eede9ca" xsi:nil="true"/>
    <CognivaFacetOPC_x0020_Branch xmlns="33568a71-0971-4958-b60d-cae28eede9ca" xsi:nil="true"/>
    <CognivaFacetType_x0020_of_x0020_Outreach_x0020_Tool xmlns="33568a71-0971-4958-b60d-cae28eede9ca" xsi:nil="true"/>
    <CognivaFacetGXReferenceNumber xmlns="33568a71-0971-4958-b60d-cae28eede9ca" xsi:nil="true"/>
    <CognivaFacetOccupational_x0020_Group xmlns="33568a71-0971-4958-b60d-cae28eede9ca" xsi:nil="true"/>
    <CognivaFacetPIA_x0020_Review_x0020_Number xmlns="33568a71-0971-4958-b60d-cae28eede9ca" xsi:nil="true"/>
    <CognivaFacetDocument_x0020_Type xmlns="33568a71-0971-4958-b60d-cae28eede9ca">Report</CognivaFacetDocument_x0020_Type>
    <CognivaFacetAdditional_x0020_Information xmlns="33568a71-0971-4958-b60d-cae28eede9ca" xsi:nil="true"/>
    <RDIMS_x0020_Author xmlns="33568a71-0971-4958-b60d-cae28eede9ca" xsi:nil="true"/>
    <CognivaFacetCommittee_x0020_of_x0020_Parliament xmlns="33568a71-0971-4958-b60d-cae28eede9ca" xsi:nil="true"/>
    <CognivaFacetGenericWorkDescriptionNumber xmlns="33568a71-0971-4958-b60d-cae28eede9ca" xsi:nil="true"/>
    <CognivaFacetLegislation xmlns="33568a71-0971-4958-b60d-cae28eede9ca" xsi:nil="true"/>
    <CognivaFacetLitigation_x0020_Case xmlns="33568a71-0971-4958-b60d-cae28eede9ca" xsi:nil="true"/>
    <CognivaFacetMeeting_x0020_Date xmlns="33568a71-0971-4958-b60d-cae28eede9ca" xsi:nil="true"/>
    <CognivaFacetSensitivity xmlns="33568a71-0971-4958-b60d-cae28eede9ca">Non-classified</CognivaFacetSensitivity>
    <CognivaFacetItem_x0020_Status xmlns="33568a71-0971-4958-b60d-cae28eede9ca">Draft</CognivaFacetItem_x0020_Status>
    <CognivaFacetAct xmlns="33568a71-0971-4958-b60d-cae28eede9ca" xsi:nil="true"/>
    <CognivaFacetCustomerCode xmlns="33568a71-0971-4958-b60d-cae28eede9ca" xsi:nil="true"/>
    <CognivaFacetLibrary_x0020_Vendor xmlns="33568a71-0971-4958-b60d-cae28eede9ca" xsi:nil="true"/>
    <CognivaFacetPosition xmlns="33568a71-0971-4958-b60d-cae28eede9ca">PC 00333 Senior Communications Advisor</CognivaFacetPosition>
    <CognivaFacetAward xmlns="33568a71-0971-4958-b60d-cae28eede9ca" xsi:nil="true"/>
    <CognivaFacetLegalConsultationNumber xmlns="33568a71-0971-4958-b60d-cae28eede9ca" xsi:nil="true"/>
    <CognivaFacetComplaint_x0020_Type xmlns="33568a71-0971-4958-b60d-cae28eede9ca" xsi:nil="true"/>
    <CognivaFacetCourt_x0020_File_x0020_Number xmlns="33568a71-0971-4958-b60d-cae28eede9ca" xsi:nil="true"/>
    <CognivaFacetGXVendorName xmlns="33568a71-0971-4958-b60d-cae28eede9ca" xsi:nil="true"/>
    <CognivaFacetInformation_x0020_Request_x0020_Number xmlns="33568a71-0971-4958-b60d-cae28eede9ca" xsi:nil="true"/>
    <CognivaFacetSpeakerName xmlns="33568a71-0971-4958-b60d-cae28eede9ca" xsi:nil="true"/>
    <CognivaFacetType_x0020_of_x0020_Guideline xmlns="33568a71-0971-4958-b60d-cae28eede9ca" xsi:nil="true"/>
    <CognivaFacetBusiness_x0020_Value xmlns="33568a71-0971-4958-b60d-cae28eede9ca" xsi:nil="true"/>
    <CognivaFacetChamber xmlns="33568a71-0971-4958-b60d-cae28eede9ca" xsi:nil="true"/>
    <JurisdictionGeographicArea xmlns="33568a71-0971-4958-b60d-cae28eede9ca" xsi:nil="true"/>
    <CognivaFacetLocation_x0020_of_x0020_Physical_x0020_Resource xmlns="33568a71-0971-4958-b60d-cae28eede9ca" xsi:nil="true"/>
    <CognivaFacetOPC_x0020_Priority_x0020_Area xmlns="33568a71-0971-4958-b60d-cae28eede9ca" xsi:nil="true"/>
    <CognivaFacetPositionNumber xmlns="33568a71-0971-4958-b60d-cae28eede9ca" xsi:nil="true"/>
    <CognivaFacetSignature_x0020_Card_x0020_Type xmlns="33568a71-0971-4958-b60d-cae28eede9ca" xsi:nil="true"/>
    <CognivaFacetType_x0020_of_x0020_Request xmlns="33568a71-0971-4958-b60d-cae28eede9ca" xsi:nil="true"/>
    <CognivaFacetVendor_x0020_Name_x0020_OGD xmlns="33568a71-0971-4958-b60d-cae28eede9ca" xsi:nil="true"/>
    <CognivaFacetProcess xmlns="33568a71-0971-4958-b60d-cae28eede9ca">Conduct Public Opinion Research</CognivaFacetProcess>
    <CognivaFacetAccounting_x0020_Quarter xmlns="33568a71-0971-4958-b60d-cae28eede9ca" xsi:nil="true"/>
    <CognivaFacetCi2_x0020_Language xmlns="33568a71-0971-4958-b60d-cae28eede9ca" xsi:nil="true"/>
    <CognivaFacetClassification_x0020_Level xmlns="33568a71-0971-4958-b60d-cae28eede9ca" xsi:nil="true"/>
    <CognivaFacetFindings_x0020_and_x0020_other_x0020_Dispositions xmlns="33568a71-0971-4958-b60d-cae28eede9ca" xsi:nil="true"/>
    <CognivaFacetType_x0020_of_x0020_ATIP_x0020_Request xmlns="33568a71-0971-4958-b60d-cae28eede9ca" xsi:nil="true"/>
    <CognivaFacetEventDate xmlns="33568a71-0971-4958-b60d-cae28eede9ca" xsi:nil="true"/>
    <CognivaFacetSubject xmlns="33568a71-0971-4958-b60d-cae28eede9ca" xsi:nil="true"/>
    <CognivaFacetJournal_x0020_Voucher_x0020_Type xmlns="33568a71-0971-4958-b60d-cae28eede9ca" xsi:nil="true"/>
    <CognivaFacetPayables_x0020_Control_x0020_Report_x0020_Type xmlns="33568a71-0971-4958-b60d-cae28eede9ca" xsi:nil="true"/>
    <_dlc_DocIdPersistId xmlns="33568a71-0971-4958-b60d-cae28eede9ca">true</_dlc_DocIdPersistId>
    <_dlc_DocId xmlns="33568a71-0971-4958-b60d-cae28eede9ca">7777-6-175471</_dlc_DocId>
    <_dlc_DocIdUrl xmlns="33568a71-0971-4958-b60d-cae28eede9ca">
      <Url>https://officium/_layouts/15/DocIdRedir.aspx?ID=7777-6-175471</Url>
      <Description>7777-6-175471</Description>
    </_dlc_DocIdUrl>
    <LikesCount xmlns="http://schemas.microsoft.com/sharepoint/v3" xsi:nil="true"/>
    <IconOverlay xmlns="http://schemas.microsoft.com/sharepoint/v4"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243B9-C597-4B41-97EE-1AEF7EEC8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568a71-0971-4958-b60d-cae28eede9c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7A3D70-3018-42DA-B74B-0B60AD727A0B}">
  <ds:schemaRefs>
    <ds:schemaRef ds:uri="http://schemas.microsoft.com/office/2006/metadata/customXsn"/>
  </ds:schemaRefs>
</ds:datastoreItem>
</file>

<file path=customXml/itemProps3.xml><?xml version="1.0" encoding="utf-8"?>
<ds:datastoreItem xmlns:ds="http://schemas.openxmlformats.org/officeDocument/2006/customXml" ds:itemID="{B19B39C7-3888-4313-9B4E-E9D5AFB630B6}">
  <ds:schemaRefs>
    <ds:schemaRef ds:uri="http://schemas.microsoft.com/sharepoint/events"/>
  </ds:schemaRefs>
</ds:datastoreItem>
</file>

<file path=customXml/itemProps4.xml><?xml version="1.0" encoding="utf-8"?>
<ds:datastoreItem xmlns:ds="http://schemas.openxmlformats.org/officeDocument/2006/customXml" ds:itemID="{B1EC8D96-7E4F-4D19-B465-05A1519EE7E3}">
  <ds:schemaRefs>
    <ds:schemaRef ds:uri="http://schemas.microsoft.com/office/2006/metadata/properties"/>
    <ds:schemaRef ds:uri="http://schemas.microsoft.com/office/infopath/2007/PartnerControls"/>
    <ds:schemaRef ds:uri="33568a71-0971-4958-b60d-cae28eede9ca"/>
    <ds:schemaRef ds:uri="http://schemas.microsoft.com/sharepoint/v3"/>
    <ds:schemaRef ds:uri="http://schemas.microsoft.com/sharepoint/v4"/>
  </ds:schemaRefs>
</ds:datastoreItem>
</file>

<file path=customXml/itemProps5.xml><?xml version="1.0" encoding="utf-8"?>
<ds:datastoreItem xmlns:ds="http://schemas.openxmlformats.org/officeDocument/2006/customXml" ds:itemID="{20B21876-E38D-4236-B738-CC2F8A46C734}">
  <ds:schemaRefs>
    <ds:schemaRef ds:uri="http://schemas.microsoft.com/sharepoint/v3/contenttype/forms"/>
  </ds:schemaRefs>
</ds:datastoreItem>
</file>

<file path=customXml/itemProps6.xml><?xml version="1.0" encoding="utf-8"?>
<ds:datastoreItem xmlns:ds="http://schemas.openxmlformats.org/officeDocument/2006/customXml" ds:itemID="{6C7BC4F0-5508-4B57-80D8-E85877D71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Phoenix SPI Report Template_September_2014.dotx</Template>
  <TotalTime>3</TotalTime>
  <Pages>11</Pages>
  <Words>3418</Words>
  <Characters>19489</Characters>
  <Application>Microsoft Office Word</Application>
  <DocSecurity>0</DocSecurity>
  <Lines>162</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22862</CharactersWithSpaces>
  <SharedDoc>false</SharedDoc>
  <HLinks>
    <vt:vector size="30" baseType="variant">
      <vt:variant>
        <vt:i4>1310772</vt:i4>
      </vt:variant>
      <vt:variant>
        <vt:i4>26</vt:i4>
      </vt:variant>
      <vt:variant>
        <vt:i4>0</vt:i4>
      </vt:variant>
      <vt:variant>
        <vt:i4>5</vt:i4>
      </vt:variant>
      <vt:variant>
        <vt:lpwstr/>
      </vt:variant>
      <vt:variant>
        <vt:lpwstr>_Toc302556009</vt:lpwstr>
      </vt:variant>
      <vt:variant>
        <vt:i4>1310772</vt:i4>
      </vt:variant>
      <vt:variant>
        <vt:i4>20</vt:i4>
      </vt:variant>
      <vt:variant>
        <vt:i4>0</vt:i4>
      </vt:variant>
      <vt:variant>
        <vt:i4>5</vt:i4>
      </vt:variant>
      <vt:variant>
        <vt:lpwstr/>
      </vt:variant>
      <vt:variant>
        <vt:lpwstr>_Toc302556008</vt:lpwstr>
      </vt:variant>
      <vt:variant>
        <vt:i4>1310772</vt:i4>
      </vt:variant>
      <vt:variant>
        <vt:i4>14</vt:i4>
      </vt:variant>
      <vt:variant>
        <vt:i4>0</vt:i4>
      </vt:variant>
      <vt:variant>
        <vt:i4>5</vt:i4>
      </vt:variant>
      <vt:variant>
        <vt:lpwstr/>
      </vt:variant>
      <vt:variant>
        <vt:lpwstr>_Toc302556007</vt:lpwstr>
      </vt:variant>
      <vt:variant>
        <vt:i4>1310772</vt:i4>
      </vt:variant>
      <vt:variant>
        <vt:i4>8</vt:i4>
      </vt:variant>
      <vt:variant>
        <vt:i4>0</vt:i4>
      </vt:variant>
      <vt:variant>
        <vt:i4>5</vt:i4>
      </vt:variant>
      <vt:variant>
        <vt:lpwstr/>
      </vt:variant>
      <vt:variant>
        <vt:lpwstr>_Toc302556006</vt:lpwstr>
      </vt:variant>
      <vt:variant>
        <vt:i4>1310772</vt:i4>
      </vt:variant>
      <vt:variant>
        <vt:i4>2</vt:i4>
      </vt:variant>
      <vt:variant>
        <vt:i4>0</vt:i4>
      </vt:variant>
      <vt:variant>
        <vt:i4>5</vt:i4>
      </vt:variant>
      <vt:variant>
        <vt:lpwstr/>
      </vt:variant>
      <vt:variant>
        <vt:lpwstr>_Toc302556005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Alethea Woods</dc:creator>
  <cp:keywords/>
  <dc:description/>
  <cp:lastModifiedBy>Alethea Woods</cp:lastModifiedBy>
  <cp:revision>4</cp:revision>
  <cp:lastPrinted>2019-03-28T23:33:00Z</cp:lastPrinted>
  <dcterms:created xsi:type="dcterms:W3CDTF">2019-07-10T19:39:00Z</dcterms:created>
  <dcterms:modified xsi:type="dcterms:W3CDTF">2019-07-10T19:42:00Z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0x0101004C4EE9AFFA135D4CA13CB5F2E971820500BB5B02FC6D140649B7FB936FDE32B9C2</vt:lpwstr>
  </property>
  <property fmtid="{D5CDD505-2E9C-101B-9397-08002B2CF9AE}" pid="3" name="_dlc_DocIdItemGuid">
    <vt:lpwstr>502251cf-8f57-45a4-b97a-a5f26e85751f</vt:lpwstr>
  </property>
  <property fmtid="{D5CDD505-2E9C-101B-9397-08002B2CF9AE}" pid="4" name="_dlc_policyId">
    <vt:lpwstr/>
  </property>
  <property fmtid="{D5CDD505-2E9C-101B-9397-08002B2CF9AE}" pid="5" name="ItemRetentionFormula">
    <vt:lpwstr/>
  </property>
  <property fmtid="{D5CDD505-2E9C-101B-9397-08002B2CF9AE}" pid="6" name="Order">
    <vt:r8>17547100</vt:r8>
  </property>
</Properties>
</file>