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charts/chart29.xml" ContentType="application/vnd.openxmlformats-officedocument.drawingml.chart+xml"/>
  <Override PartName="/word/theme/themeOverride29.xml" ContentType="application/vnd.openxmlformats-officedocument.themeOverride+xml"/>
  <Override PartName="/word/charts/chart30.xml" ContentType="application/vnd.openxmlformats-officedocument.drawingml.chart+xml"/>
  <Override PartName="/word/theme/themeOverride30.xml" ContentType="application/vnd.openxmlformats-officedocument.themeOverride+xml"/>
  <Override PartName="/word/charts/chart31.xml" ContentType="application/vnd.openxmlformats-officedocument.drawingml.chart+xml"/>
  <Override PartName="/word/theme/themeOverride31.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9FE12" w14:textId="6752F0DF" w:rsidR="00C75ADC" w:rsidRDefault="00C75ADC" w:rsidP="00C75ADC">
      <w:pPr>
        <w:pStyle w:val="1Report"/>
        <w:contextualSpacing/>
      </w:pPr>
      <w:bookmarkStart w:id="0" w:name="_Toc29979532"/>
      <w:r w:rsidRPr="00C75ADC">
        <w:rPr>
          <w:noProof/>
          <w:lang w:val="en-CA" w:eastAsia="zh-CN"/>
        </w:rPr>
        <w:drawing>
          <wp:inline distT="0" distB="0" distL="0" distR="0" wp14:anchorId="73EF9345" wp14:editId="6A4091E1">
            <wp:extent cx="2520000" cy="602762"/>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9292" b="31657"/>
                    <a:stretch/>
                  </pic:blipFill>
                  <pic:spPr bwMode="auto">
                    <a:xfrm>
                      <a:off x="0" y="0"/>
                      <a:ext cx="2520000" cy="602762"/>
                    </a:xfrm>
                    <a:prstGeom prst="rect">
                      <a:avLst/>
                    </a:prstGeom>
                    <a:ln>
                      <a:noFill/>
                    </a:ln>
                    <a:extLst>
                      <a:ext uri="{53640926-AAD7-44D8-BBD7-CCE9431645EC}">
                        <a14:shadowObscured xmlns:a14="http://schemas.microsoft.com/office/drawing/2010/main"/>
                      </a:ext>
                    </a:extLst>
                  </pic:spPr>
                </pic:pic>
              </a:graphicData>
            </a:graphic>
          </wp:inline>
        </w:drawing>
      </w:r>
    </w:p>
    <w:p w14:paraId="50586D72" w14:textId="42B6A976" w:rsidR="001F43D8" w:rsidRPr="00DD2A76" w:rsidRDefault="003D00D5" w:rsidP="001F43D8">
      <w:pPr>
        <w:pStyle w:val="Titre1"/>
        <w:spacing w:before="1200"/>
        <w:contextualSpacing w:val="0"/>
        <w:rPr>
          <w:lang w:val="en-CA"/>
        </w:rPr>
      </w:pPr>
      <w:bookmarkStart w:id="1" w:name="_Toc67986648"/>
      <w:r>
        <w:rPr>
          <w:lang w:val="en-CA"/>
        </w:rPr>
        <w:t>R</w:t>
      </w:r>
      <w:r w:rsidR="001F43D8" w:rsidRPr="00DD2A76">
        <w:rPr>
          <w:lang w:val="en-CA"/>
        </w:rPr>
        <w:t xml:space="preserve">esearch </w:t>
      </w:r>
      <w:r w:rsidR="00D53913">
        <w:rPr>
          <w:lang w:val="en-CA"/>
        </w:rPr>
        <w:t>s</w:t>
      </w:r>
      <w:r w:rsidR="001F43D8" w:rsidRPr="00DD2A76">
        <w:rPr>
          <w:lang w:val="en-CA"/>
        </w:rPr>
        <w:t xml:space="preserve">tudy: </w:t>
      </w:r>
      <w:r w:rsidR="001F43D8">
        <w:rPr>
          <w:lang w:val="en-CA"/>
        </w:rPr>
        <w:br/>
      </w:r>
      <w:r w:rsidR="00090AA1">
        <w:rPr>
          <w:lang w:val="en-CA"/>
        </w:rPr>
        <w:t xml:space="preserve">Italian </w:t>
      </w:r>
      <w:r w:rsidR="0024122F">
        <w:rPr>
          <w:lang w:val="en-CA"/>
        </w:rPr>
        <w:t>P</w:t>
      </w:r>
      <w:r w:rsidR="00090AA1">
        <w:rPr>
          <w:lang w:val="en-CA"/>
        </w:rPr>
        <w:t xml:space="preserve">erceptions of </w:t>
      </w:r>
      <w:r w:rsidR="0024122F">
        <w:rPr>
          <w:lang w:val="en-CA"/>
        </w:rPr>
        <w:t>C</w:t>
      </w:r>
      <w:r w:rsidR="00090AA1">
        <w:rPr>
          <w:lang w:val="en-CA"/>
        </w:rPr>
        <w:t xml:space="preserve">omprehensive </w:t>
      </w:r>
      <w:r w:rsidR="0024122F">
        <w:rPr>
          <w:lang w:val="en-CA"/>
        </w:rPr>
        <w:t>E</w:t>
      </w:r>
      <w:r w:rsidR="00090AA1">
        <w:rPr>
          <w:lang w:val="en-CA"/>
        </w:rPr>
        <w:t xml:space="preserve">conomic and </w:t>
      </w:r>
      <w:r w:rsidR="0024122F">
        <w:rPr>
          <w:lang w:val="en-CA"/>
        </w:rPr>
        <w:t>T</w:t>
      </w:r>
      <w:r w:rsidR="00090AA1">
        <w:rPr>
          <w:lang w:val="en-CA"/>
        </w:rPr>
        <w:t xml:space="preserve">rade </w:t>
      </w:r>
      <w:r w:rsidR="0024122F">
        <w:rPr>
          <w:lang w:val="en-CA"/>
        </w:rPr>
        <w:t>A</w:t>
      </w:r>
      <w:r w:rsidR="00090AA1">
        <w:rPr>
          <w:lang w:val="en-CA"/>
        </w:rPr>
        <w:t xml:space="preserve">greement </w:t>
      </w:r>
      <w:r w:rsidR="0024122F">
        <w:rPr>
          <w:lang w:val="en-CA"/>
        </w:rPr>
        <w:t xml:space="preserve">(CETA) </w:t>
      </w:r>
      <w:r w:rsidR="00090AA1">
        <w:rPr>
          <w:lang w:val="en-CA"/>
        </w:rPr>
        <w:t xml:space="preserve">and the </w:t>
      </w:r>
      <w:r w:rsidR="0024122F">
        <w:rPr>
          <w:lang w:val="en-CA"/>
        </w:rPr>
        <w:t>R</w:t>
      </w:r>
      <w:r w:rsidR="00090AA1">
        <w:rPr>
          <w:lang w:val="en-CA"/>
        </w:rPr>
        <w:t xml:space="preserve">eputation of Canadian </w:t>
      </w:r>
      <w:r w:rsidR="0024122F">
        <w:rPr>
          <w:lang w:val="en-CA"/>
        </w:rPr>
        <w:t>P</w:t>
      </w:r>
      <w:r w:rsidR="00090AA1">
        <w:rPr>
          <w:lang w:val="en-CA"/>
        </w:rPr>
        <w:t>roducts</w:t>
      </w:r>
      <w:bookmarkEnd w:id="1"/>
    </w:p>
    <w:p w14:paraId="2671110E" w14:textId="7AA4E4E8" w:rsidR="001F43D8" w:rsidRPr="001F43D8" w:rsidRDefault="001F43D8" w:rsidP="001F43D8">
      <w:pPr>
        <w:spacing w:before="1200" w:after="1200"/>
        <w:rPr>
          <w:rStyle w:val="Accentuation"/>
        </w:rPr>
      </w:pPr>
      <w:r w:rsidRPr="001F43D8">
        <w:rPr>
          <w:rStyle w:val="Accentuation"/>
          <w:sz w:val="32"/>
        </w:rPr>
        <w:t xml:space="preserve">Prepared for </w:t>
      </w:r>
      <w:r w:rsidR="00C75ADC">
        <w:rPr>
          <w:rStyle w:val="Accentuation"/>
          <w:sz w:val="32"/>
        </w:rPr>
        <w:t>Global Affairs</w:t>
      </w:r>
      <w:r w:rsidRPr="001F43D8">
        <w:rPr>
          <w:rStyle w:val="Accentuation"/>
          <w:sz w:val="32"/>
        </w:rPr>
        <w:t xml:space="preserve"> Canada</w:t>
      </w:r>
    </w:p>
    <w:p w14:paraId="78FB0BC0" w14:textId="649B95C2" w:rsidR="008F2E89" w:rsidRDefault="008F2E89" w:rsidP="001F43D8">
      <w:pPr>
        <w:contextualSpacing/>
        <w:rPr>
          <w:rStyle w:val="Accentuation"/>
          <w:sz w:val="24"/>
        </w:rPr>
      </w:pPr>
      <w:bookmarkStart w:id="2" w:name="_Hlk69193928"/>
      <w:r>
        <w:rPr>
          <w:rStyle w:val="Accentuation"/>
          <w:sz w:val="24"/>
        </w:rPr>
        <w:t xml:space="preserve">Supplier Name: </w:t>
      </w:r>
      <w:r w:rsidRPr="008F2E89">
        <w:rPr>
          <w:rStyle w:val="Accentuation"/>
          <w:b w:val="0"/>
          <w:bCs w:val="0"/>
          <w:sz w:val="24"/>
        </w:rPr>
        <w:t>Leger Marketing Inc.</w:t>
      </w:r>
    </w:p>
    <w:bookmarkEnd w:id="2"/>
    <w:p w14:paraId="6AA2F3D6" w14:textId="38F3B888" w:rsidR="001F43D8" w:rsidRPr="0092656F" w:rsidRDefault="001F43D8" w:rsidP="001F43D8">
      <w:pPr>
        <w:contextualSpacing/>
        <w:rPr>
          <w:sz w:val="24"/>
          <w:highlight w:val="yellow"/>
        </w:rPr>
      </w:pPr>
      <w:r w:rsidRPr="00B9170B">
        <w:rPr>
          <w:rStyle w:val="Accentuation"/>
          <w:sz w:val="24"/>
        </w:rPr>
        <w:t xml:space="preserve">Contract Number: </w:t>
      </w:r>
      <w:r w:rsidR="00B9170B" w:rsidRPr="00CC3E0E">
        <w:rPr>
          <w:sz w:val="24"/>
          <w:szCs w:val="24"/>
        </w:rPr>
        <w:t>08283-190680/001/CY</w:t>
      </w:r>
    </w:p>
    <w:p w14:paraId="0871404C" w14:textId="12B02260" w:rsidR="001F43D8" w:rsidRPr="00B9170B" w:rsidRDefault="001F43D8" w:rsidP="001F43D8">
      <w:pPr>
        <w:contextualSpacing/>
        <w:rPr>
          <w:sz w:val="24"/>
        </w:rPr>
      </w:pPr>
      <w:bookmarkStart w:id="3" w:name="OLE_LINK5"/>
      <w:bookmarkStart w:id="4" w:name="OLE_LINK6"/>
      <w:r w:rsidRPr="00B9170B">
        <w:rPr>
          <w:rStyle w:val="Accentuation"/>
          <w:sz w:val="24"/>
        </w:rPr>
        <w:t xml:space="preserve">Contract Value: </w:t>
      </w:r>
      <w:r w:rsidR="00B9170B" w:rsidRPr="00B9170B">
        <w:rPr>
          <w:rStyle w:val="Accentuation"/>
          <w:b w:val="0"/>
          <w:bCs w:val="0"/>
          <w:sz w:val="24"/>
        </w:rPr>
        <w:t>78,044.02</w:t>
      </w:r>
      <w:r w:rsidRPr="00B9170B">
        <w:rPr>
          <w:sz w:val="24"/>
        </w:rPr>
        <w:t>$ (including HST)</w:t>
      </w:r>
    </w:p>
    <w:bookmarkEnd w:id="3"/>
    <w:bookmarkEnd w:id="4"/>
    <w:p w14:paraId="7BBC5821" w14:textId="4987CF35" w:rsidR="001F43D8" w:rsidRPr="00B9170B" w:rsidRDefault="001F43D8" w:rsidP="001F43D8">
      <w:pPr>
        <w:contextualSpacing/>
        <w:rPr>
          <w:sz w:val="24"/>
        </w:rPr>
      </w:pPr>
      <w:r w:rsidRPr="00B9170B">
        <w:rPr>
          <w:rStyle w:val="Accentuation"/>
          <w:sz w:val="24"/>
        </w:rPr>
        <w:t xml:space="preserve">Award Date: </w:t>
      </w:r>
      <w:r w:rsidR="00B9170B" w:rsidRPr="00B9170B">
        <w:rPr>
          <w:rStyle w:val="Accentuation"/>
          <w:b w:val="0"/>
          <w:bCs w:val="0"/>
          <w:sz w:val="24"/>
        </w:rPr>
        <w:t>February 1</w:t>
      </w:r>
      <w:r w:rsidR="00CC3E0E">
        <w:rPr>
          <w:rStyle w:val="Accentuation"/>
          <w:b w:val="0"/>
          <w:bCs w:val="0"/>
          <w:sz w:val="24"/>
        </w:rPr>
        <w:t xml:space="preserve">4, </w:t>
      </w:r>
      <w:r w:rsidR="00B9170B" w:rsidRPr="00B9170B">
        <w:rPr>
          <w:rStyle w:val="Accentuation"/>
          <w:b w:val="0"/>
          <w:bCs w:val="0"/>
          <w:sz w:val="24"/>
        </w:rPr>
        <w:t>2020</w:t>
      </w:r>
    </w:p>
    <w:p w14:paraId="038DF6DC" w14:textId="23C91E41" w:rsidR="001F43D8" w:rsidRPr="00B9170B" w:rsidRDefault="001F43D8" w:rsidP="001F43D8">
      <w:pPr>
        <w:contextualSpacing/>
        <w:rPr>
          <w:sz w:val="24"/>
        </w:rPr>
      </w:pPr>
      <w:r w:rsidRPr="00B9170B">
        <w:rPr>
          <w:rStyle w:val="Accentuation"/>
          <w:sz w:val="24"/>
        </w:rPr>
        <w:t xml:space="preserve">Delivery Date: </w:t>
      </w:r>
      <w:r w:rsidR="00B9170B" w:rsidRPr="00B9170B">
        <w:rPr>
          <w:rStyle w:val="Accentuation"/>
          <w:b w:val="0"/>
          <w:bCs w:val="0"/>
          <w:sz w:val="24"/>
        </w:rPr>
        <w:t xml:space="preserve">March </w:t>
      </w:r>
      <w:r w:rsidR="00CC3E0E">
        <w:rPr>
          <w:rStyle w:val="Accentuation"/>
          <w:b w:val="0"/>
          <w:bCs w:val="0"/>
          <w:sz w:val="24"/>
        </w:rPr>
        <w:t>09</w:t>
      </w:r>
      <w:r w:rsidR="00B9170B" w:rsidRPr="00B9170B">
        <w:rPr>
          <w:rStyle w:val="Accentuation"/>
          <w:b w:val="0"/>
          <w:bCs w:val="0"/>
          <w:sz w:val="24"/>
        </w:rPr>
        <w:t>, 2021</w:t>
      </w:r>
    </w:p>
    <w:p w14:paraId="46AD08F9" w14:textId="31232550" w:rsidR="001F43D8" w:rsidRPr="00B9170B" w:rsidRDefault="001F43D8" w:rsidP="001F43D8">
      <w:pPr>
        <w:spacing w:before="1200" w:after="0"/>
        <w:rPr>
          <w:sz w:val="24"/>
        </w:rPr>
      </w:pPr>
      <w:r w:rsidRPr="00B9170B">
        <w:rPr>
          <w:rStyle w:val="Accentuation"/>
          <w:sz w:val="24"/>
        </w:rPr>
        <w:t xml:space="preserve">Registration Number: </w:t>
      </w:r>
      <w:r w:rsidRPr="00B9170B">
        <w:rPr>
          <w:sz w:val="24"/>
        </w:rPr>
        <w:t xml:space="preserve">POR </w:t>
      </w:r>
      <w:r w:rsidR="00B9170B" w:rsidRPr="00B9170B">
        <w:rPr>
          <w:sz w:val="24"/>
        </w:rPr>
        <w:t>104-19</w:t>
      </w:r>
    </w:p>
    <w:p w14:paraId="773E24CD" w14:textId="5C7C85C6" w:rsidR="001F43D8" w:rsidRPr="001F43D8" w:rsidRDefault="001F43D8" w:rsidP="001F43D8">
      <w:pPr>
        <w:contextualSpacing/>
        <w:rPr>
          <w:sz w:val="24"/>
        </w:rPr>
      </w:pPr>
      <w:r w:rsidRPr="001B7B6F">
        <w:rPr>
          <w:sz w:val="24"/>
        </w:rPr>
        <w:t>For more information on this report, please contact</w:t>
      </w:r>
      <w:r w:rsidR="00BB0195" w:rsidRPr="001B7B6F">
        <w:rPr>
          <w:sz w:val="24"/>
        </w:rPr>
        <w:t>:</w:t>
      </w:r>
      <w:r w:rsidR="00732BB4" w:rsidRPr="001B7B6F">
        <w:t xml:space="preserve"> </w:t>
      </w:r>
      <w:r w:rsidR="00732BB4" w:rsidRPr="001B7B6F">
        <w:rPr>
          <w:sz w:val="24"/>
        </w:rPr>
        <w:t>POR-</w:t>
      </w:r>
      <w:r w:rsidR="00732BB4" w:rsidRPr="00732BB4">
        <w:rPr>
          <w:sz w:val="24"/>
        </w:rPr>
        <w:t>ROP@international.gc.ca</w:t>
      </w:r>
      <w:r w:rsidRPr="001F43D8">
        <w:rPr>
          <w:sz w:val="24"/>
        </w:rPr>
        <w:t xml:space="preserve"> </w:t>
      </w:r>
    </w:p>
    <w:p w14:paraId="70E19388" w14:textId="77777777" w:rsidR="001F43D8" w:rsidRPr="00F83183" w:rsidRDefault="001F43D8" w:rsidP="001F43D8">
      <w:pPr>
        <w:spacing w:before="1200"/>
        <w:jc w:val="center"/>
        <w:rPr>
          <w:rStyle w:val="Accentuation"/>
          <w:sz w:val="24"/>
          <w:lang w:val="fr-CA"/>
        </w:rPr>
      </w:pPr>
      <w:r w:rsidRPr="00F83183">
        <w:rPr>
          <w:rStyle w:val="Accentuation"/>
          <w:sz w:val="24"/>
          <w:lang w:val="fr-CA"/>
        </w:rPr>
        <w:t>Ce rapport est aussi disponible en français</w:t>
      </w:r>
    </w:p>
    <w:p w14:paraId="4F174182" w14:textId="14A047AB" w:rsidR="001F43D8" w:rsidRPr="00B04FE7" w:rsidRDefault="009D75C9" w:rsidP="001F43D8">
      <w:pPr>
        <w:rPr>
          <w:rFonts w:ascii="Cambria" w:hAnsi="Cambria"/>
          <w:b/>
          <w:bCs/>
          <w:sz w:val="36"/>
          <w:szCs w:val="32"/>
          <w:lang w:val="fr-FR"/>
        </w:rPr>
      </w:pPr>
      <w:r w:rsidRPr="008D21C5">
        <w:rPr>
          <w:b/>
          <w:noProof/>
          <w:lang w:val="en-CA" w:eastAsia="zh-CN" w:bidi="ar-SA"/>
        </w:rPr>
        <w:drawing>
          <wp:anchor distT="0" distB="0" distL="114300" distR="114300" simplePos="0" relativeHeight="251661312" behindDoc="1" locked="0" layoutInCell="1" allowOverlap="1" wp14:anchorId="650F93B1" wp14:editId="6929299F">
            <wp:simplePos x="0" y="0"/>
            <wp:positionH relativeFrom="margin">
              <wp:align>right</wp:align>
            </wp:positionH>
            <wp:positionV relativeFrom="paragraph">
              <wp:posOffset>1648968</wp:posOffset>
            </wp:positionV>
            <wp:extent cx="862965" cy="225425"/>
            <wp:effectExtent l="0" t="0" r="0" b="3175"/>
            <wp:wrapTight wrapText="bothSides">
              <wp:wrapPolygon edited="0">
                <wp:start x="477" y="0"/>
                <wp:lineTo x="0" y="1825"/>
                <wp:lineTo x="0" y="18254"/>
                <wp:lineTo x="477" y="20079"/>
                <wp:lineTo x="20980" y="20079"/>
                <wp:lineTo x="20980" y="0"/>
                <wp:lineTo x="477" y="0"/>
              </wp:wrapPolygon>
            </wp:wrapTight>
            <wp:docPr id="17" name="Image 17" descr="Canad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nwordmark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2965" cy="225425"/>
                    </a:xfrm>
                    <a:prstGeom prst="rect">
                      <a:avLst/>
                    </a:prstGeom>
                  </pic:spPr>
                </pic:pic>
              </a:graphicData>
            </a:graphic>
            <wp14:sizeRelH relativeFrom="margin">
              <wp14:pctWidth>0</wp14:pctWidth>
            </wp14:sizeRelH>
            <wp14:sizeRelV relativeFrom="margin">
              <wp14:pctHeight>0</wp14:pctHeight>
            </wp14:sizeRelV>
          </wp:anchor>
        </w:drawing>
      </w:r>
      <w:r w:rsidR="001F43D8" w:rsidRPr="00B04FE7">
        <w:rPr>
          <w:lang w:val="fr-FR"/>
        </w:rPr>
        <w:br w:type="page"/>
      </w:r>
    </w:p>
    <w:bookmarkEnd w:id="0"/>
    <w:p w14:paraId="08307236" w14:textId="40B65C27" w:rsidR="002C618C" w:rsidRPr="001B7B6F" w:rsidRDefault="002C618C" w:rsidP="002C618C">
      <w:pPr>
        <w:rPr>
          <w:lang w:val="fr-CA"/>
        </w:rPr>
      </w:pPr>
      <w:r w:rsidRPr="00DD2A76">
        <w:lastRenderedPageBreak/>
        <w:t xml:space="preserve">This public opinion research report presents the results of an online survey conducted by </w:t>
      </w:r>
      <w:r w:rsidR="00C75ADC">
        <w:t>Leger Marketing</w:t>
      </w:r>
      <w:r w:rsidR="009B0CC9">
        <w:t xml:space="preserve"> Inc.</w:t>
      </w:r>
      <w:r w:rsidRPr="00DD2A76">
        <w:rPr>
          <w:b/>
        </w:rPr>
        <w:t xml:space="preserve"> </w:t>
      </w:r>
      <w:r w:rsidRPr="00DD2A76">
        <w:t xml:space="preserve">on behalf of </w:t>
      </w:r>
      <w:r w:rsidR="00C75ADC">
        <w:t>Global Affairs</w:t>
      </w:r>
      <w:r w:rsidRPr="00DD2A76">
        <w:t xml:space="preserve"> </w:t>
      </w:r>
      <w:r w:rsidRPr="00C56886">
        <w:t xml:space="preserve">Canada. </w:t>
      </w:r>
      <w:r w:rsidRPr="001B7B6F">
        <w:rPr>
          <w:lang w:val="fr-CA"/>
        </w:rPr>
        <w:t xml:space="preserve">The </w:t>
      </w:r>
      <w:proofErr w:type="spellStart"/>
      <w:r w:rsidRPr="001B7B6F">
        <w:rPr>
          <w:lang w:val="fr-CA"/>
        </w:rPr>
        <w:t>research</w:t>
      </w:r>
      <w:proofErr w:type="spellEnd"/>
      <w:r w:rsidRPr="001B7B6F">
        <w:rPr>
          <w:lang w:val="fr-CA"/>
        </w:rPr>
        <w:t xml:space="preserve"> </w:t>
      </w:r>
      <w:proofErr w:type="spellStart"/>
      <w:r w:rsidRPr="001B7B6F">
        <w:rPr>
          <w:lang w:val="fr-CA"/>
        </w:rPr>
        <w:t>study</w:t>
      </w:r>
      <w:proofErr w:type="spellEnd"/>
      <w:r w:rsidRPr="001B7B6F">
        <w:rPr>
          <w:lang w:val="fr-CA"/>
        </w:rPr>
        <w:t xml:space="preserve"> </w:t>
      </w:r>
      <w:proofErr w:type="spellStart"/>
      <w:r w:rsidRPr="001B7B6F">
        <w:rPr>
          <w:lang w:val="fr-CA"/>
        </w:rPr>
        <w:t>was</w:t>
      </w:r>
      <w:proofErr w:type="spellEnd"/>
      <w:r w:rsidRPr="001B7B6F">
        <w:rPr>
          <w:lang w:val="fr-CA"/>
        </w:rPr>
        <w:t xml:space="preserve"> </w:t>
      </w:r>
      <w:proofErr w:type="spellStart"/>
      <w:r w:rsidRPr="001B7B6F">
        <w:rPr>
          <w:lang w:val="fr-CA"/>
        </w:rPr>
        <w:t>conducted</w:t>
      </w:r>
      <w:proofErr w:type="spellEnd"/>
      <w:r w:rsidR="00B62896" w:rsidRPr="001B7B6F">
        <w:rPr>
          <w:lang w:val="fr-CA"/>
        </w:rPr>
        <w:t xml:space="preserve"> in </w:t>
      </w:r>
      <w:proofErr w:type="spellStart"/>
      <w:r w:rsidR="00B62896" w:rsidRPr="001B7B6F">
        <w:rPr>
          <w:lang w:val="fr-CA"/>
        </w:rPr>
        <w:t>January</w:t>
      </w:r>
      <w:proofErr w:type="spellEnd"/>
      <w:r w:rsidR="00B62896" w:rsidRPr="001B7B6F">
        <w:rPr>
          <w:lang w:val="fr-CA"/>
        </w:rPr>
        <w:t xml:space="preserve"> 2021</w:t>
      </w:r>
      <w:r w:rsidR="00CC3E0E" w:rsidRPr="001B7B6F">
        <w:rPr>
          <w:lang w:val="fr-CA"/>
        </w:rPr>
        <w:t xml:space="preserve"> </w:t>
      </w:r>
      <w:proofErr w:type="spellStart"/>
      <w:r w:rsidR="00CC3E0E" w:rsidRPr="001B7B6F">
        <w:rPr>
          <w:lang w:val="fr-CA"/>
        </w:rPr>
        <w:t>with</w:t>
      </w:r>
      <w:proofErr w:type="spellEnd"/>
      <w:r w:rsidR="00CC3E0E" w:rsidRPr="001B7B6F">
        <w:rPr>
          <w:lang w:val="fr-CA"/>
        </w:rPr>
        <w:t xml:space="preserve"> 2,000 </w:t>
      </w:r>
      <w:proofErr w:type="spellStart"/>
      <w:r w:rsidR="00AE48FF">
        <w:rPr>
          <w:lang w:val="fr-CA"/>
        </w:rPr>
        <w:t>I</w:t>
      </w:r>
      <w:r w:rsidR="00CC3E0E" w:rsidRPr="001B7B6F">
        <w:rPr>
          <w:lang w:val="fr-CA"/>
        </w:rPr>
        <w:t>talians</w:t>
      </w:r>
      <w:proofErr w:type="spellEnd"/>
      <w:r w:rsidR="002F13E4" w:rsidRPr="001B7B6F">
        <w:rPr>
          <w:lang w:val="fr-CA"/>
        </w:rPr>
        <w:t>.</w:t>
      </w:r>
      <w:r w:rsidRPr="001B7B6F">
        <w:rPr>
          <w:lang w:val="fr-CA"/>
        </w:rPr>
        <w:t xml:space="preserve"> </w:t>
      </w:r>
    </w:p>
    <w:p w14:paraId="47BA2DFA" w14:textId="4DBCB49F" w:rsidR="002C618C" w:rsidRPr="003B5D48" w:rsidRDefault="002C618C" w:rsidP="002C618C">
      <w:pPr>
        <w:rPr>
          <w:lang w:val="fr-FR"/>
        </w:rPr>
      </w:pPr>
      <w:r w:rsidRPr="001B7B6F">
        <w:rPr>
          <w:lang w:val="fr-FR"/>
        </w:rPr>
        <w:t>Cette publication est aussi disponible en français sous le titre </w:t>
      </w:r>
      <w:r w:rsidR="0024122F" w:rsidRPr="001B7B6F">
        <w:rPr>
          <w:i/>
          <w:lang w:val="fr-FR"/>
        </w:rPr>
        <w:t>Perceptions des italiens à l’égard de l’accord économique et commercial global (AECG) entre le Canada et l’Union européenne et de la réputation des produits canadiens</w:t>
      </w:r>
      <w:r w:rsidRPr="001B7B6F">
        <w:rPr>
          <w:lang w:val="fr-FR"/>
        </w:rPr>
        <w:t>.</w:t>
      </w:r>
    </w:p>
    <w:p w14:paraId="4C7CC103" w14:textId="0E859A61" w:rsidR="002C618C" w:rsidRPr="00DD2A76" w:rsidRDefault="002C618C" w:rsidP="002C618C">
      <w:r w:rsidRPr="00DD2A76">
        <w:t xml:space="preserve">This publication may be reproduced for non-commercial purposes only. Prior written permission must be obtained from </w:t>
      </w:r>
      <w:r w:rsidR="0024122F">
        <w:t>Global Affairs Canada</w:t>
      </w:r>
      <w:r w:rsidR="00AE48FF">
        <w:t>.</w:t>
      </w:r>
      <w:r w:rsidRPr="00DD2A76">
        <w:t xml:space="preserve"> For more information on this report, please contact </w:t>
      </w:r>
      <w:r w:rsidR="00C75ADC">
        <w:t>Global Affairs</w:t>
      </w:r>
      <w:r w:rsidRPr="00DD2A76">
        <w:t xml:space="preserve"> Canada at: </w:t>
      </w:r>
      <w:r w:rsidR="0024122F" w:rsidRPr="0024122F">
        <w:t>POR-ROP@international.gc.ca</w:t>
      </w:r>
      <w:r w:rsidRPr="00DD2A76">
        <w:t>.</w:t>
      </w:r>
    </w:p>
    <w:p w14:paraId="7E0CFF49" w14:textId="10E3CC51" w:rsidR="003B5D48" w:rsidRPr="001B7B6F" w:rsidRDefault="00C75ADC" w:rsidP="003B5D48">
      <w:pPr>
        <w:rPr>
          <w:b/>
          <w:bCs/>
          <w:iCs/>
          <w:spacing w:val="10"/>
        </w:rPr>
      </w:pPr>
      <w:r w:rsidRPr="001B7B6F">
        <w:rPr>
          <w:rStyle w:val="Accentuation"/>
        </w:rPr>
        <w:t>Global Affairs</w:t>
      </w:r>
      <w:r w:rsidR="002C618C" w:rsidRPr="001B7B6F">
        <w:rPr>
          <w:rStyle w:val="Accentuation"/>
        </w:rPr>
        <w:t xml:space="preserve"> Canada</w:t>
      </w:r>
    </w:p>
    <w:p w14:paraId="4B0B1013" w14:textId="77777777" w:rsidR="003B5D48" w:rsidRPr="001B7B6F" w:rsidRDefault="003B5D48" w:rsidP="003B5D48">
      <w:r w:rsidRPr="001B7B6F">
        <w:t>125 Sussex Drive</w:t>
      </w:r>
    </w:p>
    <w:p w14:paraId="2CBF6DEA" w14:textId="36803F59" w:rsidR="002C618C" w:rsidRPr="001B7B6F" w:rsidRDefault="003B5D48" w:rsidP="003B5D48">
      <w:r w:rsidRPr="001B7B6F">
        <w:t>Ottawa, Ontario</w:t>
      </w:r>
      <w:r w:rsidR="002C618C" w:rsidRPr="001B7B6F">
        <w:br/>
      </w:r>
    </w:p>
    <w:p w14:paraId="6785E58E" w14:textId="710B1770" w:rsidR="002C618C" w:rsidRPr="001B7B6F" w:rsidRDefault="002C618C" w:rsidP="002C618C">
      <w:pPr>
        <w:rPr>
          <w:lang w:val="fr-FR"/>
        </w:rPr>
      </w:pPr>
      <w:r w:rsidRPr="001B7B6F">
        <w:rPr>
          <w:rStyle w:val="Accentuation"/>
          <w:lang w:val="fr-FR"/>
        </w:rPr>
        <w:t xml:space="preserve">Catalogue </w:t>
      </w:r>
      <w:proofErr w:type="spellStart"/>
      <w:proofErr w:type="gramStart"/>
      <w:r w:rsidRPr="001B7B6F">
        <w:rPr>
          <w:rStyle w:val="Accentuation"/>
          <w:lang w:val="fr-FR"/>
        </w:rPr>
        <w:t>Number</w:t>
      </w:r>
      <w:proofErr w:type="spellEnd"/>
      <w:r w:rsidRPr="001B7B6F">
        <w:rPr>
          <w:rStyle w:val="Accentuation"/>
          <w:lang w:val="fr-FR"/>
        </w:rPr>
        <w:t>:</w:t>
      </w:r>
      <w:proofErr w:type="gramEnd"/>
      <w:r w:rsidR="0024122F" w:rsidRPr="001B7B6F">
        <w:rPr>
          <w:lang w:val="fr-FR"/>
        </w:rPr>
        <w:t xml:space="preserve"> </w:t>
      </w:r>
      <w:r w:rsidR="0024122F" w:rsidRPr="001B7B6F">
        <w:rPr>
          <w:rStyle w:val="Accentuation"/>
          <w:lang w:val="fr-FR"/>
        </w:rPr>
        <w:t>FR5-179/2021E-PDF</w:t>
      </w:r>
      <w:r w:rsidRPr="001B7B6F">
        <w:rPr>
          <w:lang w:val="fr-FR"/>
        </w:rPr>
        <w:br/>
      </w:r>
    </w:p>
    <w:p w14:paraId="752C3994" w14:textId="6BF2FC4E" w:rsidR="0024122F" w:rsidRPr="001B7B6F" w:rsidRDefault="002C618C" w:rsidP="0024122F">
      <w:r w:rsidRPr="001B7B6F">
        <w:rPr>
          <w:rStyle w:val="Accentuation"/>
        </w:rPr>
        <w:t>International Standard Book Number (ISBN):</w:t>
      </w:r>
      <w:r w:rsidR="00E10F04" w:rsidRPr="001B7B6F">
        <w:rPr>
          <w:rStyle w:val="Accentuation"/>
        </w:rPr>
        <w:t xml:space="preserve"> </w:t>
      </w:r>
      <w:r w:rsidR="0024122F" w:rsidRPr="001B7B6F">
        <w:t>978-0-660-37959-3</w:t>
      </w:r>
    </w:p>
    <w:p w14:paraId="29D5CDCB" w14:textId="2F56FF2E" w:rsidR="003B5D48" w:rsidRDefault="002C618C" w:rsidP="003B5D48">
      <w:r w:rsidRPr="00E14F95">
        <w:rPr>
          <w:highlight w:val="yellow"/>
        </w:rPr>
        <w:br/>
      </w:r>
    </w:p>
    <w:p w14:paraId="093F3E74" w14:textId="77777777" w:rsidR="003B5D48" w:rsidRDefault="003B5D48" w:rsidP="003B5D48"/>
    <w:p w14:paraId="22BA6145" w14:textId="378856B0" w:rsidR="003B5D48" w:rsidRDefault="003B5D48" w:rsidP="003B5D48"/>
    <w:p w14:paraId="047279A7" w14:textId="36B1BBBC" w:rsidR="001B7B6F" w:rsidRDefault="001B7B6F" w:rsidP="003B5D48"/>
    <w:p w14:paraId="5B7BDA63" w14:textId="3975DF8F" w:rsidR="001B7B6F" w:rsidRDefault="001B7B6F" w:rsidP="003B5D48"/>
    <w:p w14:paraId="7A0E3162" w14:textId="0D8984E6" w:rsidR="001B7B6F" w:rsidRDefault="001B7B6F" w:rsidP="003B5D48"/>
    <w:p w14:paraId="6FBC2E9D" w14:textId="21552CAE" w:rsidR="001B7B6F" w:rsidRDefault="001B7B6F" w:rsidP="003B5D48"/>
    <w:p w14:paraId="5B9FDB90" w14:textId="1EB700AD" w:rsidR="001B7B6F" w:rsidRDefault="001B7B6F" w:rsidP="003B5D48"/>
    <w:p w14:paraId="6DA1ACC2" w14:textId="6E6D8C5B" w:rsidR="001B7B6F" w:rsidRDefault="001B7B6F" w:rsidP="003B5D48"/>
    <w:p w14:paraId="7BAE5EE3" w14:textId="77777777" w:rsidR="001B7B6F" w:rsidRDefault="001B7B6F" w:rsidP="003B5D48"/>
    <w:p w14:paraId="1CF7B9C3" w14:textId="77777777" w:rsidR="003B5D48" w:rsidRDefault="003B5D48" w:rsidP="003B5D48"/>
    <w:p w14:paraId="490DEFA3" w14:textId="6332551A" w:rsidR="002C618C" w:rsidRDefault="002C618C" w:rsidP="003B5D48">
      <w:r w:rsidRPr="002C618C">
        <w:t>© Her Majesty the Queen in Right of Canada, as represented by the Minister of Public Works and Government Services, 20</w:t>
      </w:r>
      <w:r w:rsidR="000E73DB">
        <w:t>2</w:t>
      </w:r>
      <w:r w:rsidR="00B62896">
        <w:t>1</w:t>
      </w:r>
    </w:p>
    <w:p w14:paraId="4BCCBB0B" w14:textId="1B6BCB47" w:rsidR="002C618C" w:rsidRDefault="002C618C">
      <w:pPr>
        <w:spacing w:after="0" w:line="240" w:lineRule="auto"/>
      </w:pPr>
      <w:r>
        <w:br w:type="page"/>
      </w:r>
    </w:p>
    <w:p w14:paraId="3B639948" w14:textId="7C5267B6" w:rsidR="000B3FE5" w:rsidRDefault="00813110" w:rsidP="007B4BF5">
      <w:pPr>
        <w:pStyle w:val="Titre2"/>
        <w:rPr>
          <w:lang w:val="fr-CA"/>
        </w:rPr>
      </w:pPr>
      <w:bookmarkStart w:id="5" w:name="_Toc30413625"/>
      <w:bookmarkStart w:id="6" w:name="_Toc67986649"/>
      <w:r w:rsidRPr="00327D88">
        <w:rPr>
          <w:lang w:val="fr-CA"/>
        </w:rPr>
        <w:lastRenderedPageBreak/>
        <w:t>Table of contents</w:t>
      </w:r>
      <w:bookmarkEnd w:id="5"/>
      <w:bookmarkEnd w:id="6"/>
    </w:p>
    <w:p w14:paraId="5EEAEF32" w14:textId="49AA5141" w:rsidR="00327D88" w:rsidRDefault="00327D88">
      <w:pPr>
        <w:pStyle w:val="TM1"/>
        <w:tabs>
          <w:tab w:val="right" w:leader="dot" w:pos="10790"/>
        </w:tabs>
        <w:rPr>
          <w:rFonts w:asciiTheme="minorHAnsi" w:eastAsiaTheme="minorEastAsia" w:hAnsiTheme="minorHAnsi" w:cstheme="minorBidi"/>
          <w:noProof/>
          <w:lang w:val="fr-CA" w:eastAsia="fr-CA" w:bidi="ar-SA"/>
        </w:rPr>
      </w:pPr>
      <w:r>
        <w:rPr>
          <w:lang w:val="fr-CA"/>
        </w:rPr>
        <w:fldChar w:fldCharType="begin"/>
      </w:r>
      <w:r>
        <w:rPr>
          <w:lang w:val="fr-CA"/>
        </w:rPr>
        <w:instrText xml:space="preserve"> TOC \o "1-3" \h \z \u </w:instrText>
      </w:r>
      <w:r>
        <w:rPr>
          <w:lang w:val="fr-CA"/>
        </w:rPr>
        <w:fldChar w:fldCharType="separate"/>
      </w:r>
    </w:p>
    <w:p w14:paraId="41A00911" w14:textId="65E16979" w:rsidR="00327D88" w:rsidRDefault="008F2E89">
      <w:pPr>
        <w:pStyle w:val="TM2"/>
        <w:tabs>
          <w:tab w:val="left" w:pos="660"/>
          <w:tab w:val="right" w:leader="dot" w:pos="10790"/>
        </w:tabs>
        <w:rPr>
          <w:rFonts w:asciiTheme="minorHAnsi" w:eastAsiaTheme="minorEastAsia" w:hAnsiTheme="minorHAnsi" w:cstheme="minorBidi"/>
          <w:noProof/>
          <w:lang w:val="fr-CA" w:eastAsia="fr-CA" w:bidi="ar-SA"/>
        </w:rPr>
      </w:pPr>
      <w:hyperlink w:anchor="_Toc67986650" w:history="1">
        <w:r w:rsidR="00327D88" w:rsidRPr="000C68DF">
          <w:rPr>
            <w:rStyle w:val="Lienhypertexte"/>
            <w:noProof/>
            <w:lang w:val="en-CA"/>
          </w:rPr>
          <w:t>1.</w:t>
        </w:r>
        <w:r w:rsidR="00327D88">
          <w:rPr>
            <w:rFonts w:asciiTheme="minorHAnsi" w:eastAsiaTheme="minorEastAsia" w:hAnsiTheme="minorHAnsi" w:cstheme="minorBidi"/>
            <w:noProof/>
            <w:lang w:val="fr-CA" w:eastAsia="fr-CA" w:bidi="ar-SA"/>
          </w:rPr>
          <w:tab/>
        </w:r>
        <w:r w:rsidR="00327D88" w:rsidRPr="000C68DF">
          <w:rPr>
            <w:rStyle w:val="Lienhypertexte"/>
            <w:noProof/>
            <w:lang w:val="en-CA"/>
          </w:rPr>
          <w:t>Executive Summary</w:t>
        </w:r>
        <w:r w:rsidR="00327D88">
          <w:rPr>
            <w:noProof/>
            <w:webHidden/>
          </w:rPr>
          <w:tab/>
        </w:r>
        <w:r w:rsidR="00327D88">
          <w:rPr>
            <w:noProof/>
            <w:webHidden/>
          </w:rPr>
          <w:fldChar w:fldCharType="begin"/>
        </w:r>
        <w:r w:rsidR="00327D88">
          <w:rPr>
            <w:noProof/>
            <w:webHidden/>
          </w:rPr>
          <w:instrText xml:space="preserve"> PAGEREF _Toc67986650 \h </w:instrText>
        </w:r>
        <w:r w:rsidR="00327D88">
          <w:rPr>
            <w:noProof/>
            <w:webHidden/>
          </w:rPr>
        </w:r>
        <w:r w:rsidR="00327D88">
          <w:rPr>
            <w:noProof/>
            <w:webHidden/>
          </w:rPr>
          <w:fldChar w:fldCharType="separate"/>
        </w:r>
        <w:r w:rsidR="00345EF1">
          <w:rPr>
            <w:noProof/>
            <w:webHidden/>
          </w:rPr>
          <w:t>4</w:t>
        </w:r>
        <w:r w:rsidR="00327D88">
          <w:rPr>
            <w:noProof/>
            <w:webHidden/>
          </w:rPr>
          <w:fldChar w:fldCharType="end"/>
        </w:r>
      </w:hyperlink>
    </w:p>
    <w:p w14:paraId="3388BA00" w14:textId="3F6C2209" w:rsidR="00327D88" w:rsidRDefault="008F2E89">
      <w:pPr>
        <w:pStyle w:val="TM3"/>
        <w:tabs>
          <w:tab w:val="left" w:pos="1100"/>
          <w:tab w:val="right" w:leader="dot" w:pos="10790"/>
        </w:tabs>
        <w:rPr>
          <w:rFonts w:asciiTheme="minorHAnsi" w:eastAsiaTheme="minorEastAsia" w:hAnsiTheme="minorHAnsi" w:cstheme="minorBidi"/>
          <w:noProof/>
          <w:lang w:val="fr-CA" w:eastAsia="fr-CA" w:bidi="ar-SA"/>
        </w:rPr>
      </w:pPr>
      <w:hyperlink w:anchor="_Toc67986651" w:history="1">
        <w:r w:rsidR="00327D88" w:rsidRPr="000C68DF">
          <w:rPr>
            <w:rStyle w:val="Lienhypertexte"/>
            <w:noProof/>
          </w:rPr>
          <w:t>1.1</w:t>
        </w:r>
        <w:r w:rsidR="00327D88">
          <w:rPr>
            <w:rFonts w:asciiTheme="minorHAnsi" w:eastAsiaTheme="minorEastAsia" w:hAnsiTheme="minorHAnsi" w:cstheme="minorBidi"/>
            <w:noProof/>
            <w:lang w:val="fr-CA" w:eastAsia="fr-CA" w:bidi="ar-SA"/>
          </w:rPr>
          <w:tab/>
        </w:r>
        <w:r w:rsidR="00327D88" w:rsidRPr="000C68DF">
          <w:rPr>
            <w:rStyle w:val="Lienhypertexte"/>
            <w:noProof/>
          </w:rPr>
          <w:t>Background and objectives</w:t>
        </w:r>
        <w:r w:rsidR="00327D88">
          <w:rPr>
            <w:noProof/>
            <w:webHidden/>
          </w:rPr>
          <w:tab/>
        </w:r>
        <w:r w:rsidR="00327D88">
          <w:rPr>
            <w:noProof/>
            <w:webHidden/>
          </w:rPr>
          <w:fldChar w:fldCharType="begin"/>
        </w:r>
        <w:r w:rsidR="00327D88">
          <w:rPr>
            <w:noProof/>
            <w:webHidden/>
          </w:rPr>
          <w:instrText xml:space="preserve"> PAGEREF _Toc67986651 \h </w:instrText>
        </w:r>
        <w:r w:rsidR="00327D88">
          <w:rPr>
            <w:noProof/>
            <w:webHidden/>
          </w:rPr>
        </w:r>
        <w:r w:rsidR="00327D88">
          <w:rPr>
            <w:noProof/>
            <w:webHidden/>
          </w:rPr>
          <w:fldChar w:fldCharType="separate"/>
        </w:r>
        <w:r w:rsidR="00345EF1">
          <w:rPr>
            <w:noProof/>
            <w:webHidden/>
          </w:rPr>
          <w:t>4</w:t>
        </w:r>
        <w:r w:rsidR="00327D88">
          <w:rPr>
            <w:noProof/>
            <w:webHidden/>
          </w:rPr>
          <w:fldChar w:fldCharType="end"/>
        </w:r>
      </w:hyperlink>
    </w:p>
    <w:p w14:paraId="1F547043" w14:textId="77793BBA" w:rsidR="00327D88" w:rsidRDefault="008F2E89">
      <w:pPr>
        <w:pStyle w:val="TM3"/>
        <w:tabs>
          <w:tab w:val="left" w:pos="1100"/>
          <w:tab w:val="right" w:leader="dot" w:pos="10790"/>
        </w:tabs>
        <w:rPr>
          <w:rFonts w:asciiTheme="minorHAnsi" w:eastAsiaTheme="minorEastAsia" w:hAnsiTheme="minorHAnsi" w:cstheme="minorBidi"/>
          <w:noProof/>
          <w:lang w:val="fr-CA" w:eastAsia="fr-CA" w:bidi="ar-SA"/>
        </w:rPr>
      </w:pPr>
      <w:hyperlink w:anchor="_Toc67986652" w:history="1">
        <w:r w:rsidR="00327D88" w:rsidRPr="000C68DF">
          <w:rPr>
            <w:rStyle w:val="Lienhypertexte"/>
            <w:noProof/>
          </w:rPr>
          <w:t>1.2</w:t>
        </w:r>
        <w:r w:rsidR="00327D88">
          <w:rPr>
            <w:rFonts w:asciiTheme="minorHAnsi" w:eastAsiaTheme="minorEastAsia" w:hAnsiTheme="minorHAnsi" w:cstheme="minorBidi"/>
            <w:noProof/>
            <w:lang w:val="fr-CA" w:eastAsia="fr-CA" w:bidi="ar-SA"/>
          </w:rPr>
          <w:tab/>
        </w:r>
        <w:r w:rsidR="00327D88" w:rsidRPr="000C68DF">
          <w:rPr>
            <w:rStyle w:val="Lienhypertexte"/>
            <w:noProof/>
          </w:rPr>
          <w:t>Methodology</w:t>
        </w:r>
        <w:r w:rsidR="00327D88">
          <w:rPr>
            <w:noProof/>
            <w:webHidden/>
          </w:rPr>
          <w:tab/>
        </w:r>
        <w:r w:rsidR="00327D88">
          <w:rPr>
            <w:noProof/>
            <w:webHidden/>
          </w:rPr>
          <w:fldChar w:fldCharType="begin"/>
        </w:r>
        <w:r w:rsidR="00327D88">
          <w:rPr>
            <w:noProof/>
            <w:webHidden/>
          </w:rPr>
          <w:instrText xml:space="preserve"> PAGEREF _Toc67986652 \h </w:instrText>
        </w:r>
        <w:r w:rsidR="00327D88">
          <w:rPr>
            <w:noProof/>
            <w:webHidden/>
          </w:rPr>
        </w:r>
        <w:r w:rsidR="00327D88">
          <w:rPr>
            <w:noProof/>
            <w:webHidden/>
          </w:rPr>
          <w:fldChar w:fldCharType="separate"/>
        </w:r>
        <w:r w:rsidR="00345EF1">
          <w:rPr>
            <w:noProof/>
            <w:webHidden/>
          </w:rPr>
          <w:t>4</w:t>
        </w:r>
        <w:r w:rsidR="00327D88">
          <w:rPr>
            <w:noProof/>
            <w:webHidden/>
          </w:rPr>
          <w:fldChar w:fldCharType="end"/>
        </w:r>
      </w:hyperlink>
    </w:p>
    <w:p w14:paraId="05638127" w14:textId="0A7E56AB" w:rsidR="00327D88" w:rsidRDefault="008F2E89">
      <w:pPr>
        <w:pStyle w:val="TM3"/>
        <w:tabs>
          <w:tab w:val="left" w:pos="1100"/>
          <w:tab w:val="right" w:leader="dot" w:pos="10790"/>
        </w:tabs>
        <w:rPr>
          <w:rFonts w:asciiTheme="minorHAnsi" w:eastAsiaTheme="minorEastAsia" w:hAnsiTheme="minorHAnsi" w:cstheme="minorBidi"/>
          <w:noProof/>
          <w:lang w:val="fr-CA" w:eastAsia="fr-CA" w:bidi="ar-SA"/>
        </w:rPr>
      </w:pPr>
      <w:hyperlink w:anchor="_Toc67986653" w:history="1">
        <w:r w:rsidR="00327D88" w:rsidRPr="000C68DF">
          <w:rPr>
            <w:rStyle w:val="Lienhypertexte"/>
            <w:noProof/>
          </w:rPr>
          <w:t>1.3</w:t>
        </w:r>
        <w:r w:rsidR="00327D88">
          <w:rPr>
            <w:rFonts w:asciiTheme="minorHAnsi" w:eastAsiaTheme="minorEastAsia" w:hAnsiTheme="minorHAnsi" w:cstheme="minorBidi"/>
            <w:noProof/>
            <w:lang w:val="fr-CA" w:eastAsia="fr-CA" w:bidi="ar-SA"/>
          </w:rPr>
          <w:tab/>
        </w:r>
        <w:r w:rsidR="00327D88" w:rsidRPr="000C68DF">
          <w:rPr>
            <w:rStyle w:val="Lienhypertexte"/>
            <w:noProof/>
          </w:rPr>
          <w:t>Overview of the study findings</w:t>
        </w:r>
        <w:r w:rsidR="00327D88">
          <w:rPr>
            <w:noProof/>
            <w:webHidden/>
          </w:rPr>
          <w:tab/>
        </w:r>
        <w:r w:rsidR="00327D88">
          <w:rPr>
            <w:noProof/>
            <w:webHidden/>
          </w:rPr>
          <w:fldChar w:fldCharType="begin"/>
        </w:r>
        <w:r w:rsidR="00327D88">
          <w:rPr>
            <w:noProof/>
            <w:webHidden/>
          </w:rPr>
          <w:instrText xml:space="preserve"> PAGEREF _Toc67986653 \h </w:instrText>
        </w:r>
        <w:r w:rsidR="00327D88">
          <w:rPr>
            <w:noProof/>
            <w:webHidden/>
          </w:rPr>
        </w:r>
        <w:r w:rsidR="00327D88">
          <w:rPr>
            <w:noProof/>
            <w:webHidden/>
          </w:rPr>
          <w:fldChar w:fldCharType="separate"/>
        </w:r>
        <w:r w:rsidR="00345EF1">
          <w:rPr>
            <w:noProof/>
            <w:webHidden/>
          </w:rPr>
          <w:t>5</w:t>
        </w:r>
        <w:r w:rsidR="00327D88">
          <w:rPr>
            <w:noProof/>
            <w:webHidden/>
          </w:rPr>
          <w:fldChar w:fldCharType="end"/>
        </w:r>
      </w:hyperlink>
    </w:p>
    <w:p w14:paraId="555E5B3B" w14:textId="45C5CADD" w:rsidR="00327D88" w:rsidRDefault="008F2E89">
      <w:pPr>
        <w:pStyle w:val="TM3"/>
        <w:tabs>
          <w:tab w:val="left" w:pos="1100"/>
          <w:tab w:val="right" w:leader="dot" w:pos="10790"/>
        </w:tabs>
        <w:rPr>
          <w:rFonts w:asciiTheme="minorHAnsi" w:eastAsiaTheme="minorEastAsia" w:hAnsiTheme="minorHAnsi" w:cstheme="minorBidi"/>
          <w:noProof/>
          <w:lang w:val="fr-CA" w:eastAsia="fr-CA" w:bidi="ar-SA"/>
        </w:rPr>
      </w:pPr>
      <w:hyperlink w:anchor="_Toc67986654" w:history="1">
        <w:r w:rsidR="00327D88" w:rsidRPr="000C68DF">
          <w:rPr>
            <w:rStyle w:val="Lienhypertexte"/>
            <w:noProof/>
          </w:rPr>
          <w:t>1.4</w:t>
        </w:r>
        <w:r w:rsidR="00327D88">
          <w:rPr>
            <w:rFonts w:asciiTheme="minorHAnsi" w:eastAsiaTheme="minorEastAsia" w:hAnsiTheme="minorHAnsi" w:cstheme="minorBidi"/>
            <w:noProof/>
            <w:lang w:val="fr-CA" w:eastAsia="fr-CA" w:bidi="ar-SA"/>
          </w:rPr>
          <w:tab/>
        </w:r>
        <w:r w:rsidR="00327D88" w:rsidRPr="000C68DF">
          <w:rPr>
            <w:rStyle w:val="Lienhypertexte"/>
            <w:noProof/>
          </w:rPr>
          <w:t>Use of results</w:t>
        </w:r>
        <w:r w:rsidR="00327D88">
          <w:rPr>
            <w:noProof/>
            <w:webHidden/>
          </w:rPr>
          <w:tab/>
        </w:r>
        <w:r w:rsidR="00327D88">
          <w:rPr>
            <w:noProof/>
            <w:webHidden/>
          </w:rPr>
          <w:fldChar w:fldCharType="begin"/>
        </w:r>
        <w:r w:rsidR="00327D88">
          <w:rPr>
            <w:noProof/>
            <w:webHidden/>
          </w:rPr>
          <w:instrText xml:space="preserve"> PAGEREF _Toc67986654 \h </w:instrText>
        </w:r>
        <w:r w:rsidR="00327D88">
          <w:rPr>
            <w:noProof/>
            <w:webHidden/>
          </w:rPr>
        </w:r>
        <w:r w:rsidR="00327D88">
          <w:rPr>
            <w:noProof/>
            <w:webHidden/>
          </w:rPr>
          <w:fldChar w:fldCharType="separate"/>
        </w:r>
        <w:r w:rsidR="00345EF1">
          <w:rPr>
            <w:noProof/>
            <w:webHidden/>
          </w:rPr>
          <w:t>6</w:t>
        </w:r>
        <w:r w:rsidR="00327D88">
          <w:rPr>
            <w:noProof/>
            <w:webHidden/>
          </w:rPr>
          <w:fldChar w:fldCharType="end"/>
        </w:r>
      </w:hyperlink>
    </w:p>
    <w:p w14:paraId="1FDECAC4" w14:textId="5BA5AA3D" w:rsidR="00327D88" w:rsidRDefault="008F2E89">
      <w:pPr>
        <w:pStyle w:val="TM3"/>
        <w:tabs>
          <w:tab w:val="left" w:pos="1100"/>
          <w:tab w:val="right" w:leader="dot" w:pos="10790"/>
        </w:tabs>
        <w:rPr>
          <w:rFonts w:asciiTheme="minorHAnsi" w:eastAsiaTheme="minorEastAsia" w:hAnsiTheme="minorHAnsi" w:cstheme="minorBidi"/>
          <w:noProof/>
          <w:lang w:val="fr-CA" w:eastAsia="fr-CA" w:bidi="ar-SA"/>
        </w:rPr>
      </w:pPr>
      <w:hyperlink w:anchor="_Toc67986655" w:history="1">
        <w:r w:rsidR="00327D88" w:rsidRPr="000C68DF">
          <w:rPr>
            <w:rStyle w:val="Lienhypertexte"/>
            <w:noProof/>
          </w:rPr>
          <w:t>1.5</w:t>
        </w:r>
        <w:r w:rsidR="00327D88">
          <w:rPr>
            <w:rFonts w:asciiTheme="minorHAnsi" w:eastAsiaTheme="minorEastAsia" w:hAnsiTheme="minorHAnsi" w:cstheme="minorBidi"/>
            <w:noProof/>
            <w:lang w:val="fr-CA" w:eastAsia="fr-CA" w:bidi="ar-SA"/>
          </w:rPr>
          <w:tab/>
        </w:r>
        <w:r w:rsidR="00327D88" w:rsidRPr="000C68DF">
          <w:rPr>
            <w:rStyle w:val="Lienhypertexte"/>
            <w:noProof/>
          </w:rPr>
          <w:t>Notes on the interpretation of research findings</w:t>
        </w:r>
        <w:r w:rsidR="00327D88">
          <w:rPr>
            <w:noProof/>
            <w:webHidden/>
          </w:rPr>
          <w:tab/>
        </w:r>
        <w:r w:rsidR="00327D88">
          <w:rPr>
            <w:noProof/>
            <w:webHidden/>
          </w:rPr>
          <w:fldChar w:fldCharType="begin"/>
        </w:r>
        <w:r w:rsidR="00327D88">
          <w:rPr>
            <w:noProof/>
            <w:webHidden/>
          </w:rPr>
          <w:instrText xml:space="preserve"> PAGEREF _Toc67986655 \h </w:instrText>
        </w:r>
        <w:r w:rsidR="00327D88">
          <w:rPr>
            <w:noProof/>
            <w:webHidden/>
          </w:rPr>
        </w:r>
        <w:r w:rsidR="00327D88">
          <w:rPr>
            <w:noProof/>
            <w:webHidden/>
          </w:rPr>
          <w:fldChar w:fldCharType="separate"/>
        </w:r>
        <w:r w:rsidR="00345EF1">
          <w:rPr>
            <w:noProof/>
            <w:webHidden/>
          </w:rPr>
          <w:t>6</w:t>
        </w:r>
        <w:r w:rsidR="00327D88">
          <w:rPr>
            <w:noProof/>
            <w:webHidden/>
          </w:rPr>
          <w:fldChar w:fldCharType="end"/>
        </w:r>
      </w:hyperlink>
    </w:p>
    <w:p w14:paraId="41157CFF" w14:textId="25742B29" w:rsidR="00327D88" w:rsidRDefault="008F2E89">
      <w:pPr>
        <w:pStyle w:val="TM3"/>
        <w:tabs>
          <w:tab w:val="left" w:pos="1100"/>
          <w:tab w:val="right" w:leader="dot" w:pos="10790"/>
        </w:tabs>
        <w:rPr>
          <w:rFonts w:asciiTheme="minorHAnsi" w:eastAsiaTheme="minorEastAsia" w:hAnsiTheme="minorHAnsi" w:cstheme="minorBidi"/>
          <w:noProof/>
          <w:lang w:val="fr-CA" w:eastAsia="fr-CA" w:bidi="ar-SA"/>
        </w:rPr>
      </w:pPr>
      <w:hyperlink w:anchor="_Toc67986656" w:history="1">
        <w:r w:rsidR="00327D88" w:rsidRPr="000C68DF">
          <w:rPr>
            <w:rStyle w:val="Lienhypertexte"/>
            <w:noProof/>
          </w:rPr>
          <w:t>1.6</w:t>
        </w:r>
        <w:r w:rsidR="00327D88">
          <w:rPr>
            <w:rFonts w:asciiTheme="minorHAnsi" w:eastAsiaTheme="minorEastAsia" w:hAnsiTheme="minorHAnsi" w:cstheme="minorBidi"/>
            <w:noProof/>
            <w:lang w:val="fr-CA" w:eastAsia="fr-CA" w:bidi="ar-SA"/>
          </w:rPr>
          <w:tab/>
        </w:r>
        <w:r w:rsidR="00327D88" w:rsidRPr="000C68DF">
          <w:rPr>
            <w:rStyle w:val="Lienhypertexte"/>
            <w:noProof/>
          </w:rPr>
          <w:t>Declaration of political neutrality and contact information</w:t>
        </w:r>
        <w:r w:rsidR="00327D88">
          <w:rPr>
            <w:noProof/>
            <w:webHidden/>
          </w:rPr>
          <w:tab/>
        </w:r>
        <w:r w:rsidR="00327D88">
          <w:rPr>
            <w:noProof/>
            <w:webHidden/>
          </w:rPr>
          <w:fldChar w:fldCharType="begin"/>
        </w:r>
        <w:r w:rsidR="00327D88">
          <w:rPr>
            <w:noProof/>
            <w:webHidden/>
          </w:rPr>
          <w:instrText xml:space="preserve"> PAGEREF _Toc67986656 \h </w:instrText>
        </w:r>
        <w:r w:rsidR="00327D88">
          <w:rPr>
            <w:noProof/>
            <w:webHidden/>
          </w:rPr>
        </w:r>
        <w:r w:rsidR="00327D88">
          <w:rPr>
            <w:noProof/>
            <w:webHidden/>
          </w:rPr>
          <w:fldChar w:fldCharType="separate"/>
        </w:r>
        <w:r w:rsidR="00345EF1">
          <w:rPr>
            <w:noProof/>
            <w:webHidden/>
          </w:rPr>
          <w:t>7</w:t>
        </w:r>
        <w:r w:rsidR="00327D88">
          <w:rPr>
            <w:noProof/>
            <w:webHidden/>
          </w:rPr>
          <w:fldChar w:fldCharType="end"/>
        </w:r>
      </w:hyperlink>
    </w:p>
    <w:p w14:paraId="70691A86" w14:textId="4E275359" w:rsidR="00327D88" w:rsidRDefault="008F2E89">
      <w:pPr>
        <w:pStyle w:val="TM2"/>
        <w:tabs>
          <w:tab w:val="left" w:pos="660"/>
          <w:tab w:val="right" w:leader="dot" w:pos="10790"/>
        </w:tabs>
        <w:rPr>
          <w:rFonts w:asciiTheme="minorHAnsi" w:eastAsiaTheme="minorEastAsia" w:hAnsiTheme="minorHAnsi" w:cstheme="minorBidi"/>
          <w:noProof/>
          <w:lang w:val="fr-CA" w:eastAsia="fr-CA" w:bidi="ar-SA"/>
        </w:rPr>
      </w:pPr>
      <w:hyperlink w:anchor="_Toc67986657" w:history="1">
        <w:r w:rsidR="00327D88" w:rsidRPr="000C68DF">
          <w:rPr>
            <w:rStyle w:val="Lienhypertexte"/>
            <w:noProof/>
            <w:lang w:val="en-CA"/>
          </w:rPr>
          <w:t>2.</w:t>
        </w:r>
        <w:r w:rsidR="00327D88">
          <w:rPr>
            <w:rFonts w:asciiTheme="minorHAnsi" w:eastAsiaTheme="minorEastAsia" w:hAnsiTheme="minorHAnsi" w:cstheme="minorBidi"/>
            <w:noProof/>
            <w:lang w:val="fr-CA" w:eastAsia="fr-CA" w:bidi="ar-SA"/>
          </w:rPr>
          <w:tab/>
        </w:r>
        <w:r w:rsidR="00327D88" w:rsidRPr="000C68DF">
          <w:rPr>
            <w:rStyle w:val="Lienhypertexte"/>
            <w:noProof/>
            <w:lang w:val="en-CA"/>
          </w:rPr>
          <w:t>Perceptions of Canada</w:t>
        </w:r>
        <w:r w:rsidR="00327D88">
          <w:rPr>
            <w:noProof/>
            <w:webHidden/>
          </w:rPr>
          <w:tab/>
        </w:r>
        <w:r w:rsidR="00327D88">
          <w:rPr>
            <w:noProof/>
            <w:webHidden/>
          </w:rPr>
          <w:fldChar w:fldCharType="begin"/>
        </w:r>
        <w:r w:rsidR="00327D88">
          <w:rPr>
            <w:noProof/>
            <w:webHidden/>
          </w:rPr>
          <w:instrText xml:space="preserve"> PAGEREF _Toc67986657 \h </w:instrText>
        </w:r>
        <w:r w:rsidR="00327D88">
          <w:rPr>
            <w:noProof/>
            <w:webHidden/>
          </w:rPr>
        </w:r>
        <w:r w:rsidR="00327D88">
          <w:rPr>
            <w:noProof/>
            <w:webHidden/>
          </w:rPr>
          <w:fldChar w:fldCharType="separate"/>
        </w:r>
        <w:r w:rsidR="00345EF1">
          <w:rPr>
            <w:noProof/>
            <w:webHidden/>
          </w:rPr>
          <w:t>8</w:t>
        </w:r>
        <w:r w:rsidR="00327D88">
          <w:rPr>
            <w:noProof/>
            <w:webHidden/>
          </w:rPr>
          <w:fldChar w:fldCharType="end"/>
        </w:r>
      </w:hyperlink>
    </w:p>
    <w:p w14:paraId="0B2B895C" w14:textId="7985867B" w:rsidR="00327D88" w:rsidRDefault="008F2E89">
      <w:pPr>
        <w:pStyle w:val="TM3"/>
        <w:tabs>
          <w:tab w:val="left" w:pos="1100"/>
          <w:tab w:val="right" w:leader="dot" w:pos="10790"/>
        </w:tabs>
        <w:rPr>
          <w:rFonts w:asciiTheme="minorHAnsi" w:eastAsiaTheme="minorEastAsia" w:hAnsiTheme="minorHAnsi" w:cstheme="minorBidi"/>
          <w:noProof/>
          <w:lang w:val="fr-CA" w:eastAsia="fr-CA" w:bidi="ar-SA"/>
        </w:rPr>
      </w:pPr>
      <w:hyperlink w:anchor="_Toc67986658" w:history="1">
        <w:r w:rsidR="00327D88" w:rsidRPr="000C68DF">
          <w:rPr>
            <w:rStyle w:val="Lienhypertexte"/>
            <w:rFonts w:eastAsia="Calibri"/>
            <w:noProof/>
          </w:rPr>
          <w:t>2.1</w:t>
        </w:r>
        <w:r w:rsidR="00327D88">
          <w:rPr>
            <w:rFonts w:asciiTheme="minorHAnsi" w:eastAsiaTheme="minorEastAsia" w:hAnsiTheme="minorHAnsi" w:cstheme="minorBidi"/>
            <w:noProof/>
            <w:lang w:val="fr-CA" w:eastAsia="fr-CA" w:bidi="ar-SA"/>
          </w:rPr>
          <w:tab/>
        </w:r>
        <w:r w:rsidR="00327D88" w:rsidRPr="000C68DF">
          <w:rPr>
            <w:rStyle w:val="Lienhypertexte"/>
            <w:rFonts w:eastAsia="Calibri"/>
            <w:noProof/>
          </w:rPr>
          <w:t>Canada versus other countries</w:t>
        </w:r>
        <w:r w:rsidR="00327D88">
          <w:rPr>
            <w:noProof/>
            <w:webHidden/>
          </w:rPr>
          <w:tab/>
        </w:r>
        <w:r w:rsidR="00327D88">
          <w:rPr>
            <w:noProof/>
            <w:webHidden/>
          </w:rPr>
          <w:fldChar w:fldCharType="begin"/>
        </w:r>
        <w:r w:rsidR="00327D88">
          <w:rPr>
            <w:noProof/>
            <w:webHidden/>
          </w:rPr>
          <w:instrText xml:space="preserve"> PAGEREF _Toc67986658 \h </w:instrText>
        </w:r>
        <w:r w:rsidR="00327D88">
          <w:rPr>
            <w:noProof/>
            <w:webHidden/>
          </w:rPr>
        </w:r>
        <w:r w:rsidR="00327D88">
          <w:rPr>
            <w:noProof/>
            <w:webHidden/>
          </w:rPr>
          <w:fldChar w:fldCharType="separate"/>
        </w:r>
        <w:r w:rsidR="00345EF1">
          <w:rPr>
            <w:noProof/>
            <w:webHidden/>
          </w:rPr>
          <w:t>8</w:t>
        </w:r>
        <w:r w:rsidR="00327D88">
          <w:rPr>
            <w:noProof/>
            <w:webHidden/>
          </w:rPr>
          <w:fldChar w:fldCharType="end"/>
        </w:r>
      </w:hyperlink>
    </w:p>
    <w:p w14:paraId="20413982" w14:textId="5FD124B0" w:rsidR="00327D88" w:rsidRDefault="008F2E89">
      <w:pPr>
        <w:pStyle w:val="TM3"/>
        <w:tabs>
          <w:tab w:val="left" w:pos="1100"/>
          <w:tab w:val="right" w:leader="dot" w:pos="10790"/>
        </w:tabs>
        <w:rPr>
          <w:rFonts w:asciiTheme="minorHAnsi" w:eastAsiaTheme="minorEastAsia" w:hAnsiTheme="minorHAnsi" w:cstheme="minorBidi"/>
          <w:noProof/>
          <w:lang w:val="fr-CA" w:eastAsia="fr-CA" w:bidi="ar-SA"/>
        </w:rPr>
      </w:pPr>
      <w:hyperlink w:anchor="_Toc67986659" w:history="1">
        <w:r w:rsidR="00327D88" w:rsidRPr="000C68DF">
          <w:rPr>
            <w:rStyle w:val="Lienhypertexte"/>
            <w:rFonts w:eastAsia="Calibri"/>
            <w:noProof/>
          </w:rPr>
          <w:t>2.2</w:t>
        </w:r>
        <w:r w:rsidR="00327D88">
          <w:rPr>
            <w:rFonts w:asciiTheme="minorHAnsi" w:eastAsiaTheme="minorEastAsia" w:hAnsiTheme="minorHAnsi" w:cstheme="minorBidi"/>
            <w:noProof/>
            <w:lang w:val="fr-CA" w:eastAsia="fr-CA" w:bidi="ar-SA"/>
          </w:rPr>
          <w:tab/>
        </w:r>
        <w:r w:rsidR="00327D88" w:rsidRPr="000C68DF">
          <w:rPr>
            <w:rStyle w:val="Lienhypertexte"/>
            <w:rFonts w:eastAsia="Calibri"/>
            <w:noProof/>
          </w:rPr>
          <w:t>Familiarity with Canada</w:t>
        </w:r>
        <w:r w:rsidR="00327D88">
          <w:rPr>
            <w:noProof/>
            <w:webHidden/>
          </w:rPr>
          <w:tab/>
        </w:r>
        <w:r w:rsidR="00327D88">
          <w:rPr>
            <w:noProof/>
            <w:webHidden/>
          </w:rPr>
          <w:fldChar w:fldCharType="begin"/>
        </w:r>
        <w:r w:rsidR="00327D88">
          <w:rPr>
            <w:noProof/>
            <w:webHidden/>
          </w:rPr>
          <w:instrText xml:space="preserve"> PAGEREF _Toc67986659 \h </w:instrText>
        </w:r>
        <w:r w:rsidR="00327D88">
          <w:rPr>
            <w:noProof/>
            <w:webHidden/>
          </w:rPr>
        </w:r>
        <w:r w:rsidR="00327D88">
          <w:rPr>
            <w:noProof/>
            <w:webHidden/>
          </w:rPr>
          <w:fldChar w:fldCharType="separate"/>
        </w:r>
        <w:r w:rsidR="00345EF1">
          <w:rPr>
            <w:noProof/>
            <w:webHidden/>
          </w:rPr>
          <w:t>10</w:t>
        </w:r>
        <w:r w:rsidR="00327D88">
          <w:rPr>
            <w:noProof/>
            <w:webHidden/>
          </w:rPr>
          <w:fldChar w:fldCharType="end"/>
        </w:r>
      </w:hyperlink>
    </w:p>
    <w:p w14:paraId="0147F4B7" w14:textId="696B40F7" w:rsidR="00327D88" w:rsidRDefault="008F2E89">
      <w:pPr>
        <w:pStyle w:val="TM3"/>
        <w:tabs>
          <w:tab w:val="left" w:pos="1100"/>
          <w:tab w:val="right" w:leader="dot" w:pos="10790"/>
        </w:tabs>
        <w:rPr>
          <w:rFonts w:asciiTheme="minorHAnsi" w:eastAsiaTheme="minorEastAsia" w:hAnsiTheme="minorHAnsi" w:cstheme="minorBidi"/>
          <w:noProof/>
          <w:lang w:val="fr-CA" w:eastAsia="fr-CA" w:bidi="ar-SA"/>
        </w:rPr>
      </w:pPr>
      <w:hyperlink w:anchor="_Toc67986660" w:history="1">
        <w:r w:rsidR="00327D88" w:rsidRPr="000C68DF">
          <w:rPr>
            <w:rStyle w:val="Lienhypertexte"/>
            <w:rFonts w:eastAsia="Calibri"/>
            <w:noProof/>
          </w:rPr>
          <w:t>2.3</w:t>
        </w:r>
        <w:r w:rsidR="00327D88">
          <w:rPr>
            <w:rFonts w:asciiTheme="minorHAnsi" w:eastAsiaTheme="minorEastAsia" w:hAnsiTheme="minorHAnsi" w:cstheme="minorBidi"/>
            <w:noProof/>
            <w:lang w:val="fr-CA" w:eastAsia="fr-CA" w:bidi="ar-SA"/>
          </w:rPr>
          <w:tab/>
        </w:r>
        <w:r w:rsidR="00327D88" w:rsidRPr="000C68DF">
          <w:rPr>
            <w:rStyle w:val="Lienhypertexte"/>
            <w:rFonts w:eastAsia="Calibri"/>
            <w:noProof/>
          </w:rPr>
          <w:t>Opinions of Canadian culture and society</w:t>
        </w:r>
        <w:r w:rsidR="00327D88">
          <w:rPr>
            <w:noProof/>
            <w:webHidden/>
          </w:rPr>
          <w:tab/>
        </w:r>
        <w:r w:rsidR="00327D88">
          <w:rPr>
            <w:noProof/>
            <w:webHidden/>
          </w:rPr>
          <w:fldChar w:fldCharType="begin"/>
        </w:r>
        <w:r w:rsidR="00327D88">
          <w:rPr>
            <w:noProof/>
            <w:webHidden/>
          </w:rPr>
          <w:instrText xml:space="preserve"> PAGEREF _Toc67986660 \h </w:instrText>
        </w:r>
        <w:r w:rsidR="00327D88">
          <w:rPr>
            <w:noProof/>
            <w:webHidden/>
          </w:rPr>
        </w:r>
        <w:r w:rsidR="00327D88">
          <w:rPr>
            <w:noProof/>
            <w:webHidden/>
          </w:rPr>
          <w:fldChar w:fldCharType="separate"/>
        </w:r>
        <w:r w:rsidR="00345EF1">
          <w:rPr>
            <w:noProof/>
            <w:webHidden/>
          </w:rPr>
          <w:t>14</w:t>
        </w:r>
        <w:r w:rsidR="00327D88">
          <w:rPr>
            <w:noProof/>
            <w:webHidden/>
          </w:rPr>
          <w:fldChar w:fldCharType="end"/>
        </w:r>
      </w:hyperlink>
    </w:p>
    <w:p w14:paraId="4083C4B5" w14:textId="573708AE" w:rsidR="00327D88" w:rsidRDefault="008F2E89">
      <w:pPr>
        <w:pStyle w:val="TM2"/>
        <w:tabs>
          <w:tab w:val="left" w:pos="660"/>
          <w:tab w:val="right" w:leader="dot" w:pos="10790"/>
        </w:tabs>
        <w:rPr>
          <w:rFonts w:asciiTheme="minorHAnsi" w:eastAsiaTheme="minorEastAsia" w:hAnsiTheme="minorHAnsi" w:cstheme="minorBidi"/>
          <w:noProof/>
          <w:lang w:val="fr-CA" w:eastAsia="fr-CA" w:bidi="ar-SA"/>
        </w:rPr>
      </w:pPr>
      <w:hyperlink w:anchor="_Toc67986661" w:history="1">
        <w:r w:rsidR="00327D88" w:rsidRPr="000C68DF">
          <w:rPr>
            <w:rStyle w:val="Lienhypertexte"/>
            <w:noProof/>
          </w:rPr>
          <w:t>3.</w:t>
        </w:r>
        <w:r w:rsidR="00327D88">
          <w:rPr>
            <w:rFonts w:asciiTheme="minorHAnsi" w:eastAsiaTheme="minorEastAsia" w:hAnsiTheme="minorHAnsi" w:cstheme="minorBidi"/>
            <w:noProof/>
            <w:lang w:val="fr-CA" w:eastAsia="fr-CA" w:bidi="ar-SA"/>
          </w:rPr>
          <w:tab/>
        </w:r>
        <w:r w:rsidR="00327D88" w:rsidRPr="000C68DF">
          <w:rPr>
            <w:rStyle w:val="Lienhypertexte"/>
            <w:noProof/>
          </w:rPr>
          <w:t>Perceptions of free trade agreements</w:t>
        </w:r>
        <w:r w:rsidR="00327D88">
          <w:rPr>
            <w:noProof/>
            <w:webHidden/>
          </w:rPr>
          <w:tab/>
        </w:r>
        <w:r w:rsidR="00327D88">
          <w:rPr>
            <w:noProof/>
            <w:webHidden/>
          </w:rPr>
          <w:fldChar w:fldCharType="begin"/>
        </w:r>
        <w:r w:rsidR="00327D88">
          <w:rPr>
            <w:noProof/>
            <w:webHidden/>
          </w:rPr>
          <w:instrText xml:space="preserve"> PAGEREF _Toc67986661 \h </w:instrText>
        </w:r>
        <w:r w:rsidR="00327D88">
          <w:rPr>
            <w:noProof/>
            <w:webHidden/>
          </w:rPr>
        </w:r>
        <w:r w:rsidR="00327D88">
          <w:rPr>
            <w:noProof/>
            <w:webHidden/>
          </w:rPr>
          <w:fldChar w:fldCharType="separate"/>
        </w:r>
        <w:r w:rsidR="00345EF1">
          <w:rPr>
            <w:noProof/>
            <w:webHidden/>
          </w:rPr>
          <w:t>25</w:t>
        </w:r>
        <w:r w:rsidR="00327D88">
          <w:rPr>
            <w:noProof/>
            <w:webHidden/>
          </w:rPr>
          <w:fldChar w:fldCharType="end"/>
        </w:r>
      </w:hyperlink>
    </w:p>
    <w:p w14:paraId="1A1E1E63" w14:textId="69EDB30B" w:rsidR="00327D88" w:rsidRDefault="008F2E89">
      <w:pPr>
        <w:pStyle w:val="TM3"/>
        <w:tabs>
          <w:tab w:val="left" w:pos="1100"/>
          <w:tab w:val="right" w:leader="dot" w:pos="10790"/>
        </w:tabs>
        <w:rPr>
          <w:rFonts w:asciiTheme="minorHAnsi" w:eastAsiaTheme="minorEastAsia" w:hAnsiTheme="minorHAnsi" w:cstheme="minorBidi"/>
          <w:noProof/>
          <w:lang w:val="fr-CA" w:eastAsia="fr-CA" w:bidi="ar-SA"/>
        </w:rPr>
      </w:pPr>
      <w:hyperlink w:anchor="_Toc67986662" w:history="1">
        <w:r w:rsidR="00327D88" w:rsidRPr="000C68DF">
          <w:rPr>
            <w:rStyle w:val="Lienhypertexte"/>
            <w:noProof/>
          </w:rPr>
          <w:t>3.1</w:t>
        </w:r>
        <w:r w:rsidR="00327D88">
          <w:rPr>
            <w:rFonts w:asciiTheme="minorHAnsi" w:eastAsiaTheme="minorEastAsia" w:hAnsiTheme="minorHAnsi" w:cstheme="minorBidi"/>
            <w:noProof/>
            <w:lang w:val="fr-CA" w:eastAsia="fr-CA" w:bidi="ar-SA"/>
          </w:rPr>
          <w:tab/>
        </w:r>
        <w:r w:rsidR="00327D88" w:rsidRPr="000C68DF">
          <w:rPr>
            <w:rStyle w:val="Lienhypertexte"/>
            <w:noProof/>
          </w:rPr>
          <w:t>Trade with Canada</w:t>
        </w:r>
        <w:r w:rsidR="00327D88">
          <w:rPr>
            <w:noProof/>
            <w:webHidden/>
          </w:rPr>
          <w:tab/>
        </w:r>
        <w:r w:rsidR="00327D88">
          <w:rPr>
            <w:noProof/>
            <w:webHidden/>
          </w:rPr>
          <w:fldChar w:fldCharType="begin"/>
        </w:r>
        <w:r w:rsidR="00327D88">
          <w:rPr>
            <w:noProof/>
            <w:webHidden/>
          </w:rPr>
          <w:instrText xml:space="preserve"> PAGEREF _Toc67986662 \h </w:instrText>
        </w:r>
        <w:r w:rsidR="00327D88">
          <w:rPr>
            <w:noProof/>
            <w:webHidden/>
          </w:rPr>
        </w:r>
        <w:r w:rsidR="00327D88">
          <w:rPr>
            <w:noProof/>
            <w:webHidden/>
          </w:rPr>
          <w:fldChar w:fldCharType="separate"/>
        </w:r>
        <w:r w:rsidR="00345EF1">
          <w:rPr>
            <w:noProof/>
            <w:webHidden/>
          </w:rPr>
          <w:t>31</w:t>
        </w:r>
        <w:r w:rsidR="00327D88">
          <w:rPr>
            <w:noProof/>
            <w:webHidden/>
          </w:rPr>
          <w:fldChar w:fldCharType="end"/>
        </w:r>
      </w:hyperlink>
    </w:p>
    <w:p w14:paraId="1080779C" w14:textId="13C69894" w:rsidR="00327D88" w:rsidRDefault="008F2E89">
      <w:pPr>
        <w:pStyle w:val="TM2"/>
        <w:tabs>
          <w:tab w:val="left" w:pos="660"/>
          <w:tab w:val="right" w:leader="dot" w:pos="10790"/>
        </w:tabs>
        <w:rPr>
          <w:rFonts w:asciiTheme="minorHAnsi" w:eastAsiaTheme="minorEastAsia" w:hAnsiTheme="minorHAnsi" w:cstheme="minorBidi"/>
          <w:noProof/>
          <w:lang w:val="fr-CA" w:eastAsia="fr-CA" w:bidi="ar-SA"/>
        </w:rPr>
      </w:pPr>
      <w:hyperlink w:anchor="_Toc67986663" w:history="1">
        <w:r w:rsidR="00327D88" w:rsidRPr="000C68DF">
          <w:rPr>
            <w:rStyle w:val="Lienhypertexte"/>
            <w:noProof/>
            <w:lang w:val="en-CA"/>
          </w:rPr>
          <w:t>4.</w:t>
        </w:r>
        <w:r w:rsidR="00327D88">
          <w:rPr>
            <w:rFonts w:asciiTheme="minorHAnsi" w:eastAsiaTheme="minorEastAsia" w:hAnsiTheme="minorHAnsi" w:cstheme="minorBidi"/>
            <w:noProof/>
            <w:lang w:val="fr-CA" w:eastAsia="fr-CA" w:bidi="ar-SA"/>
          </w:rPr>
          <w:tab/>
        </w:r>
        <w:r w:rsidR="00327D88" w:rsidRPr="000C68DF">
          <w:rPr>
            <w:rStyle w:val="Lienhypertexte"/>
            <w:noProof/>
            <w:lang w:val="en-CA"/>
          </w:rPr>
          <w:t>Canada-European Union Comprehensive Economic and Trade Agreement (CETA)</w:t>
        </w:r>
        <w:r w:rsidR="00327D88">
          <w:rPr>
            <w:noProof/>
            <w:webHidden/>
          </w:rPr>
          <w:tab/>
        </w:r>
        <w:r w:rsidR="00327D88">
          <w:rPr>
            <w:noProof/>
            <w:webHidden/>
          </w:rPr>
          <w:fldChar w:fldCharType="begin"/>
        </w:r>
        <w:r w:rsidR="00327D88">
          <w:rPr>
            <w:noProof/>
            <w:webHidden/>
          </w:rPr>
          <w:instrText xml:space="preserve"> PAGEREF _Toc67986663 \h </w:instrText>
        </w:r>
        <w:r w:rsidR="00327D88">
          <w:rPr>
            <w:noProof/>
            <w:webHidden/>
          </w:rPr>
        </w:r>
        <w:r w:rsidR="00327D88">
          <w:rPr>
            <w:noProof/>
            <w:webHidden/>
          </w:rPr>
          <w:fldChar w:fldCharType="separate"/>
        </w:r>
        <w:r w:rsidR="00345EF1">
          <w:rPr>
            <w:noProof/>
            <w:webHidden/>
          </w:rPr>
          <w:t>36</w:t>
        </w:r>
        <w:r w:rsidR="00327D88">
          <w:rPr>
            <w:noProof/>
            <w:webHidden/>
          </w:rPr>
          <w:fldChar w:fldCharType="end"/>
        </w:r>
      </w:hyperlink>
    </w:p>
    <w:p w14:paraId="2B7965A1" w14:textId="4E182DDD" w:rsidR="00327D88" w:rsidRDefault="008F2E89">
      <w:pPr>
        <w:pStyle w:val="TM3"/>
        <w:tabs>
          <w:tab w:val="left" w:pos="1100"/>
          <w:tab w:val="right" w:leader="dot" w:pos="10790"/>
        </w:tabs>
        <w:rPr>
          <w:rFonts w:asciiTheme="minorHAnsi" w:eastAsiaTheme="minorEastAsia" w:hAnsiTheme="minorHAnsi" w:cstheme="minorBidi"/>
          <w:noProof/>
          <w:lang w:val="fr-CA" w:eastAsia="fr-CA" w:bidi="ar-SA"/>
        </w:rPr>
      </w:pPr>
      <w:hyperlink w:anchor="_Toc67986664" w:history="1">
        <w:r w:rsidR="00327D88" w:rsidRPr="000C68DF">
          <w:rPr>
            <w:rStyle w:val="Lienhypertexte"/>
            <w:noProof/>
          </w:rPr>
          <w:t>4.1</w:t>
        </w:r>
        <w:r w:rsidR="00327D88">
          <w:rPr>
            <w:rFonts w:asciiTheme="minorHAnsi" w:eastAsiaTheme="minorEastAsia" w:hAnsiTheme="minorHAnsi" w:cstheme="minorBidi"/>
            <w:noProof/>
            <w:lang w:val="fr-CA" w:eastAsia="fr-CA" w:bidi="ar-SA"/>
          </w:rPr>
          <w:tab/>
        </w:r>
        <w:r w:rsidR="00327D88" w:rsidRPr="000C68DF">
          <w:rPr>
            <w:rStyle w:val="Lienhypertexte"/>
            <w:noProof/>
          </w:rPr>
          <w:t>General perceptions regarding CETA</w:t>
        </w:r>
        <w:r w:rsidR="00327D88">
          <w:rPr>
            <w:noProof/>
            <w:webHidden/>
          </w:rPr>
          <w:tab/>
        </w:r>
        <w:r w:rsidR="00327D88">
          <w:rPr>
            <w:noProof/>
            <w:webHidden/>
          </w:rPr>
          <w:fldChar w:fldCharType="begin"/>
        </w:r>
        <w:r w:rsidR="00327D88">
          <w:rPr>
            <w:noProof/>
            <w:webHidden/>
          </w:rPr>
          <w:instrText xml:space="preserve"> PAGEREF _Toc67986664 \h </w:instrText>
        </w:r>
        <w:r w:rsidR="00327D88">
          <w:rPr>
            <w:noProof/>
            <w:webHidden/>
          </w:rPr>
        </w:r>
        <w:r w:rsidR="00327D88">
          <w:rPr>
            <w:noProof/>
            <w:webHidden/>
          </w:rPr>
          <w:fldChar w:fldCharType="separate"/>
        </w:r>
        <w:r w:rsidR="00345EF1">
          <w:rPr>
            <w:noProof/>
            <w:webHidden/>
          </w:rPr>
          <w:t>36</w:t>
        </w:r>
        <w:r w:rsidR="00327D88">
          <w:rPr>
            <w:noProof/>
            <w:webHidden/>
          </w:rPr>
          <w:fldChar w:fldCharType="end"/>
        </w:r>
      </w:hyperlink>
    </w:p>
    <w:p w14:paraId="6B3C8FAD" w14:textId="4D4DB886" w:rsidR="00327D88" w:rsidRDefault="008F2E89">
      <w:pPr>
        <w:pStyle w:val="TM3"/>
        <w:tabs>
          <w:tab w:val="left" w:pos="1100"/>
          <w:tab w:val="right" w:leader="dot" w:pos="10790"/>
        </w:tabs>
        <w:rPr>
          <w:rFonts w:asciiTheme="minorHAnsi" w:eastAsiaTheme="minorEastAsia" w:hAnsiTheme="minorHAnsi" w:cstheme="minorBidi"/>
          <w:noProof/>
          <w:lang w:val="fr-CA" w:eastAsia="fr-CA" w:bidi="ar-SA"/>
        </w:rPr>
      </w:pPr>
      <w:hyperlink w:anchor="_Toc67986665" w:history="1">
        <w:r w:rsidR="00327D88" w:rsidRPr="000C68DF">
          <w:rPr>
            <w:rStyle w:val="Lienhypertexte"/>
            <w:noProof/>
          </w:rPr>
          <w:t>4.2</w:t>
        </w:r>
        <w:r w:rsidR="00327D88">
          <w:rPr>
            <w:rFonts w:asciiTheme="minorHAnsi" w:eastAsiaTheme="minorEastAsia" w:hAnsiTheme="minorHAnsi" w:cstheme="minorBidi"/>
            <w:noProof/>
            <w:lang w:val="fr-CA" w:eastAsia="fr-CA" w:bidi="ar-SA"/>
          </w:rPr>
          <w:tab/>
        </w:r>
        <w:r w:rsidR="00327D88" w:rsidRPr="000C68DF">
          <w:rPr>
            <w:rStyle w:val="Lienhypertexte"/>
            <w:noProof/>
          </w:rPr>
          <w:t>Communications about CETA</w:t>
        </w:r>
        <w:r w:rsidR="00327D88">
          <w:rPr>
            <w:noProof/>
            <w:webHidden/>
          </w:rPr>
          <w:tab/>
        </w:r>
        <w:r w:rsidR="00327D88">
          <w:rPr>
            <w:noProof/>
            <w:webHidden/>
          </w:rPr>
          <w:fldChar w:fldCharType="begin"/>
        </w:r>
        <w:r w:rsidR="00327D88">
          <w:rPr>
            <w:noProof/>
            <w:webHidden/>
          </w:rPr>
          <w:instrText xml:space="preserve"> PAGEREF _Toc67986665 \h </w:instrText>
        </w:r>
        <w:r w:rsidR="00327D88">
          <w:rPr>
            <w:noProof/>
            <w:webHidden/>
          </w:rPr>
        </w:r>
        <w:r w:rsidR="00327D88">
          <w:rPr>
            <w:noProof/>
            <w:webHidden/>
          </w:rPr>
          <w:fldChar w:fldCharType="separate"/>
        </w:r>
        <w:r w:rsidR="00345EF1">
          <w:rPr>
            <w:noProof/>
            <w:webHidden/>
          </w:rPr>
          <w:t>44</w:t>
        </w:r>
        <w:r w:rsidR="00327D88">
          <w:rPr>
            <w:noProof/>
            <w:webHidden/>
          </w:rPr>
          <w:fldChar w:fldCharType="end"/>
        </w:r>
      </w:hyperlink>
    </w:p>
    <w:p w14:paraId="0D60D6EA" w14:textId="33722ED8" w:rsidR="00327D88" w:rsidRDefault="008F2E89">
      <w:pPr>
        <w:pStyle w:val="TM3"/>
        <w:tabs>
          <w:tab w:val="left" w:pos="1100"/>
          <w:tab w:val="right" w:leader="dot" w:pos="10790"/>
        </w:tabs>
        <w:rPr>
          <w:rFonts w:asciiTheme="minorHAnsi" w:eastAsiaTheme="minorEastAsia" w:hAnsiTheme="minorHAnsi" w:cstheme="minorBidi"/>
          <w:noProof/>
          <w:lang w:val="fr-CA" w:eastAsia="fr-CA" w:bidi="ar-SA"/>
        </w:rPr>
      </w:pPr>
      <w:hyperlink w:anchor="_Toc67986666" w:history="1">
        <w:r w:rsidR="00327D88" w:rsidRPr="000C68DF">
          <w:rPr>
            <w:rStyle w:val="Lienhypertexte"/>
            <w:noProof/>
          </w:rPr>
          <w:t>4.3</w:t>
        </w:r>
        <w:r w:rsidR="00327D88">
          <w:rPr>
            <w:rFonts w:asciiTheme="minorHAnsi" w:eastAsiaTheme="minorEastAsia" w:hAnsiTheme="minorHAnsi" w:cstheme="minorBidi"/>
            <w:noProof/>
            <w:lang w:val="fr-CA" w:eastAsia="fr-CA" w:bidi="ar-SA"/>
          </w:rPr>
          <w:tab/>
        </w:r>
        <w:r w:rsidR="00327D88" w:rsidRPr="000C68DF">
          <w:rPr>
            <w:rStyle w:val="Lienhypertexte"/>
            <w:noProof/>
          </w:rPr>
          <w:t>CETA and COVID-19</w:t>
        </w:r>
        <w:r w:rsidR="00327D88">
          <w:rPr>
            <w:noProof/>
            <w:webHidden/>
          </w:rPr>
          <w:tab/>
        </w:r>
        <w:r w:rsidR="00327D88">
          <w:rPr>
            <w:noProof/>
            <w:webHidden/>
          </w:rPr>
          <w:fldChar w:fldCharType="begin"/>
        </w:r>
        <w:r w:rsidR="00327D88">
          <w:rPr>
            <w:noProof/>
            <w:webHidden/>
          </w:rPr>
          <w:instrText xml:space="preserve"> PAGEREF _Toc67986666 \h </w:instrText>
        </w:r>
        <w:r w:rsidR="00327D88">
          <w:rPr>
            <w:noProof/>
            <w:webHidden/>
          </w:rPr>
        </w:r>
        <w:r w:rsidR="00327D88">
          <w:rPr>
            <w:noProof/>
            <w:webHidden/>
          </w:rPr>
          <w:fldChar w:fldCharType="separate"/>
        </w:r>
        <w:r w:rsidR="00345EF1">
          <w:rPr>
            <w:noProof/>
            <w:webHidden/>
          </w:rPr>
          <w:t>47</w:t>
        </w:r>
        <w:r w:rsidR="00327D88">
          <w:rPr>
            <w:noProof/>
            <w:webHidden/>
          </w:rPr>
          <w:fldChar w:fldCharType="end"/>
        </w:r>
      </w:hyperlink>
    </w:p>
    <w:p w14:paraId="5721743F" w14:textId="61BB6381" w:rsidR="00327D88" w:rsidRDefault="008F2E89">
      <w:pPr>
        <w:pStyle w:val="TM2"/>
        <w:tabs>
          <w:tab w:val="left" w:pos="660"/>
          <w:tab w:val="right" w:leader="dot" w:pos="10790"/>
        </w:tabs>
        <w:rPr>
          <w:rFonts w:asciiTheme="minorHAnsi" w:eastAsiaTheme="minorEastAsia" w:hAnsiTheme="minorHAnsi" w:cstheme="minorBidi"/>
          <w:noProof/>
          <w:lang w:val="fr-CA" w:eastAsia="fr-CA" w:bidi="ar-SA"/>
        </w:rPr>
      </w:pPr>
      <w:hyperlink w:anchor="_Toc67986667" w:history="1">
        <w:r w:rsidR="00327D88" w:rsidRPr="000C68DF">
          <w:rPr>
            <w:rStyle w:val="Lienhypertexte"/>
            <w:noProof/>
            <w:lang w:val="en-CA"/>
          </w:rPr>
          <w:t>4.</w:t>
        </w:r>
        <w:r w:rsidR="00327D88">
          <w:rPr>
            <w:rFonts w:asciiTheme="minorHAnsi" w:eastAsiaTheme="minorEastAsia" w:hAnsiTheme="minorHAnsi" w:cstheme="minorBidi"/>
            <w:noProof/>
            <w:lang w:val="fr-CA" w:eastAsia="fr-CA" w:bidi="ar-SA"/>
          </w:rPr>
          <w:tab/>
        </w:r>
        <w:r w:rsidR="00327D88" w:rsidRPr="000C68DF">
          <w:rPr>
            <w:rStyle w:val="Lienhypertexte"/>
            <w:noProof/>
            <w:lang w:val="en-CA"/>
          </w:rPr>
          <w:t>Sociodemographic characterization</w:t>
        </w:r>
        <w:r w:rsidR="00327D88">
          <w:rPr>
            <w:noProof/>
            <w:webHidden/>
          </w:rPr>
          <w:tab/>
        </w:r>
        <w:r w:rsidR="00327D88">
          <w:rPr>
            <w:noProof/>
            <w:webHidden/>
          </w:rPr>
          <w:fldChar w:fldCharType="begin"/>
        </w:r>
        <w:r w:rsidR="00327D88">
          <w:rPr>
            <w:noProof/>
            <w:webHidden/>
          </w:rPr>
          <w:instrText xml:space="preserve"> PAGEREF _Toc67986667 \h </w:instrText>
        </w:r>
        <w:r w:rsidR="00327D88">
          <w:rPr>
            <w:noProof/>
            <w:webHidden/>
          </w:rPr>
        </w:r>
        <w:r w:rsidR="00327D88">
          <w:rPr>
            <w:noProof/>
            <w:webHidden/>
          </w:rPr>
          <w:fldChar w:fldCharType="separate"/>
        </w:r>
        <w:r w:rsidR="00345EF1">
          <w:rPr>
            <w:noProof/>
            <w:webHidden/>
          </w:rPr>
          <w:t>50</w:t>
        </w:r>
        <w:r w:rsidR="00327D88">
          <w:rPr>
            <w:noProof/>
            <w:webHidden/>
          </w:rPr>
          <w:fldChar w:fldCharType="end"/>
        </w:r>
      </w:hyperlink>
    </w:p>
    <w:p w14:paraId="3975794B" w14:textId="397B845B" w:rsidR="00327D88" w:rsidRDefault="008F2E89">
      <w:pPr>
        <w:pStyle w:val="TM2"/>
        <w:tabs>
          <w:tab w:val="right" w:leader="dot" w:pos="10790"/>
        </w:tabs>
        <w:rPr>
          <w:rFonts w:asciiTheme="minorHAnsi" w:eastAsiaTheme="minorEastAsia" w:hAnsiTheme="minorHAnsi" w:cstheme="minorBidi"/>
          <w:noProof/>
          <w:lang w:val="fr-CA" w:eastAsia="fr-CA" w:bidi="ar-SA"/>
        </w:rPr>
      </w:pPr>
      <w:hyperlink w:anchor="_Toc67986668" w:history="1">
        <w:r w:rsidR="00327D88" w:rsidRPr="000C68DF">
          <w:rPr>
            <w:rStyle w:val="Lienhypertexte"/>
            <w:noProof/>
            <w:lang w:val="en-CA"/>
          </w:rPr>
          <w:t>Appendix A: Detailed research methodology</w:t>
        </w:r>
        <w:r w:rsidR="00327D88">
          <w:rPr>
            <w:noProof/>
            <w:webHidden/>
          </w:rPr>
          <w:tab/>
        </w:r>
        <w:r w:rsidR="00327D88">
          <w:rPr>
            <w:noProof/>
            <w:webHidden/>
          </w:rPr>
          <w:fldChar w:fldCharType="begin"/>
        </w:r>
        <w:r w:rsidR="00327D88">
          <w:rPr>
            <w:noProof/>
            <w:webHidden/>
          </w:rPr>
          <w:instrText xml:space="preserve"> PAGEREF _Toc67986668 \h </w:instrText>
        </w:r>
        <w:r w:rsidR="00327D88">
          <w:rPr>
            <w:noProof/>
            <w:webHidden/>
          </w:rPr>
        </w:r>
        <w:r w:rsidR="00327D88">
          <w:rPr>
            <w:noProof/>
            <w:webHidden/>
          </w:rPr>
          <w:fldChar w:fldCharType="separate"/>
        </w:r>
        <w:r w:rsidR="00345EF1">
          <w:rPr>
            <w:noProof/>
            <w:webHidden/>
          </w:rPr>
          <w:t>54</w:t>
        </w:r>
        <w:r w:rsidR="00327D88">
          <w:rPr>
            <w:noProof/>
            <w:webHidden/>
          </w:rPr>
          <w:fldChar w:fldCharType="end"/>
        </w:r>
      </w:hyperlink>
    </w:p>
    <w:p w14:paraId="6ABAF501" w14:textId="69B16710" w:rsidR="00327D88" w:rsidRDefault="008F2E89">
      <w:pPr>
        <w:pStyle w:val="TM2"/>
        <w:tabs>
          <w:tab w:val="right" w:leader="dot" w:pos="10790"/>
        </w:tabs>
        <w:rPr>
          <w:rFonts w:asciiTheme="minorHAnsi" w:eastAsiaTheme="minorEastAsia" w:hAnsiTheme="minorHAnsi" w:cstheme="minorBidi"/>
          <w:noProof/>
          <w:lang w:val="fr-CA" w:eastAsia="fr-CA" w:bidi="ar-SA"/>
        </w:rPr>
      </w:pPr>
      <w:hyperlink w:anchor="_Toc67986669" w:history="1">
        <w:r w:rsidR="00327D88" w:rsidRPr="000C68DF">
          <w:rPr>
            <w:rStyle w:val="Lienhypertexte"/>
            <w:noProof/>
            <w:lang w:val="fr-CA"/>
          </w:rPr>
          <w:t>Appendix B: Survey questionnaire in English</w:t>
        </w:r>
        <w:r w:rsidR="00327D88">
          <w:rPr>
            <w:noProof/>
            <w:webHidden/>
          </w:rPr>
          <w:tab/>
        </w:r>
        <w:r w:rsidR="00327D88">
          <w:rPr>
            <w:noProof/>
            <w:webHidden/>
          </w:rPr>
          <w:fldChar w:fldCharType="begin"/>
        </w:r>
        <w:r w:rsidR="00327D88">
          <w:rPr>
            <w:noProof/>
            <w:webHidden/>
          </w:rPr>
          <w:instrText xml:space="preserve"> PAGEREF _Toc67986669 \h </w:instrText>
        </w:r>
        <w:r w:rsidR="00327D88">
          <w:rPr>
            <w:noProof/>
            <w:webHidden/>
          </w:rPr>
        </w:r>
        <w:r w:rsidR="00327D88">
          <w:rPr>
            <w:noProof/>
            <w:webHidden/>
          </w:rPr>
          <w:fldChar w:fldCharType="separate"/>
        </w:r>
        <w:r w:rsidR="00345EF1">
          <w:rPr>
            <w:noProof/>
            <w:webHidden/>
          </w:rPr>
          <w:t>58</w:t>
        </w:r>
        <w:r w:rsidR="00327D88">
          <w:rPr>
            <w:noProof/>
            <w:webHidden/>
          </w:rPr>
          <w:fldChar w:fldCharType="end"/>
        </w:r>
      </w:hyperlink>
    </w:p>
    <w:p w14:paraId="21562180" w14:textId="36EE4E00" w:rsidR="00327D88" w:rsidRDefault="008F2E89">
      <w:pPr>
        <w:pStyle w:val="TM2"/>
        <w:tabs>
          <w:tab w:val="right" w:leader="dot" w:pos="10790"/>
        </w:tabs>
        <w:rPr>
          <w:rFonts w:asciiTheme="minorHAnsi" w:eastAsiaTheme="minorEastAsia" w:hAnsiTheme="minorHAnsi" w:cstheme="minorBidi"/>
          <w:noProof/>
          <w:lang w:val="fr-CA" w:eastAsia="fr-CA" w:bidi="ar-SA"/>
        </w:rPr>
      </w:pPr>
      <w:hyperlink w:anchor="_Toc67986670" w:history="1">
        <w:r w:rsidR="00327D88" w:rsidRPr="000C68DF">
          <w:rPr>
            <w:rStyle w:val="Lienhypertexte"/>
            <w:noProof/>
            <w:lang w:val="fr-CA"/>
          </w:rPr>
          <w:t>Appendix C: Survey questionnaire in Italian</w:t>
        </w:r>
        <w:r w:rsidR="00327D88">
          <w:rPr>
            <w:noProof/>
            <w:webHidden/>
          </w:rPr>
          <w:tab/>
        </w:r>
        <w:r w:rsidR="00327D88">
          <w:rPr>
            <w:noProof/>
            <w:webHidden/>
          </w:rPr>
          <w:fldChar w:fldCharType="begin"/>
        </w:r>
        <w:r w:rsidR="00327D88">
          <w:rPr>
            <w:noProof/>
            <w:webHidden/>
          </w:rPr>
          <w:instrText xml:space="preserve"> PAGEREF _Toc67986670 \h </w:instrText>
        </w:r>
        <w:r w:rsidR="00327D88">
          <w:rPr>
            <w:noProof/>
            <w:webHidden/>
          </w:rPr>
        </w:r>
        <w:r w:rsidR="00327D88">
          <w:rPr>
            <w:noProof/>
            <w:webHidden/>
          </w:rPr>
          <w:fldChar w:fldCharType="separate"/>
        </w:r>
        <w:r w:rsidR="00345EF1">
          <w:rPr>
            <w:noProof/>
            <w:webHidden/>
          </w:rPr>
          <w:t>72</w:t>
        </w:r>
        <w:r w:rsidR="00327D88">
          <w:rPr>
            <w:noProof/>
            <w:webHidden/>
          </w:rPr>
          <w:fldChar w:fldCharType="end"/>
        </w:r>
      </w:hyperlink>
    </w:p>
    <w:p w14:paraId="00619EAB" w14:textId="004FE1D4" w:rsidR="00327D88" w:rsidRPr="00327D88" w:rsidRDefault="00327D88" w:rsidP="00327D88">
      <w:pPr>
        <w:rPr>
          <w:lang w:val="fr-CA"/>
        </w:rPr>
      </w:pPr>
      <w:r>
        <w:rPr>
          <w:lang w:val="fr-CA"/>
        </w:rPr>
        <w:fldChar w:fldCharType="end"/>
      </w:r>
    </w:p>
    <w:p w14:paraId="70077E92" w14:textId="77777777" w:rsidR="005077DF" w:rsidRPr="00327D88" w:rsidRDefault="005077DF">
      <w:pPr>
        <w:spacing w:after="0" w:line="240" w:lineRule="auto"/>
        <w:rPr>
          <w:rFonts w:ascii="Cambria" w:hAnsi="Cambria"/>
          <w:b/>
          <w:bCs/>
          <w:sz w:val="32"/>
          <w:szCs w:val="28"/>
          <w:lang w:val="fr-CA"/>
        </w:rPr>
      </w:pPr>
      <w:bookmarkStart w:id="7" w:name="_Toc29979534"/>
      <w:r w:rsidRPr="00327D88">
        <w:rPr>
          <w:lang w:val="fr-CA"/>
        </w:rPr>
        <w:br w:type="page"/>
      </w:r>
    </w:p>
    <w:p w14:paraId="12342DC1" w14:textId="59F157B0" w:rsidR="000E3859" w:rsidRPr="00EA42BB" w:rsidRDefault="003267BD" w:rsidP="000E3859">
      <w:pPr>
        <w:pStyle w:val="Titre2"/>
        <w:rPr>
          <w:lang w:val="en-CA"/>
        </w:rPr>
      </w:pPr>
      <w:bookmarkStart w:id="8" w:name="_Toc67986650"/>
      <w:bookmarkEnd w:id="7"/>
      <w:r w:rsidRPr="00EA42BB">
        <w:rPr>
          <w:lang w:val="en-CA"/>
        </w:rPr>
        <w:lastRenderedPageBreak/>
        <w:t>1.</w:t>
      </w:r>
      <w:r w:rsidR="003C0F5C" w:rsidRPr="00EA42BB">
        <w:rPr>
          <w:lang w:val="en-CA"/>
        </w:rPr>
        <w:tab/>
      </w:r>
      <w:r w:rsidR="00044C8E" w:rsidRPr="00EA42BB">
        <w:rPr>
          <w:lang w:val="en-CA"/>
        </w:rPr>
        <w:t>Executive Summary</w:t>
      </w:r>
      <w:bookmarkEnd w:id="8"/>
    </w:p>
    <w:p w14:paraId="3739986E" w14:textId="0BA49F6D" w:rsidR="00F31D85" w:rsidRPr="00EA42BB" w:rsidRDefault="00F31D85" w:rsidP="00F31D85">
      <w:pPr>
        <w:rPr>
          <w:lang w:val="en-CA"/>
        </w:rPr>
      </w:pPr>
      <w:r w:rsidRPr="00EA42BB">
        <w:rPr>
          <w:lang w:val="en-CA"/>
        </w:rPr>
        <w:t xml:space="preserve">Leger is pleased to present to Global Affairs Canada this report on the results of </w:t>
      </w:r>
      <w:r w:rsidR="00EA42BB" w:rsidRPr="00EA42BB">
        <w:rPr>
          <w:lang w:val="en-CA"/>
        </w:rPr>
        <w:t>a</w:t>
      </w:r>
      <w:r w:rsidRPr="00EA42BB">
        <w:rPr>
          <w:lang w:val="en-CA"/>
        </w:rPr>
        <w:t xml:space="preserve"> quantitative survey on </w:t>
      </w:r>
      <w:r w:rsidR="00730E8C" w:rsidRPr="00EA42BB">
        <w:rPr>
          <w:lang w:val="en-CA"/>
        </w:rPr>
        <w:t>Italian</w:t>
      </w:r>
      <w:r w:rsidRPr="00EA42BB">
        <w:rPr>
          <w:lang w:val="en-CA"/>
        </w:rPr>
        <w:t xml:space="preserve"> perceptions of Canada and </w:t>
      </w:r>
      <w:r w:rsidR="00AE48FF">
        <w:rPr>
          <w:lang w:val="en-CA"/>
        </w:rPr>
        <w:t xml:space="preserve">the </w:t>
      </w:r>
      <w:r w:rsidRPr="00EA42BB">
        <w:rPr>
          <w:lang w:val="en-CA"/>
        </w:rPr>
        <w:t>C</w:t>
      </w:r>
      <w:r w:rsidR="007E7A0D">
        <w:rPr>
          <w:lang w:val="en-CA"/>
        </w:rPr>
        <w:t xml:space="preserve">omprehensive </w:t>
      </w:r>
      <w:r w:rsidRPr="00EA42BB">
        <w:rPr>
          <w:lang w:val="en-CA"/>
        </w:rPr>
        <w:t>E</w:t>
      </w:r>
      <w:r w:rsidR="007E7A0D">
        <w:rPr>
          <w:lang w:val="en-CA"/>
        </w:rPr>
        <w:t xml:space="preserve">conomic </w:t>
      </w:r>
      <w:r w:rsidRPr="00EA42BB">
        <w:rPr>
          <w:lang w:val="en-CA"/>
        </w:rPr>
        <w:t>T</w:t>
      </w:r>
      <w:r w:rsidR="007E7A0D">
        <w:rPr>
          <w:lang w:val="en-CA"/>
        </w:rPr>
        <w:t xml:space="preserve">rade </w:t>
      </w:r>
      <w:r w:rsidRPr="00EA42BB">
        <w:rPr>
          <w:lang w:val="en-CA"/>
        </w:rPr>
        <w:t>A</w:t>
      </w:r>
      <w:r w:rsidR="007E7A0D">
        <w:rPr>
          <w:lang w:val="en-CA"/>
        </w:rPr>
        <w:t>greement (CETA)</w:t>
      </w:r>
      <w:r w:rsidRPr="00EA42BB">
        <w:rPr>
          <w:lang w:val="en-CA"/>
        </w:rPr>
        <w:t>.</w:t>
      </w:r>
    </w:p>
    <w:p w14:paraId="379972D4" w14:textId="4584D1FE" w:rsidR="00F31D85" w:rsidRPr="00730E8C" w:rsidRDefault="00F31D85" w:rsidP="00F31D85">
      <w:pPr>
        <w:rPr>
          <w:lang w:val="en-CA"/>
        </w:rPr>
      </w:pPr>
      <w:r w:rsidRPr="00730E8C">
        <w:rPr>
          <w:lang w:val="en-CA"/>
        </w:rPr>
        <w:t>This report was prepared by Leger, which was mandated by Global Affairs Canada (</w:t>
      </w:r>
      <w:r w:rsidRPr="00B62896">
        <w:rPr>
          <w:lang w:val="en-CA"/>
        </w:rPr>
        <w:t xml:space="preserve">contract No. </w:t>
      </w:r>
      <w:r w:rsidR="00B62896" w:rsidRPr="00B62896">
        <w:t>08283-190680/001/CY</w:t>
      </w:r>
      <w:r w:rsidRPr="00B62896">
        <w:rPr>
          <w:lang w:val="en-CA"/>
        </w:rPr>
        <w:t xml:space="preserve">, </w:t>
      </w:r>
      <w:r w:rsidRPr="00036D7F">
        <w:rPr>
          <w:lang w:val="en-CA"/>
        </w:rPr>
        <w:t xml:space="preserve">granted on </w:t>
      </w:r>
      <w:r w:rsidR="00F444BE" w:rsidRPr="00036D7F">
        <w:rPr>
          <w:lang w:val="en-CA"/>
        </w:rPr>
        <w:t>February</w:t>
      </w:r>
      <w:r w:rsidRPr="00036D7F">
        <w:rPr>
          <w:lang w:val="en-CA"/>
        </w:rPr>
        <w:t xml:space="preserve"> 14, 20</w:t>
      </w:r>
      <w:r w:rsidR="00F444BE" w:rsidRPr="00036D7F">
        <w:rPr>
          <w:lang w:val="en-CA"/>
        </w:rPr>
        <w:t>20</w:t>
      </w:r>
      <w:r w:rsidR="00AE48FF">
        <w:rPr>
          <w:lang w:val="en-CA"/>
        </w:rPr>
        <w:t>,</w:t>
      </w:r>
      <w:r w:rsidR="00F444BE">
        <w:rPr>
          <w:lang w:val="en-CA"/>
        </w:rPr>
        <w:t xml:space="preserve"> and that has a value of 78,044.02$</w:t>
      </w:r>
      <w:r w:rsidRPr="00730E8C">
        <w:rPr>
          <w:lang w:val="en-CA"/>
        </w:rPr>
        <w:t>), in partnership with its counterpart: BVA</w:t>
      </w:r>
      <w:r w:rsidR="00730E8C" w:rsidRPr="00730E8C">
        <w:rPr>
          <w:lang w:val="en-CA"/>
        </w:rPr>
        <w:t>-Doxa</w:t>
      </w:r>
      <w:r w:rsidRPr="00730E8C">
        <w:rPr>
          <w:lang w:val="en-CA"/>
        </w:rPr>
        <w:t>.</w:t>
      </w:r>
    </w:p>
    <w:p w14:paraId="0133DC0E" w14:textId="6490433B" w:rsidR="00044C8E" w:rsidRPr="00F57F9D" w:rsidRDefault="003C0F5C" w:rsidP="00044C8E">
      <w:pPr>
        <w:pStyle w:val="Titre3"/>
      </w:pPr>
      <w:bookmarkStart w:id="9" w:name="_Toc67986651"/>
      <w:r w:rsidRPr="00F57F9D">
        <w:t>1.1</w:t>
      </w:r>
      <w:r w:rsidRPr="00F57F9D">
        <w:tab/>
      </w:r>
      <w:r w:rsidR="00044C8E" w:rsidRPr="00F57F9D">
        <w:t>Background and objectives</w:t>
      </w:r>
      <w:bookmarkEnd w:id="9"/>
    </w:p>
    <w:p w14:paraId="1E3B05AF" w14:textId="25EA7868" w:rsidR="00C274BD" w:rsidRPr="00C274BD" w:rsidRDefault="00C274BD" w:rsidP="00C274BD">
      <w:r w:rsidRPr="00C274BD">
        <w:t xml:space="preserve">The Canada-European Union </w:t>
      </w:r>
      <w:r w:rsidR="00AE48FF">
        <w:t xml:space="preserve">Comprehensive Economic </w:t>
      </w:r>
      <w:r w:rsidRPr="00C274BD">
        <w:t>Trade Agreement (CETA) is a sensitive issue for Canada in Italy, where various sectorial players (particularly in the agricultural sector) are trying to influence political actors to limit the access of Canadian products to the Italian market or to induce them to reject the agreement. At the heart of this campaign</w:t>
      </w:r>
      <w:r w:rsidR="00CD5259" w:rsidRPr="00F57F9D">
        <w:t>,</w:t>
      </w:r>
      <w:r w:rsidRPr="00C274BD">
        <w:t xml:space="preserve"> led by Italian actors against the free trade agreement</w:t>
      </w:r>
      <w:r w:rsidR="00CD5259" w:rsidRPr="00F57F9D">
        <w:t>,</w:t>
      </w:r>
      <w:r w:rsidRPr="00C274BD">
        <w:t xml:space="preserve"> is the reputation of Canadian products, particularly agri-food products (including wheat), and Canadian brands. </w:t>
      </w:r>
    </w:p>
    <w:p w14:paraId="5955CB63" w14:textId="54281185" w:rsidR="00C274BD" w:rsidRPr="00C274BD" w:rsidRDefault="00C274BD" w:rsidP="00C274BD">
      <w:r w:rsidRPr="00C274BD">
        <w:t xml:space="preserve">It is in this highly contentious context that Global Affairs Canada </w:t>
      </w:r>
      <w:r w:rsidR="00966C0B" w:rsidRPr="00BB0577">
        <w:t>commissioned</w:t>
      </w:r>
      <w:r w:rsidRPr="00C274BD">
        <w:t xml:space="preserve"> a survey of the general population in Italy to explore Italians' perceptions of Canada</w:t>
      </w:r>
      <w:r w:rsidR="00BB0577">
        <w:t>,</w:t>
      </w:r>
      <w:r w:rsidRPr="00C274BD">
        <w:t xml:space="preserve"> in general, but also of Canadian products and the safety of Canadian agri-food products. </w:t>
      </w:r>
    </w:p>
    <w:p w14:paraId="0CA64348" w14:textId="42C600DC" w:rsidR="00B33743" w:rsidRDefault="00C274BD" w:rsidP="00C274BD">
      <w:r w:rsidRPr="00BB0577">
        <w:t>This study will support the Government of Canada's efforts to diversify its economic and trading partners.</w:t>
      </w:r>
      <w:r w:rsidR="00B33743" w:rsidRPr="00B33743">
        <w:t xml:space="preserve"> The ratification</w:t>
      </w:r>
      <w:r w:rsidR="00B33743">
        <w:t xml:space="preserve"> of the CETA</w:t>
      </w:r>
      <w:r w:rsidR="00B33743" w:rsidRPr="00B33743">
        <w:t xml:space="preserve"> is done individually by the EU members states. So far</w:t>
      </w:r>
      <w:r w:rsidR="001D3A7C">
        <w:t xml:space="preserve">, more than </w:t>
      </w:r>
      <w:r w:rsidR="00B33743" w:rsidRPr="00B33743">
        <w:t>half of the member states have ratified the agreement.</w:t>
      </w:r>
      <w:r w:rsidRPr="00BB0577">
        <w:t xml:space="preserve">  </w:t>
      </w:r>
      <w:r w:rsidR="00B33743" w:rsidRPr="00B33743">
        <w:t xml:space="preserve">Given the provisional application </w:t>
      </w:r>
      <w:r w:rsidR="00320864">
        <w:t>(</w:t>
      </w:r>
      <w:r w:rsidR="00320864" w:rsidRPr="00320864">
        <w:t xml:space="preserve">it is currently being </w:t>
      </w:r>
      <w:r w:rsidR="00B33743">
        <w:t xml:space="preserve">applied </w:t>
      </w:r>
      <w:r w:rsidR="00320864" w:rsidRPr="00320864">
        <w:t>on a provisional basis</w:t>
      </w:r>
      <w:r w:rsidR="00320864">
        <w:t>)</w:t>
      </w:r>
      <w:r w:rsidRPr="00BB0577">
        <w:t xml:space="preserve">, </w:t>
      </w:r>
      <w:r w:rsidR="00B33743" w:rsidRPr="00B33743">
        <w:t>Canadians benefit already from the agreement</w:t>
      </w:r>
      <w:r w:rsidR="00B33743">
        <w:t>.</w:t>
      </w:r>
      <w:r w:rsidR="00B33743" w:rsidRPr="00B33743">
        <w:t xml:space="preserve"> </w:t>
      </w:r>
    </w:p>
    <w:p w14:paraId="5A1F7C09" w14:textId="43A42EDA" w:rsidR="000D2364" w:rsidRPr="00F57F9D" w:rsidRDefault="000D2364" w:rsidP="00C274BD">
      <w:pPr>
        <w:rPr>
          <w:lang w:val="en-CA"/>
        </w:rPr>
      </w:pPr>
      <w:r w:rsidRPr="00F57F9D">
        <w:t xml:space="preserve">Specifically, </w:t>
      </w:r>
      <w:r w:rsidR="00264C24" w:rsidRPr="00F57F9D">
        <w:t>the research focused on the following key objectives</w:t>
      </w:r>
      <w:r w:rsidRPr="00F57F9D">
        <w:t>:</w:t>
      </w:r>
    </w:p>
    <w:p w14:paraId="0A531E9D" w14:textId="20D561CA" w:rsidR="00F31D85" w:rsidRPr="00F57F9D" w:rsidRDefault="00264C24" w:rsidP="00264C24">
      <w:pPr>
        <w:pStyle w:val="Paragraphedeliste"/>
        <w:numPr>
          <w:ilvl w:val="0"/>
          <w:numId w:val="28"/>
        </w:numPr>
        <w:rPr>
          <w:lang w:val="en-CA"/>
        </w:rPr>
      </w:pPr>
      <w:r w:rsidRPr="00F57F9D">
        <w:rPr>
          <w:lang w:val="en-CA"/>
        </w:rPr>
        <w:t xml:space="preserve">To determine whether Italians are for or against the CETA, and </w:t>
      </w:r>
      <w:proofErr w:type="gramStart"/>
      <w:r w:rsidRPr="00F57F9D">
        <w:rPr>
          <w:lang w:val="en-CA"/>
        </w:rPr>
        <w:t>why;</w:t>
      </w:r>
      <w:proofErr w:type="gramEnd"/>
    </w:p>
    <w:p w14:paraId="3515461E" w14:textId="087126AC" w:rsidR="00264C24" w:rsidRPr="001461A3" w:rsidRDefault="00264C24" w:rsidP="00264C24">
      <w:pPr>
        <w:pStyle w:val="Paragraphedeliste"/>
        <w:numPr>
          <w:ilvl w:val="0"/>
          <w:numId w:val="28"/>
        </w:numPr>
        <w:rPr>
          <w:lang w:val="en-CA"/>
        </w:rPr>
      </w:pPr>
      <w:r w:rsidRPr="001461A3">
        <w:rPr>
          <w:lang w:val="en-CA"/>
        </w:rPr>
        <w:t>To understand Italian perceptions of Canadian food products, including agri-</w:t>
      </w:r>
      <w:proofErr w:type="gramStart"/>
      <w:r w:rsidRPr="001461A3">
        <w:rPr>
          <w:lang w:val="en-CA"/>
        </w:rPr>
        <w:t>food;</w:t>
      </w:r>
      <w:proofErr w:type="gramEnd"/>
    </w:p>
    <w:p w14:paraId="77E559F1" w14:textId="7F1FACB6" w:rsidR="00264C24" w:rsidRPr="001461A3" w:rsidRDefault="00F57F9D" w:rsidP="00264C24">
      <w:pPr>
        <w:pStyle w:val="Paragraphedeliste"/>
        <w:numPr>
          <w:ilvl w:val="0"/>
          <w:numId w:val="28"/>
        </w:numPr>
        <w:rPr>
          <w:lang w:val="en-CA"/>
        </w:rPr>
      </w:pPr>
      <w:r w:rsidRPr="001461A3">
        <w:rPr>
          <w:lang w:val="en-CA"/>
        </w:rPr>
        <w:t>To determine whether Italians feel that Canadian agri-food products are safe to consume; and</w:t>
      </w:r>
    </w:p>
    <w:p w14:paraId="7D31C397" w14:textId="1CA96DE6" w:rsidR="00F57F9D" w:rsidRPr="001461A3" w:rsidRDefault="00F57F9D" w:rsidP="00264C24">
      <w:pPr>
        <w:pStyle w:val="Paragraphedeliste"/>
        <w:numPr>
          <w:ilvl w:val="0"/>
          <w:numId w:val="28"/>
        </w:numPr>
        <w:rPr>
          <w:lang w:val="en-CA"/>
        </w:rPr>
      </w:pPr>
      <w:r w:rsidRPr="001461A3">
        <w:rPr>
          <w:lang w:val="en-CA"/>
        </w:rPr>
        <w:t>To understand Italian perceptions of Canada, and Canadians more generally.</w:t>
      </w:r>
    </w:p>
    <w:p w14:paraId="6D2A9059" w14:textId="556CAC2C" w:rsidR="003C0F5C" w:rsidRPr="001461A3" w:rsidRDefault="003C0F5C" w:rsidP="003C0F5C">
      <w:pPr>
        <w:pStyle w:val="Titre3"/>
      </w:pPr>
      <w:bookmarkStart w:id="10" w:name="_Toc67986652"/>
      <w:r w:rsidRPr="001461A3">
        <w:t>1.2</w:t>
      </w:r>
      <w:r w:rsidRPr="001461A3">
        <w:tab/>
        <w:t>Methodology</w:t>
      </w:r>
      <w:bookmarkEnd w:id="10"/>
    </w:p>
    <w:p w14:paraId="25676023" w14:textId="27589B17" w:rsidR="0019211E" w:rsidRPr="0019211E" w:rsidRDefault="0019211E" w:rsidP="0019211E">
      <w:pPr>
        <w:rPr>
          <w:highlight w:val="yellow"/>
          <w:lang w:val="en-CA"/>
        </w:rPr>
      </w:pPr>
      <w:bookmarkStart w:id="11" w:name="_Toc509836474"/>
      <w:r w:rsidRPr="001461A3">
        <w:rPr>
          <w:lang w:val="en-CA"/>
        </w:rPr>
        <w:t>To achieve the goals of the study,</w:t>
      </w:r>
      <w:r w:rsidRPr="00EC476C">
        <w:rPr>
          <w:lang w:val="en-CA"/>
        </w:rPr>
        <w:t xml:space="preserve"> a</w:t>
      </w:r>
      <w:r w:rsidR="00BD788C" w:rsidRPr="00EC476C">
        <w:rPr>
          <w:lang w:val="en-CA"/>
        </w:rPr>
        <w:t xml:space="preserve"> quantitative</w:t>
      </w:r>
      <w:r w:rsidRPr="00EC476C">
        <w:rPr>
          <w:lang w:val="en-CA"/>
        </w:rPr>
        <w:t xml:space="preserve"> research plan based on a hybrid</w:t>
      </w:r>
      <w:r w:rsidR="00BD788C" w:rsidRPr="00EC476C">
        <w:rPr>
          <w:lang w:val="en-CA"/>
        </w:rPr>
        <w:t xml:space="preserve"> telephone</w:t>
      </w:r>
      <w:r w:rsidRPr="00EC476C">
        <w:rPr>
          <w:lang w:val="en-CA"/>
        </w:rPr>
        <w:t xml:space="preserve"> method</w:t>
      </w:r>
      <w:r w:rsidR="00BD788C" w:rsidRPr="00EC476C">
        <w:rPr>
          <w:lang w:val="en-CA"/>
        </w:rPr>
        <w:t>ology</w:t>
      </w:r>
      <w:r w:rsidRPr="00EC476C">
        <w:rPr>
          <w:lang w:val="en-CA"/>
        </w:rPr>
        <w:t xml:space="preserve"> (</w:t>
      </w:r>
      <w:r w:rsidR="00BD788C" w:rsidRPr="00EC476C">
        <w:rPr>
          <w:lang w:val="en-CA"/>
        </w:rPr>
        <w:t>landline and cellphone</w:t>
      </w:r>
      <w:r w:rsidRPr="00EC476C">
        <w:rPr>
          <w:lang w:val="en-CA"/>
        </w:rPr>
        <w:t>) was developed.</w:t>
      </w:r>
      <w:bookmarkEnd w:id="11"/>
      <w:r w:rsidR="00E52762">
        <w:rPr>
          <w:lang w:val="en-CA"/>
        </w:rPr>
        <w:t xml:space="preserve"> </w:t>
      </w:r>
      <w:r w:rsidR="0087308D" w:rsidRPr="0087308D">
        <w:rPr>
          <w:lang w:val="en-CA"/>
        </w:rPr>
        <w:t>T</w:t>
      </w:r>
      <w:r w:rsidRPr="0087308D">
        <w:rPr>
          <w:lang w:val="en-CA"/>
        </w:rPr>
        <w:t>elephone surveys</w:t>
      </w:r>
      <w:r w:rsidR="0087308D" w:rsidRPr="0087308D">
        <w:rPr>
          <w:lang w:val="en-CA"/>
        </w:rPr>
        <w:t xml:space="preserve"> were completed</w:t>
      </w:r>
      <w:r w:rsidRPr="0087308D">
        <w:rPr>
          <w:lang w:val="en-CA"/>
        </w:rPr>
        <w:t xml:space="preserve"> using computer-assisted telephone interviewing (CATI) technology. Data collection for this survey took place between </w:t>
      </w:r>
      <w:r w:rsidR="00FF40E0">
        <w:rPr>
          <w:lang w:val="en-CA"/>
        </w:rPr>
        <w:t>January 14 and 31, 2021</w:t>
      </w:r>
      <w:r w:rsidRPr="006D47D9">
        <w:rPr>
          <w:lang w:val="en-CA"/>
        </w:rPr>
        <w:t xml:space="preserve">. A total sample of </w:t>
      </w:r>
      <w:r w:rsidR="006D47D9" w:rsidRPr="006D47D9">
        <w:rPr>
          <w:lang w:val="en-CA"/>
        </w:rPr>
        <w:t>2</w:t>
      </w:r>
      <w:r w:rsidRPr="006D47D9">
        <w:rPr>
          <w:lang w:val="en-CA"/>
        </w:rPr>
        <w:t>,00</w:t>
      </w:r>
      <w:r w:rsidR="006D47D9" w:rsidRPr="006D47D9">
        <w:rPr>
          <w:lang w:val="en-CA"/>
        </w:rPr>
        <w:t>0</w:t>
      </w:r>
      <w:r w:rsidRPr="006D47D9">
        <w:rPr>
          <w:lang w:val="en-CA"/>
        </w:rPr>
        <w:t xml:space="preserve"> </w:t>
      </w:r>
      <w:r w:rsidR="006D47D9" w:rsidRPr="006D47D9">
        <w:rPr>
          <w:lang w:val="en-CA"/>
        </w:rPr>
        <w:t xml:space="preserve">Italians </w:t>
      </w:r>
      <w:r w:rsidRPr="006D47D9">
        <w:rPr>
          <w:lang w:val="en-CA"/>
        </w:rPr>
        <w:t>age</w:t>
      </w:r>
      <w:r w:rsidR="006D47D9" w:rsidRPr="006D47D9">
        <w:rPr>
          <w:lang w:val="en-CA"/>
        </w:rPr>
        <w:t>s</w:t>
      </w:r>
      <w:r w:rsidRPr="006D47D9">
        <w:rPr>
          <w:lang w:val="en-CA"/>
        </w:rPr>
        <w:t xml:space="preserve"> 18 and over living in all regions of </w:t>
      </w:r>
      <w:r w:rsidR="006D47D9" w:rsidRPr="006D47D9">
        <w:rPr>
          <w:lang w:val="en-CA"/>
        </w:rPr>
        <w:t>Italy</w:t>
      </w:r>
      <w:r w:rsidRPr="006D47D9">
        <w:rPr>
          <w:lang w:val="en-CA"/>
        </w:rPr>
        <w:t xml:space="preserve"> were surveyed. </w:t>
      </w:r>
      <w:r w:rsidR="00BB0195" w:rsidRPr="00BB0195">
        <w:rPr>
          <w:lang w:val="en-CA"/>
        </w:rPr>
        <w:t xml:space="preserve">The </w:t>
      </w:r>
      <w:r w:rsidR="00BB0195">
        <w:rPr>
          <w:lang w:val="en-CA"/>
        </w:rPr>
        <w:t>overall</w:t>
      </w:r>
      <w:r w:rsidR="00BB0195" w:rsidRPr="00BB0195">
        <w:rPr>
          <w:lang w:val="en-CA"/>
        </w:rPr>
        <w:t xml:space="preserve"> response rate for the survey was </w:t>
      </w:r>
      <w:r w:rsidR="00BB0195">
        <w:rPr>
          <w:lang w:val="en-CA"/>
        </w:rPr>
        <w:t>21</w:t>
      </w:r>
      <w:r w:rsidR="00BB0195" w:rsidRPr="00BB0195">
        <w:rPr>
          <w:lang w:val="en-CA"/>
        </w:rPr>
        <w:t>.</w:t>
      </w:r>
      <w:r w:rsidR="00BB0195">
        <w:rPr>
          <w:lang w:val="en-CA"/>
        </w:rPr>
        <w:t>2</w:t>
      </w:r>
      <w:r w:rsidR="00BB0195" w:rsidRPr="00BB0195">
        <w:rPr>
          <w:lang w:val="en-CA"/>
        </w:rPr>
        <w:t>2%.</w:t>
      </w:r>
    </w:p>
    <w:p w14:paraId="09DFF32A" w14:textId="51EF6B0D" w:rsidR="0019211E" w:rsidRPr="003E4A9F" w:rsidRDefault="0019211E" w:rsidP="0019211E">
      <w:pPr>
        <w:rPr>
          <w:lang w:val="en-CA"/>
        </w:rPr>
      </w:pPr>
      <w:r w:rsidRPr="0076082F">
        <w:rPr>
          <w:lang w:val="en-CA"/>
        </w:rPr>
        <w:t>Particular attention was paid to ensure that the distribution of resp</w:t>
      </w:r>
      <w:r w:rsidRPr="003E4A9F">
        <w:rPr>
          <w:lang w:val="en-CA"/>
        </w:rPr>
        <w:t xml:space="preserve">ondents was representative of the general population, while ensuring that a minimum number of respondents from each region of the country was surveyed. Using data from the most recent </w:t>
      </w:r>
      <w:r w:rsidR="0076082F" w:rsidRPr="003E4A9F">
        <w:rPr>
          <w:lang w:val="en-CA"/>
        </w:rPr>
        <w:t>Italian</w:t>
      </w:r>
      <w:r w:rsidRPr="003E4A9F">
        <w:rPr>
          <w:lang w:val="en-CA"/>
        </w:rPr>
        <w:t xml:space="preserve"> census, the results were weighted according to age, gender,</w:t>
      </w:r>
      <w:r w:rsidR="003E4A9F" w:rsidRPr="003E4A9F">
        <w:rPr>
          <w:lang w:val="en-CA"/>
        </w:rPr>
        <w:t xml:space="preserve"> and</w:t>
      </w:r>
      <w:r w:rsidRPr="003E4A9F">
        <w:rPr>
          <w:lang w:val="en-CA"/>
        </w:rPr>
        <w:t xml:space="preserve"> region.</w:t>
      </w:r>
    </w:p>
    <w:p w14:paraId="6F803A91" w14:textId="464110A5" w:rsidR="0019211E" w:rsidRPr="0019211E" w:rsidRDefault="0019211E" w:rsidP="0019211E">
      <w:pPr>
        <w:rPr>
          <w:highlight w:val="yellow"/>
          <w:lang w:val="en-CA"/>
        </w:rPr>
      </w:pPr>
      <w:r w:rsidRPr="003E4A9F">
        <w:rPr>
          <w:lang w:val="en-CA"/>
        </w:rPr>
        <w:t>Since survey respondents were randomly selected, the sample collected has</w:t>
      </w:r>
      <w:r w:rsidRPr="00965F10">
        <w:rPr>
          <w:lang w:val="en-CA"/>
        </w:rPr>
        <w:t xml:space="preserve"> the characteristics of a probability sample. </w:t>
      </w:r>
      <w:r w:rsidRPr="00602247">
        <w:rPr>
          <w:lang w:val="en-CA"/>
        </w:rPr>
        <w:t xml:space="preserve">The results of this survey are representative of the state of opinion of the </w:t>
      </w:r>
      <w:r w:rsidR="00965F10" w:rsidRPr="00602247">
        <w:rPr>
          <w:lang w:val="en-CA"/>
        </w:rPr>
        <w:t>Italian</w:t>
      </w:r>
      <w:r w:rsidRPr="00602247">
        <w:rPr>
          <w:lang w:val="en-CA"/>
        </w:rPr>
        <w:t xml:space="preserve"> population. The margin of error for a probability sample of this size is ±</w:t>
      </w:r>
      <w:r w:rsidR="00602247" w:rsidRPr="00602247">
        <w:rPr>
          <w:lang w:val="en-CA"/>
        </w:rPr>
        <w:t>2</w:t>
      </w:r>
      <w:r w:rsidRPr="00602247">
        <w:rPr>
          <w:lang w:val="en-CA"/>
        </w:rPr>
        <w:t>.1</w:t>
      </w:r>
      <w:r w:rsidR="00602247" w:rsidRPr="00602247">
        <w:rPr>
          <w:lang w:val="en-CA"/>
        </w:rPr>
        <w:t>9</w:t>
      </w:r>
      <w:r w:rsidRPr="00602247">
        <w:rPr>
          <w:lang w:val="en-CA"/>
        </w:rPr>
        <w:t>%, and that</w:t>
      </w:r>
      <w:r w:rsidRPr="00965F10">
        <w:rPr>
          <w:lang w:val="en-CA"/>
        </w:rPr>
        <w:t xml:space="preserve"> is 19 times out of 20 (confidence interval of 95%).</w:t>
      </w:r>
    </w:p>
    <w:p w14:paraId="2553C23D" w14:textId="7F51395D" w:rsidR="0019211E" w:rsidRPr="001847F6" w:rsidRDefault="0019211E" w:rsidP="0019211E">
      <w:pPr>
        <w:rPr>
          <w:lang w:val="en-CA"/>
        </w:rPr>
      </w:pPr>
      <w:r w:rsidRPr="001847F6">
        <w:rPr>
          <w:lang w:val="en-CA"/>
        </w:rPr>
        <w:lastRenderedPageBreak/>
        <w:t>Details of the methodology and</w:t>
      </w:r>
      <w:r w:rsidR="001847F6" w:rsidRPr="001847F6">
        <w:rPr>
          <w:lang w:val="en-CA"/>
        </w:rPr>
        <w:t xml:space="preserve"> the survey</w:t>
      </w:r>
      <w:r w:rsidRPr="001847F6">
        <w:rPr>
          <w:lang w:val="en-CA"/>
        </w:rPr>
        <w:t xml:space="preserve"> questionnaire have been appended to this document</w:t>
      </w:r>
      <w:r w:rsidR="00E52762">
        <w:rPr>
          <w:lang w:val="en-CA"/>
        </w:rPr>
        <w:t xml:space="preserve"> (</w:t>
      </w:r>
      <w:r w:rsidR="00C63DDA">
        <w:rPr>
          <w:lang w:val="en-CA"/>
        </w:rPr>
        <w:t xml:space="preserve">please refer to </w:t>
      </w:r>
      <w:hyperlink w:anchor="_Appendix_A:_Detailed" w:history="1">
        <w:r w:rsidR="00E52762" w:rsidRPr="00C63DDA">
          <w:rPr>
            <w:rStyle w:val="Lienhypertexte"/>
            <w:lang w:val="en-CA"/>
          </w:rPr>
          <w:t>Appendix A</w:t>
        </w:r>
        <w:r w:rsidR="00C63DDA" w:rsidRPr="00C63DDA">
          <w:rPr>
            <w:rStyle w:val="Lienhypertexte"/>
            <w:lang w:val="en-CA"/>
          </w:rPr>
          <w:t>: Detailed research methodology</w:t>
        </w:r>
      </w:hyperlink>
      <w:r w:rsidR="00930067">
        <w:rPr>
          <w:lang w:val="en-CA"/>
        </w:rPr>
        <w:t xml:space="preserve"> and </w:t>
      </w:r>
      <w:hyperlink w:anchor="_Appendix_B:_Survey" w:history="1">
        <w:r w:rsidR="00930067" w:rsidRPr="00C63DDA">
          <w:rPr>
            <w:rStyle w:val="Lienhypertexte"/>
            <w:lang w:val="en-CA"/>
          </w:rPr>
          <w:t>Appendix B</w:t>
        </w:r>
        <w:r w:rsidR="00C63DDA" w:rsidRPr="00C63DDA">
          <w:rPr>
            <w:rStyle w:val="Lienhypertexte"/>
            <w:lang w:val="en-CA"/>
          </w:rPr>
          <w:t>: Survey questionnaire</w:t>
        </w:r>
      </w:hyperlink>
      <w:r w:rsidR="00930067">
        <w:rPr>
          <w:lang w:val="en-CA"/>
        </w:rPr>
        <w:t>).</w:t>
      </w:r>
    </w:p>
    <w:p w14:paraId="197889E1" w14:textId="08ACCD05" w:rsidR="009126E3" w:rsidRPr="00384C52" w:rsidRDefault="009126E3" w:rsidP="009126E3">
      <w:pPr>
        <w:pStyle w:val="Titre3"/>
      </w:pPr>
      <w:bookmarkStart w:id="12" w:name="_Toc67986653"/>
      <w:r w:rsidRPr="00384C52">
        <w:t>1.3</w:t>
      </w:r>
      <w:r w:rsidRPr="00384C52">
        <w:tab/>
        <w:t>Overview of the study findings</w:t>
      </w:r>
      <w:bookmarkEnd w:id="12"/>
    </w:p>
    <w:p w14:paraId="184BBDDB" w14:textId="76611209" w:rsidR="009126E3" w:rsidRPr="00384C52" w:rsidRDefault="005857AF" w:rsidP="005857AF">
      <w:pPr>
        <w:pStyle w:val="Titre4"/>
        <w:rPr>
          <w:lang w:val="en-CA"/>
        </w:rPr>
      </w:pPr>
      <w:r w:rsidRPr="00384C52">
        <w:rPr>
          <w:lang w:val="en-CA"/>
        </w:rPr>
        <w:t>1.3.1</w:t>
      </w:r>
      <w:r w:rsidRPr="00384C52">
        <w:rPr>
          <w:lang w:val="en-CA"/>
        </w:rPr>
        <w:tab/>
      </w:r>
      <w:r w:rsidR="009126E3" w:rsidRPr="00384C52">
        <w:rPr>
          <w:lang w:val="en-CA"/>
        </w:rPr>
        <w:t>General perception of Canada</w:t>
      </w:r>
    </w:p>
    <w:p w14:paraId="20B7C99A" w14:textId="7A7FD3C9" w:rsidR="00AA73CA" w:rsidRDefault="00A31089" w:rsidP="005857AF">
      <w:pPr>
        <w:rPr>
          <w:lang w:val="en-CA"/>
        </w:rPr>
      </w:pPr>
      <w:r w:rsidRPr="00384C52">
        <w:rPr>
          <w:lang w:val="en-CA"/>
        </w:rPr>
        <w:t>While most Italians are unfamiliar with Cana</w:t>
      </w:r>
      <w:r w:rsidR="00EC0DF0" w:rsidRPr="00384C52">
        <w:rPr>
          <w:lang w:val="en-CA"/>
        </w:rPr>
        <w:t xml:space="preserve">dian geography, 3 out of 10 respondents </w:t>
      </w:r>
      <w:r w:rsidR="0055238E" w:rsidRPr="00384C52">
        <w:rPr>
          <w:lang w:val="en-CA"/>
        </w:rPr>
        <w:t xml:space="preserve">have some connection to Canada (whether </w:t>
      </w:r>
      <w:r w:rsidR="00EC3437" w:rsidRPr="00384C52">
        <w:rPr>
          <w:lang w:val="en-CA"/>
        </w:rPr>
        <w:t xml:space="preserve">having visited themselves or knowing friends and family who have visited), </w:t>
      </w:r>
      <w:r w:rsidR="002F60B9" w:rsidRPr="00384C52">
        <w:rPr>
          <w:lang w:val="en-CA"/>
        </w:rPr>
        <w:t xml:space="preserve">and </w:t>
      </w:r>
      <w:r w:rsidR="00EC0DF0" w:rsidRPr="00384C52">
        <w:rPr>
          <w:lang w:val="en-CA"/>
        </w:rPr>
        <w:t>approximately one</w:t>
      </w:r>
      <w:r w:rsidR="001A6595">
        <w:rPr>
          <w:lang w:val="en-CA"/>
        </w:rPr>
        <w:t xml:space="preserve"> </w:t>
      </w:r>
      <w:r w:rsidR="00EC0DF0" w:rsidRPr="00384C52">
        <w:rPr>
          <w:lang w:val="en-CA"/>
        </w:rPr>
        <w:t>quarter</w:t>
      </w:r>
      <w:r w:rsidR="002F60B9" w:rsidRPr="00384C52">
        <w:rPr>
          <w:lang w:val="en-CA"/>
        </w:rPr>
        <w:t xml:space="preserve"> have plans to </w:t>
      </w:r>
      <w:r w:rsidR="00911E24" w:rsidRPr="00384C52">
        <w:rPr>
          <w:lang w:val="en-CA"/>
        </w:rPr>
        <w:t>visit or do business with Canada.</w:t>
      </w:r>
      <w:r w:rsidR="009E7454" w:rsidRPr="00384C52">
        <w:rPr>
          <w:lang w:val="en-CA"/>
        </w:rPr>
        <w:t xml:space="preserve"> Younger respondents (ages 18 to 34), </w:t>
      </w:r>
      <w:r w:rsidR="005B1478" w:rsidRPr="00384C52">
        <w:rPr>
          <w:lang w:val="en-CA"/>
        </w:rPr>
        <w:t xml:space="preserve">particularly, have stronger relationships with Canada </w:t>
      </w:r>
      <w:r w:rsidR="006A2CC8" w:rsidRPr="00384C52">
        <w:rPr>
          <w:lang w:val="en-CA"/>
        </w:rPr>
        <w:t>and are more interested</w:t>
      </w:r>
      <w:r w:rsidR="006A2CC8">
        <w:rPr>
          <w:lang w:val="en-CA"/>
        </w:rPr>
        <w:t xml:space="preserve"> in</w:t>
      </w:r>
      <w:r w:rsidR="009A4BE8" w:rsidRPr="009A4BE8">
        <w:rPr>
          <w:lang w:val="en-CA"/>
        </w:rPr>
        <w:t xml:space="preserve"> visiting or doing business.</w:t>
      </w:r>
    </w:p>
    <w:p w14:paraId="445101D8" w14:textId="4706FF6A" w:rsidR="008374A3" w:rsidRPr="00225E15" w:rsidRDefault="00E75667" w:rsidP="00627BEA">
      <w:pPr>
        <w:rPr>
          <w:lang w:val="en-CA"/>
        </w:rPr>
      </w:pPr>
      <w:r w:rsidRPr="00225E15">
        <w:rPr>
          <w:lang w:val="en-CA"/>
        </w:rPr>
        <w:t xml:space="preserve">Canada’s image has its strengths and weaknesses. </w:t>
      </w:r>
      <w:r w:rsidR="00183923" w:rsidRPr="00183923">
        <w:rPr>
          <w:lang w:val="en-CA"/>
        </w:rPr>
        <w:t>Beyond the traditional and clichéd perceptions of Canada, namely large open spaces and beautiful landscapes, Italians have identified some of the core values of the Canadian identity, such as our vibrant economy</w:t>
      </w:r>
      <w:r w:rsidR="001E31D0">
        <w:rPr>
          <w:lang w:val="en-CA"/>
        </w:rPr>
        <w:t xml:space="preserve"> (particularly standing out in terms of its cutting-edge technology, and education and research)</w:t>
      </w:r>
      <w:r w:rsidR="00183923" w:rsidRPr="00183923">
        <w:rPr>
          <w:lang w:val="en-CA"/>
        </w:rPr>
        <w:t xml:space="preserve">, high standard of living, </w:t>
      </w:r>
      <w:r w:rsidR="002A477A">
        <w:rPr>
          <w:lang w:val="en-CA"/>
        </w:rPr>
        <w:t>commitment to the environment, and its</w:t>
      </w:r>
      <w:r w:rsidR="00183923" w:rsidRPr="00183923">
        <w:rPr>
          <w:lang w:val="en-CA"/>
        </w:rPr>
        <w:t xml:space="preserve"> multicultural society.</w:t>
      </w:r>
      <w:r>
        <w:rPr>
          <w:lang w:val="en-CA"/>
        </w:rPr>
        <w:t xml:space="preserve"> </w:t>
      </w:r>
      <w:r w:rsidR="002A477A">
        <w:rPr>
          <w:lang w:val="en-CA"/>
        </w:rPr>
        <w:t xml:space="preserve">Indeed, </w:t>
      </w:r>
      <w:r w:rsidR="00C2392F">
        <w:rPr>
          <w:lang w:val="en-CA"/>
        </w:rPr>
        <w:t>one of Canada’s most distinguishing traits</w:t>
      </w:r>
      <w:r w:rsidR="00627BEA">
        <w:rPr>
          <w:lang w:val="en-CA"/>
        </w:rPr>
        <w:t xml:space="preserve"> is its social model – more </w:t>
      </w:r>
      <w:r w:rsidR="00A74147" w:rsidRPr="00225E15">
        <w:rPr>
          <w:lang w:val="en-CA"/>
        </w:rPr>
        <w:t xml:space="preserve">than 9 in 10 respondents </w:t>
      </w:r>
      <w:r w:rsidR="00627BEA">
        <w:rPr>
          <w:lang w:val="en-CA"/>
        </w:rPr>
        <w:t>agreed</w:t>
      </w:r>
      <w:r w:rsidR="00A74147" w:rsidRPr="00225E15">
        <w:rPr>
          <w:lang w:val="en-CA"/>
        </w:rPr>
        <w:t xml:space="preserve"> that Canada is socially innovative, respectful</w:t>
      </w:r>
      <w:r w:rsidR="0017587B" w:rsidRPr="00225E15">
        <w:rPr>
          <w:lang w:val="en-CA"/>
        </w:rPr>
        <w:t>, and tolerant in terms of diversity.</w:t>
      </w:r>
      <w:r w:rsidR="008B58C8" w:rsidRPr="00225E15">
        <w:rPr>
          <w:lang w:val="en-CA"/>
        </w:rPr>
        <w:t xml:space="preserve"> Despite this, Canada </w:t>
      </w:r>
      <w:r w:rsidR="008374A3" w:rsidRPr="00225E15">
        <w:rPr>
          <w:lang w:val="en-CA"/>
        </w:rPr>
        <w:t>was not seen as strongly as being a feminist countr</w:t>
      </w:r>
      <w:r w:rsidR="00627BEA">
        <w:rPr>
          <w:lang w:val="en-CA"/>
        </w:rPr>
        <w:t>y</w:t>
      </w:r>
      <w:r w:rsidR="00262435">
        <w:rPr>
          <w:lang w:val="en-CA"/>
        </w:rPr>
        <w:t>;</w:t>
      </w:r>
      <w:r w:rsidR="00627BEA">
        <w:rPr>
          <w:lang w:val="en-CA"/>
        </w:rPr>
        <w:t xml:space="preserve"> perceptions were</w:t>
      </w:r>
      <w:r w:rsidR="00262435">
        <w:rPr>
          <w:lang w:val="en-CA"/>
        </w:rPr>
        <w:t xml:space="preserve"> also</w:t>
      </w:r>
      <w:r w:rsidR="00627BEA">
        <w:rPr>
          <w:lang w:val="en-CA"/>
        </w:rPr>
        <w:t xml:space="preserve"> weaker with regards to its arts and culture scene.</w:t>
      </w:r>
    </w:p>
    <w:p w14:paraId="0108BE40" w14:textId="33FCC277" w:rsidR="00FB7A5B" w:rsidRPr="00F83CAC" w:rsidRDefault="00FB7A5B" w:rsidP="00183923">
      <w:pPr>
        <w:rPr>
          <w:lang w:val="en-CA"/>
        </w:rPr>
      </w:pPr>
      <w:r>
        <w:rPr>
          <w:lang w:val="en-CA"/>
        </w:rPr>
        <w:t xml:space="preserve">Respondents were quite split on whether Canada </w:t>
      </w:r>
      <w:r w:rsidR="00382F45">
        <w:rPr>
          <w:lang w:val="en-CA"/>
        </w:rPr>
        <w:t>shares more similarities or differences with the</w:t>
      </w:r>
      <w:r w:rsidR="00544A96">
        <w:rPr>
          <w:lang w:val="en-CA"/>
        </w:rPr>
        <w:t xml:space="preserve"> United States. While just </w:t>
      </w:r>
      <w:r w:rsidR="00544A96" w:rsidRPr="00F83CAC">
        <w:rPr>
          <w:lang w:val="en-CA"/>
        </w:rPr>
        <w:t xml:space="preserve">over half of Italians felt that Canada is more </w:t>
      </w:r>
      <w:proofErr w:type="gramStart"/>
      <w:r w:rsidR="00544A96" w:rsidRPr="00F83CAC">
        <w:rPr>
          <w:lang w:val="en-CA"/>
        </w:rPr>
        <w:t>similar to</w:t>
      </w:r>
      <w:proofErr w:type="gramEnd"/>
      <w:r w:rsidR="00544A96" w:rsidRPr="00F83CAC">
        <w:rPr>
          <w:lang w:val="en-CA"/>
        </w:rPr>
        <w:t xml:space="preserve"> Europe than the </w:t>
      </w:r>
      <w:r w:rsidR="00382F45">
        <w:rPr>
          <w:lang w:val="en-CA"/>
        </w:rPr>
        <w:t>US</w:t>
      </w:r>
      <w:r w:rsidR="00544A96" w:rsidRPr="00F83CAC">
        <w:rPr>
          <w:lang w:val="en-CA"/>
        </w:rPr>
        <w:t xml:space="preserve">, </w:t>
      </w:r>
      <w:r w:rsidR="003C1A96" w:rsidRPr="00F83CAC">
        <w:rPr>
          <w:lang w:val="en-CA"/>
        </w:rPr>
        <w:t>approximately half also felt that Canada and the US share many similarities in terms of lifestyle and culture.</w:t>
      </w:r>
    </w:p>
    <w:p w14:paraId="574D4350" w14:textId="64476943" w:rsidR="008B19B6" w:rsidRPr="00F83CAC" w:rsidRDefault="005857AF" w:rsidP="005857AF">
      <w:pPr>
        <w:rPr>
          <w:lang w:val="en-CA"/>
        </w:rPr>
      </w:pPr>
      <w:r w:rsidRPr="00F83CAC">
        <w:rPr>
          <w:lang w:val="en-CA"/>
        </w:rPr>
        <w:t xml:space="preserve">Without a doubt, Canada has a power of attraction among the </w:t>
      </w:r>
      <w:r w:rsidR="008B19B6" w:rsidRPr="00F83CAC">
        <w:rPr>
          <w:lang w:val="en-CA"/>
        </w:rPr>
        <w:t>Italians, as the highest-rate</w:t>
      </w:r>
      <w:r w:rsidR="005E307F" w:rsidRPr="00F83CAC">
        <w:rPr>
          <w:lang w:val="en-CA"/>
        </w:rPr>
        <w:t xml:space="preserve">d country out of 15, with a score </w:t>
      </w:r>
      <w:r w:rsidR="00F83CAC" w:rsidRPr="00F83CAC">
        <w:rPr>
          <w:lang w:val="en-CA"/>
        </w:rPr>
        <w:t>that exceeded</w:t>
      </w:r>
      <w:r w:rsidR="005E307F" w:rsidRPr="00F83CAC">
        <w:rPr>
          <w:lang w:val="en-CA"/>
        </w:rPr>
        <w:t xml:space="preserve"> even </w:t>
      </w:r>
      <w:r w:rsidR="00F83CAC" w:rsidRPr="00F83CAC">
        <w:rPr>
          <w:lang w:val="en-CA"/>
        </w:rPr>
        <w:t xml:space="preserve">Italy’s </w:t>
      </w:r>
      <w:r w:rsidR="005E307F" w:rsidRPr="00F83CAC">
        <w:rPr>
          <w:lang w:val="en-CA"/>
        </w:rPr>
        <w:t xml:space="preserve">(third behind </w:t>
      </w:r>
      <w:r w:rsidR="00F83CAC" w:rsidRPr="00F83CAC">
        <w:rPr>
          <w:lang w:val="en-CA"/>
        </w:rPr>
        <w:t>Canada and Germany)</w:t>
      </w:r>
      <w:r w:rsidR="005E307F" w:rsidRPr="00F83CAC">
        <w:rPr>
          <w:lang w:val="en-CA"/>
        </w:rPr>
        <w:t>.</w:t>
      </w:r>
      <w:r w:rsidR="00EF0786">
        <w:rPr>
          <w:lang w:val="en-CA"/>
        </w:rPr>
        <w:t xml:space="preserve"> </w:t>
      </w:r>
    </w:p>
    <w:p w14:paraId="45C038CA" w14:textId="6F23FB4D" w:rsidR="00C62678" w:rsidRDefault="005857AF" w:rsidP="005857AF">
      <w:pPr>
        <w:pStyle w:val="Titre4"/>
        <w:rPr>
          <w:lang w:val="en-CA"/>
        </w:rPr>
      </w:pPr>
      <w:r w:rsidRPr="005857AF">
        <w:rPr>
          <w:lang w:val="en-CA"/>
        </w:rPr>
        <w:t>1.3.2</w:t>
      </w:r>
      <w:r w:rsidRPr="005857AF">
        <w:rPr>
          <w:lang w:val="en-CA"/>
        </w:rPr>
        <w:tab/>
      </w:r>
      <w:r w:rsidR="00C62678" w:rsidRPr="005857AF">
        <w:rPr>
          <w:lang w:val="en-CA"/>
        </w:rPr>
        <w:t xml:space="preserve">Perceptions of </w:t>
      </w:r>
      <w:r w:rsidR="00760322">
        <w:rPr>
          <w:lang w:val="en-CA"/>
        </w:rPr>
        <w:t>international trade</w:t>
      </w:r>
    </w:p>
    <w:p w14:paraId="706F2BE3" w14:textId="067F01F5" w:rsidR="00327CDB" w:rsidRDefault="00327CDB" w:rsidP="004A221C">
      <w:pPr>
        <w:rPr>
          <w:lang w:val="en-CA"/>
        </w:rPr>
      </w:pPr>
      <w:r>
        <w:rPr>
          <w:lang w:val="en-CA"/>
        </w:rPr>
        <w:t xml:space="preserve">Italians largely recognize the benefits of </w:t>
      </w:r>
      <w:r w:rsidR="00473C74">
        <w:rPr>
          <w:lang w:val="en-CA"/>
        </w:rPr>
        <w:t xml:space="preserve">international trade, frequently agreeing that Italy needs to increase its exports. </w:t>
      </w:r>
      <w:r w:rsidR="004A5B85">
        <w:rPr>
          <w:lang w:val="en-CA"/>
        </w:rPr>
        <w:t xml:space="preserve">It is </w:t>
      </w:r>
      <w:r w:rsidR="00506BE9">
        <w:rPr>
          <w:lang w:val="en-CA"/>
        </w:rPr>
        <w:t>a strong sign</w:t>
      </w:r>
      <w:r w:rsidR="004A5B85">
        <w:rPr>
          <w:lang w:val="en-CA"/>
        </w:rPr>
        <w:t xml:space="preserve">, then, that Canada is seen as </w:t>
      </w:r>
      <w:r w:rsidR="00506BE9">
        <w:rPr>
          <w:lang w:val="en-CA"/>
        </w:rPr>
        <w:t xml:space="preserve">an important economic partner for </w:t>
      </w:r>
      <w:r w:rsidR="00A22A0F">
        <w:rPr>
          <w:lang w:val="en-CA"/>
        </w:rPr>
        <w:t>Italy and</w:t>
      </w:r>
      <w:r w:rsidR="00506BE9">
        <w:rPr>
          <w:lang w:val="en-CA"/>
        </w:rPr>
        <w:t xml:space="preserve"> was considered the most </w:t>
      </w:r>
      <w:r w:rsidR="004A5B85">
        <w:rPr>
          <w:lang w:val="en-CA"/>
        </w:rPr>
        <w:t>reliable economic partner for Italy</w:t>
      </w:r>
      <w:r w:rsidR="00151B7B">
        <w:rPr>
          <w:lang w:val="en-CA"/>
        </w:rPr>
        <w:t xml:space="preserve"> in a post-COVID world</w:t>
      </w:r>
      <w:r w:rsidR="008A2053">
        <w:rPr>
          <w:lang w:val="en-CA"/>
        </w:rPr>
        <w:t>.</w:t>
      </w:r>
      <w:r w:rsidR="00506BE9">
        <w:rPr>
          <w:lang w:val="en-CA"/>
        </w:rPr>
        <w:t xml:space="preserve"> </w:t>
      </w:r>
      <w:r w:rsidR="00A22A0F">
        <w:rPr>
          <w:lang w:val="en-CA"/>
        </w:rPr>
        <w:t xml:space="preserve">Ultimately, more than </w:t>
      </w:r>
      <w:r w:rsidR="00170F8A">
        <w:rPr>
          <w:lang w:val="en-CA"/>
        </w:rPr>
        <w:t>4 in 5 respondents were in favour of increasing trade between Italy and Canada.</w:t>
      </w:r>
    </w:p>
    <w:p w14:paraId="517AC5AE" w14:textId="5000BAA3" w:rsidR="007E6360" w:rsidRDefault="007E6360" w:rsidP="004A221C">
      <w:pPr>
        <w:rPr>
          <w:lang w:val="en-CA"/>
        </w:rPr>
      </w:pPr>
      <w:r>
        <w:rPr>
          <w:lang w:val="en-CA"/>
        </w:rPr>
        <w:t xml:space="preserve">Pharmaceuticals, maple syrup, and grains and wheat were the products that Italians are most interested in, </w:t>
      </w:r>
      <w:r w:rsidR="009A4425">
        <w:rPr>
          <w:lang w:val="en-CA"/>
        </w:rPr>
        <w:t>as well as the products that garnered the highest confidence ratings amongst respondents (</w:t>
      </w:r>
      <w:r w:rsidR="002A3E5F">
        <w:rPr>
          <w:lang w:val="en-CA"/>
        </w:rPr>
        <w:t>in</w:t>
      </w:r>
      <w:r w:rsidR="009A4425">
        <w:rPr>
          <w:lang w:val="en-CA"/>
        </w:rPr>
        <w:t xml:space="preserve"> addition </w:t>
      </w:r>
      <w:r w:rsidR="002A3E5F">
        <w:rPr>
          <w:lang w:val="en-CA"/>
        </w:rPr>
        <w:t>to</w:t>
      </w:r>
      <w:r w:rsidR="009A4425">
        <w:rPr>
          <w:lang w:val="en-CA"/>
        </w:rPr>
        <w:t xml:space="preserve"> textiles and clothing).</w:t>
      </w:r>
      <w:r w:rsidR="004679AD">
        <w:rPr>
          <w:lang w:val="en-CA"/>
        </w:rPr>
        <w:t xml:space="preserve"> </w:t>
      </w:r>
      <w:r w:rsidR="006B0F55">
        <w:rPr>
          <w:lang w:val="en-CA"/>
        </w:rPr>
        <w:t xml:space="preserve">Overall, Canadian food products were considered the </w:t>
      </w:r>
      <w:r w:rsidR="005E5ADF">
        <w:rPr>
          <w:lang w:val="en-CA"/>
        </w:rPr>
        <w:t>third safest</w:t>
      </w:r>
      <w:r w:rsidR="006B0F55">
        <w:rPr>
          <w:lang w:val="en-CA"/>
        </w:rPr>
        <w:t>, behind German and French food exports</w:t>
      </w:r>
      <w:r w:rsidR="00EC30A8">
        <w:rPr>
          <w:lang w:val="en-CA"/>
        </w:rPr>
        <w:t xml:space="preserve"> </w:t>
      </w:r>
      <w:r w:rsidR="00327A08">
        <w:rPr>
          <w:lang w:val="en-CA"/>
        </w:rPr>
        <w:t>(</w:t>
      </w:r>
      <w:r w:rsidR="00EC30A8">
        <w:rPr>
          <w:lang w:val="en-CA"/>
        </w:rPr>
        <w:t>Canada was the preferred oil importer, however</w:t>
      </w:r>
      <w:r w:rsidR="00327A08">
        <w:rPr>
          <w:lang w:val="en-CA"/>
        </w:rPr>
        <w:t>).</w:t>
      </w:r>
    </w:p>
    <w:p w14:paraId="0B3743EC" w14:textId="77777777" w:rsidR="00750095" w:rsidRPr="00750095" w:rsidRDefault="00750095" w:rsidP="00750095">
      <w:pPr>
        <w:rPr>
          <w:lang w:val="en-CA"/>
        </w:rPr>
      </w:pPr>
      <w:r w:rsidRPr="00750095">
        <w:rPr>
          <w:lang w:val="en-CA"/>
        </w:rPr>
        <w:t>While Italians are largely in favour of international trade agreements, and with increasing its exports, there is some apprehension: approximately half of the respondents indicated that foreign imports should be limited and are concerned about the impact of free trade agreements on Italy’s job market.</w:t>
      </w:r>
    </w:p>
    <w:p w14:paraId="0E5E4FF4" w14:textId="77777777" w:rsidR="00A74C89" w:rsidRDefault="00A74C89">
      <w:pPr>
        <w:spacing w:after="0" w:line="240" w:lineRule="auto"/>
        <w:rPr>
          <w:rFonts w:ascii="Cambria" w:hAnsi="Cambria"/>
          <w:b/>
          <w:bCs/>
          <w:iCs/>
          <w:sz w:val="24"/>
          <w:lang w:val="en-CA"/>
        </w:rPr>
      </w:pPr>
      <w:r>
        <w:rPr>
          <w:lang w:val="en-CA"/>
        </w:rPr>
        <w:br w:type="page"/>
      </w:r>
    </w:p>
    <w:p w14:paraId="70FBA2DA" w14:textId="40B8D8B4" w:rsidR="00C62678" w:rsidRPr="00227435" w:rsidRDefault="005857AF" w:rsidP="005857AF">
      <w:pPr>
        <w:pStyle w:val="Titre4"/>
        <w:rPr>
          <w:lang w:val="en-CA"/>
        </w:rPr>
      </w:pPr>
      <w:r w:rsidRPr="00227435">
        <w:rPr>
          <w:lang w:val="en-CA"/>
        </w:rPr>
        <w:lastRenderedPageBreak/>
        <w:t>1.3.3</w:t>
      </w:r>
      <w:r w:rsidRPr="00227435">
        <w:rPr>
          <w:lang w:val="en-CA"/>
        </w:rPr>
        <w:tab/>
      </w:r>
      <w:r w:rsidR="00C62678" w:rsidRPr="00227435">
        <w:rPr>
          <w:lang w:val="en-CA"/>
        </w:rPr>
        <w:t>Perceptions of CETA</w:t>
      </w:r>
    </w:p>
    <w:p w14:paraId="068F94D6" w14:textId="69EB6B10" w:rsidR="00683C57" w:rsidRPr="00227435" w:rsidRDefault="00683C57" w:rsidP="005857AF">
      <w:pPr>
        <w:rPr>
          <w:lang w:val="en-CA"/>
        </w:rPr>
      </w:pPr>
      <w:r w:rsidRPr="00227435">
        <w:rPr>
          <w:lang w:val="en-CA"/>
        </w:rPr>
        <w:t>Italy’s</w:t>
      </w:r>
      <w:r w:rsidR="005857AF" w:rsidRPr="00227435">
        <w:rPr>
          <w:lang w:val="en-CA"/>
        </w:rPr>
        <w:t xml:space="preserve"> opinion of CETA </w:t>
      </w:r>
      <w:r w:rsidRPr="00227435">
        <w:rPr>
          <w:lang w:val="en-CA"/>
        </w:rPr>
        <w:t>continues to develop, with</w:t>
      </w:r>
      <w:r w:rsidR="008E4FA4" w:rsidRPr="00227435">
        <w:rPr>
          <w:lang w:val="en-CA"/>
        </w:rPr>
        <w:t xml:space="preserve"> only</w:t>
      </w:r>
      <w:r w:rsidRPr="00227435">
        <w:rPr>
          <w:lang w:val="en-CA"/>
        </w:rPr>
        <w:t xml:space="preserve"> </w:t>
      </w:r>
      <w:r w:rsidR="008E4FA4" w:rsidRPr="00227435">
        <w:rPr>
          <w:lang w:val="en-CA"/>
        </w:rPr>
        <w:t xml:space="preserve">1 in 5 respondents having heard of CETA prior to the survey and </w:t>
      </w:r>
      <w:r w:rsidR="00227435" w:rsidRPr="00227435">
        <w:rPr>
          <w:lang w:val="en-CA"/>
        </w:rPr>
        <w:t>a lack of familiarity amongst those who had heard of it</w:t>
      </w:r>
      <w:r w:rsidR="005857AF" w:rsidRPr="00227435">
        <w:rPr>
          <w:lang w:val="en-CA"/>
        </w:rPr>
        <w:t>.</w:t>
      </w:r>
      <w:r w:rsidR="00E93948">
        <w:rPr>
          <w:lang w:val="en-CA"/>
        </w:rPr>
        <w:t xml:space="preserve"> </w:t>
      </w:r>
      <w:r w:rsidR="00024477">
        <w:rPr>
          <w:lang w:val="en-CA"/>
        </w:rPr>
        <w:t>A</w:t>
      </w:r>
      <w:r w:rsidR="003B1742">
        <w:rPr>
          <w:lang w:val="en-CA"/>
        </w:rPr>
        <w:t xml:space="preserve">lthough there is some support for </w:t>
      </w:r>
      <w:r w:rsidR="00024477">
        <w:rPr>
          <w:lang w:val="en-CA"/>
        </w:rPr>
        <w:t>CETA</w:t>
      </w:r>
      <w:r w:rsidR="003B1742">
        <w:rPr>
          <w:lang w:val="en-CA"/>
        </w:rPr>
        <w:t xml:space="preserve"> (28%),</w:t>
      </w:r>
      <w:r w:rsidR="00E93948">
        <w:rPr>
          <w:lang w:val="en-CA"/>
        </w:rPr>
        <w:t xml:space="preserve"> Italians need to know </w:t>
      </w:r>
      <w:r w:rsidR="003B1742">
        <w:rPr>
          <w:lang w:val="en-CA"/>
        </w:rPr>
        <w:t xml:space="preserve">more </w:t>
      </w:r>
      <w:proofErr w:type="gramStart"/>
      <w:r w:rsidR="003B1742">
        <w:rPr>
          <w:lang w:val="en-CA"/>
        </w:rPr>
        <w:t>in order to</w:t>
      </w:r>
      <w:proofErr w:type="gramEnd"/>
      <w:r w:rsidR="003B1742">
        <w:rPr>
          <w:lang w:val="en-CA"/>
        </w:rPr>
        <w:t xml:space="preserve"> feel that </w:t>
      </w:r>
      <w:r w:rsidR="00024477">
        <w:rPr>
          <w:lang w:val="en-CA"/>
        </w:rPr>
        <w:t>the trade agreement</w:t>
      </w:r>
      <w:r w:rsidR="003B1742">
        <w:rPr>
          <w:lang w:val="en-CA"/>
        </w:rPr>
        <w:t xml:space="preserve"> is good for Italy’s economy</w:t>
      </w:r>
      <w:r w:rsidR="00E93948">
        <w:rPr>
          <w:lang w:val="en-CA"/>
        </w:rPr>
        <w:t xml:space="preserve"> – 70% were</w:t>
      </w:r>
      <w:r w:rsidR="00024477">
        <w:rPr>
          <w:lang w:val="en-CA"/>
        </w:rPr>
        <w:t xml:space="preserve"> ultimately</w:t>
      </w:r>
      <w:r w:rsidR="00E93948">
        <w:rPr>
          <w:lang w:val="en-CA"/>
        </w:rPr>
        <w:t xml:space="preserve"> unable to say whether they support or oppose </w:t>
      </w:r>
      <w:r w:rsidR="003B1742">
        <w:rPr>
          <w:lang w:val="en-CA"/>
        </w:rPr>
        <w:t>it.</w:t>
      </w:r>
      <w:r w:rsidR="00441E1D">
        <w:rPr>
          <w:lang w:val="en-CA"/>
        </w:rPr>
        <w:t xml:space="preserve"> </w:t>
      </w:r>
      <w:r w:rsidR="0023096E">
        <w:rPr>
          <w:lang w:val="en-CA"/>
        </w:rPr>
        <w:t>Knowing more about the benefits of CETA</w:t>
      </w:r>
      <w:r w:rsidR="00A814E6">
        <w:rPr>
          <w:lang w:val="en-CA"/>
        </w:rPr>
        <w:t>, approximately three</w:t>
      </w:r>
      <w:r w:rsidR="001A6595">
        <w:rPr>
          <w:lang w:val="en-CA"/>
        </w:rPr>
        <w:t>-</w:t>
      </w:r>
      <w:r w:rsidR="00A814E6">
        <w:rPr>
          <w:lang w:val="en-CA"/>
        </w:rPr>
        <w:t xml:space="preserve">quarters of respondents agreed </w:t>
      </w:r>
      <w:r w:rsidR="00B51423">
        <w:rPr>
          <w:lang w:val="en-CA"/>
        </w:rPr>
        <w:t>that CETA has much to</w:t>
      </w:r>
      <w:r w:rsidR="004B7249">
        <w:rPr>
          <w:lang w:val="en-CA"/>
        </w:rPr>
        <w:t xml:space="preserve"> offer to both Italy and Canada.</w:t>
      </w:r>
      <w:r w:rsidR="00E84C37">
        <w:rPr>
          <w:lang w:val="en-CA"/>
        </w:rPr>
        <w:t xml:space="preserve"> Further improving perceptions of CETA is the knowledge that </w:t>
      </w:r>
      <w:r w:rsidR="00A74C89">
        <w:rPr>
          <w:lang w:val="en-CA"/>
        </w:rPr>
        <w:t xml:space="preserve">there are strict requirements for health and safety, that it </w:t>
      </w:r>
      <w:proofErr w:type="gramStart"/>
      <w:r w:rsidR="00A74C89">
        <w:rPr>
          <w:lang w:val="en-CA"/>
        </w:rPr>
        <w:t>opens up</w:t>
      </w:r>
      <w:proofErr w:type="gramEnd"/>
      <w:r w:rsidR="00A74C89">
        <w:rPr>
          <w:lang w:val="en-CA"/>
        </w:rPr>
        <w:t xml:space="preserve"> the possibility for temporary work in Canada, and the recognition of Italian agri-food geographical indications.</w:t>
      </w:r>
    </w:p>
    <w:p w14:paraId="063E46D7" w14:textId="6147A0CC" w:rsidR="005857AF" w:rsidRPr="003805D6" w:rsidRDefault="005857AF" w:rsidP="005857AF">
      <w:pPr>
        <w:rPr>
          <w:lang w:val="en-CA"/>
        </w:rPr>
      </w:pPr>
      <w:r w:rsidRPr="003805D6">
        <w:rPr>
          <w:lang w:val="en-CA"/>
        </w:rPr>
        <w:t xml:space="preserve">Finally, this quantitative study revealed an appetite for more information on CETA, particularly regarding </w:t>
      </w:r>
      <w:r w:rsidR="00E2174E" w:rsidRPr="003805D6">
        <w:rPr>
          <w:lang w:val="en-CA"/>
        </w:rPr>
        <w:t>the advantages for Italian consumers</w:t>
      </w:r>
      <w:r w:rsidR="0016420F">
        <w:rPr>
          <w:lang w:val="en-CA"/>
        </w:rPr>
        <w:t>,</w:t>
      </w:r>
      <w:r w:rsidR="00E2174E" w:rsidRPr="003805D6">
        <w:rPr>
          <w:lang w:val="en-CA"/>
        </w:rPr>
        <w:t xml:space="preserve"> export opportunities for Italy</w:t>
      </w:r>
      <w:r w:rsidR="0016420F">
        <w:rPr>
          <w:lang w:val="en-CA"/>
        </w:rPr>
        <w:t>,</w:t>
      </w:r>
      <w:r w:rsidR="00E2174E" w:rsidRPr="003805D6">
        <w:rPr>
          <w:lang w:val="en-CA"/>
        </w:rPr>
        <w:t xml:space="preserve"> and health regulations and issues</w:t>
      </w:r>
      <w:r w:rsidR="003805D6" w:rsidRPr="003805D6">
        <w:rPr>
          <w:lang w:val="en-CA"/>
        </w:rPr>
        <w:t>.</w:t>
      </w:r>
      <w:r w:rsidR="007F755C">
        <w:rPr>
          <w:lang w:val="en-CA"/>
        </w:rPr>
        <w:t xml:space="preserve"> The most trustworthy and credible sources of information </w:t>
      </w:r>
      <w:r w:rsidR="00EF168B">
        <w:rPr>
          <w:lang w:val="en-CA"/>
        </w:rPr>
        <w:t>are</w:t>
      </w:r>
      <w:r w:rsidR="007F755C">
        <w:rPr>
          <w:lang w:val="en-CA"/>
        </w:rPr>
        <w:t xml:space="preserve"> agricultural producers, the Canadian government, </w:t>
      </w:r>
      <w:r w:rsidR="00AD04FC">
        <w:rPr>
          <w:lang w:val="en-CA"/>
        </w:rPr>
        <w:t>and farmers’ associations.</w:t>
      </w:r>
    </w:p>
    <w:p w14:paraId="78A0922F" w14:textId="7CE30626" w:rsidR="009126E3" w:rsidRPr="000B5D41" w:rsidRDefault="00F7183E" w:rsidP="00F7183E">
      <w:pPr>
        <w:pStyle w:val="Titre3"/>
      </w:pPr>
      <w:bookmarkStart w:id="13" w:name="_Toc67986654"/>
      <w:r w:rsidRPr="000B5D41">
        <w:t>1.4</w:t>
      </w:r>
      <w:r w:rsidRPr="000B5D41">
        <w:tab/>
        <w:t>Use of results</w:t>
      </w:r>
      <w:bookmarkEnd w:id="13"/>
    </w:p>
    <w:p w14:paraId="14CEE201" w14:textId="77777777" w:rsidR="00463F07" w:rsidRPr="000B5D41" w:rsidRDefault="00463F07" w:rsidP="00463F07">
      <w:pPr>
        <w:rPr>
          <w:lang w:val="en-CA"/>
        </w:rPr>
      </w:pPr>
      <w:r w:rsidRPr="000B5D41">
        <w:rPr>
          <w:lang w:val="en-CA"/>
        </w:rPr>
        <w:t>The results of this research will enable Global Affairs Canada to update and adjust its messages to ensure that its awareness and communication strategies will have a positive impact on the target audience upon ratification of the CETA.</w:t>
      </w:r>
    </w:p>
    <w:p w14:paraId="5C18304A" w14:textId="54685E73" w:rsidR="001F02CB" w:rsidRPr="00BD3B20" w:rsidRDefault="001F02CB" w:rsidP="001F02CB">
      <w:pPr>
        <w:pStyle w:val="Titre3"/>
      </w:pPr>
      <w:bookmarkStart w:id="14" w:name="_Toc9955127"/>
      <w:bookmarkStart w:id="15" w:name="_Toc67986655"/>
      <w:r w:rsidRPr="00BD3B20">
        <w:t>1.5</w:t>
      </w:r>
      <w:r w:rsidR="00333CE2">
        <w:tab/>
      </w:r>
      <w:r w:rsidRPr="00BD3B20">
        <w:t xml:space="preserve">Notes on the </w:t>
      </w:r>
      <w:r w:rsidR="00BD3B20">
        <w:t>i</w:t>
      </w:r>
      <w:r w:rsidRPr="00BD3B20">
        <w:t xml:space="preserve">nterpretation of </w:t>
      </w:r>
      <w:r w:rsidR="00BD3B20">
        <w:t>r</w:t>
      </w:r>
      <w:r w:rsidRPr="00BD3B20">
        <w:t xml:space="preserve">esearch </w:t>
      </w:r>
      <w:r w:rsidR="00BD3B20">
        <w:t>f</w:t>
      </w:r>
      <w:r w:rsidRPr="00BD3B20">
        <w:t>indings</w:t>
      </w:r>
      <w:bookmarkEnd w:id="14"/>
      <w:bookmarkEnd w:id="15"/>
    </w:p>
    <w:p w14:paraId="27015F9A" w14:textId="694E6C44" w:rsidR="001F02CB" w:rsidRPr="001F02CB" w:rsidRDefault="001F02CB" w:rsidP="001F02CB">
      <w:pPr>
        <w:rPr>
          <w:lang w:val="en-CA"/>
        </w:rPr>
      </w:pPr>
      <w:r w:rsidRPr="001F02CB">
        <w:rPr>
          <w:lang w:val="en-CA"/>
        </w:rPr>
        <w:t xml:space="preserve">The observations expressed in this document do not reflect those of Global Affairs Canada. This report was drawn up by Leger based on research conducted specifically for this project. The results of </w:t>
      </w:r>
      <w:r w:rsidR="00BD3B20" w:rsidRPr="00BD3B20">
        <w:rPr>
          <w:lang w:val="en-CA"/>
        </w:rPr>
        <w:t>this</w:t>
      </w:r>
      <w:r w:rsidRPr="001F02CB">
        <w:rPr>
          <w:lang w:val="en-CA"/>
        </w:rPr>
        <w:t xml:space="preserve"> quantitative </w:t>
      </w:r>
      <w:r w:rsidR="00BD3B20" w:rsidRPr="00BD3B20">
        <w:rPr>
          <w:lang w:val="en-CA"/>
        </w:rPr>
        <w:t xml:space="preserve">study </w:t>
      </w:r>
      <w:r w:rsidRPr="001F02CB">
        <w:rPr>
          <w:lang w:val="en-CA"/>
        </w:rPr>
        <w:t xml:space="preserve">are of a probabilistic nature and can be generalized to the entire </w:t>
      </w:r>
      <w:r w:rsidR="00BD3B20" w:rsidRPr="00BD3B20">
        <w:rPr>
          <w:lang w:val="en-CA"/>
        </w:rPr>
        <w:t>Italian</w:t>
      </w:r>
      <w:r w:rsidRPr="001F02CB">
        <w:rPr>
          <w:lang w:val="en-CA"/>
        </w:rPr>
        <w:t xml:space="preserve"> population. </w:t>
      </w:r>
    </w:p>
    <w:p w14:paraId="4B38DEC4" w14:textId="77777777" w:rsidR="001F02CB" w:rsidRPr="00C65CA6" w:rsidRDefault="001F02CB" w:rsidP="001F02CB">
      <w:pPr>
        <w:rPr>
          <w:b/>
          <w:bCs/>
          <w:iCs/>
          <w:lang w:val="en-CA"/>
        </w:rPr>
      </w:pPr>
      <w:bookmarkStart w:id="16" w:name="_Toc9955128"/>
      <w:bookmarkStart w:id="17" w:name="_Toc494979136"/>
      <w:bookmarkStart w:id="18" w:name="_Toc503272213"/>
      <w:bookmarkStart w:id="19" w:name="_Toc509836481"/>
      <w:bookmarkStart w:id="20" w:name="_Toc4425400"/>
      <w:r w:rsidRPr="00C65CA6">
        <w:rPr>
          <w:b/>
          <w:bCs/>
          <w:iCs/>
          <w:lang w:val="en-CA"/>
        </w:rPr>
        <w:t>Additional Information</w:t>
      </w:r>
      <w:bookmarkEnd w:id="16"/>
    </w:p>
    <w:p w14:paraId="5FC6F452" w14:textId="22A5F5F3" w:rsidR="001F02CB" w:rsidRPr="00C65CA6" w:rsidRDefault="001F02CB" w:rsidP="00333CE2">
      <w:pPr>
        <w:contextualSpacing/>
        <w:rPr>
          <w:lang w:val="en-CA"/>
        </w:rPr>
      </w:pPr>
      <w:r w:rsidRPr="00C65CA6">
        <w:rPr>
          <w:lang w:val="en-CA"/>
        </w:rPr>
        <w:t xml:space="preserve">Contract number: </w:t>
      </w:r>
      <w:r w:rsidR="00C65CA6" w:rsidRPr="00C65CA6">
        <w:t>08283-190680/001/CY</w:t>
      </w:r>
    </w:p>
    <w:p w14:paraId="6E97D5F0" w14:textId="61A14077" w:rsidR="001F02CB" w:rsidRPr="00C65CA6" w:rsidRDefault="001F02CB" w:rsidP="00333CE2">
      <w:pPr>
        <w:contextualSpacing/>
        <w:rPr>
          <w:lang w:val="en-CA"/>
        </w:rPr>
      </w:pPr>
      <w:r w:rsidRPr="00C65CA6">
        <w:rPr>
          <w:lang w:val="en-CA"/>
        </w:rPr>
        <w:t>Contract value: $</w:t>
      </w:r>
      <w:r w:rsidR="004147A3" w:rsidRPr="00C65CA6">
        <w:rPr>
          <w:lang w:val="en-CA"/>
        </w:rPr>
        <w:t>78</w:t>
      </w:r>
      <w:r w:rsidRPr="00C65CA6">
        <w:rPr>
          <w:lang w:val="en-CA"/>
        </w:rPr>
        <w:t>,</w:t>
      </w:r>
      <w:r w:rsidR="004147A3" w:rsidRPr="00C65CA6">
        <w:rPr>
          <w:lang w:val="en-CA"/>
        </w:rPr>
        <w:t>044.</w:t>
      </w:r>
      <w:r w:rsidRPr="00C65CA6">
        <w:rPr>
          <w:lang w:val="en-CA"/>
        </w:rPr>
        <w:t>20 (</w:t>
      </w:r>
      <w:r w:rsidR="00C65CA6">
        <w:rPr>
          <w:lang w:val="en-CA"/>
        </w:rPr>
        <w:t>HST</w:t>
      </w:r>
      <w:r w:rsidRPr="00C65CA6">
        <w:rPr>
          <w:lang w:val="en-CA"/>
        </w:rPr>
        <w:t xml:space="preserve"> included)</w:t>
      </w:r>
    </w:p>
    <w:p w14:paraId="51F74475" w14:textId="24802BCB" w:rsidR="001F02CB" w:rsidRPr="004147A3" w:rsidRDefault="001F02CB" w:rsidP="00333CE2">
      <w:pPr>
        <w:contextualSpacing/>
        <w:rPr>
          <w:lang w:val="en-CA"/>
        </w:rPr>
      </w:pPr>
      <w:r w:rsidRPr="004147A3">
        <w:rPr>
          <w:lang w:val="en-CA"/>
        </w:rPr>
        <w:t>Granted on</w:t>
      </w:r>
      <w:r w:rsidR="00C65CA6">
        <w:rPr>
          <w:lang w:val="en-CA"/>
        </w:rPr>
        <w:t>:</w:t>
      </w:r>
      <w:r w:rsidRPr="004147A3">
        <w:rPr>
          <w:lang w:val="en-CA"/>
        </w:rPr>
        <w:t xml:space="preserve"> </w:t>
      </w:r>
      <w:r w:rsidR="004147A3" w:rsidRPr="004147A3">
        <w:rPr>
          <w:lang w:val="en-CA"/>
        </w:rPr>
        <w:t>14-02-20</w:t>
      </w:r>
      <w:r w:rsidR="00236A2A">
        <w:rPr>
          <w:lang w:val="en-CA"/>
        </w:rPr>
        <w:t>20</w:t>
      </w:r>
    </w:p>
    <w:p w14:paraId="160A287A" w14:textId="333434B7" w:rsidR="001F02CB" w:rsidRPr="004147A3" w:rsidRDefault="001F02CB" w:rsidP="00333CE2">
      <w:pPr>
        <w:contextualSpacing/>
        <w:rPr>
          <w:lang w:val="en-CA"/>
        </w:rPr>
      </w:pPr>
      <w:r w:rsidRPr="004147A3">
        <w:rPr>
          <w:lang w:val="en-CA"/>
        </w:rPr>
        <w:t>Date of delivery: 31-03-20</w:t>
      </w:r>
      <w:r w:rsidR="004147A3" w:rsidRPr="004147A3">
        <w:rPr>
          <w:lang w:val="en-CA"/>
        </w:rPr>
        <w:t>21</w:t>
      </w:r>
    </w:p>
    <w:p w14:paraId="1EBFA059" w14:textId="64CF6792" w:rsidR="001F02CB" w:rsidRPr="004147A3" w:rsidRDefault="001F02CB" w:rsidP="00333CE2">
      <w:pPr>
        <w:contextualSpacing/>
        <w:rPr>
          <w:lang w:val="en-CA"/>
        </w:rPr>
      </w:pPr>
      <w:r w:rsidRPr="004147A3">
        <w:rPr>
          <w:lang w:val="en-CA"/>
        </w:rPr>
        <w:t>Registration number: POR 10</w:t>
      </w:r>
      <w:r w:rsidR="004147A3" w:rsidRPr="004147A3">
        <w:rPr>
          <w:lang w:val="en-CA"/>
        </w:rPr>
        <w:t>4</w:t>
      </w:r>
      <w:r w:rsidRPr="004147A3">
        <w:rPr>
          <w:lang w:val="en-CA"/>
        </w:rPr>
        <w:t>-1</w:t>
      </w:r>
      <w:r w:rsidR="004147A3" w:rsidRPr="004147A3">
        <w:rPr>
          <w:lang w:val="en-CA"/>
        </w:rPr>
        <w:t>9</w:t>
      </w:r>
    </w:p>
    <w:p w14:paraId="0068512E" w14:textId="77777777" w:rsidR="00CC7D98" w:rsidRDefault="00CC7D98">
      <w:pPr>
        <w:spacing w:after="0" w:line="240" w:lineRule="auto"/>
        <w:rPr>
          <w:rFonts w:ascii="Cambria" w:hAnsi="Cambria"/>
          <w:b/>
          <w:bCs/>
          <w:sz w:val="28"/>
          <w:szCs w:val="24"/>
          <w:lang w:val="en-CA"/>
        </w:rPr>
      </w:pPr>
      <w:bookmarkStart w:id="21" w:name="_Toc9955129"/>
      <w:r>
        <w:br w:type="page"/>
      </w:r>
    </w:p>
    <w:p w14:paraId="4E803C63" w14:textId="3D50F48B" w:rsidR="001F02CB" w:rsidRPr="00333CE2" w:rsidRDefault="001F02CB" w:rsidP="00333CE2">
      <w:pPr>
        <w:pStyle w:val="Titre3"/>
      </w:pPr>
      <w:bookmarkStart w:id="22" w:name="_Toc67986656"/>
      <w:r w:rsidRPr="00333CE2">
        <w:lastRenderedPageBreak/>
        <w:t>1.6</w:t>
      </w:r>
      <w:r w:rsidR="00333CE2" w:rsidRPr="00333CE2">
        <w:tab/>
      </w:r>
      <w:r w:rsidRPr="00333CE2">
        <w:t xml:space="preserve">Declaration of </w:t>
      </w:r>
      <w:r w:rsidR="00333CE2" w:rsidRPr="00333CE2">
        <w:t>p</w:t>
      </w:r>
      <w:r w:rsidRPr="00333CE2">
        <w:t xml:space="preserve">olitical </w:t>
      </w:r>
      <w:r w:rsidR="00333CE2" w:rsidRPr="00333CE2">
        <w:t>n</w:t>
      </w:r>
      <w:r w:rsidRPr="00333CE2">
        <w:t xml:space="preserve">eutrality and </w:t>
      </w:r>
      <w:r w:rsidR="00333CE2" w:rsidRPr="00333CE2">
        <w:t>c</w:t>
      </w:r>
      <w:r w:rsidRPr="00333CE2">
        <w:t xml:space="preserve">ontact </w:t>
      </w:r>
      <w:r w:rsidR="00333CE2" w:rsidRPr="00333CE2">
        <w:t>i</w:t>
      </w:r>
      <w:r w:rsidRPr="00333CE2">
        <w:t>nformation</w:t>
      </w:r>
      <w:bookmarkEnd w:id="17"/>
      <w:bookmarkEnd w:id="18"/>
      <w:bookmarkEnd w:id="19"/>
      <w:bookmarkEnd w:id="20"/>
      <w:bookmarkEnd w:id="21"/>
      <w:bookmarkEnd w:id="22"/>
    </w:p>
    <w:p w14:paraId="51F836CE" w14:textId="2DA2A02A" w:rsidR="00BD1C39" w:rsidRPr="00BD1C39" w:rsidRDefault="001F02CB" w:rsidP="001F02CB">
      <w:pPr>
        <w:rPr>
          <w:lang w:val="en-CA"/>
        </w:rPr>
      </w:pPr>
      <w:r w:rsidRPr="001F02CB">
        <w:rPr>
          <w:lang w:val="en-CA"/>
        </w:rPr>
        <w:t xml:space="preserve">I hereby certify, as Senior Officer of Leger, that the deliverables fully comply with the </w:t>
      </w:r>
      <w:r w:rsidR="00BD1C39">
        <w:rPr>
          <w:lang w:val="en-CA"/>
        </w:rPr>
        <w:t xml:space="preserve">Government of Canada political </w:t>
      </w:r>
      <w:r w:rsidRPr="001F02CB">
        <w:rPr>
          <w:lang w:val="en-CA"/>
        </w:rPr>
        <w:t xml:space="preserve">neutrality requirements </w:t>
      </w:r>
      <w:r w:rsidR="00BD1C39">
        <w:rPr>
          <w:lang w:val="en-CA"/>
        </w:rPr>
        <w:t xml:space="preserve">outlined in </w:t>
      </w:r>
      <w:r w:rsidRPr="001F02CB">
        <w:rPr>
          <w:lang w:val="en-CA"/>
        </w:rPr>
        <w:t xml:space="preserve">the </w:t>
      </w:r>
      <w:hyperlink r:id="rId10" w:history="1">
        <w:r w:rsidRPr="001F02CB">
          <w:rPr>
            <w:rStyle w:val="Lienhypertexte"/>
            <w:i/>
            <w:lang w:val="en-CA"/>
          </w:rPr>
          <w:t>Policy on Communications and Federal Identity</w:t>
        </w:r>
      </w:hyperlink>
      <w:r w:rsidRPr="001F02CB">
        <w:rPr>
          <w:lang w:val="en-CA"/>
        </w:rPr>
        <w:t xml:space="preserve"> and of the </w:t>
      </w:r>
      <w:hyperlink r:id="rId11" w:history="1">
        <w:r w:rsidRPr="007E7A0D">
          <w:rPr>
            <w:rStyle w:val="Lienhypertexte"/>
            <w:lang w:val="en-CA"/>
          </w:rPr>
          <w:t>Directive on the Management of Communications</w:t>
        </w:r>
        <w:r w:rsidR="00BD1C39" w:rsidRPr="007E7A0D">
          <w:rPr>
            <w:rStyle w:val="Lienhypertexte"/>
            <w:lang w:val="en-CA"/>
          </w:rPr>
          <w:t xml:space="preserve">. </w:t>
        </w:r>
      </w:hyperlink>
    </w:p>
    <w:p w14:paraId="259683D5" w14:textId="2B60414A" w:rsidR="001F02CB" w:rsidRPr="001F02CB" w:rsidRDefault="001F02CB" w:rsidP="001F02CB">
      <w:pPr>
        <w:rPr>
          <w:lang w:val="en-CA"/>
        </w:rPr>
      </w:pPr>
      <w:r w:rsidRPr="001F02CB">
        <w:rPr>
          <w:lang w:val="en-CA"/>
        </w:rPr>
        <w:t xml:space="preserve">Specifically, the deliverables do not include information on electoral voting intentions, political party preferences, </w:t>
      </w:r>
      <w:r w:rsidR="00BD1C39">
        <w:rPr>
          <w:lang w:val="en-CA"/>
        </w:rPr>
        <w:t>standing with the electorate</w:t>
      </w:r>
      <w:r w:rsidRPr="001F02CB">
        <w:rPr>
          <w:lang w:val="en-CA"/>
        </w:rPr>
        <w:t xml:space="preserve">, or </w:t>
      </w:r>
      <w:r w:rsidR="00BD1C39">
        <w:rPr>
          <w:lang w:val="en-CA"/>
        </w:rPr>
        <w:t xml:space="preserve">ratings of </w:t>
      </w:r>
      <w:r w:rsidRPr="001F02CB">
        <w:rPr>
          <w:lang w:val="en-CA"/>
        </w:rPr>
        <w:t>the performance of a political party or its leaders.</w:t>
      </w:r>
    </w:p>
    <w:p w14:paraId="1A4C5C38" w14:textId="77777777" w:rsidR="001F02CB" w:rsidRPr="001F02CB" w:rsidRDefault="001F02CB" w:rsidP="001F02CB">
      <w:pPr>
        <w:rPr>
          <w:lang w:val="en-CA"/>
        </w:rPr>
      </w:pPr>
      <w:r w:rsidRPr="001F02CB">
        <w:rPr>
          <w:lang w:val="en-CA"/>
        </w:rPr>
        <w:t>Signed by: </w:t>
      </w:r>
    </w:p>
    <w:p w14:paraId="7E7AA203" w14:textId="28F7DEFB" w:rsidR="001F02CB" w:rsidRPr="001F02CB" w:rsidRDefault="001F02CB" w:rsidP="001F02CB">
      <w:pPr>
        <w:rPr>
          <w:highlight w:val="red"/>
          <w:lang w:val="en-CA"/>
        </w:rPr>
      </w:pPr>
      <w:r w:rsidRPr="00333CE2">
        <w:rPr>
          <w:noProof/>
          <w:lang w:val="en-CA" w:eastAsia="zh-CN" w:bidi="ar-SA"/>
        </w:rPr>
        <w:drawing>
          <wp:inline distT="0" distB="0" distL="0" distR="0" wp14:anchorId="36F47ACF" wp14:editId="7F38D119">
            <wp:extent cx="1676400" cy="5910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0227" cy="595913"/>
                    </a:xfrm>
                    <a:prstGeom prst="rect">
                      <a:avLst/>
                    </a:prstGeom>
                    <a:noFill/>
                    <a:ln>
                      <a:noFill/>
                    </a:ln>
                  </pic:spPr>
                </pic:pic>
              </a:graphicData>
            </a:graphic>
          </wp:inline>
        </w:drawing>
      </w:r>
    </w:p>
    <w:p w14:paraId="41A64CD8" w14:textId="77777777" w:rsidR="001F02CB" w:rsidRPr="001F02CB" w:rsidRDefault="001F02CB" w:rsidP="00333CE2">
      <w:pPr>
        <w:contextualSpacing/>
        <w:rPr>
          <w:lang w:val="en-CA"/>
        </w:rPr>
      </w:pPr>
      <w:r w:rsidRPr="001F02CB">
        <w:rPr>
          <w:lang w:val="en-CA"/>
        </w:rPr>
        <w:t>Christian Bourque</w:t>
      </w:r>
    </w:p>
    <w:p w14:paraId="23DEC8C5" w14:textId="77777777" w:rsidR="001F02CB" w:rsidRPr="001F02CB" w:rsidRDefault="001F02CB" w:rsidP="00333CE2">
      <w:pPr>
        <w:contextualSpacing/>
        <w:rPr>
          <w:lang w:val="en-CA"/>
        </w:rPr>
      </w:pPr>
      <w:r w:rsidRPr="001F02CB">
        <w:rPr>
          <w:lang w:val="en-CA"/>
        </w:rPr>
        <w:t>Executive Vice-President and Associate</w:t>
      </w:r>
    </w:p>
    <w:p w14:paraId="34C9004A" w14:textId="77777777" w:rsidR="001F02CB" w:rsidRPr="001F02CB" w:rsidRDefault="001F02CB" w:rsidP="00333CE2">
      <w:pPr>
        <w:contextualSpacing/>
        <w:rPr>
          <w:lang w:val="en-CA"/>
        </w:rPr>
      </w:pPr>
      <w:r w:rsidRPr="001F02CB">
        <w:rPr>
          <w:lang w:val="en-CA"/>
        </w:rPr>
        <w:t>Leger</w:t>
      </w:r>
    </w:p>
    <w:p w14:paraId="1E1CDEBE" w14:textId="77777777" w:rsidR="001F02CB" w:rsidRPr="009714E3" w:rsidRDefault="001F02CB" w:rsidP="00333CE2">
      <w:pPr>
        <w:contextualSpacing/>
        <w:rPr>
          <w:lang w:val="en-CA"/>
        </w:rPr>
      </w:pPr>
      <w:r w:rsidRPr="009714E3">
        <w:rPr>
          <w:lang w:val="en-CA"/>
        </w:rPr>
        <w:t xml:space="preserve">507 Place </w:t>
      </w:r>
      <w:proofErr w:type="spellStart"/>
      <w:r w:rsidRPr="009714E3">
        <w:rPr>
          <w:lang w:val="en-CA"/>
        </w:rPr>
        <w:t>d’Armes</w:t>
      </w:r>
      <w:proofErr w:type="spellEnd"/>
      <w:r w:rsidRPr="009714E3">
        <w:rPr>
          <w:lang w:val="en-CA"/>
        </w:rPr>
        <w:t>, Suite 700</w:t>
      </w:r>
    </w:p>
    <w:p w14:paraId="5499D9EB" w14:textId="77777777" w:rsidR="001F02CB" w:rsidRPr="00E650E0" w:rsidRDefault="001F02CB" w:rsidP="00333CE2">
      <w:pPr>
        <w:contextualSpacing/>
        <w:rPr>
          <w:lang w:val="en-CA"/>
        </w:rPr>
      </w:pPr>
      <w:r w:rsidRPr="00E650E0">
        <w:rPr>
          <w:lang w:val="en-CA"/>
        </w:rPr>
        <w:t>Montreal, Quebec</w:t>
      </w:r>
    </w:p>
    <w:p w14:paraId="2D49DD5F" w14:textId="77777777" w:rsidR="001F02CB" w:rsidRPr="00E650E0" w:rsidRDefault="001F02CB" w:rsidP="00333CE2">
      <w:pPr>
        <w:contextualSpacing/>
        <w:rPr>
          <w:lang w:val="en-CA"/>
        </w:rPr>
      </w:pPr>
      <w:r w:rsidRPr="00E650E0">
        <w:rPr>
          <w:lang w:val="en-CA"/>
        </w:rPr>
        <w:t>H2Y 2W8</w:t>
      </w:r>
    </w:p>
    <w:p w14:paraId="05BE468E" w14:textId="77777777" w:rsidR="001F02CB" w:rsidRPr="001F02CB" w:rsidRDefault="008F2E89" w:rsidP="00333CE2">
      <w:pPr>
        <w:contextualSpacing/>
        <w:rPr>
          <w:lang w:val="en-CA"/>
        </w:rPr>
      </w:pPr>
      <w:hyperlink r:id="rId13" w:history="1">
        <w:r w:rsidR="001F02CB" w:rsidRPr="001F02CB">
          <w:rPr>
            <w:rStyle w:val="Lienhypertexte"/>
            <w:lang w:val="en-CA"/>
          </w:rPr>
          <w:t>cbourque@leger360.com</w:t>
        </w:r>
      </w:hyperlink>
    </w:p>
    <w:p w14:paraId="43E76CC2" w14:textId="77777777" w:rsidR="009126E3" w:rsidRPr="00370245" w:rsidRDefault="009126E3" w:rsidP="009126E3">
      <w:pPr>
        <w:rPr>
          <w:lang w:val="en-CA"/>
        </w:rPr>
      </w:pPr>
    </w:p>
    <w:p w14:paraId="1B7A3684" w14:textId="77777777" w:rsidR="00CC7D98" w:rsidRDefault="00CC7D98">
      <w:pPr>
        <w:spacing w:after="0" w:line="240" w:lineRule="auto"/>
        <w:rPr>
          <w:rFonts w:ascii="Cambria" w:hAnsi="Cambria"/>
          <w:b/>
          <w:bCs/>
          <w:sz w:val="32"/>
          <w:szCs w:val="28"/>
          <w:lang w:val="en-CA"/>
        </w:rPr>
      </w:pPr>
      <w:r>
        <w:rPr>
          <w:lang w:val="en-CA"/>
        </w:rPr>
        <w:br w:type="page"/>
      </w:r>
    </w:p>
    <w:p w14:paraId="08062639" w14:textId="3102399B" w:rsidR="000B3FE5" w:rsidRPr="00370245" w:rsidRDefault="00A03764" w:rsidP="00D25AB4">
      <w:pPr>
        <w:pStyle w:val="Titre2"/>
        <w:rPr>
          <w:lang w:val="en-CA"/>
        </w:rPr>
      </w:pPr>
      <w:bookmarkStart w:id="23" w:name="_Toc67986657"/>
      <w:r w:rsidRPr="00370245">
        <w:rPr>
          <w:lang w:val="en-CA"/>
        </w:rPr>
        <w:lastRenderedPageBreak/>
        <w:t>2.</w:t>
      </w:r>
      <w:r w:rsidRPr="00370245">
        <w:rPr>
          <w:lang w:val="en-CA"/>
        </w:rPr>
        <w:tab/>
      </w:r>
      <w:r w:rsidR="0066344A">
        <w:rPr>
          <w:lang w:val="en-CA"/>
        </w:rPr>
        <w:t>Perceptions of Canada</w:t>
      </w:r>
      <w:bookmarkEnd w:id="23"/>
    </w:p>
    <w:p w14:paraId="7FD5E2C2" w14:textId="056D1AEA" w:rsidR="00FF7E06" w:rsidRDefault="00FF7E06" w:rsidP="00FF7E06">
      <w:pPr>
        <w:pStyle w:val="Titre3"/>
        <w:rPr>
          <w:rFonts w:eastAsia="Calibri"/>
        </w:rPr>
      </w:pPr>
      <w:bookmarkStart w:id="24" w:name="_Toc67986658"/>
      <w:r>
        <w:rPr>
          <w:rFonts w:eastAsia="Calibri"/>
        </w:rPr>
        <w:t>2.1</w:t>
      </w:r>
      <w:r>
        <w:rPr>
          <w:rFonts w:eastAsia="Calibri"/>
        </w:rPr>
        <w:tab/>
      </w:r>
      <w:r w:rsidR="00C36927">
        <w:rPr>
          <w:rFonts w:eastAsia="Calibri"/>
        </w:rPr>
        <w:t>Canada versus other countries</w:t>
      </w:r>
      <w:bookmarkEnd w:id="24"/>
    </w:p>
    <w:p w14:paraId="5CD18C8B" w14:textId="26B58242" w:rsidR="00B84006" w:rsidRPr="006A42D4" w:rsidRDefault="00647580" w:rsidP="00CD4B40">
      <w:pPr>
        <w:rPr>
          <w:rFonts w:eastAsia="Calibri"/>
          <w:highlight w:val="yellow"/>
          <w:lang w:val="en-CA"/>
        </w:rPr>
      </w:pPr>
      <w:r w:rsidRPr="000346BF">
        <w:rPr>
          <w:rFonts w:eastAsia="Calibri"/>
          <w:lang w:val="en-CA"/>
        </w:rPr>
        <w:t>In terms of overall opinions, Italians</w:t>
      </w:r>
      <w:r w:rsidR="00895801" w:rsidRPr="000346BF">
        <w:rPr>
          <w:rFonts w:eastAsia="Calibri"/>
          <w:lang w:val="en-CA"/>
        </w:rPr>
        <w:t xml:space="preserve"> give an average score of </w:t>
      </w:r>
      <w:r w:rsidR="009714E3">
        <w:rPr>
          <w:rFonts w:eastAsia="Calibri"/>
          <w:lang w:val="en-CA"/>
        </w:rPr>
        <w:t xml:space="preserve">7.5 </w:t>
      </w:r>
      <w:r w:rsidR="00895801" w:rsidRPr="000346BF">
        <w:rPr>
          <w:rFonts w:eastAsia="Calibri"/>
          <w:lang w:val="en-CA"/>
        </w:rPr>
        <w:t>out of</w:t>
      </w:r>
      <w:r w:rsidR="006A42D4" w:rsidRPr="000346BF">
        <w:rPr>
          <w:rFonts w:eastAsia="Calibri"/>
          <w:lang w:val="en-CA"/>
        </w:rPr>
        <w:t xml:space="preserve"> 10</w:t>
      </w:r>
      <w:r w:rsidR="000346BF" w:rsidRPr="000346BF">
        <w:rPr>
          <w:rFonts w:eastAsia="Calibri"/>
          <w:lang w:val="en-CA"/>
        </w:rPr>
        <w:t xml:space="preserve"> to Canada</w:t>
      </w:r>
      <w:r w:rsidR="00895801" w:rsidRPr="000346BF">
        <w:rPr>
          <w:rFonts w:eastAsia="Calibri"/>
          <w:lang w:val="en-CA"/>
        </w:rPr>
        <w:t xml:space="preserve">, </w:t>
      </w:r>
      <w:r w:rsidR="000346BF" w:rsidRPr="000346BF">
        <w:rPr>
          <w:rFonts w:eastAsia="Calibri"/>
          <w:lang w:val="en-CA"/>
        </w:rPr>
        <w:t>just a little</w:t>
      </w:r>
      <w:r w:rsidR="00895801" w:rsidRPr="000346BF">
        <w:rPr>
          <w:rFonts w:eastAsia="Calibri"/>
          <w:lang w:val="en-CA"/>
        </w:rPr>
        <w:t xml:space="preserve"> higher than the score they give to their own country (</w:t>
      </w:r>
      <w:r w:rsidRPr="000346BF">
        <w:rPr>
          <w:rFonts w:eastAsia="Calibri"/>
          <w:lang w:val="en-CA"/>
        </w:rPr>
        <w:t>Italy;</w:t>
      </w:r>
      <w:r w:rsidR="00895801" w:rsidRPr="000346BF">
        <w:rPr>
          <w:rFonts w:eastAsia="Calibri"/>
          <w:lang w:val="en-CA"/>
        </w:rPr>
        <w:t xml:space="preserve"> 7</w:t>
      </w:r>
      <w:r w:rsidR="00AE48FF">
        <w:rPr>
          <w:rFonts w:eastAsia="Calibri"/>
          <w:lang w:val="en-CA"/>
        </w:rPr>
        <w:t>.</w:t>
      </w:r>
      <w:r w:rsidRPr="000346BF">
        <w:rPr>
          <w:rFonts w:eastAsia="Calibri"/>
          <w:lang w:val="en-CA"/>
        </w:rPr>
        <w:t>3</w:t>
      </w:r>
      <w:r w:rsidR="00895801" w:rsidRPr="000346BF">
        <w:rPr>
          <w:rFonts w:eastAsia="Calibri"/>
          <w:lang w:val="en-CA"/>
        </w:rPr>
        <w:t>).</w:t>
      </w:r>
      <w:r w:rsidR="006942E7">
        <w:rPr>
          <w:rFonts w:eastAsia="Calibri"/>
          <w:lang w:val="en-CA"/>
        </w:rPr>
        <w:t xml:space="preserve"> We can consider that</w:t>
      </w:r>
      <w:r w:rsidR="00895801" w:rsidRPr="000346BF">
        <w:rPr>
          <w:rFonts w:eastAsia="Calibri"/>
          <w:lang w:val="en-CA"/>
        </w:rPr>
        <w:t xml:space="preserve"> Canada</w:t>
      </w:r>
      <w:r w:rsidR="003C491B" w:rsidRPr="000346BF">
        <w:rPr>
          <w:rFonts w:eastAsia="Calibri"/>
          <w:lang w:val="en-CA"/>
        </w:rPr>
        <w:t>, Germany (7</w:t>
      </w:r>
      <w:r w:rsidR="00AE48FF">
        <w:rPr>
          <w:rFonts w:eastAsia="Calibri"/>
          <w:lang w:val="en-CA"/>
        </w:rPr>
        <w:t>.</w:t>
      </w:r>
      <w:r w:rsidR="003C491B" w:rsidRPr="000346BF">
        <w:rPr>
          <w:rFonts w:eastAsia="Calibri"/>
          <w:lang w:val="en-CA"/>
        </w:rPr>
        <w:t>4), Italy, and the United States (7</w:t>
      </w:r>
      <w:r w:rsidR="00AE48FF">
        <w:rPr>
          <w:rFonts w:eastAsia="Calibri"/>
          <w:lang w:val="en-CA"/>
        </w:rPr>
        <w:t>.</w:t>
      </w:r>
      <w:r w:rsidR="003C491B" w:rsidRPr="000346BF">
        <w:rPr>
          <w:rFonts w:eastAsia="Calibri"/>
          <w:lang w:val="en-CA"/>
        </w:rPr>
        <w:t xml:space="preserve">3) </w:t>
      </w:r>
      <w:r w:rsidR="006942E7">
        <w:rPr>
          <w:rFonts w:eastAsia="Calibri"/>
          <w:lang w:val="en-CA"/>
        </w:rPr>
        <w:t>are o</w:t>
      </w:r>
      <w:r w:rsidR="000346BF" w:rsidRPr="000346BF">
        <w:rPr>
          <w:rFonts w:eastAsia="Calibri"/>
          <w:lang w:val="en-CA"/>
        </w:rPr>
        <w:t xml:space="preserve">n </w:t>
      </w:r>
      <w:r w:rsidR="00895801" w:rsidRPr="000346BF">
        <w:rPr>
          <w:rFonts w:eastAsia="Calibri"/>
          <w:lang w:val="en-CA"/>
        </w:rPr>
        <w:t>an equal footing.</w:t>
      </w:r>
      <w:r w:rsidR="00B84006" w:rsidRPr="000346BF">
        <w:rPr>
          <w:rFonts w:eastAsia="Calibri"/>
          <w:lang w:val="en-CA"/>
        </w:rPr>
        <w:t xml:space="preserve"> India was the only country not to cross the </w:t>
      </w:r>
      <w:r w:rsidR="006942E7">
        <w:rPr>
          <w:rFonts w:eastAsia="Calibri"/>
          <w:lang w:val="en-CA"/>
        </w:rPr>
        <w:t>five</w:t>
      </w:r>
      <w:r w:rsidR="000346BF" w:rsidRPr="000346BF">
        <w:rPr>
          <w:rFonts w:eastAsia="Calibri"/>
          <w:lang w:val="en-CA"/>
        </w:rPr>
        <w:t xml:space="preserve"> </w:t>
      </w:r>
      <w:r w:rsidR="00B84006" w:rsidRPr="000346BF">
        <w:rPr>
          <w:rFonts w:eastAsia="Calibri"/>
          <w:lang w:val="en-CA"/>
        </w:rPr>
        <w:t>point</w:t>
      </w:r>
      <w:r w:rsidR="000346BF" w:rsidRPr="000346BF">
        <w:rPr>
          <w:rFonts w:eastAsia="Calibri"/>
          <w:lang w:val="en-CA"/>
        </w:rPr>
        <w:t>s</w:t>
      </w:r>
      <w:r w:rsidR="00B84006" w:rsidRPr="000346BF">
        <w:rPr>
          <w:rFonts w:eastAsia="Calibri"/>
          <w:lang w:val="en-CA"/>
        </w:rPr>
        <w:t xml:space="preserve"> mark, with an average score of 4</w:t>
      </w:r>
      <w:r w:rsidR="00AE48FF">
        <w:rPr>
          <w:rFonts w:eastAsia="Calibri"/>
          <w:lang w:val="en-CA"/>
        </w:rPr>
        <w:t>.</w:t>
      </w:r>
      <w:r w:rsidR="00B84006" w:rsidRPr="000346BF">
        <w:rPr>
          <w:rFonts w:eastAsia="Calibri"/>
          <w:lang w:val="en-CA"/>
        </w:rPr>
        <w:t>9; Brazil (5</w:t>
      </w:r>
      <w:r w:rsidR="00AE48FF">
        <w:rPr>
          <w:rFonts w:eastAsia="Calibri"/>
          <w:lang w:val="en-CA"/>
        </w:rPr>
        <w:t>.</w:t>
      </w:r>
      <w:r w:rsidR="00B84006" w:rsidRPr="000346BF">
        <w:rPr>
          <w:rFonts w:eastAsia="Calibri"/>
          <w:lang w:val="en-CA"/>
        </w:rPr>
        <w:t>5), China (5</w:t>
      </w:r>
      <w:r w:rsidR="00AE48FF">
        <w:rPr>
          <w:rFonts w:eastAsia="Calibri"/>
          <w:lang w:val="en-CA"/>
        </w:rPr>
        <w:t>.</w:t>
      </w:r>
      <w:r w:rsidR="00B84006" w:rsidRPr="000346BF">
        <w:rPr>
          <w:rFonts w:eastAsia="Calibri"/>
          <w:lang w:val="en-CA"/>
        </w:rPr>
        <w:t>3), and Turkey (5</w:t>
      </w:r>
      <w:r w:rsidR="00AE48FF">
        <w:rPr>
          <w:rFonts w:eastAsia="Calibri"/>
          <w:lang w:val="en-CA"/>
        </w:rPr>
        <w:t>.</w:t>
      </w:r>
      <w:r w:rsidR="00B84006" w:rsidRPr="000346BF">
        <w:rPr>
          <w:rFonts w:eastAsia="Calibri"/>
          <w:lang w:val="en-CA"/>
        </w:rPr>
        <w:t>2) are not too far behind</w:t>
      </w:r>
      <w:r w:rsidR="002E429F" w:rsidRPr="000346BF">
        <w:rPr>
          <w:rFonts w:eastAsia="Calibri"/>
          <w:lang w:val="en-CA"/>
        </w:rPr>
        <w:t xml:space="preserve"> India</w:t>
      </w:r>
      <w:r w:rsidR="001E0E41" w:rsidRPr="000346BF">
        <w:rPr>
          <w:rFonts w:eastAsia="Calibri"/>
          <w:lang w:val="en-CA"/>
        </w:rPr>
        <w:t>,</w:t>
      </w:r>
      <w:r w:rsidR="00B84006" w:rsidRPr="000346BF">
        <w:rPr>
          <w:rFonts w:eastAsia="Calibri"/>
          <w:lang w:val="en-CA"/>
        </w:rPr>
        <w:t xml:space="preserve"> </w:t>
      </w:r>
      <w:r w:rsidR="001E0E41" w:rsidRPr="000346BF">
        <w:rPr>
          <w:rFonts w:eastAsia="Calibri"/>
          <w:lang w:val="en-CA"/>
        </w:rPr>
        <w:t>in terms of having a lower score.</w:t>
      </w:r>
    </w:p>
    <w:p w14:paraId="5808E80D" w14:textId="510886F8" w:rsidR="00CD4B40" w:rsidRPr="0004760C" w:rsidRDefault="00CD4B40" w:rsidP="00CD4B40">
      <w:pPr>
        <w:rPr>
          <w:rFonts w:eastAsia="Calibri"/>
          <w:lang w:val="en-CA"/>
        </w:rPr>
      </w:pPr>
      <w:proofErr w:type="gramStart"/>
      <w:r w:rsidRPr="000346BF">
        <w:rPr>
          <w:lang w:val="en-CA"/>
        </w:rPr>
        <w:t>Generally speaking, younger</w:t>
      </w:r>
      <w:proofErr w:type="gramEnd"/>
      <w:r w:rsidRPr="000346BF">
        <w:rPr>
          <w:lang w:val="en-CA"/>
        </w:rPr>
        <w:t xml:space="preserve"> respondents (ages 18 to 34) reported</w:t>
      </w:r>
      <w:r w:rsidR="00082CD0" w:rsidRPr="000346BF">
        <w:rPr>
          <w:lang w:val="en-CA"/>
        </w:rPr>
        <w:t xml:space="preserve"> slightly</w:t>
      </w:r>
      <w:r w:rsidRPr="000346BF">
        <w:rPr>
          <w:lang w:val="en-CA"/>
        </w:rPr>
        <w:t xml:space="preserve"> higher scores for other countries than older respondents</w:t>
      </w:r>
      <w:r w:rsidR="004C4491" w:rsidRPr="000346BF">
        <w:rPr>
          <w:lang w:val="en-CA"/>
        </w:rPr>
        <w:t xml:space="preserve"> (excluding Italy and Turkey, </w:t>
      </w:r>
      <w:r w:rsidR="0004760C" w:rsidRPr="000346BF">
        <w:rPr>
          <w:lang w:val="en-CA"/>
        </w:rPr>
        <w:t>which were more favourably rated by older respondents</w:t>
      </w:r>
      <w:r w:rsidR="004C4491" w:rsidRPr="000346BF">
        <w:rPr>
          <w:lang w:val="en-CA"/>
        </w:rPr>
        <w:t>).</w:t>
      </w:r>
    </w:p>
    <w:p w14:paraId="6F364D28" w14:textId="77777777" w:rsidR="00F02162" w:rsidRDefault="00174D94" w:rsidP="00E6094C">
      <w:pPr>
        <w:pStyle w:val="Chart"/>
      </w:pPr>
      <w:r w:rsidRPr="00E6094C">
        <w:rPr>
          <w:lang w:val="en-CA" w:eastAsia="zh-CN" w:bidi="ar-SA"/>
        </w:rPr>
        <w:drawing>
          <wp:inline distT="0" distB="0" distL="0" distR="0" wp14:anchorId="09066B9E" wp14:editId="35197293">
            <wp:extent cx="5495925" cy="5000625"/>
            <wp:effectExtent l="0" t="0" r="9525" b="9525"/>
            <wp:docPr id="35" name="Chart 35" descr="Canada  7,50  &#10;Germany  7,40  &#10;Italy  7,30  &#10;United States  7,30  &#10;United Kingdom  7,10  &#10;Australia  7,10  &#10;Japan  6,80  &#10;France  6,80  &#10;The Netherlands  6,80  &#10;Spain  6,40  &#10;South Korea  5,90  &#10;Brazil  5,50  &#10;China  5,30  &#10;Turkey  5,20  &#10;India  4,90  "/>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11AED08" w14:textId="41EE1D77" w:rsidR="00AF1AB8" w:rsidRPr="00CC3B74" w:rsidRDefault="00F02162" w:rsidP="001D2952">
      <w:pPr>
        <w:pStyle w:val="Lgende"/>
        <w:ind w:left="1080" w:right="1080"/>
        <w:rPr>
          <w:color w:val="auto"/>
        </w:rPr>
      </w:pPr>
      <w:r w:rsidRPr="00CC3B74">
        <w:rPr>
          <w:color w:val="auto"/>
        </w:rPr>
        <w:t xml:space="preserve">Figure </w:t>
      </w:r>
      <w:r w:rsidR="0047143D" w:rsidRPr="00CC3B74">
        <w:rPr>
          <w:color w:val="auto"/>
        </w:rPr>
        <w:fldChar w:fldCharType="begin"/>
      </w:r>
      <w:r w:rsidR="0047143D" w:rsidRPr="00CC3B74">
        <w:rPr>
          <w:color w:val="auto"/>
        </w:rPr>
        <w:instrText xml:space="preserve"> SEQ Figure \* ARABIC </w:instrText>
      </w:r>
      <w:r w:rsidR="0047143D" w:rsidRPr="00CC3B74">
        <w:rPr>
          <w:color w:val="auto"/>
        </w:rPr>
        <w:fldChar w:fldCharType="separate"/>
      </w:r>
      <w:r w:rsidR="00AE0BCB" w:rsidRPr="00CC3B74">
        <w:rPr>
          <w:noProof/>
          <w:color w:val="auto"/>
        </w:rPr>
        <w:t>1</w:t>
      </w:r>
      <w:r w:rsidR="0047143D" w:rsidRPr="00CC3B74">
        <w:rPr>
          <w:noProof/>
          <w:color w:val="auto"/>
        </w:rPr>
        <w:fldChar w:fldCharType="end"/>
      </w:r>
      <w:r w:rsidRPr="00CC3B74">
        <w:rPr>
          <w:color w:val="auto"/>
        </w:rPr>
        <w:t xml:space="preserve">. </w:t>
      </w:r>
      <w:r w:rsidR="00AF1AB8" w:rsidRPr="00CC3B74">
        <w:rPr>
          <w:color w:val="auto"/>
        </w:rPr>
        <w:t xml:space="preserve">Answer to question 1: </w:t>
      </w:r>
      <w:r w:rsidR="00932CA6" w:rsidRPr="00CC3B74">
        <w:rPr>
          <w:color w:val="auto"/>
        </w:rPr>
        <w:t>To begin, I would like you to rate your overall opinion of different countries on a scale of 0 to 100. “0” means that your perception of the country is VERY NEGATIVE and “100” means you have a VERY POSITIVE perception.</w:t>
      </w:r>
      <w:r w:rsidR="001D2952" w:rsidRPr="00CC3B74">
        <w:rPr>
          <w:color w:val="auto"/>
        </w:rPr>
        <w:t xml:space="preserve"> </w:t>
      </w:r>
      <w:r w:rsidR="00AF1AB8" w:rsidRPr="00CC3B74">
        <w:rPr>
          <w:color w:val="auto"/>
        </w:rPr>
        <w:t>Base: All respondents (n=2,000)</w:t>
      </w:r>
      <w:r w:rsidR="00686B6B" w:rsidRPr="00CC3B74">
        <w:rPr>
          <w:color w:val="auto"/>
        </w:rPr>
        <w:t xml:space="preserve"> * Responses were converted on a scale of 1 to 10.</w:t>
      </w:r>
    </w:p>
    <w:p w14:paraId="5B34B253" w14:textId="66ED3765" w:rsidR="00187DDD" w:rsidRDefault="00187DDD">
      <w:pPr>
        <w:spacing w:after="0" w:line="240" w:lineRule="auto"/>
        <w:rPr>
          <w:lang w:val="en-CA"/>
        </w:rPr>
      </w:pPr>
    </w:p>
    <w:p w14:paraId="3572FD60" w14:textId="176F23FE" w:rsidR="001A6595" w:rsidRDefault="001A6595">
      <w:pPr>
        <w:spacing w:after="0" w:line="240" w:lineRule="auto"/>
        <w:rPr>
          <w:lang w:val="en-CA"/>
        </w:rPr>
      </w:pPr>
    </w:p>
    <w:p w14:paraId="1DC49221" w14:textId="1926C113" w:rsidR="001A6595" w:rsidRDefault="001A6595">
      <w:pPr>
        <w:spacing w:after="0" w:line="240" w:lineRule="auto"/>
        <w:rPr>
          <w:lang w:val="en-CA"/>
        </w:rPr>
      </w:pPr>
    </w:p>
    <w:p w14:paraId="1A1DD192" w14:textId="1FC45818" w:rsidR="00C36927" w:rsidRPr="009D482B" w:rsidRDefault="00C36927" w:rsidP="00C36927">
      <w:pPr>
        <w:rPr>
          <w:lang w:val="en-CA"/>
        </w:rPr>
      </w:pPr>
      <w:r w:rsidRPr="009D482B">
        <w:rPr>
          <w:lang w:val="en-CA"/>
        </w:rPr>
        <w:lastRenderedPageBreak/>
        <w:t>More than 9 out of 10 respondents consider Canada (95%), Germany (95%), the United States (94%) and France (93%) to be reliable economic partners for Italy. Conversely, two</w:t>
      </w:r>
      <w:r w:rsidR="001A6595">
        <w:rPr>
          <w:lang w:val="en-CA"/>
        </w:rPr>
        <w:t xml:space="preserve"> </w:t>
      </w:r>
      <w:r w:rsidRPr="009D482B">
        <w:rPr>
          <w:lang w:val="en-CA"/>
        </w:rPr>
        <w:t>thirds or fewer consider South Korea (67%), Brazil (67%), Turkey (62%), China (61%), and India (55%) to be reliable economic partners.</w:t>
      </w:r>
    </w:p>
    <w:p w14:paraId="04FD918E" w14:textId="3C11BA47" w:rsidR="00C36927" w:rsidRPr="008D752E" w:rsidRDefault="00E650E0" w:rsidP="00C36927">
      <w:pPr>
        <w:rPr>
          <w:lang w:val="en-CA"/>
        </w:rPr>
      </w:pPr>
      <w:r>
        <w:rPr>
          <w:lang w:val="en-CA"/>
        </w:rPr>
        <w:t>Men</w:t>
      </w:r>
      <w:r w:rsidR="003F62CC" w:rsidRPr="00816BCA">
        <w:rPr>
          <w:lang w:val="en-CA"/>
        </w:rPr>
        <w:t xml:space="preserve"> </w:t>
      </w:r>
      <w:r w:rsidR="00C36927" w:rsidRPr="00816BCA">
        <w:rPr>
          <w:lang w:val="en-CA"/>
        </w:rPr>
        <w:t xml:space="preserve">are more likely than </w:t>
      </w:r>
      <w:r>
        <w:rPr>
          <w:lang w:val="en-CA"/>
        </w:rPr>
        <w:t>women</w:t>
      </w:r>
      <w:r w:rsidR="003F62CC" w:rsidRPr="00816BCA">
        <w:rPr>
          <w:lang w:val="en-CA"/>
        </w:rPr>
        <w:t xml:space="preserve"> </w:t>
      </w:r>
      <w:r w:rsidR="00C36927" w:rsidRPr="00816BCA">
        <w:rPr>
          <w:lang w:val="en-CA"/>
        </w:rPr>
        <w:t>to consider South Korea, The Netherlands, India, and Brazil (somewhat/very) reliable economic partners for Italy, while younger respondents (ages 18 to 34) are more likely to consider Canada, the United States, the United Kingdom, France, Germany, China, Japan, South Korea, and The Netherlands to be “very reliable” economic partners.</w:t>
      </w:r>
    </w:p>
    <w:p w14:paraId="0EC59AF4" w14:textId="77777777" w:rsidR="00C36927" w:rsidRDefault="00C36927" w:rsidP="00C36927">
      <w:pPr>
        <w:pStyle w:val="Chart"/>
        <w:keepNext/>
      </w:pPr>
      <w:r w:rsidRPr="00E6094C">
        <w:rPr>
          <w:lang w:val="en-CA" w:eastAsia="zh-CN" w:bidi="ar-SA"/>
        </w:rPr>
        <w:drawing>
          <wp:inline distT="0" distB="0" distL="0" distR="0" wp14:anchorId="0F5B306F" wp14:editId="66B32283">
            <wp:extent cx="6200775" cy="5915025"/>
            <wp:effectExtent l="0" t="0" r="9525" b="9525"/>
            <wp:docPr id="36" name="Chart 36" descr="  Very reliable&#10;Canada 31%&#10;Germany 31%&#10;United States 31%&#10;United Kingdom 24%&#10;Australia 22%&#10;France 16%&#10;Japan 14%&#10;The Netherlands 14%&#10;Spain 11%&#10;South Korea 8%&#10;China 4%&#10;Brazil 3%&#10;Turkey 2%&#10;India 2%&#10;&#10;  Somewhat reliable&#10;Canada 64%&#10;Germany 64%&#10;United States 63%&#10;United Kingdom 67%&#10;Australia 69%&#10;France 77%&#10;Japan 73%&#10;The Netherlands 74%&#10;Spain 78%&#10;South Korea 59%&#10;China 57%&#10;Brazil 64%&#10;Turkey 60%&#10;India 53%&#10;&#10;  Somewhat unreliable&#10;Canada 3%&#10;Germany 3%&#10;United States 5%&#10;United Kingdom 8%&#10;Australia 5%&#10;France 5%&#10;Japan 9%&#10;The Netherlands 8%&#10;Spain 10%&#10;South Korea 23%&#10;China 27%&#10;Brazil 26%&#10;Turkey 27%&#10;India 32%&#10;&#10;  Very unreliable&#10;Canada 0%&#10;Germany 1%&#10;United States 0%&#10;United Kingdom 1%&#10;Australia 1%&#10;France 1%&#10;Japan 0%&#10;The Netherlands 1%&#10;Spain 1%&#10;South Korea 4%&#10;China 10%&#10;Brazil 2%&#10;Turkey 8%&#10;India 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DE6EE92" w14:textId="36C1AD10" w:rsidR="00C36927" w:rsidRPr="00CC3B74" w:rsidRDefault="00C36927" w:rsidP="001D2952">
      <w:pPr>
        <w:pStyle w:val="Lgende"/>
        <w:rPr>
          <w:color w:val="auto"/>
        </w:rPr>
      </w:pPr>
      <w:r w:rsidRPr="00CC3B74">
        <w:rPr>
          <w:color w:val="auto"/>
        </w:rPr>
        <w:t xml:space="preserve">Figure </w:t>
      </w:r>
      <w:r w:rsidR="0047143D" w:rsidRPr="00CC3B74">
        <w:rPr>
          <w:color w:val="auto"/>
        </w:rPr>
        <w:fldChar w:fldCharType="begin"/>
      </w:r>
      <w:r w:rsidR="0047143D" w:rsidRPr="00CC3B74">
        <w:rPr>
          <w:color w:val="auto"/>
        </w:rPr>
        <w:instrText xml:space="preserve"> SEQ Figure \* ARABIC </w:instrText>
      </w:r>
      <w:r w:rsidR="0047143D" w:rsidRPr="00CC3B74">
        <w:rPr>
          <w:color w:val="auto"/>
        </w:rPr>
        <w:fldChar w:fldCharType="separate"/>
      </w:r>
      <w:r w:rsidR="00AE0BCB" w:rsidRPr="00CC3B74">
        <w:rPr>
          <w:noProof/>
          <w:color w:val="auto"/>
        </w:rPr>
        <w:t>2</w:t>
      </w:r>
      <w:r w:rsidR="0047143D" w:rsidRPr="00CC3B74">
        <w:rPr>
          <w:noProof/>
          <w:color w:val="auto"/>
        </w:rPr>
        <w:fldChar w:fldCharType="end"/>
      </w:r>
      <w:r w:rsidRPr="00CC3B74">
        <w:rPr>
          <w:color w:val="auto"/>
        </w:rPr>
        <w:t>. Answer to question 2: In your opinion, are the following countries very reliable, somewhat reliable, somewhat unreliable, or unreliable as economic partners for Italy?</w:t>
      </w:r>
      <w:r w:rsidR="001D2952" w:rsidRPr="00CC3B74">
        <w:rPr>
          <w:color w:val="auto"/>
        </w:rPr>
        <w:t xml:space="preserve"> </w:t>
      </w:r>
      <w:r w:rsidRPr="00CC3B74">
        <w:rPr>
          <w:color w:val="auto"/>
        </w:rPr>
        <w:t>Base: All respondents (n=2,000)</w:t>
      </w:r>
    </w:p>
    <w:p w14:paraId="3873171F" w14:textId="77777777" w:rsidR="00D3351C" w:rsidRDefault="00D3351C">
      <w:pPr>
        <w:spacing w:after="0" w:line="240" w:lineRule="auto"/>
        <w:rPr>
          <w:rFonts w:ascii="Cambria" w:eastAsia="Calibri" w:hAnsi="Cambria"/>
          <w:b/>
          <w:bCs/>
          <w:sz w:val="28"/>
          <w:szCs w:val="24"/>
          <w:lang w:val="en-CA"/>
        </w:rPr>
      </w:pPr>
      <w:r>
        <w:rPr>
          <w:rFonts w:eastAsia="Calibri"/>
        </w:rPr>
        <w:br w:type="page"/>
      </w:r>
    </w:p>
    <w:p w14:paraId="4BECFB9B" w14:textId="3D95B822" w:rsidR="002B446D" w:rsidRDefault="002B446D" w:rsidP="002B446D">
      <w:pPr>
        <w:pStyle w:val="Titre3"/>
        <w:rPr>
          <w:rFonts w:eastAsia="Calibri"/>
        </w:rPr>
      </w:pPr>
      <w:bookmarkStart w:id="25" w:name="_Toc67986659"/>
      <w:r>
        <w:rPr>
          <w:rFonts w:eastAsia="Calibri"/>
        </w:rPr>
        <w:lastRenderedPageBreak/>
        <w:t>2.2</w:t>
      </w:r>
      <w:r>
        <w:rPr>
          <w:rFonts w:eastAsia="Calibri"/>
        </w:rPr>
        <w:tab/>
        <w:t>Familiarity with Canada</w:t>
      </w:r>
      <w:bookmarkEnd w:id="25"/>
    </w:p>
    <w:p w14:paraId="41361ECD" w14:textId="0B78A646" w:rsidR="001D2952" w:rsidRDefault="001D2952" w:rsidP="001D2952">
      <w:pPr>
        <w:rPr>
          <w:highlight w:val="cyan"/>
          <w:lang w:val="en-CA"/>
        </w:rPr>
      </w:pPr>
      <w:r w:rsidRPr="001D2952">
        <w:rPr>
          <w:lang w:val="en-CA"/>
        </w:rPr>
        <w:t>While 7 out of 10 respondents have no connections with Canada, 16% have friends or family who have visited Canada in the past; 11% have friends or family who have immigrated to Canada.</w:t>
      </w:r>
      <w:r w:rsidR="00616FB9">
        <w:rPr>
          <w:lang w:val="en-CA"/>
        </w:rPr>
        <w:t xml:space="preserve"> Younger respondents (ages 18 to 34) were more likely</w:t>
      </w:r>
      <w:r w:rsidR="004D448A">
        <w:rPr>
          <w:lang w:val="en-CA"/>
        </w:rPr>
        <w:t xml:space="preserve"> to know friends or family who have visited Canada (23% versus 12% of those ages 55+).</w:t>
      </w:r>
    </w:p>
    <w:p w14:paraId="28B6E3CA" w14:textId="77777777" w:rsidR="002B446D" w:rsidRDefault="002B446D" w:rsidP="002B446D">
      <w:pPr>
        <w:pStyle w:val="Chart"/>
        <w:keepNext/>
      </w:pPr>
      <w:r>
        <w:rPr>
          <w:lang w:val="en-CA" w:eastAsia="zh-CN" w:bidi="ar-SA"/>
        </w:rPr>
        <w:drawing>
          <wp:inline distT="0" distB="0" distL="0" distR="0" wp14:anchorId="1A27C8F4" wp14:editId="5D3D0F5E">
            <wp:extent cx="5495925" cy="3108960"/>
            <wp:effectExtent l="0" t="0" r="9525" b="15240"/>
            <wp:docPr id="40" name="Chart 40" descr="You have friends or family who have visited Canada. 16%&#10;You have friends or family who have immigrated in Canada. 11%&#10;You have Canadian friends or family. 3%&#10;You have visited Canada. 2%&#10;You have worked or done business with Canadians. 1%&#10;No relations with Canada to date 7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8F0ACBE" w14:textId="5A6B3F15" w:rsidR="002B446D" w:rsidRPr="00CC3B74" w:rsidRDefault="002B446D" w:rsidP="001D2952">
      <w:pPr>
        <w:pStyle w:val="Lgende"/>
        <w:ind w:left="1080" w:right="1080"/>
        <w:rPr>
          <w:color w:val="auto"/>
        </w:rPr>
      </w:pPr>
      <w:r w:rsidRPr="00CC3B74">
        <w:rPr>
          <w:color w:val="auto"/>
        </w:rPr>
        <w:t xml:space="preserve">Figure </w:t>
      </w:r>
      <w:r w:rsidR="0047143D" w:rsidRPr="00CC3B74">
        <w:rPr>
          <w:color w:val="auto"/>
        </w:rPr>
        <w:fldChar w:fldCharType="begin"/>
      </w:r>
      <w:r w:rsidR="0047143D" w:rsidRPr="00CC3B74">
        <w:rPr>
          <w:color w:val="auto"/>
        </w:rPr>
        <w:instrText xml:space="preserve"> SEQ Figure \* ARABIC </w:instrText>
      </w:r>
      <w:r w:rsidR="0047143D" w:rsidRPr="00CC3B74">
        <w:rPr>
          <w:color w:val="auto"/>
        </w:rPr>
        <w:fldChar w:fldCharType="separate"/>
      </w:r>
      <w:r w:rsidR="00AE0BCB" w:rsidRPr="00CC3B74">
        <w:rPr>
          <w:noProof/>
          <w:color w:val="auto"/>
        </w:rPr>
        <w:t>3</w:t>
      </w:r>
      <w:r w:rsidR="0047143D" w:rsidRPr="00CC3B74">
        <w:rPr>
          <w:noProof/>
          <w:color w:val="auto"/>
        </w:rPr>
        <w:fldChar w:fldCharType="end"/>
      </w:r>
      <w:r w:rsidRPr="00CC3B74">
        <w:rPr>
          <w:color w:val="auto"/>
        </w:rPr>
        <w:t xml:space="preserve">. Answer to question 6: </w:t>
      </w:r>
      <w:r w:rsidRPr="00CC3B74">
        <w:rPr>
          <w:color w:val="auto"/>
          <w:lang w:val="en-US" w:bidi="en-US"/>
        </w:rPr>
        <w:t>What connections have you had with Canada to date?</w:t>
      </w:r>
      <w:r w:rsidRPr="00CC3B74">
        <w:rPr>
          <w:color w:val="auto"/>
        </w:rPr>
        <w:t xml:space="preserve"> [Multiple mentions: Max 3]</w:t>
      </w:r>
      <w:r w:rsidR="001D2952" w:rsidRPr="00CC3B74">
        <w:rPr>
          <w:color w:val="auto"/>
        </w:rPr>
        <w:t xml:space="preserve"> </w:t>
      </w:r>
      <w:r w:rsidRPr="00CC3B74">
        <w:rPr>
          <w:color w:val="auto"/>
        </w:rPr>
        <w:t>Base: All respondents (n=2,000)</w:t>
      </w:r>
    </w:p>
    <w:p w14:paraId="7EA91AB9" w14:textId="77777777" w:rsidR="009C6432" w:rsidRDefault="009C6432" w:rsidP="002B446D">
      <w:pPr>
        <w:rPr>
          <w:lang w:val="en-CA"/>
        </w:rPr>
      </w:pPr>
    </w:p>
    <w:p w14:paraId="34CB331A" w14:textId="77777777" w:rsidR="009C6432" w:rsidRDefault="009C6432" w:rsidP="002B446D">
      <w:pPr>
        <w:rPr>
          <w:lang w:val="en-CA"/>
        </w:rPr>
      </w:pPr>
    </w:p>
    <w:p w14:paraId="6DD97CCE" w14:textId="77777777" w:rsidR="009C6432" w:rsidRDefault="009C6432" w:rsidP="002B446D">
      <w:pPr>
        <w:rPr>
          <w:lang w:val="en-CA"/>
        </w:rPr>
      </w:pPr>
    </w:p>
    <w:p w14:paraId="51B16D04" w14:textId="77777777" w:rsidR="009C6432" w:rsidRDefault="009C6432" w:rsidP="002B446D">
      <w:pPr>
        <w:rPr>
          <w:lang w:val="en-CA"/>
        </w:rPr>
      </w:pPr>
    </w:p>
    <w:p w14:paraId="64FF31F5" w14:textId="77777777" w:rsidR="009C6432" w:rsidRDefault="009C6432" w:rsidP="002B446D">
      <w:pPr>
        <w:rPr>
          <w:lang w:val="en-CA"/>
        </w:rPr>
      </w:pPr>
    </w:p>
    <w:p w14:paraId="1B918834" w14:textId="77777777" w:rsidR="009C6432" w:rsidRDefault="009C6432" w:rsidP="002B446D">
      <w:pPr>
        <w:rPr>
          <w:lang w:val="en-CA"/>
        </w:rPr>
      </w:pPr>
    </w:p>
    <w:p w14:paraId="0A70DB63" w14:textId="77777777" w:rsidR="009C6432" w:rsidRDefault="009C6432" w:rsidP="002B446D">
      <w:pPr>
        <w:rPr>
          <w:lang w:val="en-CA"/>
        </w:rPr>
      </w:pPr>
    </w:p>
    <w:p w14:paraId="717DB2B7" w14:textId="77777777" w:rsidR="009C6432" w:rsidRDefault="009C6432" w:rsidP="002B446D">
      <w:pPr>
        <w:rPr>
          <w:lang w:val="en-CA"/>
        </w:rPr>
      </w:pPr>
    </w:p>
    <w:p w14:paraId="2C8F050D" w14:textId="77777777" w:rsidR="009C6432" w:rsidRDefault="009C6432" w:rsidP="002B446D">
      <w:pPr>
        <w:rPr>
          <w:lang w:val="en-CA"/>
        </w:rPr>
      </w:pPr>
    </w:p>
    <w:p w14:paraId="7044E94B" w14:textId="77777777" w:rsidR="009C6432" w:rsidRDefault="009C6432" w:rsidP="002B446D">
      <w:pPr>
        <w:rPr>
          <w:lang w:val="en-CA"/>
        </w:rPr>
      </w:pPr>
    </w:p>
    <w:p w14:paraId="64DB9868" w14:textId="77777777" w:rsidR="009C6432" w:rsidRDefault="009C6432" w:rsidP="002B446D">
      <w:pPr>
        <w:rPr>
          <w:lang w:val="en-CA"/>
        </w:rPr>
      </w:pPr>
    </w:p>
    <w:p w14:paraId="2F077B6E" w14:textId="1EB6C621" w:rsidR="005737B9" w:rsidRPr="009130B7" w:rsidRDefault="005737B9" w:rsidP="002B446D">
      <w:pPr>
        <w:rPr>
          <w:lang w:val="en-CA"/>
        </w:rPr>
      </w:pPr>
      <w:r w:rsidRPr="009130B7">
        <w:rPr>
          <w:lang w:val="en-CA"/>
        </w:rPr>
        <w:lastRenderedPageBreak/>
        <w:t>One (1) in 5 respondents plan on visiting Canada at some point for a holiday</w:t>
      </w:r>
      <w:r w:rsidR="002F5B46">
        <w:rPr>
          <w:lang w:val="en-CA"/>
        </w:rPr>
        <w:t xml:space="preserve"> (19%)</w:t>
      </w:r>
      <w:r w:rsidRPr="009130B7">
        <w:rPr>
          <w:lang w:val="en-CA"/>
        </w:rPr>
        <w:t xml:space="preserve">, </w:t>
      </w:r>
      <w:r w:rsidR="009130B7" w:rsidRPr="009130B7">
        <w:rPr>
          <w:lang w:val="en-CA"/>
        </w:rPr>
        <w:t>while 5% have considered moving to Canada. Three</w:t>
      </w:r>
      <w:r w:rsidR="001A6595">
        <w:rPr>
          <w:lang w:val="en-CA"/>
        </w:rPr>
        <w:t xml:space="preserve"> </w:t>
      </w:r>
      <w:r w:rsidR="009130B7" w:rsidRPr="009130B7">
        <w:rPr>
          <w:lang w:val="en-CA"/>
        </w:rPr>
        <w:t xml:space="preserve">quarters of respondents (76%) </w:t>
      </w:r>
      <w:r w:rsidR="00324A99" w:rsidRPr="009130B7">
        <w:rPr>
          <w:lang w:val="en-CA"/>
        </w:rPr>
        <w:t>do not</w:t>
      </w:r>
      <w:r w:rsidR="009130B7" w:rsidRPr="009130B7">
        <w:rPr>
          <w:lang w:val="en-CA"/>
        </w:rPr>
        <w:t xml:space="preserve"> have any plans to visit or have any type of business with Canada.</w:t>
      </w:r>
      <w:r w:rsidR="00A05304">
        <w:rPr>
          <w:lang w:val="en-CA"/>
        </w:rPr>
        <w:t xml:space="preserve"> Younger respondents (ages 18 to 34) were more likely to plan on visiting Canada on holiday (34%)</w:t>
      </w:r>
      <w:r w:rsidR="00B86D99">
        <w:rPr>
          <w:lang w:val="en-CA"/>
        </w:rPr>
        <w:t>, studying in Canada (16%), or moving to Canada (13%).</w:t>
      </w:r>
    </w:p>
    <w:p w14:paraId="54B435EB" w14:textId="77777777" w:rsidR="002B446D" w:rsidRDefault="002B446D" w:rsidP="002B446D">
      <w:pPr>
        <w:pStyle w:val="Chart"/>
        <w:keepNext/>
      </w:pPr>
      <w:r>
        <w:rPr>
          <w:lang w:val="en-CA" w:eastAsia="zh-CN" w:bidi="ar-SA"/>
        </w:rPr>
        <w:drawing>
          <wp:inline distT="0" distB="0" distL="0" distR="0" wp14:anchorId="6D51BCCA" wp14:editId="23225DB3">
            <wp:extent cx="5495925" cy="3108960"/>
            <wp:effectExtent l="0" t="0" r="9525" b="15240"/>
            <wp:docPr id="41" name="Chart 41" descr="Going on holiday to Canada 19%&#10;Moving to Canada to live there 5%&#10;Studying in Canada 4%&#10;Doing business with Canada 1%&#10;Making investments in Canada 1%&#10;None of the above 7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0856BD6" w14:textId="4D00C607" w:rsidR="002B446D" w:rsidRPr="00CC3B74" w:rsidRDefault="002B446D" w:rsidP="002B446D">
      <w:pPr>
        <w:pStyle w:val="Lgende"/>
        <w:tabs>
          <w:tab w:val="left" w:pos="1080"/>
        </w:tabs>
        <w:ind w:firstLine="533"/>
        <w:rPr>
          <w:color w:val="auto"/>
        </w:rPr>
      </w:pPr>
      <w:r w:rsidRPr="00CC3B74">
        <w:rPr>
          <w:color w:val="auto"/>
        </w:rPr>
        <w:t xml:space="preserve">Figure </w:t>
      </w:r>
      <w:r w:rsidR="0047143D" w:rsidRPr="00CC3B74">
        <w:rPr>
          <w:color w:val="auto"/>
        </w:rPr>
        <w:fldChar w:fldCharType="begin"/>
      </w:r>
      <w:r w:rsidR="0047143D" w:rsidRPr="00CC3B74">
        <w:rPr>
          <w:color w:val="auto"/>
        </w:rPr>
        <w:instrText xml:space="preserve"> SEQ Figure \* ARABIC </w:instrText>
      </w:r>
      <w:r w:rsidR="0047143D" w:rsidRPr="00CC3B74">
        <w:rPr>
          <w:color w:val="auto"/>
        </w:rPr>
        <w:fldChar w:fldCharType="separate"/>
      </w:r>
      <w:r w:rsidR="00AE0BCB" w:rsidRPr="00CC3B74">
        <w:rPr>
          <w:noProof/>
          <w:color w:val="auto"/>
        </w:rPr>
        <w:t>4</w:t>
      </w:r>
      <w:r w:rsidR="0047143D" w:rsidRPr="00CC3B74">
        <w:rPr>
          <w:noProof/>
          <w:color w:val="auto"/>
        </w:rPr>
        <w:fldChar w:fldCharType="end"/>
      </w:r>
      <w:r w:rsidRPr="00CC3B74">
        <w:rPr>
          <w:color w:val="auto"/>
        </w:rPr>
        <w:t xml:space="preserve">. Answer to question 7: </w:t>
      </w:r>
      <w:r w:rsidRPr="00CC3B74">
        <w:rPr>
          <w:color w:val="auto"/>
          <w:lang w:val="en-US" w:bidi="en-US"/>
        </w:rPr>
        <w:t xml:space="preserve">Have you ever had the intention of…? </w:t>
      </w:r>
      <w:r w:rsidRPr="00CC3B74">
        <w:rPr>
          <w:color w:val="auto"/>
        </w:rPr>
        <w:t>[Multiple mentions: Max 3]</w:t>
      </w:r>
    </w:p>
    <w:p w14:paraId="3986C70F" w14:textId="77777777" w:rsidR="002B446D" w:rsidRPr="00CC3B74" w:rsidRDefault="002B446D" w:rsidP="002B446D">
      <w:pPr>
        <w:pStyle w:val="Lgende"/>
        <w:tabs>
          <w:tab w:val="left" w:pos="1080"/>
        </w:tabs>
        <w:ind w:firstLine="533"/>
        <w:rPr>
          <w:color w:val="auto"/>
        </w:rPr>
      </w:pPr>
      <w:r w:rsidRPr="00CC3B74">
        <w:rPr>
          <w:color w:val="auto"/>
        </w:rPr>
        <w:t>Base: All respondents (n=2,000)</w:t>
      </w:r>
    </w:p>
    <w:p w14:paraId="690A7D17" w14:textId="77777777" w:rsidR="009C6432" w:rsidRDefault="009C6432" w:rsidP="002B446D">
      <w:pPr>
        <w:rPr>
          <w:lang w:val="en-CA"/>
        </w:rPr>
      </w:pPr>
    </w:p>
    <w:p w14:paraId="57C41A34" w14:textId="77777777" w:rsidR="009C6432" w:rsidRDefault="009C6432" w:rsidP="002B446D">
      <w:pPr>
        <w:rPr>
          <w:lang w:val="en-CA"/>
        </w:rPr>
      </w:pPr>
    </w:p>
    <w:p w14:paraId="1941A910" w14:textId="77777777" w:rsidR="009C6432" w:rsidRDefault="009C6432" w:rsidP="002B446D">
      <w:pPr>
        <w:rPr>
          <w:lang w:val="en-CA"/>
        </w:rPr>
      </w:pPr>
    </w:p>
    <w:p w14:paraId="15E128EC" w14:textId="77777777" w:rsidR="009C6432" w:rsidRDefault="009C6432" w:rsidP="002B446D">
      <w:pPr>
        <w:rPr>
          <w:lang w:val="en-CA"/>
        </w:rPr>
      </w:pPr>
    </w:p>
    <w:p w14:paraId="6291AE0C" w14:textId="77777777" w:rsidR="009C6432" w:rsidRDefault="009C6432" w:rsidP="002B446D">
      <w:pPr>
        <w:rPr>
          <w:lang w:val="en-CA"/>
        </w:rPr>
      </w:pPr>
    </w:p>
    <w:p w14:paraId="652F2528" w14:textId="77777777" w:rsidR="009C6432" w:rsidRDefault="009C6432" w:rsidP="002B446D">
      <w:pPr>
        <w:rPr>
          <w:lang w:val="en-CA"/>
        </w:rPr>
      </w:pPr>
    </w:p>
    <w:p w14:paraId="19FC404E" w14:textId="77777777" w:rsidR="009C6432" w:rsidRDefault="009C6432" w:rsidP="002B446D">
      <w:pPr>
        <w:rPr>
          <w:lang w:val="en-CA"/>
        </w:rPr>
      </w:pPr>
    </w:p>
    <w:p w14:paraId="75C8A00E" w14:textId="77777777" w:rsidR="009C6432" w:rsidRDefault="009C6432" w:rsidP="002B446D">
      <w:pPr>
        <w:rPr>
          <w:lang w:val="en-CA"/>
        </w:rPr>
      </w:pPr>
    </w:p>
    <w:p w14:paraId="27488E1D" w14:textId="77777777" w:rsidR="009C6432" w:rsidRDefault="009C6432" w:rsidP="002B446D">
      <w:pPr>
        <w:rPr>
          <w:lang w:val="en-CA"/>
        </w:rPr>
      </w:pPr>
    </w:p>
    <w:p w14:paraId="546F2C44" w14:textId="77777777" w:rsidR="009C6432" w:rsidRDefault="009C6432" w:rsidP="002B446D">
      <w:pPr>
        <w:rPr>
          <w:lang w:val="en-CA"/>
        </w:rPr>
      </w:pPr>
    </w:p>
    <w:p w14:paraId="145C8AA8" w14:textId="77777777" w:rsidR="009C6432" w:rsidRDefault="009C6432" w:rsidP="002B446D">
      <w:pPr>
        <w:rPr>
          <w:lang w:val="en-CA"/>
        </w:rPr>
      </w:pPr>
    </w:p>
    <w:p w14:paraId="028F6DE2" w14:textId="48021E98" w:rsidR="002B446D" w:rsidRPr="000209BE" w:rsidRDefault="000209BE" w:rsidP="002B446D">
      <w:pPr>
        <w:rPr>
          <w:lang w:val="en-CA"/>
        </w:rPr>
      </w:pPr>
      <w:r w:rsidRPr="000209BE">
        <w:rPr>
          <w:lang w:val="en-CA"/>
        </w:rPr>
        <w:lastRenderedPageBreak/>
        <w:t xml:space="preserve">As shown in Figure 5, 3 </w:t>
      </w:r>
      <w:r w:rsidR="009130B7" w:rsidRPr="000209BE">
        <w:rPr>
          <w:lang w:val="en-CA"/>
        </w:rPr>
        <w:t>out of 10 respondents</w:t>
      </w:r>
      <w:r w:rsidRPr="000209BE">
        <w:rPr>
          <w:lang w:val="en-CA"/>
        </w:rPr>
        <w:t xml:space="preserve"> (30%)</w:t>
      </w:r>
      <w:r w:rsidR="009130B7" w:rsidRPr="000209BE">
        <w:rPr>
          <w:lang w:val="en-CA"/>
        </w:rPr>
        <w:t xml:space="preserve"> </w:t>
      </w:r>
      <w:r w:rsidR="00E54B99" w:rsidRPr="000209BE">
        <w:rPr>
          <w:lang w:val="en-CA"/>
        </w:rPr>
        <w:t>know that Canada has ten provinces and three territories to the north.</w:t>
      </w:r>
      <w:r w:rsidR="009B0B98">
        <w:rPr>
          <w:lang w:val="en-CA"/>
        </w:rPr>
        <w:t xml:space="preserve"> Younger respondents (ages 18 to 34</w:t>
      </w:r>
      <w:r w:rsidR="002E413D">
        <w:rPr>
          <w:lang w:val="en-CA"/>
        </w:rPr>
        <w:t xml:space="preserve">; 38%) and </w:t>
      </w:r>
      <w:r w:rsidR="003F62CC">
        <w:rPr>
          <w:lang w:val="en-CA"/>
        </w:rPr>
        <w:t xml:space="preserve">men </w:t>
      </w:r>
      <w:r w:rsidR="002E413D">
        <w:rPr>
          <w:lang w:val="en-CA"/>
        </w:rPr>
        <w:t>(34%) were more likely to know these facts about Canadian geography.</w:t>
      </w:r>
    </w:p>
    <w:p w14:paraId="53772C00" w14:textId="77777777" w:rsidR="002B446D" w:rsidRDefault="002B446D" w:rsidP="002B446D">
      <w:pPr>
        <w:pStyle w:val="Niveau1"/>
        <w:spacing w:line="240" w:lineRule="auto"/>
        <w:jc w:val="center"/>
        <w:rPr>
          <w:rFonts w:asciiTheme="minorHAnsi" w:hAnsiTheme="minorHAnsi" w:cstheme="minorHAnsi"/>
          <w:sz w:val="22"/>
          <w:szCs w:val="22"/>
          <w:highlight w:val="yellow"/>
          <w:lang w:val="en-CA"/>
        </w:rPr>
      </w:pPr>
      <w:r>
        <w:rPr>
          <w:noProof/>
          <w:lang w:val="en-CA" w:eastAsia="zh-CN"/>
        </w:rPr>
        <w:drawing>
          <wp:inline distT="0" distB="0" distL="0" distR="0" wp14:anchorId="566597ED" wp14:editId="043D6B69">
            <wp:extent cx="5480050" cy="3194050"/>
            <wp:effectExtent l="0" t="0" r="6350" b="6350"/>
            <wp:docPr id="24" name="Chart 24" descr="Yes 30%&#10;No 7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ADD1CA4" w14:textId="2361993D" w:rsidR="002B446D" w:rsidRPr="00CC3B74" w:rsidRDefault="00E54B99" w:rsidP="005737B9">
      <w:pPr>
        <w:pStyle w:val="Lgende"/>
        <w:ind w:left="1080" w:right="1080"/>
        <w:rPr>
          <w:color w:val="auto"/>
        </w:rPr>
      </w:pPr>
      <w:r w:rsidRPr="00CC3B74">
        <w:rPr>
          <w:color w:val="auto"/>
        </w:rPr>
        <w:t xml:space="preserve">Figure </w:t>
      </w:r>
      <w:r w:rsidR="0047143D" w:rsidRPr="00CC3B74">
        <w:rPr>
          <w:color w:val="auto"/>
        </w:rPr>
        <w:fldChar w:fldCharType="begin"/>
      </w:r>
      <w:r w:rsidR="0047143D" w:rsidRPr="00CC3B74">
        <w:rPr>
          <w:color w:val="auto"/>
        </w:rPr>
        <w:instrText xml:space="preserve"> SEQ Figure \* ARABIC </w:instrText>
      </w:r>
      <w:r w:rsidR="0047143D" w:rsidRPr="00CC3B74">
        <w:rPr>
          <w:color w:val="auto"/>
        </w:rPr>
        <w:fldChar w:fldCharType="separate"/>
      </w:r>
      <w:r w:rsidR="00AE0BCB" w:rsidRPr="00CC3B74">
        <w:rPr>
          <w:noProof/>
          <w:color w:val="auto"/>
        </w:rPr>
        <w:t>5</w:t>
      </w:r>
      <w:r w:rsidR="0047143D" w:rsidRPr="00CC3B74">
        <w:rPr>
          <w:noProof/>
          <w:color w:val="auto"/>
        </w:rPr>
        <w:fldChar w:fldCharType="end"/>
      </w:r>
      <w:r w:rsidRPr="00CC3B74">
        <w:rPr>
          <w:color w:val="auto"/>
        </w:rPr>
        <w:t xml:space="preserve">. </w:t>
      </w:r>
      <w:r w:rsidR="002B446D" w:rsidRPr="00CC3B74">
        <w:rPr>
          <w:color w:val="auto"/>
        </w:rPr>
        <w:t>Answer to question 7C: Do you know that Canada has ten provinces and three territories to the north?</w:t>
      </w:r>
      <w:r w:rsidR="005737B9" w:rsidRPr="00CC3B74">
        <w:rPr>
          <w:color w:val="auto"/>
        </w:rPr>
        <w:t xml:space="preserve"> </w:t>
      </w:r>
      <w:r w:rsidR="002B446D" w:rsidRPr="00CC3B74">
        <w:rPr>
          <w:color w:val="auto"/>
        </w:rPr>
        <w:t>Base: All respondents (n=2,000)</w:t>
      </w:r>
    </w:p>
    <w:p w14:paraId="5E958567" w14:textId="77777777" w:rsidR="009C6432" w:rsidRDefault="009C6432" w:rsidP="002B446D">
      <w:pPr>
        <w:rPr>
          <w:lang w:val="en-CA"/>
        </w:rPr>
      </w:pPr>
    </w:p>
    <w:p w14:paraId="09BDFCA9" w14:textId="77777777" w:rsidR="009C6432" w:rsidRDefault="009C6432" w:rsidP="002B446D">
      <w:pPr>
        <w:rPr>
          <w:lang w:val="en-CA"/>
        </w:rPr>
      </w:pPr>
    </w:p>
    <w:p w14:paraId="09477021" w14:textId="77777777" w:rsidR="009C6432" w:rsidRDefault="009C6432" w:rsidP="002B446D">
      <w:pPr>
        <w:rPr>
          <w:lang w:val="en-CA"/>
        </w:rPr>
      </w:pPr>
    </w:p>
    <w:p w14:paraId="24D27328" w14:textId="77777777" w:rsidR="009C6432" w:rsidRDefault="009C6432" w:rsidP="002B446D">
      <w:pPr>
        <w:rPr>
          <w:lang w:val="en-CA"/>
        </w:rPr>
      </w:pPr>
    </w:p>
    <w:p w14:paraId="4E529D48" w14:textId="77777777" w:rsidR="009C6432" w:rsidRDefault="009C6432" w:rsidP="002B446D">
      <w:pPr>
        <w:rPr>
          <w:lang w:val="en-CA"/>
        </w:rPr>
      </w:pPr>
    </w:p>
    <w:p w14:paraId="1850BB51" w14:textId="77777777" w:rsidR="009C6432" w:rsidRDefault="009C6432" w:rsidP="002B446D">
      <w:pPr>
        <w:rPr>
          <w:lang w:val="en-CA"/>
        </w:rPr>
      </w:pPr>
    </w:p>
    <w:p w14:paraId="590C24DB" w14:textId="77777777" w:rsidR="009C6432" w:rsidRDefault="009C6432" w:rsidP="002B446D">
      <w:pPr>
        <w:rPr>
          <w:lang w:val="en-CA"/>
        </w:rPr>
      </w:pPr>
    </w:p>
    <w:p w14:paraId="02451A4C" w14:textId="77777777" w:rsidR="009C6432" w:rsidRDefault="009C6432" w:rsidP="002B446D">
      <w:pPr>
        <w:rPr>
          <w:lang w:val="en-CA"/>
        </w:rPr>
      </w:pPr>
    </w:p>
    <w:p w14:paraId="361E8027" w14:textId="77777777" w:rsidR="009C6432" w:rsidRDefault="009C6432" w:rsidP="002B446D">
      <w:pPr>
        <w:rPr>
          <w:lang w:val="en-CA"/>
        </w:rPr>
      </w:pPr>
    </w:p>
    <w:p w14:paraId="3A2C2319" w14:textId="77777777" w:rsidR="009C6432" w:rsidRDefault="009C6432" w:rsidP="002B446D">
      <w:pPr>
        <w:rPr>
          <w:lang w:val="en-CA"/>
        </w:rPr>
      </w:pPr>
    </w:p>
    <w:p w14:paraId="43E19DF4" w14:textId="77777777" w:rsidR="009C6432" w:rsidRDefault="009C6432" w:rsidP="002B446D">
      <w:pPr>
        <w:rPr>
          <w:lang w:val="en-CA"/>
        </w:rPr>
      </w:pPr>
    </w:p>
    <w:p w14:paraId="511B7005" w14:textId="77777777" w:rsidR="009C6432" w:rsidRDefault="009C6432" w:rsidP="002B446D">
      <w:pPr>
        <w:rPr>
          <w:lang w:val="en-CA"/>
        </w:rPr>
      </w:pPr>
    </w:p>
    <w:p w14:paraId="6FA095F8" w14:textId="41756E76" w:rsidR="002B446D" w:rsidRPr="0085147C" w:rsidRDefault="00E96AE0" w:rsidP="002B446D">
      <w:pPr>
        <w:rPr>
          <w:lang w:val="en-CA"/>
        </w:rPr>
      </w:pPr>
      <w:r w:rsidRPr="0085147C">
        <w:rPr>
          <w:lang w:val="en-CA"/>
        </w:rPr>
        <w:lastRenderedPageBreak/>
        <w:t>Fewer than 1 in 10 respondents (7%) claim to be familiar with the different provinces and territories in Canada; the vast majority (</w:t>
      </w:r>
      <w:r w:rsidR="0085147C" w:rsidRPr="0085147C">
        <w:rPr>
          <w:lang w:val="en-CA"/>
        </w:rPr>
        <w:t>81%) are either somewhat (28%) or very (53%) unfamiliar.</w:t>
      </w:r>
    </w:p>
    <w:p w14:paraId="7EA6357D" w14:textId="77777777" w:rsidR="002B446D" w:rsidRDefault="002B446D" w:rsidP="002B446D">
      <w:pPr>
        <w:pStyle w:val="Lgende"/>
        <w:jc w:val="center"/>
        <w:rPr>
          <w:highlight w:val="yellow"/>
        </w:rPr>
      </w:pPr>
      <w:r w:rsidRPr="00CF43CE">
        <w:rPr>
          <w:noProof/>
          <w:shd w:val="clear" w:color="auto" w:fill="FF0000"/>
          <w:lang w:eastAsia="zh-CN"/>
        </w:rPr>
        <w:drawing>
          <wp:inline distT="0" distB="0" distL="0" distR="0" wp14:anchorId="29F453AB" wp14:editId="0023ABAD">
            <wp:extent cx="5495925" cy="3200400"/>
            <wp:effectExtent l="0" t="0" r="9525" b="0"/>
            <wp:docPr id="26" name="Chart 26" descr="Very familiar 0%&#10;Somewhat familiar 7%&#10;Somewhat unfamiliar 28%&#10;Very unfamiliar 53%&#10;I don't know 1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BA66970" w14:textId="0E50FD88" w:rsidR="002B446D" w:rsidRPr="00CC3B74" w:rsidRDefault="002B446D" w:rsidP="005737B9">
      <w:pPr>
        <w:pStyle w:val="Lgende"/>
        <w:ind w:left="1080" w:right="990"/>
        <w:rPr>
          <w:color w:val="auto"/>
        </w:rPr>
      </w:pPr>
      <w:r w:rsidRPr="00CC3B74">
        <w:rPr>
          <w:color w:val="auto"/>
        </w:rPr>
        <w:t xml:space="preserve">Figure </w:t>
      </w:r>
      <w:r w:rsidR="006D0006">
        <w:rPr>
          <w:color w:val="auto"/>
        </w:rPr>
        <w:t>6</w:t>
      </w:r>
      <w:r w:rsidRPr="00CC3B74">
        <w:rPr>
          <w:color w:val="auto"/>
        </w:rPr>
        <w:t>. Answer to question 7D: How familiar are you with the different provinces and territories in Canada?</w:t>
      </w:r>
      <w:r w:rsidR="005737B9" w:rsidRPr="00CC3B74">
        <w:rPr>
          <w:color w:val="auto"/>
        </w:rPr>
        <w:t xml:space="preserve"> </w:t>
      </w:r>
      <w:r w:rsidRPr="00CC3B74">
        <w:rPr>
          <w:color w:val="auto"/>
        </w:rPr>
        <w:t>Base: All respondents (n=2,000)</w:t>
      </w:r>
    </w:p>
    <w:p w14:paraId="4D2496F3" w14:textId="77777777" w:rsidR="005E6835" w:rsidRDefault="005E6835">
      <w:pPr>
        <w:spacing w:after="0" w:line="240" w:lineRule="auto"/>
        <w:rPr>
          <w:rFonts w:ascii="Cambria" w:eastAsia="Calibri" w:hAnsi="Cambria"/>
          <w:b/>
          <w:bCs/>
          <w:sz w:val="28"/>
          <w:szCs w:val="24"/>
          <w:lang w:val="en-CA"/>
        </w:rPr>
      </w:pPr>
      <w:r>
        <w:rPr>
          <w:rFonts w:eastAsia="Calibri"/>
        </w:rPr>
        <w:br w:type="page"/>
      </w:r>
    </w:p>
    <w:p w14:paraId="43B9FB12" w14:textId="14ACA2EA" w:rsidR="00C36927" w:rsidRDefault="00C36927" w:rsidP="00C36927">
      <w:pPr>
        <w:pStyle w:val="Titre3"/>
        <w:rPr>
          <w:rFonts w:eastAsia="Calibri"/>
        </w:rPr>
      </w:pPr>
      <w:bookmarkStart w:id="26" w:name="_Toc67986660"/>
      <w:r>
        <w:rPr>
          <w:rFonts w:eastAsia="Calibri"/>
        </w:rPr>
        <w:lastRenderedPageBreak/>
        <w:t>2.</w:t>
      </w:r>
      <w:r w:rsidR="009071E3">
        <w:rPr>
          <w:rFonts w:eastAsia="Calibri"/>
        </w:rPr>
        <w:t>3</w:t>
      </w:r>
      <w:r>
        <w:rPr>
          <w:rFonts w:eastAsia="Calibri"/>
        </w:rPr>
        <w:tab/>
      </w:r>
      <w:r w:rsidR="00B15DCC">
        <w:rPr>
          <w:rFonts w:eastAsia="Calibri"/>
        </w:rPr>
        <w:t>Opinions</w:t>
      </w:r>
      <w:r>
        <w:rPr>
          <w:rFonts w:eastAsia="Calibri"/>
        </w:rPr>
        <w:t xml:space="preserve"> of Canad</w:t>
      </w:r>
      <w:r w:rsidR="00B15DCC">
        <w:rPr>
          <w:rFonts w:eastAsia="Calibri"/>
        </w:rPr>
        <w:t xml:space="preserve">ian </w:t>
      </w:r>
      <w:r w:rsidR="00F922BB">
        <w:rPr>
          <w:rFonts w:eastAsia="Calibri"/>
        </w:rPr>
        <w:t xml:space="preserve">culture and </w:t>
      </w:r>
      <w:r w:rsidR="00B15DCC">
        <w:rPr>
          <w:rFonts w:eastAsia="Calibri"/>
        </w:rPr>
        <w:t>society</w:t>
      </w:r>
      <w:bookmarkEnd w:id="26"/>
    </w:p>
    <w:p w14:paraId="57F1B366" w14:textId="543AAB57" w:rsidR="0066344A" w:rsidRDefault="000707BE" w:rsidP="0066344A">
      <w:pPr>
        <w:rPr>
          <w:lang w:val="en-CA"/>
        </w:rPr>
      </w:pPr>
      <w:r w:rsidRPr="00535683">
        <w:rPr>
          <w:lang w:val="en-CA"/>
        </w:rPr>
        <w:t xml:space="preserve">In terms of general perceptions of Canada, approximately 4 in 10 respondents consider Canada to be “an economically vibrant country” (40%) and “a country with a very high standard of living” (37%). </w:t>
      </w:r>
      <w:r w:rsidR="00535683">
        <w:rPr>
          <w:lang w:val="en-CA"/>
        </w:rPr>
        <w:t>Significantly f</w:t>
      </w:r>
      <w:r w:rsidRPr="00535683">
        <w:rPr>
          <w:lang w:val="en-CA"/>
        </w:rPr>
        <w:t xml:space="preserve">ewer respondents recognize </w:t>
      </w:r>
      <w:r w:rsidR="00535683" w:rsidRPr="00535683">
        <w:rPr>
          <w:lang w:val="en-CA"/>
        </w:rPr>
        <w:t>Canada’s French and Anglo-Saxon cultures – 10% and 11%, respectively.</w:t>
      </w:r>
    </w:p>
    <w:p w14:paraId="69CC19F9" w14:textId="22AA1095" w:rsidR="00D10282" w:rsidRPr="00535683" w:rsidRDefault="00D10282" w:rsidP="0066344A">
      <w:pPr>
        <w:rPr>
          <w:lang w:val="en-CA"/>
        </w:rPr>
      </w:pPr>
      <w:r>
        <w:rPr>
          <w:lang w:val="en-CA"/>
        </w:rPr>
        <w:t xml:space="preserve">In terms of differences between respondent subgroups, </w:t>
      </w:r>
      <w:r w:rsidR="00E650E0">
        <w:rPr>
          <w:lang w:val="en-CA"/>
        </w:rPr>
        <w:t>men</w:t>
      </w:r>
      <w:r w:rsidR="003F62CC">
        <w:rPr>
          <w:lang w:val="en-CA"/>
        </w:rPr>
        <w:t xml:space="preserve"> </w:t>
      </w:r>
      <w:r>
        <w:rPr>
          <w:lang w:val="en-CA"/>
        </w:rPr>
        <w:t xml:space="preserve">were more likely to </w:t>
      </w:r>
      <w:r w:rsidR="00F27F36">
        <w:rPr>
          <w:lang w:val="en-CA"/>
        </w:rPr>
        <w:t>consider Canada “an economically vibrant country” (45%)</w:t>
      </w:r>
      <w:r w:rsidR="00BE2A2F">
        <w:rPr>
          <w:lang w:val="en-CA"/>
        </w:rPr>
        <w:t xml:space="preserve"> first and foremost,</w:t>
      </w:r>
      <w:r w:rsidR="00F27F36">
        <w:rPr>
          <w:lang w:val="en-CA"/>
        </w:rPr>
        <w:t xml:space="preserve"> whereas </w:t>
      </w:r>
      <w:r w:rsidR="00E650E0">
        <w:rPr>
          <w:lang w:val="en-CA"/>
        </w:rPr>
        <w:t>women</w:t>
      </w:r>
      <w:r w:rsidR="003F62CC">
        <w:rPr>
          <w:lang w:val="en-CA"/>
        </w:rPr>
        <w:t xml:space="preserve"> </w:t>
      </w:r>
      <w:r w:rsidR="00F27F36">
        <w:rPr>
          <w:lang w:val="en-CA"/>
        </w:rPr>
        <w:t>(38%) and older respondents (age 55+; 38%) were more likely to consider Cana</w:t>
      </w:r>
      <w:r w:rsidR="00571780">
        <w:rPr>
          <w:lang w:val="en-CA"/>
        </w:rPr>
        <w:t>da a country with “wide open spaces and beautiful landscapes.” Younger respondents (ages 18 to 34) were more focused on the trustworthy and multicultural (</w:t>
      </w:r>
      <w:r w:rsidR="008E2FA7">
        <w:rPr>
          <w:lang w:val="en-CA"/>
        </w:rPr>
        <w:t>40%) as well as high standard of living (44%) aspects.</w:t>
      </w:r>
    </w:p>
    <w:p w14:paraId="2D7F7AEF" w14:textId="77777777" w:rsidR="0066344A" w:rsidRDefault="0066344A" w:rsidP="0066344A">
      <w:pPr>
        <w:pStyle w:val="Chart"/>
        <w:keepNext/>
      </w:pPr>
      <w:r>
        <w:rPr>
          <w:lang w:val="en-CA" w:eastAsia="zh-CN" w:bidi="ar-SA"/>
        </w:rPr>
        <w:drawing>
          <wp:inline distT="0" distB="0" distL="0" distR="0" wp14:anchorId="0A9240E9" wp14:editId="7D448CCA">
            <wp:extent cx="5495925" cy="3571875"/>
            <wp:effectExtent l="0" t="0" r="9525" b="9525"/>
            <wp:docPr id="39" name="Chart 39" descr="An economically vibrant country 40%&#10;A country with a very high standard of living 37%&#10;A country that is trustworthy, fair and multicultural 34%&#10;Wide open spaces and beautiful landscapes 32%&#10;A country rich in raw materials 21%&#10;A country where you could spend your vacation or even settle down 13%&#10;A country with a strong Anglo-Saxon culture 11%&#10;A country with a strong French culture 10%&#10;I don’t know 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CE90918" w14:textId="2A7F194B" w:rsidR="0066344A" w:rsidRPr="00CC3B74" w:rsidRDefault="0066344A" w:rsidP="005737B9">
      <w:pPr>
        <w:pStyle w:val="Lgende"/>
        <w:ind w:left="1080" w:right="1080"/>
        <w:rPr>
          <w:color w:val="auto"/>
        </w:rPr>
      </w:pPr>
      <w:r w:rsidRPr="00CC3B74">
        <w:rPr>
          <w:color w:val="auto"/>
        </w:rPr>
        <w:t xml:space="preserve">Figure </w:t>
      </w:r>
      <w:r w:rsidR="006D0006">
        <w:rPr>
          <w:color w:val="auto"/>
        </w:rPr>
        <w:t>7</w:t>
      </w:r>
      <w:r w:rsidRPr="00CC3B74">
        <w:rPr>
          <w:rFonts w:asciiTheme="minorHAnsi" w:hAnsiTheme="minorHAnsi" w:cstheme="minorHAnsi"/>
          <w:color w:val="auto"/>
        </w:rPr>
        <w:t xml:space="preserve">. </w:t>
      </w:r>
      <w:r w:rsidRPr="00CC3B74">
        <w:rPr>
          <w:color w:val="auto"/>
        </w:rPr>
        <w:t xml:space="preserve">Answer to question 5: </w:t>
      </w:r>
      <w:r w:rsidRPr="00CC3B74">
        <w:rPr>
          <w:color w:val="auto"/>
          <w:lang w:val="en-US" w:bidi="en-US"/>
        </w:rPr>
        <w:t>Thinking now about Canada, for you, Canada is above all</w:t>
      </w:r>
      <w:r w:rsidRPr="00CC3B74">
        <w:rPr>
          <w:color w:val="auto"/>
        </w:rPr>
        <w:t>… [Multiple mentions: Max 3]</w:t>
      </w:r>
      <w:r w:rsidR="005737B9" w:rsidRPr="00CC3B74">
        <w:rPr>
          <w:color w:val="auto"/>
        </w:rPr>
        <w:t xml:space="preserve"> </w:t>
      </w:r>
      <w:r w:rsidRPr="00CC3B74">
        <w:rPr>
          <w:color w:val="auto"/>
        </w:rPr>
        <w:t>Base: All respondents (n=2,000)</w:t>
      </w:r>
    </w:p>
    <w:p w14:paraId="47CEA8F1" w14:textId="77777777" w:rsidR="00BB6DB5" w:rsidRDefault="00BB6DB5">
      <w:pPr>
        <w:spacing w:after="0" w:line="240" w:lineRule="auto"/>
        <w:rPr>
          <w:lang w:val="en-CA"/>
        </w:rPr>
      </w:pPr>
      <w:r>
        <w:rPr>
          <w:lang w:val="en-CA"/>
        </w:rPr>
        <w:br w:type="page"/>
      </w:r>
    </w:p>
    <w:p w14:paraId="2B6CDE44" w14:textId="082A9B5A" w:rsidR="0066344A" w:rsidRPr="00D15F9B" w:rsidRDefault="006B69E3" w:rsidP="0066344A">
      <w:pPr>
        <w:rPr>
          <w:lang w:val="en-CA"/>
        </w:rPr>
      </w:pPr>
      <w:r w:rsidRPr="00D15F9B">
        <w:rPr>
          <w:lang w:val="en-CA"/>
        </w:rPr>
        <w:lastRenderedPageBreak/>
        <w:t xml:space="preserve">Italians have positive perceptions of research and development in Canada. </w:t>
      </w:r>
      <w:r w:rsidR="004F5FDA" w:rsidRPr="00D15F9B">
        <w:rPr>
          <w:lang w:val="en-CA"/>
        </w:rPr>
        <w:t xml:space="preserve">Thinking specifically about Canada’s </w:t>
      </w:r>
      <w:r w:rsidR="004F5FDA" w:rsidRPr="00D15F9B">
        <w:rPr>
          <w:b/>
          <w:bCs/>
          <w:lang w:val="en-CA"/>
        </w:rPr>
        <w:t>economy</w:t>
      </w:r>
      <w:r w:rsidR="004F5FDA" w:rsidRPr="00D15F9B">
        <w:rPr>
          <w:lang w:val="en-CA"/>
        </w:rPr>
        <w:t xml:space="preserve">, </w:t>
      </w:r>
      <w:r w:rsidRPr="00D15F9B">
        <w:rPr>
          <w:lang w:val="en-CA"/>
        </w:rPr>
        <w:t>more than</w:t>
      </w:r>
      <w:r w:rsidR="004F5FDA" w:rsidRPr="00D15F9B">
        <w:rPr>
          <w:lang w:val="en-CA"/>
        </w:rPr>
        <w:t xml:space="preserve"> 4 in 5 respondents agree that Canada is “a country with companies that have cutting-edge technology”</w:t>
      </w:r>
      <w:r w:rsidRPr="00D15F9B">
        <w:rPr>
          <w:lang w:val="en-CA"/>
        </w:rPr>
        <w:t xml:space="preserve"> (84%) and </w:t>
      </w:r>
      <w:r w:rsidR="00A111B3" w:rsidRPr="00D15F9B">
        <w:rPr>
          <w:lang w:val="en-CA"/>
        </w:rPr>
        <w:t xml:space="preserve">that Canada “has a high level of education and research” (82%). Awareness of Canada’s economy is most lacking in terms of </w:t>
      </w:r>
      <w:r w:rsidR="00627FDE">
        <w:rPr>
          <w:lang w:val="en-CA"/>
        </w:rPr>
        <w:t>brand recognition</w:t>
      </w:r>
      <w:r w:rsidR="00A111B3" w:rsidRPr="00D15F9B">
        <w:rPr>
          <w:lang w:val="en-CA"/>
        </w:rPr>
        <w:t xml:space="preserve"> – 65% of Italians </w:t>
      </w:r>
      <w:r w:rsidR="00D15F9B" w:rsidRPr="00D15F9B">
        <w:rPr>
          <w:lang w:val="en-CA"/>
        </w:rPr>
        <w:t>agreed that Canada has many well-known brands.</w:t>
      </w:r>
      <w:r w:rsidR="000B3B26">
        <w:rPr>
          <w:rStyle w:val="Appelnotedebasdep"/>
          <w:lang w:val="en-CA"/>
        </w:rPr>
        <w:footnoteReference w:id="1"/>
      </w:r>
    </w:p>
    <w:p w14:paraId="0A97A2FC" w14:textId="77777777" w:rsidR="0066344A" w:rsidRPr="00192687" w:rsidRDefault="0066344A" w:rsidP="0066344A">
      <w:pPr>
        <w:pStyle w:val="Chart"/>
        <w:rPr>
          <w:rFonts w:asciiTheme="minorHAnsi" w:hAnsiTheme="minorHAnsi" w:cstheme="minorHAnsi"/>
          <w:highlight w:val="yellow"/>
          <w:lang w:val="en-CA"/>
        </w:rPr>
      </w:pPr>
      <w:r w:rsidRPr="00125681">
        <w:rPr>
          <w:b/>
          <w:bCs/>
          <w:lang w:val="en-CA" w:eastAsia="zh-CN" w:bidi="ar-SA"/>
        </w:rPr>
        <w:drawing>
          <wp:inline distT="0" distB="0" distL="0" distR="0" wp14:anchorId="2C8E5B11" wp14:editId="507D0CFE">
            <wp:extent cx="6172200" cy="4297680"/>
            <wp:effectExtent l="0" t="0" r="0" b="7620"/>
            <wp:docPr id="14" name="Chart 14" descr="  Corresponds a lot&#10;…is a country with companies that have cutting-edge technology 24%&#10;…has a high level of education and research 24%&#10;…has companies that are competitive on an international scale  21%&#10;…offers good investment opportunities 16%&#10;…has products whose quality is renowned worldwide 13%&#10;…is a country that has many well-known brands 8%&#10;&#10;  Somewhat corresponds&#10;…is a country with companies that have cutting-edge technology 60%&#10;…has a high level of education and research 58%&#10;…has companies that are competitive on an international scale  59%&#10;…offers good investment opportunities 56%&#10;…has products whose quality is renowned worldwide 59%&#10;…is a country that has many well-known brands 58%&#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6544D93" w14:textId="5D218034" w:rsidR="0066344A" w:rsidRPr="00CC3B74" w:rsidRDefault="0066344A" w:rsidP="0066344A">
      <w:pPr>
        <w:pStyle w:val="Lgende"/>
        <w:rPr>
          <w:color w:val="auto"/>
        </w:rPr>
      </w:pPr>
      <w:r w:rsidRPr="00CC3B74">
        <w:rPr>
          <w:color w:val="auto"/>
        </w:rPr>
        <w:t xml:space="preserve">Figure </w:t>
      </w:r>
      <w:r w:rsidR="006D0006">
        <w:rPr>
          <w:color w:val="auto"/>
        </w:rPr>
        <w:t>8</w:t>
      </w:r>
      <w:r w:rsidRPr="00CC3B74">
        <w:rPr>
          <w:color w:val="auto"/>
        </w:rPr>
        <w:t xml:space="preserve">. Answer to question 8: I am going to read you some opinions that can be heard about </w:t>
      </w:r>
      <w:r w:rsidRPr="00CC3B74">
        <w:rPr>
          <w:b/>
          <w:bCs/>
          <w:color w:val="auto"/>
        </w:rPr>
        <w:t>Canada’s economy</w:t>
      </w:r>
      <w:r w:rsidRPr="00CC3B74">
        <w:rPr>
          <w:color w:val="auto"/>
        </w:rPr>
        <w:t>. For each one, tell me if it corresponds a lot, somewhat, not really, or not at all to the image you have of Canada. Canada…</w:t>
      </w:r>
      <w:r w:rsidRPr="00CC3B74">
        <w:rPr>
          <w:color w:val="auto"/>
        </w:rPr>
        <w:br/>
        <w:t>Base: All respondents (n=2,000)</w:t>
      </w:r>
    </w:p>
    <w:p w14:paraId="0CFAE7A9" w14:textId="77777777" w:rsidR="005D341B" w:rsidRDefault="005D341B">
      <w:r>
        <w:br w:type="page"/>
      </w:r>
    </w:p>
    <w:tbl>
      <w:tblPr>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1"/>
        <w:gridCol w:w="1433"/>
        <w:gridCol w:w="1268"/>
        <w:gridCol w:w="1214"/>
        <w:gridCol w:w="1461"/>
        <w:gridCol w:w="1154"/>
        <w:gridCol w:w="1159"/>
        <w:gridCol w:w="727"/>
      </w:tblGrid>
      <w:tr w:rsidR="001B7B6F" w:rsidRPr="008F6FCF" w14:paraId="39C7326B" w14:textId="77777777" w:rsidTr="001B7B6F">
        <w:trPr>
          <w:trHeight w:val="255"/>
          <w:jc w:val="center"/>
        </w:trPr>
        <w:tc>
          <w:tcPr>
            <w:tcW w:w="1077" w:type="pct"/>
            <w:shd w:val="clear" w:color="auto" w:fill="D9D9D9" w:themeFill="background1" w:themeFillShade="D9"/>
            <w:noWrap/>
            <w:vAlign w:val="center"/>
          </w:tcPr>
          <w:p w14:paraId="59C13C11" w14:textId="77777777" w:rsidR="001B7B6F" w:rsidRPr="008F6FCF" w:rsidRDefault="001B7B6F" w:rsidP="001B7B6F">
            <w:pPr>
              <w:spacing w:after="0" w:line="240" w:lineRule="auto"/>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lastRenderedPageBreak/>
              <w:t>STATEMENT</w:t>
            </w:r>
          </w:p>
        </w:tc>
        <w:tc>
          <w:tcPr>
            <w:tcW w:w="668" w:type="pct"/>
            <w:shd w:val="clear" w:color="auto" w:fill="F2DBDB" w:themeFill="accent2" w:themeFillTint="33"/>
            <w:noWrap/>
            <w:vAlign w:val="center"/>
          </w:tcPr>
          <w:p w14:paraId="652A3203" w14:textId="77777777" w:rsidR="001B7B6F" w:rsidRPr="008F6FCF" w:rsidRDefault="001B7B6F" w:rsidP="001B7B6F">
            <w:pPr>
              <w:spacing w:after="0" w:line="240" w:lineRule="auto"/>
              <w:jc w:val="center"/>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NET</w:t>
            </w:r>
          </w:p>
          <w:p w14:paraId="1ECD9521" w14:textId="77777777" w:rsidR="001B7B6F" w:rsidRPr="008F6FCF" w:rsidRDefault="001B7B6F" w:rsidP="001B7B6F">
            <w:pPr>
              <w:spacing w:after="0" w:line="240" w:lineRule="auto"/>
              <w:jc w:val="center"/>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CORRESPONDS</w:t>
            </w:r>
          </w:p>
        </w:tc>
        <w:tc>
          <w:tcPr>
            <w:tcW w:w="591" w:type="pct"/>
            <w:shd w:val="clear" w:color="auto" w:fill="D9D9D9" w:themeFill="background1" w:themeFillShade="D9"/>
            <w:vAlign w:val="center"/>
          </w:tcPr>
          <w:p w14:paraId="4FDEC604" w14:textId="77777777" w:rsidR="001B7B6F" w:rsidRPr="008F6FCF" w:rsidRDefault="001B7B6F" w:rsidP="001B7B6F">
            <w:pPr>
              <w:spacing w:after="0" w:line="240" w:lineRule="auto"/>
              <w:jc w:val="center"/>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Corresponds</w:t>
            </w:r>
          </w:p>
          <w:p w14:paraId="305F55AE" w14:textId="77777777" w:rsidR="001B7B6F" w:rsidRPr="008F6FCF" w:rsidRDefault="001B7B6F" w:rsidP="001B7B6F">
            <w:pPr>
              <w:spacing w:after="0" w:line="240" w:lineRule="auto"/>
              <w:jc w:val="center"/>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a lot</w:t>
            </w:r>
          </w:p>
        </w:tc>
        <w:tc>
          <w:tcPr>
            <w:tcW w:w="566" w:type="pct"/>
            <w:shd w:val="clear" w:color="auto" w:fill="D9D9D9" w:themeFill="background1" w:themeFillShade="D9"/>
            <w:vAlign w:val="center"/>
          </w:tcPr>
          <w:p w14:paraId="5466BFF6" w14:textId="77777777" w:rsidR="001B7B6F" w:rsidRPr="008F6FCF" w:rsidRDefault="001B7B6F" w:rsidP="001B7B6F">
            <w:pPr>
              <w:spacing w:after="0" w:line="240" w:lineRule="auto"/>
              <w:jc w:val="center"/>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Somewhat</w:t>
            </w:r>
          </w:p>
          <w:p w14:paraId="04DF32B6" w14:textId="77777777" w:rsidR="001B7B6F" w:rsidRPr="008F6FCF" w:rsidRDefault="001B7B6F" w:rsidP="001B7B6F">
            <w:pPr>
              <w:spacing w:after="0" w:line="240" w:lineRule="auto"/>
              <w:jc w:val="center"/>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corresponds</w:t>
            </w:r>
          </w:p>
        </w:tc>
        <w:tc>
          <w:tcPr>
            <w:tcW w:w="681" w:type="pct"/>
            <w:shd w:val="clear" w:color="auto" w:fill="F2DBDB" w:themeFill="accent2" w:themeFillTint="33"/>
            <w:vAlign w:val="center"/>
          </w:tcPr>
          <w:p w14:paraId="01A92AA4" w14:textId="77777777" w:rsidR="001B7B6F" w:rsidRPr="008F6FCF" w:rsidRDefault="001B7B6F" w:rsidP="001B7B6F">
            <w:pPr>
              <w:spacing w:after="0" w:line="240" w:lineRule="auto"/>
              <w:jc w:val="center"/>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NET DOESN’T CORRESPOND</w:t>
            </w:r>
          </w:p>
        </w:tc>
        <w:tc>
          <w:tcPr>
            <w:tcW w:w="538" w:type="pct"/>
            <w:shd w:val="clear" w:color="auto" w:fill="D9D9D9" w:themeFill="background1" w:themeFillShade="D9"/>
            <w:vAlign w:val="center"/>
          </w:tcPr>
          <w:p w14:paraId="51D583BC" w14:textId="77777777" w:rsidR="001B7B6F" w:rsidRPr="008F6FCF" w:rsidRDefault="001B7B6F" w:rsidP="001B7B6F">
            <w:pPr>
              <w:spacing w:after="0" w:line="240" w:lineRule="auto"/>
              <w:jc w:val="center"/>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Doesn’t</w:t>
            </w:r>
          </w:p>
          <w:p w14:paraId="072B98F2" w14:textId="77777777" w:rsidR="001B7B6F" w:rsidRPr="008F6FCF" w:rsidRDefault="001B7B6F" w:rsidP="001B7B6F">
            <w:pPr>
              <w:spacing w:after="0" w:line="240" w:lineRule="auto"/>
              <w:jc w:val="center"/>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really</w:t>
            </w:r>
          </w:p>
          <w:p w14:paraId="2E972C18" w14:textId="77777777" w:rsidR="001B7B6F" w:rsidRPr="008F6FCF" w:rsidRDefault="001B7B6F" w:rsidP="001B7B6F">
            <w:pPr>
              <w:spacing w:after="0" w:line="240" w:lineRule="auto"/>
              <w:jc w:val="center"/>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correspond</w:t>
            </w:r>
          </w:p>
        </w:tc>
        <w:tc>
          <w:tcPr>
            <w:tcW w:w="540" w:type="pct"/>
            <w:shd w:val="clear" w:color="auto" w:fill="D9D9D9" w:themeFill="background1" w:themeFillShade="D9"/>
            <w:vAlign w:val="center"/>
          </w:tcPr>
          <w:p w14:paraId="788366B0" w14:textId="77777777" w:rsidR="001B7B6F" w:rsidRPr="008F6FCF" w:rsidRDefault="001B7B6F" w:rsidP="001B7B6F">
            <w:pPr>
              <w:spacing w:after="0" w:line="240" w:lineRule="auto"/>
              <w:jc w:val="center"/>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Doesn’t</w:t>
            </w:r>
          </w:p>
          <w:p w14:paraId="64076333" w14:textId="77777777" w:rsidR="001B7B6F" w:rsidRPr="008F6FCF" w:rsidRDefault="001B7B6F" w:rsidP="001B7B6F">
            <w:pPr>
              <w:spacing w:after="0" w:line="240" w:lineRule="auto"/>
              <w:jc w:val="center"/>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correspond</w:t>
            </w:r>
          </w:p>
          <w:p w14:paraId="0A757FB6" w14:textId="77777777" w:rsidR="001B7B6F" w:rsidRPr="008F6FCF" w:rsidRDefault="001B7B6F" w:rsidP="001B7B6F">
            <w:pPr>
              <w:spacing w:after="0" w:line="240" w:lineRule="auto"/>
              <w:jc w:val="center"/>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at all</w:t>
            </w:r>
          </w:p>
        </w:tc>
        <w:tc>
          <w:tcPr>
            <w:tcW w:w="339" w:type="pct"/>
            <w:shd w:val="clear" w:color="auto" w:fill="D9D9D9" w:themeFill="background1" w:themeFillShade="D9"/>
            <w:vAlign w:val="center"/>
          </w:tcPr>
          <w:p w14:paraId="58B116F9" w14:textId="77777777" w:rsidR="001B7B6F" w:rsidRPr="008F6FCF" w:rsidRDefault="001B7B6F" w:rsidP="001B7B6F">
            <w:pPr>
              <w:spacing w:after="0" w:line="240" w:lineRule="auto"/>
              <w:jc w:val="center"/>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Don’t</w:t>
            </w:r>
          </w:p>
          <w:p w14:paraId="1CCB2E98" w14:textId="77777777" w:rsidR="001B7B6F" w:rsidRPr="008F6FCF" w:rsidRDefault="001B7B6F" w:rsidP="001B7B6F">
            <w:pPr>
              <w:spacing w:after="0" w:line="240" w:lineRule="auto"/>
              <w:jc w:val="center"/>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know</w:t>
            </w:r>
          </w:p>
        </w:tc>
      </w:tr>
      <w:tr w:rsidR="001B7B6F" w:rsidRPr="008F6FCF" w14:paraId="57DCD752" w14:textId="77777777" w:rsidTr="001B7B6F">
        <w:trPr>
          <w:trHeight w:val="255"/>
          <w:jc w:val="center"/>
        </w:trPr>
        <w:tc>
          <w:tcPr>
            <w:tcW w:w="1077" w:type="pct"/>
            <w:noWrap/>
            <w:vAlign w:val="center"/>
          </w:tcPr>
          <w:p w14:paraId="29E60B5D" w14:textId="77777777" w:rsidR="001B7B6F" w:rsidRPr="00B9170B" w:rsidRDefault="001B7B6F" w:rsidP="001B7B6F">
            <w:pPr>
              <w:spacing w:after="0" w:line="240" w:lineRule="auto"/>
              <w:rPr>
                <w:rFonts w:asciiTheme="minorHAnsi" w:hAnsiTheme="minorHAnsi" w:cstheme="minorHAnsi"/>
                <w:b/>
                <w:bCs/>
                <w:sz w:val="19"/>
                <w:szCs w:val="19"/>
                <w:lang w:val="en-CA"/>
              </w:rPr>
            </w:pPr>
            <w:r w:rsidRPr="008F6FCF">
              <w:rPr>
                <w:rFonts w:cs="Calibri"/>
                <w:color w:val="000000"/>
                <w:sz w:val="19"/>
                <w:szCs w:val="19"/>
              </w:rPr>
              <w:t>…is a country with companies that have cutting-edge technology</w:t>
            </w:r>
          </w:p>
        </w:tc>
        <w:tc>
          <w:tcPr>
            <w:tcW w:w="668" w:type="pct"/>
            <w:shd w:val="clear" w:color="auto" w:fill="F2DBDB" w:themeFill="accent2" w:themeFillTint="33"/>
            <w:noWrap/>
            <w:vAlign w:val="center"/>
          </w:tcPr>
          <w:p w14:paraId="794EB61D" w14:textId="77777777" w:rsidR="001B7B6F" w:rsidRPr="003A201F" w:rsidRDefault="001B7B6F" w:rsidP="001B7B6F">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84%</w:t>
            </w:r>
          </w:p>
        </w:tc>
        <w:tc>
          <w:tcPr>
            <w:tcW w:w="591" w:type="pct"/>
            <w:vAlign w:val="center"/>
          </w:tcPr>
          <w:p w14:paraId="5BAD73BD" w14:textId="77777777" w:rsidR="001B7B6F" w:rsidRPr="008F6FCF" w:rsidRDefault="001B7B6F" w:rsidP="001B7B6F">
            <w:pPr>
              <w:spacing w:after="0" w:line="240" w:lineRule="auto"/>
              <w:jc w:val="center"/>
              <w:rPr>
                <w:rFonts w:asciiTheme="minorHAnsi" w:hAnsiTheme="minorHAnsi" w:cstheme="minorHAnsi"/>
                <w:sz w:val="19"/>
                <w:szCs w:val="19"/>
                <w:lang w:val="en-CA"/>
              </w:rPr>
            </w:pPr>
            <w:r w:rsidRPr="008F6FCF">
              <w:rPr>
                <w:rFonts w:cs="Calibri"/>
                <w:color w:val="000000"/>
                <w:sz w:val="19"/>
                <w:szCs w:val="19"/>
              </w:rPr>
              <w:t>24%</w:t>
            </w:r>
          </w:p>
        </w:tc>
        <w:tc>
          <w:tcPr>
            <w:tcW w:w="566" w:type="pct"/>
            <w:vAlign w:val="center"/>
          </w:tcPr>
          <w:p w14:paraId="283E0795" w14:textId="77777777" w:rsidR="001B7B6F" w:rsidRPr="008F6FCF" w:rsidRDefault="001B7B6F" w:rsidP="001B7B6F">
            <w:pPr>
              <w:spacing w:after="0" w:line="240" w:lineRule="auto"/>
              <w:jc w:val="center"/>
              <w:rPr>
                <w:rFonts w:asciiTheme="minorHAnsi" w:hAnsiTheme="minorHAnsi" w:cstheme="minorHAnsi"/>
                <w:sz w:val="19"/>
                <w:szCs w:val="19"/>
                <w:lang w:val="en-CA"/>
              </w:rPr>
            </w:pPr>
            <w:r w:rsidRPr="008F6FCF">
              <w:rPr>
                <w:rFonts w:cs="Calibri"/>
                <w:color w:val="000000"/>
                <w:sz w:val="19"/>
                <w:szCs w:val="19"/>
              </w:rPr>
              <w:t>60%</w:t>
            </w:r>
          </w:p>
        </w:tc>
        <w:tc>
          <w:tcPr>
            <w:tcW w:w="681" w:type="pct"/>
            <w:shd w:val="clear" w:color="auto" w:fill="F2DBDB" w:themeFill="accent2" w:themeFillTint="33"/>
            <w:vAlign w:val="center"/>
          </w:tcPr>
          <w:p w14:paraId="6EB5A483" w14:textId="77777777" w:rsidR="001B7B6F" w:rsidRPr="003A201F" w:rsidRDefault="001B7B6F" w:rsidP="001B7B6F">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9%</w:t>
            </w:r>
          </w:p>
        </w:tc>
        <w:tc>
          <w:tcPr>
            <w:tcW w:w="538" w:type="pct"/>
            <w:vAlign w:val="center"/>
          </w:tcPr>
          <w:p w14:paraId="49751712" w14:textId="77777777" w:rsidR="001B7B6F" w:rsidRPr="008F6FCF" w:rsidRDefault="001B7B6F" w:rsidP="001B7B6F">
            <w:pPr>
              <w:spacing w:after="0" w:line="240" w:lineRule="auto"/>
              <w:jc w:val="center"/>
              <w:rPr>
                <w:rFonts w:asciiTheme="minorHAnsi" w:hAnsiTheme="minorHAnsi" w:cstheme="minorHAnsi"/>
                <w:sz w:val="19"/>
                <w:szCs w:val="19"/>
                <w:lang w:val="en-CA"/>
              </w:rPr>
            </w:pPr>
            <w:r w:rsidRPr="008F6FCF">
              <w:rPr>
                <w:rFonts w:cs="Calibri"/>
                <w:color w:val="000000"/>
                <w:sz w:val="19"/>
                <w:szCs w:val="19"/>
              </w:rPr>
              <w:t>8%</w:t>
            </w:r>
          </w:p>
        </w:tc>
        <w:tc>
          <w:tcPr>
            <w:tcW w:w="540" w:type="pct"/>
            <w:vAlign w:val="center"/>
          </w:tcPr>
          <w:p w14:paraId="2C02F385" w14:textId="77777777" w:rsidR="001B7B6F" w:rsidRPr="008F6FCF" w:rsidRDefault="001B7B6F" w:rsidP="001B7B6F">
            <w:pPr>
              <w:spacing w:after="0" w:line="240" w:lineRule="auto"/>
              <w:jc w:val="center"/>
              <w:rPr>
                <w:rFonts w:asciiTheme="minorHAnsi" w:hAnsiTheme="minorHAnsi" w:cstheme="minorHAnsi"/>
                <w:sz w:val="19"/>
                <w:szCs w:val="19"/>
                <w:lang w:val="en-CA"/>
              </w:rPr>
            </w:pPr>
            <w:r w:rsidRPr="008F6FCF">
              <w:rPr>
                <w:rFonts w:cs="Calibri"/>
                <w:color w:val="000000"/>
                <w:sz w:val="19"/>
                <w:szCs w:val="19"/>
              </w:rPr>
              <w:t>2%</w:t>
            </w:r>
          </w:p>
        </w:tc>
        <w:tc>
          <w:tcPr>
            <w:tcW w:w="339" w:type="pct"/>
            <w:vAlign w:val="center"/>
          </w:tcPr>
          <w:p w14:paraId="0844F0F7" w14:textId="77777777" w:rsidR="001B7B6F" w:rsidRPr="008F6FCF" w:rsidRDefault="001B7B6F" w:rsidP="001B7B6F">
            <w:pPr>
              <w:spacing w:after="0" w:line="240" w:lineRule="auto"/>
              <w:jc w:val="center"/>
              <w:rPr>
                <w:rFonts w:asciiTheme="minorHAnsi" w:hAnsiTheme="minorHAnsi" w:cstheme="minorHAnsi"/>
                <w:sz w:val="19"/>
                <w:szCs w:val="19"/>
                <w:lang w:val="en-CA"/>
              </w:rPr>
            </w:pPr>
            <w:r w:rsidRPr="008F6FCF">
              <w:rPr>
                <w:rFonts w:cs="Calibri"/>
                <w:color w:val="000000"/>
                <w:sz w:val="19"/>
                <w:szCs w:val="19"/>
              </w:rPr>
              <w:t>7%</w:t>
            </w:r>
          </w:p>
        </w:tc>
      </w:tr>
      <w:tr w:rsidR="001B7B6F" w:rsidRPr="008F6FCF" w14:paraId="36E53423" w14:textId="77777777" w:rsidTr="001B7B6F">
        <w:trPr>
          <w:trHeight w:val="255"/>
          <w:jc w:val="center"/>
        </w:trPr>
        <w:tc>
          <w:tcPr>
            <w:tcW w:w="1077" w:type="pct"/>
            <w:shd w:val="clear" w:color="auto" w:fill="F2F2F2" w:themeFill="background1" w:themeFillShade="F2"/>
            <w:noWrap/>
            <w:vAlign w:val="center"/>
          </w:tcPr>
          <w:p w14:paraId="4E3D4958" w14:textId="77777777" w:rsidR="001B7B6F" w:rsidRPr="008F6FCF" w:rsidRDefault="001B7B6F" w:rsidP="001B7B6F">
            <w:pPr>
              <w:spacing w:after="0" w:line="240" w:lineRule="auto"/>
              <w:rPr>
                <w:rFonts w:asciiTheme="minorHAnsi" w:hAnsiTheme="minorHAnsi" w:cstheme="minorHAnsi"/>
                <w:b/>
                <w:bCs/>
                <w:sz w:val="19"/>
                <w:szCs w:val="19"/>
                <w:lang w:val="en-CA"/>
              </w:rPr>
            </w:pPr>
            <w:r w:rsidRPr="008F6FCF">
              <w:rPr>
                <w:rFonts w:cs="Calibri"/>
                <w:color w:val="000000"/>
                <w:sz w:val="19"/>
                <w:szCs w:val="19"/>
              </w:rPr>
              <w:t>…has a high level of education and research</w:t>
            </w:r>
          </w:p>
        </w:tc>
        <w:tc>
          <w:tcPr>
            <w:tcW w:w="668" w:type="pct"/>
            <w:shd w:val="clear" w:color="auto" w:fill="F2DBDB" w:themeFill="accent2" w:themeFillTint="33"/>
            <w:noWrap/>
            <w:vAlign w:val="center"/>
          </w:tcPr>
          <w:p w14:paraId="203385AB" w14:textId="77777777" w:rsidR="001B7B6F" w:rsidRPr="003A201F" w:rsidRDefault="001B7B6F" w:rsidP="001B7B6F">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82%</w:t>
            </w:r>
          </w:p>
        </w:tc>
        <w:tc>
          <w:tcPr>
            <w:tcW w:w="591" w:type="pct"/>
            <w:shd w:val="clear" w:color="auto" w:fill="F2F2F2" w:themeFill="background1" w:themeFillShade="F2"/>
            <w:vAlign w:val="center"/>
          </w:tcPr>
          <w:p w14:paraId="739BBCA5" w14:textId="77777777" w:rsidR="001B7B6F" w:rsidRPr="008F6FCF" w:rsidRDefault="001B7B6F" w:rsidP="001B7B6F">
            <w:pPr>
              <w:spacing w:after="0" w:line="240" w:lineRule="auto"/>
              <w:jc w:val="center"/>
              <w:rPr>
                <w:rFonts w:asciiTheme="minorHAnsi" w:hAnsiTheme="minorHAnsi" w:cstheme="minorHAnsi"/>
                <w:sz w:val="19"/>
                <w:szCs w:val="19"/>
                <w:lang w:val="en-CA"/>
              </w:rPr>
            </w:pPr>
            <w:r w:rsidRPr="008F6FCF">
              <w:rPr>
                <w:rFonts w:cs="Calibri"/>
                <w:color w:val="000000"/>
                <w:sz w:val="19"/>
                <w:szCs w:val="19"/>
              </w:rPr>
              <w:t>24%</w:t>
            </w:r>
          </w:p>
        </w:tc>
        <w:tc>
          <w:tcPr>
            <w:tcW w:w="566" w:type="pct"/>
            <w:shd w:val="clear" w:color="auto" w:fill="F2F2F2" w:themeFill="background1" w:themeFillShade="F2"/>
            <w:vAlign w:val="center"/>
          </w:tcPr>
          <w:p w14:paraId="38A109BE" w14:textId="77777777" w:rsidR="001B7B6F" w:rsidRPr="008F6FCF" w:rsidRDefault="001B7B6F" w:rsidP="001B7B6F">
            <w:pPr>
              <w:spacing w:after="0" w:line="240" w:lineRule="auto"/>
              <w:jc w:val="center"/>
              <w:rPr>
                <w:rFonts w:asciiTheme="minorHAnsi" w:hAnsiTheme="minorHAnsi" w:cstheme="minorHAnsi"/>
                <w:sz w:val="19"/>
                <w:szCs w:val="19"/>
                <w:lang w:val="en-CA"/>
              </w:rPr>
            </w:pPr>
            <w:r w:rsidRPr="008F6FCF">
              <w:rPr>
                <w:rFonts w:cs="Calibri"/>
                <w:color w:val="000000"/>
                <w:sz w:val="19"/>
                <w:szCs w:val="19"/>
              </w:rPr>
              <w:t>58%</w:t>
            </w:r>
          </w:p>
        </w:tc>
        <w:tc>
          <w:tcPr>
            <w:tcW w:w="681" w:type="pct"/>
            <w:shd w:val="clear" w:color="auto" w:fill="F2DBDB" w:themeFill="accent2" w:themeFillTint="33"/>
            <w:vAlign w:val="center"/>
          </w:tcPr>
          <w:p w14:paraId="14FF84FC" w14:textId="77777777" w:rsidR="001B7B6F" w:rsidRPr="003A201F" w:rsidRDefault="001B7B6F" w:rsidP="001B7B6F">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10%</w:t>
            </w:r>
          </w:p>
        </w:tc>
        <w:tc>
          <w:tcPr>
            <w:tcW w:w="538" w:type="pct"/>
            <w:shd w:val="clear" w:color="auto" w:fill="F2F2F2" w:themeFill="background1" w:themeFillShade="F2"/>
            <w:vAlign w:val="center"/>
          </w:tcPr>
          <w:p w14:paraId="299D6B8C" w14:textId="77777777" w:rsidR="001B7B6F" w:rsidRPr="008F6FCF" w:rsidRDefault="001B7B6F" w:rsidP="001B7B6F">
            <w:pPr>
              <w:spacing w:after="0" w:line="240" w:lineRule="auto"/>
              <w:jc w:val="center"/>
              <w:rPr>
                <w:rFonts w:asciiTheme="minorHAnsi" w:hAnsiTheme="minorHAnsi" w:cstheme="minorHAnsi"/>
                <w:sz w:val="19"/>
                <w:szCs w:val="19"/>
                <w:lang w:val="en-CA"/>
              </w:rPr>
            </w:pPr>
            <w:r w:rsidRPr="008F6FCF">
              <w:rPr>
                <w:rFonts w:cs="Calibri"/>
                <w:color w:val="000000"/>
                <w:sz w:val="19"/>
                <w:szCs w:val="19"/>
              </w:rPr>
              <w:t>9%</w:t>
            </w:r>
          </w:p>
        </w:tc>
        <w:tc>
          <w:tcPr>
            <w:tcW w:w="540" w:type="pct"/>
            <w:shd w:val="clear" w:color="auto" w:fill="F2F2F2" w:themeFill="background1" w:themeFillShade="F2"/>
            <w:vAlign w:val="center"/>
          </w:tcPr>
          <w:p w14:paraId="1733B5F3" w14:textId="77777777" w:rsidR="001B7B6F" w:rsidRPr="008F6FCF" w:rsidRDefault="001B7B6F" w:rsidP="001B7B6F">
            <w:pPr>
              <w:spacing w:after="0" w:line="240" w:lineRule="auto"/>
              <w:jc w:val="center"/>
              <w:rPr>
                <w:rFonts w:asciiTheme="minorHAnsi" w:hAnsiTheme="minorHAnsi" w:cstheme="minorHAnsi"/>
                <w:sz w:val="19"/>
                <w:szCs w:val="19"/>
                <w:lang w:val="en-CA"/>
              </w:rPr>
            </w:pPr>
            <w:r w:rsidRPr="008F6FCF">
              <w:rPr>
                <w:rFonts w:cs="Calibri"/>
                <w:color w:val="000000"/>
                <w:sz w:val="19"/>
                <w:szCs w:val="19"/>
              </w:rPr>
              <w:t>1%</w:t>
            </w:r>
          </w:p>
        </w:tc>
        <w:tc>
          <w:tcPr>
            <w:tcW w:w="339" w:type="pct"/>
            <w:shd w:val="clear" w:color="auto" w:fill="F2F2F2" w:themeFill="background1" w:themeFillShade="F2"/>
            <w:vAlign w:val="center"/>
          </w:tcPr>
          <w:p w14:paraId="35D7E7D2" w14:textId="77777777" w:rsidR="001B7B6F" w:rsidRPr="008F6FCF" w:rsidRDefault="001B7B6F" w:rsidP="001B7B6F">
            <w:pPr>
              <w:spacing w:after="0" w:line="240" w:lineRule="auto"/>
              <w:jc w:val="center"/>
              <w:rPr>
                <w:rFonts w:asciiTheme="minorHAnsi" w:hAnsiTheme="minorHAnsi" w:cstheme="minorHAnsi"/>
                <w:sz w:val="19"/>
                <w:szCs w:val="19"/>
                <w:lang w:val="en-CA"/>
              </w:rPr>
            </w:pPr>
            <w:r w:rsidRPr="008F6FCF">
              <w:rPr>
                <w:rFonts w:cs="Calibri"/>
                <w:color w:val="000000"/>
                <w:sz w:val="19"/>
                <w:szCs w:val="19"/>
              </w:rPr>
              <w:t>8%</w:t>
            </w:r>
          </w:p>
        </w:tc>
      </w:tr>
      <w:tr w:rsidR="001B7B6F" w:rsidRPr="008F6FCF" w14:paraId="1B7BECBE" w14:textId="77777777" w:rsidTr="001B7B6F">
        <w:trPr>
          <w:trHeight w:val="255"/>
          <w:jc w:val="center"/>
        </w:trPr>
        <w:tc>
          <w:tcPr>
            <w:tcW w:w="1077" w:type="pct"/>
            <w:noWrap/>
            <w:vAlign w:val="center"/>
          </w:tcPr>
          <w:p w14:paraId="120DFC2F" w14:textId="77777777" w:rsidR="001B7B6F" w:rsidRPr="008F6FCF" w:rsidRDefault="001B7B6F" w:rsidP="001B7B6F">
            <w:pPr>
              <w:spacing w:after="0" w:line="240" w:lineRule="auto"/>
              <w:rPr>
                <w:rFonts w:asciiTheme="minorHAnsi" w:hAnsiTheme="minorHAnsi" w:cstheme="minorHAnsi"/>
                <w:sz w:val="19"/>
                <w:szCs w:val="19"/>
                <w:lang w:val="en-CA"/>
              </w:rPr>
            </w:pPr>
            <w:r w:rsidRPr="008F6FCF">
              <w:rPr>
                <w:rFonts w:cs="Calibri"/>
                <w:color w:val="000000"/>
                <w:sz w:val="19"/>
                <w:szCs w:val="19"/>
              </w:rPr>
              <w:t xml:space="preserve">…has companies that are competitive on an international scale </w:t>
            </w:r>
          </w:p>
        </w:tc>
        <w:tc>
          <w:tcPr>
            <w:tcW w:w="668" w:type="pct"/>
            <w:shd w:val="clear" w:color="auto" w:fill="F2DBDB" w:themeFill="accent2" w:themeFillTint="33"/>
            <w:noWrap/>
            <w:vAlign w:val="center"/>
          </w:tcPr>
          <w:p w14:paraId="3D9045E8" w14:textId="77777777" w:rsidR="001B7B6F" w:rsidRPr="003A201F" w:rsidRDefault="001B7B6F" w:rsidP="001B7B6F">
            <w:pPr>
              <w:spacing w:after="0" w:line="240" w:lineRule="auto"/>
              <w:jc w:val="center"/>
              <w:rPr>
                <w:rFonts w:cs="Calibri"/>
                <w:b/>
                <w:bCs/>
                <w:color w:val="000000"/>
                <w:sz w:val="19"/>
                <w:szCs w:val="19"/>
              </w:rPr>
            </w:pPr>
            <w:r w:rsidRPr="003A201F">
              <w:rPr>
                <w:rFonts w:cs="Calibri"/>
                <w:b/>
                <w:bCs/>
                <w:color w:val="000000"/>
                <w:sz w:val="19"/>
                <w:szCs w:val="19"/>
              </w:rPr>
              <w:t>80%</w:t>
            </w:r>
          </w:p>
        </w:tc>
        <w:tc>
          <w:tcPr>
            <w:tcW w:w="591" w:type="pct"/>
            <w:vAlign w:val="center"/>
          </w:tcPr>
          <w:p w14:paraId="62D69CE9" w14:textId="77777777" w:rsidR="001B7B6F" w:rsidRPr="008F6FCF" w:rsidRDefault="001B7B6F" w:rsidP="001B7B6F">
            <w:pPr>
              <w:spacing w:after="0" w:line="240" w:lineRule="auto"/>
              <w:jc w:val="center"/>
              <w:rPr>
                <w:rFonts w:cs="Calibri"/>
                <w:color w:val="000000"/>
                <w:sz w:val="19"/>
                <w:szCs w:val="19"/>
              </w:rPr>
            </w:pPr>
            <w:r w:rsidRPr="008F6FCF">
              <w:rPr>
                <w:rFonts w:cs="Calibri"/>
                <w:color w:val="000000"/>
                <w:sz w:val="19"/>
                <w:szCs w:val="19"/>
              </w:rPr>
              <w:t>21%</w:t>
            </w:r>
          </w:p>
        </w:tc>
        <w:tc>
          <w:tcPr>
            <w:tcW w:w="566" w:type="pct"/>
            <w:vAlign w:val="center"/>
          </w:tcPr>
          <w:p w14:paraId="5E4E895C" w14:textId="77777777" w:rsidR="001B7B6F" w:rsidRPr="008F6FCF" w:rsidRDefault="001B7B6F" w:rsidP="001B7B6F">
            <w:pPr>
              <w:spacing w:after="0" w:line="240" w:lineRule="auto"/>
              <w:jc w:val="center"/>
              <w:rPr>
                <w:rFonts w:cs="Calibri"/>
                <w:color w:val="000000"/>
                <w:sz w:val="19"/>
                <w:szCs w:val="19"/>
              </w:rPr>
            </w:pPr>
            <w:r w:rsidRPr="008F6FCF">
              <w:rPr>
                <w:rFonts w:cs="Calibri"/>
                <w:color w:val="000000"/>
                <w:sz w:val="19"/>
                <w:szCs w:val="19"/>
              </w:rPr>
              <w:t>59%</w:t>
            </w:r>
          </w:p>
        </w:tc>
        <w:tc>
          <w:tcPr>
            <w:tcW w:w="681" w:type="pct"/>
            <w:shd w:val="clear" w:color="auto" w:fill="F2DBDB" w:themeFill="accent2" w:themeFillTint="33"/>
            <w:vAlign w:val="center"/>
          </w:tcPr>
          <w:p w14:paraId="05F86BC9" w14:textId="77777777" w:rsidR="001B7B6F" w:rsidRPr="003A201F" w:rsidRDefault="001B7B6F" w:rsidP="001B7B6F">
            <w:pPr>
              <w:spacing w:after="0" w:line="240" w:lineRule="auto"/>
              <w:jc w:val="center"/>
              <w:rPr>
                <w:rFonts w:cs="Calibri"/>
                <w:b/>
                <w:bCs/>
                <w:color w:val="000000"/>
                <w:sz w:val="19"/>
                <w:szCs w:val="19"/>
              </w:rPr>
            </w:pPr>
            <w:r w:rsidRPr="003A201F">
              <w:rPr>
                <w:rFonts w:cs="Calibri"/>
                <w:b/>
                <w:bCs/>
                <w:color w:val="000000"/>
                <w:sz w:val="19"/>
                <w:szCs w:val="19"/>
              </w:rPr>
              <w:t>15%</w:t>
            </w:r>
          </w:p>
        </w:tc>
        <w:tc>
          <w:tcPr>
            <w:tcW w:w="538" w:type="pct"/>
            <w:vAlign w:val="center"/>
          </w:tcPr>
          <w:p w14:paraId="264BBDEF" w14:textId="77777777" w:rsidR="001B7B6F" w:rsidRPr="008F6FCF" w:rsidRDefault="001B7B6F" w:rsidP="001B7B6F">
            <w:pPr>
              <w:spacing w:after="0" w:line="240" w:lineRule="auto"/>
              <w:jc w:val="center"/>
              <w:rPr>
                <w:rFonts w:cs="Calibri"/>
                <w:color w:val="000000"/>
                <w:sz w:val="19"/>
                <w:szCs w:val="19"/>
              </w:rPr>
            </w:pPr>
            <w:r w:rsidRPr="008F6FCF">
              <w:rPr>
                <w:rFonts w:cs="Calibri"/>
                <w:color w:val="000000"/>
                <w:sz w:val="19"/>
                <w:szCs w:val="19"/>
              </w:rPr>
              <w:t>14%</w:t>
            </w:r>
          </w:p>
        </w:tc>
        <w:tc>
          <w:tcPr>
            <w:tcW w:w="540" w:type="pct"/>
            <w:vAlign w:val="center"/>
          </w:tcPr>
          <w:p w14:paraId="42C25157" w14:textId="77777777" w:rsidR="001B7B6F" w:rsidRPr="008F6FCF" w:rsidRDefault="001B7B6F" w:rsidP="001B7B6F">
            <w:pPr>
              <w:spacing w:after="0" w:line="240" w:lineRule="auto"/>
              <w:jc w:val="center"/>
              <w:rPr>
                <w:rFonts w:cs="Calibri"/>
                <w:color w:val="000000"/>
                <w:sz w:val="19"/>
                <w:szCs w:val="19"/>
              </w:rPr>
            </w:pPr>
            <w:r w:rsidRPr="008F6FCF">
              <w:rPr>
                <w:rFonts w:cs="Calibri"/>
                <w:color w:val="000000"/>
                <w:sz w:val="19"/>
                <w:szCs w:val="19"/>
              </w:rPr>
              <w:t>1%</w:t>
            </w:r>
          </w:p>
        </w:tc>
        <w:tc>
          <w:tcPr>
            <w:tcW w:w="339" w:type="pct"/>
            <w:vAlign w:val="center"/>
          </w:tcPr>
          <w:p w14:paraId="33B75671" w14:textId="77777777" w:rsidR="001B7B6F" w:rsidRPr="008F6FCF" w:rsidRDefault="001B7B6F" w:rsidP="001B7B6F">
            <w:pPr>
              <w:spacing w:after="0" w:line="240" w:lineRule="auto"/>
              <w:jc w:val="center"/>
              <w:rPr>
                <w:rFonts w:cs="Calibri"/>
                <w:color w:val="000000"/>
                <w:sz w:val="19"/>
                <w:szCs w:val="19"/>
              </w:rPr>
            </w:pPr>
            <w:r w:rsidRPr="008F6FCF">
              <w:rPr>
                <w:rFonts w:cs="Calibri"/>
                <w:color w:val="000000"/>
                <w:sz w:val="19"/>
                <w:szCs w:val="19"/>
              </w:rPr>
              <w:t>4%</w:t>
            </w:r>
          </w:p>
        </w:tc>
      </w:tr>
      <w:tr w:rsidR="001B7B6F" w:rsidRPr="008F6FCF" w14:paraId="15EB5017" w14:textId="77777777" w:rsidTr="001B7B6F">
        <w:trPr>
          <w:trHeight w:val="255"/>
          <w:jc w:val="center"/>
        </w:trPr>
        <w:tc>
          <w:tcPr>
            <w:tcW w:w="1077" w:type="pct"/>
            <w:shd w:val="clear" w:color="auto" w:fill="F2F2F2" w:themeFill="background1" w:themeFillShade="F2"/>
            <w:noWrap/>
            <w:vAlign w:val="center"/>
          </w:tcPr>
          <w:p w14:paraId="7C35F7A2" w14:textId="77777777" w:rsidR="001B7B6F" w:rsidRPr="008F6FCF" w:rsidRDefault="001B7B6F" w:rsidP="001B7B6F">
            <w:pPr>
              <w:spacing w:after="0" w:line="240" w:lineRule="auto"/>
              <w:rPr>
                <w:rFonts w:asciiTheme="minorHAnsi" w:hAnsiTheme="minorHAnsi" w:cstheme="minorHAnsi"/>
                <w:b/>
                <w:bCs/>
                <w:sz w:val="19"/>
                <w:szCs w:val="19"/>
                <w:lang w:val="en-CA"/>
              </w:rPr>
            </w:pPr>
            <w:r w:rsidRPr="008F6FCF">
              <w:rPr>
                <w:rFonts w:cs="Calibri"/>
                <w:color w:val="000000"/>
                <w:sz w:val="19"/>
                <w:szCs w:val="19"/>
              </w:rPr>
              <w:t>…offers good investment opportunities</w:t>
            </w:r>
          </w:p>
        </w:tc>
        <w:tc>
          <w:tcPr>
            <w:tcW w:w="668" w:type="pct"/>
            <w:shd w:val="clear" w:color="auto" w:fill="F2DBDB" w:themeFill="accent2" w:themeFillTint="33"/>
            <w:noWrap/>
            <w:vAlign w:val="center"/>
          </w:tcPr>
          <w:p w14:paraId="3D69EE0C" w14:textId="77777777" w:rsidR="001B7B6F" w:rsidRPr="003A201F" w:rsidRDefault="001B7B6F" w:rsidP="001B7B6F">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73%</w:t>
            </w:r>
          </w:p>
        </w:tc>
        <w:tc>
          <w:tcPr>
            <w:tcW w:w="591" w:type="pct"/>
            <w:shd w:val="clear" w:color="auto" w:fill="F2F2F2" w:themeFill="background1" w:themeFillShade="F2"/>
            <w:vAlign w:val="center"/>
          </w:tcPr>
          <w:p w14:paraId="23DE274A" w14:textId="77777777" w:rsidR="001B7B6F" w:rsidRPr="008F6FCF" w:rsidRDefault="001B7B6F" w:rsidP="001B7B6F">
            <w:pPr>
              <w:spacing w:after="0" w:line="240" w:lineRule="auto"/>
              <w:jc w:val="center"/>
              <w:rPr>
                <w:rFonts w:asciiTheme="minorHAnsi" w:hAnsiTheme="minorHAnsi" w:cstheme="minorHAnsi"/>
                <w:sz w:val="19"/>
                <w:szCs w:val="19"/>
                <w:lang w:val="en-CA"/>
              </w:rPr>
            </w:pPr>
            <w:r w:rsidRPr="008F6FCF">
              <w:rPr>
                <w:rFonts w:cs="Calibri"/>
                <w:color w:val="000000"/>
                <w:sz w:val="19"/>
                <w:szCs w:val="19"/>
              </w:rPr>
              <w:t>16%</w:t>
            </w:r>
          </w:p>
        </w:tc>
        <w:tc>
          <w:tcPr>
            <w:tcW w:w="566" w:type="pct"/>
            <w:shd w:val="clear" w:color="auto" w:fill="F2F2F2" w:themeFill="background1" w:themeFillShade="F2"/>
            <w:vAlign w:val="center"/>
          </w:tcPr>
          <w:p w14:paraId="1C960F10" w14:textId="77777777" w:rsidR="001B7B6F" w:rsidRPr="008F6FCF" w:rsidRDefault="001B7B6F" w:rsidP="001B7B6F">
            <w:pPr>
              <w:spacing w:after="0" w:line="240" w:lineRule="auto"/>
              <w:jc w:val="center"/>
              <w:rPr>
                <w:rFonts w:asciiTheme="minorHAnsi" w:hAnsiTheme="minorHAnsi" w:cstheme="minorHAnsi"/>
                <w:sz w:val="19"/>
                <w:szCs w:val="19"/>
                <w:lang w:val="en-CA"/>
              </w:rPr>
            </w:pPr>
            <w:r w:rsidRPr="008F6FCF">
              <w:rPr>
                <w:rFonts w:cs="Calibri"/>
                <w:color w:val="000000"/>
                <w:sz w:val="19"/>
                <w:szCs w:val="19"/>
              </w:rPr>
              <w:t>56%</w:t>
            </w:r>
          </w:p>
        </w:tc>
        <w:tc>
          <w:tcPr>
            <w:tcW w:w="681" w:type="pct"/>
            <w:shd w:val="clear" w:color="auto" w:fill="F2DBDB" w:themeFill="accent2" w:themeFillTint="33"/>
            <w:vAlign w:val="center"/>
          </w:tcPr>
          <w:p w14:paraId="43CC8FBC" w14:textId="77777777" w:rsidR="001B7B6F" w:rsidRPr="003A201F" w:rsidRDefault="001B7B6F" w:rsidP="001B7B6F">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10%</w:t>
            </w:r>
          </w:p>
        </w:tc>
        <w:tc>
          <w:tcPr>
            <w:tcW w:w="538" w:type="pct"/>
            <w:shd w:val="clear" w:color="auto" w:fill="F2F2F2" w:themeFill="background1" w:themeFillShade="F2"/>
            <w:vAlign w:val="center"/>
          </w:tcPr>
          <w:p w14:paraId="19B2FE9C" w14:textId="77777777" w:rsidR="001B7B6F" w:rsidRPr="008F6FCF" w:rsidRDefault="001B7B6F" w:rsidP="001B7B6F">
            <w:pPr>
              <w:spacing w:after="0" w:line="240" w:lineRule="auto"/>
              <w:jc w:val="center"/>
              <w:rPr>
                <w:rFonts w:asciiTheme="minorHAnsi" w:hAnsiTheme="minorHAnsi" w:cstheme="minorHAnsi"/>
                <w:sz w:val="19"/>
                <w:szCs w:val="19"/>
                <w:lang w:val="en-CA"/>
              </w:rPr>
            </w:pPr>
            <w:r w:rsidRPr="008F6FCF">
              <w:rPr>
                <w:rFonts w:cs="Calibri"/>
                <w:color w:val="000000"/>
                <w:sz w:val="19"/>
                <w:szCs w:val="19"/>
              </w:rPr>
              <w:t>9%</w:t>
            </w:r>
          </w:p>
        </w:tc>
        <w:tc>
          <w:tcPr>
            <w:tcW w:w="540" w:type="pct"/>
            <w:shd w:val="clear" w:color="auto" w:fill="F2F2F2" w:themeFill="background1" w:themeFillShade="F2"/>
            <w:vAlign w:val="center"/>
          </w:tcPr>
          <w:p w14:paraId="02DE5BF3" w14:textId="77777777" w:rsidR="001B7B6F" w:rsidRPr="008F6FCF" w:rsidRDefault="001B7B6F" w:rsidP="001B7B6F">
            <w:pPr>
              <w:spacing w:after="0" w:line="240" w:lineRule="auto"/>
              <w:jc w:val="center"/>
              <w:rPr>
                <w:rFonts w:asciiTheme="minorHAnsi" w:hAnsiTheme="minorHAnsi" w:cstheme="minorHAnsi"/>
                <w:sz w:val="19"/>
                <w:szCs w:val="19"/>
                <w:lang w:val="en-CA"/>
              </w:rPr>
            </w:pPr>
            <w:r w:rsidRPr="008F6FCF">
              <w:rPr>
                <w:rFonts w:cs="Calibri"/>
                <w:color w:val="000000"/>
                <w:sz w:val="19"/>
                <w:szCs w:val="19"/>
              </w:rPr>
              <w:t>1%</w:t>
            </w:r>
          </w:p>
        </w:tc>
        <w:tc>
          <w:tcPr>
            <w:tcW w:w="339" w:type="pct"/>
            <w:shd w:val="clear" w:color="auto" w:fill="F2F2F2" w:themeFill="background1" w:themeFillShade="F2"/>
            <w:vAlign w:val="center"/>
          </w:tcPr>
          <w:p w14:paraId="277A3260" w14:textId="77777777" w:rsidR="001B7B6F" w:rsidRPr="008F6FCF" w:rsidRDefault="001B7B6F" w:rsidP="001B7B6F">
            <w:pPr>
              <w:spacing w:after="0" w:line="240" w:lineRule="auto"/>
              <w:jc w:val="center"/>
              <w:rPr>
                <w:rFonts w:asciiTheme="minorHAnsi" w:hAnsiTheme="minorHAnsi" w:cstheme="minorHAnsi"/>
                <w:sz w:val="19"/>
                <w:szCs w:val="19"/>
                <w:lang w:val="en-CA"/>
              </w:rPr>
            </w:pPr>
            <w:r w:rsidRPr="008F6FCF">
              <w:rPr>
                <w:rFonts w:cs="Calibri"/>
                <w:color w:val="000000"/>
                <w:sz w:val="19"/>
                <w:szCs w:val="19"/>
              </w:rPr>
              <w:t>17%</w:t>
            </w:r>
          </w:p>
        </w:tc>
      </w:tr>
      <w:tr w:rsidR="001B7B6F" w:rsidRPr="008F6FCF" w14:paraId="01D5439C" w14:textId="77777777" w:rsidTr="001B7B6F">
        <w:trPr>
          <w:trHeight w:val="255"/>
          <w:jc w:val="center"/>
        </w:trPr>
        <w:tc>
          <w:tcPr>
            <w:tcW w:w="1077" w:type="pct"/>
            <w:noWrap/>
            <w:vAlign w:val="center"/>
          </w:tcPr>
          <w:p w14:paraId="7F6C4A35" w14:textId="77777777" w:rsidR="001B7B6F" w:rsidRPr="008F6FCF" w:rsidRDefault="001B7B6F" w:rsidP="001B7B6F">
            <w:pPr>
              <w:spacing w:after="0" w:line="240" w:lineRule="auto"/>
              <w:rPr>
                <w:rFonts w:asciiTheme="minorHAnsi" w:hAnsiTheme="minorHAnsi" w:cstheme="minorHAnsi"/>
                <w:sz w:val="19"/>
                <w:szCs w:val="19"/>
                <w:lang w:val="en-CA"/>
              </w:rPr>
            </w:pPr>
            <w:r w:rsidRPr="008F6FCF">
              <w:rPr>
                <w:rFonts w:cs="Calibri"/>
                <w:color w:val="000000"/>
                <w:sz w:val="19"/>
                <w:szCs w:val="19"/>
              </w:rPr>
              <w:t>…has products whose quality is renowned worldwide</w:t>
            </w:r>
          </w:p>
        </w:tc>
        <w:tc>
          <w:tcPr>
            <w:tcW w:w="668" w:type="pct"/>
            <w:shd w:val="clear" w:color="auto" w:fill="F2DBDB" w:themeFill="accent2" w:themeFillTint="33"/>
            <w:noWrap/>
            <w:vAlign w:val="center"/>
          </w:tcPr>
          <w:p w14:paraId="7867DADF" w14:textId="77777777" w:rsidR="001B7B6F" w:rsidRPr="003A201F" w:rsidRDefault="001B7B6F" w:rsidP="001B7B6F">
            <w:pPr>
              <w:spacing w:after="0" w:line="240" w:lineRule="auto"/>
              <w:jc w:val="center"/>
              <w:rPr>
                <w:rFonts w:cs="Calibri"/>
                <w:b/>
                <w:bCs/>
                <w:color w:val="000000"/>
                <w:sz w:val="19"/>
                <w:szCs w:val="19"/>
              </w:rPr>
            </w:pPr>
            <w:r w:rsidRPr="003A201F">
              <w:rPr>
                <w:rFonts w:cs="Calibri"/>
                <w:b/>
                <w:bCs/>
                <w:color w:val="000000"/>
                <w:sz w:val="19"/>
                <w:szCs w:val="19"/>
              </w:rPr>
              <w:t>72%</w:t>
            </w:r>
          </w:p>
        </w:tc>
        <w:tc>
          <w:tcPr>
            <w:tcW w:w="591" w:type="pct"/>
            <w:vAlign w:val="center"/>
          </w:tcPr>
          <w:p w14:paraId="43449486" w14:textId="77777777" w:rsidR="001B7B6F" w:rsidRPr="008F6FCF" w:rsidRDefault="001B7B6F" w:rsidP="001B7B6F">
            <w:pPr>
              <w:spacing w:after="0" w:line="240" w:lineRule="auto"/>
              <w:jc w:val="center"/>
              <w:rPr>
                <w:rFonts w:cs="Calibri"/>
                <w:color w:val="000000"/>
                <w:sz w:val="19"/>
                <w:szCs w:val="19"/>
              </w:rPr>
            </w:pPr>
            <w:r w:rsidRPr="008F6FCF">
              <w:rPr>
                <w:rFonts w:cs="Calibri"/>
                <w:color w:val="000000"/>
                <w:sz w:val="19"/>
                <w:szCs w:val="19"/>
              </w:rPr>
              <w:t>13%</w:t>
            </w:r>
          </w:p>
        </w:tc>
        <w:tc>
          <w:tcPr>
            <w:tcW w:w="566" w:type="pct"/>
            <w:vAlign w:val="center"/>
          </w:tcPr>
          <w:p w14:paraId="3902A7BB" w14:textId="77777777" w:rsidR="001B7B6F" w:rsidRPr="008F6FCF" w:rsidRDefault="001B7B6F" w:rsidP="001B7B6F">
            <w:pPr>
              <w:spacing w:after="0" w:line="240" w:lineRule="auto"/>
              <w:jc w:val="center"/>
              <w:rPr>
                <w:rFonts w:cs="Calibri"/>
                <w:color w:val="000000"/>
                <w:sz w:val="19"/>
                <w:szCs w:val="19"/>
              </w:rPr>
            </w:pPr>
            <w:r w:rsidRPr="008F6FCF">
              <w:rPr>
                <w:rFonts w:cs="Calibri"/>
                <w:color w:val="000000"/>
                <w:sz w:val="19"/>
                <w:szCs w:val="19"/>
              </w:rPr>
              <w:t>59%</w:t>
            </w:r>
          </w:p>
        </w:tc>
        <w:tc>
          <w:tcPr>
            <w:tcW w:w="681" w:type="pct"/>
            <w:shd w:val="clear" w:color="auto" w:fill="F2DBDB" w:themeFill="accent2" w:themeFillTint="33"/>
            <w:vAlign w:val="center"/>
          </w:tcPr>
          <w:p w14:paraId="35E97C9D" w14:textId="77777777" w:rsidR="001B7B6F" w:rsidRPr="003A201F" w:rsidRDefault="001B7B6F" w:rsidP="001B7B6F">
            <w:pPr>
              <w:spacing w:after="0" w:line="240" w:lineRule="auto"/>
              <w:jc w:val="center"/>
              <w:rPr>
                <w:rFonts w:cs="Calibri"/>
                <w:b/>
                <w:bCs/>
                <w:color w:val="000000"/>
                <w:sz w:val="19"/>
                <w:szCs w:val="19"/>
              </w:rPr>
            </w:pPr>
            <w:r w:rsidRPr="003A201F">
              <w:rPr>
                <w:rFonts w:cs="Calibri"/>
                <w:b/>
                <w:bCs/>
                <w:color w:val="000000"/>
                <w:sz w:val="19"/>
                <w:szCs w:val="19"/>
              </w:rPr>
              <w:t>22%</w:t>
            </w:r>
          </w:p>
        </w:tc>
        <w:tc>
          <w:tcPr>
            <w:tcW w:w="538" w:type="pct"/>
            <w:vAlign w:val="center"/>
          </w:tcPr>
          <w:p w14:paraId="595E580B" w14:textId="77777777" w:rsidR="001B7B6F" w:rsidRPr="008F6FCF" w:rsidRDefault="001B7B6F" w:rsidP="001B7B6F">
            <w:pPr>
              <w:spacing w:after="0" w:line="240" w:lineRule="auto"/>
              <w:jc w:val="center"/>
              <w:rPr>
                <w:rFonts w:cs="Calibri"/>
                <w:color w:val="000000"/>
                <w:sz w:val="19"/>
                <w:szCs w:val="19"/>
              </w:rPr>
            </w:pPr>
            <w:r w:rsidRPr="008F6FCF">
              <w:rPr>
                <w:rFonts w:cs="Calibri"/>
                <w:color w:val="000000"/>
                <w:sz w:val="19"/>
                <w:szCs w:val="19"/>
              </w:rPr>
              <w:t>20%</w:t>
            </w:r>
          </w:p>
        </w:tc>
        <w:tc>
          <w:tcPr>
            <w:tcW w:w="540" w:type="pct"/>
            <w:vAlign w:val="center"/>
          </w:tcPr>
          <w:p w14:paraId="13648301" w14:textId="77777777" w:rsidR="001B7B6F" w:rsidRPr="008F6FCF" w:rsidRDefault="001B7B6F" w:rsidP="001B7B6F">
            <w:pPr>
              <w:spacing w:after="0" w:line="240" w:lineRule="auto"/>
              <w:jc w:val="center"/>
              <w:rPr>
                <w:rFonts w:cs="Calibri"/>
                <w:color w:val="000000"/>
                <w:sz w:val="19"/>
                <w:szCs w:val="19"/>
              </w:rPr>
            </w:pPr>
            <w:r w:rsidRPr="008F6FCF">
              <w:rPr>
                <w:rFonts w:cs="Calibri"/>
                <w:color w:val="000000"/>
                <w:sz w:val="19"/>
                <w:szCs w:val="19"/>
              </w:rPr>
              <w:t>2%</w:t>
            </w:r>
          </w:p>
        </w:tc>
        <w:tc>
          <w:tcPr>
            <w:tcW w:w="339" w:type="pct"/>
            <w:vAlign w:val="center"/>
          </w:tcPr>
          <w:p w14:paraId="12026B26" w14:textId="77777777" w:rsidR="001B7B6F" w:rsidRPr="008F6FCF" w:rsidRDefault="001B7B6F" w:rsidP="001B7B6F">
            <w:pPr>
              <w:spacing w:after="0" w:line="240" w:lineRule="auto"/>
              <w:jc w:val="center"/>
              <w:rPr>
                <w:rFonts w:cs="Calibri"/>
                <w:color w:val="000000"/>
                <w:sz w:val="19"/>
                <w:szCs w:val="19"/>
              </w:rPr>
            </w:pPr>
            <w:r w:rsidRPr="008F6FCF">
              <w:rPr>
                <w:rFonts w:cs="Calibri"/>
                <w:color w:val="000000"/>
                <w:sz w:val="19"/>
                <w:szCs w:val="19"/>
              </w:rPr>
              <w:t>6%</w:t>
            </w:r>
          </w:p>
        </w:tc>
      </w:tr>
      <w:tr w:rsidR="001B7B6F" w:rsidRPr="008F6FCF" w14:paraId="35315355" w14:textId="77777777" w:rsidTr="001B7B6F">
        <w:trPr>
          <w:trHeight w:val="255"/>
          <w:jc w:val="center"/>
        </w:trPr>
        <w:tc>
          <w:tcPr>
            <w:tcW w:w="1077" w:type="pct"/>
            <w:shd w:val="clear" w:color="auto" w:fill="F2F2F2" w:themeFill="background1" w:themeFillShade="F2"/>
            <w:noWrap/>
            <w:vAlign w:val="center"/>
          </w:tcPr>
          <w:p w14:paraId="6D8F70FD" w14:textId="77777777" w:rsidR="001B7B6F" w:rsidRPr="008F6FCF" w:rsidRDefault="001B7B6F" w:rsidP="001B7B6F">
            <w:pPr>
              <w:spacing w:after="0" w:line="240" w:lineRule="auto"/>
              <w:rPr>
                <w:rFonts w:asciiTheme="minorHAnsi" w:hAnsiTheme="minorHAnsi" w:cstheme="minorHAnsi"/>
                <w:b/>
                <w:bCs/>
                <w:sz w:val="19"/>
                <w:szCs w:val="19"/>
                <w:lang w:val="en-CA"/>
              </w:rPr>
            </w:pPr>
            <w:r w:rsidRPr="008F6FCF">
              <w:rPr>
                <w:rFonts w:cs="Calibri"/>
                <w:color w:val="000000"/>
                <w:sz w:val="19"/>
                <w:szCs w:val="19"/>
              </w:rPr>
              <w:t>…is a country that has many well-known brands</w:t>
            </w:r>
          </w:p>
        </w:tc>
        <w:tc>
          <w:tcPr>
            <w:tcW w:w="668" w:type="pct"/>
            <w:shd w:val="clear" w:color="auto" w:fill="F2DBDB" w:themeFill="accent2" w:themeFillTint="33"/>
            <w:noWrap/>
            <w:vAlign w:val="center"/>
          </w:tcPr>
          <w:p w14:paraId="32EE9865" w14:textId="77777777" w:rsidR="001B7B6F" w:rsidRPr="003A201F" w:rsidRDefault="001B7B6F" w:rsidP="001B7B6F">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65%</w:t>
            </w:r>
          </w:p>
        </w:tc>
        <w:tc>
          <w:tcPr>
            <w:tcW w:w="591" w:type="pct"/>
            <w:shd w:val="clear" w:color="auto" w:fill="F2F2F2" w:themeFill="background1" w:themeFillShade="F2"/>
            <w:vAlign w:val="center"/>
          </w:tcPr>
          <w:p w14:paraId="06591643" w14:textId="77777777" w:rsidR="001B7B6F" w:rsidRPr="008F6FCF" w:rsidRDefault="001B7B6F" w:rsidP="001B7B6F">
            <w:pPr>
              <w:spacing w:after="0" w:line="240" w:lineRule="auto"/>
              <w:jc w:val="center"/>
              <w:rPr>
                <w:rFonts w:asciiTheme="minorHAnsi" w:hAnsiTheme="minorHAnsi" w:cstheme="minorHAnsi"/>
                <w:sz w:val="19"/>
                <w:szCs w:val="19"/>
                <w:lang w:val="en-CA"/>
              </w:rPr>
            </w:pPr>
            <w:r w:rsidRPr="008F6FCF">
              <w:rPr>
                <w:rFonts w:cs="Calibri"/>
                <w:color w:val="000000"/>
                <w:sz w:val="19"/>
                <w:szCs w:val="19"/>
              </w:rPr>
              <w:t>8%</w:t>
            </w:r>
          </w:p>
        </w:tc>
        <w:tc>
          <w:tcPr>
            <w:tcW w:w="566" w:type="pct"/>
            <w:shd w:val="clear" w:color="auto" w:fill="F2F2F2" w:themeFill="background1" w:themeFillShade="F2"/>
            <w:vAlign w:val="center"/>
          </w:tcPr>
          <w:p w14:paraId="22B7CB54" w14:textId="77777777" w:rsidR="001B7B6F" w:rsidRPr="008F6FCF" w:rsidRDefault="001B7B6F" w:rsidP="001B7B6F">
            <w:pPr>
              <w:spacing w:after="0" w:line="240" w:lineRule="auto"/>
              <w:jc w:val="center"/>
              <w:rPr>
                <w:rFonts w:asciiTheme="minorHAnsi" w:hAnsiTheme="minorHAnsi" w:cstheme="minorHAnsi"/>
                <w:sz w:val="19"/>
                <w:szCs w:val="19"/>
                <w:lang w:val="en-CA"/>
              </w:rPr>
            </w:pPr>
            <w:r w:rsidRPr="008F6FCF">
              <w:rPr>
                <w:rFonts w:cs="Calibri"/>
                <w:color w:val="000000"/>
                <w:sz w:val="19"/>
                <w:szCs w:val="19"/>
              </w:rPr>
              <w:t>58%</w:t>
            </w:r>
          </w:p>
        </w:tc>
        <w:tc>
          <w:tcPr>
            <w:tcW w:w="681" w:type="pct"/>
            <w:shd w:val="clear" w:color="auto" w:fill="F2DBDB" w:themeFill="accent2" w:themeFillTint="33"/>
            <w:vAlign w:val="center"/>
          </w:tcPr>
          <w:p w14:paraId="000017D5" w14:textId="77777777" w:rsidR="001B7B6F" w:rsidRPr="003A201F" w:rsidRDefault="001B7B6F" w:rsidP="001B7B6F">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29%</w:t>
            </w:r>
          </w:p>
        </w:tc>
        <w:tc>
          <w:tcPr>
            <w:tcW w:w="538" w:type="pct"/>
            <w:shd w:val="clear" w:color="auto" w:fill="F2F2F2" w:themeFill="background1" w:themeFillShade="F2"/>
            <w:vAlign w:val="center"/>
          </w:tcPr>
          <w:p w14:paraId="1E9EF057" w14:textId="77777777" w:rsidR="001B7B6F" w:rsidRPr="008F6FCF" w:rsidRDefault="001B7B6F" w:rsidP="001B7B6F">
            <w:pPr>
              <w:spacing w:after="0" w:line="240" w:lineRule="auto"/>
              <w:jc w:val="center"/>
              <w:rPr>
                <w:rFonts w:asciiTheme="minorHAnsi" w:hAnsiTheme="minorHAnsi" w:cstheme="minorHAnsi"/>
                <w:sz w:val="19"/>
                <w:szCs w:val="19"/>
                <w:lang w:val="en-CA"/>
              </w:rPr>
            </w:pPr>
            <w:r w:rsidRPr="008F6FCF">
              <w:rPr>
                <w:rFonts w:cs="Calibri"/>
                <w:color w:val="000000"/>
                <w:sz w:val="19"/>
                <w:szCs w:val="19"/>
              </w:rPr>
              <w:t>27%</w:t>
            </w:r>
          </w:p>
        </w:tc>
        <w:tc>
          <w:tcPr>
            <w:tcW w:w="540" w:type="pct"/>
            <w:shd w:val="clear" w:color="auto" w:fill="F2F2F2" w:themeFill="background1" w:themeFillShade="F2"/>
            <w:vAlign w:val="center"/>
          </w:tcPr>
          <w:p w14:paraId="527708A8" w14:textId="77777777" w:rsidR="001B7B6F" w:rsidRPr="008F6FCF" w:rsidRDefault="001B7B6F" w:rsidP="001B7B6F">
            <w:pPr>
              <w:spacing w:after="0" w:line="240" w:lineRule="auto"/>
              <w:jc w:val="center"/>
              <w:rPr>
                <w:rFonts w:asciiTheme="minorHAnsi" w:hAnsiTheme="minorHAnsi" w:cstheme="minorHAnsi"/>
                <w:sz w:val="19"/>
                <w:szCs w:val="19"/>
                <w:lang w:val="en-CA"/>
              </w:rPr>
            </w:pPr>
            <w:r w:rsidRPr="008F6FCF">
              <w:rPr>
                <w:rFonts w:cs="Calibri"/>
                <w:color w:val="000000"/>
                <w:sz w:val="19"/>
                <w:szCs w:val="19"/>
              </w:rPr>
              <w:t>2%</w:t>
            </w:r>
          </w:p>
        </w:tc>
        <w:tc>
          <w:tcPr>
            <w:tcW w:w="339" w:type="pct"/>
            <w:shd w:val="clear" w:color="auto" w:fill="F2F2F2" w:themeFill="background1" w:themeFillShade="F2"/>
            <w:vAlign w:val="center"/>
          </w:tcPr>
          <w:p w14:paraId="3B93EE7F" w14:textId="77777777" w:rsidR="001B7B6F" w:rsidRPr="008F6FCF" w:rsidRDefault="001B7B6F" w:rsidP="001B7B6F">
            <w:pPr>
              <w:spacing w:after="0" w:line="240" w:lineRule="auto"/>
              <w:jc w:val="center"/>
              <w:rPr>
                <w:rFonts w:asciiTheme="minorHAnsi" w:hAnsiTheme="minorHAnsi" w:cstheme="minorHAnsi"/>
                <w:sz w:val="19"/>
                <w:szCs w:val="19"/>
                <w:lang w:val="en-CA"/>
              </w:rPr>
            </w:pPr>
            <w:r w:rsidRPr="008F6FCF">
              <w:rPr>
                <w:rFonts w:cs="Calibri"/>
                <w:color w:val="000000"/>
                <w:sz w:val="19"/>
                <w:szCs w:val="19"/>
              </w:rPr>
              <w:t>6%</w:t>
            </w:r>
          </w:p>
        </w:tc>
      </w:tr>
    </w:tbl>
    <w:p w14:paraId="15E2A3BD" w14:textId="32A0A0C0" w:rsidR="0066344A" w:rsidRPr="00CC3B74" w:rsidRDefault="0066344A" w:rsidP="0066344A">
      <w:pPr>
        <w:pStyle w:val="Lgende"/>
        <w:tabs>
          <w:tab w:val="left" w:pos="10530"/>
        </w:tabs>
        <w:ind w:left="0" w:right="270"/>
        <w:rPr>
          <w:color w:val="auto"/>
        </w:rPr>
      </w:pPr>
      <w:r w:rsidRPr="00CC3B74">
        <w:rPr>
          <w:color w:val="auto"/>
        </w:rPr>
        <w:t xml:space="preserve">Table </w:t>
      </w:r>
      <w:r w:rsidR="0047143D" w:rsidRPr="00CC3B74">
        <w:rPr>
          <w:color w:val="auto"/>
        </w:rPr>
        <w:fldChar w:fldCharType="begin"/>
      </w:r>
      <w:r w:rsidR="0047143D" w:rsidRPr="00CC3B74">
        <w:rPr>
          <w:color w:val="auto"/>
        </w:rPr>
        <w:instrText xml:space="preserve"> SEQ Table \* ARABIC </w:instrText>
      </w:r>
      <w:r w:rsidR="0047143D" w:rsidRPr="00CC3B74">
        <w:rPr>
          <w:color w:val="auto"/>
        </w:rPr>
        <w:fldChar w:fldCharType="separate"/>
      </w:r>
      <w:r w:rsidR="00AE0BCB" w:rsidRPr="00CC3B74">
        <w:rPr>
          <w:noProof/>
          <w:color w:val="auto"/>
        </w:rPr>
        <w:t>1</w:t>
      </w:r>
      <w:r w:rsidR="0047143D" w:rsidRPr="00CC3B74">
        <w:rPr>
          <w:noProof/>
          <w:color w:val="auto"/>
        </w:rPr>
        <w:fldChar w:fldCharType="end"/>
      </w:r>
      <w:r w:rsidRPr="00CC3B74">
        <w:rPr>
          <w:color w:val="auto"/>
        </w:rPr>
        <w:t xml:space="preserve">. Answer to question 8: I am going to read you some opinions that can be heard about </w:t>
      </w:r>
      <w:r w:rsidRPr="00CC3B74">
        <w:rPr>
          <w:b/>
          <w:bCs/>
          <w:color w:val="auto"/>
        </w:rPr>
        <w:t>Canada’s economy</w:t>
      </w:r>
      <w:r w:rsidRPr="00CC3B74">
        <w:rPr>
          <w:color w:val="auto"/>
        </w:rPr>
        <w:t>. For each one, tell me if it corresponds a lot, somewhat, not really, or not at all to the image you have of Canada. Canada…</w:t>
      </w:r>
    </w:p>
    <w:p w14:paraId="32B0369E" w14:textId="77777777" w:rsidR="0066344A" w:rsidRPr="00CC3B74" w:rsidRDefault="0066344A" w:rsidP="0066344A">
      <w:pPr>
        <w:pStyle w:val="Lgende"/>
        <w:tabs>
          <w:tab w:val="left" w:pos="10530"/>
        </w:tabs>
        <w:ind w:left="0" w:right="270"/>
        <w:rPr>
          <w:color w:val="auto"/>
        </w:rPr>
      </w:pPr>
      <w:r w:rsidRPr="00CC3B74">
        <w:rPr>
          <w:color w:val="auto"/>
        </w:rPr>
        <w:t>Base: All respondents (n=2,000)</w:t>
      </w:r>
    </w:p>
    <w:p w14:paraId="7518976A" w14:textId="77777777" w:rsidR="009C6432" w:rsidRDefault="009C6432" w:rsidP="0066344A">
      <w:pPr>
        <w:rPr>
          <w:lang w:val="en-CA"/>
        </w:rPr>
      </w:pPr>
    </w:p>
    <w:p w14:paraId="7DBCAF24" w14:textId="77777777" w:rsidR="009C6432" w:rsidRDefault="009C6432" w:rsidP="0066344A">
      <w:pPr>
        <w:rPr>
          <w:lang w:val="en-CA"/>
        </w:rPr>
      </w:pPr>
    </w:p>
    <w:p w14:paraId="429B59CC" w14:textId="77777777" w:rsidR="009C6432" w:rsidRDefault="009C6432" w:rsidP="0066344A">
      <w:pPr>
        <w:rPr>
          <w:lang w:val="en-CA"/>
        </w:rPr>
      </w:pPr>
    </w:p>
    <w:p w14:paraId="50980FAA" w14:textId="77777777" w:rsidR="009C6432" w:rsidRDefault="009C6432" w:rsidP="0066344A">
      <w:pPr>
        <w:rPr>
          <w:lang w:val="en-CA"/>
        </w:rPr>
      </w:pPr>
    </w:p>
    <w:p w14:paraId="62999B9B" w14:textId="77777777" w:rsidR="009C6432" w:rsidRDefault="009C6432" w:rsidP="0066344A">
      <w:pPr>
        <w:rPr>
          <w:lang w:val="en-CA"/>
        </w:rPr>
      </w:pPr>
    </w:p>
    <w:p w14:paraId="4E70BDF4" w14:textId="77777777" w:rsidR="009C6432" w:rsidRDefault="009C6432" w:rsidP="0066344A">
      <w:pPr>
        <w:rPr>
          <w:lang w:val="en-CA"/>
        </w:rPr>
      </w:pPr>
    </w:p>
    <w:p w14:paraId="25387A3D" w14:textId="77777777" w:rsidR="009C6432" w:rsidRDefault="009C6432" w:rsidP="0066344A">
      <w:pPr>
        <w:rPr>
          <w:lang w:val="en-CA"/>
        </w:rPr>
      </w:pPr>
    </w:p>
    <w:p w14:paraId="2544F767" w14:textId="77777777" w:rsidR="009C6432" w:rsidRDefault="009C6432" w:rsidP="0066344A">
      <w:pPr>
        <w:rPr>
          <w:lang w:val="en-CA"/>
        </w:rPr>
      </w:pPr>
    </w:p>
    <w:p w14:paraId="1828408B" w14:textId="77777777" w:rsidR="009C6432" w:rsidRDefault="009C6432" w:rsidP="0066344A">
      <w:pPr>
        <w:rPr>
          <w:lang w:val="en-CA"/>
        </w:rPr>
      </w:pPr>
    </w:p>
    <w:p w14:paraId="5E391928" w14:textId="77777777" w:rsidR="009C6432" w:rsidRDefault="009C6432" w:rsidP="0066344A">
      <w:pPr>
        <w:rPr>
          <w:lang w:val="en-CA"/>
        </w:rPr>
      </w:pPr>
    </w:p>
    <w:p w14:paraId="062D889C" w14:textId="77777777" w:rsidR="009C6432" w:rsidRDefault="009C6432" w:rsidP="0066344A">
      <w:pPr>
        <w:rPr>
          <w:lang w:val="en-CA"/>
        </w:rPr>
      </w:pPr>
    </w:p>
    <w:p w14:paraId="4247A43A" w14:textId="77777777" w:rsidR="009C6432" w:rsidRDefault="009C6432" w:rsidP="0066344A">
      <w:pPr>
        <w:rPr>
          <w:lang w:val="en-CA"/>
        </w:rPr>
      </w:pPr>
    </w:p>
    <w:p w14:paraId="6CC499FB" w14:textId="77777777" w:rsidR="009C6432" w:rsidRDefault="009C6432" w:rsidP="0066344A">
      <w:pPr>
        <w:rPr>
          <w:lang w:val="en-CA"/>
        </w:rPr>
      </w:pPr>
    </w:p>
    <w:p w14:paraId="30158932" w14:textId="77777777" w:rsidR="009C6432" w:rsidRDefault="009C6432" w:rsidP="0066344A">
      <w:pPr>
        <w:rPr>
          <w:lang w:val="en-CA"/>
        </w:rPr>
      </w:pPr>
    </w:p>
    <w:p w14:paraId="5360AE9D" w14:textId="77777777" w:rsidR="009C6432" w:rsidRDefault="009C6432" w:rsidP="0066344A">
      <w:pPr>
        <w:rPr>
          <w:lang w:val="en-CA"/>
        </w:rPr>
      </w:pPr>
    </w:p>
    <w:p w14:paraId="77162B81" w14:textId="453D1523" w:rsidR="00BC2342" w:rsidRPr="003639E3" w:rsidRDefault="00BC2342" w:rsidP="0066344A">
      <w:pPr>
        <w:rPr>
          <w:lang w:val="en-CA"/>
        </w:rPr>
      </w:pPr>
      <w:r w:rsidRPr="003639E3">
        <w:rPr>
          <w:lang w:val="en-CA"/>
        </w:rPr>
        <w:lastRenderedPageBreak/>
        <w:t xml:space="preserve">With regards to Canada’s </w:t>
      </w:r>
      <w:r w:rsidRPr="003639E3">
        <w:rPr>
          <w:b/>
          <w:bCs/>
          <w:lang w:val="en-CA"/>
        </w:rPr>
        <w:t>culture</w:t>
      </w:r>
      <w:r w:rsidRPr="003639E3">
        <w:rPr>
          <w:lang w:val="en-CA"/>
        </w:rPr>
        <w:t>, approximately two</w:t>
      </w:r>
      <w:r w:rsidR="00A300C7">
        <w:rPr>
          <w:lang w:val="en-CA"/>
        </w:rPr>
        <w:t xml:space="preserve"> </w:t>
      </w:r>
      <w:r w:rsidRPr="003639E3">
        <w:rPr>
          <w:lang w:val="en-CA"/>
        </w:rPr>
        <w:t xml:space="preserve">thirds of the respondents agreed that Canada “is an avant-garde country in terms of cultural affairs” (68%) and “is regarded for its culture in Italy” (65%). </w:t>
      </w:r>
      <w:r w:rsidR="00B647DF">
        <w:rPr>
          <w:lang w:val="en-CA"/>
        </w:rPr>
        <w:t>Younger respondents (ages 18 to 34) were significantly more likely to agre</w:t>
      </w:r>
      <w:r w:rsidR="00131112">
        <w:rPr>
          <w:lang w:val="en-CA"/>
        </w:rPr>
        <w:t>e that Canada</w:t>
      </w:r>
      <w:r w:rsidR="004C3E34">
        <w:rPr>
          <w:lang w:val="en-CA"/>
        </w:rPr>
        <w:t>:</w:t>
      </w:r>
      <w:r w:rsidR="00131112">
        <w:rPr>
          <w:lang w:val="en-CA"/>
        </w:rPr>
        <w:t xml:space="preserve"> is an avant-garde country (75%)</w:t>
      </w:r>
      <w:r w:rsidR="004C3E34">
        <w:rPr>
          <w:lang w:val="en-CA"/>
        </w:rPr>
        <w:t>;</w:t>
      </w:r>
      <w:r w:rsidR="00131112">
        <w:rPr>
          <w:lang w:val="en-CA"/>
        </w:rPr>
        <w:t xml:space="preserve"> is known for its </w:t>
      </w:r>
      <w:r w:rsidR="00D23940">
        <w:rPr>
          <w:lang w:val="en-CA"/>
        </w:rPr>
        <w:t>internationally recognized</w:t>
      </w:r>
      <w:r w:rsidR="00131112">
        <w:rPr>
          <w:lang w:val="en-CA"/>
        </w:rPr>
        <w:t xml:space="preserve"> artists (</w:t>
      </w:r>
      <w:r w:rsidR="001019FA">
        <w:rPr>
          <w:lang w:val="en-CA"/>
        </w:rPr>
        <w:t>65%)</w:t>
      </w:r>
      <w:r w:rsidR="004C3E34">
        <w:rPr>
          <w:lang w:val="en-CA"/>
        </w:rPr>
        <w:t>;</w:t>
      </w:r>
      <w:r w:rsidR="001019FA">
        <w:rPr>
          <w:lang w:val="en-CA"/>
        </w:rPr>
        <w:t xml:space="preserve"> and has an original and/or unique art scene (</w:t>
      </w:r>
      <w:r w:rsidR="00447EDA">
        <w:rPr>
          <w:lang w:val="en-CA"/>
        </w:rPr>
        <w:t>63%).</w:t>
      </w:r>
    </w:p>
    <w:p w14:paraId="6C4B83A4" w14:textId="77777777" w:rsidR="0066344A" w:rsidRPr="00192687" w:rsidRDefault="0066344A" w:rsidP="0066344A">
      <w:pPr>
        <w:pStyle w:val="Chart"/>
        <w:rPr>
          <w:rFonts w:asciiTheme="minorHAnsi" w:hAnsiTheme="minorHAnsi" w:cstheme="minorHAnsi"/>
          <w:highlight w:val="yellow"/>
          <w:lang w:val="en-CA"/>
        </w:rPr>
      </w:pPr>
      <w:r w:rsidRPr="000C60C1">
        <w:rPr>
          <w:lang w:val="en-CA" w:eastAsia="zh-CN" w:bidi="ar-SA"/>
        </w:rPr>
        <w:drawing>
          <wp:inline distT="0" distB="0" distL="0" distR="0" wp14:anchorId="324AF14D" wp14:editId="5A3FACED">
            <wp:extent cx="6172200" cy="4297680"/>
            <wp:effectExtent l="0" t="0" r="0" b="7620"/>
            <wp:docPr id="19" name="Chart 19" descr="  Corresponds a lot&#10;…is an avant-garde country in terms of cultural affairs 16%&#10;…is regarded for its culture in Italy 11%&#10;…is a country that is known for its artists on the international scene  9%&#10;…has an original and/or unique art scene 8%&#10;&#10;  Somewhat corresponds&#10;…is an avant-garde country in terms of cultural affairs 52%&#10;…is regarded for its culture in Italy 54%&#10;…is a country that is known for its artists on the international scene  47%&#10;…has an original and/or unique art scene 4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8061C2C" w14:textId="3F17A124" w:rsidR="0066344A" w:rsidRDefault="0066344A" w:rsidP="0066344A">
      <w:pPr>
        <w:pStyle w:val="Lgende"/>
        <w:rPr>
          <w:color w:val="auto"/>
        </w:rPr>
      </w:pPr>
      <w:r w:rsidRPr="00CC3B74">
        <w:rPr>
          <w:color w:val="auto"/>
        </w:rPr>
        <w:t xml:space="preserve">Figure </w:t>
      </w:r>
      <w:r w:rsidR="006D0006">
        <w:rPr>
          <w:color w:val="auto"/>
        </w:rPr>
        <w:t>9</w:t>
      </w:r>
      <w:r w:rsidRPr="00CC3B74">
        <w:rPr>
          <w:color w:val="auto"/>
        </w:rPr>
        <w:t xml:space="preserve">. Answer to question 9: I am going to read you some opinions that can be heard about </w:t>
      </w:r>
      <w:r w:rsidRPr="00CC3B74">
        <w:rPr>
          <w:b/>
          <w:bCs/>
          <w:color w:val="auto"/>
        </w:rPr>
        <w:t>Canada’s culture</w:t>
      </w:r>
      <w:r w:rsidRPr="00CC3B74">
        <w:rPr>
          <w:color w:val="auto"/>
        </w:rPr>
        <w:t>. For each one, tell me if it corresponds a lot, somewhat, not really, or not at all to the image you have of Canada. Canada… Base: All respondents (n=2,000)</w:t>
      </w: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5"/>
        <w:gridCol w:w="1434"/>
        <w:gridCol w:w="1265"/>
        <w:gridCol w:w="1226"/>
        <w:gridCol w:w="1460"/>
        <w:gridCol w:w="1153"/>
        <w:gridCol w:w="1157"/>
        <w:gridCol w:w="726"/>
      </w:tblGrid>
      <w:tr w:rsidR="0066344A" w:rsidRPr="008F6FCF" w14:paraId="48F2D3EB" w14:textId="77777777" w:rsidTr="001B7B6F">
        <w:trPr>
          <w:trHeight w:val="255"/>
          <w:jc w:val="center"/>
        </w:trPr>
        <w:tc>
          <w:tcPr>
            <w:tcW w:w="1078" w:type="pct"/>
            <w:shd w:val="clear" w:color="auto" w:fill="D9D9D9" w:themeFill="background1" w:themeFillShade="D9"/>
            <w:noWrap/>
            <w:vAlign w:val="center"/>
          </w:tcPr>
          <w:p w14:paraId="0D73858D" w14:textId="77777777" w:rsidR="0066344A" w:rsidRPr="008F6FCF" w:rsidRDefault="0066344A" w:rsidP="00B62896">
            <w:pPr>
              <w:spacing w:after="0" w:line="240" w:lineRule="auto"/>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STATEMENT</w:t>
            </w:r>
          </w:p>
        </w:tc>
        <w:tc>
          <w:tcPr>
            <w:tcW w:w="668" w:type="pct"/>
            <w:shd w:val="clear" w:color="auto" w:fill="F2DBDB" w:themeFill="accent2" w:themeFillTint="33"/>
            <w:noWrap/>
            <w:vAlign w:val="center"/>
          </w:tcPr>
          <w:p w14:paraId="23D7233A" w14:textId="77777777" w:rsidR="0066344A" w:rsidRPr="008F6FCF" w:rsidRDefault="0066344A" w:rsidP="00B62896">
            <w:pPr>
              <w:spacing w:after="0" w:line="240" w:lineRule="auto"/>
              <w:jc w:val="center"/>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NET</w:t>
            </w:r>
          </w:p>
          <w:p w14:paraId="0F6F39F8" w14:textId="77777777" w:rsidR="0066344A" w:rsidRPr="008F6FCF" w:rsidRDefault="0066344A" w:rsidP="00B62896">
            <w:pPr>
              <w:spacing w:after="0" w:line="240" w:lineRule="auto"/>
              <w:jc w:val="center"/>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CORRESPONDS</w:t>
            </w:r>
          </w:p>
        </w:tc>
        <w:tc>
          <w:tcPr>
            <w:tcW w:w="589" w:type="pct"/>
            <w:shd w:val="clear" w:color="auto" w:fill="D9D9D9" w:themeFill="background1" w:themeFillShade="D9"/>
            <w:vAlign w:val="center"/>
          </w:tcPr>
          <w:p w14:paraId="390FA707" w14:textId="77777777" w:rsidR="0066344A" w:rsidRPr="008F6FCF" w:rsidRDefault="0066344A" w:rsidP="00B62896">
            <w:pPr>
              <w:spacing w:after="0" w:line="240" w:lineRule="auto"/>
              <w:jc w:val="center"/>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Corresponds</w:t>
            </w:r>
          </w:p>
          <w:p w14:paraId="28877968" w14:textId="77777777" w:rsidR="0066344A" w:rsidRPr="008F6FCF" w:rsidRDefault="0066344A" w:rsidP="00B62896">
            <w:pPr>
              <w:spacing w:after="0" w:line="240" w:lineRule="auto"/>
              <w:jc w:val="center"/>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a lot</w:t>
            </w:r>
          </w:p>
        </w:tc>
        <w:tc>
          <w:tcPr>
            <w:tcW w:w="571" w:type="pct"/>
            <w:shd w:val="clear" w:color="auto" w:fill="D9D9D9" w:themeFill="background1" w:themeFillShade="D9"/>
            <w:vAlign w:val="center"/>
          </w:tcPr>
          <w:p w14:paraId="704957A8" w14:textId="77777777" w:rsidR="0066344A" w:rsidRPr="008F6FCF" w:rsidRDefault="0066344A" w:rsidP="00B62896">
            <w:pPr>
              <w:spacing w:after="0" w:line="240" w:lineRule="auto"/>
              <w:jc w:val="center"/>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Somewhat</w:t>
            </w:r>
          </w:p>
          <w:p w14:paraId="48B4AFCF" w14:textId="77777777" w:rsidR="0066344A" w:rsidRPr="008F6FCF" w:rsidRDefault="0066344A" w:rsidP="00B62896">
            <w:pPr>
              <w:spacing w:after="0" w:line="240" w:lineRule="auto"/>
              <w:jc w:val="center"/>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corresponds</w:t>
            </w:r>
          </w:p>
        </w:tc>
        <w:tc>
          <w:tcPr>
            <w:tcW w:w="680" w:type="pct"/>
            <w:shd w:val="clear" w:color="auto" w:fill="F2DBDB" w:themeFill="accent2" w:themeFillTint="33"/>
            <w:vAlign w:val="center"/>
          </w:tcPr>
          <w:p w14:paraId="56C961B4" w14:textId="77777777" w:rsidR="0066344A" w:rsidRPr="008F6FCF" w:rsidRDefault="0066344A" w:rsidP="00B62896">
            <w:pPr>
              <w:spacing w:after="0" w:line="240" w:lineRule="auto"/>
              <w:jc w:val="center"/>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NET DOESN’T CORRESPOND</w:t>
            </w:r>
          </w:p>
        </w:tc>
        <w:tc>
          <w:tcPr>
            <w:tcW w:w="537" w:type="pct"/>
            <w:shd w:val="clear" w:color="auto" w:fill="D9D9D9" w:themeFill="background1" w:themeFillShade="D9"/>
            <w:vAlign w:val="center"/>
          </w:tcPr>
          <w:p w14:paraId="06B61780" w14:textId="77777777" w:rsidR="0066344A" w:rsidRPr="008F6FCF" w:rsidRDefault="0066344A" w:rsidP="00B62896">
            <w:pPr>
              <w:spacing w:after="0" w:line="240" w:lineRule="auto"/>
              <w:jc w:val="center"/>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Doesn’t</w:t>
            </w:r>
          </w:p>
          <w:p w14:paraId="12B04C90" w14:textId="77777777" w:rsidR="0066344A" w:rsidRPr="008F6FCF" w:rsidRDefault="0066344A" w:rsidP="00B62896">
            <w:pPr>
              <w:spacing w:after="0" w:line="240" w:lineRule="auto"/>
              <w:jc w:val="center"/>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really</w:t>
            </w:r>
          </w:p>
          <w:p w14:paraId="1075F998" w14:textId="77777777" w:rsidR="0066344A" w:rsidRPr="008F6FCF" w:rsidRDefault="0066344A" w:rsidP="00B62896">
            <w:pPr>
              <w:spacing w:after="0" w:line="240" w:lineRule="auto"/>
              <w:jc w:val="center"/>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correspond</w:t>
            </w:r>
          </w:p>
        </w:tc>
        <w:tc>
          <w:tcPr>
            <w:tcW w:w="539" w:type="pct"/>
            <w:shd w:val="clear" w:color="auto" w:fill="D9D9D9" w:themeFill="background1" w:themeFillShade="D9"/>
            <w:vAlign w:val="center"/>
          </w:tcPr>
          <w:p w14:paraId="18F5086C" w14:textId="77777777" w:rsidR="0066344A" w:rsidRPr="008F6FCF" w:rsidRDefault="0066344A" w:rsidP="00B62896">
            <w:pPr>
              <w:spacing w:after="0" w:line="240" w:lineRule="auto"/>
              <w:jc w:val="center"/>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Doesn’t</w:t>
            </w:r>
          </w:p>
          <w:p w14:paraId="0B50E6A9" w14:textId="77777777" w:rsidR="0066344A" w:rsidRPr="008F6FCF" w:rsidRDefault="0066344A" w:rsidP="00B62896">
            <w:pPr>
              <w:spacing w:after="0" w:line="240" w:lineRule="auto"/>
              <w:jc w:val="center"/>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correspond</w:t>
            </w:r>
          </w:p>
          <w:p w14:paraId="39ADA98D" w14:textId="77777777" w:rsidR="0066344A" w:rsidRPr="008F6FCF" w:rsidRDefault="0066344A" w:rsidP="00B62896">
            <w:pPr>
              <w:spacing w:after="0" w:line="240" w:lineRule="auto"/>
              <w:jc w:val="center"/>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at all</w:t>
            </w:r>
          </w:p>
        </w:tc>
        <w:tc>
          <w:tcPr>
            <w:tcW w:w="338" w:type="pct"/>
            <w:shd w:val="clear" w:color="auto" w:fill="D9D9D9" w:themeFill="background1" w:themeFillShade="D9"/>
            <w:vAlign w:val="center"/>
          </w:tcPr>
          <w:p w14:paraId="564E5CFD" w14:textId="77777777" w:rsidR="0066344A" w:rsidRPr="008F6FCF" w:rsidRDefault="0066344A" w:rsidP="00B62896">
            <w:pPr>
              <w:spacing w:after="0" w:line="240" w:lineRule="auto"/>
              <w:jc w:val="center"/>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Don’t</w:t>
            </w:r>
          </w:p>
          <w:p w14:paraId="17523CCA" w14:textId="77777777" w:rsidR="0066344A" w:rsidRPr="008F6FCF" w:rsidRDefault="0066344A" w:rsidP="00B62896">
            <w:pPr>
              <w:spacing w:after="0" w:line="240" w:lineRule="auto"/>
              <w:jc w:val="center"/>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know</w:t>
            </w:r>
          </w:p>
        </w:tc>
      </w:tr>
      <w:tr w:rsidR="0066344A" w:rsidRPr="008F6FCF" w14:paraId="2F929FA8" w14:textId="77777777" w:rsidTr="001B7B6F">
        <w:trPr>
          <w:trHeight w:val="255"/>
          <w:jc w:val="center"/>
        </w:trPr>
        <w:tc>
          <w:tcPr>
            <w:tcW w:w="1078" w:type="pct"/>
            <w:noWrap/>
            <w:vAlign w:val="center"/>
          </w:tcPr>
          <w:p w14:paraId="26B8C39A" w14:textId="77777777" w:rsidR="0066344A" w:rsidRPr="00B9170B" w:rsidRDefault="0066344A" w:rsidP="00B62896">
            <w:pPr>
              <w:spacing w:after="0" w:line="240" w:lineRule="auto"/>
              <w:rPr>
                <w:rFonts w:asciiTheme="minorHAnsi" w:hAnsiTheme="minorHAnsi" w:cstheme="minorHAnsi"/>
                <w:b/>
                <w:bCs/>
                <w:sz w:val="19"/>
                <w:szCs w:val="19"/>
                <w:lang w:val="en-CA"/>
              </w:rPr>
            </w:pPr>
            <w:r w:rsidRPr="008F6FCF">
              <w:rPr>
                <w:rFonts w:cs="Calibri"/>
                <w:color w:val="000000"/>
                <w:sz w:val="19"/>
                <w:szCs w:val="19"/>
              </w:rPr>
              <w:t>…is an avant-garde country in terms of cultural affairs</w:t>
            </w:r>
          </w:p>
        </w:tc>
        <w:tc>
          <w:tcPr>
            <w:tcW w:w="668" w:type="pct"/>
            <w:shd w:val="clear" w:color="auto" w:fill="F2DBDB" w:themeFill="accent2" w:themeFillTint="33"/>
            <w:noWrap/>
            <w:vAlign w:val="center"/>
          </w:tcPr>
          <w:p w14:paraId="1934ADA2" w14:textId="77777777" w:rsidR="0066344A" w:rsidRPr="003A201F" w:rsidRDefault="0066344A" w:rsidP="00B62896">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68%</w:t>
            </w:r>
          </w:p>
        </w:tc>
        <w:tc>
          <w:tcPr>
            <w:tcW w:w="589" w:type="pct"/>
            <w:shd w:val="clear" w:color="auto" w:fill="FFFFFF" w:themeFill="background1"/>
            <w:vAlign w:val="center"/>
          </w:tcPr>
          <w:p w14:paraId="14F5ECA8" w14:textId="77777777" w:rsidR="0066344A" w:rsidRPr="008F6FCF" w:rsidRDefault="0066344A" w:rsidP="00B62896">
            <w:pPr>
              <w:spacing w:after="0" w:line="240" w:lineRule="auto"/>
              <w:jc w:val="center"/>
              <w:rPr>
                <w:rFonts w:asciiTheme="minorHAnsi" w:hAnsiTheme="minorHAnsi" w:cstheme="minorHAnsi"/>
                <w:sz w:val="19"/>
                <w:szCs w:val="19"/>
                <w:lang w:val="en-CA"/>
              </w:rPr>
            </w:pPr>
            <w:r w:rsidRPr="008F6FCF">
              <w:rPr>
                <w:rFonts w:cs="Calibri"/>
                <w:color w:val="000000"/>
                <w:sz w:val="19"/>
                <w:szCs w:val="19"/>
              </w:rPr>
              <w:t>16%</w:t>
            </w:r>
          </w:p>
        </w:tc>
        <w:tc>
          <w:tcPr>
            <w:tcW w:w="571" w:type="pct"/>
            <w:shd w:val="clear" w:color="auto" w:fill="FFFFFF" w:themeFill="background1"/>
            <w:vAlign w:val="center"/>
          </w:tcPr>
          <w:p w14:paraId="3984A37A" w14:textId="77777777" w:rsidR="0066344A" w:rsidRPr="008F6FCF" w:rsidRDefault="0066344A" w:rsidP="00B62896">
            <w:pPr>
              <w:spacing w:after="0" w:line="240" w:lineRule="auto"/>
              <w:jc w:val="center"/>
              <w:rPr>
                <w:rFonts w:asciiTheme="minorHAnsi" w:hAnsiTheme="minorHAnsi" w:cstheme="minorHAnsi"/>
                <w:sz w:val="19"/>
                <w:szCs w:val="19"/>
                <w:lang w:val="en-CA"/>
              </w:rPr>
            </w:pPr>
            <w:r w:rsidRPr="008F6FCF">
              <w:rPr>
                <w:rFonts w:cs="Calibri"/>
                <w:color w:val="000000"/>
                <w:sz w:val="19"/>
                <w:szCs w:val="19"/>
              </w:rPr>
              <w:t>52%</w:t>
            </w:r>
          </w:p>
        </w:tc>
        <w:tc>
          <w:tcPr>
            <w:tcW w:w="680" w:type="pct"/>
            <w:shd w:val="clear" w:color="auto" w:fill="F2DBDB" w:themeFill="accent2" w:themeFillTint="33"/>
            <w:vAlign w:val="center"/>
          </w:tcPr>
          <w:p w14:paraId="30804CDF" w14:textId="77777777" w:rsidR="0066344A" w:rsidRPr="003A201F" w:rsidRDefault="0066344A" w:rsidP="00B62896">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27%</w:t>
            </w:r>
          </w:p>
        </w:tc>
        <w:tc>
          <w:tcPr>
            <w:tcW w:w="537" w:type="pct"/>
            <w:vAlign w:val="center"/>
          </w:tcPr>
          <w:p w14:paraId="4511E0C7" w14:textId="77777777" w:rsidR="0066344A" w:rsidRPr="008F6FCF" w:rsidRDefault="0066344A" w:rsidP="00B62896">
            <w:pPr>
              <w:spacing w:after="0" w:line="240" w:lineRule="auto"/>
              <w:jc w:val="center"/>
              <w:rPr>
                <w:rFonts w:asciiTheme="minorHAnsi" w:hAnsiTheme="minorHAnsi" w:cstheme="minorHAnsi"/>
                <w:sz w:val="19"/>
                <w:szCs w:val="19"/>
                <w:lang w:val="en-CA"/>
              </w:rPr>
            </w:pPr>
            <w:r w:rsidRPr="008F6FCF">
              <w:rPr>
                <w:rFonts w:cs="Calibri"/>
                <w:color w:val="000000"/>
                <w:sz w:val="19"/>
                <w:szCs w:val="19"/>
              </w:rPr>
              <w:t>23%</w:t>
            </w:r>
          </w:p>
        </w:tc>
        <w:tc>
          <w:tcPr>
            <w:tcW w:w="539" w:type="pct"/>
            <w:vAlign w:val="center"/>
          </w:tcPr>
          <w:p w14:paraId="59E8FCFF" w14:textId="77777777" w:rsidR="0066344A" w:rsidRPr="008F6FCF" w:rsidRDefault="0066344A" w:rsidP="00B62896">
            <w:pPr>
              <w:spacing w:after="0" w:line="240" w:lineRule="auto"/>
              <w:jc w:val="center"/>
              <w:rPr>
                <w:rFonts w:asciiTheme="minorHAnsi" w:hAnsiTheme="minorHAnsi" w:cstheme="minorHAnsi"/>
                <w:sz w:val="19"/>
                <w:szCs w:val="19"/>
                <w:lang w:val="en-CA"/>
              </w:rPr>
            </w:pPr>
            <w:r w:rsidRPr="008F6FCF">
              <w:rPr>
                <w:rFonts w:cs="Calibri"/>
                <w:color w:val="000000"/>
                <w:sz w:val="19"/>
                <w:szCs w:val="19"/>
              </w:rPr>
              <w:t>4%</w:t>
            </w:r>
          </w:p>
        </w:tc>
        <w:tc>
          <w:tcPr>
            <w:tcW w:w="338" w:type="pct"/>
            <w:vAlign w:val="center"/>
          </w:tcPr>
          <w:p w14:paraId="5A3EA025" w14:textId="77777777" w:rsidR="0066344A" w:rsidRPr="008F6FCF" w:rsidRDefault="0066344A" w:rsidP="00B62896">
            <w:pPr>
              <w:spacing w:after="0" w:line="240" w:lineRule="auto"/>
              <w:jc w:val="center"/>
              <w:rPr>
                <w:rFonts w:asciiTheme="minorHAnsi" w:hAnsiTheme="minorHAnsi" w:cstheme="minorHAnsi"/>
                <w:sz w:val="19"/>
                <w:szCs w:val="19"/>
                <w:lang w:val="en-CA"/>
              </w:rPr>
            </w:pPr>
            <w:r w:rsidRPr="008F6FCF">
              <w:rPr>
                <w:rFonts w:cs="Calibri"/>
                <w:color w:val="000000"/>
                <w:sz w:val="19"/>
                <w:szCs w:val="19"/>
              </w:rPr>
              <w:t>5%</w:t>
            </w:r>
          </w:p>
        </w:tc>
      </w:tr>
      <w:tr w:rsidR="0066344A" w:rsidRPr="008F6FCF" w14:paraId="514AFB53" w14:textId="77777777" w:rsidTr="001B7B6F">
        <w:trPr>
          <w:trHeight w:val="255"/>
          <w:jc w:val="center"/>
        </w:trPr>
        <w:tc>
          <w:tcPr>
            <w:tcW w:w="1078" w:type="pct"/>
            <w:shd w:val="clear" w:color="auto" w:fill="F2F2F2" w:themeFill="background1" w:themeFillShade="F2"/>
            <w:noWrap/>
            <w:vAlign w:val="center"/>
          </w:tcPr>
          <w:p w14:paraId="2703BF4F" w14:textId="77777777" w:rsidR="0066344A" w:rsidRPr="008F6FCF" w:rsidRDefault="0066344A" w:rsidP="00B62896">
            <w:pPr>
              <w:spacing w:after="0" w:line="240" w:lineRule="auto"/>
              <w:rPr>
                <w:rFonts w:asciiTheme="minorHAnsi" w:hAnsiTheme="minorHAnsi" w:cstheme="minorHAnsi"/>
                <w:b/>
                <w:bCs/>
                <w:sz w:val="19"/>
                <w:szCs w:val="19"/>
                <w:lang w:val="en-CA"/>
              </w:rPr>
            </w:pPr>
            <w:r w:rsidRPr="008F6FCF">
              <w:rPr>
                <w:rFonts w:cs="Calibri"/>
                <w:color w:val="000000"/>
                <w:sz w:val="19"/>
                <w:szCs w:val="19"/>
              </w:rPr>
              <w:t>…is regarded for its culture in Italy</w:t>
            </w:r>
          </w:p>
        </w:tc>
        <w:tc>
          <w:tcPr>
            <w:tcW w:w="668" w:type="pct"/>
            <w:shd w:val="clear" w:color="auto" w:fill="F2DBDB" w:themeFill="accent2" w:themeFillTint="33"/>
            <w:noWrap/>
            <w:vAlign w:val="center"/>
          </w:tcPr>
          <w:p w14:paraId="55CEF3EB" w14:textId="77777777" w:rsidR="0066344A" w:rsidRPr="003A201F" w:rsidRDefault="0066344A" w:rsidP="00B62896">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65%</w:t>
            </w:r>
          </w:p>
        </w:tc>
        <w:tc>
          <w:tcPr>
            <w:tcW w:w="589" w:type="pct"/>
            <w:shd w:val="clear" w:color="auto" w:fill="F2F2F2" w:themeFill="background1" w:themeFillShade="F2"/>
            <w:vAlign w:val="center"/>
          </w:tcPr>
          <w:p w14:paraId="7F705D60" w14:textId="77777777" w:rsidR="0066344A" w:rsidRPr="008F6FCF" w:rsidRDefault="0066344A" w:rsidP="00B62896">
            <w:pPr>
              <w:spacing w:after="0" w:line="240" w:lineRule="auto"/>
              <w:jc w:val="center"/>
              <w:rPr>
                <w:rFonts w:asciiTheme="minorHAnsi" w:hAnsiTheme="minorHAnsi" w:cstheme="minorHAnsi"/>
                <w:sz w:val="19"/>
                <w:szCs w:val="19"/>
                <w:lang w:val="en-CA"/>
              </w:rPr>
            </w:pPr>
            <w:r w:rsidRPr="008F6FCF">
              <w:rPr>
                <w:rFonts w:cs="Calibri"/>
                <w:color w:val="000000"/>
                <w:sz w:val="19"/>
                <w:szCs w:val="19"/>
              </w:rPr>
              <w:t>11%</w:t>
            </w:r>
          </w:p>
        </w:tc>
        <w:tc>
          <w:tcPr>
            <w:tcW w:w="571" w:type="pct"/>
            <w:shd w:val="clear" w:color="auto" w:fill="F2F2F2" w:themeFill="background1" w:themeFillShade="F2"/>
            <w:vAlign w:val="center"/>
          </w:tcPr>
          <w:p w14:paraId="14BB385E" w14:textId="77777777" w:rsidR="0066344A" w:rsidRPr="008F6FCF" w:rsidRDefault="0066344A" w:rsidP="00B62896">
            <w:pPr>
              <w:spacing w:after="0" w:line="240" w:lineRule="auto"/>
              <w:jc w:val="center"/>
              <w:rPr>
                <w:rFonts w:asciiTheme="minorHAnsi" w:hAnsiTheme="minorHAnsi" w:cstheme="minorHAnsi"/>
                <w:sz w:val="19"/>
                <w:szCs w:val="19"/>
                <w:lang w:val="en-CA"/>
              </w:rPr>
            </w:pPr>
            <w:r w:rsidRPr="008F6FCF">
              <w:rPr>
                <w:rFonts w:cs="Calibri"/>
                <w:color w:val="000000"/>
                <w:sz w:val="19"/>
                <w:szCs w:val="19"/>
              </w:rPr>
              <w:t>54%</w:t>
            </w:r>
          </w:p>
        </w:tc>
        <w:tc>
          <w:tcPr>
            <w:tcW w:w="680" w:type="pct"/>
            <w:shd w:val="clear" w:color="auto" w:fill="F2DBDB" w:themeFill="accent2" w:themeFillTint="33"/>
            <w:vAlign w:val="center"/>
          </w:tcPr>
          <w:p w14:paraId="6D6E37CD" w14:textId="77777777" w:rsidR="0066344A" w:rsidRPr="003A201F" w:rsidRDefault="0066344A" w:rsidP="00B62896">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33%</w:t>
            </w:r>
          </w:p>
        </w:tc>
        <w:tc>
          <w:tcPr>
            <w:tcW w:w="537" w:type="pct"/>
            <w:shd w:val="clear" w:color="auto" w:fill="F2F2F2" w:themeFill="background1" w:themeFillShade="F2"/>
            <w:vAlign w:val="center"/>
          </w:tcPr>
          <w:p w14:paraId="385FA284" w14:textId="77777777" w:rsidR="0066344A" w:rsidRPr="008F6FCF" w:rsidRDefault="0066344A" w:rsidP="00B62896">
            <w:pPr>
              <w:spacing w:after="0" w:line="240" w:lineRule="auto"/>
              <w:jc w:val="center"/>
              <w:rPr>
                <w:rFonts w:asciiTheme="minorHAnsi" w:hAnsiTheme="minorHAnsi" w:cstheme="minorHAnsi"/>
                <w:sz w:val="19"/>
                <w:szCs w:val="19"/>
                <w:lang w:val="en-CA"/>
              </w:rPr>
            </w:pPr>
            <w:r w:rsidRPr="008F6FCF">
              <w:rPr>
                <w:rFonts w:cs="Calibri"/>
                <w:color w:val="000000"/>
                <w:sz w:val="19"/>
                <w:szCs w:val="19"/>
              </w:rPr>
              <w:t>29%</w:t>
            </w:r>
          </w:p>
        </w:tc>
        <w:tc>
          <w:tcPr>
            <w:tcW w:w="539" w:type="pct"/>
            <w:shd w:val="clear" w:color="auto" w:fill="F2F2F2" w:themeFill="background1" w:themeFillShade="F2"/>
            <w:vAlign w:val="center"/>
          </w:tcPr>
          <w:p w14:paraId="47EA8349" w14:textId="77777777" w:rsidR="0066344A" w:rsidRPr="008F6FCF" w:rsidRDefault="0066344A" w:rsidP="00B62896">
            <w:pPr>
              <w:spacing w:after="0" w:line="240" w:lineRule="auto"/>
              <w:jc w:val="center"/>
              <w:rPr>
                <w:rFonts w:asciiTheme="minorHAnsi" w:hAnsiTheme="minorHAnsi" w:cstheme="minorHAnsi"/>
                <w:sz w:val="19"/>
                <w:szCs w:val="19"/>
                <w:lang w:val="en-CA"/>
              </w:rPr>
            </w:pPr>
            <w:r w:rsidRPr="008F6FCF">
              <w:rPr>
                <w:rFonts w:cs="Calibri"/>
                <w:color w:val="000000"/>
                <w:sz w:val="19"/>
                <w:szCs w:val="19"/>
              </w:rPr>
              <w:t>4%</w:t>
            </w:r>
          </w:p>
        </w:tc>
        <w:tc>
          <w:tcPr>
            <w:tcW w:w="338" w:type="pct"/>
            <w:shd w:val="clear" w:color="auto" w:fill="F2F2F2" w:themeFill="background1" w:themeFillShade="F2"/>
            <w:vAlign w:val="center"/>
          </w:tcPr>
          <w:p w14:paraId="0ABB5F7D" w14:textId="77777777" w:rsidR="0066344A" w:rsidRPr="008F6FCF" w:rsidRDefault="0066344A" w:rsidP="00B62896">
            <w:pPr>
              <w:spacing w:after="0" w:line="240" w:lineRule="auto"/>
              <w:jc w:val="center"/>
              <w:rPr>
                <w:rFonts w:asciiTheme="minorHAnsi" w:hAnsiTheme="minorHAnsi" w:cstheme="minorHAnsi"/>
                <w:sz w:val="19"/>
                <w:szCs w:val="19"/>
                <w:lang w:val="en-CA"/>
              </w:rPr>
            </w:pPr>
            <w:r w:rsidRPr="008F6FCF">
              <w:rPr>
                <w:rFonts w:cs="Calibri"/>
                <w:color w:val="000000"/>
                <w:sz w:val="19"/>
                <w:szCs w:val="19"/>
              </w:rPr>
              <w:t>3%</w:t>
            </w:r>
          </w:p>
        </w:tc>
      </w:tr>
      <w:tr w:rsidR="0066344A" w:rsidRPr="008F6FCF" w14:paraId="5F84DC6A" w14:textId="77777777" w:rsidTr="001B7B6F">
        <w:trPr>
          <w:trHeight w:val="255"/>
          <w:jc w:val="center"/>
        </w:trPr>
        <w:tc>
          <w:tcPr>
            <w:tcW w:w="1078" w:type="pct"/>
            <w:noWrap/>
            <w:vAlign w:val="center"/>
          </w:tcPr>
          <w:p w14:paraId="449892D7" w14:textId="77777777" w:rsidR="0066344A" w:rsidRPr="008F6FCF" w:rsidRDefault="0066344A" w:rsidP="00B62896">
            <w:pPr>
              <w:spacing w:after="0" w:line="240" w:lineRule="auto"/>
              <w:rPr>
                <w:rFonts w:asciiTheme="minorHAnsi" w:hAnsiTheme="minorHAnsi" w:cstheme="minorHAnsi"/>
                <w:sz w:val="19"/>
                <w:szCs w:val="19"/>
                <w:lang w:val="en-CA"/>
              </w:rPr>
            </w:pPr>
            <w:r w:rsidRPr="008F6FCF">
              <w:rPr>
                <w:rFonts w:cs="Calibri"/>
                <w:color w:val="000000"/>
                <w:sz w:val="19"/>
                <w:szCs w:val="19"/>
              </w:rPr>
              <w:t xml:space="preserve">…is a country that is known for its artists on the international scene </w:t>
            </w:r>
          </w:p>
        </w:tc>
        <w:tc>
          <w:tcPr>
            <w:tcW w:w="668" w:type="pct"/>
            <w:shd w:val="clear" w:color="auto" w:fill="F2DBDB" w:themeFill="accent2" w:themeFillTint="33"/>
            <w:noWrap/>
            <w:vAlign w:val="center"/>
          </w:tcPr>
          <w:p w14:paraId="2C462D54" w14:textId="77777777" w:rsidR="0066344A" w:rsidRPr="003A201F" w:rsidRDefault="0066344A" w:rsidP="00B62896">
            <w:pPr>
              <w:spacing w:after="0" w:line="240" w:lineRule="auto"/>
              <w:jc w:val="center"/>
              <w:rPr>
                <w:rFonts w:cs="Calibri"/>
                <w:b/>
                <w:bCs/>
                <w:color w:val="000000"/>
                <w:sz w:val="19"/>
                <w:szCs w:val="19"/>
              </w:rPr>
            </w:pPr>
            <w:r w:rsidRPr="003A201F">
              <w:rPr>
                <w:rFonts w:cs="Calibri"/>
                <w:b/>
                <w:bCs/>
                <w:color w:val="000000"/>
                <w:sz w:val="19"/>
                <w:szCs w:val="19"/>
              </w:rPr>
              <w:t>56%</w:t>
            </w:r>
          </w:p>
        </w:tc>
        <w:tc>
          <w:tcPr>
            <w:tcW w:w="589" w:type="pct"/>
            <w:shd w:val="clear" w:color="auto" w:fill="FFFFFF" w:themeFill="background1"/>
            <w:vAlign w:val="center"/>
          </w:tcPr>
          <w:p w14:paraId="1B45C696" w14:textId="77777777" w:rsidR="0066344A" w:rsidRPr="008F6FCF" w:rsidRDefault="0066344A" w:rsidP="00B62896">
            <w:pPr>
              <w:spacing w:after="0" w:line="240" w:lineRule="auto"/>
              <w:jc w:val="center"/>
              <w:rPr>
                <w:rFonts w:cs="Calibri"/>
                <w:color w:val="000000"/>
                <w:sz w:val="19"/>
                <w:szCs w:val="19"/>
              </w:rPr>
            </w:pPr>
            <w:r w:rsidRPr="008F6FCF">
              <w:rPr>
                <w:rFonts w:cs="Calibri"/>
                <w:color w:val="000000"/>
                <w:sz w:val="19"/>
                <w:szCs w:val="19"/>
              </w:rPr>
              <w:t>9%</w:t>
            </w:r>
          </w:p>
        </w:tc>
        <w:tc>
          <w:tcPr>
            <w:tcW w:w="571" w:type="pct"/>
            <w:shd w:val="clear" w:color="auto" w:fill="FFFFFF" w:themeFill="background1"/>
            <w:vAlign w:val="center"/>
          </w:tcPr>
          <w:p w14:paraId="5EE01E84" w14:textId="77777777" w:rsidR="0066344A" w:rsidRPr="008F6FCF" w:rsidRDefault="0066344A" w:rsidP="00B62896">
            <w:pPr>
              <w:spacing w:after="0" w:line="240" w:lineRule="auto"/>
              <w:jc w:val="center"/>
              <w:rPr>
                <w:rFonts w:cs="Calibri"/>
                <w:color w:val="000000"/>
                <w:sz w:val="19"/>
                <w:szCs w:val="19"/>
              </w:rPr>
            </w:pPr>
            <w:r w:rsidRPr="008F6FCF">
              <w:rPr>
                <w:rFonts w:cs="Calibri"/>
                <w:color w:val="000000"/>
                <w:sz w:val="19"/>
                <w:szCs w:val="19"/>
              </w:rPr>
              <w:t>47%</w:t>
            </w:r>
          </w:p>
        </w:tc>
        <w:tc>
          <w:tcPr>
            <w:tcW w:w="680" w:type="pct"/>
            <w:shd w:val="clear" w:color="auto" w:fill="F2DBDB" w:themeFill="accent2" w:themeFillTint="33"/>
            <w:vAlign w:val="center"/>
          </w:tcPr>
          <w:p w14:paraId="56FF865E" w14:textId="77777777" w:rsidR="0066344A" w:rsidRPr="003A201F" w:rsidRDefault="0066344A" w:rsidP="00B62896">
            <w:pPr>
              <w:spacing w:after="0" w:line="240" w:lineRule="auto"/>
              <w:jc w:val="center"/>
              <w:rPr>
                <w:rFonts w:cs="Calibri"/>
                <w:b/>
                <w:bCs/>
                <w:color w:val="000000"/>
                <w:sz w:val="19"/>
                <w:szCs w:val="19"/>
              </w:rPr>
            </w:pPr>
            <w:r w:rsidRPr="003A201F">
              <w:rPr>
                <w:rFonts w:cs="Calibri"/>
                <w:b/>
                <w:bCs/>
                <w:color w:val="000000"/>
                <w:sz w:val="19"/>
                <w:szCs w:val="19"/>
              </w:rPr>
              <w:t>38%</w:t>
            </w:r>
          </w:p>
        </w:tc>
        <w:tc>
          <w:tcPr>
            <w:tcW w:w="537" w:type="pct"/>
            <w:vAlign w:val="center"/>
          </w:tcPr>
          <w:p w14:paraId="23D2AAE1" w14:textId="77777777" w:rsidR="0066344A" w:rsidRPr="008F6FCF" w:rsidRDefault="0066344A" w:rsidP="00B62896">
            <w:pPr>
              <w:spacing w:after="0" w:line="240" w:lineRule="auto"/>
              <w:jc w:val="center"/>
              <w:rPr>
                <w:rFonts w:cs="Calibri"/>
                <w:color w:val="000000"/>
                <w:sz w:val="19"/>
                <w:szCs w:val="19"/>
              </w:rPr>
            </w:pPr>
            <w:r w:rsidRPr="008F6FCF">
              <w:rPr>
                <w:rFonts w:cs="Calibri"/>
                <w:color w:val="000000"/>
                <w:sz w:val="19"/>
                <w:szCs w:val="19"/>
              </w:rPr>
              <w:t>33%</w:t>
            </w:r>
          </w:p>
        </w:tc>
        <w:tc>
          <w:tcPr>
            <w:tcW w:w="539" w:type="pct"/>
            <w:vAlign w:val="center"/>
          </w:tcPr>
          <w:p w14:paraId="63F22E56" w14:textId="77777777" w:rsidR="0066344A" w:rsidRPr="008F6FCF" w:rsidRDefault="0066344A" w:rsidP="00B62896">
            <w:pPr>
              <w:spacing w:after="0" w:line="240" w:lineRule="auto"/>
              <w:jc w:val="center"/>
              <w:rPr>
                <w:rFonts w:cs="Calibri"/>
                <w:color w:val="000000"/>
                <w:sz w:val="19"/>
                <w:szCs w:val="19"/>
              </w:rPr>
            </w:pPr>
            <w:r w:rsidRPr="008F6FCF">
              <w:rPr>
                <w:rFonts w:cs="Calibri"/>
                <w:color w:val="000000"/>
                <w:sz w:val="19"/>
                <w:szCs w:val="19"/>
              </w:rPr>
              <w:t>5%</w:t>
            </w:r>
          </w:p>
        </w:tc>
        <w:tc>
          <w:tcPr>
            <w:tcW w:w="338" w:type="pct"/>
            <w:vAlign w:val="center"/>
          </w:tcPr>
          <w:p w14:paraId="5CE886B6" w14:textId="77777777" w:rsidR="0066344A" w:rsidRPr="008F6FCF" w:rsidRDefault="0066344A" w:rsidP="00B62896">
            <w:pPr>
              <w:spacing w:after="0" w:line="240" w:lineRule="auto"/>
              <w:jc w:val="center"/>
              <w:rPr>
                <w:rFonts w:cs="Calibri"/>
                <w:color w:val="000000"/>
                <w:sz w:val="19"/>
                <w:szCs w:val="19"/>
              </w:rPr>
            </w:pPr>
            <w:r w:rsidRPr="008F6FCF">
              <w:rPr>
                <w:rFonts w:cs="Calibri"/>
                <w:color w:val="000000"/>
                <w:sz w:val="19"/>
                <w:szCs w:val="19"/>
              </w:rPr>
              <w:t>6%</w:t>
            </w:r>
          </w:p>
        </w:tc>
      </w:tr>
      <w:tr w:rsidR="0066344A" w:rsidRPr="008F6FCF" w14:paraId="5BA2C80A" w14:textId="77777777" w:rsidTr="001B7B6F">
        <w:trPr>
          <w:trHeight w:val="255"/>
          <w:jc w:val="center"/>
        </w:trPr>
        <w:tc>
          <w:tcPr>
            <w:tcW w:w="1078" w:type="pct"/>
            <w:shd w:val="clear" w:color="auto" w:fill="F2F2F2" w:themeFill="background1" w:themeFillShade="F2"/>
            <w:noWrap/>
            <w:vAlign w:val="center"/>
          </w:tcPr>
          <w:p w14:paraId="0708C8B8" w14:textId="77777777" w:rsidR="0066344A" w:rsidRPr="008F6FCF" w:rsidRDefault="0066344A" w:rsidP="00B62896">
            <w:pPr>
              <w:spacing w:after="0" w:line="240" w:lineRule="auto"/>
              <w:rPr>
                <w:rFonts w:asciiTheme="minorHAnsi" w:hAnsiTheme="minorHAnsi" w:cstheme="minorHAnsi"/>
                <w:b/>
                <w:bCs/>
                <w:sz w:val="19"/>
                <w:szCs w:val="19"/>
                <w:lang w:val="en-CA"/>
              </w:rPr>
            </w:pPr>
            <w:r w:rsidRPr="008F6FCF">
              <w:rPr>
                <w:rFonts w:cs="Calibri"/>
                <w:color w:val="000000"/>
                <w:sz w:val="19"/>
                <w:szCs w:val="19"/>
              </w:rPr>
              <w:t>…has an original and/or unique art scene</w:t>
            </w:r>
          </w:p>
        </w:tc>
        <w:tc>
          <w:tcPr>
            <w:tcW w:w="668" w:type="pct"/>
            <w:shd w:val="clear" w:color="auto" w:fill="F2DBDB" w:themeFill="accent2" w:themeFillTint="33"/>
            <w:noWrap/>
            <w:vAlign w:val="center"/>
          </w:tcPr>
          <w:p w14:paraId="7708F822" w14:textId="77777777" w:rsidR="0066344A" w:rsidRPr="003A201F" w:rsidRDefault="0066344A" w:rsidP="00B62896">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55%</w:t>
            </w:r>
          </w:p>
        </w:tc>
        <w:tc>
          <w:tcPr>
            <w:tcW w:w="589" w:type="pct"/>
            <w:shd w:val="clear" w:color="auto" w:fill="F2F2F2" w:themeFill="background1" w:themeFillShade="F2"/>
            <w:vAlign w:val="center"/>
          </w:tcPr>
          <w:p w14:paraId="2E242085" w14:textId="77777777" w:rsidR="0066344A" w:rsidRPr="008F6FCF" w:rsidRDefault="0066344A" w:rsidP="00B62896">
            <w:pPr>
              <w:spacing w:after="0" w:line="240" w:lineRule="auto"/>
              <w:jc w:val="center"/>
              <w:rPr>
                <w:rFonts w:asciiTheme="minorHAnsi" w:hAnsiTheme="minorHAnsi" w:cstheme="minorHAnsi"/>
                <w:sz w:val="19"/>
                <w:szCs w:val="19"/>
                <w:lang w:val="en-CA"/>
              </w:rPr>
            </w:pPr>
            <w:r w:rsidRPr="008F6FCF">
              <w:rPr>
                <w:rFonts w:cs="Calibri"/>
                <w:color w:val="000000"/>
                <w:sz w:val="19"/>
                <w:szCs w:val="19"/>
              </w:rPr>
              <w:t>8%</w:t>
            </w:r>
          </w:p>
        </w:tc>
        <w:tc>
          <w:tcPr>
            <w:tcW w:w="571" w:type="pct"/>
            <w:shd w:val="clear" w:color="auto" w:fill="F2F2F2" w:themeFill="background1" w:themeFillShade="F2"/>
            <w:vAlign w:val="center"/>
          </w:tcPr>
          <w:p w14:paraId="3B006502" w14:textId="77777777" w:rsidR="0066344A" w:rsidRPr="008F6FCF" w:rsidRDefault="0066344A" w:rsidP="00B62896">
            <w:pPr>
              <w:spacing w:after="0" w:line="240" w:lineRule="auto"/>
              <w:jc w:val="center"/>
              <w:rPr>
                <w:rFonts w:asciiTheme="minorHAnsi" w:hAnsiTheme="minorHAnsi" w:cstheme="minorHAnsi"/>
                <w:sz w:val="19"/>
                <w:szCs w:val="19"/>
                <w:lang w:val="en-CA"/>
              </w:rPr>
            </w:pPr>
            <w:r w:rsidRPr="008F6FCF">
              <w:rPr>
                <w:rFonts w:cs="Calibri"/>
                <w:color w:val="000000"/>
                <w:sz w:val="19"/>
                <w:szCs w:val="19"/>
              </w:rPr>
              <w:t>47%</w:t>
            </w:r>
          </w:p>
        </w:tc>
        <w:tc>
          <w:tcPr>
            <w:tcW w:w="680" w:type="pct"/>
            <w:shd w:val="clear" w:color="auto" w:fill="F2DBDB" w:themeFill="accent2" w:themeFillTint="33"/>
            <w:vAlign w:val="center"/>
          </w:tcPr>
          <w:p w14:paraId="192FDDA3" w14:textId="77777777" w:rsidR="0066344A" w:rsidRPr="003A201F" w:rsidRDefault="0066344A" w:rsidP="00B62896">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38%</w:t>
            </w:r>
          </w:p>
        </w:tc>
        <w:tc>
          <w:tcPr>
            <w:tcW w:w="537" w:type="pct"/>
            <w:shd w:val="clear" w:color="auto" w:fill="F2F2F2" w:themeFill="background1" w:themeFillShade="F2"/>
            <w:vAlign w:val="center"/>
          </w:tcPr>
          <w:p w14:paraId="5C567CDF" w14:textId="77777777" w:rsidR="0066344A" w:rsidRPr="008F6FCF" w:rsidRDefault="0066344A" w:rsidP="00B62896">
            <w:pPr>
              <w:spacing w:after="0" w:line="240" w:lineRule="auto"/>
              <w:jc w:val="center"/>
              <w:rPr>
                <w:rFonts w:asciiTheme="minorHAnsi" w:hAnsiTheme="minorHAnsi" w:cstheme="minorHAnsi"/>
                <w:sz w:val="19"/>
                <w:szCs w:val="19"/>
                <w:lang w:val="en-CA"/>
              </w:rPr>
            </w:pPr>
            <w:r w:rsidRPr="008F6FCF">
              <w:rPr>
                <w:rFonts w:cs="Calibri"/>
                <w:color w:val="000000"/>
                <w:sz w:val="19"/>
                <w:szCs w:val="19"/>
              </w:rPr>
              <w:t>33%</w:t>
            </w:r>
          </w:p>
        </w:tc>
        <w:tc>
          <w:tcPr>
            <w:tcW w:w="539" w:type="pct"/>
            <w:shd w:val="clear" w:color="auto" w:fill="F2F2F2" w:themeFill="background1" w:themeFillShade="F2"/>
            <w:vAlign w:val="center"/>
          </w:tcPr>
          <w:p w14:paraId="7D015BDD" w14:textId="77777777" w:rsidR="0066344A" w:rsidRPr="008F6FCF" w:rsidRDefault="0066344A" w:rsidP="00B62896">
            <w:pPr>
              <w:spacing w:after="0" w:line="240" w:lineRule="auto"/>
              <w:jc w:val="center"/>
              <w:rPr>
                <w:rFonts w:asciiTheme="minorHAnsi" w:hAnsiTheme="minorHAnsi" w:cstheme="minorHAnsi"/>
                <w:sz w:val="19"/>
                <w:szCs w:val="19"/>
                <w:lang w:val="en-CA"/>
              </w:rPr>
            </w:pPr>
            <w:r w:rsidRPr="008F6FCF">
              <w:rPr>
                <w:rFonts w:cs="Calibri"/>
                <w:color w:val="000000"/>
                <w:sz w:val="19"/>
                <w:szCs w:val="19"/>
              </w:rPr>
              <w:t>5%</w:t>
            </w:r>
          </w:p>
        </w:tc>
        <w:tc>
          <w:tcPr>
            <w:tcW w:w="338" w:type="pct"/>
            <w:shd w:val="clear" w:color="auto" w:fill="F2F2F2" w:themeFill="background1" w:themeFillShade="F2"/>
            <w:vAlign w:val="center"/>
          </w:tcPr>
          <w:p w14:paraId="382E19DB" w14:textId="77777777" w:rsidR="0066344A" w:rsidRPr="008F6FCF" w:rsidRDefault="0066344A" w:rsidP="00B62896">
            <w:pPr>
              <w:spacing w:after="0" w:line="240" w:lineRule="auto"/>
              <w:jc w:val="center"/>
              <w:rPr>
                <w:rFonts w:asciiTheme="minorHAnsi" w:hAnsiTheme="minorHAnsi" w:cstheme="minorHAnsi"/>
                <w:sz w:val="19"/>
                <w:szCs w:val="19"/>
                <w:lang w:val="en-CA"/>
              </w:rPr>
            </w:pPr>
            <w:r w:rsidRPr="008F6FCF">
              <w:rPr>
                <w:rFonts w:cs="Calibri"/>
                <w:color w:val="000000"/>
                <w:sz w:val="19"/>
                <w:szCs w:val="19"/>
              </w:rPr>
              <w:t>7%</w:t>
            </w:r>
          </w:p>
        </w:tc>
      </w:tr>
    </w:tbl>
    <w:p w14:paraId="0EE10D8A" w14:textId="6E484C22" w:rsidR="0066344A" w:rsidRPr="00CC3B74" w:rsidRDefault="0066344A" w:rsidP="0066344A">
      <w:pPr>
        <w:pStyle w:val="Lgende"/>
        <w:tabs>
          <w:tab w:val="left" w:pos="10530"/>
        </w:tabs>
        <w:ind w:left="0" w:right="270"/>
        <w:rPr>
          <w:color w:val="auto"/>
        </w:rPr>
      </w:pPr>
      <w:r w:rsidRPr="00CC3B74">
        <w:rPr>
          <w:color w:val="auto"/>
        </w:rPr>
        <w:t xml:space="preserve">Table </w:t>
      </w:r>
      <w:r w:rsidR="0047143D" w:rsidRPr="00CC3B74">
        <w:rPr>
          <w:color w:val="auto"/>
        </w:rPr>
        <w:fldChar w:fldCharType="begin"/>
      </w:r>
      <w:r w:rsidR="0047143D" w:rsidRPr="00CC3B74">
        <w:rPr>
          <w:color w:val="auto"/>
        </w:rPr>
        <w:instrText xml:space="preserve"> SEQ Table \* ARABIC </w:instrText>
      </w:r>
      <w:r w:rsidR="0047143D" w:rsidRPr="00CC3B74">
        <w:rPr>
          <w:color w:val="auto"/>
        </w:rPr>
        <w:fldChar w:fldCharType="separate"/>
      </w:r>
      <w:r w:rsidR="00AE0BCB" w:rsidRPr="00CC3B74">
        <w:rPr>
          <w:noProof/>
          <w:color w:val="auto"/>
        </w:rPr>
        <w:t>2</w:t>
      </w:r>
      <w:r w:rsidR="0047143D" w:rsidRPr="00CC3B74">
        <w:rPr>
          <w:noProof/>
          <w:color w:val="auto"/>
        </w:rPr>
        <w:fldChar w:fldCharType="end"/>
      </w:r>
      <w:r w:rsidRPr="00CC3B74">
        <w:rPr>
          <w:color w:val="auto"/>
        </w:rPr>
        <w:t xml:space="preserve">. Answer to question 9: I am going to read you some opinions that can be heard about </w:t>
      </w:r>
      <w:r w:rsidRPr="00CC3B74">
        <w:rPr>
          <w:b/>
          <w:bCs/>
          <w:color w:val="auto"/>
        </w:rPr>
        <w:t>Canada’s culture</w:t>
      </w:r>
      <w:r w:rsidRPr="00CC3B74">
        <w:rPr>
          <w:color w:val="auto"/>
        </w:rPr>
        <w:t>. For each one, tell me if it corresponds a lot, somewhat, not really, or not at all to the image you have of Canada. Canada…</w:t>
      </w:r>
    </w:p>
    <w:p w14:paraId="6AD11BCE" w14:textId="77777777" w:rsidR="0066344A" w:rsidRPr="00CC3B74" w:rsidRDefault="0066344A" w:rsidP="0066344A">
      <w:pPr>
        <w:pStyle w:val="Lgende"/>
        <w:tabs>
          <w:tab w:val="left" w:pos="10530"/>
        </w:tabs>
        <w:ind w:left="0" w:right="270"/>
        <w:rPr>
          <w:color w:val="auto"/>
        </w:rPr>
      </w:pPr>
      <w:r w:rsidRPr="00CC3B74">
        <w:rPr>
          <w:color w:val="auto"/>
        </w:rPr>
        <w:t>Base: All respondents (n=2,000)</w:t>
      </w:r>
    </w:p>
    <w:p w14:paraId="194A021A" w14:textId="4570CD4F" w:rsidR="00C55652" w:rsidRDefault="00C55652">
      <w:pPr>
        <w:spacing w:after="0" w:line="240" w:lineRule="auto"/>
        <w:rPr>
          <w:lang w:val="en-CA"/>
        </w:rPr>
      </w:pPr>
    </w:p>
    <w:p w14:paraId="13813993" w14:textId="5F8A8921" w:rsidR="009C6432" w:rsidRDefault="009C6432">
      <w:pPr>
        <w:spacing w:after="0" w:line="240" w:lineRule="auto"/>
        <w:rPr>
          <w:lang w:val="en-CA"/>
        </w:rPr>
      </w:pPr>
    </w:p>
    <w:p w14:paraId="6409C594" w14:textId="49553306" w:rsidR="003639E3" w:rsidRPr="007B366B" w:rsidRDefault="003639E3" w:rsidP="0066344A">
      <w:pPr>
        <w:rPr>
          <w:lang w:val="en-CA"/>
        </w:rPr>
      </w:pPr>
      <w:r w:rsidRPr="007B366B">
        <w:rPr>
          <w:lang w:val="en-CA"/>
        </w:rPr>
        <w:lastRenderedPageBreak/>
        <w:t>Italians have strong, positive perceptions of Canadia</w:t>
      </w:r>
      <w:r w:rsidR="00D86AB7">
        <w:rPr>
          <w:lang w:val="en-CA"/>
        </w:rPr>
        <w:t xml:space="preserve">n </w:t>
      </w:r>
      <w:r w:rsidR="00D86AB7" w:rsidRPr="00D86AB7">
        <w:rPr>
          <w:b/>
          <w:bCs/>
          <w:lang w:val="en-CA"/>
        </w:rPr>
        <w:t>social models</w:t>
      </w:r>
      <w:r w:rsidRPr="007B366B">
        <w:rPr>
          <w:lang w:val="en-CA"/>
        </w:rPr>
        <w:t>. More than 9 out of 10 Italians agreed that Canada “is a socially innovative country” (92%)</w:t>
      </w:r>
      <w:r w:rsidR="007B366B" w:rsidRPr="007B366B">
        <w:rPr>
          <w:lang w:val="en-CA"/>
        </w:rPr>
        <w:t>, that Canada “is a country where people are respectful of laws and regulations” (92%),</w:t>
      </w:r>
      <w:r w:rsidR="00A929B4">
        <w:rPr>
          <w:rStyle w:val="Appelnotedebasdep"/>
          <w:lang w:val="en-CA"/>
        </w:rPr>
        <w:footnoteReference w:id="2"/>
      </w:r>
      <w:r w:rsidR="007B366B" w:rsidRPr="007B366B">
        <w:rPr>
          <w:lang w:val="en-CA"/>
        </w:rPr>
        <w:t xml:space="preserve"> and that Canada is “respectful of ethnic, linguistic, religious, and sexual diversity (91%). Responses were somewhat lacking with regards to gender equality, however: only 58% agreed that Canada is “a feminist country.”</w:t>
      </w:r>
      <w:r w:rsidR="005D341B" w:rsidRPr="005D341B">
        <w:rPr>
          <w:rStyle w:val="Appelnotedebasdep"/>
          <w:lang w:val="en-CA"/>
        </w:rPr>
        <w:t xml:space="preserve"> </w:t>
      </w:r>
    </w:p>
    <w:p w14:paraId="3C6B63B5" w14:textId="77777777" w:rsidR="0066344A" w:rsidRPr="00192687" w:rsidRDefault="0066344A" w:rsidP="0066344A">
      <w:pPr>
        <w:pStyle w:val="Chart"/>
        <w:rPr>
          <w:rFonts w:asciiTheme="minorHAnsi" w:hAnsiTheme="minorHAnsi" w:cstheme="minorHAnsi"/>
          <w:highlight w:val="yellow"/>
          <w:lang w:val="en-CA"/>
        </w:rPr>
      </w:pPr>
      <w:r w:rsidRPr="000C60C1">
        <w:rPr>
          <w:lang w:val="en-CA" w:eastAsia="zh-CN" w:bidi="ar-SA"/>
        </w:rPr>
        <w:drawing>
          <wp:inline distT="0" distB="0" distL="0" distR="0" wp14:anchorId="2D67DC4F" wp14:editId="29AA3817">
            <wp:extent cx="6172200" cy="5212080"/>
            <wp:effectExtent l="0" t="0" r="0" b="7620"/>
            <wp:docPr id="20" name="Chart 20" descr="  Corresponds a lot&#10;…is a socially innovative country 28%&#10;… is a country where people are respectful of laws and regulations 32%&#10;…is respectful of ethnic, linguistic, religious, and sexual diversity 31%&#10;…gives everyone a chance 27%&#10;…is a country that is a forerunner in equality between men and women 28%&#10;…is an inspiring model for Italy 23%&#10;…is a country that looks after its Native communities (Indigenous people) 27%&#10;…is a feminist country 14%&#10;&#10;  Somewhat corresponds&#10;…is a socially innovative country 64%&#10;… is a country where people are respectful of laws and regulations 61%&#10;…is respectful of ethnic, linguistic, religious, and sexual diversity 60%&#10;…gives everyone a chance 61%&#10;…is a country that is a forerunner in equality between men and women 60%&#10;…is an inspiring model for Italy 65%&#10;…is a country that looks after its Native communities (Indigenous people) 58%&#10;…is a feminist country 4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DC76039" w14:textId="5959885D" w:rsidR="0066344A" w:rsidRPr="00FE5D5F" w:rsidRDefault="0066344A" w:rsidP="00793467">
      <w:pPr>
        <w:pStyle w:val="Lgende"/>
        <w:rPr>
          <w:color w:val="auto"/>
        </w:rPr>
      </w:pPr>
      <w:r w:rsidRPr="00FE5D5F">
        <w:rPr>
          <w:color w:val="auto"/>
        </w:rPr>
        <w:t xml:space="preserve">Figure </w:t>
      </w:r>
      <w:r w:rsidR="006D0006">
        <w:rPr>
          <w:color w:val="auto"/>
        </w:rPr>
        <w:t>10</w:t>
      </w:r>
      <w:r w:rsidRPr="00FE5D5F">
        <w:rPr>
          <w:rFonts w:asciiTheme="minorHAnsi" w:hAnsiTheme="minorHAnsi" w:cstheme="minorHAnsi"/>
          <w:color w:val="auto"/>
        </w:rPr>
        <w:t xml:space="preserve">. </w:t>
      </w:r>
      <w:r w:rsidRPr="00FE5D5F">
        <w:rPr>
          <w:color w:val="auto"/>
        </w:rPr>
        <w:t xml:space="preserve">Answer to question 10: I am going to read you some opinions that can be heard about Canada’s </w:t>
      </w:r>
      <w:r w:rsidRPr="00FE5D5F">
        <w:rPr>
          <w:b/>
          <w:bCs/>
          <w:color w:val="auto"/>
        </w:rPr>
        <w:t>social model</w:t>
      </w:r>
      <w:r w:rsidRPr="00FE5D5F">
        <w:rPr>
          <w:color w:val="auto"/>
        </w:rPr>
        <w:t>. For each one, tell me if it corresponds a lot, somewhat, not really, or not at all to the image you have of Canada. Canada…</w:t>
      </w:r>
      <w:r w:rsidR="00793467" w:rsidRPr="00FE5D5F">
        <w:rPr>
          <w:color w:val="auto"/>
        </w:rPr>
        <w:t xml:space="preserve"> </w:t>
      </w:r>
      <w:r w:rsidRPr="00FE5D5F">
        <w:rPr>
          <w:color w:val="auto"/>
        </w:rPr>
        <w:t>Base: All respondents (n=2,000)</w:t>
      </w:r>
    </w:p>
    <w:p w14:paraId="438C90E5" w14:textId="77777777" w:rsidR="009A7D8D" w:rsidRDefault="009A7D8D">
      <w:r>
        <w:br w:type="page"/>
      </w:r>
    </w:p>
    <w:tbl>
      <w:tblPr>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1442"/>
        <w:gridCol w:w="1261"/>
        <w:gridCol w:w="1259"/>
        <w:gridCol w:w="1392"/>
        <w:gridCol w:w="1154"/>
        <w:gridCol w:w="1159"/>
        <w:gridCol w:w="725"/>
      </w:tblGrid>
      <w:tr w:rsidR="0066344A" w:rsidRPr="00335B86" w14:paraId="1B617BCC" w14:textId="77777777" w:rsidTr="001B7B6F">
        <w:trPr>
          <w:trHeight w:val="255"/>
          <w:jc w:val="center"/>
        </w:trPr>
        <w:tc>
          <w:tcPr>
            <w:tcW w:w="1088" w:type="pct"/>
            <w:shd w:val="clear" w:color="auto" w:fill="D9D9D9" w:themeFill="background1" w:themeFillShade="D9"/>
            <w:noWrap/>
            <w:vAlign w:val="center"/>
          </w:tcPr>
          <w:p w14:paraId="64C362F7" w14:textId="0DC11699" w:rsidR="0066344A" w:rsidRPr="00335B86" w:rsidRDefault="0066344A" w:rsidP="00B62896">
            <w:pPr>
              <w:spacing w:after="0" w:line="240" w:lineRule="auto"/>
              <w:rPr>
                <w:rFonts w:asciiTheme="minorHAnsi" w:hAnsiTheme="minorHAnsi" w:cstheme="minorHAnsi"/>
                <w:b/>
                <w:bCs/>
                <w:sz w:val="19"/>
                <w:szCs w:val="19"/>
                <w:lang w:val="en-CA"/>
              </w:rPr>
            </w:pPr>
            <w:r w:rsidRPr="00335B86">
              <w:rPr>
                <w:rFonts w:asciiTheme="minorHAnsi" w:hAnsiTheme="minorHAnsi" w:cstheme="minorHAnsi"/>
                <w:b/>
                <w:bCs/>
                <w:sz w:val="19"/>
                <w:szCs w:val="19"/>
                <w:lang w:val="en-CA"/>
              </w:rPr>
              <w:lastRenderedPageBreak/>
              <w:t>STATEMENT</w:t>
            </w:r>
          </w:p>
        </w:tc>
        <w:tc>
          <w:tcPr>
            <w:tcW w:w="672" w:type="pct"/>
            <w:shd w:val="clear" w:color="auto" w:fill="F2DBDB" w:themeFill="accent2" w:themeFillTint="33"/>
            <w:noWrap/>
            <w:vAlign w:val="center"/>
          </w:tcPr>
          <w:p w14:paraId="36B88C1A" w14:textId="77777777" w:rsidR="0066344A" w:rsidRPr="00335B86" w:rsidRDefault="0066344A" w:rsidP="00B62896">
            <w:pPr>
              <w:spacing w:after="0" w:line="240" w:lineRule="auto"/>
              <w:jc w:val="center"/>
              <w:rPr>
                <w:rFonts w:asciiTheme="minorHAnsi" w:hAnsiTheme="minorHAnsi" w:cstheme="minorHAnsi"/>
                <w:b/>
                <w:bCs/>
                <w:sz w:val="19"/>
                <w:szCs w:val="19"/>
                <w:lang w:val="en-CA"/>
              </w:rPr>
            </w:pPr>
            <w:r w:rsidRPr="00335B86">
              <w:rPr>
                <w:rFonts w:asciiTheme="minorHAnsi" w:hAnsiTheme="minorHAnsi" w:cstheme="minorHAnsi"/>
                <w:b/>
                <w:bCs/>
                <w:sz w:val="19"/>
                <w:szCs w:val="19"/>
                <w:lang w:val="en-CA"/>
              </w:rPr>
              <w:t>NET</w:t>
            </w:r>
          </w:p>
          <w:p w14:paraId="60E38A46" w14:textId="77777777" w:rsidR="0066344A" w:rsidRPr="00335B86" w:rsidRDefault="0066344A" w:rsidP="00B62896">
            <w:pPr>
              <w:spacing w:after="0" w:line="240" w:lineRule="auto"/>
              <w:jc w:val="center"/>
              <w:rPr>
                <w:rFonts w:asciiTheme="minorHAnsi" w:hAnsiTheme="minorHAnsi" w:cstheme="minorHAnsi"/>
                <w:b/>
                <w:bCs/>
                <w:sz w:val="19"/>
                <w:szCs w:val="19"/>
                <w:lang w:val="en-CA"/>
              </w:rPr>
            </w:pPr>
            <w:r w:rsidRPr="00335B86">
              <w:rPr>
                <w:rFonts w:asciiTheme="minorHAnsi" w:hAnsiTheme="minorHAnsi" w:cstheme="minorHAnsi"/>
                <w:b/>
                <w:bCs/>
                <w:sz w:val="19"/>
                <w:szCs w:val="19"/>
                <w:lang w:val="en-CA"/>
              </w:rPr>
              <w:t>CORRESPONDS</w:t>
            </w:r>
          </w:p>
        </w:tc>
        <w:tc>
          <w:tcPr>
            <w:tcW w:w="588" w:type="pct"/>
            <w:shd w:val="clear" w:color="auto" w:fill="D9D9D9" w:themeFill="background1" w:themeFillShade="D9"/>
            <w:vAlign w:val="center"/>
          </w:tcPr>
          <w:p w14:paraId="143C8E8D" w14:textId="77777777" w:rsidR="0066344A" w:rsidRPr="00335B86" w:rsidRDefault="0066344A" w:rsidP="00B62896">
            <w:pPr>
              <w:spacing w:after="0" w:line="240" w:lineRule="auto"/>
              <w:jc w:val="center"/>
              <w:rPr>
                <w:rFonts w:asciiTheme="minorHAnsi" w:hAnsiTheme="minorHAnsi" w:cstheme="minorHAnsi"/>
                <w:b/>
                <w:bCs/>
                <w:sz w:val="19"/>
                <w:szCs w:val="19"/>
                <w:lang w:val="en-CA"/>
              </w:rPr>
            </w:pPr>
            <w:r w:rsidRPr="00335B86">
              <w:rPr>
                <w:rFonts w:asciiTheme="minorHAnsi" w:hAnsiTheme="minorHAnsi" w:cstheme="minorHAnsi"/>
                <w:b/>
                <w:bCs/>
                <w:sz w:val="19"/>
                <w:szCs w:val="19"/>
                <w:lang w:val="en-CA"/>
              </w:rPr>
              <w:t>Corresponds</w:t>
            </w:r>
          </w:p>
          <w:p w14:paraId="72357902" w14:textId="77777777" w:rsidR="0066344A" w:rsidRPr="00335B86" w:rsidRDefault="0066344A" w:rsidP="00B62896">
            <w:pPr>
              <w:spacing w:after="0" w:line="240" w:lineRule="auto"/>
              <w:jc w:val="center"/>
              <w:rPr>
                <w:rFonts w:asciiTheme="minorHAnsi" w:hAnsiTheme="minorHAnsi" w:cstheme="minorHAnsi"/>
                <w:b/>
                <w:bCs/>
                <w:sz w:val="19"/>
                <w:szCs w:val="19"/>
                <w:lang w:val="en-CA"/>
              </w:rPr>
            </w:pPr>
            <w:r w:rsidRPr="00335B86">
              <w:rPr>
                <w:rFonts w:asciiTheme="minorHAnsi" w:hAnsiTheme="minorHAnsi" w:cstheme="minorHAnsi"/>
                <w:b/>
                <w:bCs/>
                <w:sz w:val="19"/>
                <w:szCs w:val="19"/>
                <w:lang w:val="en-CA"/>
              </w:rPr>
              <w:t>a lot</w:t>
            </w:r>
          </w:p>
        </w:tc>
        <w:tc>
          <w:tcPr>
            <w:tcW w:w="587" w:type="pct"/>
            <w:shd w:val="clear" w:color="auto" w:fill="D9D9D9" w:themeFill="background1" w:themeFillShade="D9"/>
            <w:vAlign w:val="center"/>
          </w:tcPr>
          <w:p w14:paraId="08702E00" w14:textId="77777777" w:rsidR="0066344A" w:rsidRPr="00335B86" w:rsidRDefault="0066344A" w:rsidP="00B62896">
            <w:pPr>
              <w:spacing w:after="0" w:line="240" w:lineRule="auto"/>
              <w:jc w:val="center"/>
              <w:rPr>
                <w:rFonts w:asciiTheme="minorHAnsi" w:hAnsiTheme="minorHAnsi" w:cstheme="minorHAnsi"/>
                <w:b/>
                <w:bCs/>
                <w:sz w:val="19"/>
                <w:szCs w:val="19"/>
                <w:lang w:val="en-CA"/>
              </w:rPr>
            </w:pPr>
            <w:r w:rsidRPr="00335B86">
              <w:rPr>
                <w:rFonts w:asciiTheme="minorHAnsi" w:hAnsiTheme="minorHAnsi" w:cstheme="minorHAnsi"/>
                <w:b/>
                <w:bCs/>
                <w:sz w:val="19"/>
                <w:szCs w:val="19"/>
                <w:lang w:val="en-CA"/>
              </w:rPr>
              <w:t>Somewhat</w:t>
            </w:r>
          </w:p>
          <w:p w14:paraId="52A17B9C" w14:textId="77777777" w:rsidR="0066344A" w:rsidRPr="00335B86" w:rsidRDefault="0066344A" w:rsidP="00B62896">
            <w:pPr>
              <w:spacing w:after="0" w:line="240" w:lineRule="auto"/>
              <w:jc w:val="center"/>
              <w:rPr>
                <w:rFonts w:asciiTheme="minorHAnsi" w:hAnsiTheme="minorHAnsi" w:cstheme="minorHAnsi"/>
                <w:b/>
                <w:bCs/>
                <w:sz w:val="19"/>
                <w:szCs w:val="19"/>
                <w:lang w:val="en-CA"/>
              </w:rPr>
            </w:pPr>
            <w:r w:rsidRPr="00335B86">
              <w:rPr>
                <w:rFonts w:asciiTheme="minorHAnsi" w:hAnsiTheme="minorHAnsi" w:cstheme="minorHAnsi"/>
                <w:b/>
                <w:bCs/>
                <w:sz w:val="19"/>
                <w:szCs w:val="19"/>
                <w:lang w:val="en-CA"/>
              </w:rPr>
              <w:t>corresponds</w:t>
            </w:r>
          </w:p>
        </w:tc>
        <w:tc>
          <w:tcPr>
            <w:tcW w:w="649" w:type="pct"/>
            <w:shd w:val="clear" w:color="auto" w:fill="F2DBDB" w:themeFill="accent2" w:themeFillTint="33"/>
            <w:vAlign w:val="center"/>
          </w:tcPr>
          <w:p w14:paraId="180FDFB3" w14:textId="77777777" w:rsidR="0066344A" w:rsidRPr="00335B86" w:rsidRDefault="0066344A" w:rsidP="00B62896">
            <w:pPr>
              <w:spacing w:after="0" w:line="240" w:lineRule="auto"/>
              <w:jc w:val="center"/>
              <w:rPr>
                <w:rFonts w:asciiTheme="minorHAnsi" w:hAnsiTheme="minorHAnsi" w:cstheme="minorHAnsi"/>
                <w:b/>
                <w:bCs/>
                <w:sz w:val="19"/>
                <w:szCs w:val="19"/>
                <w:lang w:val="en-CA"/>
              </w:rPr>
            </w:pPr>
            <w:r w:rsidRPr="00335B86">
              <w:rPr>
                <w:rFonts w:asciiTheme="minorHAnsi" w:hAnsiTheme="minorHAnsi" w:cstheme="minorHAnsi"/>
                <w:b/>
                <w:bCs/>
                <w:sz w:val="19"/>
                <w:szCs w:val="19"/>
                <w:lang w:val="en-CA"/>
              </w:rPr>
              <w:t>NET DOESN’T CORRESPOND</w:t>
            </w:r>
          </w:p>
        </w:tc>
        <w:tc>
          <w:tcPr>
            <w:tcW w:w="538" w:type="pct"/>
            <w:shd w:val="clear" w:color="auto" w:fill="D9D9D9" w:themeFill="background1" w:themeFillShade="D9"/>
            <w:vAlign w:val="center"/>
          </w:tcPr>
          <w:p w14:paraId="34058934" w14:textId="77777777" w:rsidR="0066344A" w:rsidRPr="00335B86" w:rsidRDefault="0066344A" w:rsidP="00B62896">
            <w:pPr>
              <w:spacing w:after="0" w:line="240" w:lineRule="auto"/>
              <w:jc w:val="center"/>
              <w:rPr>
                <w:rFonts w:asciiTheme="minorHAnsi" w:hAnsiTheme="minorHAnsi" w:cstheme="minorHAnsi"/>
                <w:b/>
                <w:bCs/>
                <w:sz w:val="19"/>
                <w:szCs w:val="19"/>
                <w:lang w:val="en-CA"/>
              </w:rPr>
            </w:pPr>
            <w:r w:rsidRPr="00335B86">
              <w:rPr>
                <w:rFonts w:asciiTheme="minorHAnsi" w:hAnsiTheme="minorHAnsi" w:cstheme="minorHAnsi"/>
                <w:b/>
                <w:bCs/>
                <w:sz w:val="19"/>
                <w:szCs w:val="19"/>
                <w:lang w:val="en-CA"/>
              </w:rPr>
              <w:t>Doesn’t</w:t>
            </w:r>
          </w:p>
          <w:p w14:paraId="536D6C0D" w14:textId="77777777" w:rsidR="0066344A" w:rsidRPr="00335B86" w:rsidRDefault="0066344A" w:rsidP="00B62896">
            <w:pPr>
              <w:spacing w:after="0" w:line="240" w:lineRule="auto"/>
              <w:jc w:val="center"/>
              <w:rPr>
                <w:rFonts w:asciiTheme="minorHAnsi" w:hAnsiTheme="minorHAnsi" w:cstheme="minorHAnsi"/>
                <w:b/>
                <w:bCs/>
                <w:sz w:val="19"/>
                <w:szCs w:val="19"/>
                <w:lang w:val="en-CA"/>
              </w:rPr>
            </w:pPr>
            <w:r w:rsidRPr="00335B86">
              <w:rPr>
                <w:rFonts w:asciiTheme="minorHAnsi" w:hAnsiTheme="minorHAnsi" w:cstheme="minorHAnsi"/>
                <w:b/>
                <w:bCs/>
                <w:sz w:val="19"/>
                <w:szCs w:val="19"/>
                <w:lang w:val="en-CA"/>
              </w:rPr>
              <w:t>really</w:t>
            </w:r>
          </w:p>
          <w:p w14:paraId="27D71899" w14:textId="77777777" w:rsidR="0066344A" w:rsidRPr="00335B86" w:rsidRDefault="0066344A" w:rsidP="00B62896">
            <w:pPr>
              <w:spacing w:after="0" w:line="240" w:lineRule="auto"/>
              <w:jc w:val="center"/>
              <w:rPr>
                <w:rFonts w:asciiTheme="minorHAnsi" w:hAnsiTheme="minorHAnsi" w:cstheme="minorHAnsi"/>
                <w:b/>
                <w:bCs/>
                <w:sz w:val="19"/>
                <w:szCs w:val="19"/>
                <w:lang w:val="en-CA"/>
              </w:rPr>
            </w:pPr>
            <w:r w:rsidRPr="00335B86">
              <w:rPr>
                <w:rFonts w:asciiTheme="minorHAnsi" w:hAnsiTheme="minorHAnsi" w:cstheme="minorHAnsi"/>
                <w:b/>
                <w:bCs/>
                <w:sz w:val="19"/>
                <w:szCs w:val="19"/>
                <w:lang w:val="en-CA"/>
              </w:rPr>
              <w:t>correspond</w:t>
            </w:r>
          </w:p>
        </w:tc>
        <w:tc>
          <w:tcPr>
            <w:tcW w:w="540" w:type="pct"/>
            <w:shd w:val="clear" w:color="auto" w:fill="D9D9D9" w:themeFill="background1" w:themeFillShade="D9"/>
            <w:vAlign w:val="center"/>
          </w:tcPr>
          <w:p w14:paraId="01D77250" w14:textId="77777777" w:rsidR="0066344A" w:rsidRPr="00335B86" w:rsidRDefault="0066344A" w:rsidP="00B62896">
            <w:pPr>
              <w:spacing w:after="0" w:line="240" w:lineRule="auto"/>
              <w:jc w:val="center"/>
              <w:rPr>
                <w:rFonts w:asciiTheme="minorHAnsi" w:hAnsiTheme="minorHAnsi" w:cstheme="minorHAnsi"/>
                <w:b/>
                <w:bCs/>
                <w:sz w:val="19"/>
                <w:szCs w:val="19"/>
                <w:lang w:val="en-CA"/>
              </w:rPr>
            </w:pPr>
            <w:r w:rsidRPr="00335B86">
              <w:rPr>
                <w:rFonts w:asciiTheme="minorHAnsi" w:hAnsiTheme="minorHAnsi" w:cstheme="minorHAnsi"/>
                <w:b/>
                <w:bCs/>
                <w:sz w:val="19"/>
                <w:szCs w:val="19"/>
                <w:lang w:val="en-CA"/>
              </w:rPr>
              <w:t>Doesn’t</w:t>
            </w:r>
          </w:p>
          <w:p w14:paraId="41491A8A" w14:textId="77777777" w:rsidR="0066344A" w:rsidRPr="00335B86" w:rsidRDefault="0066344A" w:rsidP="00B62896">
            <w:pPr>
              <w:spacing w:after="0" w:line="240" w:lineRule="auto"/>
              <w:jc w:val="center"/>
              <w:rPr>
                <w:rFonts w:asciiTheme="minorHAnsi" w:hAnsiTheme="minorHAnsi" w:cstheme="minorHAnsi"/>
                <w:b/>
                <w:bCs/>
                <w:sz w:val="19"/>
                <w:szCs w:val="19"/>
                <w:lang w:val="en-CA"/>
              </w:rPr>
            </w:pPr>
            <w:r w:rsidRPr="00335B86">
              <w:rPr>
                <w:rFonts w:asciiTheme="minorHAnsi" w:hAnsiTheme="minorHAnsi" w:cstheme="minorHAnsi"/>
                <w:b/>
                <w:bCs/>
                <w:sz w:val="19"/>
                <w:szCs w:val="19"/>
                <w:lang w:val="en-CA"/>
              </w:rPr>
              <w:t>correspond</w:t>
            </w:r>
          </w:p>
          <w:p w14:paraId="2C8BF1CF" w14:textId="77777777" w:rsidR="0066344A" w:rsidRPr="00335B86" w:rsidRDefault="0066344A" w:rsidP="00B62896">
            <w:pPr>
              <w:spacing w:after="0" w:line="240" w:lineRule="auto"/>
              <w:jc w:val="center"/>
              <w:rPr>
                <w:rFonts w:asciiTheme="minorHAnsi" w:hAnsiTheme="minorHAnsi" w:cstheme="minorHAnsi"/>
                <w:b/>
                <w:bCs/>
                <w:sz w:val="19"/>
                <w:szCs w:val="19"/>
                <w:lang w:val="en-CA"/>
              </w:rPr>
            </w:pPr>
            <w:r w:rsidRPr="00335B86">
              <w:rPr>
                <w:rFonts w:asciiTheme="minorHAnsi" w:hAnsiTheme="minorHAnsi" w:cstheme="minorHAnsi"/>
                <w:b/>
                <w:bCs/>
                <w:sz w:val="19"/>
                <w:szCs w:val="19"/>
                <w:lang w:val="en-CA"/>
              </w:rPr>
              <w:t>at all</w:t>
            </w:r>
          </w:p>
        </w:tc>
        <w:tc>
          <w:tcPr>
            <w:tcW w:w="338" w:type="pct"/>
            <w:shd w:val="clear" w:color="auto" w:fill="D9D9D9" w:themeFill="background1" w:themeFillShade="D9"/>
            <w:vAlign w:val="center"/>
          </w:tcPr>
          <w:p w14:paraId="0FC85C3B" w14:textId="77777777" w:rsidR="0066344A" w:rsidRPr="00335B86" w:rsidRDefault="0066344A" w:rsidP="00B62896">
            <w:pPr>
              <w:spacing w:after="0" w:line="240" w:lineRule="auto"/>
              <w:jc w:val="center"/>
              <w:rPr>
                <w:rFonts w:asciiTheme="minorHAnsi" w:hAnsiTheme="minorHAnsi" w:cstheme="minorHAnsi"/>
                <w:b/>
                <w:bCs/>
                <w:sz w:val="19"/>
                <w:szCs w:val="19"/>
                <w:lang w:val="en-CA"/>
              </w:rPr>
            </w:pPr>
            <w:r w:rsidRPr="00335B86">
              <w:rPr>
                <w:rFonts w:asciiTheme="minorHAnsi" w:hAnsiTheme="minorHAnsi" w:cstheme="minorHAnsi"/>
                <w:b/>
                <w:bCs/>
                <w:sz w:val="19"/>
                <w:szCs w:val="19"/>
                <w:lang w:val="en-CA"/>
              </w:rPr>
              <w:t>Don’t</w:t>
            </w:r>
          </w:p>
          <w:p w14:paraId="14870898" w14:textId="77777777" w:rsidR="0066344A" w:rsidRPr="00335B86" w:rsidRDefault="0066344A" w:rsidP="00B62896">
            <w:pPr>
              <w:spacing w:after="0" w:line="240" w:lineRule="auto"/>
              <w:jc w:val="center"/>
              <w:rPr>
                <w:rFonts w:asciiTheme="minorHAnsi" w:hAnsiTheme="minorHAnsi" w:cstheme="minorHAnsi"/>
                <w:b/>
                <w:bCs/>
                <w:sz w:val="19"/>
                <w:szCs w:val="19"/>
                <w:lang w:val="en-CA"/>
              </w:rPr>
            </w:pPr>
            <w:r w:rsidRPr="00335B86">
              <w:rPr>
                <w:rFonts w:asciiTheme="minorHAnsi" w:hAnsiTheme="minorHAnsi" w:cstheme="minorHAnsi"/>
                <w:b/>
                <w:bCs/>
                <w:sz w:val="19"/>
                <w:szCs w:val="19"/>
                <w:lang w:val="en-CA"/>
              </w:rPr>
              <w:t>know</w:t>
            </w:r>
          </w:p>
        </w:tc>
      </w:tr>
      <w:tr w:rsidR="0066344A" w:rsidRPr="00335B86" w14:paraId="3E4D7797" w14:textId="77777777" w:rsidTr="001B7B6F">
        <w:trPr>
          <w:trHeight w:val="255"/>
          <w:jc w:val="center"/>
        </w:trPr>
        <w:tc>
          <w:tcPr>
            <w:tcW w:w="1088" w:type="pct"/>
            <w:noWrap/>
            <w:vAlign w:val="center"/>
          </w:tcPr>
          <w:p w14:paraId="05D70D04" w14:textId="77777777" w:rsidR="0066344A" w:rsidRPr="00B9170B" w:rsidRDefault="0066344A" w:rsidP="00B62896">
            <w:pPr>
              <w:spacing w:after="0" w:line="240" w:lineRule="auto"/>
              <w:rPr>
                <w:rFonts w:asciiTheme="minorHAnsi" w:hAnsiTheme="minorHAnsi" w:cstheme="minorHAnsi"/>
                <w:b/>
                <w:bCs/>
                <w:sz w:val="19"/>
                <w:szCs w:val="19"/>
                <w:lang w:val="en-CA"/>
              </w:rPr>
            </w:pPr>
            <w:r w:rsidRPr="00335B86">
              <w:rPr>
                <w:rFonts w:cs="Calibri"/>
                <w:color w:val="000000"/>
                <w:sz w:val="19"/>
                <w:szCs w:val="19"/>
              </w:rPr>
              <w:t>…is a socially innovative country</w:t>
            </w:r>
          </w:p>
        </w:tc>
        <w:tc>
          <w:tcPr>
            <w:tcW w:w="672" w:type="pct"/>
            <w:shd w:val="clear" w:color="auto" w:fill="F2DBDB" w:themeFill="accent2" w:themeFillTint="33"/>
            <w:noWrap/>
            <w:vAlign w:val="center"/>
          </w:tcPr>
          <w:p w14:paraId="261B0601" w14:textId="77777777" w:rsidR="0066344A" w:rsidRPr="003A201F" w:rsidRDefault="0066344A" w:rsidP="00B62896">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92%</w:t>
            </w:r>
          </w:p>
        </w:tc>
        <w:tc>
          <w:tcPr>
            <w:tcW w:w="588" w:type="pct"/>
            <w:shd w:val="clear" w:color="auto" w:fill="FFFFFF" w:themeFill="background1"/>
            <w:vAlign w:val="center"/>
          </w:tcPr>
          <w:p w14:paraId="75C22D00" w14:textId="77777777" w:rsidR="0066344A" w:rsidRPr="00335B86" w:rsidRDefault="0066344A" w:rsidP="00B62896">
            <w:pPr>
              <w:spacing w:after="0" w:line="240" w:lineRule="auto"/>
              <w:jc w:val="center"/>
              <w:rPr>
                <w:rFonts w:asciiTheme="minorHAnsi" w:hAnsiTheme="minorHAnsi" w:cstheme="minorHAnsi"/>
                <w:sz w:val="19"/>
                <w:szCs w:val="19"/>
                <w:lang w:val="en-CA"/>
              </w:rPr>
            </w:pPr>
            <w:r w:rsidRPr="00335B86">
              <w:rPr>
                <w:rFonts w:cs="Calibri"/>
                <w:color w:val="000000"/>
                <w:sz w:val="19"/>
                <w:szCs w:val="19"/>
              </w:rPr>
              <w:t>28%</w:t>
            </w:r>
          </w:p>
        </w:tc>
        <w:tc>
          <w:tcPr>
            <w:tcW w:w="587" w:type="pct"/>
            <w:shd w:val="clear" w:color="auto" w:fill="FFFFFF" w:themeFill="background1"/>
            <w:vAlign w:val="center"/>
          </w:tcPr>
          <w:p w14:paraId="354554A2" w14:textId="77777777" w:rsidR="0066344A" w:rsidRPr="00335B86" w:rsidRDefault="0066344A" w:rsidP="00B62896">
            <w:pPr>
              <w:spacing w:after="0" w:line="240" w:lineRule="auto"/>
              <w:jc w:val="center"/>
              <w:rPr>
                <w:rFonts w:asciiTheme="minorHAnsi" w:hAnsiTheme="minorHAnsi" w:cstheme="minorHAnsi"/>
                <w:sz w:val="19"/>
                <w:szCs w:val="19"/>
                <w:lang w:val="en-CA"/>
              </w:rPr>
            </w:pPr>
            <w:r w:rsidRPr="00335B86">
              <w:rPr>
                <w:rFonts w:cs="Calibri"/>
                <w:color w:val="000000"/>
                <w:sz w:val="19"/>
                <w:szCs w:val="19"/>
              </w:rPr>
              <w:t>64%</w:t>
            </w:r>
          </w:p>
        </w:tc>
        <w:tc>
          <w:tcPr>
            <w:tcW w:w="649" w:type="pct"/>
            <w:shd w:val="clear" w:color="auto" w:fill="F2DBDB" w:themeFill="accent2" w:themeFillTint="33"/>
            <w:vAlign w:val="center"/>
          </w:tcPr>
          <w:p w14:paraId="3FCC999A" w14:textId="77777777" w:rsidR="0066344A" w:rsidRPr="003A201F" w:rsidRDefault="0066344A" w:rsidP="00B62896">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6%</w:t>
            </w:r>
          </w:p>
        </w:tc>
        <w:tc>
          <w:tcPr>
            <w:tcW w:w="538" w:type="pct"/>
            <w:vAlign w:val="center"/>
          </w:tcPr>
          <w:p w14:paraId="272D7F1D" w14:textId="77777777" w:rsidR="0066344A" w:rsidRPr="00335B86" w:rsidRDefault="0066344A" w:rsidP="00B62896">
            <w:pPr>
              <w:spacing w:after="0" w:line="240" w:lineRule="auto"/>
              <w:jc w:val="center"/>
              <w:rPr>
                <w:rFonts w:asciiTheme="minorHAnsi" w:hAnsiTheme="minorHAnsi" w:cstheme="minorHAnsi"/>
                <w:sz w:val="19"/>
                <w:szCs w:val="19"/>
                <w:lang w:val="en-CA"/>
              </w:rPr>
            </w:pPr>
            <w:r w:rsidRPr="00335B86">
              <w:rPr>
                <w:rFonts w:cs="Calibri"/>
                <w:color w:val="000000"/>
                <w:sz w:val="19"/>
                <w:szCs w:val="19"/>
              </w:rPr>
              <w:t>6%</w:t>
            </w:r>
          </w:p>
        </w:tc>
        <w:tc>
          <w:tcPr>
            <w:tcW w:w="540" w:type="pct"/>
            <w:vAlign w:val="center"/>
          </w:tcPr>
          <w:p w14:paraId="17725108" w14:textId="77777777" w:rsidR="0066344A" w:rsidRPr="00335B86" w:rsidRDefault="0066344A" w:rsidP="00B62896">
            <w:pPr>
              <w:spacing w:after="0" w:line="240" w:lineRule="auto"/>
              <w:jc w:val="center"/>
              <w:rPr>
                <w:rFonts w:asciiTheme="minorHAnsi" w:hAnsiTheme="minorHAnsi" w:cstheme="minorHAnsi"/>
                <w:sz w:val="19"/>
                <w:szCs w:val="19"/>
                <w:lang w:val="en-CA"/>
              </w:rPr>
            </w:pPr>
            <w:r>
              <w:rPr>
                <w:rFonts w:cs="Calibri"/>
                <w:color w:val="000000"/>
                <w:sz w:val="19"/>
                <w:szCs w:val="19"/>
              </w:rPr>
              <w:t>-</w:t>
            </w:r>
          </w:p>
        </w:tc>
        <w:tc>
          <w:tcPr>
            <w:tcW w:w="338" w:type="pct"/>
            <w:vAlign w:val="center"/>
          </w:tcPr>
          <w:p w14:paraId="179B5D0D" w14:textId="77777777" w:rsidR="0066344A" w:rsidRPr="00335B86" w:rsidRDefault="0066344A" w:rsidP="00B62896">
            <w:pPr>
              <w:spacing w:after="0" w:line="240" w:lineRule="auto"/>
              <w:jc w:val="center"/>
              <w:rPr>
                <w:rFonts w:asciiTheme="minorHAnsi" w:hAnsiTheme="minorHAnsi" w:cstheme="minorHAnsi"/>
                <w:sz w:val="19"/>
                <w:szCs w:val="19"/>
                <w:lang w:val="en-CA"/>
              </w:rPr>
            </w:pPr>
            <w:r w:rsidRPr="00335B86">
              <w:rPr>
                <w:rFonts w:cs="Calibri"/>
                <w:color w:val="000000"/>
                <w:sz w:val="19"/>
                <w:szCs w:val="19"/>
              </w:rPr>
              <w:t>2%</w:t>
            </w:r>
          </w:p>
        </w:tc>
      </w:tr>
      <w:tr w:rsidR="0066344A" w:rsidRPr="00335B86" w14:paraId="4C8E5DE6" w14:textId="77777777" w:rsidTr="001B7B6F">
        <w:trPr>
          <w:trHeight w:val="255"/>
          <w:jc w:val="center"/>
        </w:trPr>
        <w:tc>
          <w:tcPr>
            <w:tcW w:w="1088" w:type="pct"/>
            <w:shd w:val="clear" w:color="auto" w:fill="F2F2F2" w:themeFill="background1" w:themeFillShade="F2"/>
            <w:noWrap/>
            <w:vAlign w:val="center"/>
          </w:tcPr>
          <w:p w14:paraId="3CF1BAB7" w14:textId="77777777" w:rsidR="0066344A" w:rsidRPr="00335B86" w:rsidRDefault="0066344A" w:rsidP="00B62896">
            <w:pPr>
              <w:spacing w:after="0" w:line="240" w:lineRule="auto"/>
              <w:rPr>
                <w:rFonts w:asciiTheme="minorHAnsi" w:hAnsiTheme="minorHAnsi" w:cstheme="minorHAnsi"/>
                <w:b/>
                <w:bCs/>
                <w:sz w:val="19"/>
                <w:szCs w:val="19"/>
                <w:lang w:val="en-CA"/>
              </w:rPr>
            </w:pPr>
            <w:r w:rsidRPr="00335B86">
              <w:rPr>
                <w:rFonts w:cs="Calibri"/>
                <w:color w:val="000000"/>
                <w:sz w:val="19"/>
                <w:szCs w:val="19"/>
              </w:rPr>
              <w:t>… is a country where people are respectful of laws and regulations</w:t>
            </w:r>
          </w:p>
        </w:tc>
        <w:tc>
          <w:tcPr>
            <w:tcW w:w="672" w:type="pct"/>
            <w:shd w:val="clear" w:color="auto" w:fill="F2DBDB" w:themeFill="accent2" w:themeFillTint="33"/>
            <w:noWrap/>
            <w:vAlign w:val="center"/>
          </w:tcPr>
          <w:p w14:paraId="2094D6AC" w14:textId="77777777" w:rsidR="0066344A" w:rsidRPr="003A201F" w:rsidRDefault="0066344A" w:rsidP="00B62896">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92%</w:t>
            </w:r>
          </w:p>
        </w:tc>
        <w:tc>
          <w:tcPr>
            <w:tcW w:w="588" w:type="pct"/>
            <w:shd w:val="clear" w:color="auto" w:fill="F2F2F2" w:themeFill="background1" w:themeFillShade="F2"/>
            <w:vAlign w:val="center"/>
          </w:tcPr>
          <w:p w14:paraId="08FC564F" w14:textId="77777777" w:rsidR="0066344A" w:rsidRPr="00335B86" w:rsidRDefault="0066344A" w:rsidP="00B62896">
            <w:pPr>
              <w:spacing w:after="0" w:line="240" w:lineRule="auto"/>
              <w:jc w:val="center"/>
              <w:rPr>
                <w:rFonts w:asciiTheme="minorHAnsi" w:hAnsiTheme="minorHAnsi" w:cstheme="minorHAnsi"/>
                <w:sz w:val="19"/>
                <w:szCs w:val="19"/>
                <w:lang w:val="en-CA"/>
              </w:rPr>
            </w:pPr>
            <w:r w:rsidRPr="00335B86">
              <w:rPr>
                <w:rFonts w:cs="Calibri"/>
                <w:color w:val="000000"/>
                <w:sz w:val="19"/>
                <w:szCs w:val="19"/>
              </w:rPr>
              <w:t>32%</w:t>
            </w:r>
          </w:p>
        </w:tc>
        <w:tc>
          <w:tcPr>
            <w:tcW w:w="587" w:type="pct"/>
            <w:shd w:val="clear" w:color="auto" w:fill="F2F2F2" w:themeFill="background1" w:themeFillShade="F2"/>
            <w:vAlign w:val="center"/>
          </w:tcPr>
          <w:p w14:paraId="5387D5A9" w14:textId="77777777" w:rsidR="0066344A" w:rsidRPr="00335B86" w:rsidRDefault="0066344A" w:rsidP="00B62896">
            <w:pPr>
              <w:spacing w:after="0" w:line="240" w:lineRule="auto"/>
              <w:jc w:val="center"/>
              <w:rPr>
                <w:rFonts w:asciiTheme="minorHAnsi" w:hAnsiTheme="minorHAnsi" w:cstheme="minorHAnsi"/>
                <w:sz w:val="19"/>
                <w:szCs w:val="19"/>
                <w:lang w:val="en-CA"/>
              </w:rPr>
            </w:pPr>
            <w:r w:rsidRPr="00335B86">
              <w:rPr>
                <w:rFonts w:cs="Calibri"/>
                <w:color w:val="000000"/>
                <w:sz w:val="19"/>
                <w:szCs w:val="19"/>
              </w:rPr>
              <w:t>61%</w:t>
            </w:r>
          </w:p>
        </w:tc>
        <w:tc>
          <w:tcPr>
            <w:tcW w:w="649" w:type="pct"/>
            <w:shd w:val="clear" w:color="auto" w:fill="F2DBDB" w:themeFill="accent2" w:themeFillTint="33"/>
            <w:vAlign w:val="center"/>
          </w:tcPr>
          <w:p w14:paraId="1D1CA0BE" w14:textId="77777777" w:rsidR="0066344A" w:rsidRPr="003A201F" w:rsidRDefault="0066344A" w:rsidP="00B62896">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6%</w:t>
            </w:r>
          </w:p>
        </w:tc>
        <w:tc>
          <w:tcPr>
            <w:tcW w:w="538" w:type="pct"/>
            <w:shd w:val="clear" w:color="auto" w:fill="F2F2F2" w:themeFill="background1" w:themeFillShade="F2"/>
            <w:vAlign w:val="center"/>
          </w:tcPr>
          <w:p w14:paraId="6E4F6586" w14:textId="77777777" w:rsidR="0066344A" w:rsidRPr="00335B86" w:rsidRDefault="0066344A" w:rsidP="00B62896">
            <w:pPr>
              <w:spacing w:after="0" w:line="240" w:lineRule="auto"/>
              <w:jc w:val="center"/>
              <w:rPr>
                <w:rFonts w:asciiTheme="minorHAnsi" w:hAnsiTheme="minorHAnsi" w:cstheme="minorHAnsi"/>
                <w:sz w:val="19"/>
                <w:szCs w:val="19"/>
                <w:lang w:val="en-CA"/>
              </w:rPr>
            </w:pPr>
            <w:r w:rsidRPr="00335B86">
              <w:rPr>
                <w:rFonts w:cs="Calibri"/>
                <w:color w:val="000000"/>
                <w:sz w:val="19"/>
                <w:szCs w:val="19"/>
              </w:rPr>
              <w:t>5%</w:t>
            </w:r>
          </w:p>
        </w:tc>
        <w:tc>
          <w:tcPr>
            <w:tcW w:w="540" w:type="pct"/>
            <w:shd w:val="clear" w:color="auto" w:fill="F2F2F2" w:themeFill="background1" w:themeFillShade="F2"/>
            <w:vAlign w:val="center"/>
          </w:tcPr>
          <w:p w14:paraId="76F6B0F9" w14:textId="77777777" w:rsidR="0066344A" w:rsidRPr="00335B86" w:rsidRDefault="0066344A" w:rsidP="00B62896">
            <w:pPr>
              <w:spacing w:after="0" w:line="240" w:lineRule="auto"/>
              <w:jc w:val="center"/>
              <w:rPr>
                <w:rFonts w:asciiTheme="minorHAnsi" w:hAnsiTheme="minorHAnsi" w:cstheme="minorHAnsi"/>
                <w:sz w:val="19"/>
                <w:szCs w:val="19"/>
                <w:lang w:val="en-CA"/>
              </w:rPr>
            </w:pPr>
            <w:r>
              <w:rPr>
                <w:rFonts w:cs="Calibri"/>
                <w:color w:val="000000"/>
                <w:sz w:val="19"/>
                <w:szCs w:val="19"/>
              </w:rPr>
              <w:t>-</w:t>
            </w:r>
          </w:p>
        </w:tc>
        <w:tc>
          <w:tcPr>
            <w:tcW w:w="338" w:type="pct"/>
            <w:shd w:val="clear" w:color="auto" w:fill="F2F2F2" w:themeFill="background1" w:themeFillShade="F2"/>
            <w:vAlign w:val="center"/>
          </w:tcPr>
          <w:p w14:paraId="70F044DA" w14:textId="77777777" w:rsidR="0066344A" w:rsidRPr="00335B86" w:rsidRDefault="0066344A" w:rsidP="00B62896">
            <w:pPr>
              <w:spacing w:after="0" w:line="240" w:lineRule="auto"/>
              <w:jc w:val="center"/>
              <w:rPr>
                <w:rFonts w:asciiTheme="minorHAnsi" w:hAnsiTheme="minorHAnsi" w:cstheme="minorHAnsi"/>
                <w:sz w:val="19"/>
                <w:szCs w:val="19"/>
                <w:lang w:val="en-CA"/>
              </w:rPr>
            </w:pPr>
            <w:r w:rsidRPr="00335B86">
              <w:rPr>
                <w:rFonts w:cs="Calibri"/>
                <w:color w:val="000000"/>
                <w:sz w:val="19"/>
                <w:szCs w:val="19"/>
              </w:rPr>
              <w:t>2%</w:t>
            </w:r>
          </w:p>
        </w:tc>
      </w:tr>
      <w:tr w:rsidR="0066344A" w:rsidRPr="00335B86" w14:paraId="3F5A65C5" w14:textId="77777777" w:rsidTr="001B7B6F">
        <w:trPr>
          <w:trHeight w:val="255"/>
          <w:jc w:val="center"/>
        </w:trPr>
        <w:tc>
          <w:tcPr>
            <w:tcW w:w="1088" w:type="pct"/>
            <w:noWrap/>
            <w:vAlign w:val="center"/>
          </w:tcPr>
          <w:p w14:paraId="0CB52064" w14:textId="77777777" w:rsidR="0066344A" w:rsidRPr="00335B86" w:rsidRDefault="0066344A" w:rsidP="00B62896">
            <w:pPr>
              <w:spacing w:after="0" w:line="240" w:lineRule="auto"/>
              <w:rPr>
                <w:rFonts w:asciiTheme="minorHAnsi" w:hAnsiTheme="minorHAnsi" w:cstheme="minorHAnsi"/>
                <w:sz w:val="19"/>
                <w:szCs w:val="19"/>
                <w:lang w:val="en-CA"/>
              </w:rPr>
            </w:pPr>
            <w:r w:rsidRPr="00335B86">
              <w:rPr>
                <w:rFonts w:cs="Calibri"/>
                <w:color w:val="000000"/>
                <w:sz w:val="19"/>
                <w:szCs w:val="19"/>
              </w:rPr>
              <w:t>…is respectful of ethnic, linguistic, religious, and sexual diversity</w:t>
            </w:r>
          </w:p>
        </w:tc>
        <w:tc>
          <w:tcPr>
            <w:tcW w:w="672" w:type="pct"/>
            <w:shd w:val="clear" w:color="auto" w:fill="F2DBDB" w:themeFill="accent2" w:themeFillTint="33"/>
            <w:noWrap/>
            <w:vAlign w:val="center"/>
          </w:tcPr>
          <w:p w14:paraId="1BA85C05" w14:textId="77777777" w:rsidR="0066344A" w:rsidRPr="003A201F" w:rsidRDefault="0066344A" w:rsidP="00B62896">
            <w:pPr>
              <w:spacing w:after="0" w:line="240" w:lineRule="auto"/>
              <w:jc w:val="center"/>
              <w:rPr>
                <w:rFonts w:cs="Calibri"/>
                <w:b/>
                <w:bCs/>
                <w:color w:val="000000"/>
                <w:sz w:val="19"/>
                <w:szCs w:val="19"/>
              </w:rPr>
            </w:pPr>
            <w:r w:rsidRPr="003A201F">
              <w:rPr>
                <w:rFonts w:cs="Calibri"/>
                <w:b/>
                <w:bCs/>
                <w:color w:val="000000"/>
                <w:sz w:val="19"/>
                <w:szCs w:val="19"/>
              </w:rPr>
              <w:t>91%</w:t>
            </w:r>
          </w:p>
        </w:tc>
        <w:tc>
          <w:tcPr>
            <w:tcW w:w="588" w:type="pct"/>
            <w:shd w:val="clear" w:color="auto" w:fill="FFFFFF" w:themeFill="background1"/>
            <w:vAlign w:val="center"/>
          </w:tcPr>
          <w:p w14:paraId="24DEEE6E" w14:textId="77777777" w:rsidR="0066344A" w:rsidRPr="00335B86" w:rsidRDefault="0066344A" w:rsidP="00B62896">
            <w:pPr>
              <w:spacing w:after="0" w:line="240" w:lineRule="auto"/>
              <w:jc w:val="center"/>
              <w:rPr>
                <w:rFonts w:cs="Calibri"/>
                <w:color w:val="000000"/>
                <w:sz w:val="19"/>
                <w:szCs w:val="19"/>
              </w:rPr>
            </w:pPr>
            <w:r w:rsidRPr="00335B86">
              <w:rPr>
                <w:rFonts w:cs="Calibri"/>
                <w:color w:val="000000"/>
                <w:sz w:val="19"/>
                <w:szCs w:val="19"/>
              </w:rPr>
              <w:t>31%</w:t>
            </w:r>
          </w:p>
        </w:tc>
        <w:tc>
          <w:tcPr>
            <w:tcW w:w="587" w:type="pct"/>
            <w:shd w:val="clear" w:color="auto" w:fill="FFFFFF" w:themeFill="background1"/>
            <w:vAlign w:val="center"/>
          </w:tcPr>
          <w:p w14:paraId="176DB7CC" w14:textId="77777777" w:rsidR="0066344A" w:rsidRPr="00335B86" w:rsidRDefault="0066344A" w:rsidP="00B62896">
            <w:pPr>
              <w:spacing w:after="0" w:line="240" w:lineRule="auto"/>
              <w:jc w:val="center"/>
              <w:rPr>
                <w:rFonts w:cs="Calibri"/>
                <w:color w:val="000000"/>
                <w:sz w:val="19"/>
                <w:szCs w:val="19"/>
              </w:rPr>
            </w:pPr>
            <w:r w:rsidRPr="00335B86">
              <w:rPr>
                <w:rFonts w:cs="Calibri"/>
                <w:color w:val="000000"/>
                <w:sz w:val="19"/>
                <w:szCs w:val="19"/>
              </w:rPr>
              <w:t>60%</w:t>
            </w:r>
          </w:p>
        </w:tc>
        <w:tc>
          <w:tcPr>
            <w:tcW w:w="649" w:type="pct"/>
            <w:shd w:val="clear" w:color="auto" w:fill="F2DBDB" w:themeFill="accent2" w:themeFillTint="33"/>
            <w:vAlign w:val="center"/>
          </w:tcPr>
          <w:p w14:paraId="6730CBAC" w14:textId="77777777" w:rsidR="0066344A" w:rsidRPr="003A201F" w:rsidRDefault="0066344A" w:rsidP="00B62896">
            <w:pPr>
              <w:spacing w:after="0" w:line="240" w:lineRule="auto"/>
              <w:jc w:val="center"/>
              <w:rPr>
                <w:rFonts w:cs="Calibri"/>
                <w:b/>
                <w:bCs/>
                <w:color w:val="000000"/>
                <w:sz w:val="19"/>
                <w:szCs w:val="19"/>
              </w:rPr>
            </w:pPr>
            <w:r w:rsidRPr="003A201F">
              <w:rPr>
                <w:rFonts w:cs="Calibri"/>
                <w:b/>
                <w:bCs/>
                <w:color w:val="000000"/>
                <w:sz w:val="19"/>
                <w:szCs w:val="19"/>
              </w:rPr>
              <w:t>7%</w:t>
            </w:r>
          </w:p>
        </w:tc>
        <w:tc>
          <w:tcPr>
            <w:tcW w:w="538" w:type="pct"/>
            <w:vAlign w:val="center"/>
          </w:tcPr>
          <w:p w14:paraId="56027906" w14:textId="77777777" w:rsidR="0066344A" w:rsidRPr="00335B86" w:rsidRDefault="0066344A" w:rsidP="00B62896">
            <w:pPr>
              <w:spacing w:after="0" w:line="240" w:lineRule="auto"/>
              <w:jc w:val="center"/>
              <w:rPr>
                <w:rFonts w:cs="Calibri"/>
                <w:color w:val="000000"/>
                <w:sz w:val="19"/>
                <w:szCs w:val="19"/>
              </w:rPr>
            </w:pPr>
            <w:r w:rsidRPr="00335B86">
              <w:rPr>
                <w:rFonts w:cs="Calibri"/>
                <w:color w:val="000000"/>
                <w:sz w:val="19"/>
                <w:szCs w:val="19"/>
              </w:rPr>
              <w:t>6%</w:t>
            </w:r>
          </w:p>
        </w:tc>
        <w:tc>
          <w:tcPr>
            <w:tcW w:w="540" w:type="pct"/>
            <w:vAlign w:val="center"/>
          </w:tcPr>
          <w:p w14:paraId="37E9B877" w14:textId="77777777" w:rsidR="0066344A" w:rsidRPr="00335B86" w:rsidRDefault="0066344A" w:rsidP="00B62896">
            <w:pPr>
              <w:spacing w:after="0" w:line="240" w:lineRule="auto"/>
              <w:jc w:val="center"/>
              <w:rPr>
                <w:rFonts w:cs="Calibri"/>
                <w:color w:val="000000"/>
                <w:sz w:val="19"/>
                <w:szCs w:val="19"/>
              </w:rPr>
            </w:pPr>
            <w:r w:rsidRPr="00335B86">
              <w:rPr>
                <w:rFonts w:cs="Calibri"/>
                <w:color w:val="000000"/>
                <w:sz w:val="19"/>
                <w:szCs w:val="19"/>
              </w:rPr>
              <w:t>1%</w:t>
            </w:r>
          </w:p>
        </w:tc>
        <w:tc>
          <w:tcPr>
            <w:tcW w:w="338" w:type="pct"/>
            <w:vAlign w:val="center"/>
          </w:tcPr>
          <w:p w14:paraId="1C568C8B" w14:textId="77777777" w:rsidR="0066344A" w:rsidRPr="00335B86" w:rsidRDefault="0066344A" w:rsidP="00B62896">
            <w:pPr>
              <w:spacing w:after="0" w:line="240" w:lineRule="auto"/>
              <w:jc w:val="center"/>
              <w:rPr>
                <w:rFonts w:cs="Calibri"/>
                <w:color w:val="000000"/>
                <w:sz w:val="19"/>
                <w:szCs w:val="19"/>
              </w:rPr>
            </w:pPr>
            <w:r w:rsidRPr="00335B86">
              <w:rPr>
                <w:rFonts w:cs="Calibri"/>
                <w:color w:val="000000"/>
                <w:sz w:val="19"/>
                <w:szCs w:val="19"/>
              </w:rPr>
              <w:t>2%</w:t>
            </w:r>
          </w:p>
        </w:tc>
      </w:tr>
      <w:tr w:rsidR="0066344A" w:rsidRPr="00335B86" w14:paraId="5CAB28AB" w14:textId="77777777" w:rsidTr="001B7B6F">
        <w:trPr>
          <w:trHeight w:val="255"/>
          <w:jc w:val="center"/>
        </w:trPr>
        <w:tc>
          <w:tcPr>
            <w:tcW w:w="1088" w:type="pct"/>
            <w:shd w:val="clear" w:color="auto" w:fill="F2F2F2" w:themeFill="background1" w:themeFillShade="F2"/>
            <w:noWrap/>
            <w:vAlign w:val="center"/>
          </w:tcPr>
          <w:p w14:paraId="09FF1607" w14:textId="77777777" w:rsidR="0066344A" w:rsidRPr="00335B86" w:rsidRDefault="0066344A" w:rsidP="00B62896">
            <w:pPr>
              <w:spacing w:after="0" w:line="240" w:lineRule="auto"/>
              <w:rPr>
                <w:rFonts w:asciiTheme="minorHAnsi" w:hAnsiTheme="minorHAnsi" w:cstheme="minorHAnsi"/>
                <w:b/>
                <w:bCs/>
                <w:sz w:val="19"/>
                <w:szCs w:val="19"/>
                <w:lang w:val="en-CA"/>
              </w:rPr>
            </w:pPr>
            <w:r w:rsidRPr="00335B86">
              <w:rPr>
                <w:rFonts w:cs="Calibri"/>
                <w:color w:val="000000"/>
                <w:sz w:val="19"/>
                <w:szCs w:val="19"/>
              </w:rPr>
              <w:t>…gives everyone a chance</w:t>
            </w:r>
          </w:p>
        </w:tc>
        <w:tc>
          <w:tcPr>
            <w:tcW w:w="672" w:type="pct"/>
            <w:shd w:val="clear" w:color="auto" w:fill="F2DBDB" w:themeFill="accent2" w:themeFillTint="33"/>
            <w:noWrap/>
            <w:vAlign w:val="center"/>
          </w:tcPr>
          <w:p w14:paraId="19FCCDC2" w14:textId="77777777" w:rsidR="0066344A" w:rsidRPr="003A201F" w:rsidRDefault="0066344A" w:rsidP="00B62896">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88%</w:t>
            </w:r>
          </w:p>
        </w:tc>
        <w:tc>
          <w:tcPr>
            <w:tcW w:w="588" w:type="pct"/>
            <w:shd w:val="clear" w:color="auto" w:fill="F2F2F2" w:themeFill="background1" w:themeFillShade="F2"/>
            <w:vAlign w:val="center"/>
          </w:tcPr>
          <w:p w14:paraId="126E3C55" w14:textId="77777777" w:rsidR="0066344A" w:rsidRPr="00335B86" w:rsidRDefault="0066344A" w:rsidP="00B62896">
            <w:pPr>
              <w:spacing w:after="0" w:line="240" w:lineRule="auto"/>
              <w:jc w:val="center"/>
              <w:rPr>
                <w:rFonts w:asciiTheme="minorHAnsi" w:hAnsiTheme="minorHAnsi" w:cstheme="minorHAnsi"/>
                <w:sz w:val="19"/>
                <w:szCs w:val="19"/>
                <w:lang w:val="en-CA"/>
              </w:rPr>
            </w:pPr>
            <w:r w:rsidRPr="00335B86">
              <w:rPr>
                <w:rFonts w:cs="Calibri"/>
                <w:color w:val="000000"/>
                <w:sz w:val="19"/>
                <w:szCs w:val="19"/>
              </w:rPr>
              <w:t>27%</w:t>
            </w:r>
          </w:p>
        </w:tc>
        <w:tc>
          <w:tcPr>
            <w:tcW w:w="587" w:type="pct"/>
            <w:shd w:val="clear" w:color="auto" w:fill="F2F2F2" w:themeFill="background1" w:themeFillShade="F2"/>
            <w:vAlign w:val="center"/>
          </w:tcPr>
          <w:p w14:paraId="2A0D4CD7" w14:textId="77777777" w:rsidR="0066344A" w:rsidRPr="00335B86" w:rsidRDefault="0066344A" w:rsidP="00B62896">
            <w:pPr>
              <w:spacing w:after="0" w:line="240" w:lineRule="auto"/>
              <w:jc w:val="center"/>
              <w:rPr>
                <w:rFonts w:asciiTheme="minorHAnsi" w:hAnsiTheme="minorHAnsi" w:cstheme="minorHAnsi"/>
                <w:sz w:val="19"/>
                <w:szCs w:val="19"/>
                <w:lang w:val="en-CA"/>
              </w:rPr>
            </w:pPr>
            <w:r w:rsidRPr="00335B86">
              <w:rPr>
                <w:rFonts w:cs="Calibri"/>
                <w:color w:val="000000"/>
                <w:sz w:val="19"/>
                <w:szCs w:val="19"/>
              </w:rPr>
              <w:t>61%</w:t>
            </w:r>
          </w:p>
        </w:tc>
        <w:tc>
          <w:tcPr>
            <w:tcW w:w="649" w:type="pct"/>
            <w:shd w:val="clear" w:color="auto" w:fill="F2DBDB" w:themeFill="accent2" w:themeFillTint="33"/>
            <w:vAlign w:val="center"/>
          </w:tcPr>
          <w:p w14:paraId="5B49A447" w14:textId="77777777" w:rsidR="0066344A" w:rsidRPr="003A201F" w:rsidRDefault="0066344A" w:rsidP="00B62896">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9%</w:t>
            </w:r>
          </w:p>
        </w:tc>
        <w:tc>
          <w:tcPr>
            <w:tcW w:w="538" w:type="pct"/>
            <w:shd w:val="clear" w:color="auto" w:fill="F2F2F2" w:themeFill="background1" w:themeFillShade="F2"/>
            <w:vAlign w:val="center"/>
          </w:tcPr>
          <w:p w14:paraId="33301F45" w14:textId="77777777" w:rsidR="0066344A" w:rsidRPr="00335B86" w:rsidRDefault="0066344A" w:rsidP="00B62896">
            <w:pPr>
              <w:spacing w:after="0" w:line="240" w:lineRule="auto"/>
              <w:jc w:val="center"/>
              <w:rPr>
                <w:rFonts w:asciiTheme="minorHAnsi" w:hAnsiTheme="minorHAnsi" w:cstheme="minorHAnsi"/>
                <w:sz w:val="19"/>
                <w:szCs w:val="19"/>
                <w:lang w:val="en-CA"/>
              </w:rPr>
            </w:pPr>
            <w:r w:rsidRPr="00335B86">
              <w:rPr>
                <w:rFonts w:cs="Calibri"/>
                <w:color w:val="000000"/>
                <w:sz w:val="19"/>
                <w:szCs w:val="19"/>
              </w:rPr>
              <w:t>8%</w:t>
            </w:r>
          </w:p>
        </w:tc>
        <w:tc>
          <w:tcPr>
            <w:tcW w:w="540" w:type="pct"/>
            <w:shd w:val="clear" w:color="auto" w:fill="F2F2F2" w:themeFill="background1" w:themeFillShade="F2"/>
            <w:vAlign w:val="center"/>
          </w:tcPr>
          <w:p w14:paraId="582C6DFC" w14:textId="77777777" w:rsidR="0066344A" w:rsidRPr="00335B86" w:rsidRDefault="0066344A" w:rsidP="00B62896">
            <w:pPr>
              <w:spacing w:after="0" w:line="240" w:lineRule="auto"/>
              <w:jc w:val="center"/>
              <w:rPr>
                <w:rFonts w:asciiTheme="minorHAnsi" w:hAnsiTheme="minorHAnsi" w:cstheme="minorHAnsi"/>
                <w:sz w:val="19"/>
                <w:szCs w:val="19"/>
                <w:lang w:val="en-CA"/>
              </w:rPr>
            </w:pPr>
            <w:r>
              <w:rPr>
                <w:rFonts w:cs="Calibri"/>
                <w:color w:val="000000"/>
                <w:sz w:val="19"/>
                <w:szCs w:val="19"/>
              </w:rPr>
              <w:t>-</w:t>
            </w:r>
          </w:p>
        </w:tc>
        <w:tc>
          <w:tcPr>
            <w:tcW w:w="338" w:type="pct"/>
            <w:shd w:val="clear" w:color="auto" w:fill="F2F2F2" w:themeFill="background1" w:themeFillShade="F2"/>
            <w:vAlign w:val="center"/>
          </w:tcPr>
          <w:p w14:paraId="3B84472C" w14:textId="77777777" w:rsidR="0066344A" w:rsidRPr="00335B86" w:rsidRDefault="0066344A" w:rsidP="00B62896">
            <w:pPr>
              <w:spacing w:after="0" w:line="240" w:lineRule="auto"/>
              <w:jc w:val="center"/>
              <w:rPr>
                <w:rFonts w:asciiTheme="minorHAnsi" w:hAnsiTheme="minorHAnsi" w:cstheme="minorHAnsi"/>
                <w:sz w:val="19"/>
                <w:szCs w:val="19"/>
                <w:lang w:val="en-CA"/>
              </w:rPr>
            </w:pPr>
            <w:r w:rsidRPr="00335B86">
              <w:rPr>
                <w:rFonts w:cs="Calibri"/>
                <w:color w:val="000000"/>
                <w:sz w:val="19"/>
                <w:szCs w:val="19"/>
              </w:rPr>
              <w:t>4%</w:t>
            </w:r>
          </w:p>
        </w:tc>
      </w:tr>
      <w:tr w:rsidR="0066344A" w:rsidRPr="00335B86" w14:paraId="6DE61F10" w14:textId="77777777" w:rsidTr="001B7B6F">
        <w:trPr>
          <w:trHeight w:val="255"/>
          <w:jc w:val="center"/>
        </w:trPr>
        <w:tc>
          <w:tcPr>
            <w:tcW w:w="1088" w:type="pct"/>
            <w:noWrap/>
            <w:vAlign w:val="center"/>
          </w:tcPr>
          <w:p w14:paraId="2D43FF1D" w14:textId="77777777" w:rsidR="0066344A" w:rsidRPr="00335B86" w:rsidRDefault="0066344A" w:rsidP="00B62896">
            <w:pPr>
              <w:spacing w:after="0" w:line="240" w:lineRule="auto"/>
              <w:rPr>
                <w:rFonts w:asciiTheme="minorHAnsi" w:hAnsiTheme="minorHAnsi" w:cstheme="minorHAnsi"/>
                <w:sz w:val="19"/>
                <w:szCs w:val="19"/>
                <w:lang w:val="en-CA"/>
              </w:rPr>
            </w:pPr>
            <w:r w:rsidRPr="00335B86">
              <w:rPr>
                <w:rFonts w:cs="Calibri"/>
                <w:color w:val="000000"/>
                <w:sz w:val="19"/>
                <w:szCs w:val="19"/>
              </w:rPr>
              <w:t>…is a country that is a forerunner in equality between men and women</w:t>
            </w:r>
          </w:p>
        </w:tc>
        <w:tc>
          <w:tcPr>
            <w:tcW w:w="672" w:type="pct"/>
            <w:shd w:val="clear" w:color="auto" w:fill="F2DBDB" w:themeFill="accent2" w:themeFillTint="33"/>
            <w:noWrap/>
            <w:vAlign w:val="center"/>
          </w:tcPr>
          <w:p w14:paraId="249ED0F5" w14:textId="77777777" w:rsidR="0066344A" w:rsidRPr="003A201F" w:rsidRDefault="0066344A" w:rsidP="00B62896">
            <w:pPr>
              <w:spacing w:after="0" w:line="240" w:lineRule="auto"/>
              <w:jc w:val="center"/>
              <w:rPr>
                <w:rFonts w:cs="Calibri"/>
                <w:b/>
                <w:bCs/>
                <w:color w:val="000000"/>
                <w:sz w:val="19"/>
                <w:szCs w:val="19"/>
              </w:rPr>
            </w:pPr>
            <w:r w:rsidRPr="003A201F">
              <w:rPr>
                <w:rFonts w:cs="Calibri"/>
                <w:b/>
                <w:bCs/>
                <w:color w:val="000000"/>
                <w:sz w:val="19"/>
                <w:szCs w:val="19"/>
              </w:rPr>
              <w:t>88%</w:t>
            </w:r>
          </w:p>
        </w:tc>
        <w:tc>
          <w:tcPr>
            <w:tcW w:w="588" w:type="pct"/>
            <w:shd w:val="clear" w:color="auto" w:fill="FFFFFF" w:themeFill="background1"/>
            <w:vAlign w:val="center"/>
          </w:tcPr>
          <w:p w14:paraId="7BC2FD2C" w14:textId="77777777" w:rsidR="0066344A" w:rsidRPr="00335B86" w:rsidRDefault="0066344A" w:rsidP="00B62896">
            <w:pPr>
              <w:spacing w:after="0" w:line="240" w:lineRule="auto"/>
              <w:jc w:val="center"/>
              <w:rPr>
                <w:rFonts w:cs="Calibri"/>
                <w:color w:val="000000"/>
                <w:sz w:val="19"/>
                <w:szCs w:val="19"/>
              </w:rPr>
            </w:pPr>
            <w:r w:rsidRPr="00335B86">
              <w:rPr>
                <w:rFonts w:cs="Calibri"/>
                <w:color w:val="000000"/>
                <w:sz w:val="19"/>
                <w:szCs w:val="19"/>
              </w:rPr>
              <w:t>28%</w:t>
            </w:r>
          </w:p>
        </w:tc>
        <w:tc>
          <w:tcPr>
            <w:tcW w:w="587" w:type="pct"/>
            <w:shd w:val="clear" w:color="auto" w:fill="FFFFFF" w:themeFill="background1"/>
            <w:vAlign w:val="center"/>
          </w:tcPr>
          <w:p w14:paraId="02778DB4" w14:textId="77777777" w:rsidR="0066344A" w:rsidRPr="00335B86" w:rsidRDefault="0066344A" w:rsidP="00B62896">
            <w:pPr>
              <w:spacing w:after="0" w:line="240" w:lineRule="auto"/>
              <w:jc w:val="center"/>
              <w:rPr>
                <w:rFonts w:cs="Calibri"/>
                <w:color w:val="000000"/>
                <w:sz w:val="19"/>
                <w:szCs w:val="19"/>
              </w:rPr>
            </w:pPr>
            <w:r w:rsidRPr="00335B86">
              <w:rPr>
                <w:rFonts w:cs="Calibri"/>
                <w:color w:val="000000"/>
                <w:sz w:val="19"/>
                <w:szCs w:val="19"/>
              </w:rPr>
              <w:t>60%</w:t>
            </w:r>
          </w:p>
        </w:tc>
        <w:tc>
          <w:tcPr>
            <w:tcW w:w="649" w:type="pct"/>
            <w:shd w:val="clear" w:color="auto" w:fill="F2DBDB" w:themeFill="accent2" w:themeFillTint="33"/>
            <w:vAlign w:val="center"/>
          </w:tcPr>
          <w:p w14:paraId="3F83EAAA" w14:textId="77777777" w:rsidR="0066344A" w:rsidRPr="003A201F" w:rsidRDefault="0066344A" w:rsidP="00B62896">
            <w:pPr>
              <w:spacing w:after="0" w:line="240" w:lineRule="auto"/>
              <w:jc w:val="center"/>
              <w:rPr>
                <w:rFonts w:cs="Calibri"/>
                <w:b/>
                <w:bCs/>
                <w:color w:val="000000"/>
                <w:sz w:val="19"/>
                <w:szCs w:val="19"/>
              </w:rPr>
            </w:pPr>
            <w:r w:rsidRPr="003A201F">
              <w:rPr>
                <w:rFonts w:cs="Calibri"/>
                <w:b/>
                <w:bCs/>
                <w:color w:val="000000"/>
                <w:sz w:val="19"/>
                <w:szCs w:val="19"/>
              </w:rPr>
              <w:t>7%</w:t>
            </w:r>
          </w:p>
        </w:tc>
        <w:tc>
          <w:tcPr>
            <w:tcW w:w="538" w:type="pct"/>
            <w:vAlign w:val="center"/>
          </w:tcPr>
          <w:p w14:paraId="42CE3F0C" w14:textId="77777777" w:rsidR="0066344A" w:rsidRPr="00335B86" w:rsidRDefault="0066344A" w:rsidP="00B62896">
            <w:pPr>
              <w:spacing w:after="0" w:line="240" w:lineRule="auto"/>
              <w:jc w:val="center"/>
              <w:rPr>
                <w:rFonts w:cs="Calibri"/>
                <w:color w:val="000000"/>
                <w:sz w:val="19"/>
                <w:szCs w:val="19"/>
              </w:rPr>
            </w:pPr>
            <w:r w:rsidRPr="00335B86">
              <w:rPr>
                <w:rFonts w:cs="Calibri"/>
                <w:color w:val="000000"/>
                <w:sz w:val="19"/>
                <w:szCs w:val="19"/>
              </w:rPr>
              <w:t>7%</w:t>
            </w:r>
          </w:p>
        </w:tc>
        <w:tc>
          <w:tcPr>
            <w:tcW w:w="540" w:type="pct"/>
            <w:vAlign w:val="center"/>
          </w:tcPr>
          <w:p w14:paraId="7D557E2E" w14:textId="77777777" w:rsidR="0066344A" w:rsidRPr="00335B86" w:rsidRDefault="0066344A" w:rsidP="00B62896">
            <w:pPr>
              <w:spacing w:after="0" w:line="240" w:lineRule="auto"/>
              <w:jc w:val="center"/>
              <w:rPr>
                <w:rFonts w:cs="Calibri"/>
                <w:color w:val="000000"/>
                <w:sz w:val="19"/>
                <w:szCs w:val="19"/>
              </w:rPr>
            </w:pPr>
            <w:r>
              <w:rPr>
                <w:rFonts w:cs="Calibri"/>
                <w:color w:val="000000"/>
                <w:sz w:val="19"/>
                <w:szCs w:val="19"/>
              </w:rPr>
              <w:t>-</w:t>
            </w:r>
          </w:p>
        </w:tc>
        <w:tc>
          <w:tcPr>
            <w:tcW w:w="338" w:type="pct"/>
            <w:vAlign w:val="center"/>
          </w:tcPr>
          <w:p w14:paraId="53D6AE36" w14:textId="77777777" w:rsidR="0066344A" w:rsidRPr="00335B86" w:rsidRDefault="0066344A" w:rsidP="00B62896">
            <w:pPr>
              <w:spacing w:after="0" w:line="240" w:lineRule="auto"/>
              <w:jc w:val="center"/>
              <w:rPr>
                <w:rFonts w:cs="Calibri"/>
                <w:color w:val="000000"/>
                <w:sz w:val="19"/>
                <w:szCs w:val="19"/>
              </w:rPr>
            </w:pPr>
            <w:r w:rsidRPr="00335B86">
              <w:rPr>
                <w:rFonts w:cs="Calibri"/>
                <w:color w:val="000000"/>
                <w:sz w:val="19"/>
                <w:szCs w:val="19"/>
              </w:rPr>
              <w:t>4%</w:t>
            </w:r>
          </w:p>
        </w:tc>
      </w:tr>
      <w:tr w:rsidR="0066344A" w:rsidRPr="00335B86" w14:paraId="3D61C19E" w14:textId="77777777" w:rsidTr="001B7B6F">
        <w:trPr>
          <w:trHeight w:val="255"/>
          <w:jc w:val="center"/>
        </w:trPr>
        <w:tc>
          <w:tcPr>
            <w:tcW w:w="1088" w:type="pct"/>
            <w:shd w:val="clear" w:color="auto" w:fill="F2F2F2" w:themeFill="background1" w:themeFillShade="F2"/>
            <w:noWrap/>
            <w:vAlign w:val="center"/>
          </w:tcPr>
          <w:p w14:paraId="304293A9" w14:textId="77777777" w:rsidR="0066344A" w:rsidRPr="00335B86" w:rsidRDefault="0066344A" w:rsidP="00B62896">
            <w:pPr>
              <w:spacing w:after="0" w:line="240" w:lineRule="auto"/>
              <w:rPr>
                <w:rFonts w:asciiTheme="minorHAnsi" w:hAnsiTheme="minorHAnsi" w:cstheme="minorHAnsi"/>
                <w:b/>
                <w:bCs/>
                <w:sz w:val="19"/>
                <w:szCs w:val="19"/>
                <w:lang w:val="en-CA"/>
              </w:rPr>
            </w:pPr>
            <w:r w:rsidRPr="00335B86">
              <w:rPr>
                <w:rFonts w:cs="Calibri"/>
                <w:color w:val="000000"/>
                <w:sz w:val="19"/>
                <w:szCs w:val="19"/>
              </w:rPr>
              <w:t>…is an inspiring model for Italy</w:t>
            </w:r>
          </w:p>
        </w:tc>
        <w:tc>
          <w:tcPr>
            <w:tcW w:w="672" w:type="pct"/>
            <w:shd w:val="clear" w:color="auto" w:fill="F2DBDB" w:themeFill="accent2" w:themeFillTint="33"/>
            <w:noWrap/>
            <w:vAlign w:val="center"/>
          </w:tcPr>
          <w:p w14:paraId="05279523" w14:textId="77777777" w:rsidR="0066344A" w:rsidRPr="003A201F" w:rsidRDefault="0066344A" w:rsidP="00B62896">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88%</w:t>
            </w:r>
          </w:p>
        </w:tc>
        <w:tc>
          <w:tcPr>
            <w:tcW w:w="588" w:type="pct"/>
            <w:shd w:val="clear" w:color="auto" w:fill="F2F2F2" w:themeFill="background1" w:themeFillShade="F2"/>
            <w:vAlign w:val="center"/>
          </w:tcPr>
          <w:p w14:paraId="5A9111EA" w14:textId="77777777" w:rsidR="0066344A" w:rsidRPr="00335B86" w:rsidRDefault="0066344A" w:rsidP="00B62896">
            <w:pPr>
              <w:spacing w:after="0" w:line="240" w:lineRule="auto"/>
              <w:jc w:val="center"/>
              <w:rPr>
                <w:rFonts w:asciiTheme="minorHAnsi" w:hAnsiTheme="minorHAnsi" w:cstheme="minorHAnsi"/>
                <w:sz w:val="19"/>
                <w:szCs w:val="19"/>
                <w:lang w:val="en-CA"/>
              </w:rPr>
            </w:pPr>
            <w:r w:rsidRPr="00335B86">
              <w:rPr>
                <w:rFonts w:cs="Calibri"/>
                <w:color w:val="000000"/>
                <w:sz w:val="19"/>
                <w:szCs w:val="19"/>
              </w:rPr>
              <w:t>23%</w:t>
            </w:r>
          </w:p>
        </w:tc>
        <w:tc>
          <w:tcPr>
            <w:tcW w:w="587" w:type="pct"/>
            <w:shd w:val="clear" w:color="auto" w:fill="F2F2F2" w:themeFill="background1" w:themeFillShade="F2"/>
            <w:vAlign w:val="center"/>
          </w:tcPr>
          <w:p w14:paraId="0A6932AD" w14:textId="77777777" w:rsidR="0066344A" w:rsidRPr="00335B86" w:rsidRDefault="0066344A" w:rsidP="00B62896">
            <w:pPr>
              <w:spacing w:after="0" w:line="240" w:lineRule="auto"/>
              <w:jc w:val="center"/>
              <w:rPr>
                <w:rFonts w:asciiTheme="minorHAnsi" w:hAnsiTheme="minorHAnsi" w:cstheme="minorHAnsi"/>
                <w:sz w:val="19"/>
                <w:szCs w:val="19"/>
                <w:lang w:val="en-CA"/>
              </w:rPr>
            </w:pPr>
            <w:r w:rsidRPr="00335B86">
              <w:rPr>
                <w:rFonts w:cs="Calibri"/>
                <w:color w:val="000000"/>
                <w:sz w:val="19"/>
                <w:szCs w:val="19"/>
              </w:rPr>
              <w:t>65%</w:t>
            </w:r>
          </w:p>
        </w:tc>
        <w:tc>
          <w:tcPr>
            <w:tcW w:w="649" w:type="pct"/>
            <w:shd w:val="clear" w:color="auto" w:fill="F2DBDB" w:themeFill="accent2" w:themeFillTint="33"/>
            <w:vAlign w:val="center"/>
          </w:tcPr>
          <w:p w14:paraId="00C9C336" w14:textId="77777777" w:rsidR="0066344A" w:rsidRPr="003A201F" w:rsidRDefault="0066344A" w:rsidP="00B62896">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10%</w:t>
            </w:r>
          </w:p>
        </w:tc>
        <w:tc>
          <w:tcPr>
            <w:tcW w:w="538" w:type="pct"/>
            <w:shd w:val="clear" w:color="auto" w:fill="F2F2F2" w:themeFill="background1" w:themeFillShade="F2"/>
            <w:vAlign w:val="center"/>
          </w:tcPr>
          <w:p w14:paraId="5752901C" w14:textId="77777777" w:rsidR="0066344A" w:rsidRPr="00335B86" w:rsidRDefault="0066344A" w:rsidP="00B62896">
            <w:pPr>
              <w:spacing w:after="0" w:line="240" w:lineRule="auto"/>
              <w:jc w:val="center"/>
              <w:rPr>
                <w:rFonts w:asciiTheme="minorHAnsi" w:hAnsiTheme="minorHAnsi" w:cstheme="minorHAnsi"/>
                <w:sz w:val="19"/>
                <w:szCs w:val="19"/>
                <w:lang w:val="en-CA"/>
              </w:rPr>
            </w:pPr>
            <w:r w:rsidRPr="00335B86">
              <w:rPr>
                <w:rFonts w:cs="Calibri"/>
                <w:color w:val="000000"/>
                <w:sz w:val="19"/>
                <w:szCs w:val="19"/>
              </w:rPr>
              <w:t>9%</w:t>
            </w:r>
          </w:p>
        </w:tc>
        <w:tc>
          <w:tcPr>
            <w:tcW w:w="540" w:type="pct"/>
            <w:shd w:val="clear" w:color="auto" w:fill="F2F2F2" w:themeFill="background1" w:themeFillShade="F2"/>
            <w:vAlign w:val="center"/>
          </w:tcPr>
          <w:p w14:paraId="156F636F" w14:textId="77777777" w:rsidR="0066344A" w:rsidRPr="00335B86" w:rsidRDefault="0066344A" w:rsidP="00B62896">
            <w:pPr>
              <w:spacing w:after="0" w:line="240" w:lineRule="auto"/>
              <w:jc w:val="center"/>
              <w:rPr>
                <w:rFonts w:asciiTheme="minorHAnsi" w:hAnsiTheme="minorHAnsi" w:cstheme="minorHAnsi"/>
                <w:sz w:val="19"/>
                <w:szCs w:val="19"/>
                <w:lang w:val="en-CA"/>
              </w:rPr>
            </w:pPr>
            <w:r w:rsidRPr="00335B86">
              <w:rPr>
                <w:rFonts w:cs="Calibri"/>
                <w:color w:val="000000"/>
                <w:sz w:val="19"/>
                <w:szCs w:val="19"/>
              </w:rPr>
              <w:t>1%</w:t>
            </w:r>
          </w:p>
        </w:tc>
        <w:tc>
          <w:tcPr>
            <w:tcW w:w="338" w:type="pct"/>
            <w:shd w:val="clear" w:color="auto" w:fill="F2F2F2" w:themeFill="background1" w:themeFillShade="F2"/>
            <w:vAlign w:val="center"/>
          </w:tcPr>
          <w:p w14:paraId="6D464F6C" w14:textId="77777777" w:rsidR="0066344A" w:rsidRPr="00335B86" w:rsidRDefault="0066344A" w:rsidP="00B62896">
            <w:pPr>
              <w:spacing w:after="0" w:line="240" w:lineRule="auto"/>
              <w:jc w:val="center"/>
              <w:rPr>
                <w:rFonts w:asciiTheme="minorHAnsi" w:hAnsiTheme="minorHAnsi" w:cstheme="minorHAnsi"/>
                <w:sz w:val="19"/>
                <w:szCs w:val="19"/>
                <w:lang w:val="en-CA"/>
              </w:rPr>
            </w:pPr>
            <w:r w:rsidRPr="00335B86">
              <w:rPr>
                <w:rFonts w:cs="Calibri"/>
                <w:color w:val="000000"/>
                <w:sz w:val="19"/>
                <w:szCs w:val="19"/>
              </w:rPr>
              <w:t>2%</w:t>
            </w:r>
          </w:p>
        </w:tc>
      </w:tr>
      <w:tr w:rsidR="0066344A" w:rsidRPr="00335B86" w14:paraId="027972EF" w14:textId="77777777" w:rsidTr="001B7B6F">
        <w:trPr>
          <w:trHeight w:val="255"/>
          <w:jc w:val="center"/>
        </w:trPr>
        <w:tc>
          <w:tcPr>
            <w:tcW w:w="1088" w:type="pct"/>
            <w:noWrap/>
            <w:vAlign w:val="center"/>
          </w:tcPr>
          <w:p w14:paraId="6A4DAD14" w14:textId="77777777" w:rsidR="0066344A" w:rsidRPr="00335B86" w:rsidRDefault="0066344A" w:rsidP="00B62896">
            <w:pPr>
              <w:spacing w:after="0" w:line="240" w:lineRule="auto"/>
              <w:rPr>
                <w:rFonts w:asciiTheme="minorHAnsi" w:hAnsiTheme="minorHAnsi" w:cstheme="minorHAnsi"/>
                <w:sz w:val="19"/>
                <w:szCs w:val="19"/>
                <w:lang w:val="en-CA"/>
              </w:rPr>
            </w:pPr>
            <w:r w:rsidRPr="00335B86">
              <w:rPr>
                <w:rFonts w:cs="Calibri"/>
                <w:color w:val="000000"/>
                <w:sz w:val="19"/>
                <w:szCs w:val="19"/>
              </w:rPr>
              <w:t>…is a country that looks after its Native communities (Indigenous people)</w:t>
            </w:r>
          </w:p>
        </w:tc>
        <w:tc>
          <w:tcPr>
            <w:tcW w:w="672" w:type="pct"/>
            <w:shd w:val="clear" w:color="auto" w:fill="F2DBDB" w:themeFill="accent2" w:themeFillTint="33"/>
            <w:noWrap/>
            <w:vAlign w:val="center"/>
          </w:tcPr>
          <w:p w14:paraId="40F5BA92" w14:textId="77777777" w:rsidR="0066344A" w:rsidRPr="003A201F" w:rsidRDefault="0066344A" w:rsidP="00B62896">
            <w:pPr>
              <w:spacing w:after="0" w:line="240" w:lineRule="auto"/>
              <w:jc w:val="center"/>
              <w:rPr>
                <w:rFonts w:cs="Calibri"/>
                <w:b/>
                <w:bCs/>
                <w:color w:val="000000"/>
                <w:sz w:val="19"/>
                <w:szCs w:val="19"/>
              </w:rPr>
            </w:pPr>
            <w:r w:rsidRPr="003A201F">
              <w:rPr>
                <w:rFonts w:cs="Calibri"/>
                <w:b/>
                <w:bCs/>
                <w:color w:val="000000"/>
                <w:sz w:val="19"/>
                <w:szCs w:val="19"/>
              </w:rPr>
              <w:t>85%</w:t>
            </w:r>
          </w:p>
        </w:tc>
        <w:tc>
          <w:tcPr>
            <w:tcW w:w="588" w:type="pct"/>
            <w:shd w:val="clear" w:color="auto" w:fill="FFFFFF" w:themeFill="background1"/>
            <w:vAlign w:val="center"/>
          </w:tcPr>
          <w:p w14:paraId="2E0358DE" w14:textId="77777777" w:rsidR="0066344A" w:rsidRPr="00335B86" w:rsidRDefault="0066344A" w:rsidP="00B62896">
            <w:pPr>
              <w:spacing w:after="0" w:line="240" w:lineRule="auto"/>
              <w:jc w:val="center"/>
              <w:rPr>
                <w:rFonts w:cs="Calibri"/>
                <w:color w:val="000000"/>
                <w:sz w:val="19"/>
                <w:szCs w:val="19"/>
              </w:rPr>
            </w:pPr>
            <w:r w:rsidRPr="00335B86">
              <w:rPr>
                <w:rFonts w:cs="Calibri"/>
                <w:color w:val="000000"/>
                <w:sz w:val="19"/>
                <w:szCs w:val="19"/>
              </w:rPr>
              <w:t>27%</w:t>
            </w:r>
          </w:p>
        </w:tc>
        <w:tc>
          <w:tcPr>
            <w:tcW w:w="587" w:type="pct"/>
            <w:shd w:val="clear" w:color="auto" w:fill="FFFFFF" w:themeFill="background1"/>
            <w:vAlign w:val="center"/>
          </w:tcPr>
          <w:p w14:paraId="517510B8" w14:textId="77777777" w:rsidR="0066344A" w:rsidRPr="00335B86" w:rsidRDefault="0066344A" w:rsidP="00B62896">
            <w:pPr>
              <w:spacing w:after="0" w:line="240" w:lineRule="auto"/>
              <w:jc w:val="center"/>
              <w:rPr>
                <w:rFonts w:cs="Calibri"/>
                <w:color w:val="000000"/>
                <w:sz w:val="19"/>
                <w:szCs w:val="19"/>
              </w:rPr>
            </w:pPr>
            <w:r w:rsidRPr="00335B86">
              <w:rPr>
                <w:rFonts w:cs="Calibri"/>
                <w:color w:val="000000"/>
                <w:sz w:val="19"/>
                <w:szCs w:val="19"/>
              </w:rPr>
              <w:t>58%</w:t>
            </w:r>
          </w:p>
        </w:tc>
        <w:tc>
          <w:tcPr>
            <w:tcW w:w="649" w:type="pct"/>
            <w:shd w:val="clear" w:color="auto" w:fill="F2DBDB" w:themeFill="accent2" w:themeFillTint="33"/>
            <w:vAlign w:val="center"/>
          </w:tcPr>
          <w:p w14:paraId="130F350B" w14:textId="77777777" w:rsidR="0066344A" w:rsidRPr="003A201F" w:rsidRDefault="0066344A" w:rsidP="00B62896">
            <w:pPr>
              <w:spacing w:after="0" w:line="240" w:lineRule="auto"/>
              <w:jc w:val="center"/>
              <w:rPr>
                <w:rFonts w:cs="Calibri"/>
                <w:b/>
                <w:bCs/>
                <w:color w:val="000000"/>
                <w:sz w:val="19"/>
                <w:szCs w:val="19"/>
              </w:rPr>
            </w:pPr>
            <w:r w:rsidRPr="003A201F">
              <w:rPr>
                <w:rFonts w:cs="Calibri"/>
                <w:b/>
                <w:bCs/>
                <w:color w:val="000000"/>
                <w:sz w:val="19"/>
                <w:szCs w:val="19"/>
              </w:rPr>
              <w:t>7%</w:t>
            </w:r>
          </w:p>
        </w:tc>
        <w:tc>
          <w:tcPr>
            <w:tcW w:w="538" w:type="pct"/>
            <w:vAlign w:val="center"/>
          </w:tcPr>
          <w:p w14:paraId="4972A470" w14:textId="77777777" w:rsidR="0066344A" w:rsidRPr="00335B86" w:rsidRDefault="0066344A" w:rsidP="00B62896">
            <w:pPr>
              <w:spacing w:after="0" w:line="240" w:lineRule="auto"/>
              <w:jc w:val="center"/>
              <w:rPr>
                <w:rFonts w:cs="Calibri"/>
                <w:color w:val="000000"/>
                <w:sz w:val="19"/>
                <w:szCs w:val="19"/>
              </w:rPr>
            </w:pPr>
            <w:r w:rsidRPr="00335B86">
              <w:rPr>
                <w:rFonts w:cs="Calibri"/>
                <w:color w:val="000000"/>
                <w:sz w:val="19"/>
                <w:szCs w:val="19"/>
              </w:rPr>
              <w:t>7%</w:t>
            </w:r>
          </w:p>
        </w:tc>
        <w:tc>
          <w:tcPr>
            <w:tcW w:w="540" w:type="pct"/>
            <w:vAlign w:val="center"/>
          </w:tcPr>
          <w:p w14:paraId="4E1B346E" w14:textId="77777777" w:rsidR="0066344A" w:rsidRPr="00335B86" w:rsidRDefault="0066344A" w:rsidP="00B62896">
            <w:pPr>
              <w:spacing w:after="0" w:line="240" w:lineRule="auto"/>
              <w:jc w:val="center"/>
              <w:rPr>
                <w:rFonts w:cs="Calibri"/>
                <w:color w:val="000000"/>
                <w:sz w:val="19"/>
                <w:szCs w:val="19"/>
              </w:rPr>
            </w:pPr>
            <w:r>
              <w:rPr>
                <w:rFonts w:cs="Calibri"/>
                <w:color w:val="000000"/>
                <w:sz w:val="19"/>
                <w:szCs w:val="19"/>
              </w:rPr>
              <w:t>-</w:t>
            </w:r>
          </w:p>
        </w:tc>
        <w:tc>
          <w:tcPr>
            <w:tcW w:w="338" w:type="pct"/>
            <w:vAlign w:val="center"/>
          </w:tcPr>
          <w:p w14:paraId="04B72E57" w14:textId="77777777" w:rsidR="0066344A" w:rsidRPr="00335B86" w:rsidRDefault="0066344A" w:rsidP="00B62896">
            <w:pPr>
              <w:spacing w:after="0" w:line="240" w:lineRule="auto"/>
              <w:jc w:val="center"/>
              <w:rPr>
                <w:rFonts w:cs="Calibri"/>
                <w:color w:val="000000"/>
                <w:sz w:val="19"/>
                <w:szCs w:val="19"/>
              </w:rPr>
            </w:pPr>
            <w:r w:rsidRPr="00335B86">
              <w:rPr>
                <w:rFonts w:cs="Calibri"/>
                <w:color w:val="000000"/>
                <w:sz w:val="19"/>
                <w:szCs w:val="19"/>
              </w:rPr>
              <w:t>8%</w:t>
            </w:r>
          </w:p>
        </w:tc>
      </w:tr>
      <w:tr w:rsidR="0066344A" w:rsidRPr="00335B86" w14:paraId="7608E349" w14:textId="77777777" w:rsidTr="001B7B6F">
        <w:trPr>
          <w:trHeight w:val="255"/>
          <w:jc w:val="center"/>
        </w:trPr>
        <w:tc>
          <w:tcPr>
            <w:tcW w:w="1088" w:type="pct"/>
            <w:shd w:val="clear" w:color="auto" w:fill="F2F2F2" w:themeFill="background1" w:themeFillShade="F2"/>
            <w:noWrap/>
            <w:vAlign w:val="center"/>
          </w:tcPr>
          <w:p w14:paraId="083AFE90" w14:textId="77777777" w:rsidR="0066344A" w:rsidRPr="00335B86" w:rsidRDefault="0066344A" w:rsidP="00B62896">
            <w:pPr>
              <w:spacing w:after="0" w:line="240" w:lineRule="auto"/>
              <w:rPr>
                <w:rFonts w:asciiTheme="minorHAnsi" w:hAnsiTheme="minorHAnsi" w:cstheme="minorHAnsi"/>
                <w:b/>
                <w:bCs/>
                <w:sz w:val="19"/>
                <w:szCs w:val="19"/>
                <w:lang w:val="en-CA"/>
              </w:rPr>
            </w:pPr>
            <w:r w:rsidRPr="00335B86">
              <w:rPr>
                <w:rFonts w:cs="Calibri"/>
                <w:color w:val="000000"/>
                <w:sz w:val="19"/>
                <w:szCs w:val="19"/>
              </w:rPr>
              <w:t>…is a feminist country</w:t>
            </w:r>
          </w:p>
        </w:tc>
        <w:tc>
          <w:tcPr>
            <w:tcW w:w="672" w:type="pct"/>
            <w:shd w:val="clear" w:color="auto" w:fill="F2DBDB" w:themeFill="accent2" w:themeFillTint="33"/>
            <w:noWrap/>
            <w:vAlign w:val="center"/>
          </w:tcPr>
          <w:p w14:paraId="5A449595" w14:textId="77777777" w:rsidR="0066344A" w:rsidRPr="003A201F" w:rsidRDefault="0066344A" w:rsidP="00B62896">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58%</w:t>
            </w:r>
          </w:p>
        </w:tc>
        <w:tc>
          <w:tcPr>
            <w:tcW w:w="588" w:type="pct"/>
            <w:shd w:val="clear" w:color="auto" w:fill="F2F2F2" w:themeFill="background1" w:themeFillShade="F2"/>
            <w:vAlign w:val="center"/>
          </w:tcPr>
          <w:p w14:paraId="142B599A" w14:textId="77777777" w:rsidR="0066344A" w:rsidRPr="00335B86" w:rsidRDefault="0066344A" w:rsidP="00B62896">
            <w:pPr>
              <w:spacing w:after="0" w:line="240" w:lineRule="auto"/>
              <w:jc w:val="center"/>
              <w:rPr>
                <w:rFonts w:asciiTheme="minorHAnsi" w:hAnsiTheme="minorHAnsi" w:cstheme="minorHAnsi"/>
                <w:sz w:val="19"/>
                <w:szCs w:val="19"/>
                <w:lang w:val="en-CA"/>
              </w:rPr>
            </w:pPr>
            <w:r w:rsidRPr="00335B86">
              <w:rPr>
                <w:rFonts w:cs="Calibri"/>
                <w:color w:val="000000"/>
                <w:sz w:val="19"/>
                <w:szCs w:val="19"/>
              </w:rPr>
              <w:t>14%</w:t>
            </w:r>
          </w:p>
        </w:tc>
        <w:tc>
          <w:tcPr>
            <w:tcW w:w="587" w:type="pct"/>
            <w:shd w:val="clear" w:color="auto" w:fill="F2F2F2" w:themeFill="background1" w:themeFillShade="F2"/>
            <w:vAlign w:val="center"/>
          </w:tcPr>
          <w:p w14:paraId="5E192363" w14:textId="77777777" w:rsidR="0066344A" w:rsidRPr="00335B86" w:rsidRDefault="0066344A" w:rsidP="00B62896">
            <w:pPr>
              <w:spacing w:after="0" w:line="240" w:lineRule="auto"/>
              <w:jc w:val="center"/>
              <w:rPr>
                <w:rFonts w:asciiTheme="minorHAnsi" w:hAnsiTheme="minorHAnsi" w:cstheme="minorHAnsi"/>
                <w:sz w:val="19"/>
                <w:szCs w:val="19"/>
                <w:lang w:val="en-CA"/>
              </w:rPr>
            </w:pPr>
            <w:r w:rsidRPr="00335B86">
              <w:rPr>
                <w:rFonts w:cs="Calibri"/>
                <w:color w:val="000000"/>
                <w:sz w:val="19"/>
                <w:szCs w:val="19"/>
              </w:rPr>
              <w:t>44%</w:t>
            </w:r>
          </w:p>
        </w:tc>
        <w:tc>
          <w:tcPr>
            <w:tcW w:w="649" w:type="pct"/>
            <w:shd w:val="clear" w:color="auto" w:fill="F2DBDB" w:themeFill="accent2" w:themeFillTint="33"/>
            <w:vAlign w:val="center"/>
          </w:tcPr>
          <w:p w14:paraId="056F80E2" w14:textId="77777777" w:rsidR="0066344A" w:rsidRPr="003A201F" w:rsidRDefault="0066344A" w:rsidP="00B62896">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29%</w:t>
            </w:r>
          </w:p>
        </w:tc>
        <w:tc>
          <w:tcPr>
            <w:tcW w:w="538" w:type="pct"/>
            <w:shd w:val="clear" w:color="auto" w:fill="F2F2F2" w:themeFill="background1" w:themeFillShade="F2"/>
            <w:vAlign w:val="center"/>
          </w:tcPr>
          <w:p w14:paraId="21B01181" w14:textId="77777777" w:rsidR="0066344A" w:rsidRPr="00335B86" w:rsidRDefault="0066344A" w:rsidP="00B62896">
            <w:pPr>
              <w:spacing w:after="0" w:line="240" w:lineRule="auto"/>
              <w:jc w:val="center"/>
              <w:rPr>
                <w:rFonts w:asciiTheme="minorHAnsi" w:hAnsiTheme="minorHAnsi" w:cstheme="minorHAnsi"/>
                <w:sz w:val="19"/>
                <w:szCs w:val="19"/>
                <w:lang w:val="en-CA"/>
              </w:rPr>
            </w:pPr>
            <w:r w:rsidRPr="00335B86">
              <w:rPr>
                <w:rFonts w:cs="Calibri"/>
                <w:color w:val="000000"/>
                <w:sz w:val="19"/>
                <w:szCs w:val="19"/>
              </w:rPr>
              <w:t>27%</w:t>
            </w:r>
          </w:p>
        </w:tc>
        <w:tc>
          <w:tcPr>
            <w:tcW w:w="540" w:type="pct"/>
            <w:shd w:val="clear" w:color="auto" w:fill="F2F2F2" w:themeFill="background1" w:themeFillShade="F2"/>
            <w:vAlign w:val="center"/>
          </w:tcPr>
          <w:p w14:paraId="7A9C4C90" w14:textId="77777777" w:rsidR="0066344A" w:rsidRPr="00335B86" w:rsidRDefault="0066344A" w:rsidP="00B62896">
            <w:pPr>
              <w:spacing w:after="0" w:line="240" w:lineRule="auto"/>
              <w:jc w:val="center"/>
              <w:rPr>
                <w:rFonts w:asciiTheme="minorHAnsi" w:hAnsiTheme="minorHAnsi" w:cstheme="minorHAnsi"/>
                <w:sz w:val="19"/>
                <w:szCs w:val="19"/>
                <w:lang w:val="en-CA"/>
              </w:rPr>
            </w:pPr>
            <w:r w:rsidRPr="00335B86">
              <w:rPr>
                <w:rFonts w:cs="Calibri"/>
                <w:color w:val="000000"/>
                <w:sz w:val="19"/>
                <w:szCs w:val="19"/>
              </w:rPr>
              <w:t>2%</w:t>
            </w:r>
          </w:p>
        </w:tc>
        <w:tc>
          <w:tcPr>
            <w:tcW w:w="338" w:type="pct"/>
            <w:shd w:val="clear" w:color="auto" w:fill="F2F2F2" w:themeFill="background1" w:themeFillShade="F2"/>
            <w:vAlign w:val="center"/>
          </w:tcPr>
          <w:p w14:paraId="5932342F" w14:textId="77777777" w:rsidR="0066344A" w:rsidRPr="00335B86" w:rsidRDefault="0066344A" w:rsidP="00B62896">
            <w:pPr>
              <w:spacing w:after="0" w:line="240" w:lineRule="auto"/>
              <w:jc w:val="center"/>
              <w:rPr>
                <w:rFonts w:asciiTheme="minorHAnsi" w:hAnsiTheme="minorHAnsi" w:cstheme="minorHAnsi"/>
                <w:sz w:val="19"/>
                <w:szCs w:val="19"/>
                <w:lang w:val="en-CA"/>
              </w:rPr>
            </w:pPr>
            <w:r w:rsidRPr="00335B86">
              <w:rPr>
                <w:rFonts w:cs="Calibri"/>
                <w:color w:val="000000"/>
                <w:sz w:val="19"/>
                <w:szCs w:val="19"/>
              </w:rPr>
              <w:t>13%</w:t>
            </w:r>
          </w:p>
        </w:tc>
      </w:tr>
    </w:tbl>
    <w:p w14:paraId="1508D6FC" w14:textId="227B131A" w:rsidR="00793467" w:rsidRPr="00C8248A" w:rsidRDefault="0066344A" w:rsidP="0066344A">
      <w:pPr>
        <w:pStyle w:val="Lgende"/>
        <w:tabs>
          <w:tab w:val="left" w:pos="10530"/>
        </w:tabs>
        <w:ind w:left="0" w:right="270"/>
        <w:rPr>
          <w:color w:val="auto"/>
        </w:rPr>
      </w:pPr>
      <w:r w:rsidRPr="00C8248A">
        <w:rPr>
          <w:color w:val="auto"/>
        </w:rPr>
        <w:t xml:space="preserve">Table </w:t>
      </w:r>
      <w:r w:rsidR="0047143D" w:rsidRPr="00C8248A">
        <w:rPr>
          <w:color w:val="auto"/>
        </w:rPr>
        <w:fldChar w:fldCharType="begin"/>
      </w:r>
      <w:r w:rsidR="0047143D" w:rsidRPr="00C8248A">
        <w:rPr>
          <w:color w:val="auto"/>
        </w:rPr>
        <w:instrText xml:space="preserve"> SEQ Table \* ARABIC </w:instrText>
      </w:r>
      <w:r w:rsidR="0047143D" w:rsidRPr="00C8248A">
        <w:rPr>
          <w:color w:val="auto"/>
        </w:rPr>
        <w:fldChar w:fldCharType="separate"/>
      </w:r>
      <w:r w:rsidR="00AE0BCB" w:rsidRPr="00C8248A">
        <w:rPr>
          <w:noProof/>
          <w:color w:val="auto"/>
        </w:rPr>
        <w:t>3</w:t>
      </w:r>
      <w:r w:rsidR="0047143D" w:rsidRPr="00C8248A">
        <w:rPr>
          <w:noProof/>
          <w:color w:val="auto"/>
        </w:rPr>
        <w:fldChar w:fldCharType="end"/>
      </w:r>
      <w:r w:rsidRPr="00C8248A">
        <w:rPr>
          <w:color w:val="auto"/>
        </w:rPr>
        <w:t xml:space="preserve">. Answer to question 10: I am going to read you some opinions that can be heard about Canada’s </w:t>
      </w:r>
      <w:r w:rsidRPr="00C8248A">
        <w:rPr>
          <w:b/>
          <w:bCs/>
          <w:color w:val="auto"/>
        </w:rPr>
        <w:t>social model</w:t>
      </w:r>
      <w:r w:rsidRPr="00C8248A">
        <w:rPr>
          <w:color w:val="auto"/>
        </w:rPr>
        <w:t>. For each one, tell me if it corresponds a lot, somewhat, not really, or not at all to the image you have of Canada. Canada…</w:t>
      </w:r>
    </w:p>
    <w:p w14:paraId="1876A844" w14:textId="1367ED57" w:rsidR="0066344A" w:rsidRPr="00C8248A" w:rsidRDefault="0066344A" w:rsidP="0066344A">
      <w:pPr>
        <w:pStyle w:val="Lgende"/>
        <w:tabs>
          <w:tab w:val="left" w:pos="10530"/>
        </w:tabs>
        <w:ind w:left="0" w:right="270"/>
        <w:rPr>
          <w:color w:val="auto"/>
        </w:rPr>
      </w:pPr>
      <w:r w:rsidRPr="00C8248A">
        <w:rPr>
          <w:color w:val="auto"/>
        </w:rPr>
        <w:t>Base: All respondents (n=2,000)</w:t>
      </w:r>
    </w:p>
    <w:p w14:paraId="5234DE8E" w14:textId="77777777" w:rsidR="009A7D8D" w:rsidRDefault="009A7D8D">
      <w:pPr>
        <w:spacing w:after="0" w:line="240" w:lineRule="auto"/>
        <w:rPr>
          <w:lang w:val="en-CA"/>
        </w:rPr>
      </w:pPr>
      <w:r>
        <w:rPr>
          <w:lang w:val="en-CA"/>
        </w:rPr>
        <w:br w:type="page"/>
      </w:r>
    </w:p>
    <w:p w14:paraId="492B9287" w14:textId="0040C631" w:rsidR="007F54BD" w:rsidRPr="006E52A9" w:rsidRDefault="007F54BD" w:rsidP="0066344A">
      <w:pPr>
        <w:rPr>
          <w:lang w:val="en-CA"/>
        </w:rPr>
      </w:pPr>
      <w:r w:rsidRPr="006E52A9">
        <w:rPr>
          <w:lang w:val="en-CA"/>
        </w:rPr>
        <w:lastRenderedPageBreak/>
        <w:t xml:space="preserve">Perceptions of Canada’s </w:t>
      </w:r>
      <w:r w:rsidRPr="006E52A9">
        <w:rPr>
          <w:b/>
          <w:bCs/>
          <w:lang w:val="en-CA"/>
        </w:rPr>
        <w:t>environment</w:t>
      </w:r>
      <w:r w:rsidRPr="006E52A9">
        <w:rPr>
          <w:lang w:val="en-CA"/>
        </w:rPr>
        <w:t xml:space="preserve"> are, generally, quite positive</w:t>
      </w:r>
      <w:r w:rsidR="00742713" w:rsidRPr="006E52A9">
        <w:rPr>
          <w:lang w:val="en-CA"/>
        </w:rPr>
        <w:t>.</w:t>
      </w:r>
      <w:r w:rsidRPr="006E52A9">
        <w:rPr>
          <w:lang w:val="en-CA"/>
        </w:rPr>
        <w:t xml:space="preserve"> </w:t>
      </w:r>
      <w:r w:rsidR="00742713" w:rsidRPr="006E52A9">
        <w:rPr>
          <w:lang w:val="en-CA"/>
        </w:rPr>
        <w:t>A</w:t>
      </w:r>
      <w:r w:rsidRPr="006E52A9">
        <w:rPr>
          <w:lang w:val="en-CA"/>
        </w:rPr>
        <w:t>t least 8 out of 10 respondents agreed with all four statements concerning Canada’s environment</w:t>
      </w:r>
      <w:r w:rsidR="00742713" w:rsidRPr="006E52A9">
        <w:rPr>
          <w:lang w:val="en-CA"/>
        </w:rPr>
        <w:t>, in that Canada is: “a country that effectively protects its ecosystems and environment” (88%); “an important partner in the fight against global warming” (85%); “a country that produces quality food products”</w:t>
      </w:r>
      <w:r w:rsidR="006E52A9" w:rsidRPr="006E52A9">
        <w:rPr>
          <w:lang w:val="en-CA"/>
        </w:rPr>
        <w:t xml:space="preserve"> (85%); and “a country that adheres to stringent health regulations, just like Europe” (83%).</w:t>
      </w:r>
      <w:r w:rsidR="00A929B4">
        <w:rPr>
          <w:rStyle w:val="Appelnotedebasdep"/>
          <w:lang w:val="en-CA"/>
        </w:rPr>
        <w:footnoteReference w:id="3"/>
      </w:r>
    </w:p>
    <w:p w14:paraId="234A6D1D" w14:textId="77777777" w:rsidR="0066344A" w:rsidRPr="00192687" w:rsidRDefault="0066344A" w:rsidP="009A7D8D">
      <w:pPr>
        <w:pStyle w:val="Niveau1"/>
        <w:spacing w:before="120" w:line="240" w:lineRule="auto"/>
        <w:jc w:val="center"/>
        <w:rPr>
          <w:rFonts w:asciiTheme="minorHAnsi" w:hAnsiTheme="minorHAnsi" w:cstheme="minorHAnsi"/>
          <w:sz w:val="22"/>
          <w:szCs w:val="22"/>
          <w:highlight w:val="yellow"/>
          <w:lang w:val="en-CA"/>
        </w:rPr>
      </w:pPr>
      <w:r w:rsidRPr="000C60C1">
        <w:rPr>
          <w:noProof/>
          <w:lang w:val="en-CA" w:eastAsia="zh-CN"/>
        </w:rPr>
        <w:drawing>
          <wp:inline distT="0" distB="0" distL="0" distR="0" wp14:anchorId="15B5737F" wp14:editId="40D5FB99">
            <wp:extent cx="6172200" cy="4480560"/>
            <wp:effectExtent l="0" t="0" r="0" b="15240"/>
            <wp:docPr id="21" name="Chart 21" descr="  Corresponds a lot&#10;…is a country that effectively protects its ecosystems and environment 28%&#10;…is an important partner in the fight against global warming 25%&#10;…is a country that produces quality food products 22%&#10;…is a country that adheres to stringent health regulations, just like Europe 22%&#10;&#10;  Somewhat corresponds&#10;…is a country that effectively protects its ecosystems and environment 60%&#10;…is an important partner in the fight against global warming 60%&#10;…is a country that produces quality food products 63%&#10;…is a country that adheres to stringent health regulations, just like Europe 6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4034059" w14:textId="1808E5C0" w:rsidR="0066344A" w:rsidRPr="00C8248A" w:rsidRDefault="0066344A" w:rsidP="00C8248A">
      <w:pPr>
        <w:pStyle w:val="Lgende"/>
        <w:jc w:val="both"/>
        <w:rPr>
          <w:color w:val="auto"/>
        </w:rPr>
      </w:pPr>
      <w:r w:rsidRPr="00C8248A">
        <w:rPr>
          <w:color w:val="auto"/>
        </w:rPr>
        <w:t xml:space="preserve">Figure </w:t>
      </w:r>
      <w:r w:rsidR="006D0006">
        <w:rPr>
          <w:color w:val="auto"/>
        </w:rPr>
        <w:t>11</w:t>
      </w:r>
      <w:r w:rsidRPr="00C8248A">
        <w:rPr>
          <w:color w:val="auto"/>
        </w:rPr>
        <w:t xml:space="preserve">. Answer to question 11: I am going to read you some opinions that can be heard about </w:t>
      </w:r>
      <w:r w:rsidRPr="00C8248A">
        <w:rPr>
          <w:b/>
          <w:bCs/>
          <w:color w:val="auto"/>
        </w:rPr>
        <w:t>Canada’s environment</w:t>
      </w:r>
      <w:r w:rsidRPr="00C8248A">
        <w:rPr>
          <w:color w:val="auto"/>
        </w:rPr>
        <w:t>. For each one, tell me if it corresponds a lot, somewhat, not really, or not at all to the image you have of Canada. Canada…</w:t>
      </w:r>
      <w:r w:rsidR="00793467" w:rsidRPr="00C8248A">
        <w:rPr>
          <w:color w:val="auto"/>
        </w:rPr>
        <w:t xml:space="preserve"> </w:t>
      </w:r>
      <w:r w:rsidRPr="00C8248A">
        <w:rPr>
          <w:color w:val="auto"/>
        </w:rPr>
        <w:t>Base: All respondents (n=2,000)</w:t>
      </w:r>
    </w:p>
    <w:p w14:paraId="76554835" w14:textId="77777777" w:rsidR="001B7373" w:rsidRDefault="001B7373">
      <w:r>
        <w:br w:type="page"/>
      </w:r>
    </w:p>
    <w:tbl>
      <w:tblPr>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1"/>
        <w:gridCol w:w="1433"/>
        <w:gridCol w:w="1268"/>
        <w:gridCol w:w="1214"/>
        <w:gridCol w:w="1461"/>
        <w:gridCol w:w="1154"/>
        <w:gridCol w:w="1159"/>
        <w:gridCol w:w="727"/>
      </w:tblGrid>
      <w:tr w:rsidR="0066344A" w:rsidRPr="008F6FCF" w14:paraId="1091855D" w14:textId="77777777" w:rsidTr="001B7B6F">
        <w:trPr>
          <w:trHeight w:val="255"/>
          <w:jc w:val="center"/>
        </w:trPr>
        <w:tc>
          <w:tcPr>
            <w:tcW w:w="1077" w:type="pct"/>
            <w:shd w:val="clear" w:color="auto" w:fill="D9D9D9" w:themeFill="background1" w:themeFillShade="D9"/>
            <w:noWrap/>
            <w:vAlign w:val="center"/>
          </w:tcPr>
          <w:p w14:paraId="3BC8811B" w14:textId="7B513B1A" w:rsidR="0066344A" w:rsidRPr="008F6FCF" w:rsidRDefault="0066344A" w:rsidP="00B62896">
            <w:pPr>
              <w:spacing w:after="0" w:line="240" w:lineRule="auto"/>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lastRenderedPageBreak/>
              <w:t>STATEMENT</w:t>
            </w:r>
          </w:p>
        </w:tc>
        <w:tc>
          <w:tcPr>
            <w:tcW w:w="668" w:type="pct"/>
            <w:shd w:val="clear" w:color="auto" w:fill="F2DBDB" w:themeFill="accent2" w:themeFillTint="33"/>
            <w:noWrap/>
            <w:vAlign w:val="center"/>
          </w:tcPr>
          <w:p w14:paraId="160DBC82" w14:textId="77777777" w:rsidR="0066344A" w:rsidRPr="008F6FCF" w:rsidRDefault="0066344A" w:rsidP="00B62896">
            <w:pPr>
              <w:spacing w:after="0" w:line="240" w:lineRule="auto"/>
              <w:jc w:val="center"/>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NET</w:t>
            </w:r>
          </w:p>
          <w:p w14:paraId="28057695" w14:textId="77777777" w:rsidR="0066344A" w:rsidRPr="008F6FCF" w:rsidRDefault="0066344A" w:rsidP="00B62896">
            <w:pPr>
              <w:spacing w:after="0" w:line="240" w:lineRule="auto"/>
              <w:jc w:val="center"/>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CORRESPONDS</w:t>
            </w:r>
          </w:p>
        </w:tc>
        <w:tc>
          <w:tcPr>
            <w:tcW w:w="591" w:type="pct"/>
            <w:shd w:val="clear" w:color="auto" w:fill="D9D9D9" w:themeFill="background1" w:themeFillShade="D9"/>
            <w:vAlign w:val="center"/>
          </w:tcPr>
          <w:p w14:paraId="74A3042C" w14:textId="77777777" w:rsidR="0066344A" w:rsidRPr="008F6FCF" w:rsidRDefault="0066344A" w:rsidP="00B62896">
            <w:pPr>
              <w:spacing w:after="0" w:line="240" w:lineRule="auto"/>
              <w:jc w:val="center"/>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Corresponds</w:t>
            </w:r>
          </w:p>
          <w:p w14:paraId="2CE40838" w14:textId="77777777" w:rsidR="0066344A" w:rsidRPr="008F6FCF" w:rsidRDefault="0066344A" w:rsidP="00B62896">
            <w:pPr>
              <w:spacing w:after="0" w:line="240" w:lineRule="auto"/>
              <w:jc w:val="center"/>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a lot</w:t>
            </w:r>
          </w:p>
        </w:tc>
        <w:tc>
          <w:tcPr>
            <w:tcW w:w="566" w:type="pct"/>
            <w:shd w:val="clear" w:color="auto" w:fill="D9D9D9" w:themeFill="background1" w:themeFillShade="D9"/>
            <w:vAlign w:val="center"/>
          </w:tcPr>
          <w:p w14:paraId="431C061D" w14:textId="77777777" w:rsidR="0066344A" w:rsidRPr="008F6FCF" w:rsidRDefault="0066344A" w:rsidP="00B62896">
            <w:pPr>
              <w:spacing w:after="0" w:line="240" w:lineRule="auto"/>
              <w:jc w:val="center"/>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Somewhat</w:t>
            </w:r>
          </w:p>
          <w:p w14:paraId="25236219" w14:textId="77777777" w:rsidR="0066344A" w:rsidRPr="008F6FCF" w:rsidRDefault="0066344A" w:rsidP="00B62896">
            <w:pPr>
              <w:spacing w:after="0" w:line="240" w:lineRule="auto"/>
              <w:jc w:val="center"/>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corresponds</w:t>
            </w:r>
          </w:p>
        </w:tc>
        <w:tc>
          <w:tcPr>
            <w:tcW w:w="681" w:type="pct"/>
            <w:shd w:val="clear" w:color="auto" w:fill="F2DBDB" w:themeFill="accent2" w:themeFillTint="33"/>
            <w:vAlign w:val="center"/>
          </w:tcPr>
          <w:p w14:paraId="59773192" w14:textId="77777777" w:rsidR="0066344A" w:rsidRPr="008F6FCF" w:rsidRDefault="0066344A" w:rsidP="00B62896">
            <w:pPr>
              <w:spacing w:after="0" w:line="240" w:lineRule="auto"/>
              <w:jc w:val="center"/>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NET DOESN’T CORRESPOND</w:t>
            </w:r>
          </w:p>
        </w:tc>
        <w:tc>
          <w:tcPr>
            <w:tcW w:w="538" w:type="pct"/>
            <w:shd w:val="clear" w:color="auto" w:fill="D9D9D9" w:themeFill="background1" w:themeFillShade="D9"/>
            <w:vAlign w:val="center"/>
          </w:tcPr>
          <w:p w14:paraId="4CB59BBC" w14:textId="77777777" w:rsidR="0066344A" w:rsidRPr="008F6FCF" w:rsidRDefault="0066344A" w:rsidP="00B62896">
            <w:pPr>
              <w:spacing w:after="0" w:line="240" w:lineRule="auto"/>
              <w:jc w:val="center"/>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Doesn’t</w:t>
            </w:r>
          </w:p>
          <w:p w14:paraId="6E245223" w14:textId="77777777" w:rsidR="0066344A" w:rsidRPr="008F6FCF" w:rsidRDefault="0066344A" w:rsidP="00B62896">
            <w:pPr>
              <w:spacing w:after="0" w:line="240" w:lineRule="auto"/>
              <w:jc w:val="center"/>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really</w:t>
            </w:r>
          </w:p>
          <w:p w14:paraId="026FF690" w14:textId="77777777" w:rsidR="0066344A" w:rsidRPr="008F6FCF" w:rsidRDefault="0066344A" w:rsidP="00B62896">
            <w:pPr>
              <w:spacing w:after="0" w:line="240" w:lineRule="auto"/>
              <w:jc w:val="center"/>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correspond</w:t>
            </w:r>
          </w:p>
        </w:tc>
        <w:tc>
          <w:tcPr>
            <w:tcW w:w="540" w:type="pct"/>
            <w:shd w:val="clear" w:color="auto" w:fill="D9D9D9" w:themeFill="background1" w:themeFillShade="D9"/>
            <w:vAlign w:val="center"/>
          </w:tcPr>
          <w:p w14:paraId="1C52B0E1" w14:textId="77777777" w:rsidR="0066344A" w:rsidRPr="008F6FCF" w:rsidRDefault="0066344A" w:rsidP="00B62896">
            <w:pPr>
              <w:spacing w:after="0" w:line="240" w:lineRule="auto"/>
              <w:jc w:val="center"/>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Doesn’t</w:t>
            </w:r>
          </w:p>
          <w:p w14:paraId="2B5874EB" w14:textId="77777777" w:rsidR="0066344A" w:rsidRPr="008F6FCF" w:rsidRDefault="0066344A" w:rsidP="00B62896">
            <w:pPr>
              <w:spacing w:after="0" w:line="240" w:lineRule="auto"/>
              <w:jc w:val="center"/>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correspond</w:t>
            </w:r>
          </w:p>
          <w:p w14:paraId="7B8A294B" w14:textId="77777777" w:rsidR="0066344A" w:rsidRPr="008F6FCF" w:rsidRDefault="0066344A" w:rsidP="00B62896">
            <w:pPr>
              <w:spacing w:after="0" w:line="240" w:lineRule="auto"/>
              <w:jc w:val="center"/>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at all</w:t>
            </w:r>
          </w:p>
        </w:tc>
        <w:tc>
          <w:tcPr>
            <w:tcW w:w="339" w:type="pct"/>
            <w:shd w:val="clear" w:color="auto" w:fill="D9D9D9" w:themeFill="background1" w:themeFillShade="D9"/>
            <w:vAlign w:val="center"/>
          </w:tcPr>
          <w:p w14:paraId="7E5F1ED9" w14:textId="77777777" w:rsidR="0066344A" w:rsidRPr="008F6FCF" w:rsidRDefault="0066344A" w:rsidP="00B62896">
            <w:pPr>
              <w:spacing w:after="0" w:line="240" w:lineRule="auto"/>
              <w:jc w:val="center"/>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Don’t</w:t>
            </w:r>
          </w:p>
          <w:p w14:paraId="222F6DBC" w14:textId="77777777" w:rsidR="0066344A" w:rsidRPr="008F6FCF" w:rsidRDefault="0066344A" w:rsidP="00B62896">
            <w:pPr>
              <w:spacing w:after="0" w:line="240" w:lineRule="auto"/>
              <w:jc w:val="center"/>
              <w:rPr>
                <w:rFonts w:asciiTheme="minorHAnsi" w:hAnsiTheme="minorHAnsi" w:cstheme="minorHAnsi"/>
                <w:b/>
                <w:bCs/>
                <w:sz w:val="19"/>
                <w:szCs w:val="19"/>
                <w:lang w:val="en-CA"/>
              </w:rPr>
            </w:pPr>
            <w:r w:rsidRPr="008F6FCF">
              <w:rPr>
                <w:rFonts w:asciiTheme="minorHAnsi" w:hAnsiTheme="minorHAnsi" w:cstheme="minorHAnsi"/>
                <w:b/>
                <w:bCs/>
                <w:sz w:val="19"/>
                <w:szCs w:val="19"/>
                <w:lang w:val="en-CA"/>
              </w:rPr>
              <w:t>know</w:t>
            </w:r>
          </w:p>
        </w:tc>
      </w:tr>
      <w:tr w:rsidR="0066344A" w:rsidRPr="008F6FCF" w14:paraId="081C0D4E" w14:textId="77777777" w:rsidTr="001B7B6F">
        <w:trPr>
          <w:trHeight w:val="255"/>
          <w:jc w:val="center"/>
        </w:trPr>
        <w:tc>
          <w:tcPr>
            <w:tcW w:w="1077" w:type="pct"/>
            <w:shd w:val="clear" w:color="auto" w:fill="FFFFFF" w:themeFill="background1"/>
            <w:noWrap/>
            <w:vAlign w:val="center"/>
          </w:tcPr>
          <w:p w14:paraId="39B5FFE0" w14:textId="77777777" w:rsidR="0066344A" w:rsidRPr="00B9170B" w:rsidRDefault="0066344A" w:rsidP="00B62896">
            <w:pPr>
              <w:spacing w:after="0" w:line="240" w:lineRule="auto"/>
              <w:rPr>
                <w:rFonts w:asciiTheme="minorHAnsi" w:hAnsiTheme="minorHAnsi" w:cstheme="minorHAnsi"/>
                <w:b/>
                <w:bCs/>
                <w:sz w:val="19"/>
                <w:szCs w:val="19"/>
                <w:lang w:val="en-CA"/>
              </w:rPr>
            </w:pPr>
            <w:r w:rsidRPr="008F6FCF">
              <w:rPr>
                <w:rFonts w:cs="Calibri"/>
                <w:color w:val="000000"/>
                <w:sz w:val="19"/>
                <w:szCs w:val="19"/>
              </w:rPr>
              <w:t>…is a country that effectively protects its ecosystems and environment</w:t>
            </w:r>
          </w:p>
        </w:tc>
        <w:tc>
          <w:tcPr>
            <w:tcW w:w="668" w:type="pct"/>
            <w:shd w:val="clear" w:color="auto" w:fill="F2DBDB" w:themeFill="accent2" w:themeFillTint="33"/>
            <w:noWrap/>
            <w:vAlign w:val="center"/>
          </w:tcPr>
          <w:p w14:paraId="16260BF8" w14:textId="77777777" w:rsidR="0066344A" w:rsidRPr="003A201F" w:rsidRDefault="0066344A" w:rsidP="00B62896">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88%</w:t>
            </w:r>
          </w:p>
        </w:tc>
        <w:tc>
          <w:tcPr>
            <w:tcW w:w="591" w:type="pct"/>
            <w:shd w:val="clear" w:color="auto" w:fill="FFFFFF" w:themeFill="background1"/>
            <w:vAlign w:val="center"/>
          </w:tcPr>
          <w:p w14:paraId="4CA5E988" w14:textId="77777777" w:rsidR="0066344A" w:rsidRPr="008F6FCF" w:rsidRDefault="0066344A" w:rsidP="00B62896">
            <w:pPr>
              <w:spacing w:after="0" w:line="240" w:lineRule="auto"/>
              <w:jc w:val="center"/>
              <w:rPr>
                <w:rFonts w:asciiTheme="minorHAnsi" w:hAnsiTheme="minorHAnsi" w:cstheme="minorHAnsi"/>
                <w:sz w:val="19"/>
                <w:szCs w:val="19"/>
                <w:lang w:val="en-CA"/>
              </w:rPr>
            </w:pPr>
            <w:r w:rsidRPr="008F6FCF">
              <w:rPr>
                <w:rFonts w:cs="Calibri"/>
                <w:color w:val="000000"/>
                <w:sz w:val="19"/>
                <w:szCs w:val="19"/>
              </w:rPr>
              <w:t>28%</w:t>
            </w:r>
          </w:p>
        </w:tc>
        <w:tc>
          <w:tcPr>
            <w:tcW w:w="566" w:type="pct"/>
            <w:shd w:val="clear" w:color="auto" w:fill="FFFFFF" w:themeFill="background1"/>
            <w:vAlign w:val="center"/>
          </w:tcPr>
          <w:p w14:paraId="13FCE857" w14:textId="77777777" w:rsidR="0066344A" w:rsidRPr="008F6FCF" w:rsidRDefault="0066344A" w:rsidP="00B62896">
            <w:pPr>
              <w:spacing w:after="0" w:line="240" w:lineRule="auto"/>
              <w:jc w:val="center"/>
              <w:rPr>
                <w:rFonts w:asciiTheme="minorHAnsi" w:hAnsiTheme="minorHAnsi" w:cstheme="minorHAnsi"/>
                <w:sz w:val="19"/>
                <w:szCs w:val="19"/>
                <w:lang w:val="en-CA"/>
              </w:rPr>
            </w:pPr>
            <w:r w:rsidRPr="008F6FCF">
              <w:rPr>
                <w:rFonts w:cs="Calibri"/>
                <w:color w:val="000000"/>
                <w:sz w:val="19"/>
                <w:szCs w:val="19"/>
              </w:rPr>
              <w:t>60%</w:t>
            </w:r>
          </w:p>
        </w:tc>
        <w:tc>
          <w:tcPr>
            <w:tcW w:w="681" w:type="pct"/>
            <w:shd w:val="clear" w:color="auto" w:fill="F2DBDB" w:themeFill="accent2" w:themeFillTint="33"/>
            <w:vAlign w:val="center"/>
          </w:tcPr>
          <w:p w14:paraId="686A1497" w14:textId="77777777" w:rsidR="0066344A" w:rsidRPr="003A201F" w:rsidRDefault="0066344A" w:rsidP="00B62896">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7%</w:t>
            </w:r>
          </w:p>
        </w:tc>
        <w:tc>
          <w:tcPr>
            <w:tcW w:w="538" w:type="pct"/>
            <w:shd w:val="clear" w:color="auto" w:fill="FFFFFF" w:themeFill="background1"/>
            <w:vAlign w:val="center"/>
          </w:tcPr>
          <w:p w14:paraId="48A4CD88" w14:textId="77777777" w:rsidR="0066344A" w:rsidRPr="008F6FCF" w:rsidRDefault="0066344A" w:rsidP="00B62896">
            <w:pPr>
              <w:spacing w:after="0" w:line="240" w:lineRule="auto"/>
              <w:jc w:val="center"/>
              <w:rPr>
                <w:rFonts w:asciiTheme="minorHAnsi" w:hAnsiTheme="minorHAnsi" w:cstheme="minorHAnsi"/>
                <w:sz w:val="19"/>
                <w:szCs w:val="19"/>
                <w:lang w:val="en-CA"/>
              </w:rPr>
            </w:pPr>
            <w:r w:rsidRPr="008F6FCF">
              <w:rPr>
                <w:rFonts w:cs="Calibri"/>
                <w:color w:val="000000"/>
                <w:sz w:val="19"/>
                <w:szCs w:val="19"/>
              </w:rPr>
              <w:t>7%</w:t>
            </w:r>
          </w:p>
        </w:tc>
        <w:tc>
          <w:tcPr>
            <w:tcW w:w="540" w:type="pct"/>
            <w:shd w:val="clear" w:color="auto" w:fill="FFFFFF" w:themeFill="background1"/>
            <w:vAlign w:val="center"/>
          </w:tcPr>
          <w:p w14:paraId="756DAABA" w14:textId="77777777" w:rsidR="0066344A" w:rsidRPr="008F6FCF" w:rsidRDefault="0066344A" w:rsidP="00B62896">
            <w:pPr>
              <w:spacing w:after="0" w:line="240" w:lineRule="auto"/>
              <w:jc w:val="center"/>
              <w:rPr>
                <w:rFonts w:asciiTheme="minorHAnsi" w:hAnsiTheme="minorHAnsi" w:cstheme="minorHAnsi"/>
                <w:sz w:val="19"/>
                <w:szCs w:val="19"/>
                <w:lang w:val="en-CA"/>
              </w:rPr>
            </w:pPr>
            <w:r>
              <w:rPr>
                <w:rFonts w:cs="Calibri"/>
                <w:color w:val="000000"/>
                <w:sz w:val="19"/>
                <w:szCs w:val="19"/>
              </w:rPr>
              <w:t>-</w:t>
            </w:r>
          </w:p>
        </w:tc>
        <w:tc>
          <w:tcPr>
            <w:tcW w:w="339" w:type="pct"/>
            <w:shd w:val="clear" w:color="auto" w:fill="FFFFFF" w:themeFill="background1"/>
            <w:vAlign w:val="center"/>
          </w:tcPr>
          <w:p w14:paraId="0B3B96FD" w14:textId="77777777" w:rsidR="0066344A" w:rsidRPr="008F6FCF" w:rsidRDefault="0066344A" w:rsidP="00B62896">
            <w:pPr>
              <w:spacing w:after="0" w:line="240" w:lineRule="auto"/>
              <w:jc w:val="center"/>
              <w:rPr>
                <w:rFonts w:asciiTheme="minorHAnsi" w:hAnsiTheme="minorHAnsi" w:cstheme="minorHAnsi"/>
                <w:sz w:val="19"/>
                <w:szCs w:val="19"/>
                <w:lang w:val="en-CA"/>
              </w:rPr>
            </w:pPr>
            <w:r w:rsidRPr="008F6FCF">
              <w:rPr>
                <w:rFonts w:cs="Calibri"/>
                <w:color w:val="000000"/>
                <w:sz w:val="19"/>
                <w:szCs w:val="19"/>
              </w:rPr>
              <w:t>5%</w:t>
            </w:r>
          </w:p>
        </w:tc>
      </w:tr>
      <w:tr w:rsidR="0066344A" w:rsidRPr="008F6FCF" w14:paraId="413152A4" w14:textId="77777777" w:rsidTr="001B7B6F">
        <w:trPr>
          <w:trHeight w:val="255"/>
          <w:jc w:val="center"/>
        </w:trPr>
        <w:tc>
          <w:tcPr>
            <w:tcW w:w="1077" w:type="pct"/>
            <w:shd w:val="clear" w:color="auto" w:fill="F2F2F2" w:themeFill="background1" w:themeFillShade="F2"/>
            <w:noWrap/>
            <w:vAlign w:val="center"/>
          </w:tcPr>
          <w:p w14:paraId="37370EF3" w14:textId="77777777" w:rsidR="0066344A" w:rsidRPr="008F6FCF" w:rsidRDefault="0066344A" w:rsidP="00B62896">
            <w:pPr>
              <w:spacing w:after="0" w:line="240" w:lineRule="auto"/>
              <w:rPr>
                <w:rFonts w:asciiTheme="minorHAnsi" w:hAnsiTheme="minorHAnsi" w:cstheme="minorHAnsi"/>
                <w:b/>
                <w:bCs/>
                <w:sz w:val="19"/>
                <w:szCs w:val="19"/>
                <w:lang w:val="en-CA"/>
              </w:rPr>
            </w:pPr>
            <w:r w:rsidRPr="008F6FCF">
              <w:rPr>
                <w:rFonts w:cs="Calibri"/>
                <w:color w:val="000000"/>
                <w:sz w:val="19"/>
                <w:szCs w:val="19"/>
              </w:rPr>
              <w:t>…is an important partner in the fight against global warming</w:t>
            </w:r>
          </w:p>
        </w:tc>
        <w:tc>
          <w:tcPr>
            <w:tcW w:w="668" w:type="pct"/>
            <w:shd w:val="clear" w:color="auto" w:fill="F2DBDB" w:themeFill="accent2" w:themeFillTint="33"/>
            <w:noWrap/>
            <w:vAlign w:val="center"/>
          </w:tcPr>
          <w:p w14:paraId="56456129" w14:textId="77777777" w:rsidR="0066344A" w:rsidRPr="003A201F" w:rsidRDefault="0066344A" w:rsidP="00B62896">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85%</w:t>
            </w:r>
          </w:p>
        </w:tc>
        <w:tc>
          <w:tcPr>
            <w:tcW w:w="591" w:type="pct"/>
            <w:shd w:val="clear" w:color="auto" w:fill="F2F2F2" w:themeFill="background1" w:themeFillShade="F2"/>
            <w:vAlign w:val="center"/>
          </w:tcPr>
          <w:p w14:paraId="3EAD366A" w14:textId="77777777" w:rsidR="0066344A" w:rsidRPr="008F6FCF" w:rsidRDefault="0066344A" w:rsidP="00B62896">
            <w:pPr>
              <w:spacing w:after="0" w:line="240" w:lineRule="auto"/>
              <w:jc w:val="center"/>
              <w:rPr>
                <w:rFonts w:asciiTheme="minorHAnsi" w:hAnsiTheme="minorHAnsi" w:cstheme="minorHAnsi"/>
                <w:sz w:val="19"/>
                <w:szCs w:val="19"/>
                <w:lang w:val="en-CA"/>
              </w:rPr>
            </w:pPr>
            <w:r w:rsidRPr="008F6FCF">
              <w:rPr>
                <w:rFonts w:cs="Calibri"/>
                <w:color w:val="000000"/>
                <w:sz w:val="19"/>
                <w:szCs w:val="19"/>
              </w:rPr>
              <w:t>25%</w:t>
            </w:r>
          </w:p>
        </w:tc>
        <w:tc>
          <w:tcPr>
            <w:tcW w:w="566" w:type="pct"/>
            <w:shd w:val="clear" w:color="auto" w:fill="F2F2F2" w:themeFill="background1" w:themeFillShade="F2"/>
            <w:vAlign w:val="center"/>
          </w:tcPr>
          <w:p w14:paraId="160D5627" w14:textId="77777777" w:rsidR="0066344A" w:rsidRPr="008F6FCF" w:rsidRDefault="0066344A" w:rsidP="00B62896">
            <w:pPr>
              <w:spacing w:after="0" w:line="240" w:lineRule="auto"/>
              <w:jc w:val="center"/>
              <w:rPr>
                <w:rFonts w:asciiTheme="minorHAnsi" w:hAnsiTheme="minorHAnsi" w:cstheme="minorHAnsi"/>
                <w:sz w:val="19"/>
                <w:szCs w:val="19"/>
                <w:lang w:val="en-CA"/>
              </w:rPr>
            </w:pPr>
            <w:r w:rsidRPr="008F6FCF">
              <w:rPr>
                <w:rFonts w:cs="Calibri"/>
                <w:color w:val="000000"/>
                <w:sz w:val="19"/>
                <w:szCs w:val="19"/>
              </w:rPr>
              <w:t>60%</w:t>
            </w:r>
          </w:p>
        </w:tc>
        <w:tc>
          <w:tcPr>
            <w:tcW w:w="681" w:type="pct"/>
            <w:shd w:val="clear" w:color="auto" w:fill="F2DBDB" w:themeFill="accent2" w:themeFillTint="33"/>
            <w:vAlign w:val="center"/>
          </w:tcPr>
          <w:p w14:paraId="18AEE140" w14:textId="77777777" w:rsidR="0066344A" w:rsidRPr="003A201F" w:rsidRDefault="0066344A" w:rsidP="00B62896">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8%</w:t>
            </w:r>
          </w:p>
        </w:tc>
        <w:tc>
          <w:tcPr>
            <w:tcW w:w="538" w:type="pct"/>
            <w:shd w:val="clear" w:color="auto" w:fill="F2F2F2" w:themeFill="background1" w:themeFillShade="F2"/>
            <w:vAlign w:val="center"/>
          </w:tcPr>
          <w:p w14:paraId="080407E1" w14:textId="77777777" w:rsidR="0066344A" w:rsidRPr="008F6FCF" w:rsidRDefault="0066344A" w:rsidP="00B62896">
            <w:pPr>
              <w:spacing w:after="0" w:line="240" w:lineRule="auto"/>
              <w:jc w:val="center"/>
              <w:rPr>
                <w:rFonts w:asciiTheme="minorHAnsi" w:hAnsiTheme="minorHAnsi" w:cstheme="minorHAnsi"/>
                <w:sz w:val="19"/>
                <w:szCs w:val="19"/>
                <w:lang w:val="en-CA"/>
              </w:rPr>
            </w:pPr>
            <w:r w:rsidRPr="008F6FCF">
              <w:rPr>
                <w:rFonts w:cs="Calibri"/>
                <w:color w:val="000000"/>
                <w:sz w:val="19"/>
                <w:szCs w:val="19"/>
              </w:rPr>
              <w:t>7%</w:t>
            </w:r>
          </w:p>
        </w:tc>
        <w:tc>
          <w:tcPr>
            <w:tcW w:w="540" w:type="pct"/>
            <w:shd w:val="clear" w:color="auto" w:fill="F2F2F2" w:themeFill="background1" w:themeFillShade="F2"/>
            <w:vAlign w:val="center"/>
          </w:tcPr>
          <w:p w14:paraId="1DAEFBFC" w14:textId="77777777" w:rsidR="0066344A" w:rsidRPr="008F6FCF" w:rsidRDefault="0066344A" w:rsidP="00B62896">
            <w:pPr>
              <w:spacing w:after="0" w:line="240" w:lineRule="auto"/>
              <w:jc w:val="center"/>
              <w:rPr>
                <w:rFonts w:asciiTheme="minorHAnsi" w:hAnsiTheme="minorHAnsi" w:cstheme="minorHAnsi"/>
                <w:sz w:val="19"/>
                <w:szCs w:val="19"/>
                <w:lang w:val="en-CA"/>
              </w:rPr>
            </w:pPr>
            <w:r w:rsidRPr="008F6FCF">
              <w:rPr>
                <w:rFonts w:cs="Calibri"/>
                <w:color w:val="000000"/>
                <w:sz w:val="19"/>
                <w:szCs w:val="19"/>
              </w:rPr>
              <w:t>1%</w:t>
            </w:r>
          </w:p>
        </w:tc>
        <w:tc>
          <w:tcPr>
            <w:tcW w:w="339" w:type="pct"/>
            <w:shd w:val="clear" w:color="auto" w:fill="F2F2F2" w:themeFill="background1" w:themeFillShade="F2"/>
            <w:vAlign w:val="center"/>
          </w:tcPr>
          <w:p w14:paraId="5D05C3B1" w14:textId="77777777" w:rsidR="0066344A" w:rsidRPr="008F6FCF" w:rsidRDefault="0066344A" w:rsidP="00B62896">
            <w:pPr>
              <w:spacing w:after="0" w:line="240" w:lineRule="auto"/>
              <w:jc w:val="center"/>
              <w:rPr>
                <w:rFonts w:asciiTheme="minorHAnsi" w:hAnsiTheme="minorHAnsi" w:cstheme="minorHAnsi"/>
                <w:sz w:val="19"/>
                <w:szCs w:val="19"/>
                <w:lang w:val="en-CA"/>
              </w:rPr>
            </w:pPr>
            <w:r w:rsidRPr="008F6FCF">
              <w:rPr>
                <w:rFonts w:cs="Calibri"/>
                <w:color w:val="000000"/>
                <w:sz w:val="19"/>
                <w:szCs w:val="19"/>
              </w:rPr>
              <w:t>7%</w:t>
            </w:r>
          </w:p>
        </w:tc>
      </w:tr>
      <w:tr w:rsidR="0066344A" w:rsidRPr="008F6FCF" w14:paraId="7217C2AB" w14:textId="77777777" w:rsidTr="001B7B6F">
        <w:trPr>
          <w:trHeight w:val="255"/>
          <w:jc w:val="center"/>
        </w:trPr>
        <w:tc>
          <w:tcPr>
            <w:tcW w:w="1077" w:type="pct"/>
            <w:shd w:val="clear" w:color="auto" w:fill="FFFFFF" w:themeFill="background1"/>
            <w:noWrap/>
            <w:vAlign w:val="center"/>
          </w:tcPr>
          <w:p w14:paraId="1C3C224A" w14:textId="77777777" w:rsidR="0066344A" w:rsidRPr="008F6FCF" w:rsidRDefault="0066344A" w:rsidP="00B62896">
            <w:pPr>
              <w:spacing w:after="0" w:line="240" w:lineRule="auto"/>
              <w:rPr>
                <w:rFonts w:asciiTheme="minorHAnsi" w:hAnsiTheme="minorHAnsi" w:cstheme="minorHAnsi"/>
                <w:sz w:val="19"/>
                <w:szCs w:val="19"/>
                <w:lang w:val="en-CA"/>
              </w:rPr>
            </w:pPr>
            <w:r w:rsidRPr="008F6FCF">
              <w:rPr>
                <w:rFonts w:cs="Calibri"/>
                <w:color w:val="000000"/>
                <w:sz w:val="19"/>
                <w:szCs w:val="19"/>
              </w:rPr>
              <w:t>…is a country that produces quality food products</w:t>
            </w:r>
          </w:p>
        </w:tc>
        <w:tc>
          <w:tcPr>
            <w:tcW w:w="668" w:type="pct"/>
            <w:shd w:val="clear" w:color="auto" w:fill="F2DBDB" w:themeFill="accent2" w:themeFillTint="33"/>
            <w:noWrap/>
            <w:vAlign w:val="center"/>
          </w:tcPr>
          <w:p w14:paraId="49FC3A03" w14:textId="77777777" w:rsidR="0066344A" w:rsidRPr="003A201F" w:rsidRDefault="0066344A" w:rsidP="00B62896">
            <w:pPr>
              <w:spacing w:after="0" w:line="240" w:lineRule="auto"/>
              <w:jc w:val="center"/>
              <w:rPr>
                <w:rFonts w:cs="Calibri"/>
                <w:b/>
                <w:bCs/>
                <w:color w:val="000000"/>
                <w:sz w:val="19"/>
                <w:szCs w:val="19"/>
              </w:rPr>
            </w:pPr>
            <w:r w:rsidRPr="003A201F">
              <w:rPr>
                <w:rFonts w:cs="Calibri"/>
                <w:b/>
                <w:bCs/>
                <w:color w:val="000000"/>
                <w:sz w:val="19"/>
                <w:szCs w:val="19"/>
              </w:rPr>
              <w:t>85%</w:t>
            </w:r>
          </w:p>
        </w:tc>
        <w:tc>
          <w:tcPr>
            <w:tcW w:w="591" w:type="pct"/>
            <w:shd w:val="clear" w:color="auto" w:fill="FFFFFF" w:themeFill="background1"/>
            <w:vAlign w:val="center"/>
          </w:tcPr>
          <w:p w14:paraId="6C4A69B7" w14:textId="77777777" w:rsidR="0066344A" w:rsidRPr="008F6FCF" w:rsidRDefault="0066344A" w:rsidP="00B62896">
            <w:pPr>
              <w:spacing w:after="0" w:line="240" w:lineRule="auto"/>
              <w:jc w:val="center"/>
              <w:rPr>
                <w:rFonts w:cs="Calibri"/>
                <w:color w:val="000000"/>
                <w:sz w:val="19"/>
                <w:szCs w:val="19"/>
              </w:rPr>
            </w:pPr>
            <w:r w:rsidRPr="008F6FCF">
              <w:rPr>
                <w:rFonts w:cs="Calibri"/>
                <w:color w:val="000000"/>
                <w:sz w:val="19"/>
                <w:szCs w:val="19"/>
              </w:rPr>
              <w:t>22%</w:t>
            </w:r>
          </w:p>
        </w:tc>
        <w:tc>
          <w:tcPr>
            <w:tcW w:w="566" w:type="pct"/>
            <w:shd w:val="clear" w:color="auto" w:fill="FFFFFF" w:themeFill="background1"/>
            <w:vAlign w:val="center"/>
          </w:tcPr>
          <w:p w14:paraId="7DC68F82" w14:textId="77777777" w:rsidR="0066344A" w:rsidRPr="008F6FCF" w:rsidRDefault="0066344A" w:rsidP="00B62896">
            <w:pPr>
              <w:spacing w:after="0" w:line="240" w:lineRule="auto"/>
              <w:jc w:val="center"/>
              <w:rPr>
                <w:rFonts w:cs="Calibri"/>
                <w:color w:val="000000"/>
                <w:sz w:val="19"/>
                <w:szCs w:val="19"/>
              </w:rPr>
            </w:pPr>
            <w:r w:rsidRPr="008F6FCF">
              <w:rPr>
                <w:rFonts w:cs="Calibri"/>
                <w:color w:val="000000"/>
                <w:sz w:val="19"/>
                <w:szCs w:val="19"/>
              </w:rPr>
              <w:t>63%</w:t>
            </w:r>
          </w:p>
        </w:tc>
        <w:tc>
          <w:tcPr>
            <w:tcW w:w="681" w:type="pct"/>
            <w:shd w:val="clear" w:color="auto" w:fill="F2DBDB" w:themeFill="accent2" w:themeFillTint="33"/>
            <w:vAlign w:val="center"/>
          </w:tcPr>
          <w:p w14:paraId="457C5C25" w14:textId="77777777" w:rsidR="0066344A" w:rsidRPr="003A201F" w:rsidRDefault="0066344A" w:rsidP="00B62896">
            <w:pPr>
              <w:spacing w:after="0" w:line="240" w:lineRule="auto"/>
              <w:jc w:val="center"/>
              <w:rPr>
                <w:rFonts w:cs="Calibri"/>
                <w:b/>
                <w:bCs/>
                <w:color w:val="000000"/>
                <w:sz w:val="19"/>
                <w:szCs w:val="19"/>
              </w:rPr>
            </w:pPr>
            <w:r w:rsidRPr="003A201F">
              <w:rPr>
                <w:rFonts w:cs="Calibri"/>
                <w:b/>
                <w:bCs/>
                <w:color w:val="000000"/>
                <w:sz w:val="19"/>
                <w:szCs w:val="19"/>
              </w:rPr>
              <w:t>10%</w:t>
            </w:r>
          </w:p>
        </w:tc>
        <w:tc>
          <w:tcPr>
            <w:tcW w:w="538" w:type="pct"/>
            <w:shd w:val="clear" w:color="auto" w:fill="FFFFFF" w:themeFill="background1"/>
            <w:vAlign w:val="center"/>
          </w:tcPr>
          <w:p w14:paraId="4EE7E343" w14:textId="77777777" w:rsidR="0066344A" w:rsidRPr="008F6FCF" w:rsidRDefault="0066344A" w:rsidP="00B62896">
            <w:pPr>
              <w:spacing w:after="0" w:line="240" w:lineRule="auto"/>
              <w:jc w:val="center"/>
              <w:rPr>
                <w:rFonts w:cs="Calibri"/>
                <w:color w:val="000000"/>
                <w:sz w:val="19"/>
                <w:szCs w:val="19"/>
              </w:rPr>
            </w:pPr>
            <w:r w:rsidRPr="008F6FCF">
              <w:rPr>
                <w:rFonts w:cs="Calibri"/>
                <w:color w:val="000000"/>
                <w:sz w:val="19"/>
                <w:szCs w:val="19"/>
              </w:rPr>
              <w:t>9%</w:t>
            </w:r>
          </w:p>
        </w:tc>
        <w:tc>
          <w:tcPr>
            <w:tcW w:w="540" w:type="pct"/>
            <w:shd w:val="clear" w:color="auto" w:fill="FFFFFF" w:themeFill="background1"/>
            <w:vAlign w:val="center"/>
          </w:tcPr>
          <w:p w14:paraId="310669CB" w14:textId="77777777" w:rsidR="0066344A" w:rsidRPr="008F6FCF" w:rsidRDefault="0066344A" w:rsidP="00B62896">
            <w:pPr>
              <w:spacing w:after="0" w:line="240" w:lineRule="auto"/>
              <w:jc w:val="center"/>
              <w:rPr>
                <w:rFonts w:cs="Calibri"/>
                <w:color w:val="000000"/>
                <w:sz w:val="19"/>
                <w:szCs w:val="19"/>
              </w:rPr>
            </w:pPr>
            <w:r w:rsidRPr="008F6FCF">
              <w:rPr>
                <w:rFonts w:cs="Calibri"/>
                <w:color w:val="000000"/>
                <w:sz w:val="19"/>
                <w:szCs w:val="19"/>
              </w:rPr>
              <w:t>1%</w:t>
            </w:r>
          </w:p>
        </w:tc>
        <w:tc>
          <w:tcPr>
            <w:tcW w:w="339" w:type="pct"/>
            <w:shd w:val="clear" w:color="auto" w:fill="FFFFFF" w:themeFill="background1"/>
            <w:vAlign w:val="center"/>
          </w:tcPr>
          <w:p w14:paraId="5E154C2A" w14:textId="77777777" w:rsidR="0066344A" w:rsidRPr="008F6FCF" w:rsidRDefault="0066344A" w:rsidP="00B62896">
            <w:pPr>
              <w:spacing w:after="0" w:line="240" w:lineRule="auto"/>
              <w:jc w:val="center"/>
              <w:rPr>
                <w:rFonts w:cs="Calibri"/>
                <w:color w:val="000000"/>
                <w:sz w:val="19"/>
                <w:szCs w:val="19"/>
              </w:rPr>
            </w:pPr>
            <w:r w:rsidRPr="008F6FCF">
              <w:rPr>
                <w:rFonts w:cs="Calibri"/>
                <w:color w:val="000000"/>
                <w:sz w:val="19"/>
                <w:szCs w:val="19"/>
              </w:rPr>
              <w:t>5%</w:t>
            </w:r>
          </w:p>
        </w:tc>
      </w:tr>
      <w:tr w:rsidR="0066344A" w:rsidRPr="008F6FCF" w14:paraId="5892328D" w14:textId="77777777" w:rsidTr="001B7B6F">
        <w:trPr>
          <w:trHeight w:val="255"/>
          <w:jc w:val="center"/>
        </w:trPr>
        <w:tc>
          <w:tcPr>
            <w:tcW w:w="1077" w:type="pct"/>
            <w:shd w:val="clear" w:color="auto" w:fill="F2F2F2" w:themeFill="background1" w:themeFillShade="F2"/>
            <w:noWrap/>
            <w:vAlign w:val="center"/>
          </w:tcPr>
          <w:p w14:paraId="14940B0A" w14:textId="77777777" w:rsidR="0066344A" w:rsidRPr="008F6FCF" w:rsidRDefault="0066344A" w:rsidP="00B62896">
            <w:pPr>
              <w:spacing w:after="0" w:line="240" w:lineRule="auto"/>
              <w:rPr>
                <w:rFonts w:asciiTheme="minorHAnsi" w:hAnsiTheme="minorHAnsi" w:cstheme="minorHAnsi"/>
                <w:b/>
                <w:bCs/>
                <w:sz w:val="19"/>
                <w:szCs w:val="19"/>
                <w:lang w:val="en-CA"/>
              </w:rPr>
            </w:pPr>
            <w:r w:rsidRPr="008F6FCF">
              <w:rPr>
                <w:rFonts w:cs="Calibri"/>
                <w:color w:val="000000"/>
                <w:sz w:val="19"/>
                <w:szCs w:val="19"/>
              </w:rPr>
              <w:t>…is a country that adheres to stringent health regulations, just like Europe</w:t>
            </w:r>
          </w:p>
        </w:tc>
        <w:tc>
          <w:tcPr>
            <w:tcW w:w="668" w:type="pct"/>
            <w:shd w:val="clear" w:color="auto" w:fill="F2DBDB" w:themeFill="accent2" w:themeFillTint="33"/>
            <w:noWrap/>
            <w:vAlign w:val="center"/>
          </w:tcPr>
          <w:p w14:paraId="0E784E49" w14:textId="77777777" w:rsidR="0066344A" w:rsidRPr="003A201F" w:rsidRDefault="0066344A" w:rsidP="00B62896">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83%</w:t>
            </w:r>
          </w:p>
        </w:tc>
        <w:tc>
          <w:tcPr>
            <w:tcW w:w="591" w:type="pct"/>
            <w:shd w:val="clear" w:color="auto" w:fill="F2F2F2" w:themeFill="background1" w:themeFillShade="F2"/>
            <w:vAlign w:val="center"/>
          </w:tcPr>
          <w:p w14:paraId="385FFD38" w14:textId="77777777" w:rsidR="0066344A" w:rsidRPr="008F6FCF" w:rsidRDefault="0066344A" w:rsidP="00B62896">
            <w:pPr>
              <w:spacing w:after="0" w:line="240" w:lineRule="auto"/>
              <w:jc w:val="center"/>
              <w:rPr>
                <w:rFonts w:asciiTheme="minorHAnsi" w:hAnsiTheme="minorHAnsi" w:cstheme="minorHAnsi"/>
                <w:sz w:val="19"/>
                <w:szCs w:val="19"/>
                <w:lang w:val="en-CA"/>
              </w:rPr>
            </w:pPr>
            <w:r w:rsidRPr="008F6FCF">
              <w:rPr>
                <w:rFonts w:cs="Calibri"/>
                <w:color w:val="000000"/>
                <w:sz w:val="19"/>
                <w:szCs w:val="19"/>
              </w:rPr>
              <w:t>22%</w:t>
            </w:r>
          </w:p>
        </w:tc>
        <w:tc>
          <w:tcPr>
            <w:tcW w:w="566" w:type="pct"/>
            <w:shd w:val="clear" w:color="auto" w:fill="F2F2F2" w:themeFill="background1" w:themeFillShade="F2"/>
            <w:vAlign w:val="center"/>
          </w:tcPr>
          <w:p w14:paraId="558217BF" w14:textId="77777777" w:rsidR="0066344A" w:rsidRPr="008F6FCF" w:rsidRDefault="0066344A" w:rsidP="00B62896">
            <w:pPr>
              <w:spacing w:after="0" w:line="240" w:lineRule="auto"/>
              <w:jc w:val="center"/>
              <w:rPr>
                <w:rFonts w:asciiTheme="minorHAnsi" w:hAnsiTheme="minorHAnsi" w:cstheme="minorHAnsi"/>
                <w:sz w:val="19"/>
                <w:szCs w:val="19"/>
                <w:lang w:val="en-CA"/>
              </w:rPr>
            </w:pPr>
            <w:r w:rsidRPr="008F6FCF">
              <w:rPr>
                <w:rFonts w:cs="Calibri"/>
                <w:color w:val="000000"/>
                <w:sz w:val="19"/>
                <w:szCs w:val="19"/>
              </w:rPr>
              <w:t>60%</w:t>
            </w:r>
          </w:p>
        </w:tc>
        <w:tc>
          <w:tcPr>
            <w:tcW w:w="681" w:type="pct"/>
            <w:shd w:val="clear" w:color="auto" w:fill="F2DBDB" w:themeFill="accent2" w:themeFillTint="33"/>
            <w:vAlign w:val="center"/>
          </w:tcPr>
          <w:p w14:paraId="7AD5E262" w14:textId="77777777" w:rsidR="0066344A" w:rsidRPr="003A201F" w:rsidRDefault="0066344A" w:rsidP="00B62896">
            <w:pPr>
              <w:spacing w:after="0" w:line="240" w:lineRule="auto"/>
              <w:jc w:val="center"/>
              <w:rPr>
                <w:rFonts w:asciiTheme="minorHAnsi" w:hAnsiTheme="minorHAnsi" w:cstheme="minorHAnsi"/>
                <w:b/>
                <w:bCs/>
                <w:sz w:val="19"/>
                <w:szCs w:val="19"/>
                <w:lang w:val="en-CA"/>
              </w:rPr>
            </w:pPr>
            <w:r w:rsidRPr="003A201F">
              <w:rPr>
                <w:rFonts w:cs="Calibri"/>
                <w:b/>
                <w:bCs/>
                <w:color w:val="000000"/>
                <w:sz w:val="19"/>
                <w:szCs w:val="19"/>
              </w:rPr>
              <w:t>8%</w:t>
            </w:r>
          </w:p>
        </w:tc>
        <w:tc>
          <w:tcPr>
            <w:tcW w:w="538" w:type="pct"/>
            <w:shd w:val="clear" w:color="auto" w:fill="F2F2F2" w:themeFill="background1" w:themeFillShade="F2"/>
            <w:vAlign w:val="center"/>
          </w:tcPr>
          <w:p w14:paraId="7A5ACE4C" w14:textId="77777777" w:rsidR="0066344A" w:rsidRPr="008F6FCF" w:rsidRDefault="0066344A" w:rsidP="00B62896">
            <w:pPr>
              <w:spacing w:after="0" w:line="240" w:lineRule="auto"/>
              <w:jc w:val="center"/>
              <w:rPr>
                <w:rFonts w:asciiTheme="minorHAnsi" w:hAnsiTheme="minorHAnsi" w:cstheme="minorHAnsi"/>
                <w:sz w:val="19"/>
                <w:szCs w:val="19"/>
                <w:lang w:val="en-CA"/>
              </w:rPr>
            </w:pPr>
            <w:r w:rsidRPr="008F6FCF">
              <w:rPr>
                <w:rFonts w:cs="Calibri"/>
                <w:color w:val="000000"/>
                <w:sz w:val="19"/>
                <w:szCs w:val="19"/>
              </w:rPr>
              <w:t>7%</w:t>
            </w:r>
          </w:p>
        </w:tc>
        <w:tc>
          <w:tcPr>
            <w:tcW w:w="540" w:type="pct"/>
            <w:shd w:val="clear" w:color="auto" w:fill="F2F2F2" w:themeFill="background1" w:themeFillShade="F2"/>
            <w:vAlign w:val="center"/>
          </w:tcPr>
          <w:p w14:paraId="08A92DD4" w14:textId="77777777" w:rsidR="0066344A" w:rsidRPr="008F6FCF" w:rsidRDefault="0066344A" w:rsidP="00B62896">
            <w:pPr>
              <w:spacing w:after="0" w:line="240" w:lineRule="auto"/>
              <w:jc w:val="center"/>
              <w:rPr>
                <w:rFonts w:asciiTheme="minorHAnsi" w:hAnsiTheme="minorHAnsi" w:cstheme="minorHAnsi"/>
                <w:sz w:val="19"/>
                <w:szCs w:val="19"/>
                <w:lang w:val="en-CA"/>
              </w:rPr>
            </w:pPr>
            <w:r>
              <w:rPr>
                <w:rFonts w:cs="Calibri"/>
                <w:color w:val="000000"/>
                <w:sz w:val="19"/>
                <w:szCs w:val="19"/>
              </w:rPr>
              <w:t>-</w:t>
            </w:r>
          </w:p>
        </w:tc>
        <w:tc>
          <w:tcPr>
            <w:tcW w:w="339" w:type="pct"/>
            <w:shd w:val="clear" w:color="auto" w:fill="F2F2F2" w:themeFill="background1" w:themeFillShade="F2"/>
            <w:vAlign w:val="center"/>
          </w:tcPr>
          <w:p w14:paraId="5D4FC700" w14:textId="77777777" w:rsidR="0066344A" w:rsidRPr="008F6FCF" w:rsidRDefault="0066344A" w:rsidP="00B62896">
            <w:pPr>
              <w:spacing w:after="0" w:line="240" w:lineRule="auto"/>
              <w:jc w:val="center"/>
              <w:rPr>
                <w:rFonts w:asciiTheme="minorHAnsi" w:hAnsiTheme="minorHAnsi" w:cstheme="minorHAnsi"/>
                <w:sz w:val="19"/>
                <w:szCs w:val="19"/>
                <w:lang w:val="en-CA"/>
              </w:rPr>
            </w:pPr>
            <w:r w:rsidRPr="008F6FCF">
              <w:rPr>
                <w:rFonts w:cs="Calibri"/>
                <w:color w:val="000000"/>
                <w:sz w:val="19"/>
                <w:szCs w:val="19"/>
              </w:rPr>
              <w:t>10%</w:t>
            </w:r>
          </w:p>
        </w:tc>
      </w:tr>
    </w:tbl>
    <w:p w14:paraId="7BAA261B" w14:textId="680C0C26" w:rsidR="0066344A" w:rsidRPr="00C8248A" w:rsidRDefault="0066344A" w:rsidP="00C8248A">
      <w:pPr>
        <w:pStyle w:val="Lgende"/>
        <w:tabs>
          <w:tab w:val="left" w:pos="10530"/>
        </w:tabs>
        <w:ind w:left="0" w:right="270"/>
        <w:jc w:val="both"/>
        <w:rPr>
          <w:color w:val="auto"/>
        </w:rPr>
      </w:pPr>
      <w:r w:rsidRPr="00C8248A">
        <w:rPr>
          <w:color w:val="auto"/>
        </w:rPr>
        <w:t xml:space="preserve">Table </w:t>
      </w:r>
      <w:r w:rsidR="0047143D" w:rsidRPr="00C8248A">
        <w:rPr>
          <w:color w:val="auto"/>
        </w:rPr>
        <w:fldChar w:fldCharType="begin"/>
      </w:r>
      <w:r w:rsidR="0047143D" w:rsidRPr="00C8248A">
        <w:rPr>
          <w:color w:val="auto"/>
        </w:rPr>
        <w:instrText xml:space="preserve"> SEQ Table \* ARABIC </w:instrText>
      </w:r>
      <w:r w:rsidR="0047143D" w:rsidRPr="00C8248A">
        <w:rPr>
          <w:color w:val="auto"/>
        </w:rPr>
        <w:fldChar w:fldCharType="separate"/>
      </w:r>
      <w:r w:rsidR="00AE0BCB" w:rsidRPr="00C8248A">
        <w:rPr>
          <w:noProof/>
          <w:color w:val="auto"/>
        </w:rPr>
        <w:t>4</w:t>
      </w:r>
      <w:r w:rsidR="0047143D" w:rsidRPr="00C8248A">
        <w:rPr>
          <w:noProof/>
          <w:color w:val="auto"/>
        </w:rPr>
        <w:fldChar w:fldCharType="end"/>
      </w:r>
      <w:r w:rsidRPr="00C8248A">
        <w:rPr>
          <w:color w:val="auto"/>
        </w:rPr>
        <w:t xml:space="preserve">. Answer to question 11: I am going to read you some opinions that can be heard about </w:t>
      </w:r>
      <w:r w:rsidRPr="00C8248A">
        <w:rPr>
          <w:b/>
          <w:bCs/>
          <w:color w:val="auto"/>
        </w:rPr>
        <w:t>Canada’s environment</w:t>
      </w:r>
      <w:r w:rsidRPr="00C8248A">
        <w:rPr>
          <w:color w:val="auto"/>
        </w:rPr>
        <w:t>. For each one, tell me if it corresponds a lot, somewhat, not really, or not at all to the image you have of Canada. Canada…</w:t>
      </w:r>
    </w:p>
    <w:p w14:paraId="4984E6AC" w14:textId="77777777" w:rsidR="0066344A" w:rsidRPr="00C8248A" w:rsidRDefault="0066344A" w:rsidP="00C8248A">
      <w:pPr>
        <w:pStyle w:val="Lgende"/>
        <w:tabs>
          <w:tab w:val="left" w:pos="10530"/>
        </w:tabs>
        <w:ind w:left="0" w:right="270"/>
        <w:jc w:val="both"/>
        <w:rPr>
          <w:color w:val="auto"/>
        </w:rPr>
      </w:pPr>
      <w:r w:rsidRPr="00C8248A">
        <w:rPr>
          <w:color w:val="auto"/>
        </w:rPr>
        <w:t>Base: All respondents (n=2,000)</w:t>
      </w:r>
    </w:p>
    <w:p w14:paraId="146C98ED" w14:textId="77777777" w:rsidR="00384592" w:rsidRDefault="00384592" w:rsidP="00C36927">
      <w:pPr>
        <w:rPr>
          <w:lang w:val="en-CA"/>
        </w:rPr>
      </w:pPr>
    </w:p>
    <w:p w14:paraId="449F05CB" w14:textId="77777777" w:rsidR="00384592" w:rsidRDefault="00384592" w:rsidP="00C36927">
      <w:pPr>
        <w:rPr>
          <w:lang w:val="en-CA"/>
        </w:rPr>
      </w:pPr>
    </w:p>
    <w:p w14:paraId="69BEFD7D" w14:textId="77777777" w:rsidR="00384592" w:rsidRDefault="00384592" w:rsidP="00C36927">
      <w:pPr>
        <w:rPr>
          <w:lang w:val="en-CA"/>
        </w:rPr>
      </w:pPr>
    </w:p>
    <w:p w14:paraId="73119066" w14:textId="77777777" w:rsidR="00384592" w:rsidRDefault="00384592" w:rsidP="00C36927">
      <w:pPr>
        <w:rPr>
          <w:lang w:val="en-CA"/>
        </w:rPr>
      </w:pPr>
    </w:p>
    <w:p w14:paraId="6536A2C7" w14:textId="77777777" w:rsidR="00384592" w:rsidRDefault="00384592" w:rsidP="00C36927">
      <w:pPr>
        <w:rPr>
          <w:lang w:val="en-CA"/>
        </w:rPr>
      </w:pPr>
    </w:p>
    <w:p w14:paraId="7B76EE10" w14:textId="77777777" w:rsidR="00384592" w:rsidRDefault="00384592" w:rsidP="00C36927">
      <w:pPr>
        <w:rPr>
          <w:lang w:val="en-CA"/>
        </w:rPr>
      </w:pPr>
    </w:p>
    <w:p w14:paraId="074269D4" w14:textId="77777777" w:rsidR="00384592" w:rsidRDefault="00384592" w:rsidP="00C36927">
      <w:pPr>
        <w:rPr>
          <w:lang w:val="en-CA"/>
        </w:rPr>
      </w:pPr>
    </w:p>
    <w:p w14:paraId="23ACF45F" w14:textId="77777777" w:rsidR="00384592" w:rsidRDefault="00384592" w:rsidP="00C36927">
      <w:pPr>
        <w:rPr>
          <w:lang w:val="en-CA"/>
        </w:rPr>
      </w:pPr>
    </w:p>
    <w:p w14:paraId="3758C98D" w14:textId="77777777" w:rsidR="00384592" w:rsidRDefault="00384592" w:rsidP="00C36927">
      <w:pPr>
        <w:rPr>
          <w:lang w:val="en-CA"/>
        </w:rPr>
      </w:pPr>
    </w:p>
    <w:p w14:paraId="778DF0F5" w14:textId="77777777" w:rsidR="00384592" w:rsidRDefault="00384592" w:rsidP="00C36927">
      <w:pPr>
        <w:rPr>
          <w:lang w:val="en-CA"/>
        </w:rPr>
      </w:pPr>
    </w:p>
    <w:p w14:paraId="16CD03F8" w14:textId="77777777" w:rsidR="00384592" w:rsidRDefault="00384592" w:rsidP="00C36927">
      <w:pPr>
        <w:rPr>
          <w:lang w:val="en-CA"/>
        </w:rPr>
      </w:pPr>
    </w:p>
    <w:p w14:paraId="665B473F" w14:textId="77777777" w:rsidR="00384592" w:rsidRDefault="00384592" w:rsidP="00C36927">
      <w:pPr>
        <w:rPr>
          <w:lang w:val="en-CA"/>
        </w:rPr>
      </w:pPr>
    </w:p>
    <w:p w14:paraId="7E920CDD" w14:textId="77777777" w:rsidR="00384592" w:rsidRDefault="00384592" w:rsidP="00C36927">
      <w:pPr>
        <w:rPr>
          <w:lang w:val="en-CA"/>
        </w:rPr>
      </w:pPr>
    </w:p>
    <w:p w14:paraId="7A8882FB" w14:textId="77777777" w:rsidR="00384592" w:rsidRDefault="00384592" w:rsidP="00C36927">
      <w:pPr>
        <w:rPr>
          <w:lang w:val="en-CA"/>
        </w:rPr>
      </w:pPr>
    </w:p>
    <w:p w14:paraId="77E40617" w14:textId="77777777" w:rsidR="00384592" w:rsidRDefault="00384592" w:rsidP="00C36927">
      <w:pPr>
        <w:rPr>
          <w:lang w:val="en-CA"/>
        </w:rPr>
      </w:pPr>
    </w:p>
    <w:p w14:paraId="53A4151C" w14:textId="77777777" w:rsidR="00384592" w:rsidRDefault="00384592" w:rsidP="00C36927">
      <w:pPr>
        <w:rPr>
          <w:lang w:val="en-CA"/>
        </w:rPr>
      </w:pPr>
    </w:p>
    <w:p w14:paraId="2183024D" w14:textId="2CF11C22" w:rsidR="00793467" w:rsidRDefault="001175F1" w:rsidP="00C36927">
      <w:pPr>
        <w:rPr>
          <w:lang w:val="en-CA"/>
        </w:rPr>
      </w:pPr>
      <w:r w:rsidRPr="00AB1D5A">
        <w:rPr>
          <w:lang w:val="en-CA"/>
        </w:rPr>
        <w:lastRenderedPageBreak/>
        <w:t xml:space="preserve">In terms of the similarities between Canada and the United States, respondents had mixed opinions: </w:t>
      </w:r>
      <w:r w:rsidR="00701A85" w:rsidRPr="00AB1D5A">
        <w:rPr>
          <w:lang w:val="en-CA"/>
        </w:rPr>
        <w:t xml:space="preserve">while 55% agreed that “Canada and the United States are very different countries,” 52% simultaneously agreed that the two countries are </w:t>
      </w:r>
      <w:r w:rsidR="00AB1D5A" w:rsidRPr="00AB1D5A">
        <w:rPr>
          <w:lang w:val="en-CA"/>
        </w:rPr>
        <w:t>“very similar,” lifestyle-wise</w:t>
      </w:r>
      <w:r w:rsidR="00384592">
        <w:rPr>
          <w:rStyle w:val="Appelnotedebasdep"/>
          <w:lang w:val="en-CA"/>
        </w:rPr>
        <w:footnoteReference w:id="4"/>
      </w:r>
      <w:r w:rsidR="00AB1D5A" w:rsidRPr="00AB1D5A">
        <w:rPr>
          <w:lang w:val="en-CA"/>
        </w:rPr>
        <w:t>.</w:t>
      </w:r>
      <w:r w:rsidR="00A929B4" w:rsidRPr="00A929B4">
        <w:rPr>
          <w:rStyle w:val="Appelnotedebasdep"/>
          <w:lang w:val="en-CA"/>
        </w:rPr>
        <w:t xml:space="preserve"> </w:t>
      </w:r>
      <w:r w:rsidR="00AB1D5A" w:rsidRPr="00AB1D5A">
        <w:rPr>
          <w:lang w:val="en-CA"/>
        </w:rPr>
        <w:t>Respondents were also split 50/50 in terms of whether Canada and the United States share the same culture (50% agree).</w:t>
      </w:r>
    </w:p>
    <w:p w14:paraId="19553504" w14:textId="7DFEBC7A" w:rsidR="002D0631" w:rsidRPr="00AB1D5A" w:rsidRDefault="00E650E0" w:rsidP="00C36927">
      <w:pPr>
        <w:rPr>
          <w:lang w:val="en-CA"/>
        </w:rPr>
      </w:pPr>
      <w:r>
        <w:rPr>
          <w:lang w:val="en-CA"/>
        </w:rPr>
        <w:t>Men</w:t>
      </w:r>
      <w:r w:rsidR="009714E3">
        <w:rPr>
          <w:lang w:val="en-CA"/>
        </w:rPr>
        <w:t xml:space="preserve">, </w:t>
      </w:r>
      <w:r w:rsidR="002D0631">
        <w:rPr>
          <w:lang w:val="en-CA"/>
        </w:rPr>
        <w:t xml:space="preserve">and middle-aged respondents (ages 35 to 54) were more likely to </w:t>
      </w:r>
      <w:r w:rsidR="00843881">
        <w:rPr>
          <w:lang w:val="en-CA"/>
        </w:rPr>
        <w:t xml:space="preserve">agree that Canadian and American lifestyles are very similar (56% and </w:t>
      </w:r>
      <w:r w:rsidR="00AE4119">
        <w:rPr>
          <w:lang w:val="en-CA"/>
        </w:rPr>
        <w:t>57%, respectively) and that they pretty much share the same culture (53% and 54%).</w:t>
      </w:r>
    </w:p>
    <w:p w14:paraId="37F38206" w14:textId="77777777" w:rsidR="00C36927" w:rsidRDefault="00C36927" w:rsidP="00C36927">
      <w:pPr>
        <w:pStyle w:val="Chart"/>
        <w:keepNext/>
      </w:pPr>
      <w:r w:rsidRPr="000C60C1">
        <w:rPr>
          <w:lang w:val="en-CA" w:eastAsia="zh-CN" w:bidi="ar-SA"/>
        </w:rPr>
        <w:drawing>
          <wp:inline distT="0" distB="0" distL="0" distR="0" wp14:anchorId="6A53FF28" wp14:editId="4D3CE15C">
            <wp:extent cx="6172200" cy="4023360"/>
            <wp:effectExtent l="0" t="0" r="0" b="15240"/>
            <wp:docPr id="13" name="Chart 13" descr="  Strongly agree&#10;…Canada is more similar to European countries than the United States of America 14%&#10;…Canada and the United States of America are very different countries 14%&#10;…Canadian and American lifestyles are very similar; they consume the same products 6%&#10;…Canada and the United States of America share pretty much the same culture 6%&#10;&#10;  Somewhat agree&#10;…Canada is more similar to European countries than the United States of America 45%&#10;…Canada and the United States of America are very different countries 41%&#10;…Canadian and American lifestyles are very similar; they consume the same products 45%&#10;…Canada and the United States of America share pretty much the same culture 4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9C36581" w14:textId="2C726142" w:rsidR="00C36927" w:rsidRPr="00C8248A" w:rsidRDefault="00C36927" w:rsidP="00793467">
      <w:pPr>
        <w:pStyle w:val="Lgende"/>
        <w:rPr>
          <w:color w:val="auto"/>
        </w:rPr>
      </w:pPr>
      <w:r w:rsidRPr="00C8248A">
        <w:rPr>
          <w:color w:val="auto"/>
        </w:rPr>
        <w:t xml:space="preserve">Figure </w:t>
      </w:r>
      <w:r w:rsidR="006D0006">
        <w:rPr>
          <w:color w:val="auto"/>
        </w:rPr>
        <w:t>12</w:t>
      </w:r>
      <w:r w:rsidRPr="00C8248A">
        <w:rPr>
          <w:color w:val="auto"/>
        </w:rPr>
        <w:t>. Answer to question 7B: Do you agree or disagree with each of the following statements? Is it strongly or somewhat…?</w:t>
      </w:r>
      <w:r w:rsidR="00793467" w:rsidRPr="00C8248A">
        <w:rPr>
          <w:color w:val="auto"/>
        </w:rPr>
        <w:t xml:space="preserve"> </w:t>
      </w:r>
      <w:r w:rsidRPr="00C8248A">
        <w:rPr>
          <w:color w:val="auto"/>
        </w:rPr>
        <w:t>Base: All respondents (n=2,000)</w:t>
      </w:r>
    </w:p>
    <w:p w14:paraId="64AC9683" w14:textId="4C171C92" w:rsidR="00E14F35" w:rsidRDefault="00E14F35" w:rsidP="00E14F35">
      <w:pPr>
        <w:rPr>
          <w:lang w:val="en-CA" w:eastAsia="fr-CA" w:bidi="ar-SA"/>
        </w:rPr>
      </w:pPr>
    </w:p>
    <w:p w14:paraId="2DAFE5FB" w14:textId="501698F6" w:rsidR="00E14F35" w:rsidRDefault="00E14F35" w:rsidP="00E14F35">
      <w:pPr>
        <w:rPr>
          <w:lang w:val="en-CA" w:eastAsia="fr-CA" w:bidi="ar-SA"/>
        </w:rPr>
      </w:pPr>
    </w:p>
    <w:p w14:paraId="0DF6F9D9" w14:textId="56DBC38F" w:rsidR="00E14F35" w:rsidRDefault="00E14F35" w:rsidP="00E14F35">
      <w:pPr>
        <w:rPr>
          <w:lang w:val="en-CA" w:eastAsia="fr-CA" w:bidi="ar-SA"/>
        </w:rPr>
      </w:pPr>
    </w:p>
    <w:p w14:paraId="47EA3AF6" w14:textId="7FE4CC6D" w:rsidR="00E14F35" w:rsidRDefault="00E14F35" w:rsidP="00E14F35">
      <w:pPr>
        <w:rPr>
          <w:lang w:val="en-CA" w:eastAsia="fr-CA" w:bidi="ar-SA"/>
        </w:rPr>
      </w:pPr>
    </w:p>
    <w:p w14:paraId="0783625E" w14:textId="22358623" w:rsidR="00E14F35" w:rsidRDefault="00E14F35" w:rsidP="00E14F35">
      <w:pPr>
        <w:rPr>
          <w:lang w:val="en-CA" w:eastAsia="fr-CA" w:bidi="ar-SA"/>
        </w:rPr>
      </w:pPr>
    </w:p>
    <w:p w14:paraId="7A67BD8F" w14:textId="77777777" w:rsidR="006D0006" w:rsidRDefault="006D0006" w:rsidP="00E14F35">
      <w:pPr>
        <w:rPr>
          <w:lang w:val="en-CA" w:eastAsia="fr-CA" w:bidi="ar-SA"/>
        </w:rPr>
      </w:pPr>
    </w:p>
    <w:p w14:paraId="2B6CB454" w14:textId="044EBC4E" w:rsidR="00E14F35" w:rsidRDefault="00E14F35" w:rsidP="00E14F35">
      <w:pPr>
        <w:rPr>
          <w:lang w:val="en-CA" w:eastAsia="fr-CA" w:bidi="ar-SA"/>
        </w:rPr>
      </w:pPr>
    </w:p>
    <w:tbl>
      <w:tblPr>
        <w:tblW w:w="47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6"/>
        <w:gridCol w:w="990"/>
        <w:gridCol w:w="1172"/>
        <w:gridCol w:w="1262"/>
        <w:gridCol w:w="1172"/>
        <w:gridCol w:w="1260"/>
        <w:gridCol w:w="992"/>
        <w:gridCol w:w="773"/>
      </w:tblGrid>
      <w:tr w:rsidR="009A7D8D" w:rsidRPr="008F6FCF" w14:paraId="5AEC5B13" w14:textId="77777777" w:rsidTr="001B7B6F">
        <w:trPr>
          <w:trHeight w:val="255"/>
          <w:jc w:val="center"/>
        </w:trPr>
        <w:tc>
          <w:tcPr>
            <w:tcW w:w="1274" w:type="pct"/>
            <w:shd w:val="clear" w:color="auto" w:fill="D9D9D9" w:themeFill="background1" w:themeFillShade="D9"/>
            <w:noWrap/>
            <w:vAlign w:val="center"/>
          </w:tcPr>
          <w:p w14:paraId="4819C28E" w14:textId="3B09EBD5" w:rsidR="00C36927" w:rsidRPr="008F6FCF" w:rsidRDefault="00C36927" w:rsidP="00B62896">
            <w:pPr>
              <w:spacing w:after="0" w:line="240" w:lineRule="auto"/>
              <w:rPr>
                <w:rFonts w:asciiTheme="minorHAnsi" w:hAnsiTheme="minorHAnsi" w:cstheme="minorHAnsi"/>
                <w:b/>
                <w:bCs/>
                <w:sz w:val="20"/>
                <w:szCs w:val="20"/>
                <w:lang w:val="en-CA"/>
              </w:rPr>
            </w:pPr>
            <w:r w:rsidRPr="008F6FCF">
              <w:rPr>
                <w:rFonts w:asciiTheme="minorHAnsi" w:hAnsiTheme="minorHAnsi" w:cstheme="minorHAnsi"/>
                <w:b/>
                <w:bCs/>
                <w:sz w:val="20"/>
                <w:szCs w:val="20"/>
                <w:lang w:val="en-CA"/>
              </w:rPr>
              <w:t>STATEMENT</w:t>
            </w:r>
          </w:p>
        </w:tc>
        <w:tc>
          <w:tcPr>
            <w:tcW w:w="484" w:type="pct"/>
            <w:shd w:val="clear" w:color="auto" w:fill="F2DBDB" w:themeFill="accent2" w:themeFillTint="33"/>
            <w:noWrap/>
            <w:vAlign w:val="center"/>
          </w:tcPr>
          <w:p w14:paraId="1F49A05F" w14:textId="77777777" w:rsidR="00C36927" w:rsidRPr="008F6FCF" w:rsidRDefault="00C36927" w:rsidP="00B62896">
            <w:pPr>
              <w:spacing w:after="0" w:line="240" w:lineRule="auto"/>
              <w:jc w:val="center"/>
              <w:rPr>
                <w:rFonts w:asciiTheme="minorHAnsi" w:hAnsiTheme="minorHAnsi" w:cstheme="minorHAnsi"/>
                <w:b/>
                <w:bCs/>
                <w:sz w:val="20"/>
                <w:szCs w:val="20"/>
                <w:lang w:val="en-CA"/>
              </w:rPr>
            </w:pPr>
            <w:r w:rsidRPr="008F6FCF">
              <w:rPr>
                <w:rFonts w:asciiTheme="minorHAnsi" w:hAnsiTheme="minorHAnsi" w:cstheme="minorHAnsi"/>
                <w:b/>
                <w:bCs/>
                <w:sz w:val="20"/>
                <w:szCs w:val="20"/>
                <w:lang w:val="en-CA"/>
              </w:rPr>
              <w:t>NET</w:t>
            </w:r>
          </w:p>
          <w:p w14:paraId="669A2DBB" w14:textId="77777777" w:rsidR="00C36927" w:rsidRPr="008F6FCF" w:rsidRDefault="00C36927" w:rsidP="00B62896">
            <w:pPr>
              <w:spacing w:after="0" w:line="240" w:lineRule="auto"/>
              <w:jc w:val="center"/>
              <w:rPr>
                <w:rFonts w:asciiTheme="minorHAnsi" w:hAnsiTheme="minorHAnsi" w:cstheme="minorHAnsi"/>
                <w:b/>
                <w:bCs/>
                <w:sz w:val="20"/>
                <w:szCs w:val="20"/>
                <w:lang w:val="en-CA"/>
              </w:rPr>
            </w:pPr>
            <w:r w:rsidRPr="008F6FCF">
              <w:rPr>
                <w:rFonts w:asciiTheme="minorHAnsi" w:hAnsiTheme="minorHAnsi" w:cstheme="minorHAnsi"/>
                <w:b/>
                <w:bCs/>
                <w:sz w:val="20"/>
                <w:szCs w:val="20"/>
                <w:lang w:val="en-CA"/>
              </w:rPr>
              <w:t>AGREE</w:t>
            </w:r>
          </w:p>
        </w:tc>
        <w:tc>
          <w:tcPr>
            <w:tcW w:w="573" w:type="pct"/>
            <w:shd w:val="clear" w:color="auto" w:fill="D9D9D9" w:themeFill="background1" w:themeFillShade="D9"/>
            <w:vAlign w:val="center"/>
          </w:tcPr>
          <w:p w14:paraId="43D95B3D" w14:textId="77777777" w:rsidR="00C36927" w:rsidRPr="008F6FCF" w:rsidRDefault="00C36927" w:rsidP="00B62896">
            <w:pPr>
              <w:spacing w:after="0" w:line="240" w:lineRule="auto"/>
              <w:jc w:val="center"/>
              <w:rPr>
                <w:rFonts w:asciiTheme="minorHAnsi" w:hAnsiTheme="minorHAnsi" w:cstheme="minorHAnsi"/>
                <w:b/>
                <w:bCs/>
                <w:sz w:val="20"/>
                <w:szCs w:val="20"/>
                <w:lang w:val="en-CA"/>
              </w:rPr>
            </w:pPr>
            <w:r w:rsidRPr="008F6FCF">
              <w:rPr>
                <w:rFonts w:asciiTheme="minorHAnsi" w:hAnsiTheme="minorHAnsi" w:cstheme="minorHAnsi"/>
                <w:b/>
                <w:bCs/>
                <w:sz w:val="20"/>
                <w:szCs w:val="20"/>
                <w:lang w:val="en-CA"/>
              </w:rPr>
              <w:t>Strongly</w:t>
            </w:r>
          </w:p>
          <w:p w14:paraId="048E1A1E" w14:textId="77777777" w:rsidR="00C36927" w:rsidRPr="008F6FCF" w:rsidRDefault="00C36927" w:rsidP="00B62896">
            <w:pPr>
              <w:spacing w:after="0" w:line="240" w:lineRule="auto"/>
              <w:jc w:val="center"/>
              <w:rPr>
                <w:rFonts w:asciiTheme="minorHAnsi" w:hAnsiTheme="minorHAnsi" w:cstheme="minorHAnsi"/>
                <w:b/>
                <w:bCs/>
                <w:sz w:val="20"/>
                <w:szCs w:val="20"/>
                <w:lang w:val="en-CA"/>
              </w:rPr>
            </w:pPr>
            <w:r w:rsidRPr="008F6FCF">
              <w:rPr>
                <w:rFonts w:asciiTheme="minorHAnsi" w:hAnsiTheme="minorHAnsi" w:cstheme="minorHAnsi"/>
                <w:b/>
                <w:bCs/>
                <w:sz w:val="20"/>
                <w:szCs w:val="20"/>
                <w:lang w:val="en-CA"/>
              </w:rPr>
              <w:t>agree</w:t>
            </w:r>
          </w:p>
        </w:tc>
        <w:tc>
          <w:tcPr>
            <w:tcW w:w="617" w:type="pct"/>
            <w:shd w:val="clear" w:color="auto" w:fill="D9D9D9" w:themeFill="background1" w:themeFillShade="D9"/>
            <w:vAlign w:val="center"/>
          </w:tcPr>
          <w:p w14:paraId="5A8C940A" w14:textId="77777777" w:rsidR="00C36927" w:rsidRPr="008F6FCF" w:rsidRDefault="00C36927" w:rsidP="00B62896">
            <w:pPr>
              <w:spacing w:after="0" w:line="240" w:lineRule="auto"/>
              <w:jc w:val="center"/>
              <w:rPr>
                <w:rFonts w:asciiTheme="minorHAnsi" w:hAnsiTheme="minorHAnsi" w:cstheme="minorHAnsi"/>
                <w:b/>
                <w:bCs/>
                <w:sz w:val="20"/>
                <w:szCs w:val="20"/>
                <w:lang w:val="en-CA"/>
              </w:rPr>
            </w:pPr>
            <w:r w:rsidRPr="008F6FCF">
              <w:rPr>
                <w:rFonts w:asciiTheme="minorHAnsi" w:hAnsiTheme="minorHAnsi" w:cstheme="minorHAnsi"/>
                <w:b/>
                <w:bCs/>
                <w:sz w:val="20"/>
                <w:szCs w:val="20"/>
                <w:lang w:val="en-CA"/>
              </w:rPr>
              <w:t>Somewhat</w:t>
            </w:r>
          </w:p>
          <w:p w14:paraId="5E1824BD" w14:textId="77777777" w:rsidR="00C36927" w:rsidRPr="008F6FCF" w:rsidRDefault="00C36927" w:rsidP="00B62896">
            <w:pPr>
              <w:spacing w:after="0" w:line="240" w:lineRule="auto"/>
              <w:jc w:val="center"/>
              <w:rPr>
                <w:rFonts w:asciiTheme="minorHAnsi" w:hAnsiTheme="minorHAnsi" w:cstheme="minorHAnsi"/>
                <w:b/>
                <w:bCs/>
                <w:sz w:val="20"/>
                <w:szCs w:val="20"/>
                <w:lang w:val="en-CA"/>
              </w:rPr>
            </w:pPr>
            <w:r w:rsidRPr="008F6FCF">
              <w:rPr>
                <w:rFonts w:asciiTheme="minorHAnsi" w:hAnsiTheme="minorHAnsi" w:cstheme="minorHAnsi"/>
                <w:b/>
                <w:bCs/>
                <w:sz w:val="20"/>
                <w:szCs w:val="20"/>
                <w:lang w:val="en-CA"/>
              </w:rPr>
              <w:t>agree</w:t>
            </w:r>
          </w:p>
        </w:tc>
        <w:tc>
          <w:tcPr>
            <w:tcW w:w="573" w:type="pct"/>
            <w:shd w:val="clear" w:color="auto" w:fill="F2DBDB" w:themeFill="accent2" w:themeFillTint="33"/>
            <w:vAlign w:val="center"/>
          </w:tcPr>
          <w:p w14:paraId="5F465015" w14:textId="77777777" w:rsidR="00C36927" w:rsidRPr="008F6FCF" w:rsidRDefault="00C36927" w:rsidP="00B62896">
            <w:pPr>
              <w:spacing w:after="0" w:line="240" w:lineRule="auto"/>
              <w:jc w:val="center"/>
              <w:rPr>
                <w:rFonts w:asciiTheme="minorHAnsi" w:hAnsiTheme="minorHAnsi" w:cstheme="minorHAnsi"/>
                <w:b/>
                <w:bCs/>
                <w:sz w:val="20"/>
                <w:szCs w:val="20"/>
                <w:lang w:val="en-CA"/>
              </w:rPr>
            </w:pPr>
            <w:r w:rsidRPr="008F6FCF">
              <w:rPr>
                <w:rFonts w:asciiTheme="minorHAnsi" w:hAnsiTheme="minorHAnsi" w:cstheme="minorHAnsi"/>
                <w:b/>
                <w:bCs/>
                <w:sz w:val="20"/>
                <w:szCs w:val="20"/>
                <w:lang w:val="en-CA"/>
              </w:rPr>
              <w:t>NET</w:t>
            </w:r>
          </w:p>
          <w:p w14:paraId="277B2546" w14:textId="77777777" w:rsidR="00C36927" w:rsidRPr="008F6FCF" w:rsidRDefault="00C36927" w:rsidP="00B62896">
            <w:pPr>
              <w:spacing w:after="0" w:line="240" w:lineRule="auto"/>
              <w:jc w:val="center"/>
              <w:rPr>
                <w:rFonts w:asciiTheme="minorHAnsi" w:hAnsiTheme="minorHAnsi" w:cstheme="minorHAnsi"/>
                <w:b/>
                <w:bCs/>
                <w:sz w:val="20"/>
                <w:szCs w:val="20"/>
                <w:lang w:val="en-CA"/>
              </w:rPr>
            </w:pPr>
            <w:r w:rsidRPr="008F6FCF">
              <w:rPr>
                <w:rFonts w:asciiTheme="minorHAnsi" w:hAnsiTheme="minorHAnsi" w:cstheme="minorHAnsi"/>
                <w:b/>
                <w:bCs/>
                <w:sz w:val="20"/>
                <w:szCs w:val="20"/>
                <w:lang w:val="en-CA"/>
              </w:rPr>
              <w:t>DISAGREE</w:t>
            </w:r>
          </w:p>
        </w:tc>
        <w:tc>
          <w:tcPr>
            <w:tcW w:w="616" w:type="pct"/>
            <w:shd w:val="clear" w:color="auto" w:fill="D9D9D9" w:themeFill="background1" w:themeFillShade="D9"/>
            <w:vAlign w:val="center"/>
          </w:tcPr>
          <w:p w14:paraId="3A51BAA2" w14:textId="77777777" w:rsidR="00C36927" w:rsidRPr="008F6FCF" w:rsidRDefault="00C36927" w:rsidP="00B62896">
            <w:pPr>
              <w:spacing w:after="0" w:line="240" w:lineRule="auto"/>
              <w:jc w:val="center"/>
              <w:rPr>
                <w:rFonts w:asciiTheme="minorHAnsi" w:hAnsiTheme="minorHAnsi" w:cstheme="minorHAnsi"/>
                <w:b/>
                <w:bCs/>
                <w:sz w:val="20"/>
                <w:szCs w:val="20"/>
                <w:lang w:val="en-CA"/>
              </w:rPr>
            </w:pPr>
            <w:r w:rsidRPr="008F6FCF">
              <w:rPr>
                <w:rFonts w:asciiTheme="minorHAnsi" w:hAnsiTheme="minorHAnsi" w:cstheme="minorHAnsi"/>
                <w:b/>
                <w:bCs/>
                <w:sz w:val="20"/>
                <w:szCs w:val="20"/>
                <w:lang w:val="en-CA"/>
              </w:rPr>
              <w:t>Somewhat</w:t>
            </w:r>
          </w:p>
          <w:p w14:paraId="6C71A846" w14:textId="77777777" w:rsidR="00C36927" w:rsidRPr="008F6FCF" w:rsidRDefault="00C36927" w:rsidP="00B62896">
            <w:pPr>
              <w:spacing w:after="0" w:line="240" w:lineRule="auto"/>
              <w:jc w:val="center"/>
              <w:rPr>
                <w:rFonts w:asciiTheme="minorHAnsi" w:hAnsiTheme="minorHAnsi" w:cstheme="minorHAnsi"/>
                <w:b/>
                <w:bCs/>
                <w:sz w:val="20"/>
                <w:szCs w:val="20"/>
                <w:lang w:val="en-CA"/>
              </w:rPr>
            </w:pPr>
            <w:r w:rsidRPr="008F6FCF">
              <w:rPr>
                <w:rFonts w:asciiTheme="minorHAnsi" w:hAnsiTheme="minorHAnsi" w:cstheme="minorHAnsi"/>
                <w:b/>
                <w:bCs/>
                <w:sz w:val="20"/>
                <w:szCs w:val="20"/>
                <w:lang w:val="en-CA"/>
              </w:rPr>
              <w:t>disagree</w:t>
            </w:r>
          </w:p>
        </w:tc>
        <w:tc>
          <w:tcPr>
            <w:tcW w:w="485" w:type="pct"/>
            <w:shd w:val="clear" w:color="auto" w:fill="D9D9D9" w:themeFill="background1" w:themeFillShade="D9"/>
            <w:vAlign w:val="center"/>
          </w:tcPr>
          <w:p w14:paraId="5F5173F3" w14:textId="77777777" w:rsidR="00C36927" w:rsidRPr="008F6FCF" w:rsidRDefault="00C36927" w:rsidP="00B62896">
            <w:pPr>
              <w:spacing w:after="0" w:line="240" w:lineRule="auto"/>
              <w:jc w:val="center"/>
              <w:rPr>
                <w:rFonts w:asciiTheme="minorHAnsi" w:hAnsiTheme="minorHAnsi" w:cstheme="minorHAnsi"/>
                <w:b/>
                <w:bCs/>
                <w:sz w:val="20"/>
                <w:szCs w:val="20"/>
                <w:lang w:val="en-CA"/>
              </w:rPr>
            </w:pPr>
            <w:r w:rsidRPr="008F6FCF">
              <w:rPr>
                <w:rFonts w:asciiTheme="minorHAnsi" w:hAnsiTheme="minorHAnsi" w:cstheme="minorHAnsi"/>
                <w:b/>
                <w:bCs/>
                <w:sz w:val="20"/>
                <w:szCs w:val="20"/>
                <w:lang w:val="en-CA"/>
              </w:rPr>
              <w:t>Strongly</w:t>
            </w:r>
          </w:p>
          <w:p w14:paraId="52DA081E" w14:textId="77777777" w:rsidR="00C36927" w:rsidRPr="008F6FCF" w:rsidRDefault="00C36927" w:rsidP="00B62896">
            <w:pPr>
              <w:spacing w:after="0" w:line="240" w:lineRule="auto"/>
              <w:jc w:val="center"/>
              <w:rPr>
                <w:rFonts w:asciiTheme="minorHAnsi" w:hAnsiTheme="minorHAnsi" w:cstheme="minorHAnsi"/>
                <w:b/>
                <w:bCs/>
                <w:sz w:val="20"/>
                <w:szCs w:val="20"/>
                <w:lang w:val="en-CA"/>
              </w:rPr>
            </w:pPr>
            <w:r w:rsidRPr="008F6FCF">
              <w:rPr>
                <w:rFonts w:asciiTheme="minorHAnsi" w:hAnsiTheme="minorHAnsi" w:cstheme="minorHAnsi"/>
                <w:b/>
                <w:bCs/>
                <w:sz w:val="20"/>
                <w:szCs w:val="20"/>
                <w:lang w:val="en-CA"/>
              </w:rPr>
              <w:t>disagree</w:t>
            </w:r>
          </w:p>
        </w:tc>
        <w:tc>
          <w:tcPr>
            <w:tcW w:w="378" w:type="pct"/>
            <w:shd w:val="clear" w:color="auto" w:fill="D9D9D9" w:themeFill="background1" w:themeFillShade="D9"/>
            <w:vAlign w:val="center"/>
          </w:tcPr>
          <w:p w14:paraId="117654BF" w14:textId="77777777" w:rsidR="00C36927" w:rsidRPr="008F6FCF" w:rsidRDefault="00C36927" w:rsidP="00B62896">
            <w:pPr>
              <w:spacing w:after="0" w:line="240" w:lineRule="auto"/>
              <w:jc w:val="center"/>
              <w:rPr>
                <w:rFonts w:asciiTheme="minorHAnsi" w:hAnsiTheme="minorHAnsi" w:cstheme="minorHAnsi"/>
                <w:b/>
                <w:bCs/>
                <w:sz w:val="20"/>
                <w:szCs w:val="20"/>
                <w:lang w:val="en-CA"/>
              </w:rPr>
            </w:pPr>
            <w:r w:rsidRPr="008F6FCF">
              <w:rPr>
                <w:rFonts w:asciiTheme="minorHAnsi" w:hAnsiTheme="minorHAnsi" w:cstheme="minorHAnsi"/>
                <w:b/>
                <w:bCs/>
                <w:sz w:val="20"/>
                <w:szCs w:val="20"/>
                <w:lang w:val="en-CA"/>
              </w:rPr>
              <w:t>Don’t</w:t>
            </w:r>
          </w:p>
          <w:p w14:paraId="039DE1CE" w14:textId="77777777" w:rsidR="00C36927" w:rsidRPr="008F6FCF" w:rsidRDefault="00C36927" w:rsidP="00B62896">
            <w:pPr>
              <w:spacing w:after="0" w:line="240" w:lineRule="auto"/>
              <w:jc w:val="center"/>
              <w:rPr>
                <w:rFonts w:asciiTheme="minorHAnsi" w:hAnsiTheme="minorHAnsi" w:cstheme="minorHAnsi"/>
                <w:b/>
                <w:bCs/>
                <w:sz w:val="20"/>
                <w:szCs w:val="20"/>
                <w:lang w:val="en-CA"/>
              </w:rPr>
            </w:pPr>
            <w:r w:rsidRPr="008F6FCF">
              <w:rPr>
                <w:rFonts w:asciiTheme="minorHAnsi" w:hAnsiTheme="minorHAnsi" w:cstheme="minorHAnsi"/>
                <w:b/>
                <w:bCs/>
                <w:sz w:val="20"/>
                <w:szCs w:val="20"/>
                <w:lang w:val="en-CA"/>
              </w:rPr>
              <w:t>know</w:t>
            </w:r>
          </w:p>
        </w:tc>
      </w:tr>
      <w:tr w:rsidR="00C36927" w:rsidRPr="008F6FCF" w14:paraId="14D7D540" w14:textId="77777777" w:rsidTr="001B7B6F">
        <w:trPr>
          <w:trHeight w:val="255"/>
          <w:jc w:val="center"/>
        </w:trPr>
        <w:tc>
          <w:tcPr>
            <w:tcW w:w="1274" w:type="pct"/>
            <w:shd w:val="clear" w:color="auto" w:fill="FFFFFF" w:themeFill="background1"/>
            <w:noWrap/>
            <w:vAlign w:val="center"/>
          </w:tcPr>
          <w:p w14:paraId="386ECD6E" w14:textId="77777777" w:rsidR="00C36927" w:rsidRPr="00C50D4C" w:rsidRDefault="00C36927" w:rsidP="00B62896">
            <w:pPr>
              <w:spacing w:after="0" w:line="240" w:lineRule="auto"/>
              <w:rPr>
                <w:rFonts w:asciiTheme="minorHAnsi" w:hAnsiTheme="minorHAnsi" w:cstheme="minorHAnsi"/>
                <w:b/>
                <w:bCs/>
                <w:sz w:val="20"/>
                <w:szCs w:val="20"/>
                <w:lang w:val="en-CA"/>
              </w:rPr>
            </w:pPr>
            <w:r w:rsidRPr="008F6FCF">
              <w:rPr>
                <w:rFonts w:cs="Calibri"/>
                <w:color w:val="000000"/>
                <w:sz w:val="20"/>
                <w:szCs w:val="20"/>
              </w:rPr>
              <w:t xml:space="preserve">…Canada is more </w:t>
            </w:r>
            <w:proofErr w:type="gramStart"/>
            <w:r w:rsidRPr="008F6FCF">
              <w:rPr>
                <w:rFonts w:cs="Calibri"/>
                <w:color w:val="000000"/>
                <w:sz w:val="20"/>
                <w:szCs w:val="20"/>
              </w:rPr>
              <w:t>similar to</w:t>
            </w:r>
            <w:proofErr w:type="gramEnd"/>
            <w:r w:rsidRPr="008F6FCF">
              <w:rPr>
                <w:rFonts w:cs="Calibri"/>
                <w:color w:val="000000"/>
                <w:sz w:val="20"/>
                <w:szCs w:val="20"/>
              </w:rPr>
              <w:t xml:space="preserve"> European countries than the United States of America</w:t>
            </w:r>
          </w:p>
        </w:tc>
        <w:tc>
          <w:tcPr>
            <w:tcW w:w="484" w:type="pct"/>
            <w:shd w:val="clear" w:color="auto" w:fill="F2DBDB" w:themeFill="accent2" w:themeFillTint="33"/>
            <w:noWrap/>
            <w:vAlign w:val="center"/>
          </w:tcPr>
          <w:p w14:paraId="0DCBD386" w14:textId="77777777" w:rsidR="00C36927" w:rsidRPr="003A201F" w:rsidRDefault="00C36927" w:rsidP="00B62896">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59%</w:t>
            </w:r>
          </w:p>
        </w:tc>
        <w:tc>
          <w:tcPr>
            <w:tcW w:w="573" w:type="pct"/>
            <w:shd w:val="clear" w:color="auto" w:fill="FFFFFF" w:themeFill="background1"/>
            <w:vAlign w:val="center"/>
          </w:tcPr>
          <w:p w14:paraId="5F7E77FF" w14:textId="77777777" w:rsidR="00C36927" w:rsidRPr="008F6FCF" w:rsidRDefault="00C36927" w:rsidP="00B62896">
            <w:pPr>
              <w:spacing w:after="0" w:line="240" w:lineRule="auto"/>
              <w:jc w:val="center"/>
              <w:rPr>
                <w:rFonts w:asciiTheme="minorHAnsi" w:hAnsiTheme="minorHAnsi" w:cstheme="minorHAnsi"/>
                <w:sz w:val="20"/>
                <w:szCs w:val="20"/>
                <w:lang w:val="en-CA"/>
              </w:rPr>
            </w:pPr>
            <w:r w:rsidRPr="008F6FCF">
              <w:rPr>
                <w:rFonts w:cs="Calibri"/>
                <w:color w:val="000000"/>
                <w:sz w:val="20"/>
                <w:szCs w:val="20"/>
              </w:rPr>
              <w:t>14%</w:t>
            </w:r>
          </w:p>
        </w:tc>
        <w:tc>
          <w:tcPr>
            <w:tcW w:w="617" w:type="pct"/>
            <w:shd w:val="clear" w:color="auto" w:fill="FFFFFF" w:themeFill="background1"/>
            <w:vAlign w:val="center"/>
          </w:tcPr>
          <w:p w14:paraId="11CE53F2" w14:textId="77777777" w:rsidR="00C36927" w:rsidRPr="008F6FCF" w:rsidRDefault="00C36927" w:rsidP="00B62896">
            <w:pPr>
              <w:spacing w:after="0" w:line="240" w:lineRule="auto"/>
              <w:jc w:val="center"/>
              <w:rPr>
                <w:rFonts w:asciiTheme="minorHAnsi" w:hAnsiTheme="minorHAnsi" w:cstheme="minorHAnsi"/>
                <w:sz w:val="20"/>
                <w:szCs w:val="20"/>
                <w:lang w:val="en-CA"/>
              </w:rPr>
            </w:pPr>
            <w:r w:rsidRPr="008F6FCF">
              <w:rPr>
                <w:rFonts w:cs="Calibri"/>
                <w:color w:val="000000"/>
                <w:sz w:val="20"/>
                <w:szCs w:val="20"/>
              </w:rPr>
              <w:t>45%</w:t>
            </w:r>
          </w:p>
        </w:tc>
        <w:tc>
          <w:tcPr>
            <w:tcW w:w="573" w:type="pct"/>
            <w:shd w:val="clear" w:color="auto" w:fill="F2DBDB" w:themeFill="accent2" w:themeFillTint="33"/>
            <w:vAlign w:val="center"/>
          </w:tcPr>
          <w:p w14:paraId="33772A61" w14:textId="77777777" w:rsidR="00C36927" w:rsidRPr="003A201F" w:rsidRDefault="00C36927" w:rsidP="00B62896">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35%</w:t>
            </w:r>
          </w:p>
        </w:tc>
        <w:tc>
          <w:tcPr>
            <w:tcW w:w="616" w:type="pct"/>
            <w:shd w:val="clear" w:color="auto" w:fill="FFFFFF" w:themeFill="background1"/>
            <w:vAlign w:val="center"/>
          </w:tcPr>
          <w:p w14:paraId="7DA19F4E" w14:textId="77777777" w:rsidR="00C36927" w:rsidRPr="008F6FCF" w:rsidRDefault="00C36927" w:rsidP="00B62896">
            <w:pPr>
              <w:spacing w:after="0" w:line="240" w:lineRule="auto"/>
              <w:jc w:val="center"/>
              <w:rPr>
                <w:rFonts w:asciiTheme="minorHAnsi" w:hAnsiTheme="minorHAnsi" w:cstheme="minorHAnsi"/>
                <w:sz w:val="20"/>
                <w:szCs w:val="20"/>
                <w:lang w:val="en-CA"/>
              </w:rPr>
            </w:pPr>
            <w:r w:rsidRPr="008F6FCF">
              <w:rPr>
                <w:rFonts w:cs="Calibri"/>
                <w:color w:val="000000"/>
                <w:sz w:val="20"/>
                <w:szCs w:val="20"/>
              </w:rPr>
              <w:t>31%</w:t>
            </w:r>
          </w:p>
        </w:tc>
        <w:tc>
          <w:tcPr>
            <w:tcW w:w="485" w:type="pct"/>
            <w:shd w:val="clear" w:color="auto" w:fill="FFFFFF" w:themeFill="background1"/>
            <w:vAlign w:val="center"/>
          </w:tcPr>
          <w:p w14:paraId="3C696BE5" w14:textId="77777777" w:rsidR="00C36927" w:rsidRPr="008F6FCF" w:rsidRDefault="00C36927" w:rsidP="00B62896">
            <w:pPr>
              <w:spacing w:after="0" w:line="240" w:lineRule="auto"/>
              <w:jc w:val="center"/>
              <w:rPr>
                <w:rFonts w:asciiTheme="minorHAnsi" w:hAnsiTheme="minorHAnsi" w:cstheme="minorHAnsi"/>
                <w:sz w:val="20"/>
                <w:szCs w:val="20"/>
                <w:lang w:val="en-CA"/>
              </w:rPr>
            </w:pPr>
            <w:r w:rsidRPr="008F6FCF">
              <w:rPr>
                <w:rFonts w:cs="Calibri"/>
                <w:color w:val="000000"/>
                <w:sz w:val="20"/>
                <w:szCs w:val="20"/>
              </w:rPr>
              <w:t>4%</w:t>
            </w:r>
          </w:p>
        </w:tc>
        <w:tc>
          <w:tcPr>
            <w:tcW w:w="378" w:type="pct"/>
            <w:shd w:val="clear" w:color="auto" w:fill="FFFFFF" w:themeFill="background1"/>
            <w:vAlign w:val="center"/>
          </w:tcPr>
          <w:p w14:paraId="335D1412" w14:textId="77777777" w:rsidR="00C36927" w:rsidRPr="008F6FCF" w:rsidRDefault="00C36927" w:rsidP="00B62896">
            <w:pPr>
              <w:spacing w:after="0" w:line="240" w:lineRule="auto"/>
              <w:jc w:val="center"/>
              <w:rPr>
                <w:rFonts w:asciiTheme="minorHAnsi" w:hAnsiTheme="minorHAnsi" w:cstheme="minorHAnsi"/>
                <w:sz w:val="20"/>
                <w:szCs w:val="20"/>
                <w:lang w:val="en-CA"/>
              </w:rPr>
            </w:pPr>
            <w:r w:rsidRPr="008F6FCF">
              <w:rPr>
                <w:rFonts w:cs="Calibri"/>
                <w:color w:val="000000"/>
                <w:sz w:val="20"/>
                <w:szCs w:val="20"/>
              </w:rPr>
              <w:t>6%</w:t>
            </w:r>
          </w:p>
        </w:tc>
      </w:tr>
      <w:tr w:rsidR="009A7D8D" w:rsidRPr="008F6FCF" w14:paraId="733EE737" w14:textId="77777777" w:rsidTr="001B7B6F">
        <w:trPr>
          <w:trHeight w:val="255"/>
          <w:jc w:val="center"/>
        </w:trPr>
        <w:tc>
          <w:tcPr>
            <w:tcW w:w="1274" w:type="pct"/>
            <w:shd w:val="clear" w:color="auto" w:fill="F2F2F2" w:themeFill="background1" w:themeFillShade="F2"/>
            <w:noWrap/>
            <w:vAlign w:val="center"/>
          </w:tcPr>
          <w:p w14:paraId="371CC281" w14:textId="03B09229" w:rsidR="00C36927" w:rsidRPr="008F6FCF" w:rsidRDefault="00C36927" w:rsidP="00B62896">
            <w:pPr>
              <w:spacing w:after="0" w:line="240" w:lineRule="auto"/>
              <w:rPr>
                <w:rFonts w:asciiTheme="minorHAnsi" w:hAnsiTheme="minorHAnsi" w:cstheme="minorHAnsi"/>
                <w:b/>
                <w:bCs/>
                <w:sz w:val="20"/>
                <w:szCs w:val="20"/>
                <w:lang w:val="en-CA"/>
              </w:rPr>
            </w:pPr>
            <w:r w:rsidRPr="008F6FCF">
              <w:rPr>
                <w:rFonts w:cs="Calibri"/>
                <w:color w:val="000000"/>
                <w:sz w:val="20"/>
                <w:szCs w:val="20"/>
              </w:rPr>
              <w:t xml:space="preserve">…Canada and the United </w:t>
            </w:r>
            <w:r w:rsidR="00030B8F">
              <w:rPr>
                <w:rFonts w:cs="Calibri"/>
                <w:color w:val="000000"/>
                <w:sz w:val="20"/>
                <w:szCs w:val="20"/>
              </w:rPr>
              <w:t>S</w:t>
            </w:r>
            <w:r w:rsidRPr="008F6FCF">
              <w:rPr>
                <w:rFonts w:cs="Calibri"/>
                <w:color w:val="000000"/>
                <w:sz w:val="20"/>
                <w:szCs w:val="20"/>
              </w:rPr>
              <w:t>tates of America are very different countries</w:t>
            </w:r>
          </w:p>
        </w:tc>
        <w:tc>
          <w:tcPr>
            <w:tcW w:w="484" w:type="pct"/>
            <w:shd w:val="clear" w:color="auto" w:fill="F2DBDB" w:themeFill="accent2" w:themeFillTint="33"/>
            <w:noWrap/>
            <w:vAlign w:val="center"/>
          </w:tcPr>
          <w:p w14:paraId="655EA8ED" w14:textId="77777777" w:rsidR="00C36927" w:rsidRPr="003A201F" w:rsidRDefault="00C36927" w:rsidP="00B62896">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55%</w:t>
            </w:r>
          </w:p>
        </w:tc>
        <w:tc>
          <w:tcPr>
            <w:tcW w:w="573" w:type="pct"/>
            <w:shd w:val="clear" w:color="auto" w:fill="F2F2F2" w:themeFill="background1" w:themeFillShade="F2"/>
            <w:vAlign w:val="center"/>
          </w:tcPr>
          <w:p w14:paraId="7B8372AC" w14:textId="77777777" w:rsidR="00C36927" w:rsidRPr="008F6FCF" w:rsidRDefault="00C36927" w:rsidP="00B62896">
            <w:pPr>
              <w:spacing w:after="0" w:line="240" w:lineRule="auto"/>
              <w:jc w:val="center"/>
              <w:rPr>
                <w:rFonts w:asciiTheme="minorHAnsi" w:hAnsiTheme="minorHAnsi" w:cstheme="minorHAnsi"/>
                <w:sz w:val="20"/>
                <w:szCs w:val="20"/>
                <w:lang w:val="en-CA"/>
              </w:rPr>
            </w:pPr>
            <w:r w:rsidRPr="008F6FCF">
              <w:rPr>
                <w:rFonts w:cs="Calibri"/>
                <w:color w:val="000000"/>
                <w:sz w:val="20"/>
                <w:szCs w:val="20"/>
              </w:rPr>
              <w:t>14%</w:t>
            </w:r>
          </w:p>
        </w:tc>
        <w:tc>
          <w:tcPr>
            <w:tcW w:w="617" w:type="pct"/>
            <w:shd w:val="clear" w:color="auto" w:fill="F2F2F2" w:themeFill="background1" w:themeFillShade="F2"/>
            <w:vAlign w:val="center"/>
          </w:tcPr>
          <w:p w14:paraId="7CD323DF" w14:textId="77777777" w:rsidR="00C36927" w:rsidRPr="008F6FCF" w:rsidRDefault="00C36927" w:rsidP="00B62896">
            <w:pPr>
              <w:spacing w:after="0" w:line="240" w:lineRule="auto"/>
              <w:jc w:val="center"/>
              <w:rPr>
                <w:rFonts w:asciiTheme="minorHAnsi" w:hAnsiTheme="minorHAnsi" w:cstheme="minorHAnsi"/>
                <w:sz w:val="20"/>
                <w:szCs w:val="20"/>
                <w:lang w:val="en-CA"/>
              </w:rPr>
            </w:pPr>
            <w:r w:rsidRPr="008F6FCF">
              <w:rPr>
                <w:rFonts w:cs="Calibri"/>
                <w:color w:val="000000"/>
                <w:sz w:val="20"/>
                <w:szCs w:val="20"/>
              </w:rPr>
              <w:t>41%</w:t>
            </w:r>
          </w:p>
        </w:tc>
        <w:tc>
          <w:tcPr>
            <w:tcW w:w="573" w:type="pct"/>
            <w:shd w:val="clear" w:color="auto" w:fill="F2DBDB" w:themeFill="accent2" w:themeFillTint="33"/>
            <w:vAlign w:val="center"/>
          </w:tcPr>
          <w:p w14:paraId="4B1417B9" w14:textId="77777777" w:rsidR="00C36927" w:rsidRPr="003A201F" w:rsidRDefault="00C36927" w:rsidP="00B62896">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42%</w:t>
            </w:r>
          </w:p>
        </w:tc>
        <w:tc>
          <w:tcPr>
            <w:tcW w:w="616" w:type="pct"/>
            <w:shd w:val="clear" w:color="auto" w:fill="F2F2F2" w:themeFill="background1" w:themeFillShade="F2"/>
            <w:vAlign w:val="center"/>
          </w:tcPr>
          <w:p w14:paraId="5CDEFBD5" w14:textId="77777777" w:rsidR="00C36927" w:rsidRPr="008F6FCF" w:rsidRDefault="00C36927" w:rsidP="00B62896">
            <w:pPr>
              <w:spacing w:after="0" w:line="240" w:lineRule="auto"/>
              <w:jc w:val="center"/>
              <w:rPr>
                <w:rFonts w:asciiTheme="minorHAnsi" w:hAnsiTheme="minorHAnsi" w:cstheme="minorHAnsi"/>
                <w:sz w:val="20"/>
                <w:szCs w:val="20"/>
                <w:lang w:val="en-CA"/>
              </w:rPr>
            </w:pPr>
            <w:r w:rsidRPr="008F6FCF">
              <w:rPr>
                <w:rFonts w:cs="Calibri"/>
                <w:color w:val="000000"/>
                <w:sz w:val="20"/>
                <w:szCs w:val="20"/>
              </w:rPr>
              <w:t>33%</w:t>
            </w:r>
          </w:p>
        </w:tc>
        <w:tc>
          <w:tcPr>
            <w:tcW w:w="485" w:type="pct"/>
            <w:shd w:val="clear" w:color="auto" w:fill="F2F2F2" w:themeFill="background1" w:themeFillShade="F2"/>
            <w:vAlign w:val="center"/>
          </w:tcPr>
          <w:p w14:paraId="716FFC3C" w14:textId="77777777" w:rsidR="00C36927" w:rsidRPr="008F6FCF" w:rsidRDefault="00C36927" w:rsidP="00B62896">
            <w:pPr>
              <w:spacing w:after="0" w:line="240" w:lineRule="auto"/>
              <w:jc w:val="center"/>
              <w:rPr>
                <w:rFonts w:asciiTheme="minorHAnsi" w:hAnsiTheme="minorHAnsi" w:cstheme="minorHAnsi"/>
                <w:sz w:val="20"/>
                <w:szCs w:val="20"/>
                <w:lang w:val="en-CA"/>
              </w:rPr>
            </w:pPr>
            <w:r w:rsidRPr="008F6FCF">
              <w:rPr>
                <w:rFonts w:cs="Calibri"/>
                <w:color w:val="000000"/>
                <w:sz w:val="20"/>
                <w:szCs w:val="20"/>
              </w:rPr>
              <w:t>8%</w:t>
            </w:r>
          </w:p>
        </w:tc>
        <w:tc>
          <w:tcPr>
            <w:tcW w:w="378" w:type="pct"/>
            <w:shd w:val="clear" w:color="auto" w:fill="F2F2F2" w:themeFill="background1" w:themeFillShade="F2"/>
            <w:vAlign w:val="center"/>
          </w:tcPr>
          <w:p w14:paraId="702C6C2D" w14:textId="77777777" w:rsidR="00C36927" w:rsidRPr="008F6FCF" w:rsidRDefault="00C36927" w:rsidP="00B62896">
            <w:pPr>
              <w:spacing w:after="0" w:line="240" w:lineRule="auto"/>
              <w:jc w:val="center"/>
              <w:rPr>
                <w:rFonts w:asciiTheme="minorHAnsi" w:hAnsiTheme="minorHAnsi" w:cstheme="minorHAnsi"/>
                <w:sz w:val="20"/>
                <w:szCs w:val="20"/>
                <w:lang w:val="en-CA"/>
              </w:rPr>
            </w:pPr>
            <w:r w:rsidRPr="008F6FCF">
              <w:rPr>
                <w:rFonts w:cs="Calibri"/>
                <w:color w:val="000000"/>
                <w:sz w:val="20"/>
                <w:szCs w:val="20"/>
              </w:rPr>
              <w:t>3%</w:t>
            </w:r>
          </w:p>
        </w:tc>
      </w:tr>
      <w:tr w:rsidR="00C36927" w:rsidRPr="008F6FCF" w14:paraId="19A04D7B" w14:textId="77777777" w:rsidTr="001B7B6F">
        <w:trPr>
          <w:trHeight w:val="255"/>
          <w:jc w:val="center"/>
        </w:trPr>
        <w:tc>
          <w:tcPr>
            <w:tcW w:w="1274" w:type="pct"/>
            <w:shd w:val="clear" w:color="auto" w:fill="FFFFFF" w:themeFill="background1"/>
            <w:noWrap/>
            <w:vAlign w:val="center"/>
          </w:tcPr>
          <w:p w14:paraId="4F392656" w14:textId="77777777" w:rsidR="00C36927" w:rsidRPr="008F6FCF" w:rsidRDefault="00C36927" w:rsidP="00B62896">
            <w:pPr>
              <w:spacing w:after="0" w:line="240" w:lineRule="auto"/>
              <w:rPr>
                <w:rFonts w:asciiTheme="minorHAnsi" w:hAnsiTheme="minorHAnsi" w:cstheme="minorHAnsi"/>
                <w:sz w:val="20"/>
                <w:szCs w:val="20"/>
                <w:lang w:val="en-CA"/>
              </w:rPr>
            </w:pPr>
            <w:r w:rsidRPr="008F6FCF">
              <w:rPr>
                <w:rFonts w:cs="Calibri"/>
                <w:color w:val="000000"/>
                <w:sz w:val="20"/>
                <w:szCs w:val="20"/>
              </w:rPr>
              <w:t>…Canadian and American lifestyles are very similar; they consume the same products</w:t>
            </w:r>
          </w:p>
        </w:tc>
        <w:tc>
          <w:tcPr>
            <w:tcW w:w="484" w:type="pct"/>
            <w:shd w:val="clear" w:color="auto" w:fill="F2DBDB" w:themeFill="accent2" w:themeFillTint="33"/>
            <w:noWrap/>
            <w:vAlign w:val="center"/>
          </w:tcPr>
          <w:p w14:paraId="5E8086BC" w14:textId="77777777" w:rsidR="00C36927" w:rsidRPr="003A201F" w:rsidRDefault="00C36927" w:rsidP="00B62896">
            <w:pPr>
              <w:spacing w:after="0" w:line="240" w:lineRule="auto"/>
              <w:jc w:val="center"/>
              <w:rPr>
                <w:rFonts w:cs="Calibri"/>
                <w:b/>
                <w:bCs/>
                <w:color w:val="000000"/>
                <w:sz w:val="20"/>
                <w:szCs w:val="20"/>
              </w:rPr>
            </w:pPr>
            <w:r w:rsidRPr="003A201F">
              <w:rPr>
                <w:rFonts w:cs="Calibri"/>
                <w:b/>
                <w:bCs/>
                <w:color w:val="000000"/>
                <w:sz w:val="20"/>
                <w:szCs w:val="20"/>
              </w:rPr>
              <w:t>52%</w:t>
            </w:r>
          </w:p>
        </w:tc>
        <w:tc>
          <w:tcPr>
            <w:tcW w:w="573" w:type="pct"/>
            <w:shd w:val="clear" w:color="auto" w:fill="FFFFFF" w:themeFill="background1"/>
            <w:vAlign w:val="center"/>
          </w:tcPr>
          <w:p w14:paraId="03BDBDCE" w14:textId="77777777" w:rsidR="00C36927" w:rsidRPr="008F6FCF" w:rsidRDefault="00C36927" w:rsidP="00B62896">
            <w:pPr>
              <w:spacing w:after="0" w:line="240" w:lineRule="auto"/>
              <w:jc w:val="center"/>
              <w:rPr>
                <w:rFonts w:cs="Calibri"/>
                <w:color w:val="000000"/>
                <w:sz w:val="20"/>
                <w:szCs w:val="20"/>
              </w:rPr>
            </w:pPr>
            <w:r w:rsidRPr="008F6FCF">
              <w:rPr>
                <w:rFonts w:cs="Calibri"/>
                <w:color w:val="000000"/>
                <w:sz w:val="20"/>
                <w:szCs w:val="20"/>
              </w:rPr>
              <w:t>6%</w:t>
            </w:r>
          </w:p>
        </w:tc>
        <w:tc>
          <w:tcPr>
            <w:tcW w:w="617" w:type="pct"/>
            <w:shd w:val="clear" w:color="auto" w:fill="FFFFFF" w:themeFill="background1"/>
            <w:vAlign w:val="center"/>
          </w:tcPr>
          <w:p w14:paraId="212743B5" w14:textId="77777777" w:rsidR="00C36927" w:rsidRPr="008F6FCF" w:rsidRDefault="00C36927" w:rsidP="00B62896">
            <w:pPr>
              <w:spacing w:after="0" w:line="240" w:lineRule="auto"/>
              <w:jc w:val="center"/>
              <w:rPr>
                <w:rFonts w:cs="Calibri"/>
                <w:color w:val="000000"/>
                <w:sz w:val="20"/>
                <w:szCs w:val="20"/>
              </w:rPr>
            </w:pPr>
            <w:r w:rsidRPr="008F6FCF">
              <w:rPr>
                <w:rFonts w:cs="Calibri"/>
                <w:color w:val="000000"/>
                <w:sz w:val="20"/>
                <w:szCs w:val="20"/>
              </w:rPr>
              <w:t>45%</w:t>
            </w:r>
          </w:p>
        </w:tc>
        <w:tc>
          <w:tcPr>
            <w:tcW w:w="573" w:type="pct"/>
            <w:shd w:val="clear" w:color="auto" w:fill="F2DBDB" w:themeFill="accent2" w:themeFillTint="33"/>
            <w:vAlign w:val="center"/>
          </w:tcPr>
          <w:p w14:paraId="7A5D2F3F" w14:textId="77777777" w:rsidR="00C36927" w:rsidRPr="003A201F" w:rsidRDefault="00C36927" w:rsidP="00B62896">
            <w:pPr>
              <w:spacing w:after="0" w:line="240" w:lineRule="auto"/>
              <w:jc w:val="center"/>
              <w:rPr>
                <w:rFonts w:cs="Calibri"/>
                <w:b/>
                <w:bCs/>
                <w:color w:val="000000"/>
                <w:sz w:val="20"/>
                <w:szCs w:val="20"/>
              </w:rPr>
            </w:pPr>
            <w:r w:rsidRPr="003A201F">
              <w:rPr>
                <w:rFonts w:cs="Calibri"/>
                <w:b/>
                <w:bCs/>
                <w:color w:val="000000"/>
                <w:sz w:val="20"/>
                <w:szCs w:val="20"/>
              </w:rPr>
              <w:t>41%</w:t>
            </w:r>
          </w:p>
        </w:tc>
        <w:tc>
          <w:tcPr>
            <w:tcW w:w="616" w:type="pct"/>
            <w:shd w:val="clear" w:color="auto" w:fill="FFFFFF" w:themeFill="background1"/>
            <w:vAlign w:val="center"/>
          </w:tcPr>
          <w:p w14:paraId="63EA8270" w14:textId="77777777" w:rsidR="00C36927" w:rsidRPr="008F6FCF" w:rsidRDefault="00C36927" w:rsidP="00B62896">
            <w:pPr>
              <w:spacing w:after="0" w:line="240" w:lineRule="auto"/>
              <w:jc w:val="center"/>
              <w:rPr>
                <w:rFonts w:cs="Calibri"/>
                <w:color w:val="000000"/>
                <w:sz w:val="20"/>
                <w:szCs w:val="20"/>
              </w:rPr>
            </w:pPr>
            <w:r w:rsidRPr="008F6FCF">
              <w:rPr>
                <w:rFonts w:cs="Calibri"/>
                <w:color w:val="000000"/>
                <w:sz w:val="20"/>
                <w:szCs w:val="20"/>
              </w:rPr>
              <w:t>27%</w:t>
            </w:r>
          </w:p>
        </w:tc>
        <w:tc>
          <w:tcPr>
            <w:tcW w:w="485" w:type="pct"/>
            <w:shd w:val="clear" w:color="auto" w:fill="FFFFFF" w:themeFill="background1"/>
            <w:vAlign w:val="center"/>
          </w:tcPr>
          <w:p w14:paraId="369AFAF3" w14:textId="77777777" w:rsidR="00C36927" w:rsidRPr="008F6FCF" w:rsidRDefault="00C36927" w:rsidP="00B62896">
            <w:pPr>
              <w:spacing w:after="0" w:line="240" w:lineRule="auto"/>
              <w:jc w:val="center"/>
              <w:rPr>
                <w:rFonts w:cs="Calibri"/>
                <w:color w:val="000000"/>
                <w:sz w:val="20"/>
                <w:szCs w:val="20"/>
              </w:rPr>
            </w:pPr>
            <w:r w:rsidRPr="008F6FCF">
              <w:rPr>
                <w:rFonts w:cs="Calibri"/>
                <w:color w:val="000000"/>
                <w:sz w:val="20"/>
                <w:szCs w:val="20"/>
              </w:rPr>
              <w:t>13%</w:t>
            </w:r>
          </w:p>
        </w:tc>
        <w:tc>
          <w:tcPr>
            <w:tcW w:w="378" w:type="pct"/>
            <w:shd w:val="clear" w:color="auto" w:fill="FFFFFF" w:themeFill="background1"/>
            <w:vAlign w:val="center"/>
          </w:tcPr>
          <w:p w14:paraId="729A0435" w14:textId="77777777" w:rsidR="00C36927" w:rsidRPr="008F6FCF" w:rsidRDefault="00C36927" w:rsidP="00B62896">
            <w:pPr>
              <w:spacing w:after="0" w:line="240" w:lineRule="auto"/>
              <w:jc w:val="center"/>
              <w:rPr>
                <w:rFonts w:cs="Calibri"/>
                <w:color w:val="000000"/>
                <w:sz w:val="20"/>
                <w:szCs w:val="20"/>
              </w:rPr>
            </w:pPr>
            <w:r w:rsidRPr="008F6FCF">
              <w:rPr>
                <w:rFonts w:cs="Calibri"/>
                <w:color w:val="000000"/>
                <w:sz w:val="20"/>
                <w:szCs w:val="20"/>
              </w:rPr>
              <w:t>8%</w:t>
            </w:r>
          </w:p>
        </w:tc>
      </w:tr>
      <w:tr w:rsidR="009A7D8D" w:rsidRPr="008F6FCF" w14:paraId="26F3EAC1" w14:textId="77777777" w:rsidTr="001B7B6F">
        <w:trPr>
          <w:trHeight w:val="255"/>
          <w:jc w:val="center"/>
        </w:trPr>
        <w:tc>
          <w:tcPr>
            <w:tcW w:w="1274" w:type="pct"/>
            <w:shd w:val="clear" w:color="auto" w:fill="F2F2F2" w:themeFill="background1" w:themeFillShade="F2"/>
            <w:noWrap/>
            <w:vAlign w:val="center"/>
          </w:tcPr>
          <w:p w14:paraId="35C934A3" w14:textId="77777777" w:rsidR="00C36927" w:rsidRPr="008F6FCF" w:rsidRDefault="00C36927" w:rsidP="00B62896">
            <w:pPr>
              <w:spacing w:after="0" w:line="240" w:lineRule="auto"/>
              <w:rPr>
                <w:rFonts w:asciiTheme="minorHAnsi" w:hAnsiTheme="minorHAnsi" w:cstheme="minorHAnsi"/>
                <w:b/>
                <w:bCs/>
                <w:sz w:val="20"/>
                <w:szCs w:val="20"/>
                <w:lang w:val="en-CA"/>
              </w:rPr>
            </w:pPr>
            <w:r w:rsidRPr="008F6FCF">
              <w:rPr>
                <w:rFonts w:cs="Calibri"/>
                <w:color w:val="000000"/>
                <w:sz w:val="20"/>
                <w:szCs w:val="20"/>
              </w:rPr>
              <w:t>…Canada and the United States of America share pretty much the same culture</w:t>
            </w:r>
          </w:p>
        </w:tc>
        <w:tc>
          <w:tcPr>
            <w:tcW w:w="484" w:type="pct"/>
            <w:shd w:val="clear" w:color="auto" w:fill="F2DBDB" w:themeFill="accent2" w:themeFillTint="33"/>
            <w:noWrap/>
            <w:vAlign w:val="center"/>
          </w:tcPr>
          <w:p w14:paraId="02F5199A" w14:textId="77777777" w:rsidR="00C36927" w:rsidRPr="003A201F" w:rsidRDefault="00C36927" w:rsidP="00B62896">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50%</w:t>
            </w:r>
          </w:p>
        </w:tc>
        <w:tc>
          <w:tcPr>
            <w:tcW w:w="573" w:type="pct"/>
            <w:shd w:val="clear" w:color="auto" w:fill="F2F2F2" w:themeFill="background1" w:themeFillShade="F2"/>
            <w:vAlign w:val="center"/>
          </w:tcPr>
          <w:p w14:paraId="0FE3C7E5" w14:textId="77777777" w:rsidR="00C36927" w:rsidRPr="008F6FCF" w:rsidRDefault="00C36927" w:rsidP="00B62896">
            <w:pPr>
              <w:spacing w:after="0" w:line="240" w:lineRule="auto"/>
              <w:jc w:val="center"/>
              <w:rPr>
                <w:rFonts w:asciiTheme="minorHAnsi" w:hAnsiTheme="minorHAnsi" w:cstheme="minorHAnsi"/>
                <w:sz w:val="20"/>
                <w:szCs w:val="20"/>
                <w:lang w:val="en-CA"/>
              </w:rPr>
            </w:pPr>
            <w:r w:rsidRPr="008F6FCF">
              <w:rPr>
                <w:rFonts w:cs="Calibri"/>
                <w:color w:val="000000"/>
                <w:sz w:val="20"/>
                <w:szCs w:val="20"/>
              </w:rPr>
              <w:t>6%</w:t>
            </w:r>
          </w:p>
        </w:tc>
        <w:tc>
          <w:tcPr>
            <w:tcW w:w="617" w:type="pct"/>
            <w:shd w:val="clear" w:color="auto" w:fill="F2F2F2" w:themeFill="background1" w:themeFillShade="F2"/>
            <w:vAlign w:val="center"/>
          </w:tcPr>
          <w:p w14:paraId="30785058" w14:textId="77777777" w:rsidR="00C36927" w:rsidRPr="008F6FCF" w:rsidRDefault="00C36927" w:rsidP="00B62896">
            <w:pPr>
              <w:spacing w:after="0" w:line="240" w:lineRule="auto"/>
              <w:jc w:val="center"/>
              <w:rPr>
                <w:rFonts w:asciiTheme="minorHAnsi" w:hAnsiTheme="minorHAnsi" w:cstheme="minorHAnsi"/>
                <w:sz w:val="20"/>
                <w:szCs w:val="20"/>
                <w:lang w:val="en-CA"/>
              </w:rPr>
            </w:pPr>
            <w:r w:rsidRPr="008F6FCF">
              <w:rPr>
                <w:rFonts w:cs="Calibri"/>
                <w:color w:val="000000"/>
                <w:sz w:val="20"/>
                <w:szCs w:val="20"/>
              </w:rPr>
              <w:t>44%</w:t>
            </w:r>
          </w:p>
        </w:tc>
        <w:tc>
          <w:tcPr>
            <w:tcW w:w="573" w:type="pct"/>
            <w:shd w:val="clear" w:color="auto" w:fill="F2DBDB" w:themeFill="accent2" w:themeFillTint="33"/>
            <w:vAlign w:val="center"/>
          </w:tcPr>
          <w:p w14:paraId="12AF1AA3" w14:textId="77777777" w:rsidR="00C36927" w:rsidRPr="003A201F" w:rsidRDefault="00C36927" w:rsidP="00B62896">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45%</w:t>
            </w:r>
          </w:p>
        </w:tc>
        <w:tc>
          <w:tcPr>
            <w:tcW w:w="616" w:type="pct"/>
            <w:shd w:val="clear" w:color="auto" w:fill="F2F2F2" w:themeFill="background1" w:themeFillShade="F2"/>
            <w:vAlign w:val="center"/>
          </w:tcPr>
          <w:p w14:paraId="629D8A72" w14:textId="77777777" w:rsidR="00C36927" w:rsidRPr="008F6FCF" w:rsidRDefault="00C36927" w:rsidP="00B62896">
            <w:pPr>
              <w:spacing w:after="0" w:line="240" w:lineRule="auto"/>
              <w:jc w:val="center"/>
              <w:rPr>
                <w:rFonts w:asciiTheme="minorHAnsi" w:hAnsiTheme="minorHAnsi" w:cstheme="minorHAnsi"/>
                <w:sz w:val="20"/>
                <w:szCs w:val="20"/>
                <w:lang w:val="en-CA"/>
              </w:rPr>
            </w:pPr>
            <w:r w:rsidRPr="008F6FCF">
              <w:rPr>
                <w:rFonts w:cs="Calibri"/>
                <w:color w:val="000000"/>
                <w:sz w:val="20"/>
                <w:szCs w:val="20"/>
              </w:rPr>
              <w:t>31%</w:t>
            </w:r>
          </w:p>
        </w:tc>
        <w:tc>
          <w:tcPr>
            <w:tcW w:w="485" w:type="pct"/>
            <w:shd w:val="clear" w:color="auto" w:fill="F2F2F2" w:themeFill="background1" w:themeFillShade="F2"/>
            <w:vAlign w:val="center"/>
          </w:tcPr>
          <w:p w14:paraId="50D53033" w14:textId="77777777" w:rsidR="00C36927" w:rsidRPr="008F6FCF" w:rsidRDefault="00C36927" w:rsidP="00B62896">
            <w:pPr>
              <w:spacing w:after="0" w:line="240" w:lineRule="auto"/>
              <w:jc w:val="center"/>
              <w:rPr>
                <w:rFonts w:asciiTheme="minorHAnsi" w:hAnsiTheme="minorHAnsi" w:cstheme="minorHAnsi"/>
                <w:sz w:val="20"/>
                <w:szCs w:val="20"/>
                <w:lang w:val="en-CA"/>
              </w:rPr>
            </w:pPr>
            <w:r w:rsidRPr="008F6FCF">
              <w:rPr>
                <w:rFonts w:cs="Calibri"/>
                <w:color w:val="000000"/>
                <w:sz w:val="20"/>
                <w:szCs w:val="20"/>
              </w:rPr>
              <w:t>14%</w:t>
            </w:r>
          </w:p>
        </w:tc>
        <w:tc>
          <w:tcPr>
            <w:tcW w:w="378" w:type="pct"/>
            <w:shd w:val="clear" w:color="auto" w:fill="F2F2F2" w:themeFill="background1" w:themeFillShade="F2"/>
            <w:vAlign w:val="center"/>
          </w:tcPr>
          <w:p w14:paraId="1DA6E6E0" w14:textId="77777777" w:rsidR="00C36927" w:rsidRPr="008F6FCF" w:rsidRDefault="00C36927" w:rsidP="00B62896">
            <w:pPr>
              <w:spacing w:after="0" w:line="240" w:lineRule="auto"/>
              <w:jc w:val="center"/>
              <w:rPr>
                <w:rFonts w:asciiTheme="minorHAnsi" w:hAnsiTheme="minorHAnsi" w:cstheme="minorHAnsi"/>
                <w:sz w:val="20"/>
                <w:szCs w:val="20"/>
                <w:lang w:val="en-CA"/>
              </w:rPr>
            </w:pPr>
            <w:r w:rsidRPr="008F6FCF">
              <w:rPr>
                <w:rFonts w:cs="Calibri"/>
                <w:color w:val="000000"/>
                <w:sz w:val="20"/>
                <w:szCs w:val="20"/>
              </w:rPr>
              <w:t>5%</w:t>
            </w:r>
          </w:p>
        </w:tc>
      </w:tr>
    </w:tbl>
    <w:p w14:paraId="7681BD9C" w14:textId="03FB19B8" w:rsidR="00C36927" w:rsidRPr="00C8248A" w:rsidRDefault="00C36927" w:rsidP="00C36927">
      <w:pPr>
        <w:pStyle w:val="Lgende"/>
        <w:ind w:left="270" w:right="270"/>
        <w:rPr>
          <w:color w:val="auto"/>
        </w:rPr>
      </w:pPr>
      <w:r w:rsidRPr="00C8248A">
        <w:rPr>
          <w:color w:val="auto"/>
        </w:rPr>
        <w:t xml:space="preserve">Table </w:t>
      </w:r>
      <w:r w:rsidR="0047143D" w:rsidRPr="00C8248A">
        <w:rPr>
          <w:color w:val="auto"/>
        </w:rPr>
        <w:fldChar w:fldCharType="begin"/>
      </w:r>
      <w:r w:rsidR="0047143D" w:rsidRPr="00C8248A">
        <w:rPr>
          <w:color w:val="auto"/>
        </w:rPr>
        <w:instrText xml:space="preserve"> SEQ Table \* ARABIC </w:instrText>
      </w:r>
      <w:r w:rsidR="0047143D" w:rsidRPr="00C8248A">
        <w:rPr>
          <w:color w:val="auto"/>
        </w:rPr>
        <w:fldChar w:fldCharType="separate"/>
      </w:r>
      <w:r w:rsidR="00AE0BCB" w:rsidRPr="00C8248A">
        <w:rPr>
          <w:noProof/>
          <w:color w:val="auto"/>
        </w:rPr>
        <w:t>5</w:t>
      </w:r>
      <w:r w:rsidR="0047143D" w:rsidRPr="00C8248A">
        <w:rPr>
          <w:noProof/>
          <w:color w:val="auto"/>
        </w:rPr>
        <w:fldChar w:fldCharType="end"/>
      </w:r>
      <w:r w:rsidRPr="00C8248A">
        <w:rPr>
          <w:color w:val="auto"/>
        </w:rPr>
        <w:t>. Answer to question 7B: Do you agree or disagree with each of the following statements? Is it strongly or somewhat…? Base: All respondents (n=2,000)</w:t>
      </w:r>
    </w:p>
    <w:p w14:paraId="1DF25D99" w14:textId="77777777" w:rsidR="009C6432" w:rsidRDefault="009C6432" w:rsidP="00EA258F">
      <w:pPr>
        <w:rPr>
          <w:lang w:val="en-CA"/>
        </w:rPr>
      </w:pPr>
    </w:p>
    <w:p w14:paraId="1578D785" w14:textId="77777777" w:rsidR="009C6432" w:rsidRDefault="009C6432" w:rsidP="00EA258F">
      <w:pPr>
        <w:rPr>
          <w:lang w:val="en-CA"/>
        </w:rPr>
      </w:pPr>
    </w:p>
    <w:p w14:paraId="4D365F00" w14:textId="77777777" w:rsidR="009C6432" w:rsidRDefault="009C6432" w:rsidP="00EA258F">
      <w:pPr>
        <w:rPr>
          <w:lang w:val="en-CA"/>
        </w:rPr>
      </w:pPr>
    </w:p>
    <w:p w14:paraId="7A774612" w14:textId="77777777" w:rsidR="009C6432" w:rsidRDefault="009C6432" w:rsidP="00EA258F">
      <w:pPr>
        <w:rPr>
          <w:lang w:val="en-CA"/>
        </w:rPr>
      </w:pPr>
    </w:p>
    <w:p w14:paraId="31DF8A54" w14:textId="77777777" w:rsidR="009C6432" w:rsidRDefault="009C6432" w:rsidP="00EA258F">
      <w:pPr>
        <w:rPr>
          <w:lang w:val="en-CA"/>
        </w:rPr>
      </w:pPr>
    </w:p>
    <w:p w14:paraId="5DCE47BA" w14:textId="77777777" w:rsidR="009C6432" w:rsidRDefault="009C6432" w:rsidP="00EA258F">
      <w:pPr>
        <w:rPr>
          <w:lang w:val="en-CA"/>
        </w:rPr>
      </w:pPr>
    </w:p>
    <w:p w14:paraId="6EFADF19" w14:textId="77777777" w:rsidR="009C6432" w:rsidRDefault="009C6432" w:rsidP="00EA258F">
      <w:pPr>
        <w:rPr>
          <w:lang w:val="en-CA"/>
        </w:rPr>
      </w:pPr>
    </w:p>
    <w:p w14:paraId="25996E10" w14:textId="77777777" w:rsidR="009C6432" w:rsidRDefault="009C6432" w:rsidP="00EA258F">
      <w:pPr>
        <w:rPr>
          <w:lang w:val="en-CA"/>
        </w:rPr>
      </w:pPr>
    </w:p>
    <w:p w14:paraId="0B5BF708" w14:textId="77777777" w:rsidR="009C6432" w:rsidRDefault="009C6432" w:rsidP="00EA258F">
      <w:pPr>
        <w:rPr>
          <w:lang w:val="en-CA"/>
        </w:rPr>
      </w:pPr>
    </w:p>
    <w:p w14:paraId="1A2C4F25" w14:textId="77777777" w:rsidR="009C6432" w:rsidRDefault="009C6432" w:rsidP="00EA258F">
      <w:pPr>
        <w:rPr>
          <w:lang w:val="en-CA"/>
        </w:rPr>
      </w:pPr>
    </w:p>
    <w:p w14:paraId="5C8B9A3D" w14:textId="77777777" w:rsidR="009C6432" w:rsidRDefault="009C6432" w:rsidP="00EA258F">
      <w:pPr>
        <w:rPr>
          <w:lang w:val="en-CA"/>
        </w:rPr>
      </w:pPr>
    </w:p>
    <w:p w14:paraId="556DE8C9" w14:textId="77777777" w:rsidR="009C6432" w:rsidRDefault="009C6432" w:rsidP="00EA258F">
      <w:pPr>
        <w:rPr>
          <w:lang w:val="en-CA"/>
        </w:rPr>
      </w:pPr>
    </w:p>
    <w:p w14:paraId="29979052" w14:textId="77777777" w:rsidR="009C6432" w:rsidRDefault="009C6432" w:rsidP="00EA258F">
      <w:pPr>
        <w:rPr>
          <w:lang w:val="en-CA"/>
        </w:rPr>
      </w:pPr>
    </w:p>
    <w:p w14:paraId="295BD519" w14:textId="77777777" w:rsidR="009C6432" w:rsidRDefault="009C6432" w:rsidP="00EA258F">
      <w:pPr>
        <w:rPr>
          <w:lang w:val="en-CA"/>
        </w:rPr>
      </w:pPr>
    </w:p>
    <w:p w14:paraId="5CE7EB29" w14:textId="36886372" w:rsidR="00DE7F33" w:rsidRPr="00CD4D6F" w:rsidRDefault="00DE7F33" w:rsidP="00EA258F">
      <w:pPr>
        <w:rPr>
          <w:lang w:val="en-CA"/>
        </w:rPr>
      </w:pPr>
      <w:r w:rsidRPr="00CD4D6F">
        <w:rPr>
          <w:lang w:val="en-CA"/>
        </w:rPr>
        <w:lastRenderedPageBreak/>
        <w:t>Italians most often associate Canada with industrial activities in the agriculture and agri-food sectors (42%) a</w:t>
      </w:r>
      <w:r w:rsidR="00CD4D6F" w:rsidRPr="00CD4D6F">
        <w:rPr>
          <w:lang w:val="en-CA"/>
        </w:rPr>
        <w:t>nd the renewable energy and environmental technology sector (36%). Fewer than 1 in 10 respondents associated Canada with the film industry (4%) and the aviation and aerospace industry (7%).</w:t>
      </w:r>
    </w:p>
    <w:p w14:paraId="736731AF" w14:textId="77777777" w:rsidR="00EA258F" w:rsidRDefault="00EA258F" w:rsidP="00EA258F">
      <w:pPr>
        <w:pStyle w:val="Chart"/>
        <w:keepNext/>
      </w:pPr>
      <w:r>
        <w:rPr>
          <w:lang w:val="en-CA" w:eastAsia="zh-CN" w:bidi="ar-SA"/>
        </w:rPr>
        <w:drawing>
          <wp:inline distT="0" distB="0" distL="0" distR="0" wp14:anchorId="26BBE984" wp14:editId="369326D8">
            <wp:extent cx="5495925" cy="3571875"/>
            <wp:effectExtent l="0" t="0" r="9525" b="9525"/>
            <wp:docPr id="48" name="Chart 48" descr="The agriculture and agri-food industry 42%&#10;Renewable energy and environmental technologies 36%&#10;The computer industry and new information technologies 29%&#10;The oil and gas industry 26%&#10;The medical and pharmaceutical industry 24%&#10;Forestry and mining 22%&#10;The aviation and aerospace industry 7%&#10;The film industry 4%&#10;I don't know 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8EA0E0B" w14:textId="6CB2BBFD" w:rsidR="00EA258F" w:rsidRPr="00C8248A" w:rsidRDefault="00EA258F" w:rsidP="00EA258F">
      <w:pPr>
        <w:pStyle w:val="Lgende"/>
        <w:ind w:left="1080"/>
        <w:rPr>
          <w:color w:val="auto"/>
        </w:rPr>
      </w:pPr>
      <w:r w:rsidRPr="00C8248A">
        <w:rPr>
          <w:color w:val="auto"/>
        </w:rPr>
        <w:t xml:space="preserve">Figure </w:t>
      </w:r>
      <w:r w:rsidR="006D0006">
        <w:rPr>
          <w:color w:val="auto"/>
        </w:rPr>
        <w:t>13</w:t>
      </w:r>
      <w:r w:rsidRPr="00C8248A">
        <w:rPr>
          <w:color w:val="auto"/>
        </w:rPr>
        <w:t>. Answer to question 13: With which of the following industrial activities do you associate Canada with? You may choose three. [</w:t>
      </w:r>
      <w:r w:rsidRPr="00C8248A">
        <w:rPr>
          <w:color w:val="auto"/>
          <w:lang w:val="en-US"/>
        </w:rPr>
        <w:t>Interviewer instruction: List. Maximum of three answers.]</w:t>
      </w:r>
    </w:p>
    <w:p w14:paraId="2629A56C" w14:textId="77777777" w:rsidR="00EA258F" w:rsidRPr="00C8248A" w:rsidRDefault="00EA258F" w:rsidP="00EA258F">
      <w:pPr>
        <w:pStyle w:val="Lgende"/>
        <w:ind w:left="1080"/>
        <w:rPr>
          <w:color w:val="auto"/>
        </w:rPr>
      </w:pPr>
      <w:r w:rsidRPr="00C8248A">
        <w:rPr>
          <w:color w:val="auto"/>
        </w:rPr>
        <w:t>Base: All respondents (n=2,000)</w:t>
      </w:r>
    </w:p>
    <w:p w14:paraId="29EE163B" w14:textId="77777777" w:rsidR="00454B52" w:rsidRDefault="00454B52">
      <w:pPr>
        <w:spacing w:after="0" w:line="240" w:lineRule="auto"/>
        <w:rPr>
          <w:rFonts w:ascii="Cambria" w:hAnsi="Cambria"/>
          <w:b/>
          <w:bCs/>
          <w:sz w:val="32"/>
          <w:szCs w:val="28"/>
        </w:rPr>
      </w:pPr>
      <w:r>
        <w:br w:type="page"/>
      </w:r>
    </w:p>
    <w:p w14:paraId="789BF091" w14:textId="5EB1EEE5" w:rsidR="001B1C22" w:rsidRPr="00CE00B5" w:rsidRDefault="00CE00B5" w:rsidP="00EA258F">
      <w:pPr>
        <w:pStyle w:val="Titre2"/>
      </w:pPr>
      <w:bookmarkStart w:id="27" w:name="_Toc67986661"/>
      <w:r>
        <w:lastRenderedPageBreak/>
        <w:t>3</w:t>
      </w:r>
      <w:r w:rsidR="00EA258F" w:rsidRPr="00CE00B5">
        <w:t>.</w:t>
      </w:r>
      <w:r w:rsidR="001B1C22" w:rsidRPr="00CE00B5">
        <w:tab/>
      </w:r>
      <w:r w:rsidR="00EA258F" w:rsidRPr="00CE00B5">
        <w:t>Perceptions of f</w:t>
      </w:r>
      <w:r w:rsidR="00370245" w:rsidRPr="00CE00B5">
        <w:t>ree trade agreements</w:t>
      </w:r>
      <w:bookmarkEnd w:id="27"/>
    </w:p>
    <w:p w14:paraId="6D01EA63" w14:textId="02C50D71" w:rsidR="00A5451B" w:rsidRDefault="00A5451B" w:rsidP="00506A8D">
      <w:pPr>
        <w:rPr>
          <w:lang w:val="en-CA"/>
        </w:rPr>
      </w:pPr>
      <w:r w:rsidRPr="00BA728E">
        <w:rPr>
          <w:lang w:val="en-CA"/>
        </w:rPr>
        <w:t>Overall, Italians have positive perceptions of international trade</w:t>
      </w:r>
      <w:r w:rsidR="005270F1" w:rsidRPr="00BA728E">
        <w:rPr>
          <w:lang w:val="en-CA"/>
        </w:rPr>
        <w:t xml:space="preserve">, but they have some apprehension. </w:t>
      </w:r>
      <w:r w:rsidR="00E53E00" w:rsidRPr="00BA728E">
        <w:rPr>
          <w:lang w:val="en-CA"/>
        </w:rPr>
        <w:t>Approximately</w:t>
      </w:r>
      <w:r w:rsidR="005270F1" w:rsidRPr="00BA728E">
        <w:rPr>
          <w:lang w:val="en-CA"/>
        </w:rPr>
        <w:t xml:space="preserve"> 9 in 10 respondents </w:t>
      </w:r>
      <w:r w:rsidRPr="00BA728E">
        <w:rPr>
          <w:lang w:val="en-CA"/>
        </w:rPr>
        <w:t>agreed that “Italy needs to increase its exports of Italian products”</w:t>
      </w:r>
      <w:r w:rsidR="005270F1" w:rsidRPr="00BA728E">
        <w:rPr>
          <w:lang w:val="en-CA"/>
        </w:rPr>
        <w:t xml:space="preserve"> (93%)</w:t>
      </w:r>
      <w:r w:rsidR="00E53E00" w:rsidRPr="00BA728E">
        <w:rPr>
          <w:lang w:val="en-CA"/>
        </w:rPr>
        <w:t xml:space="preserve"> and “should participate in more trade agreements with foreign countries” (89%)</w:t>
      </w:r>
      <w:r w:rsidR="00BA728E" w:rsidRPr="00BA728E">
        <w:rPr>
          <w:lang w:val="en-CA"/>
        </w:rPr>
        <w:t>,</w:t>
      </w:r>
      <w:r w:rsidR="005270F1" w:rsidRPr="00BA728E">
        <w:rPr>
          <w:lang w:val="en-CA"/>
        </w:rPr>
        <w:t xml:space="preserve"> whi</w:t>
      </w:r>
      <w:r w:rsidR="0001488E" w:rsidRPr="00BA728E">
        <w:rPr>
          <w:lang w:val="en-CA"/>
        </w:rPr>
        <w:t>le</w:t>
      </w:r>
      <w:r w:rsidR="005270F1" w:rsidRPr="00BA728E">
        <w:rPr>
          <w:lang w:val="en-CA"/>
        </w:rPr>
        <w:t xml:space="preserve"> </w:t>
      </w:r>
      <w:r w:rsidR="00811443" w:rsidRPr="00BA728E">
        <w:rPr>
          <w:lang w:val="en-CA"/>
        </w:rPr>
        <w:t>52%</w:t>
      </w:r>
      <w:r w:rsidR="005270F1" w:rsidRPr="00BA728E">
        <w:rPr>
          <w:lang w:val="en-CA"/>
        </w:rPr>
        <w:t xml:space="preserve"> </w:t>
      </w:r>
      <w:r w:rsidR="00811443" w:rsidRPr="00BA728E">
        <w:rPr>
          <w:lang w:val="en-CA"/>
        </w:rPr>
        <w:t>agree</w:t>
      </w:r>
      <w:r w:rsidR="005270F1" w:rsidRPr="00BA728E">
        <w:rPr>
          <w:lang w:val="en-CA"/>
        </w:rPr>
        <w:t>d</w:t>
      </w:r>
      <w:r w:rsidR="00811443" w:rsidRPr="00BA728E">
        <w:rPr>
          <w:lang w:val="en-CA"/>
        </w:rPr>
        <w:t xml:space="preserve"> that foreign imports should be limited and 45% </w:t>
      </w:r>
      <w:r w:rsidR="005270F1" w:rsidRPr="00BA728E">
        <w:rPr>
          <w:lang w:val="en-CA"/>
        </w:rPr>
        <w:t>agreed</w:t>
      </w:r>
      <w:r w:rsidR="00811443" w:rsidRPr="00BA728E">
        <w:rPr>
          <w:lang w:val="en-CA"/>
        </w:rPr>
        <w:t xml:space="preserve"> that free trade agreements </w:t>
      </w:r>
      <w:r w:rsidR="00BA728E" w:rsidRPr="00BA728E">
        <w:rPr>
          <w:lang w:val="en-CA"/>
        </w:rPr>
        <w:t>endanger</w:t>
      </w:r>
      <w:r w:rsidR="00811443" w:rsidRPr="00BA728E">
        <w:rPr>
          <w:lang w:val="en-CA"/>
        </w:rPr>
        <w:t xml:space="preserve"> jobs</w:t>
      </w:r>
      <w:r w:rsidR="005270F1" w:rsidRPr="00BA728E">
        <w:rPr>
          <w:lang w:val="en-CA"/>
        </w:rPr>
        <w:t xml:space="preserve"> in Italy</w:t>
      </w:r>
      <w:r w:rsidR="00811443" w:rsidRPr="00BA728E">
        <w:rPr>
          <w:lang w:val="en-CA"/>
        </w:rPr>
        <w:t>.</w:t>
      </w:r>
    </w:p>
    <w:p w14:paraId="5CA16364" w14:textId="10C18CBB" w:rsidR="00EC215C" w:rsidRPr="00BA728E" w:rsidRDefault="00D213F9" w:rsidP="00506A8D">
      <w:pPr>
        <w:rPr>
          <w:lang w:val="en-CA"/>
        </w:rPr>
      </w:pPr>
      <w:r>
        <w:rPr>
          <w:lang w:val="en-CA"/>
        </w:rPr>
        <w:t>Y</w:t>
      </w:r>
      <w:r w:rsidR="00EC215C">
        <w:rPr>
          <w:lang w:val="en-CA"/>
        </w:rPr>
        <w:t>ounger respondents (ages 18 to 34) were more likely to agree with the statements that were “pro</w:t>
      </w:r>
      <w:r w:rsidR="00903E7D">
        <w:rPr>
          <w:lang w:val="en-CA"/>
        </w:rPr>
        <w:t xml:space="preserve">” trade agreement, e.g., that </w:t>
      </w:r>
      <w:r w:rsidR="00D230CC">
        <w:rPr>
          <w:lang w:val="en-CA"/>
        </w:rPr>
        <w:t>trade agreements</w:t>
      </w:r>
      <w:r w:rsidR="00903E7D">
        <w:rPr>
          <w:lang w:val="en-CA"/>
        </w:rPr>
        <w:t xml:space="preserve"> are good for Italy’s prosperity </w:t>
      </w:r>
      <w:r>
        <w:rPr>
          <w:lang w:val="en-CA"/>
        </w:rPr>
        <w:t xml:space="preserve">that Italians benefit by having access to quality foreign </w:t>
      </w:r>
      <w:r w:rsidR="00960FD1">
        <w:rPr>
          <w:lang w:val="en-CA"/>
        </w:rPr>
        <w:t>products, that Italy needs to increase its exports, and that Italy benefits from international trade, in general.</w:t>
      </w:r>
    </w:p>
    <w:p w14:paraId="439C3E96" w14:textId="7CA0B8B7" w:rsidR="00541313" w:rsidRDefault="00E27ABF" w:rsidP="00541313">
      <w:pPr>
        <w:pStyle w:val="Chart"/>
        <w:keepNext/>
      </w:pPr>
      <w:r w:rsidRPr="000C60C1">
        <w:rPr>
          <w:sz w:val="20"/>
          <w:szCs w:val="20"/>
          <w:lang w:val="en-CA" w:eastAsia="zh-CN" w:bidi="ar-SA"/>
        </w:rPr>
        <w:drawing>
          <wp:inline distT="0" distB="0" distL="0" distR="0" wp14:anchorId="52A782A9" wp14:editId="2331C2DC">
            <wp:extent cx="6172200" cy="4600575"/>
            <wp:effectExtent l="0" t="0" r="0" b="9525"/>
            <wp:docPr id="37" name="Chart 37" descr="  Strongly agree&#10;Italy needs to increase its exports of Italian products 44%&#10;Italy should participate in more trade agreements with foreign countries 25%&#10;Free trade agreements are good for Italy's prosperity 21%&#10;Rules for importing foreign products into Italy should be stricter 19%&#10;In general, Italy benefits from international trade. 21%&#10;I trust the controls set by the Italian government regarding foreign products. 14%&#10;Italians benefit from free trade agreements by having access to quality foreign products 15%&#10;Italy must limit imports of foreign products as much as possible 7%&#10;Free trade agreements endanger jobs in Italy 7%&#10;&#10;  Somewhat agree&#10;Italy needs to increase its exports of Italian products 49%&#10;Italy should participate in more trade agreements with foreign countries 64%&#10;Free trade agreements are good for Italy's prosperity 67%&#10;Rules for importing foreign products into Italy should be stricter 67%&#10;In general, Italy benefits from international trade. 62%&#10;I trust the controls set by the Italian government regarding foreign products. 69%&#10;Italians benefit from free trade agreements by having access to quality foreign products 66%&#10;Italy must limit imports of foreign products as much as possible 45%&#10;Free trade agreements endanger jobs in Italy 38%&#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52CA96D" w14:textId="1EA16C82" w:rsidR="003978FE" w:rsidRPr="00C6103D" w:rsidRDefault="00541313" w:rsidP="003978FE">
      <w:pPr>
        <w:pStyle w:val="Lgende"/>
        <w:rPr>
          <w:color w:val="auto"/>
        </w:rPr>
      </w:pPr>
      <w:r w:rsidRPr="00C6103D">
        <w:rPr>
          <w:color w:val="auto"/>
        </w:rPr>
        <w:t xml:space="preserve">Figure </w:t>
      </w:r>
      <w:r w:rsidR="006D0006">
        <w:rPr>
          <w:color w:val="auto"/>
        </w:rPr>
        <w:t>14</w:t>
      </w:r>
      <w:r w:rsidR="00A94088" w:rsidRPr="00C6103D">
        <w:rPr>
          <w:color w:val="auto"/>
        </w:rPr>
        <w:t xml:space="preserve">. </w:t>
      </w:r>
      <w:r w:rsidR="00B07F4E" w:rsidRPr="00C6103D">
        <w:rPr>
          <w:color w:val="auto"/>
        </w:rPr>
        <w:t>Answer to question 3: Do you agree or disagree with each of the following statements?</w:t>
      </w:r>
    </w:p>
    <w:p w14:paraId="4A7279EC" w14:textId="7F12BA9A" w:rsidR="001A6B47" w:rsidRPr="00C6103D" w:rsidRDefault="00B07F4E" w:rsidP="003978FE">
      <w:pPr>
        <w:pStyle w:val="Lgende"/>
        <w:rPr>
          <w:color w:val="auto"/>
        </w:rPr>
      </w:pPr>
      <w:r w:rsidRPr="00C6103D">
        <w:rPr>
          <w:color w:val="auto"/>
        </w:rPr>
        <w:t>Base: All respondents (n=2,000)</w:t>
      </w:r>
    </w:p>
    <w:p w14:paraId="0C8D9C43" w14:textId="77777777" w:rsidR="001A6B47" w:rsidRDefault="001A6B47">
      <w:pPr>
        <w:spacing w:after="0" w:line="240" w:lineRule="auto"/>
        <w:rPr>
          <w:rFonts w:eastAsia="Calibri" w:cs="Oswald-Medium"/>
          <w:i/>
          <w:color w:val="002060"/>
          <w:sz w:val="20"/>
          <w:szCs w:val="20"/>
          <w:lang w:val="en-CA" w:eastAsia="fr-CA" w:bidi="ar-SA"/>
        </w:rPr>
      </w:pPr>
      <w:r>
        <w:br w:type="page"/>
      </w:r>
    </w:p>
    <w:tbl>
      <w:tblPr>
        <w:tblW w:w="47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1"/>
        <w:gridCol w:w="938"/>
        <w:gridCol w:w="1111"/>
        <w:gridCol w:w="1330"/>
        <w:gridCol w:w="1240"/>
        <w:gridCol w:w="1325"/>
        <w:gridCol w:w="1105"/>
        <w:gridCol w:w="847"/>
      </w:tblGrid>
      <w:tr w:rsidR="00AF34F5" w:rsidRPr="008F6FCF" w14:paraId="2FF2B2D4" w14:textId="34E2FC54" w:rsidTr="00DB1BCD">
        <w:trPr>
          <w:trHeight w:val="255"/>
          <w:jc w:val="center"/>
        </w:trPr>
        <w:tc>
          <w:tcPr>
            <w:tcW w:w="1140" w:type="pct"/>
            <w:shd w:val="clear" w:color="auto" w:fill="D9D9D9" w:themeFill="background1" w:themeFillShade="D9"/>
            <w:noWrap/>
            <w:vAlign w:val="center"/>
          </w:tcPr>
          <w:p w14:paraId="68629B50" w14:textId="573BAA79" w:rsidR="00AF34F5" w:rsidRPr="008F6FCF" w:rsidRDefault="00AF34F5" w:rsidP="00AF34F5">
            <w:pPr>
              <w:spacing w:after="0" w:line="240" w:lineRule="auto"/>
              <w:rPr>
                <w:rFonts w:asciiTheme="minorHAnsi" w:hAnsiTheme="minorHAnsi" w:cstheme="minorHAnsi"/>
                <w:b/>
                <w:bCs/>
                <w:sz w:val="20"/>
                <w:szCs w:val="20"/>
                <w:lang w:val="en-CA"/>
              </w:rPr>
            </w:pPr>
            <w:r w:rsidRPr="008F6FCF">
              <w:rPr>
                <w:rFonts w:asciiTheme="minorHAnsi" w:hAnsiTheme="minorHAnsi" w:cstheme="minorHAnsi"/>
                <w:b/>
                <w:bCs/>
                <w:sz w:val="20"/>
                <w:szCs w:val="20"/>
                <w:lang w:val="en-CA"/>
              </w:rPr>
              <w:lastRenderedPageBreak/>
              <w:t>STATEMENT</w:t>
            </w:r>
          </w:p>
        </w:tc>
        <w:tc>
          <w:tcPr>
            <w:tcW w:w="459" w:type="pct"/>
            <w:shd w:val="clear" w:color="auto" w:fill="F2DBDB" w:themeFill="accent2" w:themeFillTint="33"/>
            <w:noWrap/>
            <w:vAlign w:val="center"/>
          </w:tcPr>
          <w:p w14:paraId="3BC2B547" w14:textId="77777777" w:rsidR="00AF34F5" w:rsidRPr="008F6FCF" w:rsidRDefault="00AF34F5" w:rsidP="00AF34F5">
            <w:pPr>
              <w:spacing w:after="0" w:line="240" w:lineRule="auto"/>
              <w:jc w:val="center"/>
              <w:rPr>
                <w:rFonts w:asciiTheme="minorHAnsi" w:hAnsiTheme="minorHAnsi" w:cstheme="minorHAnsi"/>
                <w:b/>
                <w:bCs/>
                <w:sz w:val="20"/>
                <w:szCs w:val="20"/>
                <w:lang w:val="en-CA"/>
              </w:rPr>
            </w:pPr>
            <w:r w:rsidRPr="008F6FCF">
              <w:rPr>
                <w:rFonts w:asciiTheme="minorHAnsi" w:hAnsiTheme="minorHAnsi" w:cstheme="minorHAnsi"/>
                <w:b/>
                <w:bCs/>
                <w:sz w:val="20"/>
                <w:szCs w:val="20"/>
                <w:lang w:val="en-CA"/>
              </w:rPr>
              <w:t>NET</w:t>
            </w:r>
          </w:p>
          <w:p w14:paraId="39348C2F" w14:textId="5CDCA631" w:rsidR="00AF34F5" w:rsidRPr="008F6FCF" w:rsidRDefault="00AF34F5" w:rsidP="00AF34F5">
            <w:pPr>
              <w:spacing w:after="0" w:line="240" w:lineRule="auto"/>
              <w:jc w:val="center"/>
              <w:rPr>
                <w:rFonts w:asciiTheme="minorHAnsi" w:hAnsiTheme="minorHAnsi" w:cstheme="minorHAnsi"/>
                <w:b/>
                <w:bCs/>
                <w:sz w:val="20"/>
                <w:szCs w:val="20"/>
                <w:lang w:val="en-CA"/>
              </w:rPr>
            </w:pPr>
            <w:r w:rsidRPr="008F6FCF">
              <w:rPr>
                <w:rFonts w:asciiTheme="minorHAnsi" w:hAnsiTheme="minorHAnsi" w:cstheme="minorHAnsi"/>
                <w:b/>
                <w:bCs/>
                <w:sz w:val="20"/>
                <w:szCs w:val="20"/>
                <w:lang w:val="en-CA"/>
              </w:rPr>
              <w:t>AGREE</w:t>
            </w:r>
          </w:p>
        </w:tc>
        <w:tc>
          <w:tcPr>
            <w:tcW w:w="543" w:type="pct"/>
            <w:shd w:val="clear" w:color="auto" w:fill="D9D9D9" w:themeFill="background1" w:themeFillShade="D9"/>
            <w:vAlign w:val="center"/>
          </w:tcPr>
          <w:p w14:paraId="3911FD38" w14:textId="77777777" w:rsidR="00AF34F5" w:rsidRPr="008F6FCF" w:rsidRDefault="00AF34F5" w:rsidP="00AF34F5">
            <w:pPr>
              <w:spacing w:after="0" w:line="240" w:lineRule="auto"/>
              <w:jc w:val="center"/>
              <w:rPr>
                <w:rFonts w:asciiTheme="minorHAnsi" w:hAnsiTheme="minorHAnsi" w:cstheme="minorHAnsi"/>
                <w:b/>
                <w:bCs/>
                <w:sz w:val="20"/>
                <w:szCs w:val="20"/>
                <w:lang w:val="en-CA"/>
              </w:rPr>
            </w:pPr>
            <w:r w:rsidRPr="008F6FCF">
              <w:rPr>
                <w:rFonts w:asciiTheme="minorHAnsi" w:hAnsiTheme="minorHAnsi" w:cstheme="minorHAnsi"/>
                <w:b/>
                <w:bCs/>
                <w:sz w:val="20"/>
                <w:szCs w:val="20"/>
                <w:lang w:val="en-CA"/>
              </w:rPr>
              <w:t>Strongly</w:t>
            </w:r>
          </w:p>
          <w:p w14:paraId="072D5F83" w14:textId="022C0F23" w:rsidR="00AF34F5" w:rsidRPr="008F6FCF" w:rsidRDefault="00AF34F5" w:rsidP="00AF34F5">
            <w:pPr>
              <w:spacing w:after="0" w:line="240" w:lineRule="auto"/>
              <w:jc w:val="center"/>
              <w:rPr>
                <w:rFonts w:asciiTheme="minorHAnsi" w:hAnsiTheme="minorHAnsi" w:cstheme="minorHAnsi"/>
                <w:b/>
                <w:bCs/>
                <w:sz w:val="20"/>
                <w:szCs w:val="20"/>
                <w:lang w:val="en-CA"/>
              </w:rPr>
            </w:pPr>
            <w:r w:rsidRPr="008F6FCF">
              <w:rPr>
                <w:rFonts w:asciiTheme="minorHAnsi" w:hAnsiTheme="minorHAnsi" w:cstheme="minorHAnsi"/>
                <w:b/>
                <w:bCs/>
                <w:sz w:val="20"/>
                <w:szCs w:val="20"/>
                <w:lang w:val="en-CA"/>
              </w:rPr>
              <w:t>agree</w:t>
            </w:r>
          </w:p>
        </w:tc>
        <w:tc>
          <w:tcPr>
            <w:tcW w:w="650" w:type="pct"/>
            <w:shd w:val="clear" w:color="auto" w:fill="D9D9D9" w:themeFill="background1" w:themeFillShade="D9"/>
            <w:vAlign w:val="center"/>
          </w:tcPr>
          <w:p w14:paraId="04333CE1" w14:textId="77777777" w:rsidR="00AF34F5" w:rsidRPr="008F6FCF" w:rsidRDefault="00AF34F5" w:rsidP="00AF34F5">
            <w:pPr>
              <w:spacing w:after="0" w:line="240" w:lineRule="auto"/>
              <w:jc w:val="center"/>
              <w:rPr>
                <w:rFonts w:asciiTheme="minorHAnsi" w:hAnsiTheme="minorHAnsi" w:cstheme="minorHAnsi"/>
                <w:b/>
                <w:bCs/>
                <w:sz w:val="20"/>
                <w:szCs w:val="20"/>
                <w:lang w:val="en-CA"/>
              </w:rPr>
            </w:pPr>
            <w:r w:rsidRPr="008F6FCF">
              <w:rPr>
                <w:rFonts w:asciiTheme="minorHAnsi" w:hAnsiTheme="minorHAnsi" w:cstheme="minorHAnsi"/>
                <w:b/>
                <w:bCs/>
                <w:sz w:val="20"/>
                <w:szCs w:val="20"/>
                <w:lang w:val="en-CA"/>
              </w:rPr>
              <w:t>Somewhat</w:t>
            </w:r>
          </w:p>
          <w:p w14:paraId="4E8CEB8F" w14:textId="3CB33D82" w:rsidR="00AF34F5" w:rsidRPr="008F6FCF" w:rsidRDefault="00AF34F5" w:rsidP="00AF34F5">
            <w:pPr>
              <w:spacing w:after="0" w:line="240" w:lineRule="auto"/>
              <w:jc w:val="center"/>
              <w:rPr>
                <w:rFonts w:asciiTheme="minorHAnsi" w:hAnsiTheme="minorHAnsi" w:cstheme="minorHAnsi"/>
                <w:b/>
                <w:bCs/>
                <w:sz w:val="20"/>
                <w:szCs w:val="20"/>
                <w:lang w:val="en-CA"/>
              </w:rPr>
            </w:pPr>
            <w:r w:rsidRPr="008F6FCF">
              <w:rPr>
                <w:rFonts w:asciiTheme="minorHAnsi" w:hAnsiTheme="minorHAnsi" w:cstheme="minorHAnsi"/>
                <w:b/>
                <w:bCs/>
                <w:sz w:val="20"/>
                <w:szCs w:val="20"/>
                <w:lang w:val="en-CA"/>
              </w:rPr>
              <w:t>agree</w:t>
            </w:r>
          </w:p>
        </w:tc>
        <w:tc>
          <w:tcPr>
            <w:tcW w:w="606" w:type="pct"/>
            <w:shd w:val="clear" w:color="auto" w:fill="F2DBDB" w:themeFill="accent2" w:themeFillTint="33"/>
            <w:vAlign w:val="center"/>
          </w:tcPr>
          <w:p w14:paraId="6A203928" w14:textId="77777777" w:rsidR="00AF34F5" w:rsidRPr="008F6FCF" w:rsidRDefault="00AF34F5" w:rsidP="00AF34F5">
            <w:pPr>
              <w:spacing w:after="0" w:line="240" w:lineRule="auto"/>
              <w:jc w:val="center"/>
              <w:rPr>
                <w:rFonts w:asciiTheme="minorHAnsi" w:hAnsiTheme="minorHAnsi" w:cstheme="minorHAnsi"/>
                <w:b/>
                <w:bCs/>
                <w:sz w:val="20"/>
                <w:szCs w:val="20"/>
                <w:lang w:val="en-CA"/>
              </w:rPr>
            </w:pPr>
            <w:r w:rsidRPr="008F6FCF">
              <w:rPr>
                <w:rFonts w:asciiTheme="minorHAnsi" w:hAnsiTheme="minorHAnsi" w:cstheme="minorHAnsi"/>
                <w:b/>
                <w:bCs/>
                <w:sz w:val="20"/>
                <w:szCs w:val="20"/>
                <w:lang w:val="en-CA"/>
              </w:rPr>
              <w:t>NET</w:t>
            </w:r>
          </w:p>
          <w:p w14:paraId="2C0E9C76" w14:textId="5BF1E663" w:rsidR="00AF34F5" w:rsidRPr="008F6FCF" w:rsidRDefault="00AF34F5" w:rsidP="00AF34F5">
            <w:pPr>
              <w:spacing w:after="0" w:line="240" w:lineRule="auto"/>
              <w:jc w:val="center"/>
              <w:rPr>
                <w:rFonts w:asciiTheme="minorHAnsi" w:hAnsiTheme="minorHAnsi" w:cstheme="minorHAnsi"/>
                <w:b/>
                <w:bCs/>
                <w:sz w:val="20"/>
                <w:szCs w:val="20"/>
                <w:lang w:val="en-CA"/>
              </w:rPr>
            </w:pPr>
            <w:r w:rsidRPr="008F6FCF">
              <w:rPr>
                <w:rFonts w:asciiTheme="minorHAnsi" w:hAnsiTheme="minorHAnsi" w:cstheme="minorHAnsi"/>
                <w:b/>
                <w:bCs/>
                <w:sz w:val="20"/>
                <w:szCs w:val="20"/>
                <w:lang w:val="en-CA"/>
              </w:rPr>
              <w:t>DISAGREE</w:t>
            </w:r>
          </w:p>
        </w:tc>
        <w:tc>
          <w:tcPr>
            <w:tcW w:w="648" w:type="pct"/>
            <w:shd w:val="clear" w:color="auto" w:fill="D9D9D9" w:themeFill="background1" w:themeFillShade="D9"/>
            <w:vAlign w:val="center"/>
          </w:tcPr>
          <w:p w14:paraId="1379E19D" w14:textId="77777777" w:rsidR="00AF34F5" w:rsidRPr="008F6FCF" w:rsidRDefault="00AF34F5" w:rsidP="00AF34F5">
            <w:pPr>
              <w:spacing w:after="0" w:line="240" w:lineRule="auto"/>
              <w:jc w:val="center"/>
              <w:rPr>
                <w:rFonts w:asciiTheme="minorHAnsi" w:hAnsiTheme="minorHAnsi" w:cstheme="minorHAnsi"/>
                <w:b/>
                <w:bCs/>
                <w:sz w:val="20"/>
                <w:szCs w:val="20"/>
                <w:lang w:val="en-CA"/>
              </w:rPr>
            </w:pPr>
            <w:r w:rsidRPr="008F6FCF">
              <w:rPr>
                <w:rFonts w:asciiTheme="minorHAnsi" w:hAnsiTheme="minorHAnsi" w:cstheme="minorHAnsi"/>
                <w:b/>
                <w:bCs/>
                <w:sz w:val="20"/>
                <w:szCs w:val="20"/>
                <w:lang w:val="en-CA"/>
              </w:rPr>
              <w:t>Somewhat</w:t>
            </w:r>
          </w:p>
          <w:p w14:paraId="1CD16707" w14:textId="45D10AEB" w:rsidR="00AF34F5" w:rsidRPr="008F6FCF" w:rsidRDefault="00AF34F5" w:rsidP="00AF34F5">
            <w:pPr>
              <w:spacing w:after="0" w:line="240" w:lineRule="auto"/>
              <w:jc w:val="center"/>
              <w:rPr>
                <w:rFonts w:asciiTheme="minorHAnsi" w:hAnsiTheme="minorHAnsi" w:cstheme="minorHAnsi"/>
                <w:b/>
                <w:bCs/>
                <w:sz w:val="20"/>
                <w:szCs w:val="20"/>
                <w:lang w:val="en-CA"/>
              </w:rPr>
            </w:pPr>
            <w:r w:rsidRPr="008F6FCF">
              <w:rPr>
                <w:rFonts w:asciiTheme="minorHAnsi" w:hAnsiTheme="minorHAnsi" w:cstheme="minorHAnsi"/>
                <w:b/>
                <w:bCs/>
                <w:sz w:val="20"/>
                <w:szCs w:val="20"/>
                <w:lang w:val="en-CA"/>
              </w:rPr>
              <w:t>disagree</w:t>
            </w:r>
          </w:p>
        </w:tc>
        <w:tc>
          <w:tcPr>
            <w:tcW w:w="540" w:type="pct"/>
            <w:shd w:val="clear" w:color="auto" w:fill="D9D9D9" w:themeFill="background1" w:themeFillShade="D9"/>
            <w:vAlign w:val="center"/>
          </w:tcPr>
          <w:p w14:paraId="389CBB69" w14:textId="77777777" w:rsidR="00AF34F5" w:rsidRPr="008F6FCF" w:rsidRDefault="00AF34F5" w:rsidP="00AF34F5">
            <w:pPr>
              <w:spacing w:after="0" w:line="240" w:lineRule="auto"/>
              <w:jc w:val="center"/>
              <w:rPr>
                <w:rFonts w:asciiTheme="minorHAnsi" w:hAnsiTheme="minorHAnsi" w:cstheme="minorHAnsi"/>
                <w:b/>
                <w:bCs/>
                <w:sz w:val="20"/>
                <w:szCs w:val="20"/>
                <w:lang w:val="en-CA"/>
              </w:rPr>
            </w:pPr>
            <w:r w:rsidRPr="008F6FCF">
              <w:rPr>
                <w:rFonts w:asciiTheme="minorHAnsi" w:hAnsiTheme="minorHAnsi" w:cstheme="minorHAnsi"/>
                <w:b/>
                <w:bCs/>
                <w:sz w:val="20"/>
                <w:szCs w:val="20"/>
                <w:lang w:val="en-CA"/>
              </w:rPr>
              <w:t>Strongly</w:t>
            </w:r>
          </w:p>
          <w:p w14:paraId="3ED95532" w14:textId="6FCE8DAC" w:rsidR="00AF34F5" w:rsidRPr="008F6FCF" w:rsidRDefault="00AF34F5" w:rsidP="00AF34F5">
            <w:pPr>
              <w:spacing w:after="0" w:line="240" w:lineRule="auto"/>
              <w:jc w:val="center"/>
              <w:rPr>
                <w:rFonts w:asciiTheme="minorHAnsi" w:hAnsiTheme="minorHAnsi" w:cstheme="minorHAnsi"/>
                <w:b/>
                <w:bCs/>
                <w:sz w:val="20"/>
                <w:szCs w:val="20"/>
                <w:lang w:val="en-CA"/>
              </w:rPr>
            </w:pPr>
            <w:r w:rsidRPr="008F6FCF">
              <w:rPr>
                <w:rFonts w:asciiTheme="minorHAnsi" w:hAnsiTheme="minorHAnsi" w:cstheme="minorHAnsi"/>
                <w:b/>
                <w:bCs/>
                <w:sz w:val="20"/>
                <w:szCs w:val="20"/>
                <w:lang w:val="en-CA"/>
              </w:rPr>
              <w:t>disagree</w:t>
            </w:r>
          </w:p>
        </w:tc>
        <w:tc>
          <w:tcPr>
            <w:tcW w:w="414" w:type="pct"/>
            <w:shd w:val="clear" w:color="auto" w:fill="D9D9D9" w:themeFill="background1" w:themeFillShade="D9"/>
            <w:vAlign w:val="center"/>
          </w:tcPr>
          <w:p w14:paraId="3BF3F180" w14:textId="77777777" w:rsidR="00AF34F5" w:rsidRPr="008F6FCF" w:rsidRDefault="00AF34F5" w:rsidP="00AF34F5">
            <w:pPr>
              <w:spacing w:after="0" w:line="240" w:lineRule="auto"/>
              <w:jc w:val="center"/>
              <w:rPr>
                <w:rFonts w:asciiTheme="minorHAnsi" w:hAnsiTheme="minorHAnsi" w:cstheme="minorHAnsi"/>
                <w:b/>
                <w:bCs/>
                <w:sz w:val="20"/>
                <w:szCs w:val="20"/>
                <w:lang w:val="en-CA"/>
              </w:rPr>
            </w:pPr>
            <w:r w:rsidRPr="008F6FCF">
              <w:rPr>
                <w:rFonts w:asciiTheme="minorHAnsi" w:hAnsiTheme="minorHAnsi" w:cstheme="minorHAnsi"/>
                <w:b/>
                <w:bCs/>
                <w:sz w:val="20"/>
                <w:szCs w:val="20"/>
                <w:lang w:val="en-CA"/>
              </w:rPr>
              <w:t>Don’t</w:t>
            </w:r>
          </w:p>
          <w:p w14:paraId="18574A48" w14:textId="251F7E25" w:rsidR="00AF34F5" w:rsidRPr="008F6FCF" w:rsidRDefault="00AF34F5" w:rsidP="00AF34F5">
            <w:pPr>
              <w:spacing w:after="0" w:line="240" w:lineRule="auto"/>
              <w:jc w:val="center"/>
              <w:rPr>
                <w:rFonts w:asciiTheme="minorHAnsi" w:hAnsiTheme="minorHAnsi" w:cstheme="minorHAnsi"/>
                <w:b/>
                <w:bCs/>
                <w:sz w:val="20"/>
                <w:szCs w:val="20"/>
                <w:lang w:val="en-CA"/>
              </w:rPr>
            </w:pPr>
            <w:r w:rsidRPr="008F6FCF">
              <w:rPr>
                <w:rFonts w:asciiTheme="minorHAnsi" w:hAnsiTheme="minorHAnsi" w:cstheme="minorHAnsi"/>
                <w:b/>
                <w:bCs/>
                <w:sz w:val="20"/>
                <w:szCs w:val="20"/>
                <w:lang w:val="en-CA"/>
              </w:rPr>
              <w:t>know</w:t>
            </w:r>
          </w:p>
        </w:tc>
      </w:tr>
      <w:tr w:rsidR="00B100E3" w:rsidRPr="008F6FCF" w14:paraId="34D416A1" w14:textId="11E42F5E" w:rsidTr="00DB1BCD">
        <w:trPr>
          <w:trHeight w:val="255"/>
          <w:jc w:val="center"/>
        </w:trPr>
        <w:tc>
          <w:tcPr>
            <w:tcW w:w="1140" w:type="pct"/>
            <w:shd w:val="clear" w:color="auto" w:fill="FFFFFF" w:themeFill="background1"/>
            <w:noWrap/>
          </w:tcPr>
          <w:p w14:paraId="66B845AE" w14:textId="4C8CBD44" w:rsidR="004250AC" w:rsidRPr="00B9170B" w:rsidRDefault="004250AC" w:rsidP="004250AC">
            <w:pPr>
              <w:spacing w:after="0" w:line="240" w:lineRule="auto"/>
              <w:rPr>
                <w:rFonts w:asciiTheme="minorHAnsi" w:hAnsiTheme="minorHAnsi" w:cstheme="minorHAnsi"/>
                <w:b/>
                <w:bCs/>
                <w:sz w:val="20"/>
                <w:szCs w:val="20"/>
                <w:lang w:val="en-CA"/>
              </w:rPr>
            </w:pPr>
            <w:r w:rsidRPr="008F6FCF">
              <w:rPr>
                <w:rFonts w:asciiTheme="minorHAnsi" w:hAnsiTheme="minorHAnsi" w:cstheme="minorHAnsi"/>
                <w:sz w:val="20"/>
                <w:szCs w:val="20"/>
                <w:lang w:val="en-CA"/>
              </w:rPr>
              <w:t>Italy needs to increase its exports of Italian products</w:t>
            </w:r>
          </w:p>
        </w:tc>
        <w:tc>
          <w:tcPr>
            <w:tcW w:w="459" w:type="pct"/>
            <w:shd w:val="clear" w:color="auto" w:fill="F2DBDB" w:themeFill="accent2" w:themeFillTint="33"/>
            <w:noWrap/>
            <w:vAlign w:val="center"/>
          </w:tcPr>
          <w:p w14:paraId="7BEFAD30" w14:textId="30A40656" w:rsidR="004250AC" w:rsidRPr="008F6FCF" w:rsidRDefault="004250AC" w:rsidP="004250AC">
            <w:pPr>
              <w:spacing w:after="0" w:line="240" w:lineRule="auto"/>
              <w:jc w:val="center"/>
              <w:rPr>
                <w:rFonts w:asciiTheme="minorHAnsi" w:hAnsiTheme="minorHAnsi" w:cstheme="minorHAnsi"/>
                <w:b/>
                <w:bCs/>
                <w:sz w:val="20"/>
                <w:szCs w:val="20"/>
                <w:lang w:val="en-CA"/>
              </w:rPr>
            </w:pPr>
            <w:r w:rsidRPr="008F6FCF">
              <w:rPr>
                <w:rFonts w:cs="Calibri"/>
                <w:b/>
                <w:bCs/>
                <w:color w:val="000000"/>
                <w:sz w:val="20"/>
                <w:szCs w:val="20"/>
              </w:rPr>
              <w:t>93%</w:t>
            </w:r>
          </w:p>
        </w:tc>
        <w:tc>
          <w:tcPr>
            <w:tcW w:w="543" w:type="pct"/>
            <w:shd w:val="clear" w:color="auto" w:fill="FFFFFF" w:themeFill="background1"/>
            <w:vAlign w:val="center"/>
          </w:tcPr>
          <w:p w14:paraId="664227EE" w14:textId="1F93D953" w:rsidR="004250AC" w:rsidRPr="008F6FCF" w:rsidRDefault="004250AC" w:rsidP="004250AC">
            <w:pPr>
              <w:spacing w:after="0" w:line="240" w:lineRule="auto"/>
              <w:jc w:val="center"/>
              <w:rPr>
                <w:rFonts w:asciiTheme="minorHAnsi" w:hAnsiTheme="minorHAnsi" w:cstheme="minorHAnsi"/>
                <w:sz w:val="20"/>
                <w:szCs w:val="20"/>
                <w:lang w:val="en-CA"/>
              </w:rPr>
            </w:pPr>
            <w:r w:rsidRPr="008F6FCF">
              <w:rPr>
                <w:rFonts w:cs="Calibri"/>
                <w:color w:val="000000"/>
                <w:sz w:val="20"/>
                <w:szCs w:val="20"/>
              </w:rPr>
              <w:t>44%</w:t>
            </w:r>
          </w:p>
        </w:tc>
        <w:tc>
          <w:tcPr>
            <w:tcW w:w="650" w:type="pct"/>
            <w:shd w:val="clear" w:color="auto" w:fill="FFFFFF" w:themeFill="background1"/>
            <w:vAlign w:val="center"/>
          </w:tcPr>
          <w:p w14:paraId="00A2E566" w14:textId="060514F4" w:rsidR="004250AC" w:rsidRPr="008F6FCF" w:rsidRDefault="004250AC" w:rsidP="004250AC">
            <w:pPr>
              <w:spacing w:after="0" w:line="240" w:lineRule="auto"/>
              <w:jc w:val="center"/>
              <w:rPr>
                <w:rFonts w:asciiTheme="minorHAnsi" w:hAnsiTheme="minorHAnsi" w:cstheme="minorHAnsi"/>
                <w:sz w:val="20"/>
                <w:szCs w:val="20"/>
                <w:lang w:val="en-CA"/>
              </w:rPr>
            </w:pPr>
            <w:r w:rsidRPr="008F6FCF">
              <w:rPr>
                <w:rFonts w:cs="Calibri"/>
                <w:color w:val="000000"/>
                <w:sz w:val="20"/>
                <w:szCs w:val="20"/>
              </w:rPr>
              <w:t>49%</w:t>
            </w:r>
          </w:p>
        </w:tc>
        <w:tc>
          <w:tcPr>
            <w:tcW w:w="606" w:type="pct"/>
            <w:shd w:val="clear" w:color="auto" w:fill="F2DBDB" w:themeFill="accent2" w:themeFillTint="33"/>
            <w:vAlign w:val="center"/>
          </w:tcPr>
          <w:p w14:paraId="6C7C8AAE" w14:textId="0C019947" w:rsidR="004250AC" w:rsidRPr="008F6FCF" w:rsidRDefault="004250AC" w:rsidP="004250AC">
            <w:pPr>
              <w:spacing w:after="0" w:line="240" w:lineRule="auto"/>
              <w:jc w:val="center"/>
              <w:rPr>
                <w:rFonts w:asciiTheme="minorHAnsi" w:hAnsiTheme="minorHAnsi" w:cstheme="minorHAnsi"/>
                <w:b/>
                <w:bCs/>
                <w:sz w:val="20"/>
                <w:szCs w:val="20"/>
                <w:lang w:val="en-CA"/>
              </w:rPr>
            </w:pPr>
            <w:r w:rsidRPr="008F6FCF">
              <w:rPr>
                <w:rFonts w:cs="Calibri"/>
                <w:b/>
                <w:bCs/>
                <w:color w:val="000000"/>
                <w:sz w:val="20"/>
                <w:szCs w:val="20"/>
              </w:rPr>
              <w:t>7%</w:t>
            </w:r>
          </w:p>
        </w:tc>
        <w:tc>
          <w:tcPr>
            <w:tcW w:w="648" w:type="pct"/>
            <w:shd w:val="clear" w:color="auto" w:fill="FFFFFF" w:themeFill="background1"/>
            <w:vAlign w:val="center"/>
          </w:tcPr>
          <w:p w14:paraId="7DC04DA3" w14:textId="3461FAF5" w:rsidR="004250AC" w:rsidRPr="008F6FCF" w:rsidRDefault="004250AC" w:rsidP="004250AC">
            <w:pPr>
              <w:spacing w:after="0" w:line="240" w:lineRule="auto"/>
              <w:jc w:val="center"/>
              <w:rPr>
                <w:rFonts w:asciiTheme="minorHAnsi" w:hAnsiTheme="minorHAnsi" w:cstheme="minorHAnsi"/>
                <w:sz w:val="20"/>
                <w:szCs w:val="20"/>
                <w:lang w:val="en-CA"/>
              </w:rPr>
            </w:pPr>
            <w:r w:rsidRPr="008F6FCF">
              <w:rPr>
                <w:rFonts w:cs="Calibri"/>
                <w:color w:val="000000"/>
                <w:sz w:val="20"/>
                <w:szCs w:val="20"/>
              </w:rPr>
              <w:t>6%</w:t>
            </w:r>
          </w:p>
        </w:tc>
        <w:tc>
          <w:tcPr>
            <w:tcW w:w="540" w:type="pct"/>
            <w:shd w:val="clear" w:color="auto" w:fill="FFFFFF" w:themeFill="background1"/>
            <w:vAlign w:val="center"/>
          </w:tcPr>
          <w:p w14:paraId="49FA13AD" w14:textId="2DE54B64" w:rsidR="004250AC" w:rsidRPr="008F6FCF" w:rsidRDefault="004250AC" w:rsidP="004250AC">
            <w:pPr>
              <w:spacing w:after="0" w:line="240" w:lineRule="auto"/>
              <w:jc w:val="center"/>
              <w:rPr>
                <w:rFonts w:asciiTheme="minorHAnsi" w:hAnsiTheme="minorHAnsi" w:cstheme="minorHAnsi"/>
                <w:sz w:val="20"/>
                <w:szCs w:val="20"/>
                <w:lang w:val="en-CA"/>
              </w:rPr>
            </w:pPr>
            <w:r w:rsidRPr="008F6FCF">
              <w:rPr>
                <w:rFonts w:cs="Calibri"/>
                <w:color w:val="000000"/>
                <w:sz w:val="20"/>
                <w:szCs w:val="20"/>
              </w:rPr>
              <w:t>1%</w:t>
            </w:r>
          </w:p>
        </w:tc>
        <w:tc>
          <w:tcPr>
            <w:tcW w:w="414" w:type="pct"/>
            <w:shd w:val="clear" w:color="auto" w:fill="FFFFFF" w:themeFill="background1"/>
            <w:vAlign w:val="center"/>
          </w:tcPr>
          <w:p w14:paraId="7EBF0E48" w14:textId="4BB1AB7A" w:rsidR="004250AC" w:rsidRPr="008F6FCF" w:rsidRDefault="0036405D" w:rsidP="004250AC">
            <w:pPr>
              <w:spacing w:after="0" w:line="240" w:lineRule="auto"/>
              <w:jc w:val="center"/>
              <w:rPr>
                <w:rFonts w:asciiTheme="minorHAnsi" w:hAnsiTheme="minorHAnsi" w:cstheme="minorHAnsi"/>
                <w:sz w:val="20"/>
                <w:szCs w:val="20"/>
                <w:lang w:val="en-CA"/>
              </w:rPr>
            </w:pPr>
            <w:r>
              <w:rPr>
                <w:rFonts w:cs="Calibri"/>
                <w:color w:val="000000"/>
                <w:sz w:val="20"/>
                <w:szCs w:val="20"/>
              </w:rPr>
              <w:t>-</w:t>
            </w:r>
          </w:p>
        </w:tc>
      </w:tr>
      <w:tr w:rsidR="00B100E3" w:rsidRPr="008F6FCF" w14:paraId="237FC72E" w14:textId="76DC54C9" w:rsidTr="00DB1BCD">
        <w:trPr>
          <w:trHeight w:val="255"/>
          <w:jc w:val="center"/>
        </w:trPr>
        <w:tc>
          <w:tcPr>
            <w:tcW w:w="1140" w:type="pct"/>
            <w:shd w:val="clear" w:color="auto" w:fill="F2F2F2" w:themeFill="background1" w:themeFillShade="F2"/>
            <w:noWrap/>
          </w:tcPr>
          <w:p w14:paraId="4774F2A2" w14:textId="069F8D2B" w:rsidR="00C064BF" w:rsidRPr="008F6FCF" w:rsidRDefault="00C064BF" w:rsidP="00C064BF">
            <w:pPr>
              <w:spacing w:after="0" w:line="240" w:lineRule="auto"/>
              <w:rPr>
                <w:rFonts w:asciiTheme="minorHAnsi" w:hAnsiTheme="minorHAnsi" w:cstheme="minorHAnsi"/>
                <w:b/>
                <w:bCs/>
                <w:sz w:val="20"/>
                <w:szCs w:val="20"/>
                <w:lang w:val="en-CA"/>
              </w:rPr>
            </w:pPr>
            <w:r w:rsidRPr="008F6FCF">
              <w:rPr>
                <w:rFonts w:asciiTheme="minorHAnsi" w:hAnsiTheme="minorHAnsi" w:cstheme="minorHAnsi"/>
                <w:sz w:val="20"/>
                <w:szCs w:val="20"/>
                <w:lang w:val="en-CA"/>
              </w:rPr>
              <w:t>Italy should participate in more trade agreements with foreign countries</w:t>
            </w:r>
          </w:p>
        </w:tc>
        <w:tc>
          <w:tcPr>
            <w:tcW w:w="459" w:type="pct"/>
            <w:shd w:val="clear" w:color="auto" w:fill="F2DBDB" w:themeFill="accent2" w:themeFillTint="33"/>
            <w:noWrap/>
            <w:vAlign w:val="center"/>
          </w:tcPr>
          <w:p w14:paraId="400BE5E8" w14:textId="31F75B2D" w:rsidR="00C064BF" w:rsidRPr="008F6FCF" w:rsidRDefault="00C064BF" w:rsidP="00C064BF">
            <w:pPr>
              <w:spacing w:after="0" w:line="240" w:lineRule="auto"/>
              <w:jc w:val="center"/>
              <w:rPr>
                <w:rFonts w:asciiTheme="minorHAnsi" w:hAnsiTheme="minorHAnsi" w:cstheme="minorHAnsi"/>
                <w:b/>
                <w:bCs/>
                <w:sz w:val="20"/>
                <w:szCs w:val="20"/>
                <w:lang w:val="en-CA"/>
              </w:rPr>
            </w:pPr>
            <w:r w:rsidRPr="008F6FCF">
              <w:rPr>
                <w:rFonts w:cs="Calibri"/>
                <w:b/>
                <w:bCs/>
                <w:color w:val="000000"/>
                <w:sz w:val="20"/>
                <w:szCs w:val="20"/>
              </w:rPr>
              <w:t>89%</w:t>
            </w:r>
          </w:p>
        </w:tc>
        <w:tc>
          <w:tcPr>
            <w:tcW w:w="543" w:type="pct"/>
            <w:shd w:val="clear" w:color="auto" w:fill="F2F2F2" w:themeFill="background1" w:themeFillShade="F2"/>
            <w:vAlign w:val="center"/>
          </w:tcPr>
          <w:p w14:paraId="0EAE91EF" w14:textId="79719BCB" w:rsidR="00C064BF" w:rsidRPr="008F6FCF" w:rsidRDefault="00C064BF" w:rsidP="00C064BF">
            <w:pPr>
              <w:spacing w:after="0" w:line="240" w:lineRule="auto"/>
              <w:jc w:val="center"/>
              <w:rPr>
                <w:rFonts w:asciiTheme="minorHAnsi" w:hAnsiTheme="minorHAnsi" w:cstheme="minorHAnsi"/>
                <w:sz w:val="20"/>
                <w:szCs w:val="20"/>
                <w:lang w:val="en-CA"/>
              </w:rPr>
            </w:pPr>
            <w:r w:rsidRPr="008F6FCF">
              <w:rPr>
                <w:rFonts w:cs="Calibri"/>
                <w:color w:val="000000"/>
                <w:sz w:val="20"/>
                <w:szCs w:val="20"/>
              </w:rPr>
              <w:t>25%</w:t>
            </w:r>
          </w:p>
        </w:tc>
        <w:tc>
          <w:tcPr>
            <w:tcW w:w="650" w:type="pct"/>
            <w:shd w:val="clear" w:color="auto" w:fill="F2F2F2" w:themeFill="background1" w:themeFillShade="F2"/>
            <w:vAlign w:val="center"/>
          </w:tcPr>
          <w:p w14:paraId="488BE3AB" w14:textId="1672C1C5" w:rsidR="00C064BF" w:rsidRPr="008F6FCF" w:rsidRDefault="00C064BF" w:rsidP="00C064BF">
            <w:pPr>
              <w:spacing w:after="0" w:line="240" w:lineRule="auto"/>
              <w:jc w:val="center"/>
              <w:rPr>
                <w:rFonts w:asciiTheme="minorHAnsi" w:hAnsiTheme="minorHAnsi" w:cstheme="minorHAnsi"/>
                <w:sz w:val="20"/>
                <w:szCs w:val="20"/>
                <w:lang w:val="en-CA"/>
              </w:rPr>
            </w:pPr>
            <w:r w:rsidRPr="008F6FCF">
              <w:rPr>
                <w:rFonts w:cs="Calibri"/>
                <w:color w:val="000000"/>
                <w:sz w:val="20"/>
                <w:szCs w:val="20"/>
              </w:rPr>
              <w:t>64%</w:t>
            </w:r>
          </w:p>
        </w:tc>
        <w:tc>
          <w:tcPr>
            <w:tcW w:w="606" w:type="pct"/>
            <w:shd w:val="clear" w:color="auto" w:fill="F2DBDB" w:themeFill="accent2" w:themeFillTint="33"/>
            <w:vAlign w:val="center"/>
          </w:tcPr>
          <w:p w14:paraId="411DA2DA" w14:textId="4B806254" w:rsidR="00C064BF" w:rsidRPr="008F6FCF" w:rsidRDefault="00C064BF" w:rsidP="00C064BF">
            <w:pPr>
              <w:spacing w:after="0" w:line="240" w:lineRule="auto"/>
              <w:jc w:val="center"/>
              <w:rPr>
                <w:rFonts w:asciiTheme="minorHAnsi" w:hAnsiTheme="minorHAnsi" w:cstheme="minorHAnsi"/>
                <w:b/>
                <w:bCs/>
                <w:sz w:val="20"/>
                <w:szCs w:val="20"/>
                <w:lang w:val="en-CA"/>
              </w:rPr>
            </w:pPr>
            <w:r w:rsidRPr="008F6FCF">
              <w:rPr>
                <w:rFonts w:cs="Calibri"/>
                <w:b/>
                <w:bCs/>
                <w:color w:val="000000"/>
                <w:sz w:val="20"/>
                <w:szCs w:val="20"/>
              </w:rPr>
              <w:t>9%</w:t>
            </w:r>
          </w:p>
        </w:tc>
        <w:tc>
          <w:tcPr>
            <w:tcW w:w="648" w:type="pct"/>
            <w:shd w:val="clear" w:color="auto" w:fill="F2F2F2" w:themeFill="background1" w:themeFillShade="F2"/>
            <w:vAlign w:val="center"/>
          </w:tcPr>
          <w:p w14:paraId="786319B3" w14:textId="17492076" w:rsidR="00C064BF" w:rsidRPr="008F6FCF" w:rsidRDefault="00C064BF" w:rsidP="00C064BF">
            <w:pPr>
              <w:spacing w:after="0" w:line="240" w:lineRule="auto"/>
              <w:jc w:val="center"/>
              <w:rPr>
                <w:rFonts w:asciiTheme="minorHAnsi" w:hAnsiTheme="minorHAnsi" w:cstheme="minorHAnsi"/>
                <w:sz w:val="20"/>
                <w:szCs w:val="20"/>
                <w:lang w:val="en-CA"/>
              </w:rPr>
            </w:pPr>
            <w:r w:rsidRPr="008F6FCF">
              <w:rPr>
                <w:rFonts w:cs="Calibri"/>
                <w:color w:val="000000"/>
                <w:sz w:val="20"/>
                <w:szCs w:val="20"/>
              </w:rPr>
              <w:t>8%</w:t>
            </w:r>
          </w:p>
        </w:tc>
        <w:tc>
          <w:tcPr>
            <w:tcW w:w="540" w:type="pct"/>
            <w:shd w:val="clear" w:color="auto" w:fill="F2F2F2" w:themeFill="background1" w:themeFillShade="F2"/>
            <w:vAlign w:val="center"/>
          </w:tcPr>
          <w:p w14:paraId="75199DA8" w14:textId="6B6F1094" w:rsidR="00C064BF" w:rsidRPr="008F6FCF" w:rsidRDefault="00C064BF" w:rsidP="00C064BF">
            <w:pPr>
              <w:spacing w:after="0" w:line="240" w:lineRule="auto"/>
              <w:jc w:val="center"/>
              <w:rPr>
                <w:rFonts w:asciiTheme="minorHAnsi" w:hAnsiTheme="minorHAnsi" w:cstheme="minorHAnsi"/>
                <w:sz w:val="20"/>
                <w:szCs w:val="20"/>
                <w:lang w:val="en-CA"/>
              </w:rPr>
            </w:pPr>
            <w:r w:rsidRPr="008F6FCF">
              <w:rPr>
                <w:rFonts w:cs="Calibri"/>
                <w:color w:val="000000"/>
                <w:sz w:val="20"/>
                <w:szCs w:val="20"/>
              </w:rPr>
              <w:t>1%</w:t>
            </w:r>
          </w:p>
        </w:tc>
        <w:tc>
          <w:tcPr>
            <w:tcW w:w="414" w:type="pct"/>
            <w:shd w:val="clear" w:color="auto" w:fill="F2F2F2" w:themeFill="background1" w:themeFillShade="F2"/>
            <w:vAlign w:val="center"/>
          </w:tcPr>
          <w:p w14:paraId="2063CF5D" w14:textId="1EDBE312" w:rsidR="00C064BF" w:rsidRPr="008F6FCF" w:rsidRDefault="00C064BF" w:rsidP="00C064BF">
            <w:pPr>
              <w:spacing w:after="0" w:line="240" w:lineRule="auto"/>
              <w:jc w:val="center"/>
              <w:rPr>
                <w:rFonts w:asciiTheme="minorHAnsi" w:hAnsiTheme="minorHAnsi" w:cstheme="minorHAnsi"/>
                <w:sz w:val="20"/>
                <w:szCs w:val="20"/>
                <w:lang w:val="en-CA"/>
              </w:rPr>
            </w:pPr>
            <w:r w:rsidRPr="008F6FCF">
              <w:rPr>
                <w:rFonts w:cs="Calibri"/>
                <w:color w:val="000000"/>
                <w:sz w:val="20"/>
                <w:szCs w:val="20"/>
              </w:rPr>
              <w:t>3%</w:t>
            </w:r>
          </w:p>
        </w:tc>
      </w:tr>
      <w:tr w:rsidR="00B100E3" w:rsidRPr="008F6FCF" w14:paraId="268B5A20" w14:textId="77777777" w:rsidTr="00DB1BCD">
        <w:trPr>
          <w:trHeight w:val="255"/>
          <w:jc w:val="center"/>
        </w:trPr>
        <w:tc>
          <w:tcPr>
            <w:tcW w:w="1140" w:type="pct"/>
            <w:shd w:val="clear" w:color="auto" w:fill="FFFFFF" w:themeFill="background1"/>
            <w:noWrap/>
          </w:tcPr>
          <w:p w14:paraId="62654BC7" w14:textId="3886B5B5" w:rsidR="00B100E3" w:rsidRPr="008F6FCF" w:rsidRDefault="00B100E3" w:rsidP="00B100E3">
            <w:pPr>
              <w:spacing w:after="0" w:line="240" w:lineRule="auto"/>
              <w:rPr>
                <w:rFonts w:asciiTheme="minorHAnsi" w:hAnsiTheme="minorHAnsi" w:cstheme="minorHAnsi"/>
                <w:sz w:val="20"/>
                <w:szCs w:val="20"/>
                <w:lang w:val="en-CA"/>
              </w:rPr>
            </w:pPr>
            <w:r w:rsidRPr="008F6FCF">
              <w:rPr>
                <w:rFonts w:asciiTheme="minorHAnsi" w:hAnsiTheme="minorHAnsi" w:cstheme="minorHAnsi"/>
                <w:sz w:val="20"/>
                <w:szCs w:val="20"/>
                <w:lang w:val="en-CA"/>
              </w:rPr>
              <w:t>Free trade agreements are good for Italy's prosperity</w:t>
            </w:r>
          </w:p>
        </w:tc>
        <w:tc>
          <w:tcPr>
            <w:tcW w:w="459" w:type="pct"/>
            <w:shd w:val="clear" w:color="auto" w:fill="F2DBDB" w:themeFill="accent2" w:themeFillTint="33"/>
            <w:noWrap/>
            <w:vAlign w:val="center"/>
          </w:tcPr>
          <w:p w14:paraId="6318F9D1" w14:textId="22F5B01B" w:rsidR="00B100E3" w:rsidRPr="008F6FCF" w:rsidRDefault="00B100E3" w:rsidP="00B100E3">
            <w:pPr>
              <w:spacing w:after="0" w:line="240" w:lineRule="auto"/>
              <w:jc w:val="center"/>
              <w:rPr>
                <w:rFonts w:cs="Calibri"/>
                <w:b/>
                <w:bCs/>
                <w:color w:val="000000"/>
                <w:sz w:val="20"/>
                <w:szCs w:val="20"/>
              </w:rPr>
            </w:pPr>
            <w:r w:rsidRPr="008F6FCF">
              <w:rPr>
                <w:rFonts w:cs="Calibri"/>
                <w:b/>
                <w:bCs/>
                <w:color w:val="000000"/>
                <w:sz w:val="20"/>
                <w:szCs w:val="20"/>
              </w:rPr>
              <w:t>88%</w:t>
            </w:r>
          </w:p>
        </w:tc>
        <w:tc>
          <w:tcPr>
            <w:tcW w:w="543" w:type="pct"/>
            <w:shd w:val="clear" w:color="auto" w:fill="FFFFFF" w:themeFill="background1"/>
            <w:vAlign w:val="center"/>
          </w:tcPr>
          <w:p w14:paraId="5034AFAD" w14:textId="4671BCFF" w:rsidR="00B100E3" w:rsidRPr="008F6FCF" w:rsidRDefault="00B100E3" w:rsidP="00B100E3">
            <w:pPr>
              <w:spacing w:after="0" w:line="240" w:lineRule="auto"/>
              <w:jc w:val="center"/>
              <w:rPr>
                <w:rFonts w:cs="Calibri"/>
                <w:color w:val="000000"/>
                <w:sz w:val="20"/>
                <w:szCs w:val="20"/>
              </w:rPr>
            </w:pPr>
            <w:r w:rsidRPr="008F6FCF">
              <w:rPr>
                <w:rFonts w:cs="Calibri"/>
                <w:color w:val="000000"/>
                <w:sz w:val="20"/>
                <w:szCs w:val="20"/>
              </w:rPr>
              <w:t>21%</w:t>
            </w:r>
          </w:p>
        </w:tc>
        <w:tc>
          <w:tcPr>
            <w:tcW w:w="650" w:type="pct"/>
            <w:shd w:val="clear" w:color="auto" w:fill="FFFFFF" w:themeFill="background1"/>
            <w:vAlign w:val="center"/>
          </w:tcPr>
          <w:p w14:paraId="10445724" w14:textId="146C5D87" w:rsidR="00B100E3" w:rsidRPr="008F6FCF" w:rsidRDefault="00B100E3" w:rsidP="00B100E3">
            <w:pPr>
              <w:spacing w:after="0" w:line="240" w:lineRule="auto"/>
              <w:jc w:val="center"/>
              <w:rPr>
                <w:rFonts w:cs="Calibri"/>
                <w:color w:val="000000"/>
                <w:sz w:val="20"/>
                <w:szCs w:val="20"/>
              </w:rPr>
            </w:pPr>
            <w:r w:rsidRPr="008F6FCF">
              <w:rPr>
                <w:rFonts w:cs="Calibri"/>
                <w:color w:val="000000"/>
                <w:sz w:val="20"/>
                <w:szCs w:val="20"/>
              </w:rPr>
              <w:t>67%</w:t>
            </w:r>
          </w:p>
        </w:tc>
        <w:tc>
          <w:tcPr>
            <w:tcW w:w="606" w:type="pct"/>
            <w:shd w:val="clear" w:color="auto" w:fill="F2DBDB" w:themeFill="accent2" w:themeFillTint="33"/>
            <w:vAlign w:val="center"/>
          </w:tcPr>
          <w:p w14:paraId="28CFCB02" w14:textId="1C4CC42F" w:rsidR="00B100E3" w:rsidRPr="008F6FCF" w:rsidRDefault="00B100E3" w:rsidP="00B100E3">
            <w:pPr>
              <w:spacing w:after="0" w:line="240" w:lineRule="auto"/>
              <w:jc w:val="center"/>
              <w:rPr>
                <w:rFonts w:cs="Calibri"/>
                <w:b/>
                <w:bCs/>
                <w:color w:val="000000"/>
                <w:sz w:val="20"/>
                <w:szCs w:val="20"/>
              </w:rPr>
            </w:pPr>
            <w:r w:rsidRPr="008F6FCF">
              <w:rPr>
                <w:rFonts w:cs="Calibri"/>
                <w:b/>
                <w:bCs/>
                <w:color w:val="000000"/>
                <w:sz w:val="20"/>
                <w:szCs w:val="20"/>
              </w:rPr>
              <w:t>10%</w:t>
            </w:r>
          </w:p>
        </w:tc>
        <w:tc>
          <w:tcPr>
            <w:tcW w:w="648" w:type="pct"/>
            <w:shd w:val="clear" w:color="auto" w:fill="FFFFFF" w:themeFill="background1"/>
            <w:vAlign w:val="center"/>
          </w:tcPr>
          <w:p w14:paraId="46ABD7C7" w14:textId="480F0522" w:rsidR="00B100E3" w:rsidRPr="008F6FCF" w:rsidRDefault="00B100E3" w:rsidP="00B100E3">
            <w:pPr>
              <w:spacing w:after="0" w:line="240" w:lineRule="auto"/>
              <w:jc w:val="center"/>
              <w:rPr>
                <w:rFonts w:cs="Calibri"/>
                <w:color w:val="000000"/>
                <w:sz w:val="20"/>
                <w:szCs w:val="20"/>
              </w:rPr>
            </w:pPr>
            <w:r w:rsidRPr="008F6FCF">
              <w:rPr>
                <w:rFonts w:cs="Calibri"/>
                <w:color w:val="000000"/>
                <w:sz w:val="20"/>
                <w:szCs w:val="20"/>
              </w:rPr>
              <w:t>9%</w:t>
            </w:r>
          </w:p>
        </w:tc>
        <w:tc>
          <w:tcPr>
            <w:tcW w:w="540" w:type="pct"/>
            <w:shd w:val="clear" w:color="auto" w:fill="FFFFFF" w:themeFill="background1"/>
            <w:vAlign w:val="center"/>
          </w:tcPr>
          <w:p w14:paraId="4981D525" w14:textId="0344BCD3" w:rsidR="00B100E3" w:rsidRPr="008F6FCF" w:rsidRDefault="00B100E3" w:rsidP="00B100E3">
            <w:pPr>
              <w:spacing w:after="0" w:line="240" w:lineRule="auto"/>
              <w:jc w:val="center"/>
              <w:rPr>
                <w:rFonts w:cs="Calibri"/>
                <w:color w:val="000000"/>
                <w:sz w:val="20"/>
                <w:szCs w:val="20"/>
              </w:rPr>
            </w:pPr>
            <w:r w:rsidRPr="008F6FCF">
              <w:rPr>
                <w:rFonts w:cs="Calibri"/>
                <w:color w:val="000000"/>
                <w:sz w:val="20"/>
                <w:szCs w:val="20"/>
              </w:rPr>
              <w:t>1%</w:t>
            </w:r>
          </w:p>
        </w:tc>
        <w:tc>
          <w:tcPr>
            <w:tcW w:w="414" w:type="pct"/>
            <w:shd w:val="clear" w:color="auto" w:fill="FFFFFF" w:themeFill="background1"/>
            <w:vAlign w:val="center"/>
          </w:tcPr>
          <w:p w14:paraId="14DABCD8" w14:textId="7F0CAB76" w:rsidR="00B100E3" w:rsidRPr="008F6FCF" w:rsidRDefault="00B100E3" w:rsidP="00B100E3">
            <w:pPr>
              <w:spacing w:after="0" w:line="240" w:lineRule="auto"/>
              <w:jc w:val="center"/>
              <w:rPr>
                <w:rFonts w:cs="Calibri"/>
                <w:color w:val="000000"/>
                <w:sz w:val="20"/>
                <w:szCs w:val="20"/>
              </w:rPr>
            </w:pPr>
            <w:r w:rsidRPr="008F6FCF">
              <w:rPr>
                <w:rFonts w:cs="Calibri"/>
                <w:color w:val="000000"/>
                <w:sz w:val="20"/>
                <w:szCs w:val="20"/>
              </w:rPr>
              <w:t>2%</w:t>
            </w:r>
          </w:p>
        </w:tc>
      </w:tr>
      <w:tr w:rsidR="00B100E3" w:rsidRPr="008F6FCF" w14:paraId="30CA2E83" w14:textId="43C71021" w:rsidTr="00DB1BCD">
        <w:trPr>
          <w:trHeight w:val="255"/>
          <w:jc w:val="center"/>
        </w:trPr>
        <w:tc>
          <w:tcPr>
            <w:tcW w:w="1140" w:type="pct"/>
            <w:shd w:val="clear" w:color="auto" w:fill="F2F2F2" w:themeFill="background1" w:themeFillShade="F2"/>
            <w:noWrap/>
          </w:tcPr>
          <w:p w14:paraId="7808F7A4" w14:textId="163B8F9B" w:rsidR="00B100E3" w:rsidRPr="008F6FCF" w:rsidRDefault="00B100E3" w:rsidP="00B100E3">
            <w:pPr>
              <w:spacing w:after="0" w:line="240" w:lineRule="auto"/>
              <w:rPr>
                <w:rFonts w:asciiTheme="minorHAnsi" w:hAnsiTheme="minorHAnsi" w:cstheme="minorHAnsi"/>
                <w:b/>
                <w:bCs/>
                <w:sz w:val="20"/>
                <w:szCs w:val="20"/>
                <w:lang w:val="en-CA"/>
              </w:rPr>
            </w:pPr>
            <w:r w:rsidRPr="008F6FCF">
              <w:rPr>
                <w:rFonts w:asciiTheme="minorHAnsi" w:hAnsiTheme="minorHAnsi" w:cstheme="minorHAnsi"/>
                <w:sz w:val="20"/>
                <w:szCs w:val="20"/>
                <w:lang w:val="en-CA"/>
              </w:rPr>
              <w:t>Rules for importing foreign products into Italy should be stricter</w:t>
            </w:r>
          </w:p>
        </w:tc>
        <w:tc>
          <w:tcPr>
            <w:tcW w:w="459" w:type="pct"/>
            <w:shd w:val="clear" w:color="auto" w:fill="F2DBDB" w:themeFill="accent2" w:themeFillTint="33"/>
            <w:noWrap/>
            <w:vAlign w:val="center"/>
          </w:tcPr>
          <w:p w14:paraId="24CB92C4" w14:textId="0600DEFD" w:rsidR="00B100E3" w:rsidRPr="008F6FCF" w:rsidRDefault="00B100E3" w:rsidP="00B100E3">
            <w:pPr>
              <w:spacing w:after="0" w:line="240" w:lineRule="auto"/>
              <w:jc w:val="center"/>
              <w:rPr>
                <w:rFonts w:asciiTheme="minorHAnsi" w:hAnsiTheme="minorHAnsi" w:cstheme="minorHAnsi"/>
                <w:b/>
                <w:bCs/>
                <w:sz w:val="20"/>
                <w:szCs w:val="20"/>
                <w:lang w:val="en-CA"/>
              </w:rPr>
            </w:pPr>
            <w:r w:rsidRPr="008F6FCF">
              <w:rPr>
                <w:rFonts w:cs="Calibri"/>
                <w:b/>
                <w:bCs/>
                <w:color w:val="000000"/>
                <w:sz w:val="20"/>
                <w:szCs w:val="20"/>
              </w:rPr>
              <w:t>86%</w:t>
            </w:r>
          </w:p>
        </w:tc>
        <w:tc>
          <w:tcPr>
            <w:tcW w:w="543" w:type="pct"/>
            <w:shd w:val="clear" w:color="auto" w:fill="F2F2F2" w:themeFill="background1" w:themeFillShade="F2"/>
            <w:vAlign w:val="center"/>
          </w:tcPr>
          <w:p w14:paraId="1C037EA0" w14:textId="6A7753CB" w:rsidR="00B100E3" w:rsidRPr="008F6FCF" w:rsidRDefault="00B100E3" w:rsidP="00B100E3">
            <w:pPr>
              <w:spacing w:after="0" w:line="240" w:lineRule="auto"/>
              <w:jc w:val="center"/>
              <w:rPr>
                <w:rFonts w:asciiTheme="minorHAnsi" w:hAnsiTheme="minorHAnsi" w:cstheme="minorHAnsi"/>
                <w:sz w:val="20"/>
                <w:szCs w:val="20"/>
                <w:lang w:val="en-CA"/>
              </w:rPr>
            </w:pPr>
            <w:r w:rsidRPr="008F6FCF">
              <w:rPr>
                <w:rFonts w:cs="Calibri"/>
                <w:color w:val="000000"/>
                <w:sz w:val="20"/>
                <w:szCs w:val="20"/>
              </w:rPr>
              <w:t>19%</w:t>
            </w:r>
          </w:p>
        </w:tc>
        <w:tc>
          <w:tcPr>
            <w:tcW w:w="650" w:type="pct"/>
            <w:shd w:val="clear" w:color="auto" w:fill="F2F2F2" w:themeFill="background1" w:themeFillShade="F2"/>
            <w:vAlign w:val="center"/>
          </w:tcPr>
          <w:p w14:paraId="5713B8A9" w14:textId="7ED68250" w:rsidR="00B100E3" w:rsidRPr="008F6FCF" w:rsidRDefault="00B100E3" w:rsidP="00B100E3">
            <w:pPr>
              <w:spacing w:after="0" w:line="240" w:lineRule="auto"/>
              <w:jc w:val="center"/>
              <w:rPr>
                <w:rFonts w:asciiTheme="minorHAnsi" w:hAnsiTheme="minorHAnsi" w:cstheme="minorHAnsi"/>
                <w:sz w:val="20"/>
                <w:szCs w:val="20"/>
                <w:lang w:val="en-CA"/>
              </w:rPr>
            </w:pPr>
            <w:r w:rsidRPr="008F6FCF">
              <w:rPr>
                <w:rFonts w:cs="Calibri"/>
                <w:color w:val="000000"/>
                <w:sz w:val="20"/>
                <w:szCs w:val="20"/>
              </w:rPr>
              <w:t>67%</w:t>
            </w:r>
          </w:p>
        </w:tc>
        <w:tc>
          <w:tcPr>
            <w:tcW w:w="606" w:type="pct"/>
            <w:shd w:val="clear" w:color="auto" w:fill="F2DBDB" w:themeFill="accent2" w:themeFillTint="33"/>
            <w:vAlign w:val="center"/>
          </w:tcPr>
          <w:p w14:paraId="6C14DF9F" w14:textId="065222AA" w:rsidR="00B100E3" w:rsidRPr="008F6FCF" w:rsidRDefault="00B100E3" w:rsidP="00B100E3">
            <w:pPr>
              <w:spacing w:after="0" w:line="240" w:lineRule="auto"/>
              <w:jc w:val="center"/>
              <w:rPr>
                <w:rFonts w:asciiTheme="minorHAnsi" w:hAnsiTheme="minorHAnsi" w:cstheme="minorHAnsi"/>
                <w:b/>
                <w:bCs/>
                <w:sz w:val="20"/>
                <w:szCs w:val="20"/>
                <w:lang w:val="en-CA"/>
              </w:rPr>
            </w:pPr>
            <w:r w:rsidRPr="008F6FCF">
              <w:rPr>
                <w:rFonts w:cs="Calibri"/>
                <w:b/>
                <w:bCs/>
                <w:color w:val="000000"/>
                <w:sz w:val="20"/>
                <w:szCs w:val="20"/>
              </w:rPr>
              <w:t>13%</w:t>
            </w:r>
          </w:p>
        </w:tc>
        <w:tc>
          <w:tcPr>
            <w:tcW w:w="648" w:type="pct"/>
            <w:shd w:val="clear" w:color="auto" w:fill="F2F2F2" w:themeFill="background1" w:themeFillShade="F2"/>
            <w:vAlign w:val="center"/>
          </w:tcPr>
          <w:p w14:paraId="450487A5" w14:textId="180880F1" w:rsidR="00B100E3" w:rsidRPr="008F6FCF" w:rsidRDefault="00B100E3" w:rsidP="00B100E3">
            <w:pPr>
              <w:spacing w:after="0" w:line="240" w:lineRule="auto"/>
              <w:jc w:val="center"/>
              <w:rPr>
                <w:rFonts w:asciiTheme="minorHAnsi" w:hAnsiTheme="minorHAnsi" w:cstheme="minorHAnsi"/>
                <w:sz w:val="20"/>
                <w:szCs w:val="20"/>
                <w:lang w:val="en-CA"/>
              </w:rPr>
            </w:pPr>
            <w:r w:rsidRPr="008F6FCF">
              <w:rPr>
                <w:rFonts w:cs="Calibri"/>
                <w:color w:val="000000"/>
                <w:sz w:val="20"/>
                <w:szCs w:val="20"/>
              </w:rPr>
              <w:t>10%</w:t>
            </w:r>
          </w:p>
        </w:tc>
        <w:tc>
          <w:tcPr>
            <w:tcW w:w="540" w:type="pct"/>
            <w:shd w:val="clear" w:color="auto" w:fill="F2F2F2" w:themeFill="background1" w:themeFillShade="F2"/>
            <w:vAlign w:val="center"/>
          </w:tcPr>
          <w:p w14:paraId="2D86986A" w14:textId="19476556" w:rsidR="00B100E3" w:rsidRPr="008F6FCF" w:rsidRDefault="00B100E3" w:rsidP="00B100E3">
            <w:pPr>
              <w:spacing w:after="0" w:line="240" w:lineRule="auto"/>
              <w:jc w:val="center"/>
              <w:rPr>
                <w:rFonts w:asciiTheme="minorHAnsi" w:hAnsiTheme="minorHAnsi" w:cstheme="minorHAnsi"/>
                <w:sz w:val="20"/>
                <w:szCs w:val="20"/>
                <w:lang w:val="en-CA"/>
              </w:rPr>
            </w:pPr>
            <w:r w:rsidRPr="008F6FCF">
              <w:rPr>
                <w:rFonts w:cs="Calibri"/>
                <w:color w:val="000000"/>
                <w:sz w:val="20"/>
                <w:szCs w:val="20"/>
              </w:rPr>
              <w:t>3%</w:t>
            </w:r>
          </w:p>
        </w:tc>
        <w:tc>
          <w:tcPr>
            <w:tcW w:w="414" w:type="pct"/>
            <w:shd w:val="clear" w:color="auto" w:fill="F2F2F2" w:themeFill="background1" w:themeFillShade="F2"/>
            <w:vAlign w:val="center"/>
          </w:tcPr>
          <w:p w14:paraId="5E5DDA72" w14:textId="6307482A" w:rsidR="00B100E3" w:rsidRPr="008F6FCF" w:rsidRDefault="00B100E3" w:rsidP="00B100E3">
            <w:pPr>
              <w:spacing w:after="0" w:line="240" w:lineRule="auto"/>
              <w:jc w:val="center"/>
              <w:rPr>
                <w:rFonts w:asciiTheme="minorHAnsi" w:hAnsiTheme="minorHAnsi" w:cstheme="minorHAnsi"/>
                <w:sz w:val="20"/>
                <w:szCs w:val="20"/>
                <w:lang w:val="en-CA"/>
              </w:rPr>
            </w:pPr>
            <w:r w:rsidRPr="008F6FCF">
              <w:rPr>
                <w:rFonts w:cs="Calibri"/>
                <w:color w:val="000000"/>
                <w:sz w:val="20"/>
                <w:szCs w:val="20"/>
              </w:rPr>
              <w:t>1%</w:t>
            </w:r>
          </w:p>
        </w:tc>
      </w:tr>
      <w:tr w:rsidR="00B100E3" w:rsidRPr="008F6FCF" w14:paraId="70DE7DD2" w14:textId="392A5012" w:rsidTr="00DB1BCD">
        <w:trPr>
          <w:trHeight w:val="255"/>
          <w:jc w:val="center"/>
        </w:trPr>
        <w:tc>
          <w:tcPr>
            <w:tcW w:w="1140" w:type="pct"/>
            <w:shd w:val="clear" w:color="auto" w:fill="FFFFFF" w:themeFill="background1"/>
            <w:noWrap/>
          </w:tcPr>
          <w:p w14:paraId="5767321A" w14:textId="0B4C5A93" w:rsidR="00B100E3" w:rsidRPr="008F6FCF" w:rsidRDefault="00B100E3" w:rsidP="00B100E3">
            <w:pPr>
              <w:spacing w:after="0" w:line="240" w:lineRule="auto"/>
              <w:rPr>
                <w:rFonts w:asciiTheme="minorHAnsi" w:hAnsiTheme="minorHAnsi" w:cstheme="minorHAnsi"/>
                <w:b/>
                <w:bCs/>
                <w:sz w:val="20"/>
                <w:szCs w:val="20"/>
                <w:lang w:val="en-CA"/>
              </w:rPr>
            </w:pPr>
            <w:r w:rsidRPr="008F6FCF">
              <w:rPr>
                <w:rFonts w:asciiTheme="minorHAnsi" w:hAnsiTheme="minorHAnsi" w:cstheme="minorHAnsi"/>
                <w:sz w:val="20"/>
                <w:szCs w:val="20"/>
                <w:lang w:val="en-CA"/>
              </w:rPr>
              <w:t>In general, Italy benefits from international trade.</w:t>
            </w:r>
          </w:p>
        </w:tc>
        <w:tc>
          <w:tcPr>
            <w:tcW w:w="459" w:type="pct"/>
            <w:shd w:val="clear" w:color="auto" w:fill="F2DBDB" w:themeFill="accent2" w:themeFillTint="33"/>
            <w:noWrap/>
            <w:vAlign w:val="center"/>
          </w:tcPr>
          <w:p w14:paraId="2D27F493" w14:textId="0B3B6FA7" w:rsidR="00B100E3" w:rsidRPr="008F6FCF" w:rsidRDefault="00B100E3" w:rsidP="00B100E3">
            <w:pPr>
              <w:spacing w:after="0" w:line="240" w:lineRule="auto"/>
              <w:jc w:val="center"/>
              <w:rPr>
                <w:rFonts w:asciiTheme="minorHAnsi" w:hAnsiTheme="minorHAnsi" w:cstheme="minorHAnsi"/>
                <w:b/>
                <w:bCs/>
                <w:sz w:val="20"/>
                <w:szCs w:val="20"/>
                <w:lang w:val="en-CA"/>
              </w:rPr>
            </w:pPr>
            <w:r w:rsidRPr="008F6FCF">
              <w:rPr>
                <w:rFonts w:cs="Calibri"/>
                <w:b/>
                <w:bCs/>
                <w:color w:val="000000"/>
                <w:sz w:val="20"/>
                <w:szCs w:val="20"/>
              </w:rPr>
              <w:t>83%</w:t>
            </w:r>
          </w:p>
        </w:tc>
        <w:tc>
          <w:tcPr>
            <w:tcW w:w="543" w:type="pct"/>
            <w:shd w:val="clear" w:color="auto" w:fill="FFFFFF" w:themeFill="background1"/>
            <w:vAlign w:val="center"/>
          </w:tcPr>
          <w:p w14:paraId="6C883F15" w14:textId="023720A1" w:rsidR="00B100E3" w:rsidRPr="008F6FCF" w:rsidRDefault="00B100E3" w:rsidP="00B100E3">
            <w:pPr>
              <w:spacing w:after="0" w:line="240" w:lineRule="auto"/>
              <w:jc w:val="center"/>
              <w:rPr>
                <w:rFonts w:asciiTheme="minorHAnsi" w:hAnsiTheme="minorHAnsi" w:cstheme="minorHAnsi"/>
                <w:sz w:val="20"/>
                <w:szCs w:val="20"/>
                <w:lang w:val="en-CA"/>
              </w:rPr>
            </w:pPr>
            <w:r w:rsidRPr="008F6FCF">
              <w:rPr>
                <w:rFonts w:cs="Calibri"/>
                <w:color w:val="000000"/>
                <w:sz w:val="20"/>
                <w:szCs w:val="20"/>
              </w:rPr>
              <w:t>21%</w:t>
            </w:r>
          </w:p>
        </w:tc>
        <w:tc>
          <w:tcPr>
            <w:tcW w:w="650" w:type="pct"/>
            <w:shd w:val="clear" w:color="auto" w:fill="FFFFFF" w:themeFill="background1"/>
            <w:vAlign w:val="center"/>
          </w:tcPr>
          <w:p w14:paraId="6F3C76A8" w14:textId="17EB747E" w:rsidR="00B100E3" w:rsidRPr="008F6FCF" w:rsidRDefault="00B100E3" w:rsidP="00B100E3">
            <w:pPr>
              <w:spacing w:after="0" w:line="240" w:lineRule="auto"/>
              <w:jc w:val="center"/>
              <w:rPr>
                <w:rFonts w:asciiTheme="minorHAnsi" w:hAnsiTheme="minorHAnsi" w:cstheme="minorHAnsi"/>
                <w:sz w:val="20"/>
                <w:szCs w:val="20"/>
                <w:lang w:val="en-CA"/>
              </w:rPr>
            </w:pPr>
            <w:r w:rsidRPr="008F6FCF">
              <w:rPr>
                <w:rFonts w:cs="Calibri"/>
                <w:color w:val="000000"/>
                <w:sz w:val="20"/>
                <w:szCs w:val="20"/>
              </w:rPr>
              <w:t>62%</w:t>
            </w:r>
          </w:p>
        </w:tc>
        <w:tc>
          <w:tcPr>
            <w:tcW w:w="606" w:type="pct"/>
            <w:shd w:val="clear" w:color="auto" w:fill="F2DBDB" w:themeFill="accent2" w:themeFillTint="33"/>
            <w:vAlign w:val="center"/>
          </w:tcPr>
          <w:p w14:paraId="515A17DA" w14:textId="3EE0BB80" w:rsidR="00B100E3" w:rsidRPr="008F6FCF" w:rsidRDefault="00B100E3" w:rsidP="00B100E3">
            <w:pPr>
              <w:spacing w:after="0" w:line="240" w:lineRule="auto"/>
              <w:jc w:val="center"/>
              <w:rPr>
                <w:rFonts w:asciiTheme="minorHAnsi" w:hAnsiTheme="minorHAnsi" w:cstheme="minorHAnsi"/>
                <w:b/>
                <w:bCs/>
                <w:sz w:val="20"/>
                <w:szCs w:val="20"/>
                <w:lang w:val="en-CA"/>
              </w:rPr>
            </w:pPr>
            <w:r w:rsidRPr="008F6FCF">
              <w:rPr>
                <w:rFonts w:cs="Calibri"/>
                <w:b/>
                <w:bCs/>
                <w:color w:val="000000"/>
                <w:sz w:val="20"/>
                <w:szCs w:val="20"/>
              </w:rPr>
              <w:t>16%</w:t>
            </w:r>
          </w:p>
        </w:tc>
        <w:tc>
          <w:tcPr>
            <w:tcW w:w="648" w:type="pct"/>
            <w:shd w:val="clear" w:color="auto" w:fill="FFFFFF" w:themeFill="background1"/>
            <w:vAlign w:val="center"/>
          </w:tcPr>
          <w:p w14:paraId="4B19D251" w14:textId="4E85F10B" w:rsidR="00B100E3" w:rsidRPr="008F6FCF" w:rsidRDefault="00B100E3" w:rsidP="00B100E3">
            <w:pPr>
              <w:spacing w:after="0" w:line="240" w:lineRule="auto"/>
              <w:jc w:val="center"/>
              <w:rPr>
                <w:rFonts w:asciiTheme="minorHAnsi" w:hAnsiTheme="minorHAnsi" w:cstheme="minorHAnsi"/>
                <w:sz w:val="20"/>
                <w:szCs w:val="20"/>
                <w:lang w:val="en-CA"/>
              </w:rPr>
            </w:pPr>
            <w:r w:rsidRPr="008F6FCF">
              <w:rPr>
                <w:rFonts w:cs="Calibri"/>
                <w:color w:val="000000"/>
                <w:sz w:val="20"/>
                <w:szCs w:val="20"/>
              </w:rPr>
              <w:t>14%</w:t>
            </w:r>
          </w:p>
        </w:tc>
        <w:tc>
          <w:tcPr>
            <w:tcW w:w="540" w:type="pct"/>
            <w:shd w:val="clear" w:color="auto" w:fill="FFFFFF" w:themeFill="background1"/>
            <w:vAlign w:val="center"/>
          </w:tcPr>
          <w:p w14:paraId="7B54F914" w14:textId="037D2125" w:rsidR="00B100E3" w:rsidRPr="008F6FCF" w:rsidRDefault="00B100E3" w:rsidP="00B100E3">
            <w:pPr>
              <w:spacing w:after="0" w:line="240" w:lineRule="auto"/>
              <w:jc w:val="center"/>
              <w:rPr>
                <w:rFonts w:asciiTheme="minorHAnsi" w:hAnsiTheme="minorHAnsi" w:cstheme="minorHAnsi"/>
                <w:sz w:val="20"/>
                <w:szCs w:val="20"/>
                <w:lang w:val="en-CA"/>
              </w:rPr>
            </w:pPr>
            <w:r w:rsidRPr="008F6FCF">
              <w:rPr>
                <w:rFonts w:cs="Calibri"/>
                <w:color w:val="000000"/>
                <w:sz w:val="20"/>
                <w:szCs w:val="20"/>
              </w:rPr>
              <w:t>1%</w:t>
            </w:r>
          </w:p>
        </w:tc>
        <w:tc>
          <w:tcPr>
            <w:tcW w:w="414" w:type="pct"/>
            <w:shd w:val="clear" w:color="auto" w:fill="FFFFFF" w:themeFill="background1"/>
            <w:vAlign w:val="center"/>
          </w:tcPr>
          <w:p w14:paraId="615F25E8" w14:textId="726D3C5D" w:rsidR="00B100E3" w:rsidRPr="008F6FCF" w:rsidRDefault="00B100E3" w:rsidP="00B100E3">
            <w:pPr>
              <w:spacing w:after="0" w:line="240" w:lineRule="auto"/>
              <w:jc w:val="center"/>
              <w:rPr>
                <w:rFonts w:asciiTheme="minorHAnsi" w:hAnsiTheme="minorHAnsi" w:cstheme="minorHAnsi"/>
                <w:sz w:val="20"/>
                <w:szCs w:val="20"/>
                <w:lang w:val="en-CA"/>
              </w:rPr>
            </w:pPr>
            <w:r w:rsidRPr="008F6FCF">
              <w:rPr>
                <w:rFonts w:cs="Calibri"/>
                <w:color w:val="000000"/>
                <w:sz w:val="20"/>
                <w:szCs w:val="20"/>
              </w:rPr>
              <w:t>2%</w:t>
            </w:r>
          </w:p>
        </w:tc>
      </w:tr>
      <w:tr w:rsidR="00B100E3" w:rsidRPr="008F6FCF" w14:paraId="171B47DF" w14:textId="10CE7443" w:rsidTr="00DB1BCD">
        <w:trPr>
          <w:trHeight w:val="255"/>
          <w:jc w:val="center"/>
        </w:trPr>
        <w:tc>
          <w:tcPr>
            <w:tcW w:w="1140" w:type="pct"/>
            <w:shd w:val="clear" w:color="auto" w:fill="F2F2F2" w:themeFill="background1" w:themeFillShade="F2"/>
            <w:noWrap/>
          </w:tcPr>
          <w:p w14:paraId="228DDA00" w14:textId="1407FE31" w:rsidR="00B100E3" w:rsidRPr="008F6FCF" w:rsidRDefault="00B100E3" w:rsidP="00B100E3">
            <w:pPr>
              <w:spacing w:after="0" w:line="240" w:lineRule="auto"/>
              <w:rPr>
                <w:rFonts w:asciiTheme="minorHAnsi" w:hAnsiTheme="minorHAnsi" w:cstheme="minorHAnsi"/>
                <w:b/>
                <w:bCs/>
                <w:sz w:val="20"/>
                <w:szCs w:val="20"/>
                <w:lang w:val="en-CA"/>
              </w:rPr>
            </w:pPr>
            <w:r w:rsidRPr="008F6FCF">
              <w:rPr>
                <w:rFonts w:asciiTheme="minorHAnsi" w:hAnsiTheme="minorHAnsi" w:cstheme="minorHAnsi"/>
                <w:sz w:val="20"/>
                <w:szCs w:val="20"/>
                <w:lang w:val="en-CA"/>
              </w:rPr>
              <w:t>I trust the controls set by the Italian government regarding foreign products.</w:t>
            </w:r>
          </w:p>
        </w:tc>
        <w:tc>
          <w:tcPr>
            <w:tcW w:w="459" w:type="pct"/>
            <w:shd w:val="clear" w:color="auto" w:fill="F2DBDB" w:themeFill="accent2" w:themeFillTint="33"/>
            <w:noWrap/>
            <w:vAlign w:val="center"/>
          </w:tcPr>
          <w:p w14:paraId="426E28AD" w14:textId="11AF5E64" w:rsidR="00B100E3" w:rsidRPr="008F6FCF" w:rsidRDefault="00B100E3" w:rsidP="00B100E3">
            <w:pPr>
              <w:spacing w:after="0" w:line="240" w:lineRule="auto"/>
              <w:jc w:val="center"/>
              <w:rPr>
                <w:rFonts w:asciiTheme="minorHAnsi" w:hAnsiTheme="minorHAnsi" w:cstheme="minorHAnsi"/>
                <w:b/>
                <w:bCs/>
                <w:sz w:val="20"/>
                <w:szCs w:val="20"/>
                <w:lang w:val="en-CA"/>
              </w:rPr>
            </w:pPr>
            <w:r w:rsidRPr="008F6FCF">
              <w:rPr>
                <w:rFonts w:cs="Calibri"/>
                <w:b/>
                <w:bCs/>
                <w:color w:val="000000"/>
                <w:sz w:val="20"/>
                <w:szCs w:val="20"/>
              </w:rPr>
              <w:t>83%</w:t>
            </w:r>
          </w:p>
        </w:tc>
        <w:tc>
          <w:tcPr>
            <w:tcW w:w="543" w:type="pct"/>
            <w:shd w:val="clear" w:color="auto" w:fill="F2F2F2" w:themeFill="background1" w:themeFillShade="F2"/>
            <w:vAlign w:val="center"/>
          </w:tcPr>
          <w:p w14:paraId="253F63F2" w14:textId="0FC4EBD6" w:rsidR="00B100E3" w:rsidRPr="008F6FCF" w:rsidRDefault="00B100E3" w:rsidP="00B100E3">
            <w:pPr>
              <w:spacing w:after="0" w:line="240" w:lineRule="auto"/>
              <w:jc w:val="center"/>
              <w:rPr>
                <w:rFonts w:asciiTheme="minorHAnsi" w:hAnsiTheme="minorHAnsi" w:cstheme="minorHAnsi"/>
                <w:sz w:val="20"/>
                <w:szCs w:val="20"/>
                <w:lang w:val="en-CA"/>
              </w:rPr>
            </w:pPr>
            <w:r w:rsidRPr="008F6FCF">
              <w:rPr>
                <w:rFonts w:cs="Calibri"/>
                <w:color w:val="000000"/>
                <w:sz w:val="20"/>
                <w:szCs w:val="20"/>
              </w:rPr>
              <w:t>14%</w:t>
            </w:r>
          </w:p>
        </w:tc>
        <w:tc>
          <w:tcPr>
            <w:tcW w:w="650" w:type="pct"/>
            <w:shd w:val="clear" w:color="auto" w:fill="F2F2F2" w:themeFill="background1" w:themeFillShade="F2"/>
            <w:vAlign w:val="center"/>
          </w:tcPr>
          <w:p w14:paraId="368F907C" w14:textId="10982B7D" w:rsidR="00B100E3" w:rsidRPr="008F6FCF" w:rsidRDefault="00B100E3" w:rsidP="00B100E3">
            <w:pPr>
              <w:spacing w:after="0" w:line="240" w:lineRule="auto"/>
              <w:jc w:val="center"/>
              <w:rPr>
                <w:rFonts w:asciiTheme="minorHAnsi" w:hAnsiTheme="minorHAnsi" w:cstheme="minorHAnsi"/>
                <w:sz w:val="20"/>
                <w:szCs w:val="20"/>
                <w:lang w:val="en-CA"/>
              </w:rPr>
            </w:pPr>
            <w:r w:rsidRPr="008F6FCF">
              <w:rPr>
                <w:rFonts w:cs="Calibri"/>
                <w:color w:val="000000"/>
                <w:sz w:val="20"/>
                <w:szCs w:val="20"/>
              </w:rPr>
              <w:t>69%</w:t>
            </w:r>
          </w:p>
        </w:tc>
        <w:tc>
          <w:tcPr>
            <w:tcW w:w="606" w:type="pct"/>
            <w:shd w:val="clear" w:color="auto" w:fill="F2DBDB" w:themeFill="accent2" w:themeFillTint="33"/>
            <w:vAlign w:val="center"/>
          </w:tcPr>
          <w:p w14:paraId="2C48FCF5" w14:textId="38C91D79" w:rsidR="00B100E3" w:rsidRPr="008F6FCF" w:rsidRDefault="00B100E3" w:rsidP="00B100E3">
            <w:pPr>
              <w:spacing w:after="0" w:line="240" w:lineRule="auto"/>
              <w:jc w:val="center"/>
              <w:rPr>
                <w:rFonts w:asciiTheme="minorHAnsi" w:hAnsiTheme="minorHAnsi" w:cstheme="minorHAnsi"/>
                <w:b/>
                <w:bCs/>
                <w:sz w:val="20"/>
                <w:szCs w:val="20"/>
                <w:lang w:val="en-CA"/>
              </w:rPr>
            </w:pPr>
            <w:r w:rsidRPr="008F6FCF">
              <w:rPr>
                <w:rFonts w:cs="Calibri"/>
                <w:b/>
                <w:bCs/>
                <w:color w:val="000000"/>
                <w:sz w:val="20"/>
                <w:szCs w:val="20"/>
              </w:rPr>
              <w:t>17%</w:t>
            </w:r>
          </w:p>
        </w:tc>
        <w:tc>
          <w:tcPr>
            <w:tcW w:w="648" w:type="pct"/>
            <w:shd w:val="clear" w:color="auto" w:fill="F2F2F2" w:themeFill="background1" w:themeFillShade="F2"/>
            <w:vAlign w:val="center"/>
          </w:tcPr>
          <w:p w14:paraId="0DE933D2" w14:textId="167C743D" w:rsidR="00B100E3" w:rsidRPr="008F6FCF" w:rsidRDefault="00B100E3" w:rsidP="00B100E3">
            <w:pPr>
              <w:spacing w:after="0" w:line="240" w:lineRule="auto"/>
              <w:jc w:val="center"/>
              <w:rPr>
                <w:rFonts w:asciiTheme="minorHAnsi" w:hAnsiTheme="minorHAnsi" w:cstheme="minorHAnsi"/>
                <w:sz w:val="20"/>
                <w:szCs w:val="20"/>
                <w:lang w:val="en-CA"/>
              </w:rPr>
            </w:pPr>
            <w:r w:rsidRPr="008F6FCF">
              <w:rPr>
                <w:rFonts w:cs="Calibri"/>
                <w:color w:val="000000"/>
                <w:sz w:val="20"/>
                <w:szCs w:val="20"/>
              </w:rPr>
              <w:t>14%</w:t>
            </w:r>
          </w:p>
        </w:tc>
        <w:tc>
          <w:tcPr>
            <w:tcW w:w="540" w:type="pct"/>
            <w:shd w:val="clear" w:color="auto" w:fill="F2F2F2" w:themeFill="background1" w:themeFillShade="F2"/>
            <w:vAlign w:val="center"/>
          </w:tcPr>
          <w:p w14:paraId="0E8455E7" w14:textId="3F84145D" w:rsidR="00B100E3" w:rsidRPr="008F6FCF" w:rsidRDefault="00B100E3" w:rsidP="00B100E3">
            <w:pPr>
              <w:spacing w:after="0" w:line="240" w:lineRule="auto"/>
              <w:jc w:val="center"/>
              <w:rPr>
                <w:rFonts w:asciiTheme="minorHAnsi" w:hAnsiTheme="minorHAnsi" w:cstheme="minorHAnsi"/>
                <w:sz w:val="20"/>
                <w:szCs w:val="20"/>
                <w:lang w:val="en-CA"/>
              </w:rPr>
            </w:pPr>
            <w:r w:rsidRPr="008F6FCF">
              <w:rPr>
                <w:rFonts w:cs="Calibri"/>
                <w:color w:val="000000"/>
                <w:sz w:val="20"/>
                <w:szCs w:val="20"/>
              </w:rPr>
              <w:t>3%</w:t>
            </w:r>
          </w:p>
        </w:tc>
        <w:tc>
          <w:tcPr>
            <w:tcW w:w="414" w:type="pct"/>
            <w:shd w:val="clear" w:color="auto" w:fill="F2F2F2" w:themeFill="background1" w:themeFillShade="F2"/>
            <w:vAlign w:val="center"/>
          </w:tcPr>
          <w:p w14:paraId="20A644E7" w14:textId="42A85984" w:rsidR="00B100E3" w:rsidRPr="008F6FCF" w:rsidRDefault="0036405D" w:rsidP="00B100E3">
            <w:pPr>
              <w:keepNext/>
              <w:spacing w:after="0" w:line="240" w:lineRule="auto"/>
              <w:jc w:val="center"/>
              <w:rPr>
                <w:rFonts w:asciiTheme="minorHAnsi" w:hAnsiTheme="minorHAnsi" w:cstheme="minorHAnsi"/>
                <w:sz w:val="20"/>
                <w:szCs w:val="20"/>
                <w:lang w:val="en-CA"/>
              </w:rPr>
            </w:pPr>
            <w:r>
              <w:rPr>
                <w:rFonts w:cs="Calibri"/>
                <w:color w:val="000000"/>
                <w:sz w:val="20"/>
                <w:szCs w:val="20"/>
              </w:rPr>
              <w:t>-</w:t>
            </w:r>
          </w:p>
        </w:tc>
      </w:tr>
      <w:tr w:rsidR="00B100E3" w:rsidRPr="008F6FCF" w14:paraId="375830A1" w14:textId="77777777" w:rsidTr="00DB1BCD">
        <w:trPr>
          <w:trHeight w:val="255"/>
          <w:jc w:val="center"/>
        </w:trPr>
        <w:tc>
          <w:tcPr>
            <w:tcW w:w="1140" w:type="pct"/>
            <w:shd w:val="clear" w:color="auto" w:fill="FFFFFF" w:themeFill="background1"/>
            <w:noWrap/>
          </w:tcPr>
          <w:p w14:paraId="6B9C8132" w14:textId="6F1D133F" w:rsidR="00B100E3" w:rsidRPr="008F6FCF" w:rsidRDefault="00B100E3" w:rsidP="00B100E3">
            <w:pPr>
              <w:spacing w:after="0" w:line="240" w:lineRule="auto"/>
              <w:rPr>
                <w:rFonts w:asciiTheme="minorHAnsi" w:hAnsiTheme="minorHAnsi" w:cstheme="minorHAnsi"/>
                <w:sz w:val="20"/>
                <w:szCs w:val="20"/>
                <w:lang w:val="en-CA"/>
              </w:rPr>
            </w:pPr>
            <w:r w:rsidRPr="008F6FCF">
              <w:rPr>
                <w:rFonts w:asciiTheme="minorHAnsi" w:hAnsiTheme="minorHAnsi" w:cstheme="minorHAnsi"/>
                <w:sz w:val="20"/>
                <w:szCs w:val="20"/>
                <w:lang w:val="en-CA"/>
              </w:rPr>
              <w:t>Italians benefit from free trade agreements by having access to quality foreign products</w:t>
            </w:r>
          </w:p>
        </w:tc>
        <w:tc>
          <w:tcPr>
            <w:tcW w:w="459" w:type="pct"/>
            <w:shd w:val="clear" w:color="auto" w:fill="F2DBDB" w:themeFill="accent2" w:themeFillTint="33"/>
            <w:noWrap/>
            <w:vAlign w:val="center"/>
          </w:tcPr>
          <w:p w14:paraId="6E155119" w14:textId="49784EF3" w:rsidR="00B100E3" w:rsidRPr="008F6FCF" w:rsidRDefault="00B100E3" w:rsidP="00B100E3">
            <w:pPr>
              <w:spacing w:after="0" w:line="240" w:lineRule="auto"/>
              <w:jc w:val="center"/>
              <w:rPr>
                <w:rFonts w:cs="Calibri"/>
                <w:b/>
                <w:bCs/>
                <w:color w:val="000000"/>
                <w:sz w:val="20"/>
                <w:szCs w:val="20"/>
              </w:rPr>
            </w:pPr>
            <w:r w:rsidRPr="008F6FCF">
              <w:rPr>
                <w:rFonts w:cs="Calibri"/>
                <w:b/>
                <w:bCs/>
                <w:color w:val="000000"/>
                <w:sz w:val="20"/>
                <w:szCs w:val="20"/>
              </w:rPr>
              <w:t>81%</w:t>
            </w:r>
          </w:p>
        </w:tc>
        <w:tc>
          <w:tcPr>
            <w:tcW w:w="543" w:type="pct"/>
            <w:shd w:val="clear" w:color="auto" w:fill="FFFFFF" w:themeFill="background1"/>
            <w:vAlign w:val="center"/>
          </w:tcPr>
          <w:p w14:paraId="42D528B0" w14:textId="27798BE2" w:rsidR="00B100E3" w:rsidRPr="008F6FCF" w:rsidRDefault="00B100E3" w:rsidP="00B100E3">
            <w:pPr>
              <w:spacing w:after="0" w:line="240" w:lineRule="auto"/>
              <w:jc w:val="center"/>
              <w:rPr>
                <w:rFonts w:cs="Calibri"/>
                <w:color w:val="000000"/>
                <w:sz w:val="20"/>
                <w:szCs w:val="20"/>
              </w:rPr>
            </w:pPr>
            <w:r w:rsidRPr="008F6FCF">
              <w:rPr>
                <w:rFonts w:cs="Calibri"/>
                <w:color w:val="000000"/>
                <w:sz w:val="20"/>
                <w:szCs w:val="20"/>
              </w:rPr>
              <w:t>15%</w:t>
            </w:r>
          </w:p>
        </w:tc>
        <w:tc>
          <w:tcPr>
            <w:tcW w:w="650" w:type="pct"/>
            <w:shd w:val="clear" w:color="auto" w:fill="FFFFFF" w:themeFill="background1"/>
            <w:vAlign w:val="center"/>
          </w:tcPr>
          <w:p w14:paraId="0686C47A" w14:textId="7CF81B24" w:rsidR="00B100E3" w:rsidRPr="008F6FCF" w:rsidRDefault="00B100E3" w:rsidP="00B100E3">
            <w:pPr>
              <w:spacing w:after="0" w:line="240" w:lineRule="auto"/>
              <w:jc w:val="center"/>
              <w:rPr>
                <w:rFonts w:cs="Calibri"/>
                <w:color w:val="000000"/>
                <w:sz w:val="20"/>
                <w:szCs w:val="20"/>
              </w:rPr>
            </w:pPr>
            <w:r w:rsidRPr="008F6FCF">
              <w:rPr>
                <w:rFonts w:cs="Calibri"/>
                <w:color w:val="000000"/>
                <w:sz w:val="20"/>
                <w:szCs w:val="20"/>
              </w:rPr>
              <w:t>66%</w:t>
            </w:r>
          </w:p>
        </w:tc>
        <w:tc>
          <w:tcPr>
            <w:tcW w:w="606" w:type="pct"/>
            <w:shd w:val="clear" w:color="auto" w:fill="F2DBDB" w:themeFill="accent2" w:themeFillTint="33"/>
            <w:vAlign w:val="center"/>
          </w:tcPr>
          <w:p w14:paraId="7B2C3C4E" w14:textId="55361D34" w:rsidR="00B100E3" w:rsidRPr="008F6FCF" w:rsidRDefault="00B100E3" w:rsidP="00B100E3">
            <w:pPr>
              <w:spacing w:after="0" w:line="240" w:lineRule="auto"/>
              <w:jc w:val="center"/>
              <w:rPr>
                <w:rFonts w:cs="Calibri"/>
                <w:b/>
                <w:bCs/>
                <w:color w:val="000000"/>
                <w:sz w:val="20"/>
                <w:szCs w:val="20"/>
              </w:rPr>
            </w:pPr>
            <w:r w:rsidRPr="008F6FCF">
              <w:rPr>
                <w:rFonts w:cs="Calibri"/>
                <w:b/>
                <w:bCs/>
                <w:color w:val="000000"/>
                <w:sz w:val="20"/>
                <w:szCs w:val="20"/>
              </w:rPr>
              <w:t>16%</w:t>
            </w:r>
          </w:p>
        </w:tc>
        <w:tc>
          <w:tcPr>
            <w:tcW w:w="648" w:type="pct"/>
            <w:shd w:val="clear" w:color="auto" w:fill="FFFFFF" w:themeFill="background1"/>
            <w:vAlign w:val="center"/>
          </w:tcPr>
          <w:p w14:paraId="6B12812E" w14:textId="180B27BD" w:rsidR="00B100E3" w:rsidRPr="008F6FCF" w:rsidRDefault="00B100E3" w:rsidP="00B100E3">
            <w:pPr>
              <w:spacing w:after="0" w:line="240" w:lineRule="auto"/>
              <w:jc w:val="center"/>
              <w:rPr>
                <w:rFonts w:cs="Calibri"/>
                <w:color w:val="000000"/>
                <w:sz w:val="20"/>
                <w:szCs w:val="20"/>
              </w:rPr>
            </w:pPr>
            <w:r w:rsidRPr="008F6FCF">
              <w:rPr>
                <w:rFonts w:cs="Calibri"/>
                <w:color w:val="000000"/>
                <w:sz w:val="20"/>
                <w:szCs w:val="20"/>
              </w:rPr>
              <w:t>15%</w:t>
            </w:r>
          </w:p>
        </w:tc>
        <w:tc>
          <w:tcPr>
            <w:tcW w:w="540" w:type="pct"/>
            <w:shd w:val="clear" w:color="auto" w:fill="FFFFFF" w:themeFill="background1"/>
            <w:vAlign w:val="center"/>
          </w:tcPr>
          <w:p w14:paraId="3FF2C3DD" w14:textId="7F003AF3" w:rsidR="00B100E3" w:rsidRPr="008F6FCF" w:rsidRDefault="00B100E3" w:rsidP="00B100E3">
            <w:pPr>
              <w:spacing w:after="0" w:line="240" w:lineRule="auto"/>
              <w:jc w:val="center"/>
              <w:rPr>
                <w:rFonts w:cs="Calibri"/>
                <w:color w:val="000000"/>
                <w:sz w:val="20"/>
                <w:szCs w:val="20"/>
              </w:rPr>
            </w:pPr>
            <w:r w:rsidRPr="008F6FCF">
              <w:rPr>
                <w:rFonts w:cs="Calibri"/>
                <w:color w:val="000000"/>
                <w:sz w:val="20"/>
                <w:szCs w:val="20"/>
              </w:rPr>
              <w:t>1%</w:t>
            </w:r>
          </w:p>
        </w:tc>
        <w:tc>
          <w:tcPr>
            <w:tcW w:w="414" w:type="pct"/>
            <w:shd w:val="clear" w:color="auto" w:fill="FFFFFF" w:themeFill="background1"/>
            <w:vAlign w:val="center"/>
          </w:tcPr>
          <w:p w14:paraId="5F50BC64" w14:textId="46E26C72" w:rsidR="00B100E3" w:rsidRPr="008F6FCF" w:rsidRDefault="00B100E3" w:rsidP="00B100E3">
            <w:pPr>
              <w:keepNext/>
              <w:spacing w:after="0" w:line="240" w:lineRule="auto"/>
              <w:jc w:val="center"/>
              <w:rPr>
                <w:rFonts w:cs="Calibri"/>
                <w:color w:val="000000"/>
                <w:sz w:val="20"/>
                <w:szCs w:val="20"/>
              </w:rPr>
            </w:pPr>
            <w:r w:rsidRPr="008F6FCF">
              <w:rPr>
                <w:rFonts w:cs="Calibri"/>
                <w:color w:val="000000"/>
                <w:sz w:val="20"/>
                <w:szCs w:val="20"/>
              </w:rPr>
              <w:t>3%</w:t>
            </w:r>
          </w:p>
        </w:tc>
      </w:tr>
      <w:tr w:rsidR="00B100E3" w:rsidRPr="008F6FCF" w14:paraId="5698542B" w14:textId="77777777" w:rsidTr="00DB1BCD">
        <w:trPr>
          <w:trHeight w:val="255"/>
          <w:jc w:val="center"/>
        </w:trPr>
        <w:tc>
          <w:tcPr>
            <w:tcW w:w="1140" w:type="pct"/>
            <w:shd w:val="clear" w:color="auto" w:fill="F2F2F2" w:themeFill="background1" w:themeFillShade="F2"/>
            <w:noWrap/>
          </w:tcPr>
          <w:p w14:paraId="1DB12987" w14:textId="6A0F648D" w:rsidR="00B100E3" w:rsidRPr="008F6FCF" w:rsidRDefault="00B100E3" w:rsidP="00B100E3">
            <w:pPr>
              <w:spacing w:after="0" w:line="240" w:lineRule="auto"/>
              <w:rPr>
                <w:rFonts w:asciiTheme="minorHAnsi" w:hAnsiTheme="minorHAnsi" w:cstheme="minorHAnsi"/>
                <w:sz w:val="20"/>
                <w:szCs w:val="20"/>
                <w:lang w:val="en-CA"/>
              </w:rPr>
            </w:pPr>
            <w:r w:rsidRPr="008F6FCF">
              <w:rPr>
                <w:rFonts w:asciiTheme="minorHAnsi" w:hAnsiTheme="minorHAnsi" w:cstheme="minorHAnsi"/>
                <w:sz w:val="20"/>
                <w:szCs w:val="20"/>
                <w:lang w:val="en-CA"/>
              </w:rPr>
              <w:t>Italy must limit imports of foreign products as much as possible</w:t>
            </w:r>
          </w:p>
        </w:tc>
        <w:tc>
          <w:tcPr>
            <w:tcW w:w="459" w:type="pct"/>
            <w:shd w:val="clear" w:color="auto" w:fill="F2DBDB" w:themeFill="accent2" w:themeFillTint="33"/>
            <w:noWrap/>
            <w:vAlign w:val="center"/>
          </w:tcPr>
          <w:p w14:paraId="3092E820" w14:textId="6B91775F" w:rsidR="00B100E3" w:rsidRPr="008F6FCF" w:rsidRDefault="00B100E3" w:rsidP="00B100E3">
            <w:pPr>
              <w:spacing w:after="0" w:line="240" w:lineRule="auto"/>
              <w:jc w:val="center"/>
              <w:rPr>
                <w:rFonts w:cs="Calibri"/>
                <w:b/>
                <w:bCs/>
                <w:color w:val="000000"/>
                <w:sz w:val="20"/>
                <w:szCs w:val="20"/>
              </w:rPr>
            </w:pPr>
            <w:r w:rsidRPr="008F6FCF">
              <w:rPr>
                <w:rFonts w:cs="Calibri"/>
                <w:b/>
                <w:bCs/>
                <w:color w:val="000000"/>
                <w:sz w:val="20"/>
                <w:szCs w:val="20"/>
              </w:rPr>
              <w:t>52%</w:t>
            </w:r>
          </w:p>
        </w:tc>
        <w:tc>
          <w:tcPr>
            <w:tcW w:w="543" w:type="pct"/>
            <w:shd w:val="clear" w:color="auto" w:fill="F2F2F2" w:themeFill="background1" w:themeFillShade="F2"/>
            <w:vAlign w:val="center"/>
          </w:tcPr>
          <w:p w14:paraId="0EDFE36D" w14:textId="469D64E8" w:rsidR="00B100E3" w:rsidRPr="008F6FCF" w:rsidRDefault="00B100E3" w:rsidP="00B100E3">
            <w:pPr>
              <w:spacing w:after="0" w:line="240" w:lineRule="auto"/>
              <w:jc w:val="center"/>
              <w:rPr>
                <w:rFonts w:cs="Calibri"/>
                <w:color w:val="000000"/>
                <w:sz w:val="20"/>
                <w:szCs w:val="20"/>
              </w:rPr>
            </w:pPr>
            <w:r w:rsidRPr="008F6FCF">
              <w:rPr>
                <w:rFonts w:cs="Calibri"/>
                <w:color w:val="000000"/>
                <w:sz w:val="20"/>
                <w:szCs w:val="20"/>
              </w:rPr>
              <w:t>7%</w:t>
            </w:r>
          </w:p>
        </w:tc>
        <w:tc>
          <w:tcPr>
            <w:tcW w:w="650" w:type="pct"/>
            <w:shd w:val="clear" w:color="auto" w:fill="F2F2F2" w:themeFill="background1" w:themeFillShade="F2"/>
            <w:vAlign w:val="center"/>
          </w:tcPr>
          <w:p w14:paraId="3E24913B" w14:textId="1F34F99E" w:rsidR="00B100E3" w:rsidRPr="008F6FCF" w:rsidRDefault="00B100E3" w:rsidP="00B100E3">
            <w:pPr>
              <w:spacing w:after="0" w:line="240" w:lineRule="auto"/>
              <w:jc w:val="center"/>
              <w:rPr>
                <w:rFonts w:cs="Calibri"/>
                <w:color w:val="000000"/>
                <w:sz w:val="20"/>
                <w:szCs w:val="20"/>
              </w:rPr>
            </w:pPr>
            <w:r w:rsidRPr="008F6FCF">
              <w:rPr>
                <w:rFonts w:cs="Calibri"/>
                <w:color w:val="000000"/>
                <w:sz w:val="20"/>
                <w:szCs w:val="20"/>
              </w:rPr>
              <w:t>45%</w:t>
            </w:r>
          </w:p>
        </w:tc>
        <w:tc>
          <w:tcPr>
            <w:tcW w:w="606" w:type="pct"/>
            <w:shd w:val="clear" w:color="auto" w:fill="F2DBDB" w:themeFill="accent2" w:themeFillTint="33"/>
            <w:vAlign w:val="center"/>
          </w:tcPr>
          <w:p w14:paraId="1BE46CF6" w14:textId="4E58D400" w:rsidR="00B100E3" w:rsidRPr="008F6FCF" w:rsidRDefault="00B100E3" w:rsidP="00B100E3">
            <w:pPr>
              <w:spacing w:after="0" w:line="240" w:lineRule="auto"/>
              <w:jc w:val="center"/>
              <w:rPr>
                <w:rFonts w:cs="Calibri"/>
                <w:b/>
                <w:bCs/>
                <w:color w:val="000000"/>
                <w:sz w:val="20"/>
                <w:szCs w:val="20"/>
              </w:rPr>
            </w:pPr>
            <w:r w:rsidRPr="008F6FCF">
              <w:rPr>
                <w:rFonts w:cs="Calibri"/>
                <w:b/>
                <w:bCs/>
                <w:color w:val="000000"/>
                <w:sz w:val="20"/>
                <w:szCs w:val="20"/>
              </w:rPr>
              <w:t>46%</w:t>
            </w:r>
          </w:p>
        </w:tc>
        <w:tc>
          <w:tcPr>
            <w:tcW w:w="648" w:type="pct"/>
            <w:shd w:val="clear" w:color="auto" w:fill="F2F2F2" w:themeFill="background1" w:themeFillShade="F2"/>
            <w:vAlign w:val="center"/>
          </w:tcPr>
          <w:p w14:paraId="2534DBC1" w14:textId="40C9E748" w:rsidR="00B100E3" w:rsidRPr="008F6FCF" w:rsidRDefault="00B100E3" w:rsidP="00B100E3">
            <w:pPr>
              <w:spacing w:after="0" w:line="240" w:lineRule="auto"/>
              <w:jc w:val="center"/>
              <w:rPr>
                <w:rFonts w:cs="Calibri"/>
                <w:color w:val="000000"/>
                <w:sz w:val="20"/>
                <w:szCs w:val="20"/>
              </w:rPr>
            </w:pPr>
            <w:r w:rsidRPr="008F6FCF">
              <w:rPr>
                <w:rFonts w:cs="Calibri"/>
                <w:color w:val="000000"/>
                <w:sz w:val="20"/>
                <w:szCs w:val="20"/>
              </w:rPr>
              <w:t>29%</w:t>
            </w:r>
          </w:p>
        </w:tc>
        <w:tc>
          <w:tcPr>
            <w:tcW w:w="540" w:type="pct"/>
            <w:shd w:val="clear" w:color="auto" w:fill="F2F2F2" w:themeFill="background1" w:themeFillShade="F2"/>
            <w:vAlign w:val="center"/>
          </w:tcPr>
          <w:p w14:paraId="77DF5267" w14:textId="1CBA827C" w:rsidR="00B100E3" w:rsidRPr="008F6FCF" w:rsidRDefault="00B100E3" w:rsidP="00B100E3">
            <w:pPr>
              <w:spacing w:after="0" w:line="240" w:lineRule="auto"/>
              <w:jc w:val="center"/>
              <w:rPr>
                <w:rFonts w:cs="Calibri"/>
                <w:color w:val="000000"/>
                <w:sz w:val="20"/>
                <w:szCs w:val="20"/>
              </w:rPr>
            </w:pPr>
            <w:r w:rsidRPr="008F6FCF">
              <w:rPr>
                <w:rFonts w:cs="Calibri"/>
                <w:color w:val="000000"/>
                <w:sz w:val="20"/>
                <w:szCs w:val="20"/>
              </w:rPr>
              <w:t>17%</w:t>
            </w:r>
          </w:p>
        </w:tc>
        <w:tc>
          <w:tcPr>
            <w:tcW w:w="414" w:type="pct"/>
            <w:shd w:val="clear" w:color="auto" w:fill="F2F2F2" w:themeFill="background1" w:themeFillShade="F2"/>
            <w:vAlign w:val="center"/>
          </w:tcPr>
          <w:p w14:paraId="4D692AB6" w14:textId="3A2C93E8" w:rsidR="00B100E3" w:rsidRPr="008F6FCF" w:rsidRDefault="00B100E3" w:rsidP="00B100E3">
            <w:pPr>
              <w:keepNext/>
              <w:spacing w:after="0" w:line="240" w:lineRule="auto"/>
              <w:jc w:val="center"/>
              <w:rPr>
                <w:rFonts w:cs="Calibri"/>
                <w:color w:val="000000"/>
                <w:sz w:val="20"/>
                <w:szCs w:val="20"/>
              </w:rPr>
            </w:pPr>
            <w:r w:rsidRPr="008F6FCF">
              <w:rPr>
                <w:rFonts w:cs="Calibri"/>
                <w:color w:val="000000"/>
                <w:sz w:val="20"/>
                <w:szCs w:val="20"/>
              </w:rPr>
              <w:t>2%</w:t>
            </w:r>
          </w:p>
        </w:tc>
      </w:tr>
      <w:tr w:rsidR="00B100E3" w:rsidRPr="008F6FCF" w14:paraId="1D2CA644" w14:textId="77777777" w:rsidTr="00DB1BCD">
        <w:trPr>
          <w:trHeight w:val="255"/>
          <w:jc w:val="center"/>
        </w:trPr>
        <w:tc>
          <w:tcPr>
            <w:tcW w:w="1140" w:type="pct"/>
            <w:shd w:val="clear" w:color="auto" w:fill="FFFFFF" w:themeFill="background1"/>
            <w:noWrap/>
          </w:tcPr>
          <w:p w14:paraId="096DC93F" w14:textId="47916DA8" w:rsidR="00B100E3" w:rsidRPr="008F6FCF" w:rsidRDefault="00B100E3" w:rsidP="00B100E3">
            <w:pPr>
              <w:spacing w:after="0" w:line="240" w:lineRule="auto"/>
              <w:rPr>
                <w:rFonts w:asciiTheme="minorHAnsi" w:hAnsiTheme="minorHAnsi" w:cstheme="minorHAnsi"/>
                <w:sz w:val="20"/>
                <w:szCs w:val="20"/>
                <w:lang w:val="en-CA"/>
              </w:rPr>
            </w:pPr>
            <w:r w:rsidRPr="008F6FCF">
              <w:rPr>
                <w:rFonts w:asciiTheme="minorHAnsi" w:hAnsiTheme="minorHAnsi" w:cstheme="minorHAnsi"/>
                <w:sz w:val="20"/>
                <w:szCs w:val="20"/>
                <w:lang w:val="en-CA"/>
              </w:rPr>
              <w:t>Free trade agreements endanger jobs in Italy</w:t>
            </w:r>
          </w:p>
        </w:tc>
        <w:tc>
          <w:tcPr>
            <w:tcW w:w="459" w:type="pct"/>
            <w:shd w:val="clear" w:color="auto" w:fill="F2DBDB" w:themeFill="accent2" w:themeFillTint="33"/>
            <w:noWrap/>
            <w:vAlign w:val="center"/>
          </w:tcPr>
          <w:p w14:paraId="53CE1E6C" w14:textId="31289455" w:rsidR="00B100E3" w:rsidRPr="008F6FCF" w:rsidRDefault="00B100E3" w:rsidP="00B100E3">
            <w:pPr>
              <w:spacing w:after="0" w:line="240" w:lineRule="auto"/>
              <w:jc w:val="center"/>
              <w:rPr>
                <w:rFonts w:cs="Calibri"/>
                <w:b/>
                <w:bCs/>
                <w:color w:val="000000"/>
                <w:sz w:val="20"/>
                <w:szCs w:val="20"/>
              </w:rPr>
            </w:pPr>
            <w:r w:rsidRPr="008F6FCF">
              <w:rPr>
                <w:rFonts w:cs="Calibri"/>
                <w:b/>
                <w:bCs/>
                <w:color w:val="000000"/>
                <w:sz w:val="20"/>
                <w:szCs w:val="20"/>
              </w:rPr>
              <w:t>45%</w:t>
            </w:r>
          </w:p>
        </w:tc>
        <w:tc>
          <w:tcPr>
            <w:tcW w:w="543" w:type="pct"/>
            <w:shd w:val="clear" w:color="auto" w:fill="FFFFFF" w:themeFill="background1"/>
            <w:vAlign w:val="center"/>
          </w:tcPr>
          <w:p w14:paraId="2571F957" w14:textId="7CCF5399" w:rsidR="00B100E3" w:rsidRPr="008F6FCF" w:rsidRDefault="00B100E3" w:rsidP="00B100E3">
            <w:pPr>
              <w:spacing w:after="0" w:line="240" w:lineRule="auto"/>
              <w:jc w:val="center"/>
              <w:rPr>
                <w:rFonts w:cs="Calibri"/>
                <w:color w:val="000000"/>
                <w:sz w:val="20"/>
                <w:szCs w:val="20"/>
              </w:rPr>
            </w:pPr>
            <w:r w:rsidRPr="008F6FCF">
              <w:rPr>
                <w:rFonts w:cs="Calibri"/>
                <w:color w:val="000000"/>
                <w:sz w:val="20"/>
                <w:szCs w:val="20"/>
              </w:rPr>
              <w:t>7%</w:t>
            </w:r>
          </w:p>
        </w:tc>
        <w:tc>
          <w:tcPr>
            <w:tcW w:w="650" w:type="pct"/>
            <w:shd w:val="clear" w:color="auto" w:fill="FFFFFF" w:themeFill="background1"/>
            <w:vAlign w:val="center"/>
          </w:tcPr>
          <w:p w14:paraId="20774BDC" w14:textId="38C702CD" w:rsidR="00B100E3" w:rsidRPr="008F6FCF" w:rsidRDefault="00B100E3" w:rsidP="00B100E3">
            <w:pPr>
              <w:spacing w:after="0" w:line="240" w:lineRule="auto"/>
              <w:jc w:val="center"/>
              <w:rPr>
                <w:rFonts w:cs="Calibri"/>
                <w:color w:val="000000"/>
                <w:sz w:val="20"/>
                <w:szCs w:val="20"/>
              </w:rPr>
            </w:pPr>
            <w:r w:rsidRPr="008F6FCF">
              <w:rPr>
                <w:rFonts w:cs="Calibri"/>
                <w:color w:val="000000"/>
                <w:sz w:val="20"/>
                <w:szCs w:val="20"/>
              </w:rPr>
              <w:t>38%</w:t>
            </w:r>
          </w:p>
        </w:tc>
        <w:tc>
          <w:tcPr>
            <w:tcW w:w="606" w:type="pct"/>
            <w:shd w:val="clear" w:color="auto" w:fill="F2DBDB" w:themeFill="accent2" w:themeFillTint="33"/>
            <w:vAlign w:val="center"/>
          </w:tcPr>
          <w:p w14:paraId="1BA5F4D1" w14:textId="45C353CE" w:rsidR="00B100E3" w:rsidRPr="008F6FCF" w:rsidRDefault="00B100E3" w:rsidP="00B100E3">
            <w:pPr>
              <w:spacing w:after="0" w:line="240" w:lineRule="auto"/>
              <w:jc w:val="center"/>
              <w:rPr>
                <w:rFonts w:cs="Calibri"/>
                <w:b/>
                <w:bCs/>
                <w:color w:val="000000"/>
                <w:sz w:val="20"/>
                <w:szCs w:val="20"/>
              </w:rPr>
            </w:pPr>
            <w:r w:rsidRPr="008F6FCF">
              <w:rPr>
                <w:rFonts w:cs="Calibri"/>
                <w:b/>
                <w:bCs/>
                <w:color w:val="000000"/>
                <w:sz w:val="20"/>
                <w:szCs w:val="20"/>
              </w:rPr>
              <w:t>50%</w:t>
            </w:r>
          </w:p>
        </w:tc>
        <w:tc>
          <w:tcPr>
            <w:tcW w:w="648" w:type="pct"/>
            <w:shd w:val="clear" w:color="auto" w:fill="FFFFFF" w:themeFill="background1"/>
            <w:vAlign w:val="center"/>
          </w:tcPr>
          <w:p w14:paraId="48ADAAC0" w14:textId="7172DDCD" w:rsidR="00B100E3" w:rsidRPr="008F6FCF" w:rsidRDefault="00B100E3" w:rsidP="00B100E3">
            <w:pPr>
              <w:spacing w:after="0" w:line="240" w:lineRule="auto"/>
              <w:jc w:val="center"/>
              <w:rPr>
                <w:rFonts w:cs="Calibri"/>
                <w:color w:val="000000"/>
                <w:sz w:val="20"/>
                <w:szCs w:val="20"/>
              </w:rPr>
            </w:pPr>
            <w:r w:rsidRPr="008F6FCF">
              <w:rPr>
                <w:rFonts w:cs="Calibri"/>
                <w:color w:val="000000"/>
                <w:sz w:val="20"/>
                <w:szCs w:val="20"/>
              </w:rPr>
              <w:t>33%</w:t>
            </w:r>
          </w:p>
        </w:tc>
        <w:tc>
          <w:tcPr>
            <w:tcW w:w="540" w:type="pct"/>
            <w:shd w:val="clear" w:color="auto" w:fill="FFFFFF" w:themeFill="background1"/>
            <w:vAlign w:val="center"/>
          </w:tcPr>
          <w:p w14:paraId="497C63C3" w14:textId="5EB3E4C0" w:rsidR="00B100E3" w:rsidRPr="008F6FCF" w:rsidRDefault="00B100E3" w:rsidP="00B100E3">
            <w:pPr>
              <w:spacing w:after="0" w:line="240" w:lineRule="auto"/>
              <w:jc w:val="center"/>
              <w:rPr>
                <w:rFonts w:cs="Calibri"/>
                <w:color w:val="000000"/>
                <w:sz w:val="20"/>
                <w:szCs w:val="20"/>
              </w:rPr>
            </w:pPr>
            <w:r w:rsidRPr="008F6FCF">
              <w:rPr>
                <w:rFonts w:cs="Calibri"/>
                <w:color w:val="000000"/>
                <w:sz w:val="20"/>
                <w:szCs w:val="20"/>
              </w:rPr>
              <w:t>17%</w:t>
            </w:r>
          </w:p>
        </w:tc>
        <w:tc>
          <w:tcPr>
            <w:tcW w:w="414" w:type="pct"/>
            <w:shd w:val="clear" w:color="auto" w:fill="FFFFFF" w:themeFill="background1"/>
            <w:vAlign w:val="center"/>
          </w:tcPr>
          <w:p w14:paraId="440C0BC7" w14:textId="365B8D84" w:rsidR="00B100E3" w:rsidRPr="008F6FCF" w:rsidRDefault="00B100E3" w:rsidP="00B100E3">
            <w:pPr>
              <w:keepNext/>
              <w:spacing w:after="0" w:line="240" w:lineRule="auto"/>
              <w:jc w:val="center"/>
              <w:rPr>
                <w:rFonts w:cs="Calibri"/>
                <w:color w:val="000000"/>
                <w:sz w:val="20"/>
                <w:szCs w:val="20"/>
              </w:rPr>
            </w:pPr>
            <w:r w:rsidRPr="008F6FCF">
              <w:rPr>
                <w:rFonts w:cs="Calibri"/>
                <w:color w:val="000000"/>
                <w:sz w:val="20"/>
                <w:szCs w:val="20"/>
              </w:rPr>
              <w:t>5%</w:t>
            </w:r>
          </w:p>
        </w:tc>
      </w:tr>
    </w:tbl>
    <w:p w14:paraId="3C40ADD5" w14:textId="2B74F37F" w:rsidR="00FE0987" w:rsidRPr="00C6103D" w:rsidRDefault="00FE0987" w:rsidP="003978FE">
      <w:pPr>
        <w:pStyle w:val="Lgende"/>
        <w:ind w:right="270" w:hanging="277"/>
        <w:rPr>
          <w:color w:val="auto"/>
        </w:rPr>
      </w:pPr>
      <w:r w:rsidRPr="00C6103D">
        <w:rPr>
          <w:color w:val="auto"/>
        </w:rPr>
        <w:t xml:space="preserve">Table </w:t>
      </w:r>
      <w:r w:rsidR="0047143D" w:rsidRPr="00C6103D">
        <w:rPr>
          <w:color w:val="auto"/>
        </w:rPr>
        <w:fldChar w:fldCharType="begin"/>
      </w:r>
      <w:r w:rsidR="0047143D" w:rsidRPr="00C6103D">
        <w:rPr>
          <w:color w:val="auto"/>
        </w:rPr>
        <w:instrText xml:space="preserve"> SEQ Table \* ARABIC </w:instrText>
      </w:r>
      <w:r w:rsidR="0047143D" w:rsidRPr="00C6103D">
        <w:rPr>
          <w:color w:val="auto"/>
        </w:rPr>
        <w:fldChar w:fldCharType="separate"/>
      </w:r>
      <w:r w:rsidR="00AE0BCB" w:rsidRPr="00C6103D">
        <w:rPr>
          <w:noProof/>
          <w:color w:val="auto"/>
        </w:rPr>
        <w:t>6</w:t>
      </w:r>
      <w:r w:rsidR="0047143D" w:rsidRPr="00C6103D">
        <w:rPr>
          <w:noProof/>
          <w:color w:val="auto"/>
        </w:rPr>
        <w:fldChar w:fldCharType="end"/>
      </w:r>
      <w:r w:rsidRPr="00C6103D">
        <w:rPr>
          <w:color w:val="auto"/>
        </w:rPr>
        <w:t>. Answer to question 3: Do you agree or disagree with each of the following statements?</w:t>
      </w:r>
    </w:p>
    <w:p w14:paraId="03392FE3" w14:textId="0959272D" w:rsidR="00FE0987" w:rsidRPr="00C6103D" w:rsidRDefault="00FE0987" w:rsidP="003978FE">
      <w:pPr>
        <w:pStyle w:val="Lgende"/>
        <w:ind w:right="270" w:hanging="277"/>
        <w:rPr>
          <w:color w:val="auto"/>
        </w:rPr>
      </w:pPr>
      <w:r w:rsidRPr="00C6103D">
        <w:rPr>
          <w:color w:val="auto"/>
        </w:rPr>
        <w:t>Base: All respondents (n=2,000)</w:t>
      </w:r>
    </w:p>
    <w:p w14:paraId="07D41ED5" w14:textId="77777777" w:rsidR="001A6B47" w:rsidRPr="00C6103D" w:rsidRDefault="001A6B47">
      <w:pPr>
        <w:spacing w:after="0" w:line="240" w:lineRule="auto"/>
        <w:rPr>
          <w:highlight w:val="yellow"/>
          <w:lang w:val="en-CA"/>
        </w:rPr>
      </w:pPr>
      <w:r w:rsidRPr="00C6103D">
        <w:rPr>
          <w:highlight w:val="yellow"/>
          <w:lang w:val="en-CA"/>
        </w:rPr>
        <w:br w:type="page"/>
      </w:r>
    </w:p>
    <w:p w14:paraId="4105BB65" w14:textId="1058A4D0" w:rsidR="00A5495D" w:rsidRDefault="00A5495D" w:rsidP="00506A8D">
      <w:pPr>
        <w:rPr>
          <w:lang w:val="en-CA"/>
        </w:rPr>
      </w:pPr>
      <w:r w:rsidRPr="00A94F9D">
        <w:rPr>
          <w:lang w:val="en-CA"/>
        </w:rPr>
        <w:lastRenderedPageBreak/>
        <w:t xml:space="preserve">Thinking about the trust that respondents have for various </w:t>
      </w:r>
      <w:r w:rsidR="00D03507" w:rsidRPr="00A94F9D">
        <w:rPr>
          <w:lang w:val="en-CA"/>
        </w:rPr>
        <w:t>types of groups and organizations as potential sources of information, Italians consider agricultural producers (93%)</w:t>
      </w:r>
      <w:r w:rsidR="001B7373">
        <w:rPr>
          <w:rStyle w:val="Appelnotedebasdep"/>
          <w:lang w:val="en-CA"/>
        </w:rPr>
        <w:footnoteReference w:id="5"/>
      </w:r>
      <w:r w:rsidR="0010057C" w:rsidRPr="00A94F9D">
        <w:rPr>
          <w:lang w:val="en-CA"/>
        </w:rPr>
        <w:t xml:space="preserve"> and farmers’ associations (90%) the most trustworthy. Conversely, </w:t>
      </w:r>
      <w:r w:rsidR="001468D3" w:rsidRPr="00A94F9D">
        <w:rPr>
          <w:lang w:val="en-CA"/>
        </w:rPr>
        <w:t>respondents were less likely to consider traditional media (e.g., TV, radio, newspapers) (54%) and social media (e.g., Facebook, Twitter, etc.)</w:t>
      </w:r>
      <w:r w:rsidR="00A94F9D" w:rsidRPr="00A94F9D">
        <w:rPr>
          <w:lang w:val="en-CA"/>
        </w:rPr>
        <w:t xml:space="preserve"> (42%) trustworthy.</w:t>
      </w:r>
      <w:r w:rsidR="00437945">
        <w:rPr>
          <w:lang w:val="en-CA"/>
        </w:rPr>
        <w:t xml:space="preserve"> Younger respondents (ages 18 to 34) were more likely to have higher levels of trust for all sources </w:t>
      </w:r>
      <w:proofErr w:type="gramStart"/>
      <w:r w:rsidR="00437945">
        <w:rPr>
          <w:lang w:val="en-CA"/>
        </w:rPr>
        <w:t>with the exception of</w:t>
      </w:r>
      <w:proofErr w:type="gramEnd"/>
      <w:r w:rsidR="00437945">
        <w:rPr>
          <w:lang w:val="en-CA"/>
        </w:rPr>
        <w:t xml:space="preserve"> the Italian government</w:t>
      </w:r>
      <w:r w:rsidR="00E1586C">
        <w:rPr>
          <w:lang w:val="en-CA"/>
        </w:rPr>
        <w:t xml:space="preserve"> (for which the level of trust was the same amongst all genders and age groups)</w:t>
      </w:r>
      <w:r w:rsidR="00437945">
        <w:rPr>
          <w:lang w:val="en-CA"/>
        </w:rPr>
        <w:t>.</w:t>
      </w:r>
    </w:p>
    <w:p w14:paraId="57B37C8F" w14:textId="1BBE56F0" w:rsidR="00150F7C" w:rsidRPr="00A94F9D" w:rsidRDefault="00150F7C" w:rsidP="00150F7C">
      <w:pPr>
        <w:jc w:val="center"/>
        <w:rPr>
          <w:lang w:val="en-CA"/>
        </w:rPr>
      </w:pPr>
      <w:r w:rsidRPr="000C60C1">
        <w:rPr>
          <w:noProof/>
          <w:sz w:val="20"/>
          <w:szCs w:val="20"/>
          <w:lang w:val="en-CA" w:eastAsia="zh-CN" w:bidi="ar-SA"/>
        </w:rPr>
        <w:drawing>
          <wp:inline distT="0" distB="0" distL="0" distR="0" wp14:anchorId="7019F89F" wp14:editId="2986BF3B">
            <wp:extent cx="6172200" cy="4600575"/>
            <wp:effectExtent l="0" t="0" r="0" b="9525"/>
            <wp:docPr id="2" name="Chart 37" descr="Trust a lot &#10;&#10;Agricultural producers 27%&#10;Farmers associations 23%&#10;The Canadian government 16%&#10;The European Union 19%&#10;Environmental groups 14%&#10;National business associations and businesspeople 15%&#10;The Italian government 14%&#10;Lobby groups 6%&#10;Traditional media (TV, Radio, Newspapers)  2%&#10;Social Media (Facebook,Twitter, etc.)  1%&#10;&#10;Trust moderately &#10; &#10;IAgricultural producers 67%&#10;Farmers associations 67%&#10;The Canadian government 66%&#10;The European Union 62%&#10;Environmental groups 66%&#10;National business associations and businesspeople 65%&#10;The Italian government 61%&#10;Lobby groups 65%&#10;Traditional media (TV, Radio, Newspapers)  52%&#10;Social Media (Facebook,Twitter, etc.)  41%&#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7E220F3" w14:textId="69D9D783" w:rsidR="00D638F1" w:rsidRPr="00650979" w:rsidRDefault="00B07F4E" w:rsidP="003978FE">
      <w:pPr>
        <w:pStyle w:val="Lgende"/>
        <w:rPr>
          <w:color w:val="auto"/>
        </w:rPr>
      </w:pPr>
      <w:r w:rsidRPr="00650979">
        <w:rPr>
          <w:color w:val="auto"/>
        </w:rPr>
        <w:t xml:space="preserve">Figure </w:t>
      </w:r>
      <w:r w:rsidR="006D0006">
        <w:rPr>
          <w:color w:val="auto"/>
        </w:rPr>
        <w:t>15</w:t>
      </w:r>
      <w:r w:rsidRPr="00650979">
        <w:rPr>
          <w:color w:val="auto"/>
        </w:rPr>
        <w:t xml:space="preserve">. Answer to question 4: </w:t>
      </w:r>
      <w:r w:rsidRPr="00650979">
        <w:rPr>
          <w:color w:val="auto"/>
          <w:lang w:val="en-US" w:bidi="en-US"/>
        </w:rPr>
        <w:t>How much do you trust each of the following</w:t>
      </w:r>
      <w:r w:rsidRPr="00650979">
        <w:rPr>
          <w:color w:val="auto"/>
        </w:rPr>
        <w:t>?</w:t>
      </w:r>
    </w:p>
    <w:p w14:paraId="04CEDC82" w14:textId="05C45449" w:rsidR="00B07F4E" w:rsidRPr="00650979" w:rsidRDefault="00B07F4E" w:rsidP="003978FE">
      <w:pPr>
        <w:pStyle w:val="Lgende"/>
        <w:rPr>
          <w:color w:val="auto"/>
        </w:rPr>
      </w:pPr>
      <w:r w:rsidRPr="00650979">
        <w:rPr>
          <w:color w:val="auto"/>
        </w:rPr>
        <w:t>Base: All respondents (n=2,000)</w:t>
      </w:r>
    </w:p>
    <w:p w14:paraId="0CDF85CD" w14:textId="77777777" w:rsidR="00676C4E" w:rsidRDefault="00676C4E">
      <w:r>
        <w:br w:type="page"/>
      </w:r>
    </w:p>
    <w:tbl>
      <w:tblPr>
        <w:tblW w:w="47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6"/>
        <w:gridCol w:w="1080"/>
        <w:gridCol w:w="810"/>
        <w:gridCol w:w="1260"/>
        <w:gridCol w:w="1170"/>
        <w:gridCol w:w="906"/>
        <w:gridCol w:w="720"/>
        <w:gridCol w:w="685"/>
      </w:tblGrid>
      <w:tr w:rsidR="00454B52" w:rsidRPr="008F6FCF" w14:paraId="23225959" w14:textId="77777777" w:rsidTr="00DB1BCD">
        <w:trPr>
          <w:trHeight w:val="255"/>
          <w:jc w:val="center"/>
        </w:trPr>
        <w:tc>
          <w:tcPr>
            <w:tcW w:w="1758" w:type="pct"/>
            <w:shd w:val="clear" w:color="auto" w:fill="D9D9D9" w:themeFill="background1" w:themeFillShade="D9"/>
            <w:noWrap/>
            <w:vAlign w:val="center"/>
          </w:tcPr>
          <w:p w14:paraId="5A19079A" w14:textId="4C239A33" w:rsidR="004D1BA1" w:rsidRPr="008F6FCF" w:rsidRDefault="0065756A" w:rsidP="00B62896">
            <w:pPr>
              <w:spacing w:after="0" w:line="240" w:lineRule="auto"/>
              <w:rPr>
                <w:rFonts w:asciiTheme="minorHAnsi" w:hAnsiTheme="minorHAnsi" w:cstheme="minorHAnsi"/>
                <w:b/>
                <w:bCs/>
                <w:sz w:val="20"/>
                <w:szCs w:val="20"/>
                <w:lang w:val="en-CA"/>
              </w:rPr>
            </w:pPr>
            <w:r w:rsidRPr="008F6FCF">
              <w:rPr>
                <w:rFonts w:asciiTheme="minorHAnsi" w:hAnsiTheme="minorHAnsi" w:cstheme="minorHAnsi"/>
                <w:b/>
                <w:bCs/>
                <w:sz w:val="20"/>
                <w:szCs w:val="20"/>
                <w:lang w:val="en-CA"/>
              </w:rPr>
              <w:lastRenderedPageBreak/>
              <w:t>ORGANIZATION OR GROUP</w:t>
            </w:r>
          </w:p>
        </w:tc>
        <w:tc>
          <w:tcPr>
            <w:tcW w:w="528" w:type="pct"/>
            <w:shd w:val="clear" w:color="auto" w:fill="F2DBDB" w:themeFill="accent2" w:themeFillTint="33"/>
            <w:noWrap/>
            <w:vAlign w:val="center"/>
          </w:tcPr>
          <w:p w14:paraId="0D45853A" w14:textId="77777777" w:rsidR="004D1BA1" w:rsidRPr="008F6FCF" w:rsidRDefault="004D1BA1" w:rsidP="00B62896">
            <w:pPr>
              <w:spacing w:after="0" w:line="240" w:lineRule="auto"/>
              <w:jc w:val="center"/>
              <w:rPr>
                <w:rFonts w:asciiTheme="minorHAnsi" w:hAnsiTheme="minorHAnsi" w:cstheme="minorHAnsi"/>
                <w:b/>
                <w:bCs/>
                <w:sz w:val="20"/>
                <w:szCs w:val="20"/>
                <w:lang w:val="en-CA"/>
              </w:rPr>
            </w:pPr>
            <w:r w:rsidRPr="008F6FCF">
              <w:rPr>
                <w:rFonts w:asciiTheme="minorHAnsi" w:hAnsiTheme="minorHAnsi" w:cstheme="minorHAnsi"/>
                <w:b/>
                <w:bCs/>
                <w:sz w:val="20"/>
                <w:szCs w:val="20"/>
                <w:lang w:val="en-CA"/>
              </w:rPr>
              <w:t>NET</w:t>
            </w:r>
          </w:p>
          <w:p w14:paraId="3F14B339" w14:textId="34E05929" w:rsidR="004D1BA1" w:rsidRPr="008F6FCF" w:rsidRDefault="004D1BA1" w:rsidP="00B62896">
            <w:pPr>
              <w:spacing w:after="0" w:line="240" w:lineRule="auto"/>
              <w:jc w:val="center"/>
              <w:rPr>
                <w:rFonts w:asciiTheme="minorHAnsi" w:hAnsiTheme="minorHAnsi" w:cstheme="minorHAnsi"/>
                <w:b/>
                <w:bCs/>
                <w:sz w:val="20"/>
                <w:szCs w:val="20"/>
                <w:lang w:val="en-CA"/>
              </w:rPr>
            </w:pPr>
            <w:r w:rsidRPr="008F6FCF">
              <w:rPr>
                <w:rFonts w:asciiTheme="minorHAnsi" w:hAnsiTheme="minorHAnsi" w:cstheme="minorHAnsi"/>
                <w:b/>
                <w:bCs/>
                <w:sz w:val="20"/>
                <w:szCs w:val="20"/>
                <w:lang w:val="en-CA"/>
              </w:rPr>
              <w:t>TRUST</w:t>
            </w:r>
          </w:p>
        </w:tc>
        <w:tc>
          <w:tcPr>
            <w:tcW w:w="396" w:type="pct"/>
            <w:shd w:val="clear" w:color="auto" w:fill="D9D9D9" w:themeFill="background1" w:themeFillShade="D9"/>
            <w:vAlign w:val="center"/>
          </w:tcPr>
          <w:p w14:paraId="7C0CA12F" w14:textId="6797F398" w:rsidR="004D1BA1" w:rsidRPr="008F6FCF" w:rsidRDefault="004D1BA1" w:rsidP="00B62896">
            <w:pPr>
              <w:spacing w:after="0" w:line="240" w:lineRule="auto"/>
              <w:jc w:val="center"/>
              <w:rPr>
                <w:rFonts w:asciiTheme="minorHAnsi" w:hAnsiTheme="minorHAnsi" w:cstheme="minorHAnsi"/>
                <w:b/>
                <w:bCs/>
                <w:sz w:val="20"/>
                <w:szCs w:val="20"/>
                <w:lang w:val="en-CA"/>
              </w:rPr>
            </w:pPr>
            <w:r w:rsidRPr="008F6FCF">
              <w:rPr>
                <w:rFonts w:asciiTheme="minorHAnsi" w:hAnsiTheme="minorHAnsi" w:cstheme="minorHAnsi"/>
                <w:b/>
                <w:bCs/>
                <w:sz w:val="20"/>
                <w:szCs w:val="20"/>
                <w:lang w:val="en-CA"/>
              </w:rPr>
              <w:t>A lot</w:t>
            </w:r>
          </w:p>
        </w:tc>
        <w:tc>
          <w:tcPr>
            <w:tcW w:w="616" w:type="pct"/>
            <w:shd w:val="clear" w:color="auto" w:fill="D9D9D9" w:themeFill="background1" w:themeFillShade="D9"/>
            <w:vAlign w:val="center"/>
          </w:tcPr>
          <w:p w14:paraId="3F4DC5A2" w14:textId="334E5261" w:rsidR="004D1BA1" w:rsidRPr="008F6FCF" w:rsidRDefault="004D1BA1" w:rsidP="00B62896">
            <w:pPr>
              <w:spacing w:after="0" w:line="240" w:lineRule="auto"/>
              <w:jc w:val="center"/>
              <w:rPr>
                <w:rFonts w:asciiTheme="minorHAnsi" w:hAnsiTheme="minorHAnsi" w:cstheme="minorHAnsi"/>
                <w:b/>
                <w:bCs/>
                <w:sz w:val="20"/>
                <w:szCs w:val="20"/>
                <w:lang w:val="en-CA"/>
              </w:rPr>
            </w:pPr>
            <w:r w:rsidRPr="008F6FCF">
              <w:rPr>
                <w:rFonts w:asciiTheme="minorHAnsi" w:hAnsiTheme="minorHAnsi" w:cstheme="minorHAnsi"/>
                <w:b/>
                <w:bCs/>
                <w:sz w:val="20"/>
                <w:szCs w:val="20"/>
                <w:lang w:val="en-CA"/>
              </w:rPr>
              <w:t>Moderately</w:t>
            </w:r>
          </w:p>
        </w:tc>
        <w:tc>
          <w:tcPr>
            <w:tcW w:w="572" w:type="pct"/>
            <w:shd w:val="clear" w:color="auto" w:fill="F2DBDB" w:themeFill="accent2" w:themeFillTint="33"/>
            <w:vAlign w:val="center"/>
          </w:tcPr>
          <w:p w14:paraId="25A39D63" w14:textId="4B7B63EE" w:rsidR="004D1BA1" w:rsidRPr="008F6FCF" w:rsidRDefault="004D1BA1" w:rsidP="00B62896">
            <w:pPr>
              <w:spacing w:after="0" w:line="240" w:lineRule="auto"/>
              <w:jc w:val="center"/>
              <w:rPr>
                <w:rFonts w:asciiTheme="minorHAnsi" w:hAnsiTheme="minorHAnsi" w:cstheme="minorHAnsi"/>
                <w:b/>
                <w:bCs/>
                <w:sz w:val="20"/>
                <w:szCs w:val="20"/>
                <w:lang w:val="en-CA"/>
              </w:rPr>
            </w:pPr>
            <w:r w:rsidRPr="008F6FCF">
              <w:rPr>
                <w:rFonts w:asciiTheme="minorHAnsi" w:hAnsiTheme="minorHAnsi" w:cstheme="minorHAnsi"/>
                <w:b/>
                <w:bCs/>
                <w:sz w:val="20"/>
                <w:szCs w:val="20"/>
                <w:lang w:val="en-CA"/>
              </w:rPr>
              <w:t>NET</w:t>
            </w:r>
          </w:p>
          <w:p w14:paraId="10D9A806" w14:textId="6F9CDD28" w:rsidR="004D1BA1" w:rsidRPr="008F6FCF" w:rsidRDefault="004D1BA1" w:rsidP="00B62896">
            <w:pPr>
              <w:spacing w:after="0" w:line="240" w:lineRule="auto"/>
              <w:jc w:val="center"/>
              <w:rPr>
                <w:rFonts w:asciiTheme="minorHAnsi" w:hAnsiTheme="minorHAnsi" w:cstheme="minorHAnsi"/>
                <w:b/>
                <w:bCs/>
                <w:sz w:val="20"/>
                <w:szCs w:val="20"/>
                <w:lang w:val="en-CA"/>
              </w:rPr>
            </w:pPr>
            <w:r w:rsidRPr="008F6FCF">
              <w:rPr>
                <w:rFonts w:asciiTheme="minorHAnsi" w:hAnsiTheme="minorHAnsi" w:cstheme="minorHAnsi"/>
                <w:b/>
                <w:bCs/>
                <w:sz w:val="20"/>
                <w:szCs w:val="20"/>
                <w:lang w:val="en-CA"/>
              </w:rPr>
              <w:t>DISTRUST</w:t>
            </w:r>
          </w:p>
        </w:tc>
        <w:tc>
          <w:tcPr>
            <w:tcW w:w="443" w:type="pct"/>
            <w:shd w:val="clear" w:color="auto" w:fill="D9D9D9" w:themeFill="background1" w:themeFillShade="D9"/>
            <w:vAlign w:val="center"/>
          </w:tcPr>
          <w:p w14:paraId="384C151C" w14:textId="2AD15AA0" w:rsidR="004D1BA1" w:rsidRPr="008F6FCF" w:rsidRDefault="004D1BA1" w:rsidP="00B62896">
            <w:pPr>
              <w:spacing w:after="0" w:line="240" w:lineRule="auto"/>
              <w:jc w:val="center"/>
              <w:rPr>
                <w:rFonts w:asciiTheme="minorHAnsi" w:hAnsiTheme="minorHAnsi" w:cstheme="minorHAnsi"/>
                <w:b/>
                <w:bCs/>
                <w:sz w:val="20"/>
                <w:szCs w:val="20"/>
                <w:lang w:val="en-CA"/>
              </w:rPr>
            </w:pPr>
            <w:r w:rsidRPr="008F6FCF">
              <w:rPr>
                <w:rFonts w:asciiTheme="minorHAnsi" w:hAnsiTheme="minorHAnsi" w:cstheme="minorHAnsi"/>
                <w:b/>
                <w:bCs/>
                <w:sz w:val="20"/>
                <w:szCs w:val="20"/>
                <w:lang w:val="en-CA"/>
              </w:rPr>
              <w:t>A little</w:t>
            </w:r>
          </w:p>
        </w:tc>
        <w:tc>
          <w:tcPr>
            <w:tcW w:w="352" w:type="pct"/>
            <w:shd w:val="clear" w:color="auto" w:fill="D9D9D9" w:themeFill="background1" w:themeFillShade="D9"/>
            <w:vAlign w:val="center"/>
          </w:tcPr>
          <w:p w14:paraId="7F729E38" w14:textId="023EB638" w:rsidR="004D1BA1" w:rsidRPr="008F6FCF" w:rsidRDefault="004D1BA1" w:rsidP="00B62896">
            <w:pPr>
              <w:spacing w:after="0" w:line="240" w:lineRule="auto"/>
              <w:jc w:val="center"/>
              <w:rPr>
                <w:rFonts w:asciiTheme="minorHAnsi" w:hAnsiTheme="minorHAnsi" w:cstheme="minorHAnsi"/>
                <w:b/>
                <w:bCs/>
                <w:sz w:val="20"/>
                <w:szCs w:val="20"/>
                <w:lang w:val="en-CA"/>
              </w:rPr>
            </w:pPr>
            <w:r w:rsidRPr="008F6FCF">
              <w:rPr>
                <w:rFonts w:asciiTheme="minorHAnsi" w:hAnsiTheme="minorHAnsi" w:cstheme="minorHAnsi"/>
                <w:b/>
                <w:bCs/>
                <w:sz w:val="20"/>
                <w:szCs w:val="20"/>
                <w:lang w:val="en-CA"/>
              </w:rPr>
              <w:t>Not at all</w:t>
            </w:r>
          </w:p>
        </w:tc>
        <w:tc>
          <w:tcPr>
            <w:tcW w:w="335" w:type="pct"/>
            <w:shd w:val="clear" w:color="auto" w:fill="D9D9D9" w:themeFill="background1" w:themeFillShade="D9"/>
            <w:vAlign w:val="center"/>
          </w:tcPr>
          <w:p w14:paraId="6B2CC8AC" w14:textId="77777777" w:rsidR="004D1BA1" w:rsidRPr="008F6FCF" w:rsidRDefault="004D1BA1" w:rsidP="00B62896">
            <w:pPr>
              <w:spacing w:after="0" w:line="240" w:lineRule="auto"/>
              <w:jc w:val="center"/>
              <w:rPr>
                <w:rFonts w:asciiTheme="minorHAnsi" w:hAnsiTheme="minorHAnsi" w:cstheme="minorHAnsi"/>
                <w:b/>
                <w:bCs/>
                <w:sz w:val="20"/>
                <w:szCs w:val="20"/>
                <w:lang w:val="en-CA"/>
              </w:rPr>
            </w:pPr>
            <w:r w:rsidRPr="008F6FCF">
              <w:rPr>
                <w:rFonts w:asciiTheme="minorHAnsi" w:hAnsiTheme="minorHAnsi" w:cstheme="minorHAnsi"/>
                <w:b/>
                <w:bCs/>
                <w:sz w:val="20"/>
                <w:szCs w:val="20"/>
                <w:lang w:val="en-CA"/>
              </w:rPr>
              <w:t>Don’t</w:t>
            </w:r>
          </w:p>
          <w:p w14:paraId="301B51EA" w14:textId="77777777" w:rsidR="004D1BA1" w:rsidRPr="008F6FCF" w:rsidRDefault="004D1BA1" w:rsidP="00B62896">
            <w:pPr>
              <w:spacing w:after="0" w:line="240" w:lineRule="auto"/>
              <w:jc w:val="center"/>
              <w:rPr>
                <w:rFonts w:asciiTheme="minorHAnsi" w:hAnsiTheme="minorHAnsi" w:cstheme="minorHAnsi"/>
                <w:b/>
                <w:bCs/>
                <w:sz w:val="20"/>
                <w:szCs w:val="20"/>
                <w:lang w:val="en-CA"/>
              </w:rPr>
            </w:pPr>
            <w:r w:rsidRPr="008F6FCF">
              <w:rPr>
                <w:rFonts w:asciiTheme="minorHAnsi" w:hAnsiTheme="minorHAnsi" w:cstheme="minorHAnsi"/>
                <w:b/>
                <w:bCs/>
                <w:sz w:val="20"/>
                <w:szCs w:val="20"/>
                <w:lang w:val="en-CA"/>
              </w:rPr>
              <w:t>know</w:t>
            </w:r>
          </w:p>
        </w:tc>
      </w:tr>
      <w:tr w:rsidR="00924158" w:rsidRPr="008F6FCF" w14:paraId="7E190767" w14:textId="77777777" w:rsidTr="00DB1BCD">
        <w:trPr>
          <w:trHeight w:val="255"/>
          <w:jc w:val="center"/>
        </w:trPr>
        <w:tc>
          <w:tcPr>
            <w:tcW w:w="1758" w:type="pct"/>
            <w:shd w:val="clear" w:color="auto" w:fill="FFFFFF" w:themeFill="background1"/>
            <w:noWrap/>
            <w:vAlign w:val="center"/>
          </w:tcPr>
          <w:p w14:paraId="77CA6EEA" w14:textId="7FF6F952" w:rsidR="004955E5" w:rsidRPr="008F6FCF" w:rsidRDefault="004955E5" w:rsidP="004955E5">
            <w:pPr>
              <w:spacing w:after="0" w:line="240" w:lineRule="auto"/>
              <w:rPr>
                <w:rFonts w:asciiTheme="minorHAnsi" w:hAnsiTheme="minorHAnsi" w:cstheme="minorHAnsi"/>
                <w:b/>
                <w:bCs/>
                <w:sz w:val="20"/>
                <w:szCs w:val="20"/>
                <w:highlight w:val="yellow"/>
                <w:lang w:val="fr-CA"/>
              </w:rPr>
            </w:pPr>
            <w:r w:rsidRPr="008F6FCF">
              <w:rPr>
                <w:rFonts w:cs="Calibri"/>
                <w:color w:val="000000"/>
                <w:sz w:val="20"/>
                <w:szCs w:val="20"/>
              </w:rPr>
              <w:t>Agricultural producers</w:t>
            </w:r>
          </w:p>
        </w:tc>
        <w:tc>
          <w:tcPr>
            <w:tcW w:w="528" w:type="pct"/>
            <w:shd w:val="clear" w:color="auto" w:fill="F2DBDB" w:themeFill="accent2" w:themeFillTint="33"/>
            <w:noWrap/>
            <w:vAlign w:val="center"/>
          </w:tcPr>
          <w:p w14:paraId="2C0E0111" w14:textId="40C7B447" w:rsidR="004955E5" w:rsidRPr="003A201F" w:rsidRDefault="004955E5" w:rsidP="004955E5">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93%</w:t>
            </w:r>
          </w:p>
        </w:tc>
        <w:tc>
          <w:tcPr>
            <w:tcW w:w="396" w:type="pct"/>
            <w:shd w:val="clear" w:color="auto" w:fill="FFFFFF" w:themeFill="background1"/>
            <w:vAlign w:val="center"/>
          </w:tcPr>
          <w:p w14:paraId="304BBEF8" w14:textId="485BDA70" w:rsidR="004955E5" w:rsidRPr="008F6FCF" w:rsidRDefault="004955E5" w:rsidP="004955E5">
            <w:pPr>
              <w:spacing w:after="0" w:line="240" w:lineRule="auto"/>
              <w:jc w:val="center"/>
              <w:rPr>
                <w:rFonts w:asciiTheme="minorHAnsi" w:hAnsiTheme="minorHAnsi" w:cstheme="minorHAnsi"/>
                <w:sz w:val="20"/>
                <w:szCs w:val="20"/>
                <w:lang w:val="en-CA"/>
              </w:rPr>
            </w:pPr>
            <w:r w:rsidRPr="008F6FCF">
              <w:rPr>
                <w:rFonts w:cs="Calibri"/>
                <w:color w:val="000000"/>
                <w:sz w:val="20"/>
                <w:szCs w:val="20"/>
              </w:rPr>
              <w:t>27%</w:t>
            </w:r>
          </w:p>
        </w:tc>
        <w:tc>
          <w:tcPr>
            <w:tcW w:w="616" w:type="pct"/>
            <w:shd w:val="clear" w:color="auto" w:fill="FFFFFF" w:themeFill="background1"/>
            <w:vAlign w:val="center"/>
          </w:tcPr>
          <w:p w14:paraId="64EA091B" w14:textId="06D7E1F1" w:rsidR="004955E5" w:rsidRPr="008F6FCF" w:rsidRDefault="004955E5" w:rsidP="004955E5">
            <w:pPr>
              <w:spacing w:after="0" w:line="240" w:lineRule="auto"/>
              <w:jc w:val="center"/>
              <w:rPr>
                <w:rFonts w:asciiTheme="minorHAnsi" w:hAnsiTheme="minorHAnsi" w:cstheme="minorHAnsi"/>
                <w:sz w:val="20"/>
                <w:szCs w:val="20"/>
                <w:lang w:val="en-CA"/>
              </w:rPr>
            </w:pPr>
            <w:r w:rsidRPr="008F6FCF">
              <w:rPr>
                <w:rFonts w:cs="Calibri"/>
                <w:color w:val="000000"/>
                <w:sz w:val="20"/>
                <w:szCs w:val="20"/>
              </w:rPr>
              <w:t>67%</w:t>
            </w:r>
          </w:p>
        </w:tc>
        <w:tc>
          <w:tcPr>
            <w:tcW w:w="572" w:type="pct"/>
            <w:shd w:val="clear" w:color="auto" w:fill="F2DBDB" w:themeFill="accent2" w:themeFillTint="33"/>
            <w:vAlign w:val="center"/>
          </w:tcPr>
          <w:p w14:paraId="016C48EC" w14:textId="23039991" w:rsidR="004955E5" w:rsidRPr="003A201F" w:rsidRDefault="004955E5" w:rsidP="004955E5">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6%</w:t>
            </w:r>
          </w:p>
        </w:tc>
        <w:tc>
          <w:tcPr>
            <w:tcW w:w="443" w:type="pct"/>
            <w:shd w:val="clear" w:color="auto" w:fill="FFFFFF" w:themeFill="background1"/>
            <w:vAlign w:val="center"/>
          </w:tcPr>
          <w:p w14:paraId="32363FBB" w14:textId="5C27204C" w:rsidR="004955E5" w:rsidRPr="008F6FCF" w:rsidRDefault="004955E5" w:rsidP="004955E5">
            <w:pPr>
              <w:spacing w:after="0" w:line="240" w:lineRule="auto"/>
              <w:jc w:val="center"/>
              <w:rPr>
                <w:rFonts w:asciiTheme="minorHAnsi" w:hAnsiTheme="minorHAnsi" w:cstheme="minorHAnsi"/>
                <w:sz w:val="20"/>
                <w:szCs w:val="20"/>
                <w:lang w:val="en-CA"/>
              </w:rPr>
            </w:pPr>
            <w:r w:rsidRPr="008F6FCF">
              <w:rPr>
                <w:rFonts w:cs="Calibri"/>
                <w:color w:val="000000"/>
                <w:sz w:val="20"/>
                <w:szCs w:val="20"/>
              </w:rPr>
              <w:t>6%</w:t>
            </w:r>
          </w:p>
        </w:tc>
        <w:tc>
          <w:tcPr>
            <w:tcW w:w="352" w:type="pct"/>
            <w:shd w:val="clear" w:color="auto" w:fill="FFFFFF" w:themeFill="background1"/>
            <w:vAlign w:val="center"/>
          </w:tcPr>
          <w:p w14:paraId="6637B309" w14:textId="6A4806F3" w:rsidR="004955E5" w:rsidRPr="008F6FCF" w:rsidRDefault="009A32AE" w:rsidP="004955E5">
            <w:pPr>
              <w:spacing w:after="0" w:line="240" w:lineRule="auto"/>
              <w:jc w:val="center"/>
              <w:rPr>
                <w:rFonts w:asciiTheme="minorHAnsi" w:hAnsiTheme="minorHAnsi" w:cstheme="minorHAnsi"/>
                <w:sz w:val="20"/>
                <w:szCs w:val="20"/>
                <w:lang w:val="en-CA"/>
              </w:rPr>
            </w:pPr>
            <w:r>
              <w:rPr>
                <w:rFonts w:asciiTheme="minorHAnsi" w:hAnsiTheme="minorHAnsi" w:cstheme="minorHAnsi"/>
                <w:sz w:val="20"/>
                <w:szCs w:val="20"/>
                <w:lang w:val="en-CA"/>
              </w:rPr>
              <w:t>-</w:t>
            </w:r>
          </w:p>
        </w:tc>
        <w:tc>
          <w:tcPr>
            <w:tcW w:w="335" w:type="pct"/>
            <w:shd w:val="clear" w:color="auto" w:fill="FFFFFF" w:themeFill="background1"/>
            <w:vAlign w:val="center"/>
          </w:tcPr>
          <w:p w14:paraId="01DC5E44" w14:textId="683F83DF" w:rsidR="004955E5" w:rsidRPr="008F6FCF" w:rsidRDefault="009A32AE" w:rsidP="004955E5">
            <w:pPr>
              <w:spacing w:after="0" w:line="240" w:lineRule="auto"/>
              <w:jc w:val="center"/>
              <w:rPr>
                <w:rFonts w:asciiTheme="minorHAnsi" w:hAnsiTheme="minorHAnsi" w:cstheme="minorHAnsi"/>
                <w:sz w:val="20"/>
                <w:szCs w:val="20"/>
                <w:lang w:val="en-CA"/>
              </w:rPr>
            </w:pPr>
            <w:r>
              <w:rPr>
                <w:rFonts w:asciiTheme="minorHAnsi" w:hAnsiTheme="minorHAnsi" w:cstheme="minorHAnsi"/>
                <w:sz w:val="20"/>
                <w:szCs w:val="20"/>
                <w:lang w:val="en-CA"/>
              </w:rPr>
              <w:t>-</w:t>
            </w:r>
          </w:p>
        </w:tc>
      </w:tr>
      <w:tr w:rsidR="00454B52" w:rsidRPr="008F6FCF" w14:paraId="4A89262E" w14:textId="77777777" w:rsidTr="00DB1BCD">
        <w:trPr>
          <w:trHeight w:val="255"/>
          <w:jc w:val="center"/>
        </w:trPr>
        <w:tc>
          <w:tcPr>
            <w:tcW w:w="1758" w:type="pct"/>
            <w:shd w:val="clear" w:color="auto" w:fill="F2F2F2" w:themeFill="background1" w:themeFillShade="F2"/>
            <w:noWrap/>
            <w:vAlign w:val="center"/>
          </w:tcPr>
          <w:p w14:paraId="213DFD2C" w14:textId="3B9068A0" w:rsidR="004955E5" w:rsidRPr="008F6FCF" w:rsidRDefault="004955E5" w:rsidP="004955E5">
            <w:pPr>
              <w:spacing w:after="0" w:line="240" w:lineRule="auto"/>
              <w:rPr>
                <w:rFonts w:asciiTheme="minorHAnsi" w:hAnsiTheme="minorHAnsi" w:cstheme="minorHAnsi"/>
                <w:b/>
                <w:bCs/>
                <w:sz w:val="20"/>
                <w:szCs w:val="20"/>
                <w:highlight w:val="yellow"/>
                <w:lang w:val="en-CA"/>
              </w:rPr>
            </w:pPr>
            <w:r w:rsidRPr="008F6FCF">
              <w:rPr>
                <w:rFonts w:cs="Calibri"/>
                <w:color w:val="000000"/>
                <w:sz w:val="20"/>
                <w:szCs w:val="20"/>
              </w:rPr>
              <w:t>Farmers associations</w:t>
            </w:r>
          </w:p>
        </w:tc>
        <w:tc>
          <w:tcPr>
            <w:tcW w:w="528" w:type="pct"/>
            <w:shd w:val="clear" w:color="auto" w:fill="F2DBDB" w:themeFill="accent2" w:themeFillTint="33"/>
            <w:noWrap/>
            <w:vAlign w:val="center"/>
          </w:tcPr>
          <w:p w14:paraId="62264A0A" w14:textId="62B02EB7" w:rsidR="004955E5" w:rsidRPr="003A201F" w:rsidRDefault="004955E5" w:rsidP="004955E5">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90%</w:t>
            </w:r>
          </w:p>
        </w:tc>
        <w:tc>
          <w:tcPr>
            <w:tcW w:w="396" w:type="pct"/>
            <w:shd w:val="clear" w:color="auto" w:fill="F2F2F2" w:themeFill="background1" w:themeFillShade="F2"/>
            <w:vAlign w:val="center"/>
          </w:tcPr>
          <w:p w14:paraId="71F33F4A" w14:textId="1BFD0324" w:rsidR="004955E5" w:rsidRPr="008F6FCF" w:rsidRDefault="004955E5" w:rsidP="004955E5">
            <w:pPr>
              <w:spacing w:after="0" w:line="240" w:lineRule="auto"/>
              <w:jc w:val="center"/>
              <w:rPr>
                <w:rFonts w:asciiTheme="minorHAnsi" w:hAnsiTheme="minorHAnsi" w:cstheme="minorHAnsi"/>
                <w:sz w:val="20"/>
                <w:szCs w:val="20"/>
                <w:lang w:val="en-CA"/>
              </w:rPr>
            </w:pPr>
            <w:r w:rsidRPr="008F6FCF">
              <w:rPr>
                <w:rFonts w:cs="Calibri"/>
                <w:color w:val="000000"/>
                <w:sz w:val="20"/>
                <w:szCs w:val="20"/>
              </w:rPr>
              <w:t>23%</w:t>
            </w:r>
          </w:p>
        </w:tc>
        <w:tc>
          <w:tcPr>
            <w:tcW w:w="616" w:type="pct"/>
            <w:shd w:val="clear" w:color="auto" w:fill="F2F2F2" w:themeFill="background1" w:themeFillShade="F2"/>
            <w:vAlign w:val="center"/>
          </w:tcPr>
          <w:p w14:paraId="1BCFFC09" w14:textId="546E3BB1" w:rsidR="004955E5" w:rsidRPr="008F6FCF" w:rsidRDefault="004955E5" w:rsidP="004955E5">
            <w:pPr>
              <w:spacing w:after="0" w:line="240" w:lineRule="auto"/>
              <w:jc w:val="center"/>
              <w:rPr>
                <w:rFonts w:asciiTheme="minorHAnsi" w:hAnsiTheme="minorHAnsi" w:cstheme="minorHAnsi"/>
                <w:sz w:val="20"/>
                <w:szCs w:val="20"/>
                <w:lang w:val="en-CA"/>
              </w:rPr>
            </w:pPr>
            <w:r w:rsidRPr="008F6FCF">
              <w:rPr>
                <w:rFonts w:cs="Calibri"/>
                <w:color w:val="000000"/>
                <w:sz w:val="20"/>
                <w:szCs w:val="20"/>
              </w:rPr>
              <w:t>67%</w:t>
            </w:r>
          </w:p>
        </w:tc>
        <w:tc>
          <w:tcPr>
            <w:tcW w:w="572" w:type="pct"/>
            <w:shd w:val="clear" w:color="auto" w:fill="F2DBDB" w:themeFill="accent2" w:themeFillTint="33"/>
            <w:vAlign w:val="center"/>
          </w:tcPr>
          <w:p w14:paraId="1504AC61" w14:textId="23F4D74F" w:rsidR="004955E5" w:rsidRPr="003A201F" w:rsidRDefault="004955E5" w:rsidP="004955E5">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9%</w:t>
            </w:r>
          </w:p>
        </w:tc>
        <w:tc>
          <w:tcPr>
            <w:tcW w:w="443" w:type="pct"/>
            <w:shd w:val="clear" w:color="auto" w:fill="F2F2F2" w:themeFill="background1" w:themeFillShade="F2"/>
            <w:vAlign w:val="center"/>
          </w:tcPr>
          <w:p w14:paraId="6F55C72C" w14:textId="02F4BBA8" w:rsidR="004955E5" w:rsidRPr="008F6FCF" w:rsidRDefault="004955E5" w:rsidP="004955E5">
            <w:pPr>
              <w:spacing w:after="0" w:line="240" w:lineRule="auto"/>
              <w:jc w:val="center"/>
              <w:rPr>
                <w:rFonts w:asciiTheme="minorHAnsi" w:hAnsiTheme="minorHAnsi" w:cstheme="minorHAnsi"/>
                <w:sz w:val="20"/>
                <w:szCs w:val="20"/>
                <w:lang w:val="en-CA"/>
              </w:rPr>
            </w:pPr>
            <w:r w:rsidRPr="008F6FCF">
              <w:rPr>
                <w:rFonts w:cs="Calibri"/>
                <w:color w:val="000000"/>
                <w:sz w:val="20"/>
                <w:szCs w:val="20"/>
              </w:rPr>
              <w:t>9%</w:t>
            </w:r>
          </w:p>
        </w:tc>
        <w:tc>
          <w:tcPr>
            <w:tcW w:w="352" w:type="pct"/>
            <w:shd w:val="clear" w:color="auto" w:fill="F2F2F2" w:themeFill="background1" w:themeFillShade="F2"/>
            <w:vAlign w:val="center"/>
          </w:tcPr>
          <w:p w14:paraId="48C6DD31" w14:textId="58775484" w:rsidR="004955E5" w:rsidRPr="008F6FCF" w:rsidRDefault="009A32AE" w:rsidP="004955E5">
            <w:pPr>
              <w:spacing w:after="0" w:line="240" w:lineRule="auto"/>
              <w:jc w:val="center"/>
              <w:rPr>
                <w:rFonts w:asciiTheme="minorHAnsi" w:hAnsiTheme="minorHAnsi" w:cstheme="minorHAnsi"/>
                <w:sz w:val="20"/>
                <w:szCs w:val="20"/>
                <w:lang w:val="en-CA"/>
              </w:rPr>
            </w:pPr>
            <w:r>
              <w:rPr>
                <w:rFonts w:cs="Calibri"/>
                <w:color w:val="000000"/>
                <w:sz w:val="20"/>
                <w:szCs w:val="20"/>
              </w:rPr>
              <w:t>-</w:t>
            </w:r>
          </w:p>
        </w:tc>
        <w:tc>
          <w:tcPr>
            <w:tcW w:w="335" w:type="pct"/>
            <w:shd w:val="clear" w:color="auto" w:fill="F2F2F2" w:themeFill="background1" w:themeFillShade="F2"/>
            <w:vAlign w:val="center"/>
          </w:tcPr>
          <w:p w14:paraId="10208489" w14:textId="1DF38D69" w:rsidR="004955E5" w:rsidRPr="008F6FCF" w:rsidRDefault="004955E5" w:rsidP="004955E5">
            <w:pPr>
              <w:spacing w:after="0" w:line="240" w:lineRule="auto"/>
              <w:jc w:val="center"/>
              <w:rPr>
                <w:rFonts w:asciiTheme="minorHAnsi" w:hAnsiTheme="minorHAnsi" w:cstheme="minorHAnsi"/>
                <w:sz w:val="20"/>
                <w:szCs w:val="20"/>
                <w:lang w:val="en-CA"/>
              </w:rPr>
            </w:pPr>
            <w:r w:rsidRPr="008F6FCF">
              <w:rPr>
                <w:rFonts w:cs="Calibri"/>
                <w:color w:val="000000"/>
                <w:sz w:val="20"/>
                <w:szCs w:val="20"/>
              </w:rPr>
              <w:t>1%</w:t>
            </w:r>
          </w:p>
        </w:tc>
      </w:tr>
      <w:tr w:rsidR="00924158" w:rsidRPr="008F6FCF" w14:paraId="62F2B84F" w14:textId="77777777" w:rsidTr="00DB1BCD">
        <w:trPr>
          <w:trHeight w:val="255"/>
          <w:jc w:val="center"/>
        </w:trPr>
        <w:tc>
          <w:tcPr>
            <w:tcW w:w="1758" w:type="pct"/>
            <w:shd w:val="clear" w:color="auto" w:fill="FFFFFF" w:themeFill="background1"/>
            <w:noWrap/>
            <w:vAlign w:val="center"/>
          </w:tcPr>
          <w:p w14:paraId="0A8A8536" w14:textId="3492F06D" w:rsidR="004955E5" w:rsidRPr="008F6FCF" w:rsidRDefault="004955E5" w:rsidP="004955E5">
            <w:pPr>
              <w:spacing w:after="0" w:line="240" w:lineRule="auto"/>
              <w:rPr>
                <w:rFonts w:asciiTheme="minorHAnsi" w:hAnsiTheme="minorHAnsi" w:cstheme="minorHAnsi"/>
                <w:sz w:val="20"/>
                <w:szCs w:val="20"/>
                <w:highlight w:val="yellow"/>
                <w:lang w:val="en-CA"/>
              </w:rPr>
            </w:pPr>
            <w:r w:rsidRPr="008F6FCF">
              <w:rPr>
                <w:rFonts w:cs="Calibri"/>
                <w:color w:val="000000"/>
                <w:sz w:val="20"/>
                <w:szCs w:val="20"/>
              </w:rPr>
              <w:t>The Canadian government</w:t>
            </w:r>
          </w:p>
        </w:tc>
        <w:tc>
          <w:tcPr>
            <w:tcW w:w="528" w:type="pct"/>
            <w:shd w:val="clear" w:color="auto" w:fill="F2DBDB" w:themeFill="accent2" w:themeFillTint="33"/>
            <w:noWrap/>
            <w:vAlign w:val="center"/>
          </w:tcPr>
          <w:p w14:paraId="7F251B91" w14:textId="041E5F71" w:rsidR="004955E5" w:rsidRPr="003A201F" w:rsidRDefault="004955E5" w:rsidP="004955E5">
            <w:pPr>
              <w:spacing w:after="0" w:line="240" w:lineRule="auto"/>
              <w:jc w:val="center"/>
              <w:rPr>
                <w:rFonts w:cs="Calibri"/>
                <w:b/>
                <w:bCs/>
                <w:color w:val="000000"/>
                <w:sz w:val="20"/>
                <w:szCs w:val="20"/>
              </w:rPr>
            </w:pPr>
            <w:r w:rsidRPr="003A201F">
              <w:rPr>
                <w:rFonts w:cs="Calibri"/>
                <w:b/>
                <w:bCs/>
                <w:color w:val="000000"/>
                <w:sz w:val="20"/>
                <w:szCs w:val="20"/>
              </w:rPr>
              <w:t>82%</w:t>
            </w:r>
          </w:p>
        </w:tc>
        <w:tc>
          <w:tcPr>
            <w:tcW w:w="396" w:type="pct"/>
            <w:shd w:val="clear" w:color="auto" w:fill="FFFFFF" w:themeFill="background1"/>
            <w:vAlign w:val="center"/>
          </w:tcPr>
          <w:p w14:paraId="4D9F774C" w14:textId="1C401D5D" w:rsidR="004955E5" w:rsidRPr="008F6FCF" w:rsidRDefault="004955E5" w:rsidP="004955E5">
            <w:pPr>
              <w:spacing w:after="0" w:line="240" w:lineRule="auto"/>
              <w:jc w:val="center"/>
              <w:rPr>
                <w:rFonts w:cs="Calibri"/>
                <w:color w:val="000000"/>
                <w:sz w:val="20"/>
                <w:szCs w:val="20"/>
              </w:rPr>
            </w:pPr>
            <w:r w:rsidRPr="008F6FCF">
              <w:rPr>
                <w:rFonts w:cs="Calibri"/>
                <w:color w:val="000000"/>
                <w:sz w:val="20"/>
                <w:szCs w:val="20"/>
              </w:rPr>
              <w:t>16%</w:t>
            </w:r>
          </w:p>
        </w:tc>
        <w:tc>
          <w:tcPr>
            <w:tcW w:w="616" w:type="pct"/>
            <w:shd w:val="clear" w:color="auto" w:fill="FFFFFF" w:themeFill="background1"/>
            <w:vAlign w:val="center"/>
          </w:tcPr>
          <w:p w14:paraId="79B06E8E" w14:textId="62B32BCF" w:rsidR="004955E5" w:rsidRPr="008F6FCF" w:rsidRDefault="004955E5" w:rsidP="004955E5">
            <w:pPr>
              <w:spacing w:after="0" w:line="240" w:lineRule="auto"/>
              <w:jc w:val="center"/>
              <w:rPr>
                <w:rFonts w:cs="Calibri"/>
                <w:color w:val="000000"/>
                <w:sz w:val="20"/>
                <w:szCs w:val="20"/>
              </w:rPr>
            </w:pPr>
            <w:r w:rsidRPr="008F6FCF">
              <w:rPr>
                <w:rFonts w:cs="Calibri"/>
                <w:color w:val="000000"/>
                <w:sz w:val="20"/>
                <w:szCs w:val="20"/>
              </w:rPr>
              <w:t>66%</w:t>
            </w:r>
          </w:p>
        </w:tc>
        <w:tc>
          <w:tcPr>
            <w:tcW w:w="572" w:type="pct"/>
            <w:shd w:val="clear" w:color="auto" w:fill="F2DBDB" w:themeFill="accent2" w:themeFillTint="33"/>
            <w:vAlign w:val="center"/>
          </w:tcPr>
          <w:p w14:paraId="008E3686" w14:textId="0EA498CA" w:rsidR="004955E5" w:rsidRPr="003A201F" w:rsidRDefault="004955E5" w:rsidP="004955E5">
            <w:pPr>
              <w:spacing w:after="0" w:line="240" w:lineRule="auto"/>
              <w:jc w:val="center"/>
              <w:rPr>
                <w:rFonts w:cs="Calibri"/>
                <w:b/>
                <w:bCs/>
                <w:color w:val="000000"/>
                <w:sz w:val="20"/>
                <w:szCs w:val="20"/>
              </w:rPr>
            </w:pPr>
            <w:r w:rsidRPr="003A201F">
              <w:rPr>
                <w:rFonts w:cs="Calibri"/>
                <w:b/>
                <w:bCs/>
                <w:color w:val="000000"/>
                <w:sz w:val="20"/>
                <w:szCs w:val="20"/>
              </w:rPr>
              <w:t>10%</w:t>
            </w:r>
          </w:p>
        </w:tc>
        <w:tc>
          <w:tcPr>
            <w:tcW w:w="443" w:type="pct"/>
            <w:shd w:val="clear" w:color="auto" w:fill="FFFFFF" w:themeFill="background1"/>
            <w:vAlign w:val="center"/>
          </w:tcPr>
          <w:p w14:paraId="6ACE6CBF" w14:textId="5B864922" w:rsidR="004955E5" w:rsidRPr="008F6FCF" w:rsidRDefault="004955E5" w:rsidP="004955E5">
            <w:pPr>
              <w:spacing w:after="0" w:line="240" w:lineRule="auto"/>
              <w:jc w:val="center"/>
              <w:rPr>
                <w:rFonts w:cs="Calibri"/>
                <w:color w:val="000000"/>
                <w:sz w:val="20"/>
                <w:szCs w:val="20"/>
              </w:rPr>
            </w:pPr>
            <w:r w:rsidRPr="008F6FCF">
              <w:rPr>
                <w:rFonts w:cs="Calibri"/>
                <w:color w:val="000000"/>
                <w:sz w:val="20"/>
                <w:szCs w:val="20"/>
              </w:rPr>
              <w:t>9%</w:t>
            </w:r>
          </w:p>
        </w:tc>
        <w:tc>
          <w:tcPr>
            <w:tcW w:w="352" w:type="pct"/>
            <w:shd w:val="clear" w:color="auto" w:fill="FFFFFF" w:themeFill="background1"/>
            <w:vAlign w:val="center"/>
          </w:tcPr>
          <w:p w14:paraId="0C2ED2D4" w14:textId="49B08FB1" w:rsidR="004955E5" w:rsidRPr="008F6FCF" w:rsidRDefault="004955E5" w:rsidP="004955E5">
            <w:pPr>
              <w:spacing w:after="0" w:line="240" w:lineRule="auto"/>
              <w:jc w:val="center"/>
              <w:rPr>
                <w:rFonts w:cs="Calibri"/>
                <w:color w:val="000000"/>
                <w:sz w:val="20"/>
                <w:szCs w:val="20"/>
              </w:rPr>
            </w:pPr>
            <w:r w:rsidRPr="008F6FCF">
              <w:rPr>
                <w:rFonts w:cs="Calibri"/>
                <w:color w:val="000000"/>
                <w:sz w:val="20"/>
                <w:szCs w:val="20"/>
              </w:rPr>
              <w:t>1%</w:t>
            </w:r>
          </w:p>
        </w:tc>
        <w:tc>
          <w:tcPr>
            <w:tcW w:w="335" w:type="pct"/>
            <w:shd w:val="clear" w:color="auto" w:fill="FFFFFF" w:themeFill="background1"/>
            <w:vAlign w:val="center"/>
          </w:tcPr>
          <w:p w14:paraId="7B5ABC32" w14:textId="15855A30" w:rsidR="004955E5" w:rsidRPr="008F6FCF" w:rsidRDefault="004955E5" w:rsidP="004955E5">
            <w:pPr>
              <w:spacing w:after="0" w:line="240" w:lineRule="auto"/>
              <w:jc w:val="center"/>
              <w:rPr>
                <w:rFonts w:cs="Calibri"/>
                <w:color w:val="000000"/>
                <w:sz w:val="20"/>
                <w:szCs w:val="20"/>
              </w:rPr>
            </w:pPr>
            <w:r w:rsidRPr="008F6FCF">
              <w:rPr>
                <w:rFonts w:cs="Calibri"/>
                <w:color w:val="000000"/>
                <w:sz w:val="20"/>
                <w:szCs w:val="20"/>
              </w:rPr>
              <w:t>7%</w:t>
            </w:r>
          </w:p>
        </w:tc>
      </w:tr>
      <w:tr w:rsidR="00454B52" w:rsidRPr="008F6FCF" w14:paraId="7C2B4198" w14:textId="77777777" w:rsidTr="00DB1BCD">
        <w:trPr>
          <w:trHeight w:val="255"/>
          <w:jc w:val="center"/>
        </w:trPr>
        <w:tc>
          <w:tcPr>
            <w:tcW w:w="1758" w:type="pct"/>
            <w:shd w:val="clear" w:color="auto" w:fill="F2F2F2" w:themeFill="background1" w:themeFillShade="F2"/>
            <w:noWrap/>
            <w:vAlign w:val="center"/>
          </w:tcPr>
          <w:p w14:paraId="14958924" w14:textId="639B49DC" w:rsidR="004955E5" w:rsidRPr="008F6FCF" w:rsidRDefault="004955E5" w:rsidP="004955E5">
            <w:pPr>
              <w:spacing w:after="0" w:line="240" w:lineRule="auto"/>
              <w:rPr>
                <w:rFonts w:asciiTheme="minorHAnsi" w:hAnsiTheme="minorHAnsi" w:cstheme="minorHAnsi"/>
                <w:b/>
                <w:bCs/>
                <w:sz w:val="20"/>
                <w:szCs w:val="20"/>
                <w:highlight w:val="yellow"/>
                <w:lang w:val="en-CA"/>
              </w:rPr>
            </w:pPr>
            <w:r w:rsidRPr="008F6FCF">
              <w:rPr>
                <w:rFonts w:cs="Calibri"/>
                <w:color w:val="000000"/>
                <w:sz w:val="20"/>
                <w:szCs w:val="20"/>
              </w:rPr>
              <w:t>The European Union</w:t>
            </w:r>
          </w:p>
        </w:tc>
        <w:tc>
          <w:tcPr>
            <w:tcW w:w="528" w:type="pct"/>
            <w:shd w:val="clear" w:color="auto" w:fill="F2DBDB" w:themeFill="accent2" w:themeFillTint="33"/>
            <w:noWrap/>
            <w:vAlign w:val="center"/>
          </w:tcPr>
          <w:p w14:paraId="47BAE6C5" w14:textId="576D6E5D" w:rsidR="004955E5" w:rsidRPr="003A201F" w:rsidRDefault="004955E5" w:rsidP="004955E5">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81%</w:t>
            </w:r>
          </w:p>
        </w:tc>
        <w:tc>
          <w:tcPr>
            <w:tcW w:w="396" w:type="pct"/>
            <w:shd w:val="clear" w:color="auto" w:fill="F2F2F2" w:themeFill="background1" w:themeFillShade="F2"/>
            <w:vAlign w:val="center"/>
          </w:tcPr>
          <w:p w14:paraId="6833F259" w14:textId="1C2FBFC7" w:rsidR="004955E5" w:rsidRPr="008F6FCF" w:rsidRDefault="004955E5" w:rsidP="004955E5">
            <w:pPr>
              <w:spacing w:after="0" w:line="240" w:lineRule="auto"/>
              <w:jc w:val="center"/>
              <w:rPr>
                <w:rFonts w:asciiTheme="minorHAnsi" w:hAnsiTheme="minorHAnsi" w:cstheme="minorHAnsi"/>
                <w:sz w:val="20"/>
                <w:szCs w:val="20"/>
                <w:lang w:val="en-CA"/>
              </w:rPr>
            </w:pPr>
            <w:r w:rsidRPr="008F6FCF">
              <w:rPr>
                <w:rFonts w:cs="Calibri"/>
                <w:color w:val="000000"/>
                <w:sz w:val="20"/>
                <w:szCs w:val="20"/>
              </w:rPr>
              <w:t>19%</w:t>
            </w:r>
          </w:p>
        </w:tc>
        <w:tc>
          <w:tcPr>
            <w:tcW w:w="616" w:type="pct"/>
            <w:shd w:val="clear" w:color="auto" w:fill="F2F2F2" w:themeFill="background1" w:themeFillShade="F2"/>
            <w:vAlign w:val="center"/>
          </w:tcPr>
          <w:p w14:paraId="2BE537EB" w14:textId="6EDCEE89" w:rsidR="004955E5" w:rsidRPr="008F6FCF" w:rsidRDefault="004955E5" w:rsidP="004955E5">
            <w:pPr>
              <w:spacing w:after="0" w:line="240" w:lineRule="auto"/>
              <w:jc w:val="center"/>
              <w:rPr>
                <w:rFonts w:asciiTheme="minorHAnsi" w:hAnsiTheme="minorHAnsi" w:cstheme="minorHAnsi"/>
                <w:sz w:val="20"/>
                <w:szCs w:val="20"/>
                <w:lang w:val="en-CA"/>
              </w:rPr>
            </w:pPr>
            <w:r w:rsidRPr="008F6FCF">
              <w:rPr>
                <w:rFonts w:cs="Calibri"/>
                <w:color w:val="000000"/>
                <w:sz w:val="20"/>
                <w:szCs w:val="20"/>
              </w:rPr>
              <w:t>62%</w:t>
            </w:r>
          </w:p>
        </w:tc>
        <w:tc>
          <w:tcPr>
            <w:tcW w:w="572" w:type="pct"/>
            <w:shd w:val="clear" w:color="auto" w:fill="F2DBDB" w:themeFill="accent2" w:themeFillTint="33"/>
            <w:vAlign w:val="center"/>
          </w:tcPr>
          <w:p w14:paraId="139F0851" w14:textId="2CB7F548" w:rsidR="004955E5" w:rsidRPr="003A201F" w:rsidRDefault="004955E5" w:rsidP="004955E5">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19%</w:t>
            </w:r>
          </w:p>
        </w:tc>
        <w:tc>
          <w:tcPr>
            <w:tcW w:w="443" w:type="pct"/>
            <w:shd w:val="clear" w:color="auto" w:fill="F2F2F2" w:themeFill="background1" w:themeFillShade="F2"/>
            <w:vAlign w:val="center"/>
          </w:tcPr>
          <w:p w14:paraId="570ECC03" w14:textId="28499A35" w:rsidR="004955E5" w:rsidRPr="008F6FCF" w:rsidRDefault="004955E5" w:rsidP="004955E5">
            <w:pPr>
              <w:spacing w:after="0" w:line="240" w:lineRule="auto"/>
              <w:jc w:val="center"/>
              <w:rPr>
                <w:rFonts w:asciiTheme="minorHAnsi" w:hAnsiTheme="minorHAnsi" w:cstheme="minorHAnsi"/>
                <w:sz w:val="20"/>
                <w:szCs w:val="20"/>
                <w:lang w:val="en-CA"/>
              </w:rPr>
            </w:pPr>
            <w:r w:rsidRPr="008F6FCF">
              <w:rPr>
                <w:rFonts w:cs="Calibri"/>
                <w:color w:val="000000"/>
                <w:sz w:val="20"/>
                <w:szCs w:val="20"/>
              </w:rPr>
              <w:t>17%</w:t>
            </w:r>
          </w:p>
        </w:tc>
        <w:tc>
          <w:tcPr>
            <w:tcW w:w="352" w:type="pct"/>
            <w:shd w:val="clear" w:color="auto" w:fill="F2F2F2" w:themeFill="background1" w:themeFillShade="F2"/>
            <w:vAlign w:val="center"/>
          </w:tcPr>
          <w:p w14:paraId="6DB57EF5" w14:textId="2AADAEEF" w:rsidR="004955E5" w:rsidRPr="008F6FCF" w:rsidRDefault="004955E5" w:rsidP="004955E5">
            <w:pPr>
              <w:spacing w:after="0" w:line="240" w:lineRule="auto"/>
              <w:jc w:val="center"/>
              <w:rPr>
                <w:rFonts w:asciiTheme="minorHAnsi" w:hAnsiTheme="minorHAnsi" w:cstheme="minorHAnsi"/>
                <w:sz w:val="20"/>
                <w:szCs w:val="20"/>
                <w:lang w:val="en-CA"/>
              </w:rPr>
            </w:pPr>
            <w:r w:rsidRPr="008F6FCF">
              <w:rPr>
                <w:rFonts w:cs="Calibri"/>
                <w:color w:val="000000"/>
                <w:sz w:val="20"/>
                <w:szCs w:val="20"/>
              </w:rPr>
              <w:t>2%</w:t>
            </w:r>
          </w:p>
        </w:tc>
        <w:tc>
          <w:tcPr>
            <w:tcW w:w="335" w:type="pct"/>
            <w:shd w:val="clear" w:color="auto" w:fill="F2F2F2" w:themeFill="background1" w:themeFillShade="F2"/>
            <w:vAlign w:val="center"/>
          </w:tcPr>
          <w:p w14:paraId="66D45E1C" w14:textId="1674BB8C" w:rsidR="004955E5" w:rsidRPr="008F6FCF" w:rsidRDefault="0036405D" w:rsidP="004955E5">
            <w:pPr>
              <w:spacing w:after="0" w:line="240" w:lineRule="auto"/>
              <w:jc w:val="center"/>
              <w:rPr>
                <w:rFonts w:asciiTheme="minorHAnsi" w:hAnsiTheme="minorHAnsi" w:cstheme="minorHAnsi"/>
                <w:sz w:val="20"/>
                <w:szCs w:val="20"/>
                <w:lang w:val="en-CA"/>
              </w:rPr>
            </w:pPr>
            <w:r>
              <w:rPr>
                <w:rFonts w:cs="Calibri"/>
                <w:color w:val="000000"/>
                <w:sz w:val="20"/>
                <w:szCs w:val="20"/>
              </w:rPr>
              <w:t>-</w:t>
            </w:r>
          </w:p>
        </w:tc>
      </w:tr>
      <w:tr w:rsidR="00924158" w:rsidRPr="008F6FCF" w14:paraId="00FE04E0" w14:textId="77777777" w:rsidTr="00DB1BCD">
        <w:trPr>
          <w:trHeight w:val="255"/>
          <w:jc w:val="center"/>
        </w:trPr>
        <w:tc>
          <w:tcPr>
            <w:tcW w:w="1758" w:type="pct"/>
            <w:shd w:val="clear" w:color="auto" w:fill="FFFFFF" w:themeFill="background1"/>
            <w:noWrap/>
            <w:vAlign w:val="center"/>
          </w:tcPr>
          <w:p w14:paraId="228053DD" w14:textId="72BD76BE" w:rsidR="004955E5" w:rsidRPr="008F6FCF" w:rsidRDefault="004955E5" w:rsidP="004955E5">
            <w:pPr>
              <w:spacing w:after="0" w:line="240" w:lineRule="auto"/>
              <w:rPr>
                <w:rFonts w:asciiTheme="minorHAnsi" w:hAnsiTheme="minorHAnsi" w:cstheme="minorHAnsi"/>
                <w:b/>
                <w:bCs/>
                <w:sz w:val="20"/>
                <w:szCs w:val="20"/>
                <w:highlight w:val="yellow"/>
                <w:lang w:val="en-CA"/>
              </w:rPr>
            </w:pPr>
            <w:r w:rsidRPr="008F6FCF">
              <w:rPr>
                <w:rFonts w:cs="Calibri"/>
                <w:color w:val="000000"/>
                <w:sz w:val="20"/>
                <w:szCs w:val="20"/>
              </w:rPr>
              <w:t>Environmental groups</w:t>
            </w:r>
          </w:p>
        </w:tc>
        <w:tc>
          <w:tcPr>
            <w:tcW w:w="528" w:type="pct"/>
            <w:shd w:val="clear" w:color="auto" w:fill="F2DBDB" w:themeFill="accent2" w:themeFillTint="33"/>
            <w:noWrap/>
            <w:vAlign w:val="center"/>
          </w:tcPr>
          <w:p w14:paraId="301E11A3" w14:textId="6981568D" w:rsidR="004955E5" w:rsidRPr="003A201F" w:rsidRDefault="004955E5" w:rsidP="004955E5">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80%</w:t>
            </w:r>
          </w:p>
        </w:tc>
        <w:tc>
          <w:tcPr>
            <w:tcW w:w="396" w:type="pct"/>
            <w:shd w:val="clear" w:color="auto" w:fill="FFFFFF" w:themeFill="background1"/>
            <w:vAlign w:val="center"/>
          </w:tcPr>
          <w:p w14:paraId="0C977794" w14:textId="21E23F0F" w:rsidR="004955E5" w:rsidRPr="008F6FCF" w:rsidRDefault="004955E5" w:rsidP="004955E5">
            <w:pPr>
              <w:spacing w:after="0" w:line="240" w:lineRule="auto"/>
              <w:jc w:val="center"/>
              <w:rPr>
                <w:rFonts w:asciiTheme="minorHAnsi" w:hAnsiTheme="minorHAnsi" w:cstheme="minorHAnsi"/>
                <w:sz w:val="20"/>
                <w:szCs w:val="20"/>
                <w:lang w:val="en-CA"/>
              </w:rPr>
            </w:pPr>
            <w:r w:rsidRPr="008F6FCF">
              <w:rPr>
                <w:rFonts w:cs="Calibri"/>
                <w:color w:val="000000"/>
                <w:sz w:val="20"/>
                <w:szCs w:val="20"/>
              </w:rPr>
              <w:t>14%</w:t>
            </w:r>
          </w:p>
        </w:tc>
        <w:tc>
          <w:tcPr>
            <w:tcW w:w="616" w:type="pct"/>
            <w:shd w:val="clear" w:color="auto" w:fill="FFFFFF" w:themeFill="background1"/>
            <w:vAlign w:val="center"/>
          </w:tcPr>
          <w:p w14:paraId="29D328AE" w14:textId="7F99E222" w:rsidR="004955E5" w:rsidRPr="008F6FCF" w:rsidRDefault="004955E5" w:rsidP="004955E5">
            <w:pPr>
              <w:spacing w:after="0" w:line="240" w:lineRule="auto"/>
              <w:jc w:val="center"/>
              <w:rPr>
                <w:rFonts w:asciiTheme="minorHAnsi" w:hAnsiTheme="minorHAnsi" w:cstheme="minorHAnsi"/>
                <w:sz w:val="20"/>
                <w:szCs w:val="20"/>
                <w:lang w:val="en-CA"/>
              </w:rPr>
            </w:pPr>
            <w:r w:rsidRPr="008F6FCF">
              <w:rPr>
                <w:rFonts w:cs="Calibri"/>
                <w:color w:val="000000"/>
                <w:sz w:val="20"/>
                <w:szCs w:val="20"/>
              </w:rPr>
              <w:t>66%</w:t>
            </w:r>
          </w:p>
        </w:tc>
        <w:tc>
          <w:tcPr>
            <w:tcW w:w="572" w:type="pct"/>
            <w:shd w:val="clear" w:color="auto" w:fill="F2DBDB" w:themeFill="accent2" w:themeFillTint="33"/>
            <w:vAlign w:val="center"/>
          </w:tcPr>
          <w:p w14:paraId="24CC72BB" w14:textId="4D8541B0" w:rsidR="004955E5" w:rsidRPr="003A201F" w:rsidRDefault="004955E5" w:rsidP="004955E5">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19%</w:t>
            </w:r>
          </w:p>
        </w:tc>
        <w:tc>
          <w:tcPr>
            <w:tcW w:w="443" w:type="pct"/>
            <w:shd w:val="clear" w:color="auto" w:fill="FFFFFF" w:themeFill="background1"/>
            <w:vAlign w:val="center"/>
          </w:tcPr>
          <w:p w14:paraId="525A2967" w14:textId="0C35E936" w:rsidR="004955E5" w:rsidRPr="008F6FCF" w:rsidRDefault="004955E5" w:rsidP="004955E5">
            <w:pPr>
              <w:spacing w:after="0" w:line="240" w:lineRule="auto"/>
              <w:jc w:val="center"/>
              <w:rPr>
                <w:rFonts w:asciiTheme="minorHAnsi" w:hAnsiTheme="minorHAnsi" w:cstheme="minorHAnsi"/>
                <w:sz w:val="20"/>
                <w:szCs w:val="20"/>
                <w:lang w:val="en-CA"/>
              </w:rPr>
            </w:pPr>
            <w:r w:rsidRPr="008F6FCF">
              <w:rPr>
                <w:rFonts w:cs="Calibri"/>
                <w:color w:val="000000"/>
                <w:sz w:val="20"/>
                <w:szCs w:val="20"/>
              </w:rPr>
              <w:t>17%</w:t>
            </w:r>
          </w:p>
        </w:tc>
        <w:tc>
          <w:tcPr>
            <w:tcW w:w="352" w:type="pct"/>
            <w:shd w:val="clear" w:color="auto" w:fill="FFFFFF" w:themeFill="background1"/>
            <w:vAlign w:val="center"/>
          </w:tcPr>
          <w:p w14:paraId="67F33A78" w14:textId="0B408227" w:rsidR="004955E5" w:rsidRPr="008F6FCF" w:rsidRDefault="004955E5" w:rsidP="004955E5">
            <w:pPr>
              <w:spacing w:after="0" w:line="240" w:lineRule="auto"/>
              <w:jc w:val="center"/>
              <w:rPr>
                <w:rFonts w:asciiTheme="minorHAnsi" w:hAnsiTheme="minorHAnsi" w:cstheme="minorHAnsi"/>
                <w:sz w:val="20"/>
                <w:szCs w:val="20"/>
                <w:lang w:val="en-CA"/>
              </w:rPr>
            </w:pPr>
            <w:r w:rsidRPr="008F6FCF">
              <w:rPr>
                <w:rFonts w:cs="Calibri"/>
                <w:color w:val="000000"/>
                <w:sz w:val="20"/>
                <w:szCs w:val="20"/>
              </w:rPr>
              <w:t>2%</w:t>
            </w:r>
          </w:p>
        </w:tc>
        <w:tc>
          <w:tcPr>
            <w:tcW w:w="335" w:type="pct"/>
            <w:shd w:val="clear" w:color="auto" w:fill="FFFFFF" w:themeFill="background1"/>
            <w:vAlign w:val="center"/>
          </w:tcPr>
          <w:p w14:paraId="7916F691" w14:textId="44CDDB39" w:rsidR="004955E5" w:rsidRPr="008F6FCF" w:rsidRDefault="004955E5" w:rsidP="004955E5">
            <w:pPr>
              <w:spacing w:after="0" w:line="240" w:lineRule="auto"/>
              <w:jc w:val="center"/>
              <w:rPr>
                <w:rFonts w:asciiTheme="minorHAnsi" w:hAnsiTheme="minorHAnsi" w:cstheme="minorHAnsi"/>
                <w:sz w:val="20"/>
                <w:szCs w:val="20"/>
                <w:lang w:val="en-CA"/>
              </w:rPr>
            </w:pPr>
            <w:r w:rsidRPr="008F6FCF">
              <w:rPr>
                <w:rFonts w:cs="Calibri"/>
                <w:color w:val="000000"/>
                <w:sz w:val="20"/>
                <w:szCs w:val="20"/>
              </w:rPr>
              <w:t>1%</w:t>
            </w:r>
          </w:p>
        </w:tc>
      </w:tr>
      <w:tr w:rsidR="00454B52" w:rsidRPr="008F6FCF" w14:paraId="46647300" w14:textId="77777777" w:rsidTr="00DB1BCD">
        <w:trPr>
          <w:trHeight w:val="255"/>
          <w:jc w:val="center"/>
        </w:trPr>
        <w:tc>
          <w:tcPr>
            <w:tcW w:w="1758" w:type="pct"/>
            <w:shd w:val="clear" w:color="auto" w:fill="F2F2F2" w:themeFill="background1" w:themeFillShade="F2"/>
            <w:noWrap/>
            <w:vAlign w:val="center"/>
          </w:tcPr>
          <w:p w14:paraId="2C0DC3F1" w14:textId="04A1ACF1" w:rsidR="004955E5" w:rsidRPr="008F6FCF" w:rsidRDefault="004955E5" w:rsidP="004955E5">
            <w:pPr>
              <w:spacing w:after="0" w:line="240" w:lineRule="auto"/>
              <w:rPr>
                <w:rFonts w:asciiTheme="minorHAnsi" w:hAnsiTheme="minorHAnsi" w:cstheme="minorHAnsi"/>
                <w:b/>
                <w:bCs/>
                <w:sz w:val="20"/>
                <w:szCs w:val="20"/>
                <w:highlight w:val="yellow"/>
                <w:lang w:val="en-CA"/>
              </w:rPr>
            </w:pPr>
            <w:r w:rsidRPr="008F6FCF">
              <w:rPr>
                <w:rFonts w:cs="Calibri"/>
                <w:color w:val="000000"/>
                <w:sz w:val="20"/>
                <w:szCs w:val="20"/>
              </w:rPr>
              <w:t>National business associations and businesspeople</w:t>
            </w:r>
          </w:p>
        </w:tc>
        <w:tc>
          <w:tcPr>
            <w:tcW w:w="528" w:type="pct"/>
            <w:shd w:val="clear" w:color="auto" w:fill="F2DBDB" w:themeFill="accent2" w:themeFillTint="33"/>
            <w:noWrap/>
            <w:vAlign w:val="center"/>
          </w:tcPr>
          <w:p w14:paraId="2722C1BB" w14:textId="49743A38" w:rsidR="004955E5" w:rsidRPr="003A201F" w:rsidRDefault="004955E5" w:rsidP="004955E5">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79%</w:t>
            </w:r>
          </w:p>
        </w:tc>
        <w:tc>
          <w:tcPr>
            <w:tcW w:w="396" w:type="pct"/>
            <w:shd w:val="clear" w:color="auto" w:fill="F2F2F2" w:themeFill="background1" w:themeFillShade="F2"/>
            <w:vAlign w:val="center"/>
          </w:tcPr>
          <w:p w14:paraId="7B6EE55B" w14:textId="0AEA57AE" w:rsidR="004955E5" w:rsidRPr="008F6FCF" w:rsidRDefault="004955E5" w:rsidP="004955E5">
            <w:pPr>
              <w:spacing w:after="0" w:line="240" w:lineRule="auto"/>
              <w:jc w:val="center"/>
              <w:rPr>
                <w:rFonts w:asciiTheme="minorHAnsi" w:hAnsiTheme="minorHAnsi" w:cstheme="minorHAnsi"/>
                <w:sz w:val="20"/>
                <w:szCs w:val="20"/>
                <w:lang w:val="en-CA"/>
              </w:rPr>
            </w:pPr>
            <w:r w:rsidRPr="008F6FCF">
              <w:rPr>
                <w:rFonts w:cs="Calibri"/>
                <w:color w:val="000000"/>
                <w:sz w:val="20"/>
                <w:szCs w:val="20"/>
              </w:rPr>
              <w:t>15%</w:t>
            </w:r>
          </w:p>
        </w:tc>
        <w:tc>
          <w:tcPr>
            <w:tcW w:w="616" w:type="pct"/>
            <w:shd w:val="clear" w:color="auto" w:fill="F2F2F2" w:themeFill="background1" w:themeFillShade="F2"/>
            <w:vAlign w:val="center"/>
          </w:tcPr>
          <w:p w14:paraId="6861C204" w14:textId="5B325FD0" w:rsidR="004955E5" w:rsidRPr="008F6FCF" w:rsidRDefault="004955E5" w:rsidP="004955E5">
            <w:pPr>
              <w:spacing w:after="0" w:line="240" w:lineRule="auto"/>
              <w:jc w:val="center"/>
              <w:rPr>
                <w:rFonts w:asciiTheme="minorHAnsi" w:hAnsiTheme="minorHAnsi" w:cstheme="minorHAnsi"/>
                <w:sz w:val="20"/>
                <w:szCs w:val="20"/>
                <w:lang w:val="en-CA"/>
              </w:rPr>
            </w:pPr>
            <w:r w:rsidRPr="008F6FCF">
              <w:rPr>
                <w:rFonts w:cs="Calibri"/>
                <w:color w:val="000000"/>
                <w:sz w:val="20"/>
                <w:szCs w:val="20"/>
              </w:rPr>
              <w:t>65%</w:t>
            </w:r>
          </w:p>
        </w:tc>
        <w:tc>
          <w:tcPr>
            <w:tcW w:w="572" w:type="pct"/>
            <w:shd w:val="clear" w:color="auto" w:fill="F2DBDB" w:themeFill="accent2" w:themeFillTint="33"/>
            <w:vAlign w:val="center"/>
          </w:tcPr>
          <w:p w14:paraId="095CEF8B" w14:textId="369291D8" w:rsidR="004955E5" w:rsidRPr="003A201F" w:rsidRDefault="004955E5" w:rsidP="004955E5">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20%</w:t>
            </w:r>
          </w:p>
        </w:tc>
        <w:tc>
          <w:tcPr>
            <w:tcW w:w="443" w:type="pct"/>
            <w:shd w:val="clear" w:color="auto" w:fill="F2F2F2" w:themeFill="background1" w:themeFillShade="F2"/>
            <w:vAlign w:val="center"/>
          </w:tcPr>
          <w:p w14:paraId="4D5E640A" w14:textId="2FF1D8CC" w:rsidR="004955E5" w:rsidRPr="008F6FCF" w:rsidRDefault="004955E5" w:rsidP="004955E5">
            <w:pPr>
              <w:spacing w:after="0" w:line="240" w:lineRule="auto"/>
              <w:jc w:val="center"/>
              <w:rPr>
                <w:rFonts w:asciiTheme="minorHAnsi" w:hAnsiTheme="minorHAnsi" w:cstheme="minorHAnsi"/>
                <w:sz w:val="20"/>
                <w:szCs w:val="20"/>
                <w:lang w:val="en-CA"/>
              </w:rPr>
            </w:pPr>
            <w:r w:rsidRPr="008F6FCF">
              <w:rPr>
                <w:rFonts w:cs="Calibri"/>
                <w:color w:val="000000"/>
                <w:sz w:val="20"/>
                <w:szCs w:val="20"/>
              </w:rPr>
              <w:t>18%</w:t>
            </w:r>
          </w:p>
        </w:tc>
        <w:tc>
          <w:tcPr>
            <w:tcW w:w="352" w:type="pct"/>
            <w:shd w:val="clear" w:color="auto" w:fill="F2F2F2" w:themeFill="background1" w:themeFillShade="F2"/>
            <w:vAlign w:val="center"/>
          </w:tcPr>
          <w:p w14:paraId="3930A47B" w14:textId="6C16CEF7" w:rsidR="004955E5" w:rsidRPr="008F6FCF" w:rsidRDefault="004955E5" w:rsidP="004955E5">
            <w:pPr>
              <w:spacing w:after="0" w:line="240" w:lineRule="auto"/>
              <w:jc w:val="center"/>
              <w:rPr>
                <w:rFonts w:asciiTheme="minorHAnsi" w:hAnsiTheme="minorHAnsi" w:cstheme="minorHAnsi"/>
                <w:sz w:val="20"/>
                <w:szCs w:val="20"/>
                <w:lang w:val="en-CA"/>
              </w:rPr>
            </w:pPr>
            <w:r w:rsidRPr="008F6FCF">
              <w:rPr>
                <w:rFonts w:cs="Calibri"/>
                <w:color w:val="000000"/>
                <w:sz w:val="20"/>
                <w:szCs w:val="20"/>
              </w:rPr>
              <w:t>2%</w:t>
            </w:r>
          </w:p>
        </w:tc>
        <w:tc>
          <w:tcPr>
            <w:tcW w:w="335" w:type="pct"/>
            <w:shd w:val="clear" w:color="auto" w:fill="F2F2F2" w:themeFill="background1" w:themeFillShade="F2"/>
            <w:vAlign w:val="center"/>
          </w:tcPr>
          <w:p w14:paraId="1A22DC27" w14:textId="420ED729" w:rsidR="004955E5" w:rsidRPr="008F6FCF" w:rsidRDefault="004955E5" w:rsidP="004955E5">
            <w:pPr>
              <w:keepNext/>
              <w:spacing w:after="0" w:line="240" w:lineRule="auto"/>
              <w:jc w:val="center"/>
              <w:rPr>
                <w:rFonts w:asciiTheme="minorHAnsi" w:hAnsiTheme="minorHAnsi" w:cstheme="minorHAnsi"/>
                <w:sz w:val="20"/>
                <w:szCs w:val="20"/>
                <w:lang w:val="en-CA"/>
              </w:rPr>
            </w:pPr>
            <w:r w:rsidRPr="008F6FCF">
              <w:rPr>
                <w:rFonts w:cs="Calibri"/>
                <w:color w:val="000000"/>
                <w:sz w:val="20"/>
                <w:szCs w:val="20"/>
              </w:rPr>
              <w:t>1%</w:t>
            </w:r>
          </w:p>
        </w:tc>
      </w:tr>
      <w:tr w:rsidR="00924158" w:rsidRPr="008F6FCF" w14:paraId="1018B3AA" w14:textId="77777777" w:rsidTr="00DB1BCD">
        <w:trPr>
          <w:trHeight w:val="255"/>
          <w:jc w:val="center"/>
        </w:trPr>
        <w:tc>
          <w:tcPr>
            <w:tcW w:w="1758" w:type="pct"/>
            <w:shd w:val="clear" w:color="auto" w:fill="FFFFFF" w:themeFill="background1"/>
            <w:noWrap/>
            <w:vAlign w:val="center"/>
          </w:tcPr>
          <w:p w14:paraId="169C8EA2" w14:textId="7E8C8E4F" w:rsidR="004955E5" w:rsidRPr="008F6FCF" w:rsidRDefault="004955E5" w:rsidP="004955E5">
            <w:pPr>
              <w:spacing w:after="0" w:line="240" w:lineRule="auto"/>
              <w:rPr>
                <w:rFonts w:asciiTheme="minorHAnsi" w:hAnsiTheme="minorHAnsi" w:cstheme="minorHAnsi"/>
                <w:sz w:val="20"/>
                <w:szCs w:val="20"/>
                <w:highlight w:val="yellow"/>
                <w:lang w:val="en-CA"/>
              </w:rPr>
            </w:pPr>
            <w:r w:rsidRPr="008F6FCF">
              <w:rPr>
                <w:rFonts w:cs="Calibri"/>
                <w:color w:val="000000"/>
                <w:sz w:val="20"/>
                <w:szCs w:val="20"/>
              </w:rPr>
              <w:t>The Italian government</w:t>
            </w:r>
          </w:p>
        </w:tc>
        <w:tc>
          <w:tcPr>
            <w:tcW w:w="528" w:type="pct"/>
            <w:shd w:val="clear" w:color="auto" w:fill="F2DBDB" w:themeFill="accent2" w:themeFillTint="33"/>
            <w:noWrap/>
            <w:vAlign w:val="center"/>
          </w:tcPr>
          <w:p w14:paraId="0F18A935" w14:textId="713C718B" w:rsidR="004955E5" w:rsidRPr="003A201F" w:rsidRDefault="004955E5" w:rsidP="004955E5">
            <w:pPr>
              <w:spacing w:after="0" w:line="240" w:lineRule="auto"/>
              <w:jc w:val="center"/>
              <w:rPr>
                <w:rFonts w:cs="Calibri"/>
                <w:b/>
                <w:bCs/>
                <w:color w:val="000000"/>
                <w:sz w:val="20"/>
                <w:szCs w:val="20"/>
              </w:rPr>
            </w:pPr>
            <w:r w:rsidRPr="003A201F">
              <w:rPr>
                <w:rFonts w:cs="Calibri"/>
                <w:b/>
                <w:bCs/>
                <w:color w:val="000000"/>
                <w:sz w:val="20"/>
                <w:szCs w:val="20"/>
              </w:rPr>
              <w:t>75%</w:t>
            </w:r>
          </w:p>
        </w:tc>
        <w:tc>
          <w:tcPr>
            <w:tcW w:w="396" w:type="pct"/>
            <w:shd w:val="clear" w:color="auto" w:fill="FFFFFF" w:themeFill="background1"/>
            <w:vAlign w:val="center"/>
          </w:tcPr>
          <w:p w14:paraId="40200D40" w14:textId="36DCE3A6" w:rsidR="004955E5" w:rsidRPr="008F6FCF" w:rsidRDefault="004955E5" w:rsidP="004955E5">
            <w:pPr>
              <w:spacing w:after="0" w:line="240" w:lineRule="auto"/>
              <w:jc w:val="center"/>
              <w:rPr>
                <w:rFonts w:cs="Calibri"/>
                <w:color w:val="000000"/>
                <w:sz w:val="20"/>
                <w:szCs w:val="20"/>
              </w:rPr>
            </w:pPr>
            <w:r w:rsidRPr="008F6FCF">
              <w:rPr>
                <w:rFonts w:cs="Calibri"/>
                <w:color w:val="000000"/>
                <w:sz w:val="20"/>
                <w:szCs w:val="20"/>
              </w:rPr>
              <w:t>14%</w:t>
            </w:r>
          </w:p>
        </w:tc>
        <w:tc>
          <w:tcPr>
            <w:tcW w:w="616" w:type="pct"/>
            <w:shd w:val="clear" w:color="auto" w:fill="FFFFFF" w:themeFill="background1"/>
            <w:vAlign w:val="center"/>
          </w:tcPr>
          <w:p w14:paraId="28A93687" w14:textId="53161E69" w:rsidR="004955E5" w:rsidRPr="008F6FCF" w:rsidRDefault="004955E5" w:rsidP="004955E5">
            <w:pPr>
              <w:spacing w:after="0" w:line="240" w:lineRule="auto"/>
              <w:jc w:val="center"/>
              <w:rPr>
                <w:rFonts w:cs="Calibri"/>
                <w:color w:val="000000"/>
                <w:sz w:val="20"/>
                <w:szCs w:val="20"/>
              </w:rPr>
            </w:pPr>
            <w:r w:rsidRPr="008F6FCF">
              <w:rPr>
                <w:rFonts w:cs="Calibri"/>
                <w:color w:val="000000"/>
                <w:sz w:val="20"/>
                <w:szCs w:val="20"/>
              </w:rPr>
              <w:t>61%</w:t>
            </w:r>
          </w:p>
        </w:tc>
        <w:tc>
          <w:tcPr>
            <w:tcW w:w="572" w:type="pct"/>
            <w:shd w:val="clear" w:color="auto" w:fill="F2DBDB" w:themeFill="accent2" w:themeFillTint="33"/>
            <w:vAlign w:val="center"/>
          </w:tcPr>
          <w:p w14:paraId="7E9DB08E" w14:textId="12998A73" w:rsidR="004955E5" w:rsidRPr="003A201F" w:rsidRDefault="004955E5" w:rsidP="004955E5">
            <w:pPr>
              <w:spacing w:after="0" w:line="240" w:lineRule="auto"/>
              <w:jc w:val="center"/>
              <w:rPr>
                <w:rFonts w:cs="Calibri"/>
                <w:b/>
                <w:bCs/>
                <w:color w:val="000000"/>
                <w:sz w:val="20"/>
                <w:szCs w:val="20"/>
              </w:rPr>
            </w:pPr>
            <w:r w:rsidRPr="003A201F">
              <w:rPr>
                <w:rFonts w:cs="Calibri"/>
                <w:b/>
                <w:bCs/>
                <w:color w:val="000000"/>
                <w:sz w:val="20"/>
                <w:szCs w:val="20"/>
              </w:rPr>
              <w:t>25%</w:t>
            </w:r>
          </w:p>
        </w:tc>
        <w:tc>
          <w:tcPr>
            <w:tcW w:w="443" w:type="pct"/>
            <w:shd w:val="clear" w:color="auto" w:fill="FFFFFF" w:themeFill="background1"/>
            <w:vAlign w:val="center"/>
          </w:tcPr>
          <w:p w14:paraId="028B3DC9" w14:textId="27610B43" w:rsidR="004955E5" w:rsidRPr="008F6FCF" w:rsidRDefault="004955E5" w:rsidP="004955E5">
            <w:pPr>
              <w:spacing w:after="0" w:line="240" w:lineRule="auto"/>
              <w:jc w:val="center"/>
              <w:rPr>
                <w:rFonts w:cs="Calibri"/>
                <w:color w:val="000000"/>
                <w:sz w:val="20"/>
                <w:szCs w:val="20"/>
              </w:rPr>
            </w:pPr>
            <w:r w:rsidRPr="008F6FCF">
              <w:rPr>
                <w:rFonts w:cs="Calibri"/>
                <w:color w:val="000000"/>
                <w:sz w:val="20"/>
                <w:szCs w:val="20"/>
              </w:rPr>
              <w:t>19%</w:t>
            </w:r>
          </w:p>
        </w:tc>
        <w:tc>
          <w:tcPr>
            <w:tcW w:w="352" w:type="pct"/>
            <w:shd w:val="clear" w:color="auto" w:fill="FFFFFF" w:themeFill="background1"/>
            <w:vAlign w:val="center"/>
          </w:tcPr>
          <w:p w14:paraId="32CE07C9" w14:textId="50F9C6A1" w:rsidR="004955E5" w:rsidRPr="008F6FCF" w:rsidRDefault="004955E5" w:rsidP="004955E5">
            <w:pPr>
              <w:spacing w:after="0" w:line="240" w:lineRule="auto"/>
              <w:jc w:val="center"/>
              <w:rPr>
                <w:rFonts w:cs="Calibri"/>
                <w:color w:val="000000"/>
                <w:sz w:val="20"/>
                <w:szCs w:val="20"/>
              </w:rPr>
            </w:pPr>
            <w:r w:rsidRPr="008F6FCF">
              <w:rPr>
                <w:rFonts w:cs="Calibri"/>
                <w:color w:val="000000"/>
                <w:sz w:val="20"/>
                <w:szCs w:val="20"/>
              </w:rPr>
              <w:t>5%</w:t>
            </w:r>
          </w:p>
        </w:tc>
        <w:tc>
          <w:tcPr>
            <w:tcW w:w="335" w:type="pct"/>
            <w:shd w:val="clear" w:color="auto" w:fill="FFFFFF" w:themeFill="background1"/>
            <w:vAlign w:val="center"/>
          </w:tcPr>
          <w:p w14:paraId="250D739A" w14:textId="7699BF31" w:rsidR="004955E5" w:rsidRPr="008F6FCF" w:rsidRDefault="0036405D" w:rsidP="004955E5">
            <w:pPr>
              <w:keepNext/>
              <w:spacing w:after="0" w:line="240" w:lineRule="auto"/>
              <w:jc w:val="center"/>
              <w:rPr>
                <w:rFonts w:cs="Calibri"/>
                <w:color w:val="000000"/>
                <w:sz w:val="20"/>
                <w:szCs w:val="20"/>
              </w:rPr>
            </w:pPr>
            <w:r>
              <w:rPr>
                <w:rFonts w:cs="Calibri"/>
                <w:color w:val="000000"/>
                <w:sz w:val="20"/>
                <w:szCs w:val="20"/>
              </w:rPr>
              <w:t>-</w:t>
            </w:r>
          </w:p>
        </w:tc>
      </w:tr>
      <w:tr w:rsidR="00454B52" w:rsidRPr="008F6FCF" w14:paraId="3807F7B1" w14:textId="77777777" w:rsidTr="00DB1BCD">
        <w:trPr>
          <w:trHeight w:val="255"/>
          <w:jc w:val="center"/>
        </w:trPr>
        <w:tc>
          <w:tcPr>
            <w:tcW w:w="1758" w:type="pct"/>
            <w:shd w:val="clear" w:color="auto" w:fill="F2F2F2" w:themeFill="background1" w:themeFillShade="F2"/>
            <w:noWrap/>
            <w:vAlign w:val="center"/>
          </w:tcPr>
          <w:p w14:paraId="1EB136A2" w14:textId="22E13E3F" w:rsidR="004955E5" w:rsidRPr="008F6FCF" w:rsidRDefault="004955E5" w:rsidP="004955E5">
            <w:pPr>
              <w:spacing w:after="0" w:line="240" w:lineRule="auto"/>
              <w:rPr>
                <w:rFonts w:asciiTheme="minorHAnsi" w:hAnsiTheme="minorHAnsi" w:cstheme="minorHAnsi"/>
                <w:sz w:val="20"/>
                <w:szCs w:val="20"/>
                <w:highlight w:val="yellow"/>
                <w:lang w:val="en-CA"/>
              </w:rPr>
            </w:pPr>
            <w:r w:rsidRPr="008F6FCF">
              <w:rPr>
                <w:rFonts w:cs="Calibri"/>
                <w:color w:val="000000"/>
                <w:sz w:val="20"/>
                <w:szCs w:val="20"/>
              </w:rPr>
              <w:t>Lobby groups</w:t>
            </w:r>
          </w:p>
        </w:tc>
        <w:tc>
          <w:tcPr>
            <w:tcW w:w="528" w:type="pct"/>
            <w:shd w:val="clear" w:color="auto" w:fill="F2DBDB" w:themeFill="accent2" w:themeFillTint="33"/>
            <w:noWrap/>
            <w:vAlign w:val="center"/>
          </w:tcPr>
          <w:p w14:paraId="0F89AF55" w14:textId="361DC1AB" w:rsidR="004955E5" w:rsidRPr="003A201F" w:rsidRDefault="004955E5" w:rsidP="004955E5">
            <w:pPr>
              <w:spacing w:after="0" w:line="240" w:lineRule="auto"/>
              <w:jc w:val="center"/>
              <w:rPr>
                <w:rFonts w:cs="Calibri"/>
                <w:b/>
                <w:bCs/>
                <w:color w:val="000000"/>
                <w:sz w:val="20"/>
                <w:szCs w:val="20"/>
              </w:rPr>
            </w:pPr>
            <w:r w:rsidRPr="003A201F">
              <w:rPr>
                <w:rFonts w:cs="Calibri"/>
                <w:b/>
                <w:bCs/>
                <w:color w:val="000000"/>
                <w:sz w:val="20"/>
                <w:szCs w:val="20"/>
              </w:rPr>
              <w:t>70%</w:t>
            </w:r>
          </w:p>
        </w:tc>
        <w:tc>
          <w:tcPr>
            <w:tcW w:w="396" w:type="pct"/>
            <w:shd w:val="clear" w:color="auto" w:fill="F2F2F2" w:themeFill="background1" w:themeFillShade="F2"/>
            <w:vAlign w:val="center"/>
          </w:tcPr>
          <w:p w14:paraId="3018187C" w14:textId="2E9B7B3D" w:rsidR="004955E5" w:rsidRPr="008F6FCF" w:rsidRDefault="004955E5" w:rsidP="004955E5">
            <w:pPr>
              <w:spacing w:after="0" w:line="240" w:lineRule="auto"/>
              <w:jc w:val="center"/>
              <w:rPr>
                <w:rFonts w:cs="Calibri"/>
                <w:color w:val="000000"/>
                <w:sz w:val="20"/>
                <w:szCs w:val="20"/>
              </w:rPr>
            </w:pPr>
            <w:r w:rsidRPr="008F6FCF">
              <w:rPr>
                <w:rFonts w:cs="Calibri"/>
                <w:color w:val="000000"/>
                <w:sz w:val="20"/>
                <w:szCs w:val="20"/>
              </w:rPr>
              <w:t>6%</w:t>
            </w:r>
          </w:p>
        </w:tc>
        <w:tc>
          <w:tcPr>
            <w:tcW w:w="616" w:type="pct"/>
            <w:shd w:val="clear" w:color="auto" w:fill="F2F2F2" w:themeFill="background1" w:themeFillShade="F2"/>
            <w:vAlign w:val="center"/>
          </w:tcPr>
          <w:p w14:paraId="27702743" w14:textId="1DD39CE4" w:rsidR="004955E5" w:rsidRPr="008F6FCF" w:rsidRDefault="004955E5" w:rsidP="004955E5">
            <w:pPr>
              <w:spacing w:after="0" w:line="240" w:lineRule="auto"/>
              <w:jc w:val="center"/>
              <w:rPr>
                <w:rFonts w:cs="Calibri"/>
                <w:color w:val="000000"/>
                <w:sz w:val="20"/>
                <w:szCs w:val="20"/>
              </w:rPr>
            </w:pPr>
            <w:r w:rsidRPr="008F6FCF">
              <w:rPr>
                <w:rFonts w:cs="Calibri"/>
                <w:color w:val="000000"/>
                <w:sz w:val="20"/>
                <w:szCs w:val="20"/>
              </w:rPr>
              <w:t>65%</w:t>
            </w:r>
          </w:p>
        </w:tc>
        <w:tc>
          <w:tcPr>
            <w:tcW w:w="572" w:type="pct"/>
            <w:shd w:val="clear" w:color="auto" w:fill="F2DBDB" w:themeFill="accent2" w:themeFillTint="33"/>
            <w:vAlign w:val="center"/>
          </w:tcPr>
          <w:p w14:paraId="149F037E" w14:textId="5A36A67A" w:rsidR="004955E5" w:rsidRPr="003A201F" w:rsidRDefault="004955E5" w:rsidP="004955E5">
            <w:pPr>
              <w:spacing w:after="0" w:line="240" w:lineRule="auto"/>
              <w:jc w:val="center"/>
              <w:rPr>
                <w:rFonts w:cs="Calibri"/>
                <w:b/>
                <w:bCs/>
                <w:color w:val="000000"/>
                <w:sz w:val="20"/>
                <w:szCs w:val="20"/>
              </w:rPr>
            </w:pPr>
            <w:r w:rsidRPr="003A201F">
              <w:rPr>
                <w:rFonts w:cs="Calibri"/>
                <w:b/>
                <w:bCs/>
                <w:color w:val="000000"/>
                <w:sz w:val="20"/>
                <w:szCs w:val="20"/>
              </w:rPr>
              <w:t>25%</w:t>
            </w:r>
          </w:p>
        </w:tc>
        <w:tc>
          <w:tcPr>
            <w:tcW w:w="443" w:type="pct"/>
            <w:shd w:val="clear" w:color="auto" w:fill="F2F2F2" w:themeFill="background1" w:themeFillShade="F2"/>
            <w:vAlign w:val="center"/>
          </w:tcPr>
          <w:p w14:paraId="3355BD8F" w14:textId="7D9D7361" w:rsidR="004955E5" w:rsidRPr="008F6FCF" w:rsidRDefault="004955E5" w:rsidP="004955E5">
            <w:pPr>
              <w:spacing w:after="0" w:line="240" w:lineRule="auto"/>
              <w:jc w:val="center"/>
              <w:rPr>
                <w:rFonts w:cs="Calibri"/>
                <w:color w:val="000000"/>
                <w:sz w:val="20"/>
                <w:szCs w:val="20"/>
              </w:rPr>
            </w:pPr>
            <w:r w:rsidRPr="008F6FCF">
              <w:rPr>
                <w:rFonts w:cs="Calibri"/>
                <w:color w:val="000000"/>
                <w:sz w:val="20"/>
                <w:szCs w:val="20"/>
              </w:rPr>
              <w:t>23%</w:t>
            </w:r>
          </w:p>
        </w:tc>
        <w:tc>
          <w:tcPr>
            <w:tcW w:w="352" w:type="pct"/>
            <w:shd w:val="clear" w:color="auto" w:fill="F2F2F2" w:themeFill="background1" w:themeFillShade="F2"/>
            <w:vAlign w:val="center"/>
          </w:tcPr>
          <w:p w14:paraId="7B55E70B" w14:textId="1C604102" w:rsidR="004955E5" w:rsidRPr="008F6FCF" w:rsidRDefault="004955E5" w:rsidP="004955E5">
            <w:pPr>
              <w:spacing w:after="0" w:line="240" w:lineRule="auto"/>
              <w:jc w:val="center"/>
              <w:rPr>
                <w:rFonts w:cs="Calibri"/>
                <w:color w:val="000000"/>
                <w:sz w:val="20"/>
                <w:szCs w:val="20"/>
              </w:rPr>
            </w:pPr>
            <w:r w:rsidRPr="008F6FCF">
              <w:rPr>
                <w:rFonts w:cs="Calibri"/>
                <w:color w:val="000000"/>
                <w:sz w:val="20"/>
                <w:szCs w:val="20"/>
              </w:rPr>
              <w:t>2%</w:t>
            </w:r>
          </w:p>
        </w:tc>
        <w:tc>
          <w:tcPr>
            <w:tcW w:w="335" w:type="pct"/>
            <w:shd w:val="clear" w:color="auto" w:fill="F2F2F2" w:themeFill="background1" w:themeFillShade="F2"/>
            <w:vAlign w:val="center"/>
          </w:tcPr>
          <w:p w14:paraId="298D97DE" w14:textId="33AAAB71" w:rsidR="004955E5" w:rsidRPr="008F6FCF" w:rsidRDefault="004955E5" w:rsidP="004955E5">
            <w:pPr>
              <w:keepNext/>
              <w:spacing w:after="0" w:line="240" w:lineRule="auto"/>
              <w:jc w:val="center"/>
              <w:rPr>
                <w:rFonts w:cs="Calibri"/>
                <w:color w:val="000000"/>
                <w:sz w:val="20"/>
                <w:szCs w:val="20"/>
              </w:rPr>
            </w:pPr>
            <w:r w:rsidRPr="008F6FCF">
              <w:rPr>
                <w:rFonts w:cs="Calibri"/>
                <w:color w:val="000000"/>
                <w:sz w:val="20"/>
                <w:szCs w:val="20"/>
              </w:rPr>
              <w:t>5%</w:t>
            </w:r>
          </w:p>
        </w:tc>
      </w:tr>
      <w:tr w:rsidR="00924158" w:rsidRPr="008F6FCF" w14:paraId="5E8CF2C6" w14:textId="77777777" w:rsidTr="00DB1BCD">
        <w:trPr>
          <w:trHeight w:val="255"/>
          <w:jc w:val="center"/>
        </w:trPr>
        <w:tc>
          <w:tcPr>
            <w:tcW w:w="1758" w:type="pct"/>
            <w:shd w:val="clear" w:color="auto" w:fill="FFFFFF" w:themeFill="background1"/>
            <w:noWrap/>
            <w:vAlign w:val="center"/>
          </w:tcPr>
          <w:p w14:paraId="384DC9C7" w14:textId="02E7F5EF" w:rsidR="004955E5" w:rsidRPr="00C845CA" w:rsidRDefault="004955E5" w:rsidP="004955E5">
            <w:pPr>
              <w:spacing w:after="0" w:line="240" w:lineRule="auto"/>
              <w:rPr>
                <w:rFonts w:asciiTheme="minorHAnsi" w:hAnsiTheme="minorHAnsi" w:cstheme="minorHAnsi"/>
                <w:sz w:val="20"/>
                <w:szCs w:val="20"/>
                <w:highlight w:val="yellow"/>
                <w:lang w:val="it-IT"/>
              </w:rPr>
            </w:pPr>
            <w:r w:rsidRPr="00C845CA">
              <w:rPr>
                <w:rFonts w:cs="Calibri"/>
                <w:color w:val="000000"/>
                <w:sz w:val="20"/>
                <w:szCs w:val="20"/>
                <w:lang w:val="it-IT"/>
              </w:rPr>
              <w:t>Traditional media (TV, Radio, Newspapers)</w:t>
            </w:r>
          </w:p>
        </w:tc>
        <w:tc>
          <w:tcPr>
            <w:tcW w:w="528" w:type="pct"/>
            <w:shd w:val="clear" w:color="auto" w:fill="F2DBDB" w:themeFill="accent2" w:themeFillTint="33"/>
            <w:noWrap/>
            <w:vAlign w:val="center"/>
          </w:tcPr>
          <w:p w14:paraId="1B429B55" w14:textId="17D27425" w:rsidR="004955E5" w:rsidRPr="003A201F" w:rsidRDefault="004955E5" w:rsidP="004955E5">
            <w:pPr>
              <w:spacing w:after="0" w:line="240" w:lineRule="auto"/>
              <w:jc w:val="center"/>
              <w:rPr>
                <w:rFonts w:cs="Calibri"/>
                <w:b/>
                <w:bCs/>
                <w:color w:val="000000"/>
                <w:sz w:val="20"/>
                <w:szCs w:val="20"/>
              </w:rPr>
            </w:pPr>
            <w:r w:rsidRPr="003A201F">
              <w:rPr>
                <w:rFonts w:cs="Calibri"/>
                <w:b/>
                <w:bCs/>
                <w:color w:val="000000"/>
                <w:sz w:val="20"/>
                <w:szCs w:val="20"/>
              </w:rPr>
              <w:t>54%</w:t>
            </w:r>
          </w:p>
        </w:tc>
        <w:tc>
          <w:tcPr>
            <w:tcW w:w="396" w:type="pct"/>
            <w:shd w:val="clear" w:color="auto" w:fill="FFFFFF" w:themeFill="background1"/>
            <w:vAlign w:val="center"/>
          </w:tcPr>
          <w:p w14:paraId="654DBCA8" w14:textId="7FBE6A42" w:rsidR="004955E5" w:rsidRPr="008F6FCF" w:rsidRDefault="004955E5" w:rsidP="004955E5">
            <w:pPr>
              <w:spacing w:after="0" w:line="240" w:lineRule="auto"/>
              <w:jc w:val="center"/>
              <w:rPr>
                <w:rFonts w:cs="Calibri"/>
                <w:color w:val="000000"/>
                <w:sz w:val="20"/>
                <w:szCs w:val="20"/>
              </w:rPr>
            </w:pPr>
            <w:r w:rsidRPr="008F6FCF">
              <w:rPr>
                <w:rFonts w:cs="Calibri"/>
                <w:color w:val="000000"/>
                <w:sz w:val="20"/>
                <w:szCs w:val="20"/>
              </w:rPr>
              <w:t>2%</w:t>
            </w:r>
          </w:p>
        </w:tc>
        <w:tc>
          <w:tcPr>
            <w:tcW w:w="616" w:type="pct"/>
            <w:shd w:val="clear" w:color="auto" w:fill="FFFFFF" w:themeFill="background1"/>
            <w:vAlign w:val="center"/>
          </w:tcPr>
          <w:p w14:paraId="724B5C62" w14:textId="46FF6D5F" w:rsidR="004955E5" w:rsidRPr="008F6FCF" w:rsidRDefault="004955E5" w:rsidP="004955E5">
            <w:pPr>
              <w:spacing w:after="0" w:line="240" w:lineRule="auto"/>
              <w:jc w:val="center"/>
              <w:rPr>
                <w:rFonts w:cs="Calibri"/>
                <w:color w:val="000000"/>
                <w:sz w:val="20"/>
                <w:szCs w:val="20"/>
              </w:rPr>
            </w:pPr>
            <w:r w:rsidRPr="008F6FCF">
              <w:rPr>
                <w:rFonts w:cs="Calibri"/>
                <w:color w:val="000000"/>
                <w:sz w:val="20"/>
                <w:szCs w:val="20"/>
              </w:rPr>
              <w:t>52%</w:t>
            </w:r>
          </w:p>
        </w:tc>
        <w:tc>
          <w:tcPr>
            <w:tcW w:w="572" w:type="pct"/>
            <w:shd w:val="clear" w:color="auto" w:fill="F2DBDB" w:themeFill="accent2" w:themeFillTint="33"/>
            <w:vAlign w:val="center"/>
          </w:tcPr>
          <w:p w14:paraId="50241642" w14:textId="5013B80B" w:rsidR="004955E5" w:rsidRPr="003A201F" w:rsidRDefault="004955E5" w:rsidP="004955E5">
            <w:pPr>
              <w:spacing w:after="0" w:line="240" w:lineRule="auto"/>
              <w:jc w:val="center"/>
              <w:rPr>
                <w:rFonts w:cs="Calibri"/>
                <w:b/>
                <w:bCs/>
                <w:color w:val="000000"/>
                <w:sz w:val="20"/>
                <w:szCs w:val="20"/>
              </w:rPr>
            </w:pPr>
            <w:r w:rsidRPr="003A201F">
              <w:rPr>
                <w:rFonts w:cs="Calibri"/>
                <w:b/>
                <w:bCs/>
                <w:color w:val="000000"/>
                <w:sz w:val="20"/>
                <w:szCs w:val="20"/>
              </w:rPr>
              <w:t>45%</w:t>
            </w:r>
          </w:p>
        </w:tc>
        <w:tc>
          <w:tcPr>
            <w:tcW w:w="443" w:type="pct"/>
            <w:shd w:val="clear" w:color="auto" w:fill="FFFFFF" w:themeFill="background1"/>
            <w:vAlign w:val="center"/>
          </w:tcPr>
          <w:p w14:paraId="1376C928" w14:textId="1F88525E" w:rsidR="004955E5" w:rsidRPr="008F6FCF" w:rsidRDefault="004955E5" w:rsidP="004955E5">
            <w:pPr>
              <w:spacing w:after="0" w:line="240" w:lineRule="auto"/>
              <w:jc w:val="center"/>
              <w:rPr>
                <w:rFonts w:cs="Calibri"/>
                <w:color w:val="000000"/>
                <w:sz w:val="20"/>
                <w:szCs w:val="20"/>
              </w:rPr>
            </w:pPr>
            <w:r w:rsidRPr="008F6FCF">
              <w:rPr>
                <w:rFonts w:cs="Calibri"/>
                <w:color w:val="000000"/>
                <w:sz w:val="20"/>
                <w:szCs w:val="20"/>
              </w:rPr>
              <w:t>41%</w:t>
            </w:r>
          </w:p>
        </w:tc>
        <w:tc>
          <w:tcPr>
            <w:tcW w:w="352" w:type="pct"/>
            <w:shd w:val="clear" w:color="auto" w:fill="FFFFFF" w:themeFill="background1"/>
            <w:vAlign w:val="center"/>
          </w:tcPr>
          <w:p w14:paraId="4F0FBB94" w14:textId="4BCCA7DB" w:rsidR="004955E5" w:rsidRPr="008F6FCF" w:rsidRDefault="004955E5" w:rsidP="004955E5">
            <w:pPr>
              <w:spacing w:after="0" w:line="240" w:lineRule="auto"/>
              <w:jc w:val="center"/>
              <w:rPr>
                <w:rFonts w:cs="Calibri"/>
                <w:color w:val="000000"/>
                <w:sz w:val="20"/>
                <w:szCs w:val="20"/>
              </w:rPr>
            </w:pPr>
            <w:r w:rsidRPr="008F6FCF">
              <w:rPr>
                <w:rFonts w:cs="Calibri"/>
                <w:color w:val="000000"/>
                <w:sz w:val="20"/>
                <w:szCs w:val="20"/>
              </w:rPr>
              <w:t>5%</w:t>
            </w:r>
          </w:p>
        </w:tc>
        <w:tc>
          <w:tcPr>
            <w:tcW w:w="335" w:type="pct"/>
            <w:shd w:val="clear" w:color="auto" w:fill="FFFFFF" w:themeFill="background1"/>
            <w:vAlign w:val="center"/>
          </w:tcPr>
          <w:p w14:paraId="299BF183" w14:textId="05504FE2" w:rsidR="004955E5" w:rsidRPr="008F6FCF" w:rsidRDefault="004955E5" w:rsidP="004955E5">
            <w:pPr>
              <w:keepNext/>
              <w:spacing w:after="0" w:line="240" w:lineRule="auto"/>
              <w:jc w:val="center"/>
              <w:rPr>
                <w:rFonts w:cs="Calibri"/>
                <w:color w:val="000000"/>
                <w:sz w:val="20"/>
                <w:szCs w:val="20"/>
              </w:rPr>
            </w:pPr>
            <w:r w:rsidRPr="008F6FCF">
              <w:rPr>
                <w:rFonts w:cs="Calibri"/>
                <w:color w:val="000000"/>
                <w:sz w:val="20"/>
                <w:szCs w:val="20"/>
              </w:rPr>
              <w:t>1%</w:t>
            </w:r>
          </w:p>
        </w:tc>
      </w:tr>
      <w:tr w:rsidR="00454B52" w:rsidRPr="008F6FCF" w14:paraId="2D21EC08" w14:textId="77777777" w:rsidTr="00DB1BCD">
        <w:trPr>
          <w:trHeight w:val="255"/>
          <w:jc w:val="center"/>
        </w:trPr>
        <w:tc>
          <w:tcPr>
            <w:tcW w:w="1758" w:type="pct"/>
            <w:shd w:val="clear" w:color="auto" w:fill="F2F2F2" w:themeFill="background1" w:themeFillShade="F2"/>
            <w:noWrap/>
            <w:vAlign w:val="center"/>
          </w:tcPr>
          <w:p w14:paraId="3237AC55" w14:textId="4BDDB479" w:rsidR="004955E5" w:rsidRPr="008F6FCF" w:rsidRDefault="004955E5" w:rsidP="004955E5">
            <w:pPr>
              <w:spacing w:after="0" w:line="240" w:lineRule="auto"/>
              <w:rPr>
                <w:rFonts w:asciiTheme="minorHAnsi" w:hAnsiTheme="minorHAnsi" w:cstheme="minorHAnsi"/>
                <w:sz w:val="20"/>
                <w:szCs w:val="20"/>
                <w:highlight w:val="yellow"/>
                <w:lang w:val="en-CA"/>
              </w:rPr>
            </w:pPr>
            <w:r w:rsidRPr="008F6FCF">
              <w:rPr>
                <w:rFonts w:cs="Calibri"/>
                <w:color w:val="000000"/>
                <w:sz w:val="20"/>
                <w:szCs w:val="20"/>
              </w:rPr>
              <w:t>Social Media (Facebook, Twitter, etc.)</w:t>
            </w:r>
          </w:p>
        </w:tc>
        <w:tc>
          <w:tcPr>
            <w:tcW w:w="528" w:type="pct"/>
            <w:shd w:val="clear" w:color="auto" w:fill="F2DBDB" w:themeFill="accent2" w:themeFillTint="33"/>
            <w:noWrap/>
            <w:vAlign w:val="center"/>
          </w:tcPr>
          <w:p w14:paraId="1CDAFFB0" w14:textId="13615A1B" w:rsidR="004955E5" w:rsidRPr="003A201F" w:rsidRDefault="004955E5" w:rsidP="004955E5">
            <w:pPr>
              <w:spacing w:after="0" w:line="240" w:lineRule="auto"/>
              <w:jc w:val="center"/>
              <w:rPr>
                <w:rFonts w:cs="Calibri"/>
                <w:b/>
                <w:bCs/>
                <w:color w:val="000000"/>
                <w:sz w:val="20"/>
                <w:szCs w:val="20"/>
              </w:rPr>
            </w:pPr>
            <w:r w:rsidRPr="003A201F">
              <w:rPr>
                <w:rFonts w:cs="Calibri"/>
                <w:b/>
                <w:bCs/>
                <w:color w:val="000000"/>
                <w:sz w:val="20"/>
                <w:szCs w:val="20"/>
              </w:rPr>
              <w:t>42%</w:t>
            </w:r>
          </w:p>
        </w:tc>
        <w:tc>
          <w:tcPr>
            <w:tcW w:w="396" w:type="pct"/>
            <w:shd w:val="clear" w:color="auto" w:fill="F2F2F2" w:themeFill="background1" w:themeFillShade="F2"/>
            <w:vAlign w:val="center"/>
          </w:tcPr>
          <w:p w14:paraId="188FCF5E" w14:textId="18CA709D" w:rsidR="004955E5" w:rsidRPr="008F6FCF" w:rsidRDefault="004955E5" w:rsidP="004955E5">
            <w:pPr>
              <w:spacing w:after="0" w:line="240" w:lineRule="auto"/>
              <w:jc w:val="center"/>
              <w:rPr>
                <w:rFonts w:cs="Calibri"/>
                <w:color w:val="000000"/>
                <w:sz w:val="20"/>
                <w:szCs w:val="20"/>
              </w:rPr>
            </w:pPr>
            <w:r w:rsidRPr="008F6FCF">
              <w:rPr>
                <w:rFonts w:cs="Calibri"/>
                <w:color w:val="000000"/>
                <w:sz w:val="20"/>
                <w:szCs w:val="20"/>
              </w:rPr>
              <w:t>1%</w:t>
            </w:r>
          </w:p>
        </w:tc>
        <w:tc>
          <w:tcPr>
            <w:tcW w:w="616" w:type="pct"/>
            <w:shd w:val="clear" w:color="auto" w:fill="F2F2F2" w:themeFill="background1" w:themeFillShade="F2"/>
            <w:vAlign w:val="center"/>
          </w:tcPr>
          <w:p w14:paraId="6013071D" w14:textId="294EF05B" w:rsidR="004955E5" w:rsidRPr="008F6FCF" w:rsidRDefault="004955E5" w:rsidP="004955E5">
            <w:pPr>
              <w:spacing w:after="0" w:line="240" w:lineRule="auto"/>
              <w:jc w:val="center"/>
              <w:rPr>
                <w:rFonts w:cs="Calibri"/>
                <w:color w:val="000000"/>
                <w:sz w:val="20"/>
                <w:szCs w:val="20"/>
              </w:rPr>
            </w:pPr>
            <w:r w:rsidRPr="008F6FCF">
              <w:rPr>
                <w:rFonts w:cs="Calibri"/>
                <w:color w:val="000000"/>
                <w:sz w:val="20"/>
                <w:szCs w:val="20"/>
              </w:rPr>
              <w:t>41%</w:t>
            </w:r>
          </w:p>
        </w:tc>
        <w:tc>
          <w:tcPr>
            <w:tcW w:w="572" w:type="pct"/>
            <w:shd w:val="clear" w:color="auto" w:fill="F2DBDB" w:themeFill="accent2" w:themeFillTint="33"/>
            <w:vAlign w:val="center"/>
          </w:tcPr>
          <w:p w14:paraId="5504C5B1" w14:textId="5467AB2C" w:rsidR="004955E5" w:rsidRPr="003A201F" w:rsidRDefault="004955E5" w:rsidP="004955E5">
            <w:pPr>
              <w:spacing w:after="0" w:line="240" w:lineRule="auto"/>
              <w:jc w:val="center"/>
              <w:rPr>
                <w:rFonts w:cs="Calibri"/>
                <w:b/>
                <w:bCs/>
                <w:color w:val="000000"/>
                <w:sz w:val="20"/>
                <w:szCs w:val="20"/>
              </w:rPr>
            </w:pPr>
            <w:r w:rsidRPr="003A201F">
              <w:rPr>
                <w:rFonts w:cs="Calibri"/>
                <w:b/>
                <w:bCs/>
                <w:color w:val="000000"/>
                <w:sz w:val="20"/>
                <w:szCs w:val="20"/>
              </w:rPr>
              <w:t>56%</w:t>
            </w:r>
          </w:p>
        </w:tc>
        <w:tc>
          <w:tcPr>
            <w:tcW w:w="443" w:type="pct"/>
            <w:shd w:val="clear" w:color="auto" w:fill="F2F2F2" w:themeFill="background1" w:themeFillShade="F2"/>
            <w:vAlign w:val="center"/>
          </w:tcPr>
          <w:p w14:paraId="3320EF31" w14:textId="281EA834" w:rsidR="004955E5" w:rsidRPr="008F6FCF" w:rsidRDefault="004955E5" w:rsidP="004955E5">
            <w:pPr>
              <w:spacing w:after="0" w:line="240" w:lineRule="auto"/>
              <w:jc w:val="center"/>
              <w:rPr>
                <w:rFonts w:cs="Calibri"/>
                <w:color w:val="000000"/>
                <w:sz w:val="20"/>
                <w:szCs w:val="20"/>
              </w:rPr>
            </w:pPr>
            <w:r w:rsidRPr="008F6FCF">
              <w:rPr>
                <w:rFonts w:cs="Calibri"/>
                <w:color w:val="000000"/>
                <w:sz w:val="20"/>
                <w:szCs w:val="20"/>
              </w:rPr>
              <w:t>43%</w:t>
            </w:r>
          </w:p>
        </w:tc>
        <w:tc>
          <w:tcPr>
            <w:tcW w:w="352" w:type="pct"/>
            <w:shd w:val="clear" w:color="auto" w:fill="F2F2F2" w:themeFill="background1" w:themeFillShade="F2"/>
            <w:vAlign w:val="center"/>
          </w:tcPr>
          <w:p w14:paraId="1185071E" w14:textId="3B2797FA" w:rsidR="004955E5" w:rsidRPr="008F6FCF" w:rsidRDefault="004955E5" w:rsidP="004955E5">
            <w:pPr>
              <w:spacing w:after="0" w:line="240" w:lineRule="auto"/>
              <w:jc w:val="center"/>
              <w:rPr>
                <w:rFonts w:cs="Calibri"/>
                <w:color w:val="000000"/>
                <w:sz w:val="20"/>
                <w:szCs w:val="20"/>
              </w:rPr>
            </w:pPr>
            <w:r w:rsidRPr="008F6FCF">
              <w:rPr>
                <w:rFonts w:cs="Calibri"/>
                <w:color w:val="000000"/>
                <w:sz w:val="20"/>
                <w:szCs w:val="20"/>
              </w:rPr>
              <w:t>14%</w:t>
            </w:r>
          </w:p>
        </w:tc>
        <w:tc>
          <w:tcPr>
            <w:tcW w:w="335" w:type="pct"/>
            <w:shd w:val="clear" w:color="auto" w:fill="F2F2F2" w:themeFill="background1" w:themeFillShade="F2"/>
            <w:vAlign w:val="center"/>
          </w:tcPr>
          <w:p w14:paraId="376EB4FC" w14:textId="78FE176D" w:rsidR="004955E5" w:rsidRPr="008F6FCF" w:rsidRDefault="004955E5" w:rsidP="004955E5">
            <w:pPr>
              <w:keepNext/>
              <w:spacing w:after="0" w:line="240" w:lineRule="auto"/>
              <w:jc w:val="center"/>
              <w:rPr>
                <w:rFonts w:cs="Calibri"/>
                <w:color w:val="000000"/>
                <w:sz w:val="20"/>
                <w:szCs w:val="20"/>
              </w:rPr>
            </w:pPr>
            <w:r w:rsidRPr="008F6FCF">
              <w:rPr>
                <w:rFonts w:cs="Calibri"/>
                <w:color w:val="000000"/>
                <w:sz w:val="20"/>
                <w:szCs w:val="20"/>
              </w:rPr>
              <w:t>2%</w:t>
            </w:r>
          </w:p>
        </w:tc>
      </w:tr>
    </w:tbl>
    <w:p w14:paraId="1C71D555" w14:textId="632E34DF" w:rsidR="00D638F1" w:rsidRPr="00650979" w:rsidRDefault="004D1BA1" w:rsidP="004D1BA1">
      <w:pPr>
        <w:pStyle w:val="Lgende"/>
        <w:ind w:right="270" w:hanging="277"/>
        <w:rPr>
          <w:color w:val="auto"/>
        </w:rPr>
      </w:pPr>
      <w:r w:rsidRPr="00650979">
        <w:rPr>
          <w:color w:val="auto"/>
        </w:rPr>
        <w:t xml:space="preserve">Table </w:t>
      </w:r>
      <w:r w:rsidR="0047143D" w:rsidRPr="00650979">
        <w:rPr>
          <w:color w:val="auto"/>
        </w:rPr>
        <w:fldChar w:fldCharType="begin"/>
      </w:r>
      <w:r w:rsidR="0047143D" w:rsidRPr="00650979">
        <w:rPr>
          <w:color w:val="auto"/>
        </w:rPr>
        <w:instrText xml:space="preserve"> SEQ Table \* ARABIC </w:instrText>
      </w:r>
      <w:r w:rsidR="0047143D" w:rsidRPr="00650979">
        <w:rPr>
          <w:color w:val="auto"/>
        </w:rPr>
        <w:fldChar w:fldCharType="separate"/>
      </w:r>
      <w:r w:rsidR="00AE0BCB" w:rsidRPr="00650979">
        <w:rPr>
          <w:noProof/>
          <w:color w:val="auto"/>
        </w:rPr>
        <w:t>7</w:t>
      </w:r>
      <w:r w:rsidR="0047143D" w:rsidRPr="00650979">
        <w:rPr>
          <w:noProof/>
          <w:color w:val="auto"/>
        </w:rPr>
        <w:fldChar w:fldCharType="end"/>
      </w:r>
      <w:r w:rsidRPr="00650979">
        <w:rPr>
          <w:color w:val="auto"/>
        </w:rPr>
        <w:t xml:space="preserve">. </w:t>
      </w:r>
      <w:r w:rsidR="00850C01" w:rsidRPr="00650979">
        <w:rPr>
          <w:color w:val="auto"/>
        </w:rPr>
        <w:t xml:space="preserve">Answer to question 4: </w:t>
      </w:r>
      <w:r w:rsidR="00850C01" w:rsidRPr="00650979">
        <w:rPr>
          <w:color w:val="auto"/>
          <w:lang w:val="en-US" w:bidi="en-US"/>
        </w:rPr>
        <w:t>How much do you trust each of the following</w:t>
      </w:r>
      <w:r w:rsidR="00850C01" w:rsidRPr="00650979">
        <w:rPr>
          <w:color w:val="auto"/>
        </w:rPr>
        <w:t>?</w:t>
      </w:r>
    </w:p>
    <w:p w14:paraId="3A21EE1C" w14:textId="54820E77" w:rsidR="004D1BA1" w:rsidRPr="00650979" w:rsidRDefault="00850C01" w:rsidP="004D1BA1">
      <w:pPr>
        <w:pStyle w:val="Lgende"/>
        <w:ind w:right="270" w:hanging="277"/>
        <w:rPr>
          <w:color w:val="auto"/>
        </w:rPr>
      </w:pPr>
      <w:r w:rsidRPr="00650979">
        <w:rPr>
          <w:color w:val="auto"/>
        </w:rPr>
        <w:t>Base: All respondents (n=2,000)</w:t>
      </w:r>
    </w:p>
    <w:p w14:paraId="127C99F3" w14:textId="77777777" w:rsidR="009C6432" w:rsidRDefault="009C6432" w:rsidP="005A2493">
      <w:pPr>
        <w:rPr>
          <w:lang w:val="en-CA"/>
        </w:rPr>
      </w:pPr>
    </w:p>
    <w:p w14:paraId="70BEC943" w14:textId="77777777" w:rsidR="009C6432" w:rsidRDefault="009C6432" w:rsidP="005A2493">
      <w:pPr>
        <w:rPr>
          <w:lang w:val="en-CA"/>
        </w:rPr>
      </w:pPr>
    </w:p>
    <w:p w14:paraId="3316714C" w14:textId="77777777" w:rsidR="009C6432" w:rsidRDefault="009C6432" w:rsidP="005A2493">
      <w:pPr>
        <w:rPr>
          <w:lang w:val="en-CA"/>
        </w:rPr>
      </w:pPr>
    </w:p>
    <w:p w14:paraId="09E3457F" w14:textId="77777777" w:rsidR="009C6432" w:rsidRDefault="009C6432" w:rsidP="005A2493">
      <w:pPr>
        <w:rPr>
          <w:lang w:val="en-CA"/>
        </w:rPr>
      </w:pPr>
    </w:p>
    <w:p w14:paraId="32318755" w14:textId="77777777" w:rsidR="009C6432" w:rsidRDefault="009C6432" w:rsidP="005A2493">
      <w:pPr>
        <w:rPr>
          <w:lang w:val="en-CA"/>
        </w:rPr>
      </w:pPr>
    </w:p>
    <w:p w14:paraId="6F2C8535" w14:textId="77777777" w:rsidR="009C6432" w:rsidRDefault="009C6432" w:rsidP="005A2493">
      <w:pPr>
        <w:rPr>
          <w:lang w:val="en-CA"/>
        </w:rPr>
      </w:pPr>
    </w:p>
    <w:p w14:paraId="6E8EAC4E" w14:textId="77777777" w:rsidR="009C6432" w:rsidRDefault="009C6432" w:rsidP="005A2493">
      <w:pPr>
        <w:rPr>
          <w:lang w:val="en-CA"/>
        </w:rPr>
      </w:pPr>
    </w:p>
    <w:p w14:paraId="0F581411" w14:textId="77777777" w:rsidR="009C6432" w:rsidRDefault="009C6432" w:rsidP="005A2493">
      <w:pPr>
        <w:rPr>
          <w:lang w:val="en-CA"/>
        </w:rPr>
      </w:pPr>
    </w:p>
    <w:p w14:paraId="305781F7" w14:textId="77777777" w:rsidR="009C6432" w:rsidRDefault="009C6432" w:rsidP="005A2493">
      <w:pPr>
        <w:rPr>
          <w:lang w:val="en-CA"/>
        </w:rPr>
      </w:pPr>
    </w:p>
    <w:p w14:paraId="2DE028AA" w14:textId="77777777" w:rsidR="009C6432" w:rsidRDefault="009C6432" w:rsidP="005A2493">
      <w:pPr>
        <w:rPr>
          <w:lang w:val="en-CA"/>
        </w:rPr>
      </w:pPr>
    </w:p>
    <w:p w14:paraId="020ED816" w14:textId="77777777" w:rsidR="009C6432" w:rsidRDefault="009C6432" w:rsidP="005A2493">
      <w:pPr>
        <w:rPr>
          <w:lang w:val="en-CA"/>
        </w:rPr>
      </w:pPr>
    </w:p>
    <w:p w14:paraId="0BC83E2F" w14:textId="77777777" w:rsidR="009C6432" w:rsidRDefault="009C6432" w:rsidP="005A2493">
      <w:pPr>
        <w:rPr>
          <w:lang w:val="en-CA"/>
        </w:rPr>
      </w:pPr>
    </w:p>
    <w:p w14:paraId="38B4390F" w14:textId="77777777" w:rsidR="009C6432" w:rsidRDefault="009C6432" w:rsidP="005A2493">
      <w:pPr>
        <w:rPr>
          <w:lang w:val="en-CA"/>
        </w:rPr>
      </w:pPr>
    </w:p>
    <w:p w14:paraId="44F7400D" w14:textId="77777777" w:rsidR="009C6432" w:rsidRDefault="009C6432" w:rsidP="005A2493">
      <w:pPr>
        <w:rPr>
          <w:lang w:val="en-CA"/>
        </w:rPr>
      </w:pPr>
    </w:p>
    <w:p w14:paraId="1117CE67" w14:textId="77777777" w:rsidR="009C6432" w:rsidRDefault="009C6432" w:rsidP="005A2493">
      <w:pPr>
        <w:rPr>
          <w:lang w:val="en-CA"/>
        </w:rPr>
      </w:pPr>
    </w:p>
    <w:p w14:paraId="53F4E6F2" w14:textId="77777777" w:rsidR="009C6432" w:rsidRDefault="009C6432" w:rsidP="005A2493">
      <w:pPr>
        <w:rPr>
          <w:lang w:val="en-CA"/>
        </w:rPr>
      </w:pPr>
    </w:p>
    <w:p w14:paraId="5EC1034D" w14:textId="5956046E" w:rsidR="00A23E72" w:rsidRPr="00B80BED" w:rsidRDefault="00A23E72" w:rsidP="005A2493">
      <w:pPr>
        <w:rPr>
          <w:lang w:val="en-CA"/>
        </w:rPr>
      </w:pPr>
      <w:r w:rsidRPr="00B80BED">
        <w:rPr>
          <w:lang w:val="en-CA"/>
        </w:rPr>
        <w:lastRenderedPageBreak/>
        <w:t>Thinking exclusively about exported products, Italians most often consider German products to be the “safest” (52%), followed by French (35%) and Canadian (</w:t>
      </w:r>
      <w:r w:rsidR="00676C4E">
        <w:rPr>
          <w:lang w:val="en-CA"/>
        </w:rPr>
        <w:t>29</w:t>
      </w:r>
      <w:r w:rsidRPr="00B80BED">
        <w:rPr>
          <w:lang w:val="en-CA"/>
        </w:rPr>
        <w:t>%) products. Kazakhstan</w:t>
      </w:r>
      <w:r w:rsidR="00B80BED" w:rsidRPr="00B80BED">
        <w:rPr>
          <w:lang w:val="en-CA"/>
        </w:rPr>
        <w:t xml:space="preserve"> (1%), Turkey (2%), Chinese (2%), Brazil (3%), and Russian (4%) products were all quite low on the list, in terms of being considered the “safest.”</w:t>
      </w:r>
      <w:r w:rsidRPr="00B80BED">
        <w:rPr>
          <w:lang w:val="en-CA"/>
        </w:rPr>
        <w:t xml:space="preserve"> </w:t>
      </w:r>
    </w:p>
    <w:p w14:paraId="3B7B0499" w14:textId="03616750" w:rsidR="00686DCF" w:rsidRDefault="00686DCF" w:rsidP="00686DCF">
      <w:pPr>
        <w:pStyle w:val="Chart"/>
        <w:rPr>
          <w:highlight w:val="yellow"/>
        </w:rPr>
      </w:pPr>
      <w:r w:rsidRPr="00785C11">
        <w:rPr>
          <w:shd w:val="clear" w:color="auto" w:fill="FF0000"/>
          <w:lang w:val="en-CA" w:eastAsia="zh-CN" w:bidi="ar-SA"/>
        </w:rPr>
        <w:drawing>
          <wp:anchor distT="0" distB="0" distL="114300" distR="114300" simplePos="0" relativeHeight="251662336" behindDoc="0" locked="0" layoutInCell="1" allowOverlap="1" wp14:anchorId="4789B768" wp14:editId="6BA8CD94">
            <wp:simplePos x="0" y="0"/>
            <wp:positionH relativeFrom="column">
              <wp:posOffset>679450</wp:posOffset>
            </wp:positionH>
            <wp:positionV relativeFrom="paragraph">
              <wp:posOffset>0</wp:posOffset>
            </wp:positionV>
            <wp:extent cx="5495925" cy="5000625"/>
            <wp:effectExtent l="0" t="0" r="9525" b="9525"/>
            <wp:wrapTopAndBottom/>
            <wp:docPr id="22" name="Chart 22" descr="German products 52%&#10;French products 35%&#10;Canadian products 29%&#10;American products 27%&#10;British products 26%&#10;Japan products 12%&#10;Russian products 4%&#10;Korean products 3%&#10;Brazil products 3%&#10;Chinese products 2%&#10;Turkey products 2%&#10;Kazakhstan products 1%&#10;I don’t know 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p>
    <w:p w14:paraId="11E3BA09" w14:textId="33F59BB5" w:rsidR="00B07F4E" w:rsidRPr="008C0484" w:rsidRDefault="00B07F4E" w:rsidP="0020236F">
      <w:pPr>
        <w:pStyle w:val="Lgende"/>
        <w:ind w:left="1080" w:right="1080"/>
        <w:rPr>
          <w:color w:val="auto"/>
        </w:rPr>
      </w:pPr>
      <w:r w:rsidRPr="008C0484">
        <w:rPr>
          <w:color w:val="auto"/>
        </w:rPr>
        <w:t xml:space="preserve">Figure 16. Answer to question 16: </w:t>
      </w:r>
      <w:r w:rsidRPr="008C0484">
        <w:rPr>
          <w:color w:val="auto"/>
          <w:lang w:val="en-US" w:bidi="en-US"/>
        </w:rPr>
        <w:t xml:space="preserve">Among the following, which </w:t>
      </w:r>
      <w:proofErr w:type="gramStart"/>
      <w:r w:rsidRPr="008C0484">
        <w:rPr>
          <w:color w:val="auto"/>
          <w:lang w:val="en-US" w:bidi="en-US"/>
        </w:rPr>
        <w:t>country</w:t>
      </w:r>
      <w:proofErr w:type="gramEnd"/>
      <w:r w:rsidRPr="008C0484">
        <w:rPr>
          <w:color w:val="auto"/>
          <w:lang w:val="en-US" w:bidi="en-US"/>
        </w:rPr>
        <w:t xml:space="preserve"> or countries… produce/export the “safest” food products…</w:t>
      </w:r>
      <w:r w:rsidRPr="008C0484">
        <w:rPr>
          <w:color w:val="auto"/>
        </w:rPr>
        <w:t>?</w:t>
      </w:r>
      <w:r w:rsidR="00887A2A" w:rsidRPr="008C0484">
        <w:rPr>
          <w:color w:val="auto"/>
        </w:rPr>
        <w:t xml:space="preserve"> [</w:t>
      </w:r>
      <w:r w:rsidR="00DB1826" w:rsidRPr="008C0484">
        <w:rPr>
          <w:color w:val="auto"/>
        </w:rPr>
        <w:t>Multiple mentions: Max 3</w:t>
      </w:r>
      <w:r w:rsidR="00887A2A" w:rsidRPr="008C0484">
        <w:rPr>
          <w:color w:val="auto"/>
        </w:rPr>
        <w:t>]</w:t>
      </w:r>
      <w:r w:rsidR="008C0484" w:rsidRPr="008C0484">
        <w:rPr>
          <w:color w:val="auto"/>
        </w:rPr>
        <w:t xml:space="preserve"> </w:t>
      </w:r>
      <w:r w:rsidRPr="008C0484">
        <w:rPr>
          <w:color w:val="auto"/>
        </w:rPr>
        <w:t>Base: All respondents (n=2,000)</w:t>
      </w:r>
    </w:p>
    <w:p w14:paraId="1BF53F4D" w14:textId="77777777" w:rsidR="009C6432" w:rsidRDefault="009C6432" w:rsidP="00506A8D">
      <w:pPr>
        <w:rPr>
          <w:lang w:val="en-CA"/>
        </w:rPr>
      </w:pPr>
    </w:p>
    <w:p w14:paraId="12EB8C58" w14:textId="77777777" w:rsidR="009C6432" w:rsidRDefault="009C6432" w:rsidP="00506A8D">
      <w:pPr>
        <w:rPr>
          <w:lang w:val="en-CA"/>
        </w:rPr>
      </w:pPr>
    </w:p>
    <w:p w14:paraId="0352E9C2" w14:textId="77777777" w:rsidR="009C6432" w:rsidRDefault="009C6432" w:rsidP="00506A8D">
      <w:pPr>
        <w:rPr>
          <w:lang w:val="en-CA"/>
        </w:rPr>
      </w:pPr>
    </w:p>
    <w:p w14:paraId="567D5B85" w14:textId="77777777" w:rsidR="009C6432" w:rsidRDefault="009C6432" w:rsidP="00506A8D">
      <w:pPr>
        <w:rPr>
          <w:lang w:val="en-CA"/>
        </w:rPr>
      </w:pPr>
    </w:p>
    <w:p w14:paraId="2EE7B874" w14:textId="77777777" w:rsidR="009C6432" w:rsidRDefault="009C6432" w:rsidP="00506A8D">
      <w:pPr>
        <w:rPr>
          <w:lang w:val="en-CA"/>
        </w:rPr>
      </w:pPr>
    </w:p>
    <w:p w14:paraId="1D561CC9" w14:textId="77777777" w:rsidR="009C6432" w:rsidRDefault="009C6432" w:rsidP="00506A8D">
      <w:pPr>
        <w:rPr>
          <w:lang w:val="en-CA"/>
        </w:rPr>
      </w:pPr>
    </w:p>
    <w:p w14:paraId="312EBBFA" w14:textId="0A9BFD6E" w:rsidR="00735A4C" w:rsidRPr="00D34BC3" w:rsidRDefault="00735A4C" w:rsidP="00506A8D">
      <w:pPr>
        <w:rPr>
          <w:lang w:val="en-CA"/>
        </w:rPr>
      </w:pPr>
      <w:r w:rsidRPr="00D34BC3">
        <w:rPr>
          <w:lang w:val="en-CA"/>
        </w:rPr>
        <w:lastRenderedPageBreak/>
        <w:t>More than one</w:t>
      </w:r>
      <w:r w:rsidR="00F70920">
        <w:rPr>
          <w:lang w:val="en-CA"/>
        </w:rPr>
        <w:t xml:space="preserve"> </w:t>
      </w:r>
      <w:r w:rsidRPr="00D34BC3">
        <w:rPr>
          <w:lang w:val="en-CA"/>
        </w:rPr>
        <w:t>third of Italians prefer to get their imported oil from Canada (35%)</w:t>
      </w:r>
      <w:r w:rsidR="00D34BC3" w:rsidRPr="00D34BC3">
        <w:rPr>
          <w:lang w:val="en-CA"/>
        </w:rPr>
        <w:t>, followed closely by Saudi Arabia (31%). China (3%) and Iraq (6%) were the least-preferred countries for receiving</w:t>
      </w:r>
      <w:r w:rsidR="00176E85">
        <w:rPr>
          <w:lang w:val="en-CA"/>
        </w:rPr>
        <w:t xml:space="preserve"> imported</w:t>
      </w:r>
      <w:r w:rsidR="00D34BC3" w:rsidRPr="00D34BC3">
        <w:rPr>
          <w:lang w:val="en-CA"/>
        </w:rPr>
        <w:t xml:space="preserve"> oil.</w:t>
      </w:r>
    </w:p>
    <w:p w14:paraId="41D65D9E" w14:textId="77777777" w:rsidR="00541313" w:rsidRDefault="00AB7DF7" w:rsidP="00541313">
      <w:pPr>
        <w:pStyle w:val="Chart"/>
        <w:keepNext/>
      </w:pPr>
      <w:r>
        <w:rPr>
          <w:lang w:val="en-CA" w:eastAsia="zh-CN" w:bidi="ar-SA"/>
        </w:rPr>
        <w:drawing>
          <wp:inline distT="0" distB="0" distL="0" distR="0" wp14:anchorId="48FBC29F" wp14:editId="397F3885">
            <wp:extent cx="5495925" cy="3571875"/>
            <wp:effectExtent l="0" t="0" r="9525" b="9525"/>
            <wp:docPr id="47" name="Chart 47" descr="Canada 35%&#10;Saudi Arabia 31%&#10;United States 28%&#10;Iran 12%&#10;Russia 12%&#10;Iraq 6%&#10;China 3%&#10;I don't know 1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714248B" w14:textId="65C7E856" w:rsidR="00D638F1" w:rsidRPr="00F70920" w:rsidRDefault="00541313" w:rsidP="0011062A">
      <w:pPr>
        <w:pStyle w:val="Lgende"/>
        <w:ind w:left="1080" w:right="990"/>
        <w:rPr>
          <w:color w:val="auto"/>
        </w:rPr>
      </w:pPr>
      <w:r w:rsidRPr="00F70920">
        <w:rPr>
          <w:color w:val="auto"/>
        </w:rPr>
        <w:t xml:space="preserve">Figure </w:t>
      </w:r>
      <w:r w:rsidR="006D0006">
        <w:rPr>
          <w:color w:val="auto"/>
        </w:rPr>
        <w:t>17</w:t>
      </w:r>
      <w:r w:rsidR="00A94088" w:rsidRPr="00F70920">
        <w:rPr>
          <w:color w:val="auto"/>
        </w:rPr>
        <w:t xml:space="preserve">. </w:t>
      </w:r>
      <w:r w:rsidR="00F44B00" w:rsidRPr="00F70920">
        <w:rPr>
          <w:color w:val="auto"/>
        </w:rPr>
        <w:t>Answer to question 12: Among the following oil producing countries, from which country would you prefer to see Italy import its oil?</w:t>
      </w:r>
      <w:r w:rsidR="00AC247D" w:rsidRPr="00F70920">
        <w:rPr>
          <w:color w:val="auto"/>
        </w:rPr>
        <w:t xml:space="preserve"> [</w:t>
      </w:r>
      <w:r w:rsidR="00F44B00" w:rsidRPr="00F70920">
        <w:rPr>
          <w:color w:val="auto"/>
          <w:lang w:val="en-US"/>
        </w:rPr>
        <w:t>Interviewer instruction: List. Maximum of two answers</w:t>
      </w:r>
      <w:r w:rsidR="00AC247D" w:rsidRPr="00F70920">
        <w:rPr>
          <w:color w:val="auto"/>
          <w:lang w:val="en-US"/>
        </w:rPr>
        <w:t>.]</w:t>
      </w:r>
    </w:p>
    <w:p w14:paraId="4F959BF1" w14:textId="2EF70F56" w:rsidR="00F44B00" w:rsidRPr="00F70920" w:rsidRDefault="00F44B00" w:rsidP="0011062A">
      <w:pPr>
        <w:pStyle w:val="Lgende"/>
        <w:ind w:left="1080" w:right="990"/>
        <w:rPr>
          <w:color w:val="auto"/>
        </w:rPr>
      </w:pPr>
      <w:r w:rsidRPr="00F70920">
        <w:rPr>
          <w:color w:val="auto"/>
        </w:rPr>
        <w:t>Base: All respondents (n=2,000)</w:t>
      </w:r>
    </w:p>
    <w:p w14:paraId="7B2266D1" w14:textId="77777777" w:rsidR="00B2343C" w:rsidRDefault="00B2343C">
      <w:pPr>
        <w:spacing w:after="0" w:line="240" w:lineRule="auto"/>
        <w:rPr>
          <w:rFonts w:ascii="Cambria" w:hAnsi="Cambria"/>
          <w:b/>
          <w:bCs/>
          <w:sz w:val="28"/>
          <w:szCs w:val="24"/>
          <w:lang w:val="en-CA"/>
        </w:rPr>
      </w:pPr>
      <w:r>
        <w:br w:type="page"/>
      </w:r>
    </w:p>
    <w:p w14:paraId="38829034" w14:textId="31E33A4A" w:rsidR="005A151D" w:rsidRPr="00B17584" w:rsidRDefault="005A151D" w:rsidP="005A151D">
      <w:pPr>
        <w:pStyle w:val="Titre3"/>
      </w:pPr>
      <w:bookmarkStart w:id="28" w:name="_Toc67986662"/>
      <w:r w:rsidRPr="00B17584">
        <w:lastRenderedPageBreak/>
        <w:t>3.1</w:t>
      </w:r>
      <w:r w:rsidRPr="00B17584">
        <w:tab/>
      </w:r>
      <w:r w:rsidR="00CE00B5">
        <w:t>Trade with Canada</w:t>
      </w:r>
      <w:bookmarkEnd w:id="28"/>
    </w:p>
    <w:p w14:paraId="3AFB2B7F" w14:textId="058A53CB" w:rsidR="00B2343C" w:rsidRPr="00BC0A24" w:rsidRDefault="00B2343C" w:rsidP="005A151D">
      <w:pPr>
        <w:rPr>
          <w:lang w:val="en-CA"/>
        </w:rPr>
      </w:pPr>
      <w:r w:rsidRPr="00BC0A24">
        <w:rPr>
          <w:lang w:val="en-CA"/>
        </w:rPr>
        <w:t>Thinking more specifically about trade with Canada, Italians cited the most interest in Canadian pharmaceuticals (35%), maple syrup (30%), and grains and wheat (29%).</w:t>
      </w:r>
      <w:r w:rsidR="00BC0A24" w:rsidRPr="00BC0A24">
        <w:rPr>
          <w:lang w:val="en-CA"/>
        </w:rPr>
        <w:t xml:space="preserve"> Fewer than one-fifth were interested in alcohol (wine, beer, and spirits) (14%) and cosmetics (16%).</w:t>
      </w:r>
    </w:p>
    <w:p w14:paraId="0E8E5D71" w14:textId="77777777" w:rsidR="005A151D" w:rsidRDefault="005A151D" w:rsidP="005A151D">
      <w:pPr>
        <w:pStyle w:val="Chart"/>
        <w:keepNext/>
      </w:pPr>
      <w:r>
        <w:rPr>
          <w:lang w:val="en-CA" w:eastAsia="zh-CN" w:bidi="ar-SA"/>
        </w:rPr>
        <w:drawing>
          <wp:inline distT="0" distB="0" distL="0" distR="0" wp14:anchorId="0D623930" wp14:editId="0877EF75">
            <wp:extent cx="5495925" cy="3571875"/>
            <wp:effectExtent l="0" t="0" r="9525" b="9525"/>
            <wp:docPr id="53" name="Chart 53" descr="Pharmaceuticals 35%&#10;Maple syrup 30%&#10;Grains and wheat 29%&#10;Fish and seafood 25%&#10;Textiles and clothing 25%&#10;Meat 23%&#10;Fruit and vegetables 22%&#10;Cosmetics 16%&#10;Wine, beer and spirits 14%&#10;None of the above 1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6A36024" w14:textId="1F22BB79" w:rsidR="005A151D" w:rsidRPr="007A46DF" w:rsidRDefault="005A151D" w:rsidP="005A151D">
      <w:pPr>
        <w:pStyle w:val="Lgende"/>
        <w:ind w:left="1080" w:right="1080"/>
        <w:rPr>
          <w:color w:val="auto"/>
        </w:rPr>
      </w:pPr>
      <w:r w:rsidRPr="007A46DF">
        <w:rPr>
          <w:color w:val="auto"/>
        </w:rPr>
        <w:t xml:space="preserve">Figure </w:t>
      </w:r>
      <w:r w:rsidR="006D0006">
        <w:rPr>
          <w:color w:val="auto"/>
        </w:rPr>
        <w:t>18</w:t>
      </w:r>
      <w:r w:rsidRPr="007A46DF">
        <w:rPr>
          <w:color w:val="auto"/>
        </w:rPr>
        <w:t>. Answer to question 21: Among the following list of products, which Canadian products might interest you? [</w:t>
      </w:r>
      <w:r w:rsidRPr="007A46DF">
        <w:rPr>
          <w:color w:val="auto"/>
          <w:lang w:val="en-US"/>
        </w:rPr>
        <w:t>Interviewer instruction: List. Several answers are possible.</w:t>
      </w:r>
      <w:r w:rsidRPr="007A46DF">
        <w:rPr>
          <w:color w:val="auto"/>
        </w:rPr>
        <w:t>]</w:t>
      </w:r>
    </w:p>
    <w:p w14:paraId="44ABFF5F" w14:textId="77777777" w:rsidR="005A151D" w:rsidRPr="007A46DF" w:rsidRDefault="005A151D" w:rsidP="005A151D">
      <w:pPr>
        <w:pStyle w:val="Lgende"/>
        <w:ind w:left="1080" w:right="1080"/>
        <w:rPr>
          <w:color w:val="auto"/>
        </w:rPr>
      </w:pPr>
      <w:r w:rsidRPr="007A46DF">
        <w:rPr>
          <w:color w:val="auto"/>
        </w:rPr>
        <w:t>Base: All respondents (n=2,000)</w:t>
      </w:r>
    </w:p>
    <w:p w14:paraId="0121B4B3" w14:textId="77777777" w:rsidR="0042661A" w:rsidRDefault="0042661A">
      <w:pPr>
        <w:spacing w:after="0" w:line="240" w:lineRule="auto"/>
        <w:rPr>
          <w:lang w:val="en-CA"/>
        </w:rPr>
      </w:pPr>
      <w:r>
        <w:rPr>
          <w:lang w:val="en-CA"/>
        </w:rPr>
        <w:br w:type="page"/>
      </w:r>
    </w:p>
    <w:p w14:paraId="08EBEA39" w14:textId="4D86720E" w:rsidR="00833F40" w:rsidRDefault="00833F40" w:rsidP="005A151D">
      <w:pPr>
        <w:rPr>
          <w:lang w:val="en-CA"/>
        </w:rPr>
      </w:pPr>
      <w:r w:rsidRPr="00AD2984">
        <w:rPr>
          <w:lang w:val="en-CA"/>
        </w:rPr>
        <w:lastRenderedPageBreak/>
        <w:t>Overall, respondents had the highest levels of confidence in Canadian textiles and clothing (83%), pharmaceuticals (</w:t>
      </w:r>
      <w:r w:rsidR="002B5938" w:rsidRPr="00AD2984">
        <w:rPr>
          <w:lang w:val="en-CA"/>
        </w:rPr>
        <w:t>83</w:t>
      </w:r>
      <w:r w:rsidRPr="00AD2984">
        <w:rPr>
          <w:lang w:val="en-CA"/>
        </w:rPr>
        <w:t xml:space="preserve">%), </w:t>
      </w:r>
      <w:r w:rsidR="002B5938" w:rsidRPr="00AD2984">
        <w:rPr>
          <w:lang w:val="en-CA"/>
        </w:rPr>
        <w:t xml:space="preserve">maple syrup (82%), and grains and wheat (80%). </w:t>
      </w:r>
      <w:r w:rsidR="007A46DF" w:rsidRPr="00AD2984">
        <w:rPr>
          <w:lang w:val="en-CA"/>
        </w:rPr>
        <w:t>Except for</w:t>
      </w:r>
      <w:r w:rsidR="002B5938" w:rsidRPr="00AD2984">
        <w:rPr>
          <w:lang w:val="en-CA"/>
        </w:rPr>
        <w:t xml:space="preserve"> wine, beer, and spirits (67%), at least 7 out of 10 respondents reported confidence in </w:t>
      </w:r>
      <w:r w:rsidR="001A55D0" w:rsidRPr="00AD2984">
        <w:rPr>
          <w:lang w:val="en-CA"/>
        </w:rPr>
        <w:t>all</w:t>
      </w:r>
      <w:r w:rsidR="00AD2984">
        <w:rPr>
          <w:lang w:val="en-CA"/>
        </w:rPr>
        <w:t xml:space="preserve"> the types of products asked.</w:t>
      </w:r>
      <w:r w:rsidR="00496D6E">
        <w:rPr>
          <w:rStyle w:val="Appelnotedebasdep"/>
          <w:lang w:val="en-CA"/>
        </w:rPr>
        <w:footnoteReference w:id="6"/>
      </w:r>
    </w:p>
    <w:p w14:paraId="3F84BB8F" w14:textId="73A6D4FE" w:rsidR="00614251" w:rsidRPr="00AD2984" w:rsidRDefault="00614251" w:rsidP="005A151D">
      <w:pPr>
        <w:rPr>
          <w:lang w:val="en-CA"/>
        </w:rPr>
      </w:pPr>
      <w:r>
        <w:rPr>
          <w:lang w:val="en-CA"/>
        </w:rPr>
        <w:t>Respondents ages 18 to 34 were more likely</w:t>
      </w:r>
      <w:r w:rsidR="000923DD">
        <w:rPr>
          <w:lang w:val="en-CA"/>
        </w:rPr>
        <w:t xml:space="preserve"> than older respondents</w:t>
      </w:r>
      <w:r>
        <w:rPr>
          <w:lang w:val="en-CA"/>
        </w:rPr>
        <w:t xml:space="preserve"> to be confident in </w:t>
      </w:r>
      <w:r w:rsidR="000923DD">
        <w:rPr>
          <w:lang w:val="en-CA"/>
        </w:rPr>
        <w:t>7 of the 9</w:t>
      </w:r>
      <w:r w:rsidR="000E4366">
        <w:rPr>
          <w:lang w:val="en-CA"/>
        </w:rPr>
        <w:t xml:space="preserve"> types of Canadian products:</w:t>
      </w:r>
      <w:r>
        <w:rPr>
          <w:lang w:val="en-CA"/>
        </w:rPr>
        <w:t xml:space="preserve"> </w:t>
      </w:r>
      <w:r w:rsidR="000C58A2">
        <w:rPr>
          <w:lang w:val="en-CA"/>
        </w:rPr>
        <w:t>fruits and vegetables</w:t>
      </w:r>
      <w:r w:rsidR="000E4366">
        <w:rPr>
          <w:lang w:val="en-CA"/>
        </w:rPr>
        <w:t>;</w:t>
      </w:r>
      <w:r w:rsidR="000C58A2">
        <w:rPr>
          <w:lang w:val="en-CA"/>
        </w:rPr>
        <w:t xml:space="preserve"> meat</w:t>
      </w:r>
      <w:r w:rsidR="000E4366">
        <w:rPr>
          <w:lang w:val="en-CA"/>
        </w:rPr>
        <w:t>;</w:t>
      </w:r>
      <w:r w:rsidR="000C58A2">
        <w:rPr>
          <w:lang w:val="en-CA"/>
        </w:rPr>
        <w:t xml:space="preserve"> grains and wheat</w:t>
      </w:r>
      <w:r w:rsidR="000E4366">
        <w:rPr>
          <w:lang w:val="en-CA"/>
        </w:rPr>
        <w:t>;</w:t>
      </w:r>
      <w:r w:rsidR="000C58A2">
        <w:rPr>
          <w:lang w:val="en-CA"/>
        </w:rPr>
        <w:t xml:space="preserve"> textiles and clothing</w:t>
      </w:r>
      <w:r w:rsidR="000E4366">
        <w:rPr>
          <w:lang w:val="en-CA"/>
        </w:rPr>
        <w:t>;</w:t>
      </w:r>
      <w:r w:rsidR="000C58A2">
        <w:rPr>
          <w:lang w:val="en-CA"/>
        </w:rPr>
        <w:t xml:space="preserve"> </w:t>
      </w:r>
      <w:r w:rsidR="000E4366">
        <w:rPr>
          <w:lang w:val="en-CA"/>
        </w:rPr>
        <w:t xml:space="preserve">cosmetics; wine, beer, and spirits; </w:t>
      </w:r>
      <w:r w:rsidR="000923DD">
        <w:rPr>
          <w:lang w:val="en-CA"/>
        </w:rPr>
        <w:t>and pharmaceuticals.</w:t>
      </w:r>
      <w:r w:rsidR="000E4366">
        <w:rPr>
          <w:lang w:val="en-CA"/>
        </w:rPr>
        <w:t xml:space="preserve"> </w:t>
      </w:r>
    </w:p>
    <w:p w14:paraId="38E288D3" w14:textId="77777777" w:rsidR="005A151D" w:rsidRPr="00192687" w:rsidRDefault="005A151D" w:rsidP="005A151D">
      <w:pPr>
        <w:pStyle w:val="Chart"/>
        <w:rPr>
          <w:rFonts w:asciiTheme="minorHAnsi" w:hAnsiTheme="minorHAnsi" w:cstheme="minorHAnsi"/>
          <w:highlight w:val="yellow"/>
          <w:lang w:val="en-CA"/>
        </w:rPr>
      </w:pPr>
      <w:r w:rsidRPr="000C60C1">
        <w:rPr>
          <w:lang w:val="en-CA" w:eastAsia="zh-CN" w:bidi="ar-SA"/>
        </w:rPr>
        <w:drawing>
          <wp:inline distT="0" distB="0" distL="0" distR="0" wp14:anchorId="71618418" wp14:editId="307DDDA1">
            <wp:extent cx="6106160" cy="4285753"/>
            <wp:effectExtent l="0" t="0" r="8890" b="635"/>
            <wp:docPr id="15" name="Chart 15" descr="  Very confident&#10;Textiles and clothing 17%&#10;Pharmaceuticals 19%&#10;Maple syrup 25%&#10;Grains and wheat 19%&#10;Fruit and vegetables 16%&#10;Fish and seafood 18%&#10;Cosmetics 11%&#10;Meat 16%&#10;Wine, beer and spirits 13%&#10;&#10;  Quite confident&#10;Textiles and clothing 66%&#10;Pharmaceuticals 64%&#10;Maple syrup 58%&#10;Grains and wheat 61%&#10;Fruit and vegetables 60%&#10;Fish and seafood 59%&#10;Cosmetics 63%&#10;Meat 55%&#10;Wine, beer and spirits 5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5A7EB34" w14:textId="334DFD44" w:rsidR="005A151D" w:rsidRDefault="005A151D" w:rsidP="005A151D">
      <w:pPr>
        <w:pStyle w:val="Lgende"/>
        <w:rPr>
          <w:color w:val="auto"/>
        </w:rPr>
      </w:pPr>
      <w:r w:rsidRPr="007A46DF">
        <w:rPr>
          <w:color w:val="auto"/>
        </w:rPr>
        <w:t xml:space="preserve">Figure </w:t>
      </w:r>
      <w:r w:rsidR="006D0006">
        <w:rPr>
          <w:color w:val="auto"/>
        </w:rPr>
        <w:t>19</w:t>
      </w:r>
      <w:r w:rsidRPr="007A46DF">
        <w:rPr>
          <w:color w:val="auto"/>
        </w:rPr>
        <w:t>. Answer to question 22: How confident are you in the quality of the following Canadian products? Base: All respondents (n=2,000)</w:t>
      </w:r>
    </w:p>
    <w:p w14:paraId="51F9F424" w14:textId="7D17EC21" w:rsidR="008C7DE3" w:rsidRDefault="008C7DE3" w:rsidP="008C7DE3">
      <w:pPr>
        <w:rPr>
          <w:lang w:val="en-CA" w:eastAsia="fr-CA" w:bidi="ar-SA"/>
        </w:rPr>
      </w:pPr>
    </w:p>
    <w:p w14:paraId="19CAB323" w14:textId="10471704" w:rsidR="008C7DE3" w:rsidRDefault="008C7DE3" w:rsidP="008C7DE3">
      <w:pPr>
        <w:rPr>
          <w:lang w:val="en-CA" w:eastAsia="fr-CA" w:bidi="ar-SA"/>
        </w:rPr>
      </w:pPr>
    </w:p>
    <w:p w14:paraId="124AAB01" w14:textId="558F01D4" w:rsidR="008C7DE3" w:rsidRDefault="008C7DE3" w:rsidP="008C7DE3">
      <w:pPr>
        <w:rPr>
          <w:lang w:val="en-CA" w:eastAsia="fr-CA" w:bidi="ar-SA"/>
        </w:rPr>
      </w:pPr>
    </w:p>
    <w:p w14:paraId="6A461242" w14:textId="1D374B90" w:rsidR="008C7DE3" w:rsidRDefault="008C7DE3" w:rsidP="008C7DE3">
      <w:pPr>
        <w:rPr>
          <w:lang w:val="en-CA" w:eastAsia="fr-CA" w:bidi="ar-SA"/>
        </w:rPr>
      </w:pPr>
    </w:p>
    <w:p w14:paraId="6D5AA821" w14:textId="49F0EB81" w:rsidR="008C7DE3" w:rsidRDefault="008C7DE3" w:rsidP="008C7DE3">
      <w:pPr>
        <w:rPr>
          <w:lang w:val="en-CA" w:eastAsia="fr-CA" w:bidi="ar-SA"/>
        </w:rPr>
      </w:pPr>
    </w:p>
    <w:p w14:paraId="3A8794E5" w14:textId="77777777" w:rsidR="008C7DE3" w:rsidRPr="008C7DE3" w:rsidRDefault="008C7DE3" w:rsidP="008C7DE3">
      <w:pPr>
        <w:rPr>
          <w:lang w:val="en-CA" w:eastAsia="fr-CA" w:bidi="ar-SA"/>
        </w:rPr>
      </w:pPr>
    </w:p>
    <w:tbl>
      <w:tblPr>
        <w:tblW w:w="46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1287"/>
        <w:gridCol w:w="1043"/>
        <w:gridCol w:w="1111"/>
        <w:gridCol w:w="1289"/>
        <w:gridCol w:w="1249"/>
        <w:gridCol w:w="1039"/>
        <w:gridCol w:w="789"/>
      </w:tblGrid>
      <w:tr w:rsidR="005A151D" w:rsidRPr="00335B86" w14:paraId="64BBE472" w14:textId="77777777" w:rsidTr="00DB1BCD">
        <w:trPr>
          <w:trHeight w:val="255"/>
          <w:jc w:val="center"/>
        </w:trPr>
        <w:tc>
          <w:tcPr>
            <w:tcW w:w="1100" w:type="pct"/>
            <w:shd w:val="clear" w:color="auto" w:fill="D9D9D9" w:themeFill="background1" w:themeFillShade="D9"/>
            <w:noWrap/>
            <w:vAlign w:val="center"/>
          </w:tcPr>
          <w:p w14:paraId="75F720F3" w14:textId="77777777" w:rsidR="005A151D" w:rsidRPr="00335B86" w:rsidRDefault="005A151D" w:rsidP="00B62896">
            <w:pPr>
              <w:spacing w:after="0" w:line="240" w:lineRule="auto"/>
              <w:rPr>
                <w:rFonts w:asciiTheme="minorHAnsi" w:hAnsiTheme="minorHAnsi" w:cstheme="minorHAnsi"/>
                <w:b/>
                <w:bCs/>
                <w:sz w:val="20"/>
                <w:szCs w:val="20"/>
                <w:lang w:val="en-CA"/>
              </w:rPr>
            </w:pPr>
            <w:r w:rsidRPr="00335B86">
              <w:rPr>
                <w:rFonts w:asciiTheme="minorHAnsi" w:hAnsiTheme="minorHAnsi" w:cstheme="minorHAnsi"/>
                <w:b/>
                <w:bCs/>
                <w:sz w:val="20"/>
                <w:szCs w:val="20"/>
                <w:lang w:val="en-CA"/>
              </w:rPr>
              <w:lastRenderedPageBreak/>
              <w:t>STATEMENT</w:t>
            </w:r>
          </w:p>
        </w:tc>
        <w:tc>
          <w:tcPr>
            <w:tcW w:w="643" w:type="pct"/>
            <w:shd w:val="clear" w:color="auto" w:fill="F2DBDB" w:themeFill="accent2" w:themeFillTint="33"/>
            <w:noWrap/>
            <w:vAlign w:val="center"/>
          </w:tcPr>
          <w:p w14:paraId="24B7FC2C" w14:textId="77777777" w:rsidR="005A151D" w:rsidRPr="00335B86" w:rsidRDefault="005A151D" w:rsidP="00B62896">
            <w:pPr>
              <w:spacing w:after="0" w:line="240" w:lineRule="auto"/>
              <w:jc w:val="center"/>
              <w:rPr>
                <w:rFonts w:asciiTheme="minorHAnsi" w:hAnsiTheme="minorHAnsi" w:cstheme="minorHAnsi"/>
                <w:b/>
                <w:bCs/>
                <w:sz w:val="20"/>
                <w:szCs w:val="20"/>
                <w:lang w:val="en-CA"/>
              </w:rPr>
            </w:pPr>
            <w:r w:rsidRPr="00335B86">
              <w:rPr>
                <w:rFonts w:asciiTheme="minorHAnsi" w:hAnsiTheme="minorHAnsi" w:cstheme="minorHAnsi"/>
                <w:b/>
                <w:bCs/>
                <w:sz w:val="20"/>
                <w:szCs w:val="20"/>
                <w:lang w:val="en-CA"/>
              </w:rPr>
              <w:t>NET</w:t>
            </w:r>
          </w:p>
          <w:p w14:paraId="4151DB0F" w14:textId="77777777" w:rsidR="005A151D" w:rsidRPr="00335B86" w:rsidRDefault="005A151D" w:rsidP="00B62896">
            <w:pPr>
              <w:spacing w:after="0" w:line="240" w:lineRule="auto"/>
              <w:jc w:val="center"/>
              <w:rPr>
                <w:rFonts w:asciiTheme="minorHAnsi" w:hAnsiTheme="minorHAnsi" w:cstheme="minorHAnsi"/>
                <w:b/>
                <w:bCs/>
                <w:sz w:val="20"/>
                <w:szCs w:val="20"/>
                <w:lang w:val="en-CA"/>
              </w:rPr>
            </w:pPr>
            <w:r w:rsidRPr="00335B86">
              <w:rPr>
                <w:rFonts w:asciiTheme="minorHAnsi" w:hAnsiTheme="minorHAnsi" w:cstheme="minorHAnsi"/>
                <w:b/>
                <w:bCs/>
                <w:sz w:val="20"/>
                <w:szCs w:val="20"/>
                <w:lang w:val="en-CA"/>
              </w:rPr>
              <w:t>CONFIDENT</w:t>
            </w:r>
          </w:p>
        </w:tc>
        <w:tc>
          <w:tcPr>
            <w:tcW w:w="521" w:type="pct"/>
            <w:shd w:val="clear" w:color="auto" w:fill="D9D9D9" w:themeFill="background1" w:themeFillShade="D9"/>
            <w:vAlign w:val="center"/>
          </w:tcPr>
          <w:p w14:paraId="7C4D9554" w14:textId="77777777" w:rsidR="005A151D" w:rsidRPr="00335B86" w:rsidRDefault="005A151D" w:rsidP="00B62896">
            <w:pPr>
              <w:spacing w:after="0" w:line="240" w:lineRule="auto"/>
              <w:jc w:val="center"/>
              <w:rPr>
                <w:rFonts w:asciiTheme="minorHAnsi" w:hAnsiTheme="minorHAnsi" w:cstheme="minorHAnsi"/>
                <w:b/>
                <w:bCs/>
                <w:sz w:val="20"/>
                <w:szCs w:val="20"/>
                <w:lang w:val="en-CA"/>
              </w:rPr>
            </w:pPr>
            <w:r w:rsidRPr="00335B86">
              <w:rPr>
                <w:rFonts w:asciiTheme="minorHAnsi" w:hAnsiTheme="minorHAnsi" w:cstheme="minorHAnsi"/>
                <w:b/>
                <w:bCs/>
                <w:sz w:val="20"/>
                <w:szCs w:val="20"/>
                <w:lang w:val="en-CA"/>
              </w:rPr>
              <w:t>Very</w:t>
            </w:r>
          </w:p>
          <w:p w14:paraId="4766B146" w14:textId="77777777" w:rsidR="005A151D" w:rsidRPr="00335B86" w:rsidRDefault="005A151D" w:rsidP="00B62896">
            <w:pPr>
              <w:spacing w:after="0" w:line="240" w:lineRule="auto"/>
              <w:jc w:val="center"/>
              <w:rPr>
                <w:rFonts w:asciiTheme="minorHAnsi" w:hAnsiTheme="minorHAnsi" w:cstheme="minorHAnsi"/>
                <w:b/>
                <w:bCs/>
                <w:sz w:val="20"/>
                <w:szCs w:val="20"/>
                <w:lang w:val="en-CA"/>
              </w:rPr>
            </w:pPr>
            <w:r w:rsidRPr="00335B86">
              <w:rPr>
                <w:rFonts w:asciiTheme="minorHAnsi" w:hAnsiTheme="minorHAnsi" w:cstheme="minorHAnsi"/>
                <w:b/>
                <w:bCs/>
                <w:sz w:val="20"/>
                <w:szCs w:val="20"/>
                <w:lang w:val="en-CA"/>
              </w:rPr>
              <w:t>confident</w:t>
            </w:r>
          </w:p>
        </w:tc>
        <w:tc>
          <w:tcPr>
            <w:tcW w:w="555" w:type="pct"/>
            <w:shd w:val="clear" w:color="auto" w:fill="D9D9D9" w:themeFill="background1" w:themeFillShade="D9"/>
            <w:vAlign w:val="center"/>
          </w:tcPr>
          <w:p w14:paraId="49ABAAB6" w14:textId="77777777" w:rsidR="005A151D" w:rsidRPr="00335B86" w:rsidRDefault="005A151D" w:rsidP="00B62896">
            <w:pPr>
              <w:spacing w:after="0" w:line="240" w:lineRule="auto"/>
              <w:jc w:val="center"/>
              <w:rPr>
                <w:rFonts w:asciiTheme="minorHAnsi" w:hAnsiTheme="minorHAnsi" w:cstheme="minorHAnsi"/>
                <w:b/>
                <w:bCs/>
                <w:sz w:val="20"/>
                <w:szCs w:val="20"/>
                <w:lang w:val="en-CA"/>
              </w:rPr>
            </w:pPr>
            <w:r w:rsidRPr="00335B86">
              <w:rPr>
                <w:rFonts w:asciiTheme="minorHAnsi" w:hAnsiTheme="minorHAnsi" w:cstheme="minorHAnsi"/>
                <w:b/>
                <w:bCs/>
                <w:sz w:val="20"/>
                <w:szCs w:val="20"/>
                <w:lang w:val="en-CA"/>
              </w:rPr>
              <w:t>Quite</w:t>
            </w:r>
          </w:p>
          <w:p w14:paraId="59C0F19D" w14:textId="77777777" w:rsidR="005A151D" w:rsidRPr="00335B86" w:rsidRDefault="005A151D" w:rsidP="00B62896">
            <w:pPr>
              <w:spacing w:after="0" w:line="240" w:lineRule="auto"/>
              <w:jc w:val="center"/>
              <w:rPr>
                <w:rFonts w:asciiTheme="minorHAnsi" w:hAnsiTheme="minorHAnsi" w:cstheme="minorHAnsi"/>
                <w:b/>
                <w:bCs/>
                <w:sz w:val="20"/>
                <w:szCs w:val="20"/>
                <w:lang w:val="en-CA"/>
              </w:rPr>
            </w:pPr>
            <w:r w:rsidRPr="00335B86">
              <w:rPr>
                <w:rFonts w:asciiTheme="minorHAnsi" w:hAnsiTheme="minorHAnsi" w:cstheme="minorHAnsi"/>
                <w:b/>
                <w:bCs/>
                <w:sz w:val="20"/>
                <w:szCs w:val="20"/>
                <w:lang w:val="en-CA"/>
              </w:rPr>
              <w:t>confident</w:t>
            </w:r>
          </w:p>
        </w:tc>
        <w:tc>
          <w:tcPr>
            <w:tcW w:w="644" w:type="pct"/>
            <w:shd w:val="clear" w:color="auto" w:fill="F2DBDB" w:themeFill="accent2" w:themeFillTint="33"/>
            <w:vAlign w:val="center"/>
          </w:tcPr>
          <w:p w14:paraId="5A020AA5" w14:textId="77777777" w:rsidR="005A151D" w:rsidRPr="00335B86" w:rsidRDefault="005A151D" w:rsidP="00B62896">
            <w:pPr>
              <w:spacing w:after="0" w:line="240" w:lineRule="auto"/>
              <w:jc w:val="center"/>
              <w:rPr>
                <w:rFonts w:asciiTheme="minorHAnsi" w:hAnsiTheme="minorHAnsi" w:cstheme="minorHAnsi"/>
                <w:b/>
                <w:bCs/>
                <w:sz w:val="20"/>
                <w:szCs w:val="20"/>
                <w:lang w:val="en-CA"/>
              </w:rPr>
            </w:pPr>
            <w:r w:rsidRPr="00335B86">
              <w:rPr>
                <w:rFonts w:asciiTheme="minorHAnsi" w:hAnsiTheme="minorHAnsi" w:cstheme="minorHAnsi"/>
                <w:b/>
                <w:bCs/>
                <w:sz w:val="20"/>
                <w:szCs w:val="20"/>
                <w:lang w:val="en-CA"/>
              </w:rPr>
              <w:t>NET NOT</w:t>
            </w:r>
          </w:p>
          <w:p w14:paraId="1B5F4A63" w14:textId="77777777" w:rsidR="005A151D" w:rsidRPr="00335B86" w:rsidRDefault="005A151D" w:rsidP="00B62896">
            <w:pPr>
              <w:spacing w:after="0" w:line="240" w:lineRule="auto"/>
              <w:jc w:val="center"/>
              <w:rPr>
                <w:rFonts w:asciiTheme="minorHAnsi" w:hAnsiTheme="minorHAnsi" w:cstheme="minorHAnsi"/>
                <w:b/>
                <w:bCs/>
                <w:sz w:val="20"/>
                <w:szCs w:val="20"/>
                <w:lang w:val="en-CA"/>
              </w:rPr>
            </w:pPr>
            <w:r w:rsidRPr="00335B86">
              <w:rPr>
                <w:rFonts w:asciiTheme="minorHAnsi" w:hAnsiTheme="minorHAnsi" w:cstheme="minorHAnsi"/>
                <w:b/>
                <w:bCs/>
                <w:sz w:val="20"/>
                <w:szCs w:val="20"/>
                <w:lang w:val="en-CA"/>
              </w:rPr>
              <w:t>CONFIDENT</w:t>
            </w:r>
          </w:p>
        </w:tc>
        <w:tc>
          <w:tcPr>
            <w:tcW w:w="624" w:type="pct"/>
            <w:shd w:val="clear" w:color="auto" w:fill="D9D9D9" w:themeFill="background1" w:themeFillShade="D9"/>
            <w:vAlign w:val="center"/>
          </w:tcPr>
          <w:p w14:paraId="31B587C4" w14:textId="77777777" w:rsidR="005A151D" w:rsidRPr="00335B86" w:rsidRDefault="005A151D" w:rsidP="00B62896">
            <w:pPr>
              <w:spacing w:after="0" w:line="240" w:lineRule="auto"/>
              <w:jc w:val="center"/>
              <w:rPr>
                <w:rFonts w:asciiTheme="minorHAnsi" w:hAnsiTheme="minorHAnsi" w:cstheme="minorHAnsi"/>
                <w:b/>
                <w:bCs/>
                <w:sz w:val="20"/>
                <w:szCs w:val="20"/>
                <w:lang w:val="en-CA"/>
              </w:rPr>
            </w:pPr>
            <w:r w:rsidRPr="00335B86">
              <w:rPr>
                <w:rFonts w:asciiTheme="minorHAnsi" w:hAnsiTheme="minorHAnsi" w:cstheme="minorHAnsi"/>
                <w:b/>
                <w:bCs/>
                <w:sz w:val="20"/>
                <w:szCs w:val="20"/>
                <w:lang w:val="en-CA"/>
              </w:rPr>
              <w:t>Not much</w:t>
            </w:r>
          </w:p>
          <w:p w14:paraId="1C262ED7" w14:textId="77777777" w:rsidR="005A151D" w:rsidRPr="00335B86" w:rsidRDefault="005A151D" w:rsidP="00B62896">
            <w:pPr>
              <w:spacing w:after="0" w:line="240" w:lineRule="auto"/>
              <w:jc w:val="center"/>
              <w:rPr>
                <w:rFonts w:asciiTheme="minorHAnsi" w:hAnsiTheme="minorHAnsi" w:cstheme="minorHAnsi"/>
                <w:b/>
                <w:bCs/>
                <w:sz w:val="20"/>
                <w:szCs w:val="20"/>
                <w:lang w:val="en-CA"/>
              </w:rPr>
            </w:pPr>
            <w:r w:rsidRPr="00335B86">
              <w:rPr>
                <w:rFonts w:asciiTheme="minorHAnsi" w:hAnsiTheme="minorHAnsi" w:cstheme="minorHAnsi"/>
                <w:b/>
                <w:bCs/>
                <w:sz w:val="20"/>
                <w:szCs w:val="20"/>
                <w:lang w:val="en-CA"/>
              </w:rPr>
              <w:t>confident</w:t>
            </w:r>
          </w:p>
        </w:tc>
        <w:tc>
          <w:tcPr>
            <w:tcW w:w="519" w:type="pct"/>
            <w:shd w:val="clear" w:color="auto" w:fill="D9D9D9" w:themeFill="background1" w:themeFillShade="D9"/>
            <w:vAlign w:val="center"/>
          </w:tcPr>
          <w:p w14:paraId="7FDFB043" w14:textId="77777777" w:rsidR="005A151D" w:rsidRPr="00335B86" w:rsidRDefault="005A151D" w:rsidP="00B62896">
            <w:pPr>
              <w:spacing w:after="0" w:line="240" w:lineRule="auto"/>
              <w:jc w:val="center"/>
              <w:rPr>
                <w:rFonts w:asciiTheme="minorHAnsi" w:hAnsiTheme="minorHAnsi" w:cstheme="minorHAnsi"/>
                <w:b/>
                <w:bCs/>
                <w:sz w:val="20"/>
                <w:szCs w:val="20"/>
                <w:lang w:val="en-CA"/>
              </w:rPr>
            </w:pPr>
            <w:r w:rsidRPr="00335B86">
              <w:rPr>
                <w:rFonts w:asciiTheme="minorHAnsi" w:hAnsiTheme="minorHAnsi" w:cstheme="minorHAnsi"/>
                <w:b/>
                <w:bCs/>
                <w:sz w:val="20"/>
                <w:szCs w:val="20"/>
                <w:lang w:val="en-CA"/>
              </w:rPr>
              <w:t>Not at all</w:t>
            </w:r>
          </w:p>
          <w:p w14:paraId="437A0974" w14:textId="77777777" w:rsidR="005A151D" w:rsidRPr="00335B86" w:rsidRDefault="005A151D" w:rsidP="00B62896">
            <w:pPr>
              <w:spacing w:after="0" w:line="240" w:lineRule="auto"/>
              <w:jc w:val="center"/>
              <w:rPr>
                <w:rFonts w:asciiTheme="minorHAnsi" w:hAnsiTheme="minorHAnsi" w:cstheme="minorHAnsi"/>
                <w:b/>
                <w:bCs/>
                <w:sz w:val="20"/>
                <w:szCs w:val="20"/>
                <w:lang w:val="en-CA"/>
              </w:rPr>
            </w:pPr>
            <w:r w:rsidRPr="00335B86">
              <w:rPr>
                <w:rFonts w:asciiTheme="minorHAnsi" w:hAnsiTheme="minorHAnsi" w:cstheme="minorHAnsi"/>
                <w:b/>
                <w:bCs/>
                <w:sz w:val="20"/>
                <w:szCs w:val="20"/>
                <w:lang w:val="en-CA"/>
              </w:rPr>
              <w:t>confident</w:t>
            </w:r>
          </w:p>
        </w:tc>
        <w:tc>
          <w:tcPr>
            <w:tcW w:w="394" w:type="pct"/>
            <w:shd w:val="clear" w:color="auto" w:fill="D9D9D9" w:themeFill="background1" w:themeFillShade="D9"/>
            <w:vAlign w:val="center"/>
          </w:tcPr>
          <w:p w14:paraId="3BC97E95" w14:textId="77777777" w:rsidR="005A151D" w:rsidRPr="00335B86" w:rsidRDefault="005A151D" w:rsidP="00B62896">
            <w:pPr>
              <w:spacing w:after="0" w:line="240" w:lineRule="auto"/>
              <w:jc w:val="center"/>
              <w:rPr>
                <w:rFonts w:asciiTheme="minorHAnsi" w:hAnsiTheme="minorHAnsi" w:cstheme="minorHAnsi"/>
                <w:b/>
                <w:bCs/>
                <w:sz w:val="20"/>
                <w:szCs w:val="20"/>
                <w:lang w:val="en-CA"/>
              </w:rPr>
            </w:pPr>
            <w:r w:rsidRPr="00335B86">
              <w:rPr>
                <w:rFonts w:asciiTheme="minorHAnsi" w:hAnsiTheme="minorHAnsi" w:cstheme="minorHAnsi"/>
                <w:b/>
                <w:bCs/>
                <w:sz w:val="20"/>
                <w:szCs w:val="20"/>
                <w:lang w:val="en-CA"/>
              </w:rPr>
              <w:t>Don’t</w:t>
            </w:r>
          </w:p>
          <w:p w14:paraId="3C09F2FF" w14:textId="77777777" w:rsidR="005A151D" w:rsidRPr="00335B86" w:rsidRDefault="005A151D" w:rsidP="00B62896">
            <w:pPr>
              <w:spacing w:after="0" w:line="240" w:lineRule="auto"/>
              <w:jc w:val="center"/>
              <w:rPr>
                <w:rFonts w:asciiTheme="minorHAnsi" w:hAnsiTheme="minorHAnsi" w:cstheme="minorHAnsi"/>
                <w:b/>
                <w:bCs/>
                <w:sz w:val="20"/>
                <w:szCs w:val="20"/>
                <w:lang w:val="en-CA"/>
              </w:rPr>
            </w:pPr>
            <w:r w:rsidRPr="00335B86">
              <w:rPr>
                <w:rFonts w:asciiTheme="minorHAnsi" w:hAnsiTheme="minorHAnsi" w:cstheme="minorHAnsi"/>
                <w:b/>
                <w:bCs/>
                <w:sz w:val="20"/>
                <w:szCs w:val="20"/>
                <w:lang w:val="en-CA"/>
              </w:rPr>
              <w:t>know</w:t>
            </w:r>
          </w:p>
        </w:tc>
      </w:tr>
      <w:tr w:rsidR="005A151D" w:rsidRPr="00335B86" w14:paraId="14F13E7A" w14:textId="77777777" w:rsidTr="00DB1BCD">
        <w:trPr>
          <w:trHeight w:val="255"/>
          <w:jc w:val="center"/>
        </w:trPr>
        <w:tc>
          <w:tcPr>
            <w:tcW w:w="1100" w:type="pct"/>
            <w:shd w:val="clear" w:color="auto" w:fill="FFFFFF" w:themeFill="background1"/>
            <w:noWrap/>
            <w:vAlign w:val="center"/>
          </w:tcPr>
          <w:p w14:paraId="1737D204" w14:textId="77777777" w:rsidR="005A151D" w:rsidRPr="00335B86" w:rsidRDefault="005A151D" w:rsidP="00B62896">
            <w:pPr>
              <w:spacing w:after="0" w:line="240" w:lineRule="auto"/>
              <w:rPr>
                <w:rFonts w:asciiTheme="minorHAnsi" w:hAnsiTheme="minorHAnsi" w:cstheme="minorHAnsi"/>
                <w:b/>
                <w:bCs/>
                <w:sz w:val="20"/>
                <w:szCs w:val="20"/>
                <w:lang w:val="fr-CA"/>
              </w:rPr>
            </w:pPr>
            <w:r w:rsidRPr="00335B86">
              <w:rPr>
                <w:rFonts w:cs="Calibri"/>
                <w:color w:val="000000"/>
                <w:sz w:val="20"/>
                <w:szCs w:val="20"/>
              </w:rPr>
              <w:t>Textiles and clothing</w:t>
            </w:r>
          </w:p>
        </w:tc>
        <w:tc>
          <w:tcPr>
            <w:tcW w:w="643" w:type="pct"/>
            <w:shd w:val="clear" w:color="auto" w:fill="F2DBDB" w:themeFill="accent2" w:themeFillTint="33"/>
            <w:noWrap/>
            <w:vAlign w:val="center"/>
          </w:tcPr>
          <w:p w14:paraId="5380ACCF" w14:textId="77777777" w:rsidR="005A151D" w:rsidRPr="003A201F" w:rsidRDefault="005A151D" w:rsidP="00B62896">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83%</w:t>
            </w:r>
          </w:p>
        </w:tc>
        <w:tc>
          <w:tcPr>
            <w:tcW w:w="521" w:type="pct"/>
            <w:shd w:val="clear" w:color="auto" w:fill="FFFFFF" w:themeFill="background1"/>
            <w:vAlign w:val="center"/>
          </w:tcPr>
          <w:p w14:paraId="0A725460"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17%</w:t>
            </w:r>
          </w:p>
        </w:tc>
        <w:tc>
          <w:tcPr>
            <w:tcW w:w="555" w:type="pct"/>
            <w:shd w:val="clear" w:color="auto" w:fill="FFFFFF" w:themeFill="background1"/>
            <w:vAlign w:val="center"/>
          </w:tcPr>
          <w:p w14:paraId="5F1B8BD0"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66%</w:t>
            </w:r>
          </w:p>
        </w:tc>
        <w:tc>
          <w:tcPr>
            <w:tcW w:w="644" w:type="pct"/>
            <w:shd w:val="clear" w:color="auto" w:fill="F2DBDB" w:themeFill="accent2" w:themeFillTint="33"/>
            <w:vAlign w:val="center"/>
          </w:tcPr>
          <w:p w14:paraId="3ECF9975" w14:textId="77777777" w:rsidR="005A151D" w:rsidRPr="003A201F" w:rsidRDefault="005A151D" w:rsidP="00B62896">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15%</w:t>
            </w:r>
          </w:p>
        </w:tc>
        <w:tc>
          <w:tcPr>
            <w:tcW w:w="624" w:type="pct"/>
            <w:shd w:val="clear" w:color="auto" w:fill="FFFFFF" w:themeFill="background1"/>
            <w:vAlign w:val="center"/>
          </w:tcPr>
          <w:p w14:paraId="3D3EF0C0"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13%</w:t>
            </w:r>
          </w:p>
        </w:tc>
        <w:tc>
          <w:tcPr>
            <w:tcW w:w="519" w:type="pct"/>
            <w:shd w:val="clear" w:color="auto" w:fill="FFFFFF" w:themeFill="background1"/>
            <w:vAlign w:val="center"/>
          </w:tcPr>
          <w:p w14:paraId="32A6C806"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3%</w:t>
            </w:r>
          </w:p>
        </w:tc>
        <w:tc>
          <w:tcPr>
            <w:tcW w:w="394" w:type="pct"/>
            <w:shd w:val="clear" w:color="auto" w:fill="FFFFFF" w:themeFill="background1"/>
            <w:vAlign w:val="center"/>
          </w:tcPr>
          <w:p w14:paraId="43545297"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2%</w:t>
            </w:r>
          </w:p>
        </w:tc>
      </w:tr>
      <w:tr w:rsidR="005A151D" w:rsidRPr="00335B86" w14:paraId="23994422" w14:textId="77777777" w:rsidTr="00DB1BCD">
        <w:trPr>
          <w:trHeight w:val="255"/>
          <w:jc w:val="center"/>
        </w:trPr>
        <w:tc>
          <w:tcPr>
            <w:tcW w:w="1100" w:type="pct"/>
            <w:shd w:val="clear" w:color="auto" w:fill="F2F2F2" w:themeFill="background1" w:themeFillShade="F2"/>
            <w:noWrap/>
            <w:vAlign w:val="center"/>
          </w:tcPr>
          <w:p w14:paraId="05F69D13" w14:textId="77777777" w:rsidR="005A151D" w:rsidRPr="00335B86" w:rsidRDefault="005A151D" w:rsidP="00B62896">
            <w:pPr>
              <w:spacing w:after="0" w:line="240" w:lineRule="auto"/>
              <w:rPr>
                <w:rFonts w:asciiTheme="minorHAnsi" w:hAnsiTheme="minorHAnsi" w:cstheme="minorHAnsi"/>
                <w:b/>
                <w:bCs/>
                <w:sz w:val="20"/>
                <w:szCs w:val="20"/>
                <w:lang w:val="en-CA"/>
              </w:rPr>
            </w:pPr>
            <w:r w:rsidRPr="00335B86">
              <w:rPr>
                <w:rFonts w:cs="Calibri"/>
                <w:color w:val="000000"/>
                <w:sz w:val="20"/>
                <w:szCs w:val="20"/>
              </w:rPr>
              <w:t>Pharmaceuticals</w:t>
            </w:r>
          </w:p>
        </w:tc>
        <w:tc>
          <w:tcPr>
            <w:tcW w:w="643" w:type="pct"/>
            <w:shd w:val="clear" w:color="auto" w:fill="F2DBDB" w:themeFill="accent2" w:themeFillTint="33"/>
            <w:noWrap/>
            <w:vAlign w:val="center"/>
          </w:tcPr>
          <w:p w14:paraId="60F491B4" w14:textId="77777777" w:rsidR="005A151D" w:rsidRPr="003A201F" w:rsidRDefault="005A151D" w:rsidP="00B62896">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83%</w:t>
            </w:r>
          </w:p>
        </w:tc>
        <w:tc>
          <w:tcPr>
            <w:tcW w:w="521" w:type="pct"/>
            <w:shd w:val="clear" w:color="auto" w:fill="F2F2F2" w:themeFill="background1" w:themeFillShade="F2"/>
            <w:vAlign w:val="center"/>
          </w:tcPr>
          <w:p w14:paraId="2186A240"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19%</w:t>
            </w:r>
          </w:p>
        </w:tc>
        <w:tc>
          <w:tcPr>
            <w:tcW w:w="555" w:type="pct"/>
            <w:shd w:val="clear" w:color="auto" w:fill="F2F2F2" w:themeFill="background1" w:themeFillShade="F2"/>
            <w:vAlign w:val="center"/>
          </w:tcPr>
          <w:p w14:paraId="450B2E64"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64%</w:t>
            </w:r>
          </w:p>
        </w:tc>
        <w:tc>
          <w:tcPr>
            <w:tcW w:w="644" w:type="pct"/>
            <w:shd w:val="clear" w:color="auto" w:fill="F2DBDB" w:themeFill="accent2" w:themeFillTint="33"/>
            <w:vAlign w:val="center"/>
          </w:tcPr>
          <w:p w14:paraId="58FF948F" w14:textId="77777777" w:rsidR="005A151D" w:rsidRPr="003A201F" w:rsidRDefault="005A151D" w:rsidP="00B62896">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14%</w:t>
            </w:r>
          </w:p>
        </w:tc>
        <w:tc>
          <w:tcPr>
            <w:tcW w:w="624" w:type="pct"/>
            <w:shd w:val="clear" w:color="auto" w:fill="F2F2F2" w:themeFill="background1" w:themeFillShade="F2"/>
            <w:vAlign w:val="center"/>
          </w:tcPr>
          <w:p w14:paraId="5FF310CF"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11%</w:t>
            </w:r>
          </w:p>
        </w:tc>
        <w:tc>
          <w:tcPr>
            <w:tcW w:w="519" w:type="pct"/>
            <w:shd w:val="clear" w:color="auto" w:fill="F2F2F2" w:themeFill="background1" w:themeFillShade="F2"/>
            <w:vAlign w:val="center"/>
          </w:tcPr>
          <w:p w14:paraId="0AD8AD65"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2%</w:t>
            </w:r>
          </w:p>
        </w:tc>
        <w:tc>
          <w:tcPr>
            <w:tcW w:w="394" w:type="pct"/>
            <w:shd w:val="clear" w:color="auto" w:fill="F2F2F2" w:themeFill="background1" w:themeFillShade="F2"/>
            <w:vAlign w:val="center"/>
          </w:tcPr>
          <w:p w14:paraId="3580A727"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3%</w:t>
            </w:r>
          </w:p>
        </w:tc>
      </w:tr>
      <w:tr w:rsidR="005A151D" w:rsidRPr="00335B86" w14:paraId="50C2C0D1" w14:textId="77777777" w:rsidTr="00DB1BCD">
        <w:trPr>
          <w:trHeight w:val="255"/>
          <w:jc w:val="center"/>
        </w:trPr>
        <w:tc>
          <w:tcPr>
            <w:tcW w:w="1100" w:type="pct"/>
            <w:shd w:val="clear" w:color="auto" w:fill="FFFFFF" w:themeFill="background1"/>
            <w:noWrap/>
            <w:vAlign w:val="center"/>
          </w:tcPr>
          <w:p w14:paraId="49D79256" w14:textId="77777777" w:rsidR="005A151D" w:rsidRPr="00335B86" w:rsidRDefault="005A151D" w:rsidP="00B62896">
            <w:pPr>
              <w:spacing w:after="0" w:line="240" w:lineRule="auto"/>
              <w:rPr>
                <w:rFonts w:asciiTheme="minorHAnsi" w:hAnsiTheme="minorHAnsi" w:cstheme="minorHAnsi"/>
                <w:sz w:val="20"/>
                <w:szCs w:val="20"/>
                <w:lang w:val="en-CA"/>
              </w:rPr>
            </w:pPr>
            <w:r w:rsidRPr="00335B86">
              <w:rPr>
                <w:rFonts w:cs="Calibri"/>
                <w:color w:val="000000"/>
                <w:sz w:val="20"/>
                <w:szCs w:val="20"/>
              </w:rPr>
              <w:t>Maple syrup</w:t>
            </w:r>
          </w:p>
        </w:tc>
        <w:tc>
          <w:tcPr>
            <w:tcW w:w="643" w:type="pct"/>
            <w:shd w:val="clear" w:color="auto" w:fill="F2DBDB" w:themeFill="accent2" w:themeFillTint="33"/>
            <w:noWrap/>
            <w:vAlign w:val="center"/>
          </w:tcPr>
          <w:p w14:paraId="6E15B9BE" w14:textId="77777777" w:rsidR="005A151D" w:rsidRPr="003A201F" w:rsidRDefault="005A151D" w:rsidP="00B62896">
            <w:pPr>
              <w:spacing w:after="0" w:line="240" w:lineRule="auto"/>
              <w:jc w:val="center"/>
              <w:rPr>
                <w:rFonts w:cs="Calibri"/>
                <w:b/>
                <w:bCs/>
                <w:color w:val="000000"/>
                <w:sz w:val="20"/>
                <w:szCs w:val="20"/>
              </w:rPr>
            </w:pPr>
            <w:r w:rsidRPr="003A201F">
              <w:rPr>
                <w:rFonts w:cs="Calibri"/>
                <w:b/>
                <w:bCs/>
                <w:color w:val="000000"/>
                <w:sz w:val="20"/>
                <w:szCs w:val="20"/>
              </w:rPr>
              <w:t>82%</w:t>
            </w:r>
          </w:p>
        </w:tc>
        <w:tc>
          <w:tcPr>
            <w:tcW w:w="521" w:type="pct"/>
            <w:shd w:val="clear" w:color="auto" w:fill="FFFFFF" w:themeFill="background1"/>
            <w:vAlign w:val="center"/>
          </w:tcPr>
          <w:p w14:paraId="52839952" w14:textId="77777777" w:rsidR="005A151D" w:rsidRPr="00335B86" w:rsidRDefault="005A151D" w:rsidP="00B62896">
            <w:pPr>
              <w:spacing w:after="0" w:line="240" w:lineRule="auto"/>
              <w:jc w:val="center"/>
              <w:rPr>
                <w:rFonts w:cs="Calibri"/>
                <w:color w:val="000000"/>
                <w:sz w:val="20"/>
                <w:szCs w:val="20"/>
              </w:rPr>
            </w:pPr>
            <w:r w:rsidRPr="00335B86">
              <w:rPr>
                <w:rFonts w:cs="Calibri"/>
                <w:color w:val="000000"/>
                <w:sz w:val="20"/>
                <w:szCs w:val="20"/>
              </w:rPr>
              <w:t>25%</w:t>
            </w:r>
          </w:p>
        </w:tc>
        <w:tc>
          <w:tcPr>
            <w:tcW w:w="555" w:type="pct"/>
            <w:shd w:val="clear" w:color="auto" w:fill="FFFFFF" w:themeFill="background1"/>
            <w:vAlign w:val="center"/>
          </w:tcPr>
          <w:p w14:paraId="1D9DBCD4" w14:textId="77777777" w:rsidR="005A151D" w:rsidRPr="00335B86" w:rsidRDefault="005A151D" w:rsidP="00B62896">
            <w:pPr>
              <w:spacing w:after="0" w:line="240" w:lineRule="auto"/>
              <w:jc w:val="center"/>
              <w:rPr>
                <w:rFonts w:cs="Calibri"/>
                <w:color w:val="000000"/>
                <w:sz w:val="20"/>
                <w:szCs w:val="20"/>
              </w:rPr>
            </w:pPr>
            <w:r w:rsidRPr="00335B86">
              <w:rPr>
                <w:rFonts w:cs="Calibri"/>
                <w:color w:val="000000"/>
                <w:sz w:val="20"/>
                <w:szCs w:val="20"/>
              </w:rPr>
              <w:t>58%</w:t>
            </w:r>
          </w:p>
        </w:tc>
        <w:tc>
          <w:tcPr>
            <w:tcW w:w="644" w:type="pct"/>
            <w:shd w:val="clear" w:color="auto" w:fill="F2DBDB" w:themeFill="accent2" w:themeFillTint="33"/>
            <w:vAlign w:val="center"/>
          </w:tcPr>
          <w:p w14:paraId="4761C2EB" w14:textId="77777777" w:rsidR="005A151D" w:rsidRPr="003A201F" w:rsidRDefault="005A151D" w:rsidP="00B62896">
            <w:pPr>
              <w:spacing w:after="0" w:line="240" w:lineRule="auto"/>
              <w:jc w:val="center"/>
              <w:rPr>
                <w:rFonts w:cs="Calibri"/>
                <w:b/>
                <w:bCs/>
                <w:color w:val="000000"/>
                <w:sz w:val="20"/>
                <w:szCs w:val="20"/>
              </w:rPr>
            </w:pPr>
            <w:r w:rsidRPr="003A201F">
              <w:rPr>
                <w:rFonts w:cs="Calibri"/>
                <w:b/>
                <w:bCs/>
                <w:color w:val="000000"/>
                <w:sz w:val="20"/>
                <w:szCs w:val="20"/>
              </w:rPr>
              <w:t>13%</w:t>
            </w:r>
          </w:p>
        </w:tc>
        <w:tc>
          <w:tcPr>
            <w:tcW w:w="624" w:type="pct"/>
            <w:shd w:val="clear" w:color="auto" w:fill="FFFFFF" w:themeFill="background1"/>
            <w:vAlign w:val="center"/>
          </w:tcPr>
          <w:p w14:paraId="0C7F8A2A" w14:textId="77777777" w:rsidR="005A151D" w:rsidRPr="00335B86" w:rsidRDefault="005A151D" w:rsidP="00B62896">
            <w:pPr>
              <w:spacing w:after="0" w:line="240" w:lineRule="auto"/>
              <w:jc w:val="center"/>
              <w:rPr>
                <w:rFonts w:cs="Calibri"/>
                <w:color w:val="000000"/>
                <w:sz w:val="20"/>
                <w:szCs w:val="20"/>
              </w:rPr>
            </w:pPr>
            <w:r w:rsidRPr="00335B86">
              <w:rPr>
                <w:rFonts w:cs="Calibri"/>
                <w:color w:val="000000"/>
                <w:sz w:val="20"/>
                <w:szCs w:val="20"/>
              </w:rPr>
              <w:t>10%</w:t>
            </w:r>
          </w:p>
        </w:tc>
        <w:tc>
          <w:tcPr>
            <w:tcW w:w="519" w:type="pct"/>
            <w:shd w:val="clear" w:color="auto" w:fill="FFFFFF" w:themeFill="background1"/>
            <w:vAlign w:val="center"/>
          </w:tcPr>
          <w:p w14:paraId="13E42A1A" w14:textId="77777777" w:rsidR="005A151D" w:rsidRPr="00335B86" w:rsidRDefault="005A151D" w:rsidP="00B62896">
            <w:pPr>
              <w:spacing w:after="0" w:line="240" w:lineRule="auto"/>
              <w:jc w:val="center"/>
              <w:rPr>
                <w:rFonts w:cs="Calibri"/>
                <w:color w:val="000000"/>
                <w:sz w:val="20"/>
                <w:szCs w:val="20"/>
              </w:rPr>
            </w:pPr>
            <w:r w:rsidRPr="00335B86">
              <w:rPr>
                <w:rFonts w:cs="Calibri"/>
                <w:color w:val="000000"/>
                <w:sz w:val="20"/>
                <w:szCs w:val="20"/>
              </w:rPr>
              <w:t>3%</w:t>
            </w:r>
          </w:p>
        </w:tc>
        <w:tc>
          <w:tcPr>
            <w:tcW w:w="394" w:type="pct"/>
            <w:shd w:val="clear" w:color="auto" w:fill="FFFFFF" w:themeFill="background1"/>
            <w:vAlign w:val="center"/>
          </w:tcPr>
          <w:p w14:paraId="332FEDCE" w14:textId="77777777" w:rsidR="005A151D" w:rsidRPr="00335B86" w:rsidRDefault="005A151D" w:rsidP="00B62896">
            <w:pPr>
              <w:spacing w:after="0" w:line="240" w:lineRule="auto"/>
              <w:jc w:val="center"/>
              <w:rPr>
                <w:rFonts w:cs="Calibri"/>
                <w:color w:val="000000"/>
                <w:sz w:val="20"/>
                <w:szCs w:val="20"/>
              </w:rPr>
            </w:pPr>
            <w:r w:rsidRPr="00335B86">
              <w:rPr>
                <w:rFonts w:cs="Calibri"/>
                <w:color w:val="000000"/>
                <w:sz w:val="20"/>
                <w:szCs w:val="20"/>
              </w:rPr>
              <w:t>5%</w:t>
            </w:r>
          </w:p>
        </w:tc>
      </w:tr>
      <w:tr w:rsidR="005A151D" w:rsidRPr="00335B86" w14:paraId="5A967262" w14:textId="77777777" w:rsidTr="00DB1BCD">
        <w:trPr>
          <w:trHeight w:val="255"/>
          <w:jc w:val="center"/>
        </w:trPr>
        <w:tc>
          <w:tcPr>
            <w:tcW w:w="1100" w:type="pct"/>
            <w:shd w:val="clear" w:color="auto" w:fill="F2F2F2" w:themeFill="background1" w:themeFillShade="F2"/>
            <w:noWrap/>
            <w:vAlign w:val="center"/>
          </w:tcPr>
          <w:p w14:paraId="5A6BE89E" w14:textId="77777777" w:rsidR="005A151D" w:rsidRPr="00335B86" w:rsidRDefault="005A151D" w:rsidP="00B62896">
            <w:pPr>
              <w:spacing w:after="0" w:line="240" w:lineRule="auto"/>
              <w:rPr>
                <w:rFonts w:asciiTheme="minorHAnsi" w:hAnsiTheme="minorHAnsi" w:cstheme="minorHAnsi"/>
                <w:b/>
                <w:bCs/>
                <w:sz w:val="20"/>
                <w:szCs w:val="20"/>
                <w:lang w:val="en-CA"/>
              </w:rPr>
            </w:pPr>
            <w:r w:rsidRPr="00335B86">
              <w:rPr>
                <w:rFonts w:cs="Calibri"/>
                <w:color w:val="000000"/>
                <w:sz w:val="20"/>
                <w:szCs w:val="20"/>
              </w:rPr>
              <w:t>Grains and wheat</w:t>
            </w:r>
          </w:p>
        </w:tc>
        <w:tc>
          <w:tcPr>
            <w:tcW w:w="643" w:type="pct"/>
            <w:shd w:val="clear" w:color="auto" w:fill="F2DBDB" w:themeFill="accent2" w:themeFillTint="33"/>
            <w:noWrap/>
            <w:vAlign w:val="center"/>
          </w:tcPr>
          <w:p w14:paraId="78C7D54E" w14:textId="77777777" w:rsidR="005A151D" w:rsidRPr="003A201F" w:rsidRDefault="005A151D" w:rsidP="00B62896">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80%</w:t>
            </w:r>
          </w:p>
        </w:tc>
        <w:tc>
          <w:tcPr>
            <w:tcW w:w="521" w:type="pct"/>
            <w:shd w:val="clear" w:color="auto" w:fill="F2F2F2" w:themeFill="background1" w:themeFillShade="F2"/>
            <w:vAlign w:val="center"/>
          </w:tcPr>
          <w:p w14:paraId="254EFE5C"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19%</w:t>
            </w:r>
          </w:p>
        </w:tc>
        <w:tc>
          <w:tcPr>
            <w:tcW w:w="555" w:type="pct"/>
            <w:shd w:val="clear" w:color="auto" w:fill="F2F2F2" w:themeFill="background1" w:themeFillShade="F2"/>
            <w:vAlign w:val="center"/>
          </w:tcPr>
          <w:p w14:paraId="6280CDFC"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61%</w:t>
            </w:r>
          </w:p>
        </w:tc>
        <w:tc>
          <w:tcPr>
            <w:tcW w:w="644" w:type="pct"/>
            <w:shd w:val="clear" w:color="auto" w:fill="F2DBDB" w:themeFill="accent2" w:themeFillTint="33"/>
            <w:vAlign w:val="center"/>
          </w:tcPr>
          <w:p w14:paraId="026B3017" w14:textId="77777777" w:rsidR="005A151D" w:rsidRPr="003A201F" w:rsidRDefault="005A151D" w:rsidP="00B62896">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16%</w:t>
            </w:r>
          </w:p>
        </w:tc>
        <w:tc>
          <w:tcPr>
            <w:tcW w:w="624" w:type="pct"/>
            <w:shd w:val="clear" w:color="auto" w:fill="F2F2F2" w:themeFill="background1" w:themeFillShade="F2"/>
            <w:vAlign w:val="center"/>
          </w:tcPr>
          <w:p w14:paraId="65209947"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13%</w:t>
            </w:r>
          </w:p>
        </w:tc>
        <w:tc>
          <w:tcPr>
            <w:tcW w:w="519" w:type="pct"/>
            <w:shd w:val="clear" w:color="auto" w:fill="F2F2F2" w:themeFill="background1" w:themeFillShade="F2"/>
            <w:vAlign w:val="center"/>
          </w:tcPr>
          <w:p w14:paraId="2EA5181B"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3%</w:t>
            </w:r>
          </w:p>
        </w:tc>
        <w:tc>
          <w:tcPr>
            <w:tcW w:w="394" w:type="pct"/>
            <w:shd w:val="clear" w:color="auto" w:fill="F2F2F2" w:themeFill="background1" w:themeFillShade="F2"/>
            <w:vAlign w:val="center"/>
          </w:tcPr>
          <w:p w14:paraId="0E9A9017"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4%</w:t>
            </w:r>
          </w:p>
        </w:tc>
      </w:tr>
      <w:tr w:rsidR="005A151D" w:rsidRPr="00335B86" w14:paraId="2AF497D0" w14:textId="77777777" w:rsidTr="00DB1BCD">
        <w:trPr>
          <w:trHeight w:val="255"/>
          <w:jc w:val="center"/>
        </w:trPr>
        <w:tc>
          <w:tcPr>
            <w:tcW w:w="1100" w:type="pct"/>
            <w:noWrap/>
            <w:vAlign w:val="center"/>
          </w:tcPr>
          <w:p w14:paraId="58AF0400" w14:textId="77777777" w:rsidR="005A151D" w:rsidRPr="00335B86" w:rsidRDefault="005A151D" w:rsidP="00B62896">
            <w:pPr>
              <w:spacing w:after="0" w:line="240" w:lineRule="auto"/>
              <w:rPr>
                <w:rFonts w:asciiTheme="minorHAnsi" w:hAnsiTheme="minorHAnsi" w:cstheme="minorHAnsi"/>
                <w:sz w:val="20"/>
                <w:szCs w:val="20"/>
                <w:lang w:val="en-CA"/>
              </w:rPr>
            </w:pPr>
            <w:r w:rsidRPr="00335B86">
              <w:rPr>
                <w:rFonts w:cs="Calibri"/>
                <w:color w:val="000000"/>
                <w:sz w:val="20"/>
                <w:szCs w:val="20"/>
              </w:rPr>
              <w:t>Fruit and vegetables</w:t>
            </w:r>
          </w:p>
        </w:tc>
        <w:tc>
          <w:tcPr>
            <w:tcW w:w="643" w:type="pct"/>
            <w:shd w:val="clear" w:color="auto" w:fill="F2DBDB" w:themeFill="accent2" w:themeFillTint="33"/>
            <w:noWrap/>
            <w:vAlign w:val="center"/>
          </w:tcPr>
          <w:p w14:paraId="4D394B24" w14:textId="77777777" w:rsidR="005A151D" w:rsidRPr="003A201F" w:rsidRDefault="005A151D" w:rsidP="00B62896">
            <w:pPr>
              <w:spacing w:after="0" w:line="240" w:lineRule="auto"/>
              <w:jc w:val="center"/>
              <w:rPr>
                <w:rFonts w:cs="Calibri"/>
                <w:b/>
                <w:bCs/>
                <w:color w:val="000000"/>
                <w:sz w:val="20"/>
                <w:szCs w:val="20"/>
              </w:rPr>
            </w:pPr>
            <w:r w:rsidRPr="003A201F">
              <w:rPr>
                <w:rFonts w:cs="Calibri"/>
                <w:b/>
                <w:bCs/>
                <w:color w:val="000000"/>
                <w:sz w:val="20"/>
                <w:szCs w:val="20"/>
              </w:rPr>
              <w:t>76%</w:t>
            </w:r>
          </w:p>
        </w:tc>
        <w:tc>
          <w:tcPr>
            <w:tcW w:w="521" w:type="pct"/>
            <w:shd w:val="clear" w:color="auto" w:fill="FFFFFF" w:themeFill="background1"/>
            <w:vAlign w:val="center"/>
          </w:tcPr>
          <w:p w14:paraId="2A04876F" w14:textId="77777777" w:rsidR="005A151D" w:rsidRPr="00335B86" w:rsidRDefault="005A151D" w:rsidP="00B62896">
            <w:pPr>
              <w:spacing w:after="0" w:line="240" w:lineRule="auto"/>
              <w:jc w:val="center"/>
              <w:rPr>
                <w:rFonts w:cs="Calibri"/>
                <w:color w:val="000000"/>
                <w:sz w:val="20"/>
                <w:szCs w:val="20"/>
              </w:rPr>
            </w:pPr>
            <w:r w:rsidRPr="00335B86">
              <w:rPr>
                <w:rFonts w:cs="Calibri"/>
                <w:color w:val="000000"/>
                <w:sz w:val="20"/>
                <w:szCs w:val="20"/>
              </w:rPr>
              <w:t>16%</w:t>
            </w:r>
          </w:p>
        </w:tc>
        <w:tc>
          <w:tcPr>
            <w:tcW w:w="555" w:type="pct"/>
            <w:shd w:val="clear" w:color="auto" w:fill="FFFFFF" w:themeFill="background1"/>
            <w:vAlign w:val="center"/>
          </w:tcPr>
          <w:p w14:paraId="0ACC819F" w14:textId="77777777" w:rsidR="005A151D" w:rsidRPr="00335B86" w:rsidRDefault="005A151D" w:rsidP="00B62896">
            <w:pPr>
              <w:spacing w:after="0" w:line="240" w:lineRule="auto"/>
              <w:jc w:val="center"/>
              <w:rPr>
                <w:rFonts w:cs="Calibri"/>
                <w:color w:val="000000"/>
                <w:sz w:val="20"/>
                <w:szCs w:val="20"/>
              </w:rPr>
            </w:pPr>
            <w:r w:rsidRPr="00335B86">
              <w:rPr>
                <w:rFonts w:cs="Calibri"/>
                <w:color w:val="000000"/>
                <w:sz w:val="20"/>
                <w:szCs w:val="20"/>
              </w:rPr>
              <w:t>60%</w:t>
            </w:r>
          </w:p>
        </w:tc>
        <w:tc>
          <w:tcPr>
            <w:tcW w:w="644" w:type="pct"/>
            <w:shd w:val="clear" w:color="auto" w:fill="F2DBDB" w:themeFill="accent2" w:themeFillTint="33"/>
            <w:vAlign w:val="center"/>
          </w:tcPr>
          <w:p w14:paraId="6295717F" w14:textId="77777777" w:rsidR="005A151D" w:rsidRPr="003A201F" w:rsidRDefault="005A151D" w:rsidP="00B62896">
            <w:pPr>
              <w:spacing w:after="0" w:line="240" w:lineRule="auto"/>
              <w:jc w:val="center"/>
              <w:rPr>
                <w:rFonts w:cs="Calibri"/>
                <w:b/>
                <w:bCs/>
                <w:color w:val="000000"/>
                <w:sz w:val="20"/>
                <w:szCs w:val="20"/>
              </w:rPr>
            </w:pPr>
            <w:r w:rsidRPr="003A201F">
              <w:rPr>
                <w:rFonts w:cs="Calibri"/>
                <w:b/>
                <w:bCs/>
                <w:color w:val="000000"/>
                <w:sz w:val="20"/>
                <w:szCs w:val="20"/>
              </w:rPr>
              <w:t>22%</w:t>
            </w:r>
          </w:p>
        </w:tc>
        <w:tc>
          <w:tcPr>
            <w:tcW w:w="624" w:type="pct"/>
            <w:shd w:val="clear" w:color="auto" w:fill="FFFFFF" w:themeFill="background1"/>
            <w:vAlign w:val="center"/>
          </w:tcPr>
          <w:p w14:paraId="1A3012F2" w14:textId="77777777" w:rsidR="005A151D" w:rsidRPr="00335B86" w:rsidRDefault="005A151D" w:rsidP="00B62896">
            <w:pPr>
              <w:spacing w:after="0" w:line="240" w:lineRule="auto"/>
              <w:jc w:val="center"/>
              <w:rPr>
                <w:rFonts w:cs="Calibri"/>
                <w:color w:val="000000"/>
                <w:sz w:val="20"/>
                <w:szCs w:val="20"/>
              </w:rPr>
            </w:pPr>
            <w:r w:rsidRPr="00335B86">
              <w:rPr>
                <w:rFonts w:cs="Calibri"/>
                <w:color w:val="000000"/>
                <w:sz w:val="20"/>
                <w:szCs w:val="20"/>
              </w:rPr>
              <w:t>18%</w:t>
            </w:r>
          </w:p>
        </w:tc>
        <w:tc>
          <w:tcPr>
            <w:tcW w:w="519" w:type="pct"/>
            <w:shd w:val="clear" w:color="auto" w:fill="FFFFFF" w:themeFill="background1"/>
            <w:vAlign w:val="center"/>
          </w:tcPr>
          <w:p w14:paraId="4153806A" w14:textId="77777777" w:rsidR="005A151D" w:rsidRPr="00335B86" w:rsidRDefault="005A151D" w:rsidP="00B62896">
            <w:pPr>
              <w:spacing w:after="0" w:line="240" w:lineRule="auto"/>
              <w:jc w:val="center"/>
              <w:rPr>
                <w:rFonts w:cs="Calibri"/>
                <w:color w:val="000000"/>
                <w:sz w:val="20"/>
                <w:szCs w:val="20"/>
              </w:rPr>
            </w:pPr>
            <w:r w:rsidRPr="00335B86">
              <w:rPr>
                <w:rFonts w:cs="Calibri"/>
                <w:color w:val="000000"/>
                <w:sz w:val="20"/>
                <w:szCs w:val="20"/>
              </w:rPr>
              <w:t>4%</w:t>
            </w:r>
          </w:p>
        </w:tc>
        <w:tc>
          <w:tcPr>
            <w:tcW w:w="394" w:type="pct"/>
            <w:shd w:val="clear" w:color="auto" w:fill="FFFFFF" w:themeFill="background1"/>
            <w:vAlign w:val="center"/>
          </w:tcPr>
          <w:p w14:paraId="3B724CAF" w14:textId="77777777" w:rsidR="005A151D" w:rsidRPr="00335B86" w:rsidRDefault="005A151D" w:rsidP="00B62896">
            <w:pPr>
              <w:spacing w:after="0" w:line="240" w:lineRule="auto"/>
              <w:jc w:val="center"/>
              <w:rPr>
                <w:rFonts w:cs="Calibri"/>
                <w:color w:val="000000"/>
                <w:sz w:val="20"/>
                <w:szCs w:val="20"/>
              </w:rPr>
            </w:pPr>
            <w:r w:rsidRPr="00335B86">
              <w:rPr>
                <w:rFonts w:cs="Calibri"/>
                <w:color w:val="000000"/>
                <w:sz w:val="20"/>
                <w:szCs w:val="20"/>
              </w:rPr>
              <w:t>3%</w:t>
            </w:r>
          </w:p>
        </w:tc>
      </w:tr>
      <w:tr w:rsidR="005A151D" w:rsidRPr="00335B86" w14:paraId="4BBE9496" w14:textId="77777777" w:rsidTr="00DB1BCD">
        <w:trPr>
          <w:trHeight w:val="255"/>
          <w:jc w:val="center"/>
        </w:trPr>
        <w:tc>
          <w:tcPr>
            <w:tcW w:w="1100" w:type="pct"/>
            <w:shd w:val="clear" w:color="auto" w:fill="F2F2F2" w:themeFill="background1" w:themeFillShade="F2"/>
            <w:noWrap/>
            <w:vAlign w:val="center"/>
          </w:tcPr>
          <w:p w14:paraId="0470CFEC" w14:textId="77777777" w:rsidR="005A151D" w:rsidRPr="00335B86" w:rsidRDefault="005A151D" w:rsidP="00B62896">
            <w:pPr>
              <w:spacing w:after="0" w:line="240" w:lineRule="auto"/>
              <w:rPr>
                <w:rFonts w:asciiTheme="minorHAnsi" w:hAnsiTheme="minorHAnsi" w:cstheme="minorHAnsi"/>
                <w:b/>
                <w:bCs/>
                <w:sz w:val="20"/>
                <w:szCs w:val="20"/>
                <w:lang w:val="fr-CA"/>
              </w:rPr>
            </w:pPr>
            <w:r w:rsidRPr="00335B86">
              <w:rPr>
                <w:rFonts w:cs="Calibri"/>
                <w:color w:val="000000"/>
                <w:sz w:val="20"/>
                <w:szCs w:val="20"/>
              </w:rPr>
              <w:t>Fish and seafood</w:t>
            </w:r>
          </w:p>
        </w:tc>
        <w:tc>
          <w:tcPr>
            <w:tcW w:w="643" w:type="pct"/>
            <w:shd w:val="clear" w:color="auto" w:fill="F2DBDB" w:themeFill="accent2" w:themeFillTint="33"/>
            <w:noWrap/>
            <w:vAlign w:val="center"/>
          </w:tcPr>
          <w:p w14:paraId="76E53D8A" w14:textId="77777777" w:rsidR="005A151D" w:rsidRPr="003A201F" w:rsidRDefault="005A151D" w:rsidP="00B62896">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76%</w:t>
            </w:r>
          </w:p>
        </w:tc>
        <w:tc>
          <w:tcPr>
            <w:tcW w:w="521" w:type="pct"/>
            <w:shd w:val="clear" w:color="auto" w:fill="F2F2F2" w:themeFill="background1" w:themeFillShade="F2"/>
            <w:vAlign w:val="center"/>
          </w:tcPr>
          <w:p w14:paraId="5376C8CC"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18%</w:t>
            </w:r>
          </w:p>
        </w:tc>
        <w:tc>
          <w:tcPr>
            <w:tcW w:w="555" w:type="pct"/>
            <w:shd w:val="clear" w:color="auto" w:fill="F2F2F2" w:themeFill="background1" w:themeFillShade="F2"/>
            <w:vAlign w:val="center"/>
          </w:tcPr>
          <w:p w14:paraId="0F022915"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59%</w:t>
            </w:r>
          </w:p>
        </w:tc>
        <w:tc>
          <w:tcPr>
            <w:tcW w:w="644" w:type="pct"/>
            <w:shd w:val="clear" w:color="auto" w:fill="F2DBDB" w:themeFill="accent2" w:themeFillTint="33"/>
            <w:vAlign w:val="center"/>
          </w:tcPr>
          <w:p w14:paraId="60EEBE7A" w14:textId="77777777" w:rsidR="005A151D" w:rsidRPr="003A201F" w:rsidRDefault="005A151D" w:rsidP="00B62896">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21%</w:t>
            </w:r>
          </w:p>
        </w:tc>
        <w:tc>
          <w:tcPr>
            <w:tcW w:w="624" w:type="pct"/>
            <w:shd w:val="clear" w:color="auto" w:fill="F2F2F2" w:themeFill="background1" w:themeFillShade="F2"/>
            <w:vAlign w:val="center"/>
          </w:tcPr>
          <w:p w14:paraId="420E42D6"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17%</w:t>
            </w:r>
          </w:p>
        </w:tc>
        <w:tc>
          <w:tcPr>
            <w:tcW w:w="519" w:type="pct"/>
            <w:shd w:val="clear" w:color="auto" w:fill="F2F2F2" w:themeFill="background1" w:themeFillShade="F2"/>
            <w:vAlign w:val="center"/>
          </w:tcPr>
          <w:p w14:paraId="3826D087"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4%</w:t>
            </w:r>
          </w:p>
        </w:tc>
        <w:tc>
          <w:tcPr>
            <w:tcW w:w="394" w:type="pct"/>
            <w:shd w:val="clear" w:color="auto" w:fill="F2F2F2" w:themeFill="background1" w:themeFillShade="F2"/>
            <w:vAlign w:val="center"/>
          </w:tcPr>
          <w:p w14:paraId="441A9B24"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3%</w:t>
            </w:r>
          </w:p>
        </w:tc>
      </w:tr>
      <w:tr w:rsidR="005A151D" w:rsidRPr="00335B86" w14:paraId="22303EBC" w14:textId="77777777" w:rsidTr="00DB1BCD">
        <w:trPr>
          <w:trHeight w:val="255"/>
          <w:jc w:val="center"/>
        </w:trPr>
        <w:tc>
          <w:tcPr>
            <w:tcW w:w="1100" w:type="pct"/>
            <w:shd w:val="clear" w:color="auto" w:fill="FFFFFF" w:themeFill="background1"/>
            <w:noWrap/>
            <w:vAlign w:val="center"/>
          </w:tcPr>
          <w:p w14:paraId="69571688" w14:textId="77777777" w:rsidR="005A151D" w:rsidRPr="00335B86" w:rsidRDefault="005A151D" w:rsidP="00B62896">
            <w:pPr>
              <w:spacing w:after="0" w:line="240" w:lineRule="auto"/>
              <w:rPr>
                <w:rFonts w:asciiTheme="minorHAnsi" w:hAnsiTheme="minorHAnsi" w:cstheme="minorHAnsi"/>
                <w:b/>
                <w:bCs/>
                <w:sz w:val="20"/>
                <w:szCs w:val="20"/>
                <w:lang w:val="en-CA"/>
              </w:rPr>
            </w:pPr>
            <w:r w:rsidRPr="00335B86">
              <w:rPr>
                <w:rFonts w:cs="Calibri"/>
                <w:color w:val="000000"/>
                <w:sz w:val="20"/>
                <w:szCs w:val="20"/>
              </w:rPr>
              <w:t>Cosmetics</w:t>
            </w:r>
          </w:p>
        </w:tc>
        <w:tc>
          <w:tcPr>
            <w:tcW w:w="643" w:type="pct"/>
            <w:shd w:val="clear" w:color="auto" w:fill="F2DBDB" w:themeFill="accent2" w:themeFillTint="33"/>
            <w:noWrap/>
            <w:vAlign w:val="center"/>
          </w:tcPr>
          <w:p w14:paraId="4D0849A7" w14:textId="77777777" w:rsidR="005A151D" w:rsidRPr="003A201F" w:rsidRDefault="005A151D" w:rsidP="00B62896">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74%</w:t>
            </w:r>
          </w:p>
        </w:tc>
        <w:tc>
          <w:tcPr>
            <w:tcW w:w="521" w:type="pct"/>
            <w:shd w:val="clear" w:color="auto" w:fill="FFFFFF" w:themeFill="background1"/>
            <w:vAlign w:val="center"/>
          </w:tcPr>
          <w:p w14:paraId="51FE7B3C"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11%</w:t>
            </w:r>
          </w:p>
        </w:tc>
        <w:tc>
          <w:tcPr>
            <w:tcW w:w="555" w:type="pct"/>
            <w:shd w:val="clear" w:color="auto" w:fill="FFFFFF" w:themeFill="background1"/>
            <w:vAlign w:val="center"/>
          </w:tcPr>
          <w:p w14:paraId="2ACA9865"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63%</w:t>
            </w:r>
          </w:p>
        </w:tc>
        <w:tc>
          <w:tcPr>
            <w:tcW w:w="644" w:type="pct"/>
            <w:shd w:val="clear" w:color="auto" w:fill="F2DBDB" w:themeFill="accent2" w:themeFillTint="33"/>
            <w:vAlign w:val="center"/>
          </w:tcPr>
          <w:p w14:paraId="39452E3D" w14:textId="77777777" w:rsidR="005A151D" w:rsidRPr="003A201F" w:rsidRDefault="005A151D" w:rsidP="00B62896">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20%</w:t>
            </w:r>
          </w:p>
        </w:tc>
        <w:tc>
          <w:tcPr>
            <w:tcW w:w="624" w:type="pct"/>
            <w:shd w:val="clear" w:color="auto" w:fill="FFFFFF" w:themeFill="background1"/>
            <w:vAlign w:val="center"/>
          </w:tcPr>
          <w:p w14:paraId="2E0BA1F1"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17%</w:t>
            </w:r>
          </w:p>
        </w:tc>
        <w:tc>
          <w:tcPr>
            <w:tcW w:w="519" w:type="pct"/>
            <w:shd w:val="clear" w:color="auto" w:fill="FFFFFF" w:themeFill="background1"/>
            <w:vAlign w:val="center"/>
          </w:tcPr>
          <w:p w14:paraId="0F5074D8"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4%</w:t>
            </w:r>
          </w:p>
        </w:tc>
        <w:tc>
          <w:tcPr>
            <w:tcW w:w="394" w:type="pct"/>
            <w:shd w:val="clear" w:color="auto" w:fill="FFFFFF" w:themeFill="background1"/>
            <w:vAlign w:val="center"/>
          </w:tcPr>
          <w:p w14:paraId="1C9F313A"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6%</w:t>
            </w:r>
          </w:p>
        </w:tc>
      </w:tr>
      <w:tr w:rsidR="005A151D" w:rsidRPr="00335B86" w14:paraId="1A3239B6" w14:textId="77777777" w:rsidTr="00DB1BCD">
        <w:trPr>
          <w:trHeight w:val="255"/>
          <w:jc w:val="center"/>
        </w:trPr>
        <w:tc>
          <w:tcPr>
            <w:tcW w:w="1100" w:type="pct"/>
            <w:shd w:val="clear" w:color="auto" w:fill="F2F2F2" w:themeFill="background1" w:themeFillShade="F2"/>
            <w:noWrap/>
            <w:vAlign w:val="center"/>
          </w:tcPr>
          <w:p w14:paraId="2FE382C5" w14:textId="77777777" w:rsidR="005A151D" w:rsidRPr="00335B86" w:rsidRDefault="005A151D" w:rsidP="00B62896">
            <w:pPr>
              <w:spacing w:after="0" w:line="240" w:lineRule="auto"/>
              <w:rPr>
                <w:rFonts w:asciiTheme="minorHAnsi" w:hAnsiTheme="minorHAnsi" w:cstheme="minorHAnsi"/>
                <w:sz w:val="20"/>
                <w:szCs w:val="20"/>
                <w:lang w:val="en-CA"/>
              </w:rPr>
            </w:pPr>
            <w:r w:rsidRPr="00335B86">
              <w:rPr>
                <w:rFonts w:cs="Calibri"/>
                <w:color w:val="000000"/>
                <w:sz w:val="20"/>
                <w:szCs w:val="20"/>
              </w:rPr>
              <w:t>Meat</w:t>
            </w:r>
          </w:p>
        </w:tc>
        <w:tc>
          <w:tcPr>
            <w:tcW w:w="643" w:type="pct"/>
            <w:shd w:val="clear" w:color="auto" w:fill="F2DBDB" w:themeFill="accent2" w:themeFillTint="33"/>
            <w:noWrap/>
            <w:vAlign w:val="center"/>
          </w:tcPr>
          <w:p w14:paraId="461C9C8D" w14:textId="77777777" w:rsidR="005A151D" w:rsidRPr="003A201F" w:rsidRDefault="005A151D" w:rsidP="00B62896">
            <w:pPr>
              <w:spacing w:after="0" w:line="240" w:lineRule="auto"/>
              <w:jc w:val="center"/>
              <w:rPr>
                <w:rFonts w:cs="Calibri"/>
                <w:b/>
                <w:bCs/>
                <w:color w:val="000000"/>
                <w:sz w:val="20"/>
                <w:szCs w:val="20"/>
              </w:rPr>
            </w:pPr>
            <w:r w:rsidRPr="003A201F">
              <w:rPr>
                <w:rFonts w:cs="Calibri"/>
                <w:b/>
                <w:bCs/>
                <w:color w:val="000000"/>
                <w:sz w:val="20"/>
                <w:szCs w:val="20"/>
              </w:rPr>
              <w:t>71%</w:t>
            </w:r>
          </w:p>
        </w:tc>
        <w:tc>
          <w:tcPr>
            <w:tcW w:w="521" w:type="pct"/>
            <w:shd w:val="clear" w:color="auto" w:fill="F2F2F2" w:themeFill="background1" w:themeFillShade="F2"/>
            <w:vAlign w:val="center"/>
          </w:tcPr>
          <w:p w14:paraId="52AEB705" w14:textId="77777777" w:rsidR="005A151D" w:rsidRPr="00335B86" w:rsidRDefault="005A151D" w:rsidP="00B62896">
            <w:pPr>
              <w:spacing w:after="0" w:line="240" w:lineRule="auto"/>
              <w:jc w:val="center"/>
              <w:rPr>
                <w:rFonts w:cs="Calibri"/>
                <w:color w:val="000000"/>
                <w:sz w:val="20"/>
                <w:szCs w:val="20"/>
              </w:rPr>
            </w:pPr>
            <w:r w:rsidRPr="00335B86">
              <w:rPr>
                <w:rFonts w:cs="Calibri"/>
                <w:color w:val="000000"/>
                <w:sz w:val="20"/>
                <w:szCs w:val="20"/>
              </w:rPr>
              <w:t>16%</w:t>
            </w:r>
          </w:p>
        </w:tc>
        <w:tc>
          <w:tcPr>
            <w:tcW w:w="555" w:type="pct"/>
            <w:shd w:val="clear" w:color="auto" w:fill="F2F2F2" w:themeFill="background1" w:themeFillShade="F2"/>
            <w:vAlign w:val="center"/>
          </w:tcPr>
          <w:p w14:paraId="13B026F1" w14:textId="77777777" w:rsidR="005A151D" w:rsidRPr="00335B86" w:rsidRDefault="005A151D" w:rsidP="00B62896">
            <w:pPr>
              <w:spacing w:after="0" w:line="240" w:lineRule="auto"/>
              <w:jc w:val="center"/>
              <w:rPr>
                <w:rFonts w:cs="Calibri"/>
                <w:color w:val="000000"/>
                <w:sz w:val="20"/>
                <w:szCs w:val="20"/>
              </w:rPr>
            </w:pPr>
            <w:r w:rsidRPr="00335B86">
              <w:rPr>
                <w:rFonts w:cs="Calibri"/>
                <w:color w:val="000000"/>
                <w:sz w:val="20"/>
                <w:szCs w:val="20"/>
              </w:rPr>
              <w:t>55%</w:t>
            </w:r>
          </w:p>
        </w:tc>
        <w:tc>
          <w:tcPr>
            <w:tcW w:w="644" w:type="pct"/>
            <w:shd w:val="clear" w:color="auto" w:fill="F2DBDB" w:themeFill="accent2" w:themeFillTint="33"/>
            <w:vAlign w:val="center"/>
          </w:tcPr>
          <w:p w14:paraId="67D2A325" w14:textId="77777777" w:rsidR="005A151D" w:rsidRPr="003A201F" w:rsidRDefault="005A151D" w:rsidP="00B62896">
            <w:pPr>
              <w:spacing w:after="0" w:line="240" w:lineRule="auto"/>
              <w:jc w:val="center"/>
              <w:rPr>
                <w:rFonts w:cs="Calibri"/>
                <w:b/>
                <w:bCs/>
                <w:color w:val="000000"/>
                <w:sz w:val="20"/>
                <w:szCs w:val="20"/>
              </w:rPr>
            </w:pPr>
            <w:r w:rsidRPr="003A201F">
              <w:rPr>
                <w:rFonts w:cs="Calibri"/>
                <w:b/>
                <w:bCs/>
                <w:color w:val="000000"/>
                <w:sz w:val="20"/>
                <w:szCs w:val="20"/>
              </w:rPr>
              <w:t>26%</w:t>
            </w:r>
          </w:p>
        </w:tc>
        <w:tc>
          <w:tcPr>
            <w:tcW w:w="624" w:type="pct"/>
            <w:shd w:val="clear" w:color="auto" w:fill="F2F2F2" w:themeFill="background1" w:themeFillShade="F2"/>
            <w:vAlign w:val="center"/>
          </w:tcPr>
          <w:p w14:paraId="16C9BA1B" w14:textId="77777777" w:rsidR="005A151D" w:rsidRPr="00335B86" w:rsidRDefault="005A151D" w:rsidP="00B62896">
            <w:pPr>
              <w:spacing w:after="0" w:line="240" w:lineRule="auto"/>
              <w:jc w:val="center"/>
              <w:rPr>
                <w:rFonts w:cs="Calibri"/>
                <w:color w:val="000000"/>
                <w:sz w:val="20"/>
                <w:szCs w:val="20"/>
              </w:rPr>
            </w:pPr>
            <w:r w:rsidRPr="00335B86">
              <w:rPr>
                <w:rFonts w:cs="Calibri"/>
                <w:color w:val="000000"/>
                <w:sz w:val="20"/>
                <w:szCs w:val="20"/>
              </w:rPr>
              <w:t>21%</w:t>
            </w:r>
          </w:p>
        </w:tc>
        <w:tc>
          <w:tcPr>
            <w:tcW w:w="519" w:type="pct"/>
            <w:shd w:val="clear" w:color="auto" w:fill="F2F2F2" w:themeFill="background1" w:themeFillShade="F2"/>
            <w:vAlign w:val="center"/>
          </w:tcPr>
          <w:p w14:paraId="53F5545B" w14:textId="77777777" w:rsidR="005A151D" w:rsidRPr="00335B86" w:rsidRDefault="005A151D" w:rsidP="00B62896">
            <w:pPr>
              <w:spacing w:after="0" w:line="240" w:lineRule="auto"/>
              <w:jc w:val="center"/>
              <w:rPr>
                <w:rFonts w:cs="Calibri"/>
                <w:color w:val="000000"/>
                <w:sz w:val="20"/>
                <w:szCs w:val="20"/>
              </w:rPr>
            </w:pPr>
            <w:r w:rsidRPr="00335B86">
              <w:rPr>
                <w:rFonts w:cs="Calibri"/>
                <w:color w:val="000000"/>
                <w:sz w:val="20"/>
                <w:szCs w:val="20"/>
              </w:rPr>
              <w:t>5%</w:t>
            </w:r>
          </w:p>
        </w:tc>
        <w:tc>
          <w:tcPr>
            <w:tcW w:w="394" w:type="pct"/>
            <w:shd w:val="clear" w:color="auto" w:fill="F2F2F2" w:themeFill="background1" w:themeFillShade="F2"/>
            <w:vAlign w:val="center"/>
          </w:tcPr>
          <w:p w14:paraId="05B209E5" w14:textId="77777777" w:rsidR="005A151D" w:rsidRPr="00335B86" w:rsidRDefault="005A151D" w:rsidP="00B62896">
            <w:pPr>
              <w:spacing w:after="0" w:line="240" w:lineRule="auto"/>
              <w:jc w:val="center"/>
              <w:rPr>
                <w:rFonts w:cs="Calibri"/>
                <w:color w:val="000000"/>
                <w:sz w:val="20"/>
                <w:szCs w:val="20"/>
              </w:rPr>
            </w:pPr>
            <w:r w:rsidRPr="00335B86">
              <w:rPr>
                <w:rFonts w:cs="Calibri"/>
                <w:color w:val="000000"/>
                <w:sz w:val="20"/>
                <w:szCs w:val="20"/>
              </w:rPr>
              <w:t>3%</w:t>
            </w:r>
          </w:p>
        </w:tc>
      </w:tr>
      <w:tr w:rsidR="005A151D" w:rsidRPr="00335B86" w14:paraId="7C21B3E8" w14:textId="77777777" w:rsidTr="00DB1BCD">
        <w:trPr>
          <w:trHeight w:val="255"/>
          <w:jc w:val="center"/>
        </w:trPr>
        <w:tc>
          <w:tcPr>
            <w:tcW w:w="1100" w:type="pct"/>
            <w:shd w:val="clear" w:color="auto" w:fill="FFFFFF" w:themeFill="background1"/>
            <w:noWrap/>
            <w:vAlign w:val="center"/>
          </w:tcPr>
          <w:p w14:paraId="13DCB258" w14:textId="77777777" w:rsidR="005A151D" w:rsidRPr="00335B86" w:rsidRDefault="005A151D" w:rsidP="00B62896">
            <w:pPr>
              <w:spacing w:after="0" w:line="240" w:lineRule="auto"/>
              <w:rPr>
                <w:rFonts w:asciiTheme="minorHAnsi" w:hAnsiTheme="minorHAnsi" w:cstheme="minorHAnsi"/>
                <w:b/>
                <w:bCs/>
                <w:sz w:val="20"/>
                <w:szCs w:val="20"/>
                <w:lang w:val="en-CA"/>
              </w:rPr>
            </w:pPr>
            <w:r w:rsidRPr="00335B86">
              <w:rPr>
                <w:rFonts w:cs="Calibri"/>
                <w:color w:val="000000"/>
                <w:sz w:val="20"/>
                <w:szCs w:val="20"/>
              </w:rPr>
              <w:t xml:space="preserve">Wine, </w:t>
            </w:r>
            <w:proofErr w:type="gramStart"/>
            <w:r w:rsidRPr="00335B86">
              <w:rPr>
                <w:rFonts w:cs="Calibri"/>
                <w:color w:val="000000"/>
                <w:sz w:val="20"/>
                <w:szCs w:val="20"/>
              </w:rPr>
              <w:t>beer</w:t>
            </w:r>
            <w:proofErr w:type="gramEnd"/>
            <w:r w:rsidRPr="00335B86">
              <w:rPr>
                <w:rFonts w:cs="Calibri"/>
                <w:color w:val="000000"/>
                <w:sz w:val="20"/>
                <w:szCs w:val="20"/>
              </w:rPr>
              <w:t xml:space="preserve"> and spirits</w:t>
            </w:r>
          </w:p>
        </w:tc>
        <w:tc>
          <w:tcPr>
            <w:tcW w:w="643" w:type="pct"/>
            <w:shd w:val="clear" w:color="auto" w:fill="F2DBDB" w:themeFill="accent2" w:themeFillTint="33"/>
            <w:noWrap/>
            <w:vAlign w:val="center"/>
          </w:tcPr>
          <w:p w14:paraId="14B2886D" w14:textId="77777777" w:rsidR="005A151D" w:rsidRPr="003A201F" w:rsidRDefault="005A151D" w:rsidP="00B62896">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67%</w:t>
            </w:r>
          </w:p>
        </w:tc>
        <w:tc>
          <w:tcPr>
            <w:tcW w:w="521" w:type="pct"/>
            <w:shd w:val="clear" w:color="auto" w:fill="FFFFFF" w:themeFill="background1"/>
            <w:vAlign w:val="center"/>
          </w:tcPr>
          <w:p w14:paraId="202888C1"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13%</w:t>
            </w:r>
          </w:p>
        </w:tc>
        <w:tc>
          <w:tcPr>
            <w:tcW w:w="555" w:type="pct"/>
            <w:shd w:val="clear" w:color="auto" w:fill="FFFFFF" w:themeFill="background1"/>
            <w:vAlign w:val="center"/>
          </w:tcPr>
          <w:p w14:paraId="4E130EB5"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55%</w:t>
            </w:r>
          </w:p>
        </w:tc>
        <w:tc>
          <w:tcPr>
            <w:tcW w:w="644" w:type="pct"/>
            <w:shd w:val="clear" w:color="auto" w:fill="F2DBDB" w:themeFill="accent2" w:themeFillTint="33"/>
            <w:vAlign w:val="center"/>
          </w:tcPr>
          <w:p w14:paraId="4C28113E" w14:textId="77777777" w:rsidR="005A151D" w:rsidRPr="003A201F" w:rsidRDefault="005A151D" w:rsidP="00B62896">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29%</w:t>
            </w:r>
          </w:p>
        </w:tc>
        <w:tc>
          <w:tcPr>
            <w:tcW w:w="624" w:type="pct"/>
            <w:shd w:val="clear" w:color="auto" w:fill="FFFFFF" w:themeFill="background1"/>
            <w:vAlign w:val="center"/>
          </w:tcPr>
          <w:p w14:paraId="382A490C"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23%</w:t>
            </w:r>
          </w:p>
        </w:tc>
        <w:tc>
          <w:tcPr>
            <w:tcW w:w="519" w:type="pct"/>
            <w:shd w:val="clear" w:color="auto" w:fill="FFFFFF" w:themeFill="background1"/>
            <w:vAlign w:val="center"/>
          </w:tcPr>
          <w:p w14:paraId="49411CD0"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7%</w:t>
            </w:r>
          </w:p>
        </w:tc>
        <w:tc>
          <w:tcPr>
            <w:tcW w:w="394" w:type="pct"/>
            <w:shd w:val="clear" w:color="auto" w:fill="FFFFFF" w:themeFill="background1"/>
            <w:vAlign w:val="center"/>
          </w:tcPr>
          <w:p w14:paraId="61FB2E07" w14:textId="77777777" w:rsidR="005A151D" w:rsidRPr="00335B86" w:rsidRDefault="005A151D" w:rsidP="00B6289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3%</w:t>
            </w:r>
          </w:p>
        </w:tc>
      </w:tr>
    </w:tbl>
    <w:p w14:paraId="7628917C" w14:textId="2EE28899" w:rsidR="005A151D" w:rsidRPr="007A46DF" w:rsidRDefault="005A151D" w:rsidP="005166E8">
      <w:pPr>
        <w:pStyle w:val="Lgende"/>
        <w:ind w:left="360" w:right="270"/>
        <w:rPr>
          <w:color w:val="auto"/>
        </w:rPr>
      </w:pPr>
      <w:r w:rsidRPr="007A46DF">
        <w:rPr>
          <w:color w:val="auto"/>
        </w:rPr>
        <w:t xml:space="preserve">Table </w:t>
      </w:r>
      <w:r w:rsidR="0047143D" w:rsidRPr="007A46DF">
        <w:rPr>
          <w:color w:val="auto"/>
        </w:rPr>
        <w:fldChar w:fldCharType="begin"/>
      </w:r>
      <w:r w:rsidR="0047143D" w:rsidRPr="007A46DF">
        <w:rPr>
          <w:color w:val="auto"/>
        </w:rPr>
        <w:instrText xml:space="preserve"> SEQ Table \* ARABIC </w:instrText>
      </w:r>
      <w:r w:rsidR="0047143D" w:rsidRPr="007A46DF">
        <w:rPr>
          <w:color w:val="auto"/>
        </w:rPr>
        <w:fldChar w:fldCharType="separate"/>
      </w:r>
      <w:r w:rsidR="00AE0BCB" w:rsidRPr="007A46DF">
        <w:rPr>
          <w:noProof/>
          <w:color w:val="auto"/>
        </w:rPr>
        <w:t>8</w:t>
      </w:r>
      <w:r w:rsidR="0047143D" w:rsidRPr="007A46DF">
        <w:rPr>
          <w:noProof/>
          <w:color w:val="auto"/>
        </w:rPr>
        <w:fldChar w:fldCharType="end"/>
      </w:r>
      <w:r w:rsidRPr="007A46DF">
        <w:rPr>
          <w:color w:val="auto"/>
        </w:rPr>
        <w:t>. Answer to question 22: How confident are you in the quality of the following Canadian products?</w:t>
      </w:r>
      <w:r w:rsidR="005166E8" w:rsidRPr="007A46DF">
        <w:rPr>
          <w:color w:val="auto"/>
        </w:rPr>
        <w:t xml:space="preserve"> </w:t>
      </w:r>
      <w:r w:rsidRPr="007A46DF">
        <w:rPr>
          <w:color w:val="auto"/>
        </w:rPr>
        <w:t>Base: All respondents (n=2,000)</w:t>
      </w:r>
    </w:p>
    <w:p w14:paraId="759468B4" w14:textId="77777777" w:rsidR="008C7DE3" w:rsidRDefault="008C7DE3" w:rsidP="00506A8D">
      <w:pPr>
        <w:rPr>
          <w:lang w:val="en-CA"/>
        </w:rPr>
      </w:pPr>
    </w:p>
    <w:p w14:paraId="5FD60E05" w14:textId="77777777" w:rsidR="008C7DE3" w:rsidRDefault="008C7DE3" w:rsidP="00506A8D">
      <w:pPr>
        <w:rPr>
          <w:lang w:val="en-CA"/>
        </w:rPr>
      </w:pPr>
    </w:p>
    <w:p w14:paraId="2E10E7BF" w14:textId="77777777" w:rsidR="008C7DE3" w:rsidRDefault="008C7DE3" w:rsidP="00506A8D">
      <w:pPr>
        <w:rPr>
          <w:lang w:val="en-CA"/>
        </w:rPr>
      </w:pPr>
    </w:p>
    <w:p w14:paraId="1E4C097F" w14:textId="77777777" w:rsidR="008C7DE3" w:rsidRDefault="008C7DE3" w:rsidP="00506A8D">
      <w:pPr>
        <w:rPr>
          <w:lang w:val="en-CA"/>
        </w:rPr>
      </w:pPr>
    </w:p>
    <w:p w14:paraId="52041355" w14:textId="77777777" w:rsidR="008C7DE3" w:rsidRDefault="008C7DE3" w:rsidP="00506A8D">
      <w:pPr>
        <w:rPr>
          <w:lang w:val="en-CA"/>
        </w:rPr>
      </w:pPr>
    </w:p>
    <w:p w14:paraId="539E7144" w14:textId="77777777" w:rsidR="008C7DE3" w:rsidRDefault="008C7DE3" w:rsidP="00506A8D">
      <w:pPr>
        <w:rPr>
          <w:lang w:val="en-CA"/>
        </w:rPr>
      </w:pPr>
    </w:p>
    <w:p w14:paraId="4E6865C7" w14:textId="77777777" w:rsidR="008C7DE3" w:rsidRDefault="008C7DE3" w:rsidP="00506A8D">
      <w:pPr>
        <w:rPr>
          <w:lang w:val="en-CA"/>
        </w:rPr>
      </w:pPr>
    </w:p>
    <w:p w14:paraId="4D2138CC" w14:textId="77777777" w:rsidR="008C7DE3" w:rsidRDefault="008C7DE3" w:rsidP="00506A8D">
      <w:pPr>
        <w:rPr>
          <w:lang w:val="en-CA"/>
        </w:rPr>
      </w:pPr>
    </w:p>
    <w:p w14:paraId="4993AF75" w14:textId="77777777" w:rsidR="008C7DE3" w:rsidRDefault="008C7DE3" w:rsidP="00506A8D">
      <w:pPr>
        <w:rPr>
          <w:lang w:val="en-CA"/>
        </w:rPr>
      </w:pPr>
    </w:p>
    <w:p w14:paraId="56585CD2" w14:textId="77777777" w:rsidR="008C7DE3" w:rsidRDefault="008C7DE3" w:rsidP="00506A8D">
      <w:pPr>
        <w:rPr>
          <w:lang w:val="en-CA"/>
        </w:rPr>
      </w:pPr>
    </w:p>
    <w:p w14:paraId="3A86DF72" w14:textId="77777777" w:rsidR="008C7DE3" w:rsidRDefault="008C7DE3" w:rsidP="00506A8D">
      <w:pPr>
        <w:rPr>
          <w:lang w:val="en-CA"/>
        </w:rPr>
      </w:pPr>
    </w:p>
    <w:p w14:paraId="4B1B7A43" w14:textId="77777777" w:rsidR="008C7DE3" w:rsidRDefault="008C7DE3" w:rsidP="00506A8D">
      <w:pPr>
        <w:rPr>
          <w:lang w:val="en-CA"/>
        </w:rPr>
      </w:pPr>
    </w:p>
    <w:p w14:paraId="2211DB2B" w14:textId="77777777" w:rsidR="008C7DE3" w:rsidRDefault="008C7DE3" w:rsidP="00506A8D">
      <w:pPr>
        <w:rPr>
          <w:lang w:val="en-CA"/>
        </w:rPr>
      </w:pPr>
    </w:p>
    <w:p w14:paraId="1C7631E9" w14:textId="77777777" w:rsidR="008C7DE3" w:rsidRDefault="008C7DE3" w:rsidP="00506A8D">
      <w:pPr>
        <w:rPr>
          <w:lang w:val="en-CA"/>
        </w:rPr>
      </w:pPr>
    </w:p>
    <w:p w14:paraId="3A632C8D" w14:textId="77777777" w:rsidR="008C7DE3" w:rsidRDefault="008C7DE3" w:rsidP="00506A8D">
      <w:pPr>
        <w:rPr>
          <w:lang w:val="en-CA"/>
        </w:rPr>
      </w:pPr>
    </w:p>
    <w:p w14:paraId="62CF8BD5" w14:textId="77777777" w:rsidR="008C7DE3" w:rsidRDefault="008C7DE3" w:rsidP="00506A8D">
      <w:pPr>
        <w:rPr>
          <w:lang w:val="en-CA"/>
        </w:rPr>
      </w:pPr>
    </w:p>
    <w:p w14:paraId="2369272C" w14:textId="77777777" w:rsidR="008C7DE3" w:rsidRDefault="008C7DE3" w:rsidP="00506A8D">
      <w:pPr>
        <w:rPr>
          <w:lang w:val="en-CA"/>
        </w:rPr>
      </w:pPr>
    </w:p>
    <w:p w14:paraId="5A353527" w14:textId="77777777" w:rsidR="008C7DE3" w:rsidRDefault="008C7DE3" w:rsidP="00506A8D">
      <w:pPr>
        <w:rPr>
          <w:lang w:val="en-CA"/>
        </w:rPr>
      </w:pPr>
    </w:p>
    <w:p w14:paraId="5D978390" w14:textId="14108E71" w:rsidR="00950229" w:rsidRPr="00F65287" w:rsidRDefault="00950229" w:rsidP="00506A8D">
      <w:pPr>
        <w:rPr>
          <w:lang w:val="en-CA"/>
        </w:rPr>
      </w:pPr>
      <w:r w:rsidRPr="00F65287">
        <w:rPr>
          <w:lang w:val="en-CA"/>
        </w:rPr>
        <w:lastRenderedPageBreak/>
        <w:t>Overall, more than 4 in 5 respondents consider Canada to be an important economic partner for Italy (83%</w:t>
      </w:r>
      <w:r w:rsidR="00F65287" w:rsidRPr="00F65287">
        <w:rPr>
          <w:lang w:val="en-CA"/>
        </w:rPr>
        <w:t>), the majority (62%) considering Canada to be “somewhat important.”</w:t>
      </w:r>
    </w:p>
    <w:p w14:paraId="3EC2085A" w14:textId="77777777" w:rsidR="00541313" w:rsidRDefault="008958E5" w:rsidP="00541313">
      <w:pPr>
        <w:pStyle w:val="Chart"/>
        <w:keepNext/>
      </w:pPr>
      <w:r w:rsidRPr="00FB0158">
        <w:rPr>
          <w:shd w:val="clear" w:color="auto" w:fill="1F497D"/>
          <w:lang w:val="en-CA" w:eastAsia="zh-CN" w:bidi="ar-SA"/>
        </w:rPr>
        <w:drawing>
          <wp:inline distT="0" distB="0" distL="0" distR="0" wp14:anchorId="26AF244C" wp14:editId="5B999FE8">
            <wp:extent cx="5495925" cy="3200400"/>
            <wp:effectExtent l="0" t="0" r="9525" b="0"/>
            <wp:docPr id="49" name="Chart 49" descr="Very important 21%&#10;Somewhat important 62%&#10;A little important 7%&#10;Not important at all 4%&#10;I don't know 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5A1E1B6" w14:textId="41A8EAC4" w:rsidR="0089101B" w:rsidRPr="00715290" w:rsidRDefault="00541313" w:rsidP="009B778C">
      <w:pPr>
        <w:pStyle w:val="Lgende"/>
        <w:ind w:left="1080" w:right="1080"/>
        <w:rPr>
          <w:color w:val="auto"/>
        </w:rPr>
      </w:pPr>
      <w:r w:rsidRPr="00715290">
        <w:rPr>
          <w:color w:val="auto"/>
        </w:rPr>
        <w:t>Figure</w:t>
      </w:r>
      <w:r w:rsidR="006D0006">
        <w:rPr>
          <w:color w:val="auto"/>
        </w:rPr>
        <w:t xml:space="preserve"> 20</w:t>
      </w:r>
      <w:r w:rsidR="00A94088" w:rsidRPr="00715290">
        <w:rPr>
          <w:color w:val="auto"/>
        </w:rPr>
        <w:t xml:space="preserve">. </w:t>
      </w:r>
      <w:r w:rsidR="0089101B" w:rsidRPr="00715290">
        <w:rPr>
          <w:color w:val="auto"/>
        </w:rPr>
        <w:t xml:space="preserve"> Answer to question 14: Would you say that Canada is an economic partner that is very, somewhat, a little, or not at all important for Italy? [</w:t>
      </w:r>
      <w:r w:rsidR="0089101B" w:rsidRPr="00715290">
        <w:rPr>
          <w:color w:val="auto"/>
          <w:lang w:val="en-US"/>
        </w:rPr>
        <w:t>Interviewer instruction: List. Only one answer possible.]</w:t>
      </w:r>
      <w:r w:rsidR="009B778C" w:rsidRPr="00715290">
        <w:rPr>
          <w:color w:val="auto"/>
        </w:rPr>
        <w:t xml:space="preserve"> </w:t>
      </w:r>
      <w:r w:rsidR="0089101B" w:rsidRPr="00715290">
        <w:rPr>
          <w:color w:val="auto"/>
        </w:rPr>
        <w:t>Base: All respondents (n=2,000)</w:t>
      </w:r>
    </w:p>
    <w:p w14:paraId="61B1FCCA" w14:textId="77777777" w:rsidR="008C7DE3" w:rsidRDefault="008C7DE3" w:rsidP="00506A8D">
      <w:pPr>
        <w:rPr>
          <w:lang w:val="en-CA"/>
        </w:rPr>
      </w:pPr>
    </w:p>
    <w:p w14:paraId="019FEA50" w14:textId="77777777" w:rsidR="008C7DE3" w:rsidRDefault="008C7DE3" w:rsidP="00506A8D">
      <w:pPr>
        <w:rPr>
          <w:lang w:val="en-CA"/>
        </w:rPr>
      </w:pPr>
    </w:p>
    <w:p w14:paraId="0870767C" w14:textId="77777777" w:rsidR="008C7DE3" w:rsidRDefault="008C7DE3" w:rsidP="00506A8D">
      <w:pPr>
        <w:rPr>
          <w:lang w:val="en-CA"/>
        </w:rPr>
      </w:pPr>
    </w:p>
    <w:p w14:paraId="4A8A8082" w14:textId="77777777" w:rsidR="008C7DE3" w:rsidRDefault="008C7DE3" w:rsidP="00506A8D">
      <w:pPr>
        <w:rPr>
          <w:lang w:val="en-CA"/>
        </w:rPr>
      </w:pPr>
    </w:p>
    <w:p w14:paraId="0A293929" w14:textId="77777777" w:rsidR="008C7DE3" w:rsidRDefault="008C7DE3" w:rsidP="00506A8D">
      <w:pPr>
        <w:rPr>
          <w:lang w:val="en-CA"/>
        </w:rPr>
      </w:pPr>
    </w:p>
    <w:p w14:paraId="2EF775DB" w14:textId="77777777" w:rsidR="008C7DE3" w:rsidRDefault="008C7DE3" w:rsidP="00506A8D">
      <w:pPr>
        <w:rPr>
          <w:lang w:val="en-CA"/>
        </w:rPr>
      </w:pPr>
    </w:p>
    <w:p w14:paraId="1C6B31A1" w14:textId="77777777" w:rsidR="008C7DE3" w:rsidRDefault="008C7DE3" w:rsidP="00506A8D">
      <w:pPr>
        <w:rPr>
          <w:lang w:val="en-CA"/>
        </w:rPr>
      </w:pPr>
    </w:p>
    <w:p w14:paraId="73239F6A" w14:textId="77777777" w:rsidR="008C7DE3" w:rsidRDefault="008C7DE3" w:rsidP="00506A8D">
      <w:pPr>
        <w:rPr>
          <w:lang w:val="en-CA"/>
        </w:rPr>
      </w:pPr>
    </w:p>
    <w:p w14:paraId="10FA9AF9" w14:textId="77777777" w:rsidR="008C7DE3" w:rsidRDefault="008C7DE3" w:rsidP="00506A8D">
      <w:pPr>
        <w:rPr>
          <w:lang w:val="en-CA"/>
        </w:rPr>
      </w:pPr>
    </w:p>
    <w:p w14:paraId="287635A9" w14:textId="77777777" w:rsidR="008C7DE3" w:rsidRDefault="008C7DE3" w:rsidP="00506A8D">
      <w:pPr>
        <w:rPr>
          <w:lang w:val="en-CA"/>
        </w:rPr>
      </w:pPr>
    </w:p>
    <w:p w14:paraId="34AD26D6" w14:textId="77777777" w:rsidR="008C7DE3" w:rsidRDefault="008C7DE3" w:rsidP="00506A8D">
      <w:pPr>
        <w:rPr>
          <w:lang w:val="en-CA"/>
        </w:rPr>
      </w:pPr>
    </w:p>
    <w:p w14:paraId="129C465C" w14:textId="59F55AE7" w:rsidR="00CC74B6" w:rsidRPr="00CC6A0D" w:rsidRDefault="007C5EFD" w:rsidP="00506A8D">
      <w:pPr>
        <w:rPr>
          <w:lang w:val="en-CA"/>
        </w:rPr>
      </w:pPr>
      <w:r w:rsidRPr="00CC6A0D">
        <w:rPr>
          <w:lang w:val="en-CA"/>
        </w:rPr>
        <w:lastRenderedPageBreak/>
        <w:t>Similar</w:t>
      </w:r>
      <w:r w:rsidR="00CC6A0D">
        <w:rPr>
          <w:lang w:val="en-CA"/>
        </w:rPr>
        <w:t>ly</w:t>
      </w:r>
      <w:r w:rsidRPr="00CC6A0D">
        <w:rPr>
          <w:lang w:val="en-CA"/>
        </w:rPr>
        <w:t xml:space="preserve">, </w:t>
      </w:r>
      <w:r w:rsidR="00DA77F9" w:rsidRPr="00CC6A0D">
        <w:rPr>
          <w:lang w:val="en-CA"/>
        </w:rPr>
        <w:t>82% of respondents were in favour of Italy increasing its trade with Canada</w:t>
      </w:r>
      <w:r w:rsidR="00CC6A0D" w:rsidRPr="00CC6A0D">
        <w:rPr>
          <w:lang w:val="en-CA"/>
        </w:rPr>
        <w:t>. Fourteen percent (14%) felt neutral and were neither for nor against increasing trade.</w:t>
      </w:r>
      <w:r w:rsidR="0042661A">
        <w:rPr>
          <w:lang w:val="en-CA"/>
        </w:rPr>
        <w:t xml:space="preserve"> </w:t>
      </w:r>
      <w:r w:rsidR="003F62CC">
        <w:rPr>
          <w:lang w:val="en-CA"/>
        </w:rPr>
        <w:t>Men</w:t>
      </w:r>
      <w:r w:rsidR="00CC74B6">
        <w:rPr>
          <w:lang w:val="en-CA"/>
        </w:rPr>
        <w:t xml:space="preserve"> (84%) and those ages 18 to 34 (87%) were more likely to be in favour of Italy increasing its trade with Canada.</w:t>
      </w:r>
    </w:p>
    <w:p w14:paraId="69104C02" w14:textId="77777777" w:rsidR="00541313" w:rsidRDefault="008958E5" w:rsidP="00541313">
      <w:pPr>
        <w:pStyle w:val="Chart"/>
        <w:keepNext/>
      </w:pPr>
      <w:r>
        <w:rPr>
          <w:lang w:val="en-CA" w:eastAsia="zh-CN" w:bidi="ar-SA"/>
        </w:rPr>
        <w:drawing>
          <wp:inline distT="0" distB="0" distL="0" distR="0" wp14:anchorId="2133E461" wp14:editId="19275B2D">
            <wp:extent cx="5495925" cy="3200400"/>
            <wp:effectExtent l="0" t="0" r="9525" b="0"/>
            <wp:docPr id="52" name="Chart 52" descr="Very in favour 23%&#10;Somewhat in favour 59%&#10;Neither in favour of nor against 14%&#10;Somewhat against 4%&#10;Very against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4E12495" w14:textId="0843326E" w:rsidR="00D638F1" w:rsidRPr="00715290" w:rsidRDefault="00541313" w:rsidP="008F5550">
      <w:pPr>
        <w:pStyle w:val="Lgende"/>
        <w:ind w:left="1080" w:right="1080"/>
        <w:rPr>
          <w:color w:val="auto"/>
        </w:rPr>
      </w:pPr>
      <w:r w:rsidRPr="00715290">
        <w:rPr>
          <w:color w:val="auto"/>
        </w:rPr>
        <w:t>Figure</w:t>
      </w:r>
      <w:r w:rsidR="006D0006">
        <w:rPr>
          <w:color w:val="auto"/>
        </w:rPr>
        <w:t xml:space="preserve"> 21</w:t>
      </w:r>
      <w:r w:rsidR="00A94088" w:rsidRPr="00715290">
        <w:rPr>
          <w:color w:val="auto"/>
        </w:rPr>
        <w:t xml:space="preserve">. </w:t>
      </w:r>
      <w:r w:rsidR="00FD1678" w:rsidRPr="00715290">
        <w:rPr>
          <w:color w:val="auto"/>
        </w:rPr>
        <w:t>Answer to question 15: Would you be very in favour of, somewhat in favour of, neither in favour of nor against, somewhat against, or very against Italy increasing its trade with Canada? [Interviewer instruction: List. Only one answer possible.]</w:t>
      </w:r>
    </w:p>
    <w:p w14:paraId="603AA645" w14:textId="287464A2" w:rsidR="00FD1678" w:rsidRDefault="00FD1678" w:rsidP="008F5550">
      <w:pPr>
        <w:pStyle w:val="Lgende"/>
        <w:ind w:left="1080" w:right="1080"/>
        <w:rPr>
          <w:color w:val="auto"/>
        </w:rPr>
      </w:pPr>
      <w:r w:rsidRPr="00715290">
        <w:rPr>
          <w:color w:val="auto"/>
        </w:rPr>
        <w:t>Base: All respondents (n=</w:t>
      </w:r>
      <w:r w:rsidR="00DC4FDF" w:rsidRPr="00715290">
        <w:rPr>
          <w:color w:val="auto"/>
        </w:rPr>
        <w:t>1,956</w:t>
      </w:r>
      <w:r w:rsidRPr="00715290">
        <w:rPr>
          <w:color w:val="auto"/>
        </w:rPr>
        <w:t>)</w:t>
      </w:r>
    </w:p>
    <w:p w14:paraId="1445646F" w14:textId="452AB809" w:rsidR="008C7DE3" w:rsidRDefault="008C7DE3" w:rsidP="008C7DE3">
      <w:pPr>
        <w:rPr>
          <w:lang w:val="en-CA" w:eastAsia="fr-CA" w:bidi="ar-SA"/>
        </w:rPr>
      </w:pPr>
    </w:p>
    <w:p w14:paraId="12E31693" w14:textId="05FA422D" w:rsidR="008C7DE3" w:rsidRDefault="008C7DE3" w:rsidP="008C7DE3">
      <w:pPr>
        <w:rPr>
          <w:lang w:val="en-CA" w:eastAsia="fr-CA" w:bidi="ar-SA"/>
        </w:rPr>
      </w:pPr>
    </w:p>
    <w:p w14:paraId="6CC95C03" w14:textId="5D5EF3CF" w:rsidR="008C7DE3" w:rsidRDefault="008C7DE3" w:rsidP="008C7DE3">
      <w:pPr>
        <w:rPr>
          <w:lang w:val="en-CA" w:eastAsia="fr-CA" w:bidi="ar-SA"/>
        </w:rPr>
      </w:pPr>
    </w:p>
    <w:p w14:paraId="1EBC21FF" w14:textId="0DB6DED9" w:rsidR="008C7DE3" w:rsidRDefault="008C7DE3" w:rsidP="008C7DE3">
      <w:pPr>
        <w:rPr>
          <w:lang w:val="en-CA" w:eastAsia="fr-CA" w:bidi="ar-SA"/>
        </w:rPr>
      </w:pPr>
    </w:p>
    <w:p w14:paraId="3B8FF4F0" w14:textId="38CDE861" w:rsidR="008C7DE3" w:rsidRDefault="008C7DE3" w:rsidP="008C7DE3">
      <w:pPr>
        <w:rPr>
          <w:lang w:val="en-CA" w:eastAsia="fr-CA" w:bidi="ar-SA"/>
        </w:rPr>
      </w:pPr>
    </w:p>
    <w:p w14:paraId="4E58A7A1" w14:textId="7D55C9A9" w:rsidR="008C7DE3" w:rsidRDefault="008C7DE3" w:rsidP="008C7DE3">
      <w:pPr>
        <w:rPr>
          <w:lang w:val="en-CA" w:eastAsia="fr-CA" w:bidi="ar-SA"/>
        </w:rPr>
      </w:pPr>
    </w:p>
    <w:p w14:paraId="5F26530D" w14:textId="5376B979" w:rsidR="008C7DE3" w:rsidRDefault="008C7DE3" w:rsidP="008C7DE3">
      <w:pPr>
        <w:rPr>
          <w:lang w:val="en-CA" w:eastAsia="fr-CA" w:bidi="ar-SA"/>
        </w:rPr>
      </w:pPr>
    </w:p>
    <w:p w14:paraId="0CB64182" w14:textId="13796CCE" w:rsidR="008C7DE3" w:rsidRDefault="008C7DE3" w:rsidP="008C7DE3">
      <w:pPr>
        <w:rPr>
          <w:lang w:val="en-CA" w:eastAsia="fr-CA" w:bidi="ar-SA"/>
        </w:rPr>
      </w:pPr>
    </w:p>
    <w:p w14:paraId="344FD488" w14:textId="1298C3FF" w:rsidR="008C7DE3" w:rsidRDefault="008C7DE3" w:rsidP="008C7DE3">
      <w:pPr>
        <w:rPr>
          <w:lang w:val="en-CA" w:eastAsia="fr-CA" w:bidi="ar-SA"/>
        </w:rPr>
      </w:pPr>
    </w:p>
    <w:p w14:paraId="09A3C1A4" w14:textId="77777777" w:rsidR="008C7DE3" w:rsidRPr="008C7DE3" w:rsidRDefault="008C7DE3" w:rsidP="008C7DE3">
      <w:pPr>
        <w:rPr>
          <w:lang w:val="en-CA" w:eastAsia="fr-CA" w:bidi="ar-SA"/>
        </w:rPr>
      </w:pPr>
    </w:p>
    <w:p w14:paraId="4FA863CA" w14:textId="669AEA2B" w:rsidR="00F848F7" w:rsidRDefault="00CE00B5" w:rsidP="007E0D84">
      <w:pPr>
        <w:pStyle w:val="Titre2"/>
        <w:ind w:left="720" w:hanging="720"/>
        <w:rPr>
          <w:lang w:val="en-CA"/>
        </w:rPr>
      </w:pPr>
      <w:bookmarkStart w:id="29" w:name="_Toc67986663"/>
      <w:r>
        <w:rPr>
          <w:lang w:val="en-CA"/>
        </w:rPr>
        <w:lastRenderedPageBreak/>
        <w:t>4</w:t>
      </w:r>
      <w:r w:rsidR="00A03764" w:rsidRPr="007E0D84">
        <w:rPr>
          <w:lang w:val="en-CA"/>
        </w:rPr>
        <w:t>.</w:t>
      </w:r>
      <w:r w:rsidR="00A03764" w:rsidRPr="007E0D84">
        <w:rPr>
          <w:lang w:val="en-CA"/>
        </w:rPr>
        <w:tab/>
      </w:r>
      <w:r w:rsidR="007E0D84" w:rsidRPr="007E0D84">
        <w:rPr>
          <w:lang w:val="en-CA"/>
        </w:rPr>
        <w:t>Canada-European Union Comprehensive Economic and Trade Agreement (CETA)</w:t>
      </w:r>
      <w:bookmarkEnd w:id="29"/>
    </w:p>
    <w:p w14:paraId="7ABA5794" w14:textId="13D1E776" w:rsidR="00E40A4F" w:rsidRPr="00B17584" w:rsidRDefault="00CE00B5" w:rsidP="00E40A4F">
      <w:pPr>
        <w:pStyle w:val="Titre3"/>
      </w:pPr>
      <w:bookmarkStart w:id="30" w:name="_Toc67986664"/>
      <w:r>
        <w:t>4</w:t>
      </w:r>
      <w:r w:rsidR="00E40A4F" w:rsidRPr="00B17584">
        <w:t>.</w:t>
      </w:r>
      <w:r>
        <w:t>1</w:t>
      </w:r>
      <w:r w:rsidR="00E40A4F" w:rsidRPr="00B17584">
        <w:tab/>
        <w:t>General perceptions regarding CETA</w:t>
      </w:r>
      <w:bookmarkEnd w:id="30"/>
    </w:p>
    <w:p w14:paraId="53690BA4" w14:textId="6064D718" w:rsidR="00F673AC" w:rsidRPr="003B188F" w:rsidRDefault="00A7258D" w:rsidP="00224746">
      <w:pPr>
        <w:rPr>
          <w:lang w:val="en-CA"/>
        </w:rPr>
      </w:pPr>
      <w:r w:rsidRPr="003B188F">
        <w:rPr>
          <w:lang w:val="en-CA"/>
        </w:rPr>
        <w:t>Next, resp</w:t>
      </w:r>
      <w:r w:rsidR="00AB5ABD" w:rsidRPr="003B188F">
        <w:rPr>
          <w:lang w:val="en-CA"/>
        </w:rPr>
        <w:t>ondents were asked a series of questions about the Canada-European Union Comprehensive Economic and Trade Agreement, or CETA</w:t>
      </w:r>
      <w:r w:rsidR="003B188F" w:rsidRPr="003B188F">
        <w:rPr>
          <w:lang w:val="en-CA"/>
        </w:rPr>
        <w:t xml:space="preserve"> – a commercial partnership with Canada that has lifted nearly all tariffs on imported products</w:t>
      </w:r>
      <w:r w:rsidR="00AB5ABD" w:rsidRPr="003B188F">
        <w:rPr>
          <w:lang w:val="en-CA"/>
        </w:rPr>
        <w:t xml:space="preserve">. To start, only 19% of the respondents reported having heard of CETA prior to </w:t>
      </w:r>
      <w:r w:rsidR="003B188F" w:rsidRPr="003B188F">
        <w:rPr>
          <w:lang w:val="en-CA"/>
        </w:rPr>
        <w:t>completing the survey.</w:t>
      </w:r>
      <w:r w:rsidR="00AC58CA">
        <w:rPr>
          <w:lang w:val="en-CA"/>
        </w:rPr>
        <w:t xml:space="preserve"> </w:t>
      </w:r>
      <w:r w:rsidR="003F62CC">
        <w:rPr>
          <w:lang w:val="en-CA"/>
        </w:rPr>
        <w:t>Men</w:t>
      </w:r>
      <w:r w:rsidR="00AC58CA">
        <w:rPr>
          <w:lang w:val="en-CA"/>
        </w:rPr>
        <w:t xml:space="preserve"> (23%) were significantly more likely than </w:t>
      </w:r>
      <w:r w:rsidR="003F62CC">
        <w:rPr>
          <w:lang w:val="en-CA"/>
        </w:rPr>
        <w:t>women</w:t>
      </w:r>
      <w:r w:rsidR="00AC58CA">
        <w:rPr>
          <w:lang w:val="en-CA"/>
        </w:rPr>
        <w:t xml:space="preserve"> (15%) to have heard of CETA.</w:t>
      </w:r>
    </w:p>
    <w:p w14:paraId="079A2598" w14:textId="3FA0E029" w:rsidR="00A44B4D" w:rsidRDefault="00A44B4D" w:rsidP="00A44B4D">
      <w:pPr>
        <w:pStyle w:val="Chart"/>
        <w:rPr>
          <w:highlight w:val="yellow"/>
        </w:rPr>
      </w:pPr>
      <w:r w:rsidRPr="00B823D5">
        <w:rPr>
          <w:shd w:val="clear" w:color="auto" w:fill="FF0000"/>
          <w:lang w:val="en-CA" w:eastAsia="zh-CN" w:bidi="ar-SA"/>
        </w:rPr>
        <w:drawing>
          <wp:anchor distT="0" distB="0" distL="114300" distR="114300" simplePos="0" relativeHeight="251663360" behindDoc="1" locked="0" layoutInCell="1" allowOverlap="1" wp14:anchorId="19C44840" wp14:editId="7087B6DF">
            <wp:simplePos x="0" y="0"/>
            <wp:positionH relativeFrom="column">
              <wp:posOffset>679450</wp:posOffset>
            </wp:positionH>
            <wp:positionV relativeFrom="paragraph">
              <wp:posOffset>635</wp:posOffset>
            </wp:positionV>
            <wp:extent cx="5495925" cy="3267075"/>
            <wp:effectExtent l="0" t="0" r="9525" b="9525"/>
            <wp:wrapTight wrapText="bothSides">
              <wp:wrapPolygon edited="0">
                <wp:start x="0" y="0"/>
                <wp:lineTo x="0" y="21537"/>
                <wp:lineTo x="21563" y="21537"/>
                <wp:lineTo x="21563" y="0"/>
                <wp:lineTo x="0" y="0"/>
              </wp:wrapPolygon>
            </wp:wrapTight>
            <wp:docPr id="28" name="Chart 28" descr="Yes 19%&#10;No 72%&#10;I don't know 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p w14:paraId="42DFCB26" w14:textId="46596398" w:rsidR="00936FF4" w:rsidRPr="00715290" w:rsidRDefault="00936FF4" w:rsidP="00F073F4">
      <w:pPr>
        <w:pStyle w:val="Lgende"/>
        <w:tabs>
          <w:tab w:val="left" w:pos="9810"/>
        </w:tabs>
        <w:ind w:left="1080" w:right="1080"/>
        <w:rPr>
          <w:color w:val="auto"/>
        </w:rPr>
      </w:pPr>
      <w:r w:rsidRPr="00715290">
        <w:rPr>
          <w:color w:val="auto"/>
        </w:rPr>
        <w:t xml:space="preserve">Figure </w:t>
      </w:r>
      <w:r w:rsidR="006D0006">
        <w:rPr>
          <w:color w:val="auto"/>
        </w:rPr>
        <w:t>22</w:t>
      </w:r>
      <w:r w:rsidRPr="00715290">
        <w:rPr>
          <w:color w:val="auto"/>
        </w:rPr>
        <w:t xml:space="preserve">. Answer to question 17: Canada and the European Union have </w:t>
      </w:r>
      <w:proofErr w:type="gramStart"/>
      <w:r w:rsidRPr="00715290">
        <w:rPr>
          <w:color w:val="auto"/>
        </w:rPr>
        <w:t>entered into</w:t>
      </w:r>
      <w:proofErr w:type="gramEnd"/>
      <w:r w:rsidRPr="00715290">
        <w:rPr>
          <w:color w:val="auto"/>
        </w:rPr>
        <w:t xml:space="preserve"> a comprehensive commercial partnership known as CETA. The CETA lifted nearly all tariffs on imported products. Have you heard of CETA?</w:t>
      </w:r>
      <w:r w:rsidR="00F073F4" w:rsidRPr="00715290">
        <w:rPr>
          <w:color w:val="auto"/>
        </w:rPr>
        <w:t xml:space="preserve"> </w:t>
      </w:r>
      <w:r w:rsidRPr="00715290">
        <w:rPr>
          <w:color w:val="auto"/>
        </w:rPr>
        <w:t>Base: All respondents (n=2,000)</w:t>
      </w:r>
    </w:p>
    <w:p w14:paraId="3D2A205D" w14:textId="77777777" w:rsidR="00F073F4" w:rsidRDefault="00F073F4">
      <w:pPr>
        <w:spacing w:after="0" w:line="240" w:lineRule="auto"/>
        <w:rPr>
          <w:lang w:val="en-CA"/>
        </w:rPr>
      </w:pPr>
      <w:r>
        <w:rPr>
          <w:lang w:val="en-CA"/>
        </w:rPr>
        <w:br w:type="page"/>
      </w:r>
    </w:p>
    <w:p w14:paraId="2D6E6947" w14:textId="56B01BDF" w:rsidR="00436A87" w:rsidRPr="004605E6" w:rsidRDefault="00436A87" w:rsidP="00506A8D">
      <w:pPr>
        <w:rPr>
          <w:lang w:val="en-CA"/>
        </w:rPr>
      </w:pPr>
      <w:r w:rsidRPr="004605E6">
        <w:rPr>
          <w:lang w:val="en-CA"/>
        </w:rPr>
        <w:lastRenderedPageBreak/>
        <w:t xml:space="preserve">Amongst respondents who had heard of CETA, only 20% reported being “somewhat familiar” with the agreement; the majority (79%) were </w:t>
      </w:r>
      <w:r w:rsidR="004605E6" w:rsidRPr="004605E6">
        <w:rPr>
          <w:lang w:val="en-CA"/>
        </w:rPr>
        <w:t>unfamiliar with it.</w:t>
      </w:r>
    </w:p>
    <w:p w14:paraId="64BF7F65" w14:textId="22D0D3A8" w:rsidR="003B35BF" w:rsidRPr="00EC1BF8" w:rsidRDefault="003B35BF" w:rsidP="003B35BF">
      <w:pPr>
        <w:pStyle w:val="Niveau1"/>
        <w:spacing w:line="240" w:lineRule="auto"/>
        <w:jc w:val="center"/>
        <w:rPr>
          <w:rFonts w:asciiTheme="minorHAnsi" w:hAnsiTheme="minorHAnsi" w:cstheme="minorHAnsi"/>
          <w:sz w:val="22"/>
          <w:szCs w:val="22"/>
          <w:highlight w:val="yellow"/>
          <w:lang w:val="en-CA"/>
        </w:rPr>
      </w:pPr>
      <w:r w:rsidRPr="001D14A8">
        <w:rPr>
          <w:noProof/>
          <w:shd w:val="clear" w:color="auto" w:fill="1F497D"/>
          <w:lang w:val="en-CA" w:eastAsia="zh-CN"/>
        </w:rPr>
        <w:drawing>
          <wp:inline distT="0" distB="0" distL="0" distR="0" wp14:anchorId="4054954B" wp14:editId="228F1ACD">
            <wp:extent cx="5495925" cy="3286125"/>
            <wp:effectExtent l="0" t="0" r="9525" b="9525"/>
            <wp:docPr id="29" name="Chart 29" descr="Very familiar 0%&#10;Somewhat familiar 20%&#10;Somewhat unfamiliar 36%&#10;Very unfamiliar 43%&#10;I don't know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360B2DE5" w14:textId="550309A5" w:rsidR="00D638F1" w:rsidRPr="00AC695C" w:rsidRDefault="00011801" w:rsidP="003E2A93">
      <w:pPr>
        <w:pStyle w:val="Lgende"/>
        <w:ind w:right="1080" w:firstLine="533"/>
        <w:rPr>
          <w:color w:val="auto"/>
        </w:rPr>
      </w:pPr>
      <w:r w:rsidRPr="00AC695C">
        <w:rPr>
          <w:color w:val="auto"/>
        </w:rPr>
        <w:t xml:space="preserve">Figure </w:t>
      </w:r>
      <w:r w:rsidR="006D0006">
        <w:rPr>
          <w:color w:val="auto"/>
        </w:rPr>
        <w:t>23</w:t>
      </w:r>
      <w:r w:rsidRPr="00AC695C">
        <w:rPr>
          <w:color w:val="auto"/>
        </w:rPr>
        <w:t xml:space="preserve">. Answer to question 18: </w:t>
      </w:r>
      <w:r w:rsidRPr="00AC695C">
        <w:rPr>
          <w:color w:val="auto"/>
          <w:lang w:val="en-US" w:bidi="en-US"/>
        </w:rPr>
        <w:t>How familiar would you say you are with CETA</w:t>
      </w:r>
      <w:r w:rsidRPr="00AC695C">
        <w:rPr>
          <w:color w:val="auto"/>
          <w:lang w:bidi="en-US"/>
        </w:rPr>
        <w:t>?</w:t>
      </w:r>
    </w:p>
    <w:p w14:paraId="6E91D5A3" w14:textId="4E15D14C" w:rsidR="00011801" w:rsidRPr="00AC695C" w:rsidRDefault="00011801" w:rsidP="003E2A93">
      <w:pPr>
        <w:pStyle w:val="Lgende"/>
        <w:ind w:right="1080" w:firstLine="533"/>
        <w:rPr>
          <w:color w:val="auto"/>
          <w:lang w:bidi="en-US"/>
        </w:rPr>
      </w:pPr>
      <w:r w:rsidRPr="00AC695C">
        <w:rPr>
          <w:color w:val="auto"/>
        </w:rPr>
        <w:t>Base: Respondents who are familiar with CETA (n=</w:t>
      </w:r>
      <w:r w:rsidR="008B69E5" w:rsidRPr="00AC695C">
        <w:rPr>
          <w:color w:val="auto"/>
        </w:rPr>
        <w:t>410</w:t>
      </w:r>
      <w:r w:rsidRPr="00AC695C">
        <w:rPr>
          <w:color w:val="auto"/>
        </w:rPr>
        <w:t>)</w:t>
      </w:r>
    </w:p>
    <w:p w14:paraId="7A3D8607" w14:textId="77777777" w:rsidR="008C7DE3" w:rsidRDefault="008C7DE3" w:rsidP="00506A8D">
      <w:pPr>
        <w:rPr>
          <w:lang w:val="en-CA"/>
        </w:rPr>
      </w:pPr>
    </w:p>
    <w:p w14:paraId="65A11F33" w14:textId="77777777" w:rsidR="008C7DE3" w:rsidRDefault="008C7DE3" w:rsidP="00506A8D">
      <w:pPr>
        <w:rPr>
          <w:lang w:val="en-CA"/>
        </w:rPr>
      </w:pPr>
    </w:p>
    <w:p w14:paraId="5CC4A365" w14:textId="77777777" w:rsidR="008C7DE3" w:rsidRDefault="008C7DE3" w:rsidP="00506A8D">
      <w:pPr>
        <w:rPr>
          <w:lang w:val="en-CA"/>
        </w:rPr>
      </w:pPr>
    </w:p>
    <w:p w14:paraId="4014C48A" w14:textId="77777777" w:rsidR="008C7DE3" w:rsidRDefault="008C7DE3" w:rsidP="00506A8D">
      <w:pPr>
        <w:rPr>
          <w:lang w:val="en-CA"/>
        </w:rPr>
      </w:pPr>
    </w:p>
    <w:p w14:paraId="4EA33133" w14:textId="77777777" w:rsidR="008C7DE3" w:rsidRDefault="008C7DE3" w:rsidP="00506A8D">
      <w:pPr>
        <w:rPr>
          <w:lang w:val="en-CA"/>
        </w:rPr>
      </w:pPr>
    </w:p>
    <w:p w14:paraId="48327CEB" w14:textId="77777777" w:rsidR="008C7DE3" w:rsidRDefault="008C7DE3" w:rsidP="00506A8D">
      <w:pPr>
        <w:rPr>
          <w:lang w:val="en-CA"/>
        </w:rPr>
      </w:pPr>
    </w:p>
    <w:p w14:paraId="184EA623" w14:textId="77777777" w:rsidR="008C7DE3" w:rsidRDefault="008C7DE3" w:rsidP="00506A8D">
      <w:pPr>
        <w:rPr>
          <w:lang w:val="en-CA"/>
        </w:rPr>
      </w:pPr>
    </w:p>
    <w:p w14:paraId="1A3270B8" w14:textId="77777777" w:rsidR="008C7DE3" w:rsidRDefault="008C7DE3" w:rsidP="00506A8D">
      <w:pPr>
        <w:rPr>
          <w:lang w:val="en-CA"/>
        </w:rPr>
      </w:pPr>
    </w:p>
    <w:p w14:paraId="516E3934" w14:textId="77777777" w:rsidR="008C7DE3" w:rsidRDefault="008C7DE3" w:rsidP="00506A8D">
      <w:pPr>
        <w:rPr>
          <w:lang w:val="en-CA"/>
        </w:rPr>
      </w:pPr>
    </w:p>
    <w:p w14:paraId="5752BB9B" w14:textId="77777777" w:rsidR="008C7DE3" w:rsidRDefault="008C7DE3" w:rsidP="00506A8D">
      <w:pPr>
        <w:rPr>
          <w:lang w:val="en-CA"/>
        </w:rPr>
      </w:pPr>
    </w:p>
    <w:p w14:paraId="7DBEBCBA" w14:textId="77777777" w:rsidR="008C7DE3" w:rsidRDefault="008C7DE3" w:rsidP="00506A8D">
      <w:pPr>
        <w:rPr>
          <w:lang w:val="en-CA"/>
        </w:rPr>
      </w:pPr>
    </w:p>
    <w:p w14:paraId="5B490A0D" w14:textId="77777777" w:rsidR="008C7DE3" w:rsidRDefault="008C7DE3" w:rsidP="00506A8D">
      <w:pPr>
        <w:rPr>
          <w:lang w:val="en-CA"/>
        </w:rPr>
      </w:pPr>
    </w:p>
    <w:p w14:paraId="41B694A8" w14:textId="195B3691" w:rsidR="00A214F3" w:rsidRPr="00795FEF" w:rsidRDefault="006569C9" w:rsidP="00506A8D">
      <w:pPr>
        <w:rPr>
          <w:lang w:val="en-CA"/>
        </w:rPr>
      </w:pPr>
      <w:r w:rsidRPr="00795FEF">
        <w:rPr>
          <w:lang w:val="en-CA"/>
        </w:rPr>
        <w:lastRenderedPageBreak/>
        <w:t xml:space="preserve">Now knowing a little bit more about CETA, 28% of all respondents indicated that they support it, while 2% oppose the agreement. Most of the respondents (70%) </w:t>
      </w:r>
      <w:r w:rsidR="00795FEF" w:rsidRPr="00795FEF">
        <w:rPr>
          <w:lang w:val="en-CA"/>
        </w:rPr>
        <w:t>were unsure, however.</w:t>
      </w:r>
      <w:r w:rsidR="00CE00B5" w:rsidRPr="00795FEF">
        <w:rPr>
          <w:lang w:val="en-CA"/>
        </w:rPr>
        <w:t xml:space="preserve"> </w:t>
      </w:r>
      <w:r w:rsidR="003F62CC">
        <w:rPr>
          <w:lang w:val="en-CA"/>
        </w:rPr>
        <w:t>Men</w:t>
      </w:r>
      <w:r w:rsidR="00A214F3">
        <w:rPr>
          <w:lang w:val="en-CA"/>
        </w:rPr>
        <w:t xml:space="preserve"> (30%) and those ages 18 to 34 (36%) were more likely to support CETA.</w:t>
      </w:r>
    </w:p>
    <w:p w14:paraId="7635F32D" w14:textId="0EBEF658" w:rsidR="00E71E20" w:rsidRPr="00192687" w:rsidRDefault="00E71E20" w:rsidP="00E71E20">
      <w:pPr>
        <w:pStyle w:val="Chart"/>
        <w:rPr>
          <w:rFonts w:asciiTheme="minorHAnsi" w:hAnsiTheme="minorHAnsi" w:cstheme="minorHAnsi"/>
          <w:highlight w:val="yellow"/>
          <w:lang w:val="en-CA"/>
        </w:rPr>
      </w:pPr>
      <w:r w:rsidRPr="001D14A8">
        <w:rPr>
          <w:shd w:val="clear" w:color="auto" w:fill="1F497D"/>
          <w:lang w:val="en-CA" w:eastAsia="zh-CN" w:bidi="ar-SA"/>
        </w:rPr>
        <w:drawing>
          <wp:inline distT="0" distB="0" distL="0" distR="0" wp14:anchorId="4EFD3E26" wp14:editId="35DBF175">
            <wp:extent cx="5495925" cy="3286125"/>
            <wp:effectExtent l="0" t="0" r="9525" b="9525"/>
            <wp:docPr id="30" name="Chart 30" descr="Strongly support 7%&#10;Somewhat support 21%&#10;Somewhat oppose 1%&#10;Strongly oppose 1%&#10;I don't know 7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160E512D" w14:textId="124A2638" w:rsidR="00D638F1" w:rsidRPr="00AC695C" w:rsidRDefault="00011801" w:rsidP="00CE718B">
      <w:pPr>
        <w:pStyle w:val="Lgende"/>
        <w:ind w:left="1080" w:right="1080"/>
        <w:rPr>
          <w:color w:val="auto"/>
        </w:rPr>
      </w:pPr>
      <w:r w:rsidRPr="00AC695C">
        <w:rPr>
          <w:color w:val="auto"/>
        </w:rPr>
        <w:t xml:space="preserve">Figure </w:t>
      </w:r>
      <w:r w:rsidR="006D0006">
        <w:rPr>
          <w:color w:val="auto"/>
        </w:rPr>
        <w:t>24</w:t>
      </w:r>
      <w:r w:rsidRPr="00AC695C">
        <w:rPr>
          <w:color w:val="auto"/>
        </w:rPr>
        <w:t>. Answer to question 19: What do you think of CETA overall?  Is it something you personally would support or oppose? Is that strongly or somewhat?</w:t>
      </w:r>
    </w:p>
    <w:p w14:paraId="5371FC84" w14:textId="1C138977" w:rsidR="00011801" w:rsidRDefault="00011801" w:rsidP="00CE718B">
      <w:pPr>
        <w:pStyle w:val="Lgende"/>
        <w:ind w:left="1080" w:right="1080"/>
        <w:rPr>
          <w:color w:val="auto"/>
        </w:rPr>
      </w:pPr>
      <w:r w:rsidRPr="00AC695C">
        <w:rPr>
          <w:color w:val="auto"/>
        </w:rPr>
        <w:t>Base: All respondents (n=2,000)</w:t>
      </w:r>
    </w:p>
    <w:p w14:paraId="348D4D8F" w14:textId="2BE52AB0" w:rsidR="008C7DE3" w:rsidRDefault="008C7DE3" w:rsidP="008C7DE3">
      <w:pPr>
        <w:rPr>
          <w:lang w:val="en-CA" w:eastAsia="fr-CA" w:bidi="ar-SA"/>
        </w:rPr>
      </w:pPr>
    </w:p>
    <w:p w14:paraId="11A35D35" w14:textId="433B87BB" w:rsidR="008C7DE3" w:rsidRDefault="008C7DE3" w:rsidP="008C7DE3">
      <w:pPr>
        <w:rPr>
          <w:lang w:val="en-CA" w:eastAsia="fr-CA" w:bidi="ar-SA"/>
        </w:rPr>
      </w:pPr>
    </w:p>
    <w:p w14:paraId="5DD2E3BA" w14:textId="7E774BC1" w:rsidR="008C7DE3" w:rsidRDefault="008C7DE3" w:rsidP="008C7DE3">
      <w:pPr>
        <w:rPr>
          <w:lang w:val="en-CA" w:eastAsia="fr-CA" w:bidi="ar-SA"/>
        </w:rPr>
      </w:pPr>
    </w:p>
    <w:p w14:paraId="41A22E9D" w14:textId="05E30E7C" w:rsidR="008C7DE3" w:rsidRDefault="008C7DE3" w:rsidP="008C7DE3">
      <w:pPr>
        <w:rPr>
          <w:lang w:val="en-CA" w:eastAsia="fr-CA" w:bidi="ar-SA"/>
        </w:rPr>
      </w:pPr>
    </w:p>
    <w:p w14:paraId="72AF6F87" w14:textId="4F568EFE" w:rsidR="008C7DE3" w:rsidRDefault="008C7DE3" w:rsidP="008C7DE3">
      <w:pPr>
        <w:rPr>
          <w:lang w:val="en-CA" w:eastAsia="fr-CA" w:bidi="ar-SA"/>
        </w:rPr>
      </w:pPr>
    </w:p>
    <w:p w14:paraId="46B89757" w14:textId="3292C21E" w:rsidR="008C7DE3" w:rsidRDefault="008C7DE3" w:rsidP="008C7DE3">
      <w:pPr>
        <w:rPr>
          <w:lang w:val="en-CA" w:eastAsia="fr-CA" w:bidi="ar-SA"/>
        </w:rPr>
      </w:pPr>
    </w:p>
    <w:p w14:paraId="432DC6C0" w14:textId="4E2E8306" w:rsidR="008C7DE3" w:rsidRDefault="008C7DE3" w:rsidP="008C7DE3">
      <w:pPr>
        <w:rPr>
          <w:lang w:val="en-CA" w:eastAsia="fr-CA" w:bidi="ar-SA"/>
        </w:rPr>
      </w:pPr>
    </w:p>
    <w:p w14:paraId="69655DC3" w14:textId="70CAE0D9" w:rsidR="008C7DE3" w:rsidRDefault="008C7DE3" w:rsidP="008C7DE3">
      <w:pPr>
        <w:rPr>
          <w:lang w:val="en-CA" w:eastAsia="fr-CA" w:bidi="ar-SA"/>
        </w:rPr>
      </w:pPr>
    </w:p>
    <w:p w14:paraId="3220CAF6" w14:textId="2F170906" w:rsidR="008C7DE3" w:rsidRDefault="008C7DE3" w:rsidP="008C7DE3">
      <w:pPr>
        <w:rPr>
          <w:lang w:val="en-CA" w:eastAsia="fr-CA" w:bidi="ar-SA"/>
        </w:rPr>
      </w:pPr>
    </w:p>
    <w:p w14:paraId="21C1F3DD" w14:textId="28B5201B" w:rsidR="008C7DE3" w:rsidRDefault="008C7DE3" w:rsidP="008C7DE3">
      <w:pPr>
        <w:rPr>
          <w:lang w:val="en-CA" w:eastAsia="fr-CA" w:bidi="ar-SA"/>
        </w:rPr>
      </w:pPr>
    </w:p>
    <w:p w14:paraId="479D75D6" w14:textId="77777777" w:rsidR="008C7DE3" w:rsidRPr="008C7DE3" w:rsidRDefault="008C7DE3" w:rsidP="008C7DE3">
      <w:pPr>
        <w:rPr>
          <w:lang w:val="en-CA" w:eastAsia="fr-CA" w:bidi="ar-SA"/>
        </w:rPr>
      </w:pPr>
    </w:p>
    <w:p w14:paraId="2FC82B90" w14:textId="2E98C944" w:rsidR="00FF3797" w:rsidRPr="00FF3797" w:rsidRDefault="00FF3797" w:rsidP="00506A8D">
      <w:pPr>
        <w:rPr>
          <w:lang w:val="en-CA"/>
        </w:rPr>
      </w:pPr>
      <w:r w:rsidRPr="00FF3797">
        <w:rPr>
          <w:lang w:val="en-CA"/>
        </w:rPr>
        <w:lastRenderedPageBreak/>
        <w:t>Those who support CETA most often explained that they feel it is good for the economy (22%) and promotes trade as well as strengthening the links between countries (20%).</w:t>
      </w:r>
      <w:r>
        <w:rPr>
          <w:lang w:val="en-CA"/>
        </w:rPr>
        <w:t xml:space="preserve"> Those who oppose CETA most often felt that Italy does not need to import any products (29%)</w:t>
      </w:r>
      <w:r w:rsidR="00AB6E12">
        <w:rPr>
          <w:lang w:val="en-CA"/>
        </w:rPr>
        <w:t xml:space="preserve"> and that the agreement offers minimal benefits (23%). See Tables </w:t>
      </w:r>
      <w:r w:rsidR="005F140D">
        <w:rPr>
          <w:lang w:val="en-CA"/>
        </w:rPr>
        <w:t>9</w:t>
      </w:r>
      <w:r w:rsidR="00AB6E12">
        <w:rPr>
          <w:lang w:val="en-CA"/>
        </w:rPr>
        <w:t xml:space="preserve"> and </w:t>
      </w:r>
      <w:r w:rsidR="005F140D">
        <w:rPr>
          <w:lang w:val="en-CA"/>
        </w:rPr>
        <w:t>10</w:t>
      </w:r>
      <w:r w:rsidR="00AB6E12">
        <w:rPr>
          <w:lang w:val="en-CA"/>
        </w:rPr>
        <w:t>, below for</w:t>
      </w:r>
      <w:r w:rsidR="00D64471">
        <w:rPr>
          <w:lang w:val="en-CA"/>
        </w:rPr>
        <w:t xml:space="preserve"> the</w:t>
      </w:r>
      <w:r w:rsidR="00AB6E12">
        <w:rPr>
          <w:lang w:val="en-CA"/>
        </w:rPr>
        <w:t xml:space="preserve"> reasons </w:t>
      </w:r>
      <w:r w:rsidR="00D64471">
        <w:rPr>
          <w:lang w:val="en-CA"/>
        </w:rPr>
        <w:t xml:space="preserve">respondents </w:t>
      </w:r>
      <w:r w:rsidR="00AE0BCB">
        <w:rPr>
          <w:lang w:val="en-CA"/>
        </w:rPr>
        <w:t>provided, as to why they support or oppose CETA</w:t>
      </w:r>
      <w:r w:rsidR="00D64471">
        <w:rPr>
          <w:lang w:val="en-CA"/>
        </w:rPr>
        <w:t>.</w:t>
      </w:r>
    </w:p>
    <w:tbl>
      <w:tblPr>
        <w:tblW w:w="4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2"/>
        <w:gridCol w:w="1943"/>
      </w:tblGrid>
      <w:tr w:rsidR="00FD36AC" w:rsidRPr="008E5241" w14:paraId="26EBF6D0" w14:textId="77777777" w:rsidTr="00C17BC1">
        <w:trPr>
          <w:trHeight w:val="255"/>
          <w:tblHeader/>
          <w:jc w:val="center"/>
        </w:trPr>
        <w:tc>
          <w:tcPr>
            <w:tcW w:w="4061" w:type="pct"/>
            <w:shd w:val="clear" w:color="auto" w:fill="D9D9D9" w:themeFill="background1" w:themeFillShade="D9"/>
            <w:noWrap/>
            <w:hideMark/>
          </w:tcPr>
          <w:p w14:paraId="017114BF" w14:textId="16480FAA" w:rsidR="00FD36AC" w:rsidRPr="008E5241" w:rsidRDefault="00FD36AC" w:rsidP="00B62896">
            <w:pPr>
              <w:spacing w:after="0" w:line="240" w:lineRule="auto"/>
              <w:rPr>
                <w:rFonts w:cs="Calibri"/>
                <w:b/>
                <w:lang w:val="en-CA" w:eastAsia="en-CA" w:bidi="ar-SA"/>
              </w:rPr>
            </w:pPr>
            <w:r>
              <w:rPr>
                <w:rFonts w:cs="Calibri"/>
                <w:b/>
                <w:lang w:val="en-CA" w:eastAsia="en-CA" w:bidi="ar-SA"/>
              </w:rPr>
              <w:t>Reasons for supporting CETA</w:t>
            </w:r>
          </w:p>
        </w:tc>
        <w:tc>
          <w:tcPr>
            <w:tcW w:w="939" w:type="pct"/>
            <w:shd w:val="clear" w:color="auto" w:fill="D9D9D9" w:themeFill="background1" w:themeFillShade="D9"/>
            <w:noWrap/>
          </w:tcPr>
          <w:p w14:paraId="6A35A446" w14:textId="77777777" w:rsidR="00FD36AC" w:rsidRPr="008E5241" w:rsidRDefault="00FD36AC" w:rsidP="00B62896">
            <w:pPr>
              <w:spacing w:after="0" w:line="240" w:lineRule="auto"/>
              <w:jc w:val="center"/>
              <w:rPr>
                <w:rFonts w:cs="Calibri"/>
                <w:b/>
                <w:lang w:val="en-CA" w:eastAsia="en-CA" w:bidi="ar-SA"/>
              </w:rPr>
            </w:pPr>
            <w:r w:rsidRPr="008E5241">
              <w:rPr>
                <w:rFonts w:cs="Calibri"/>
                <w:b/>
                <w:lang w:val="en-CA" w:eastAsia="en-CA" w:bidi="ar-SA"/>
              </w:rPr>
              <w:t>Total</w:t>
            </w:r>
          </w:p>
        </w:tc>
      </w:tr>
      <w:tr w:rsidR="0006260A" w:rsidRPr="008E5241" w14:paraId="72734471" w14:textId="77777777" w:rsidTr="00C17BC1">
        <w:trPr>
          <w:trHeight w:val="255"/>
          <w:tblHeader/>
          <w:jc w:val="center"/>
        </w:trPr>
        <w:tc>
          <w:tcPr>
            <w:tcW w:w="4061" w:type="pct"/>
            <w:shd w:val="clear" w:color="auto" w:fill="F2F2F2" w:themeFill="background1" w:themeFillShade="F2"/>
            <w:noWrap/>
          </w:tcPr>
          <w:p w14:paraId="45683F49" w14:textId="77777777" w:rsidR="0006260A" w:rsidRPr="008E5241" w:rsidRDefault="0006260A" w:rsidP="0006260A">
            <w:pPr>
              <w:spacing w:after="0" w:line="240" w:lineRule="auto"/>
              <w:jc w:val="right"/>
              <w:rPr>
                <w:rFonts w:cs="Calibri"/>
                <w:b/>
                <w:lang w:val="en-CA" w:eastAsia="en-CA" w:bidi="ar-SA"/>
              </w:rPr>
            </w:pPr>
            <w:r w:rsidRPr="008E5241">
              <w:rPr>
                <w:rFonts w:cs="Calibri"/>
                <w:b/>
                <w:lang w:val="en-CA" w:eastAsia="en-CA" w:bidi="ar-SA"/>
              </w:rPr>
              <w:t>n = (weighted)</w:t>
            </w:r>
          </w:p>
        </w:tc>
        <w:tc>
          <w:tcPr>
            <w:tcW w:w="939" w:type="pct"/>
            <w:shd w:val="clear" w:color="auto" w:fill="F2F2F2" w:themeFill="background1" w:themeFillShade="F2"/>
            <w:noWrap/>
            <w:vAlign w:val="center"/>
          </w:tcPr>
          <w:p w14:paraId="4B50B66D" w14:textId="7AED6041" w:rsidR="0006260A" w:rsidRPr="0006260A" w:rsidRDefault="009C7A33" w:rsidP="0006260A">
            <w:pPr>
              <w:spacing w:after="0" w:line="240" w:lineRule="auto"/>
              <w:jc w:val="center"/>
              <w:rPr>
                <w:rFonts w:cs="Calibri"/>
                <w:b/>
                <w:lang w:val="en-CA" w:eastAsia="en-CA" w:bidi="ar-SA"/>
              </w:rPr>
            </w:pPr>
            <w:r>
              <w:rPr>
                <w:rFonts w:cs="Calibri"/>
                <w:b/>
                <w:lang w:val="en-CA" w:eastAsia="en-CA" w:bidi="ar-SA"/>
              </w:rPr>
              <w:t>558</w:t>
            </w:r>
          </w:p>
        </w:tc>
      </w:tr>
      <w:tr w:rsidR="0006260A" w:rsidRPr="008E5241" w14:paraId="2E7D6633" w14:textId="77777777" w:rsidTr="00C17BC1">
        <w:trPr>
          <w:trHeight w:val="255"/>
          <w:tblHeader/>
          <w:jc w:val="center"/>
        </w:trPr>
        <w:tc>
          <w:tcPr>
            <w:tcW w:w="4061" w:type="pct"/>
            <w:shd w:val="clear" w:color="auto" w:fill="F2F2F2" w:themeFill="background1" w:themeFillShade="F2"/>
            <w:noWrap/>
          </w:tcPr>
          <w:p w14:paraId="4B15A2E1" w14:textId="77777777" w:rsidR="0006260A" w:rsidRPr="008E5241" w:rsidRDefault="0006260A" w:rsidP="0006260A">
            <w:pPr>
              <w:spacing w:after="0" w:line="240" w:lineRule="auto"/>
              <w:jc w:val="right"/>
              <w:rPr>
                <w:rFonts w:cs="Calibri"/>
                <w:b/>
                <w:lang w:val="en-CA" w:eastAsia="en-CA" w:bidi="ar-SA"/>
              </w:rPr>
            </w:pPr>
            <w:r w:rsidRPr="008E5241">
              <w:rPr>
                <w:rFonts w:cs="Calibri"/>
                <w:b/>
                <w:lang w:val="en-CA" w:eastAsia="en-CA" w:bidi="ar-SA"/>
              </w:rPr>
              <w:t>n = (unweighted)</w:t>
            </w:r>
          </w:p>
        </w:tc>
        <w:tc>
          <w:tcPr>
            <w:tcW w:w="939" w:type="pct"/>
            <w:shd w:val="clear" w:color="auto" w:fill="F2F2F2" w:themeFill="background1" w:themeFillShade="F2"/>
            <w:noWrap/>
            <w:vAlign w:val="center"/>
          </w:tcPr>
          <w:p w14:paraId="18166716" w14:textId="22B9A943" w:rsidR="0006260A" w:rsidRPr="0006260A" w:rsidRDefault="009C7A33" w:rsidP="0006260A">
            <w:pPr>
              <w:spacing w:after="0" w:line="240" w:lineRule="auto"/>
              <w:jc w:val="center"/>
              <w:rPr>
                <w:rFonts w:cs="Calibri"/>
                <w:b/>
                <w:lang w:val="en-CA" w:eastAsia="en-CA" w:bidi="ar-SA"/>
              </w:rPr>
            </w:pPr>
            <w:r>
              <w:rPr>
                <w:rFonts w:cs="Calibri"/>
                <w:b/>
                <w:lang w:val="en-CA" w:eastAsia="en-CA" w:bidi="ar-SA"/>
              </w:rPr>
              <w:t>592</w:t>
            </w:r>
          </w:p>
        </w:tc>
      </w:tr>
      <w:tr w:rsidR="00C17BC1" w:rsidRPr="008E5241" w14:paraId="5EB83462" w14:textId="77777777" w:rsidTr="00C17BC1">
        <w:trPr>
          <w:trHeight w:val="255"/>
          <w:jc w:val="center"/>
        </w:trPr>
        <w:tc>
          <w:tcPr>
            <w:tcW w:w="4061" w:type="pct"/>
            <w:noWrap/>
            <w:vAlign w:val="center"/>
          </w:tcPr>
          <w:p w14:paraId="1BC676A4" w14:textId="5C51F39B" w:rsidR="00C17BC1" w:rsidRPr="00C17BC1" w:rsidRDefault="00C17BC1" w:rsidP="00C17BC1">
            <w:pPr>
              <w:spacing w:after="0" w:line="240" w:lineRule="auto"/>
              <w:rPr>
                <w:highlight w:val="yellow"/>
                <w:lang w:val="en-CA"/>
              </w:rPr>
            </w:pPr>
            <w:r w:rsidRPr="00C17BC1">
              <w:rPr>
                <w:rFonts w:cs="Calibri"/>
                <w:color w:val="000000"/>
              </w:rPr>
              <w:t>Good for the economy</w:t>
            </w:r>
          </w:p>
        </w:tc>
        <w:tc>
          <w:tcPr>
            <w:tcW w:w="939" w:type="pct"/>
            <w:noWrap/>
            <w:vAlign w:val="center"/>
          </w:tcPr>
          <w:p w14:paraId="27C22954" w14:textId="4EFB6124" w:rsidR="00C17BC1" w:rsidRPr="00B41E2A" w:rsidRDefault="00C17BC1" w:rsidP="00C17BC1">
            <w:pPr>
              <w:spacing w:after="0" w:line="240" w:lineRule="auto"/>
              <w:jc w:val="center"/>
              <w:rPr>
                <w:lang w:val="en-CA"/>
              </w:rPr>
            </w:pPr>
            <w:r w:rsidRPr="00B41E2A">
              <w:rPr>
                <w:rFonts w:cs="Calibri"/>
                <w:color w:val="000000"/>
              </w:rPr>
              <w:t>22%</w:t>
            </w:r>
          </w:p>
        </w:tc>
      </w:tr>
      <w:tr w:rsidR="00C17BC1" w:rsidRPr="008E5241" w14:paraId="6F6C1652" w14:textId="77777777" w:rsidTr="00C17BC1">
        <w:trPr>
          <w:trHeight w:val="255"/>
          <w:jc w:val="center"/>
        </w:trPr>
        <w:tc>
          <w:tcPr>
            <w:tcW w:w="4061" w:type="pct"/>
            <w:noWrap/>
            <w:vAlign w:val="center"/>
          </w:tcPr>
          <w:p w14:paraId="142E7AAF" w14:textId="4CFD50AE" w:rsidR="00C17BC1" w:rsidRPr="00C17BC1" w:rsidRDefault="00C17BC1" w:rsidP="00C17BC1">
            <w:pPr>
              <w:spacing w:after="0" w:line="240" w:lineRule="auto"/>
              <w:rPr>
                <w:rFonts w:cs="Calibri"/>
                <w:color w:val="000000"/>
              </w:rPr>
            </w:pPr>
            <w:r w:rsidRPr="00C17BC1">
              <w:rPr>
                <w:rFonts w:cs="Calibri"/>
                <w:color w:val="000000"/>
              </w:rPr>
              <w:t>Promotes trade / free trade / exchange / relationship / strengthen links between countries</w:t>
            </w:r>
          </w:p>
        </w:tc>
        <w:tc>
          <w:tcPr>
            <w:tcW w:w="939" w:type="pct"/>
            <w:noWrap/>
            <w:vAlign w:val="center"/>
          </w:tcPr>
          <w:p w14:paraId="562548F1" w14:textId="2D0D0299" w:rsidR="00C17BC1" w:rsidRPr="00B41E2A" w:rsidRDefault="00C17BC1" w:rsidP="00C17BC1">
            <w:pPr>
              <w:spacing w:after="0" w:line="240" w:lineRule="auto"/>
              <w:jc w:val="center"/>
              <w:rPr>
                <w:rFonts w:cs="Calibri"/>
                <w:color w:val="000000"/>
              </w:rPr>
            </w:pPr>
            <w:r w:rsidRPr="00B41E2A">
              <w:rPr>
                <w:rFonts w:cs="Calibri"/>
                <w:color w:val="000000"/>
              </w:rPr>
              <w:t>20%</w:t>
            </w:r>
          </w:p>
        </w:tc>
      </w:tr>
      <w:tr w:rsidR="00C17BC1" w:rsidRPr="008E5241" w14:paraId="23CB42CB" w14:textId="77777777" w:rsidTr="00C17BC1">
        <w:trPr>
          <w:trHeight w:val="255"/>
          <w:jc w:val="center"/>
        </w:trPr>
        <w:tc>
          <w:tcPr>
            <w:tcW w:w="4061" w:type="pct"/>
            <w:noWrap/>
            <w:vAlign w:val="center"/>
          </w:tcPr>
          <w:p w14:paraId="212055B3" w14:textId="5B2CEAEF" w:rsidR="00C17BC1" w:rsidRPr="00C17BC1" w:rsidRDefault="00C17BC1" w:rsidP="00C17BC1">
            <w:pPr>
              <w:spacing w:after="0" w:line="240" w:lineRule="auto"/>
              <w:rPr>
                <w:rFonts w:cs="Calibri"/>
                <w:color w:val="000000"/>
              </w:rPr>
            </w:pPr>
            <w:r w:rsidRPr="00C17BC1">
              <w:rPr>
                <w:rFonts w:cs="Calibri"/>
                <w:color w:val="000000"/>
              </w:rPr>
              <w:t>Good to remove/lift/revise tariffs/duties</w:t>
            </w:r>
          </w:p>
        </w:tc>
        <w:tc>
          <w:tcPr>
            <w:tcW w:w="939" w:type="pct"/>
            <w:noWrap/>
            <w:vAlign w:val="center"/>
          </w:tcPr>
          <w:p w14:paraId="7084700B" w14:textId="653DBF52" w:rsidR="00C17BC1" w:rsidRPr="00B41E2A" w:rsidRDefault="00C17BC1" w:rsidP="00C17BC1">
            <w:pPr>
              <w:spacing w:after="0" w:line="240" w:lineRule="auto"/>
              <w:jc w:val="center"/>
              <w:rPr>
                <w:rFonts w:cs="Calibri"/>
                <w:color w:val="000000"/>
              </w:rPr>
            </w:pPr>
            <w:r w:rsidRPr="00B41E2A">
              <w:rPr>
                <w:rFonts w:cs="Calibri"/>
                <w:color w:val="000000"/>
              </w:rPr>
              <w:t>13%</w:t>
            </w:r>
          </w:p>
        </w:tc>
      </w:tr>
      <w:tr w:rsidR="00C17BC1" w:rsidRPr="008E5241" w14:paraId="3B19CD22" w14:textId="77777777" w:rsidTr="00C17BC1">
        <w:trPr>
          <w:trHeight w:val="255"/>
          <w:jc w:val="center"/>
        </w:trPr>
        <w:tc>
          <w:tcPr>
            <w:tcW w:w="4061" w:type="pct"/>
            <w:noWrap/>
            <w:vAlign w:val="center"/>
          </w:tcPr>
          <w:p w14:paraId="64572ADB" w14:textId="517A14C8" w:rsidR="00C17BC1" w:rsidRPr="00C17BC1" w:rsidRDefault="00C17BC1" w:rsidP="00C17BC1">
            <w:pPr>
              <w:spacing w:after="0" w:line="240" w:lineRule="auto"/>
              <w:rPr>
                <w:rFonts w:cs="Calibri"/>
                <w:color w:val="000000"/>
              </w:rPr>
            </w:pPr>
            <w:r w:rsidRPr="00C17BC1">
              <w:rPr>
                <w:rFonts w:cs="Calibri"/>
                <w:color w:val="000000"/>
              </w:rPr>
              <w:t>Good for businesses / companies / commercial opportunities</w:t>
            </w:r>
          </w:p>
        </w:tc>
        <w:tc>
          <w:tcPr>
            <w:tcW w:w="939" w:type="pct"/>
            <w:noWrap/>
            <w:vAlign w:val="center"/>
          </w:tcPr>
          <w:p w14:paraId="7F13F137" w14:textId="537C1FB6" w:rsidR="00C17BC1" w:rsidRPr="00B41E2A" w:rsidRDefault="00C17BC1" w:rsidP="00C17BC1">
            <w:pPr>
              <w:spacing w:after="0" w:line="240" w:lineRule="auto"/>
              <w:jc w:val="center"/>
              <w:rPr>
                <w:rFonts w:cs="Calibri"/>
                <w:color w:val="000000"/>
              </w:rPr>
            </w:pPr>
            <w:r w:rsidRPr="00B41E2A">
              <w:rPr>
                <w:rFonts w:cs="Calibri"/>
                <w:color w:val="000000"/>
              </w:rPr>
              <w:t>10%</w:t>
            </w:r>
          </w:p>
        </w:tc>
      </w:tr>
      <w:tr w:rsidR="00C17BC1" w:rsidRPr="008E5241" w14:paraId="073080F5" w14:textId="77777777" w:rsidTr="00C17BC1">
        <w:trPr>
          <w:trHeight w:val="255"/>
          <w:jc w:val="center"/>
        </w:trPr>
        <w:tc>
          <w:tcPr>
            <w:tcW w:w="4061" w:type="pct"/>
            <w:noWrap/>
            <w:vAlign w:val="center"/>
          </w:tcPr>
          <w:p w14:paraId="1C6386C7" w14:textId="4D565ABE" w:rsidR="00C17BC1" w:rsidRPr="00C17BC1" w:rsidRDefault="00C17BC1" w:rsidP="00C17BC1">
            <w:pPr>
              <w:spacing w:after="0" w:line="240" w:lineRule="auto"/>
              <w:rPr>
                <w:rFonts w:cs="Calibri"/>
                <w:color w:val="000000"/>
              </w:rPr>
            </w:pPr>
            <w:r w:rsidRPr="00C17BC1">
              <w:rPr>
                <w:rFonts w:cs="Calibri"/>
                <w:color w:val="000000"/>
              </w:rPr>
              <w:t>Good initiative / It's a good thing</w:t>
            </w:r>
          </w:p>
        </w:tc>
        <w:tc>
          <w:tcPr>
            <w:tcW w:w="939" w:type="pct"/>
            <w:noWrap/>
            <w:vAlign w:val="center"/>
          </w:tcPr>
          <w:p w14:paraId="31363232" w14:textId="04E3FFEC" w:rsidR="00C17BC1" w:rsidRDefault="00C17BC1" w:rsidP="00C17BC1">
            <w:pPr>
              <w:spacing w:after="0" w:line="240" w:lineRule="auto"/>
              <w:jc w:val="center"/>
              <w:rPr>
                <w:rFonts w:cs="Calibri"/>
                <w:color w:val="000000"/>
              </w:rPr>
            </w:pPr>
            <w:r>
              <w:rPr>
                <w:rFonts w:cs="Calibri"/>
                <w:color w:val="000000"/>
              </w:rPr>
              <w:t>8%</w:t>
            </w:r>
          </w:p>
        </w:tc>
      </w:tr>
      <w:tr w:rsidR="00C17BC1" w:rsidRPr="008E5241" w14:paraId="578B55EC" w14:textId="77777777" w:rsidTr="00C17BC1">
        <w:trPr>
          <w:trHeight w:val="255"/>
          <w:jc w:val="center"/>
        </w:trPr>
        <w:tc>
          <w:tcPr>
            <w:tcW w:w="4061" w:type="pct"/>
            <w:noWrap/>
            <w:vAlign w:val="center"/>
          </w:tcPr>
          <w:p w14:paraId="261D4D86" w14:textId="5CA7E439" w:rsidR="00C17BC1" w:rsidRPr="00C17BC1" w:rsidRDefault="00C17BC1" w:rsidP="00C17BC1">
            <w:pPr>
              <w:spacing w:after="0" w:line="240" w:lineRule="auto"/>
              <w:rPr>
                <w:rFonts w:cs="Calibri"/>
                <w:color w:val="000000"/>
              </w:rPr>
            </w:pPr>
            <w:r w:rsidRPr="00C17BC1">
              <w:rPr>
                <w:rFonts w:cs="Calibri"/>
                <w:color w:val="000000"/>
              </w:rPr>
              <w:t>Good opportunity to export / increase export</w:t>
            </w:r>
          </w:p>
        </w:tc>
        <w:tc>
          <w:tcPr>
            <w:tcW w:w="939" w:type="pct"/>
            <w:noWrap/>
            <w:vAlign w:val="center"/>
          </w:tcPr>
          <w:p w14:paraId="4D33CEA4" w14:textId="2FEB5193" w:rsidR="00C17BC1" w:rsidRDefault="00C17BC1" w:rsidP="00C17BC1">
            <w:pPr>
              <w:spacing w:after="0" w:line="240" w:lineRule="auto"/>
              <w:jc w:val="center"/>
              <w:rPr>
                <w:rFonts w:cs="Calibri"/>
                <w:color w:val="000000"/>
              </w:rPr>
            </w:pPr>
            <w:r>
              <w:rPr>
                <w:rFonts w:cs="Calibri"/>
                <w:color w:val="000000"/>
              </w:rPr>
              <w:t>6%</w:t>
            </w:r>
          </w:p>
        </w:tc>
      </w:tr>
      <w:tr w:rsidR="00C17BC1" w:rsidRPr="008E5241" w14:paraId="57F08AA2" w14:textId="77777777" w:rsidTr="00C17BC1">
        <w:trPr>
          <w:trHeight w:val="255"/>
          <w:jc w:val="center"/>
        </w:trPr>
        <w:tc>
          <w:tcPr>
            <w:tcW w:w="4061" w:type="pct"/>
            <w:noWrap/>
            <w:vAlign w:val="center"/>
          </w:tcPr>
          <w:p w14:paraId="0732753B" w14:textId="4A4FF6FC" w:rsidR="00C17BC1" w:rsidRPr="00C17BC1" w:rsidRDefault="00C17BC1" w:rsidP="00C17BC1">
            <w:pPr>
              <w:spacing w:after="0" w:line="240" w:lineRule="auto"/>
              <w:rPr>
                <w:rFonts w:cs="Calibri"/>
                <w:color w:val="000000"/>
              </w:rPr>
            </w:pPr>
            <w:r w:rsidRPr="00C17BC1">
              <w:rPr>
                <w:rFonts w:cs="Calibri"/>
                <w:color w:val="000000"/>
              </w:rPr>
              <w:t>New markets for our products</w:t>
            </w:r>
          </w:p>
        </w:tc>
        <w:tc>
          <w:tcPr>
            <w:tcW w:w="939" w:type="pct"/>
            <w:noWrap/>
            <w:vAlign w:val="center"/>
          </w:tcPr>
          <w:p w14:paraId="35C81593" w14:textId="78C2EF2B" w:rsidR="00C17BC1" w:rsidRDefault="00C17BC1" w:rsidP="00C17BC1">
            <w:pPr>
              <w:spacing w:after="0" w:line="240" w:lineRule="auto"/>
              <w:jc w:val="center"/>
              <w:rPr>
                <w:rFonts w:cs="Calibri"/>
                <w:color w:val="000000"/>
              </w:rPr>
            </w:pPr>
            <w:r>
              <w:rPr>
                <w:rFonts w:cs="Calibri"/>
                <w:color w:val="000000"/>
              </w:rPr>
              <w:t>5%</w:t>
            </w:r>
          </w:p>
        </w:tc>
      </w:tr>
      <w:tr w:rsidR="00C17BC1" w:rsidRPr="008E5241" w14:paraId="4C5B0D00" w14:textId="77777777" w:rsidTr="00C17BC1">
        <w:trPr>
          <w:trHeight w:val="255"/>
          <w:jc w:val="center"/>
        </w:trPr>
        <w:tc>
          <w:tcPr>
            <w:tcW w:w="4061" w:type="pct"/>
            <w:noWrap/>
            <w:vAlign w:val="center"/>
          </w:tcPr>
          <w:p w14:paraId="4A52EAA9" w14:textId="14B36A84" w:rsidR="00C17BC1" w:rsidRPr="00C17BC1" w:rsidRDefault="00C17BC1" w:rsidP="00C17BC1">
            <w:pPr>
              <w:spacing w:after="0" w:line="240" w:lineRule="auto"/>
              <w:rPr>
                <w:rFonts w:cs="Calibri"/>
                <w:color w:val="000000"/>
              </w:rPr>
            </w:pPr>
            <w:r w:rsidRPr="00C17BC1">
              <w:rPr>
                <w:rFonts w:cs="Calibri"/>
                <w:color w:val="000000"/>
              </w:rPr>
              <w:t>Good for consumers (access, better prices, etc.)</w:t>
            </w:r>
          </w:p>
        </w:tc>
        <w:tc>
          <w:tcPr>
            <w:tcW w:w="939" w:type="pct"/>
            <w:noWrap/>
            <w:vAlign w:val="center"/>
          </w:tcPr>
          <w:p w14:paraId="6A013BAB" w14:textId="4209FACE" w:rsidR="00C17BC1" w:rsidRDefault="00C17BC1" w:rsidP="00C17BC1">
            <w:pPr>
              <w:spacing w:after="0" w:line="240" w:lineRule="auto"/>
              <w:jc w:val="center"/>
              <w:rPr>
                <w:rFonts w:cs="Calibri"/>
                <w:color w:val="000000"/>
              </w:rPr>
            </w:pPr>
            <w:r>
              <w:rPr>
                <w:rFonts w:cs="Calibri"/>
                <w:color w:val="000000"/>
              </w:rPr>
              <w:t>4%</w:t>
            </w:r>
          </w:p>
        </w:tc>
      </w:tr>
      <w:tr w:rsidR="00C17BC1" w:rsidRPr="008E5241" w14:paraId="2823C84C" w14:textId="77777777" w:rsidTr="00C17BC1">
        <w:trPr>
          <w:trHeight w:val="255"/>
          <w:jc w:val="center"/>
        </w:trPr>
        <w:tc>
          <w:tcPr>
            <w:tcW w:w="4061" w:type="pct"/>
            <w:noWrap/>
            <w:vAlign w:val="center"/>
          </w:tcPr>
          <w:p w14:paraId="12887200" w14:textId="33691767" w:rsidR="00C17BC1" w:rsidRPr="00C17BC1" w:rsidRDefault="00C17BC1" w:rsidP="00C17BC1">
            <w:pPr>
              <w:spacing w:after="0" w:line="240" w:lineRule="auto"/>
              <w:rPr>
                <w:rFonts w:cs="Calibri"/>
                <w:color w:val="000000"/>
              </w:rPr>
            </w:pPr>
            <w:r w:rsidRPr="00C17BC1">
              <w:rPr>
                <w:rFonts w:cs="Calibri"/>
                <w:color w:val="000000"/>
              </w:rPr>
              <w:t>Need more information</w:t>
            </w:r>
          </w:p>
        </w:tc>
        <w:tc>
          <w:tcPr>
            <w:tcW w:w="939" w:type="pct"/>
            <w:noWrap/>
            <w:vAlign w:val="center"/>
          </w:tcPr>
          <w:p w14:paraId="178A1A68" w14:textId="61B390D9" w:rsidR="00C17BC1" w:rsidRDefault="00C17BC1" w:rsidP="00C17BC1">
            <w:pPr>
              <w:spacing w:after="0" w:line="240" w:lineRule="auto"/>
              <w:jc w:val="center"/>
              <w:rPr>
                <w:rFonts w:cs="Calibri"/>
                <w:color w:val="000000"/>
              </w:rPr>
            </w:pPr>
            <w:r>
              <w:rPr>
                <w:rFonts w:cs="Calibri"/>
                <w:color w:val="000000"/>
              </w:rPr>
              <w:t>4%</w:t>
            </w:r>
          </w:p>
        </w:tc>
      </w:tr>
      <w:tr w:rsidR="00C17BC1" w:rsidRPr="008E5241" w14:paraId="52CC5D79" w14:textId="77777777" w:rsidTr="00C17BC1">
        <w:trPr>
          <w:trHeight w:val="255"/>
          <w:jc w:val="center"/>
        </w:trPr>
        <w:tc>
          <w:tcPr>
            <w:tcW w:w="4061" w:type="pct"/>
            <w:noWrap/>
            <w:vAlign w:val="center"/>
          </w:tcPr>
          <w:p w14:paraId="4EB1828C" w14:textId="122E8DF1" w:rsidR="00C17BC1" w:rsidRPr="00C17BC1" w:rsidRDefault="00C17BC1" w:rsidP="00C17BC1">
            <w:pPr>
              <w:spacing w:after="0" w:line="240" w:lineRule="auto"/>
              <w:rPr>
                <w:rFonts w:cs="Calibri"/>
                <w:color w:val="000000"/>
              </w:rPr>
            </w:pPr>
            <w:r w:rsidRPr="00C17BC1">
              <w:rPr>
                <w:rFonts w:cs="Calibri"/>
                <w:color w:val="000000"/>
              </w:rPr>
              <w:t>Good opportunity</w:t>
            </w:r>
          </w:p>
        </w:tc>
        <w:tc>
          <w:tcPr>
            <w:tcW w:w="939" w:type="pct"/>
            <w:noWrap/>
            <w:vAlign w:val="center"/>
          </w:tcPr>
          <w:p w14:paraId="0AEA1FA3" w14:textId="1F08090E" w:rsidR="00C17BC1" w:rsidRDefault="00C17BC1" w:rsidP="00C17BC1">
            <w:pPr>
              <w:spacing w:after="0" w:line="240" w:lineRule="auto"/>
              <w:jc w:val="center"/>
              <w:rPr>
                <w:rFonts w:cs="Calibri"/>
                <w:color w:val="000000"/>
              </w:rPr>
            </w:pPr>
            <w:r>
              <w:rPr>
                <w:rFonts w:cs="Calibri"/>
                <w:color w:val="000000"/>
              </w:rPr>
              <w:t>3%</w:t>
            </w:r>
          </w:p>
        </w:tc>
      </w:tr>
      <w:tr w:rsidR="00C17BC1" w:rsidRPr="008E5241" w14:paraId="254D252A" w14:textId="77777777" w:rsidTr="00C17BC1">
        <w:trPr>
          <w:trHeight w:val="255"/>
          <w:jc w:val="center"/>
        </w:trPr>
        <w:tc>
          <w:tcPr>
            <w:tcW w:w="4061" w:type="pct"/>
            <w:noWrap/>
            <w:vAlign w:val="center"/>
          </w:tcPr>
          <w:p w14:paraId="5BBE8EA2" w14:textId="44A6318A" w:rsidR="00C17BC1" w:rsidRPr="00C17BC1" w:rsidRDefault="00C17BC1" w:rsidP="00C17BC1">
            <w:pPr>
              <w:spacing w:after="0" w:line="240" w:lineRule="auto"/>
              <w:rPr>
                <w:highlight w:val="yellow"/>
                <w:lang w:val="en-CA"/>
              </w:rPr>
            </w:pPr>
            <w:r w:rsidRPr="00C17BC1">
              <w:rPr>
                <w:rFonts w:cs="Calibri"/>
                <w:color w:val="000000"/>
              </w:rPr>
              <w:t>Positive (unspecified)</w:t>
            </w:r>
          </w:p>
        </w:tc>
        <w:tc>
          <w:tcPr>
            <w:tcW w:w="939" w:type="pct"/>
            <w:noWrap/>
            <w:vAlign w:val="center"/>
          </w:tcPr>
          <w:p w14:paraId="3872C06F" w14:textId="36C76768" w:rsidR="00C17BC1" w:rsidRPr="008E5241" w:rsidRDefault="00C17BC1" w:rsidP="00C17BC1">
            <w:pPr>
              <w:spacing w:after="0" w:line="240" w:lineRule="auto"/>
              <w:jc w:val="center"/>
              <w:rPr>
                <w:highlight w:val="yellow"/>
                <w:lang w:val="en-CA"/>
              </w:rPr>
            </w:pPr>
            <w:r>
              <w:rPr>
                <w:rFonts w:cs="Calibri"/>
                <w:color w:val="000000"/>
              </w:rPr>
              <w:t>3%</w:t>
            </w:r>
          </w:p>
        </w:tc>
      </w:tr>
      <w:tr w:rsidR="00C17BC1" w:rsidRPr="008E5241" w14:paraId="18B9A8A4" w14:textId="77777777" w:rsidTr="00C17BC1">
        <w:trPr>
          <w:trHeight w:val="255"/>
          <w:jc w:val="center"/>
        </w:trPr>
        <w:tc>
          <w:tcPr>
            <w:tcW w:w="4061" w:type="pct"/>
            <w:noWrap/>
            <w:vAlign w:val="center"/>
          </w:tcPr>
          <w:p w14:paraId="755BA17E" w14:textId="2D221581" w:rsidR="00C17BC1" w:rsidRPr="00C17BC1" w:rsidRDefault="00C17BC1" w:rsidP="00C17BC1">
            <w:pPr>
              <w:spacing w:after="0" w:line="240" w:lineRule="auto"/>
              <w:rPr>
                <w:rFonts w:cs="Calibri"/>
                <w:color w:val="000000"/>
              </w:rPr>
            </w:pPr>
            <w:r w:rsidRPr="00C17BC1">
              <w:rPr>
                <w:rFonts w:cs="Calibri"/>
                <w:color w:val="000000"/>
              </w:rPr>
              <w:t>Good benefits (unspecified)</w:t>
            </w:r>
          </w:p>
        </w:tc>
        <w:tc>
          <w:tcPr>
            <w:tcW w:w="939" w:type="pct"/>
            <w:noWrap/>
            <w:vAlign w:val="center"/>
          </w:tcPr>
          <w:p w14:paraId="574F4FEA" w14:textId="0F9FB88E" w:rsidR="00C17BC1" w:rsidRDefault="00C17BC1" w:rsidP="00C17BC1">
            <w:pPr>
              <w:spacing w:after="0" w:line="240" w:lineRule="auto"/>
              <w:jc w:val="center"/>
              <w:rPr>
                <w:rFonts w:cs="Calibri"/>
                <w:color w:val="000000"/>
              </w:rPr>
            </w:pPr>
            <w:r>
              <w:rPr>
                <w:rFonts w:cs="Calibri"/>
                <w:color w:val="000000"/>
              </w:rPr>
              <w:t>3%</w:t>
            </w:r>
          </w:p>
        </w:tc>
      </w:tr>
      <w:tr w:rsidR="00C17BC1" w:rsidRPr="008E5241" w14:paraId="42BBC6FE" w14:textId="77777777" w:rsidTr="00C17BC1">
        <w:trPr>
          <w:trHeight w:val="255"/>
          <w:jc w:val="center"/>
        </w:trPr>
        <w:tc>
          <w:tcPr>
            <w:tcW w:w="4061" w:type="pct"/>
            <w:noWrap/>
            <w:vAlign w:val="center"/>
          </w:tcPr>
          <w:p w14:paraId="2569FDF7" w14:textId="0FC2E912" w:rsidR="00C17BC1" w:rsidRPr="00C17BC1" w:rsidRDefault="00C17BC1" w:rsidP="00C17BC1">
            <w:pPr>
              <w:spacing w:after="0" w:line="240" w:lineRule="auto"/>
              <w:rPr>
                <w:rFonts w:cs="Calibri"/>
                <w:color w:val="000000"/>
              </w:rPr>
            </w:pPr>
            <w:r w:rsidRPr="00C17BC1">
              <w:rPr>
                <w:rFonts w:cs="Calibri"/>
                <w:color w:val="000000"/>
              </w:rPr>
              <w:t>Reduction of taxes</w:t>
            </w:r>
          </w:p>
        </w:tc>
        <w:tc>
          <w:tcPr>
            <w:tcW w:w="939" w:type="pct"/>
            <w:noWrap/>
            <w:vAlign w:val="center"/>
          </w:tcPr>
          <w:p w14:paraId="6E40B063" w14:textId="43741847" w:rsidR="00C17BC1" w:rsidRDefault="00C17BC1" w:rsidP="00C17BC1">
            <w:pPr>
              <w:spacing w:after="0" w:line="240" w:lineRule="auto"/>
              <w:jc w:val="center"/>
              <w:rPr>
                <w:rFonts w:cs="Calibri"/>
                <w:color w:val="000000"/>
              </w:rPr>
            </w:pPr>
            <w:r>
              <w:rPr>
                <w:rFonts w:cs="Calibri"/>
                <w:color w:val="000000"/>
              </w:rPr>
              <w:t>3%</w:t>
            </w:r>
          </w:p>
        </w:tc>
      </w:tr>
      <w:tr w:rsidR="00C17BC1" w:rsidRPr="008E5241" w14:paraId="01CA0A2D" w14:textId="77777777" w:rsidTr="00C17BC1">
        <w:trPr>
          <w:trHeight w:val="255"/>
          <w:jc w:val="center"/>
        </w:trPr>
        <w:tc>
          <w:tcPr>
            <w:tcW w:w="4061" w:type="pct"/>
            <w:noWrap/>
            <w:vAlign w:val="center"/>
          </w:tcPr>
          <w:p w14:paraId="1B9770A3" w14:textId="6B64273A" w:rsidR="00C17BC1" w:rsidRPr="00C17BC1" w:rsidRDefault="00C17BC1" w:rsidP="00C17BC1">
            <w:pPr>
              <w:spacing w:after="0" w:line="240" w:lineRule="auto"/>
              <w:rPr>
                <w:highlight w:val="yellow"/>
                <w:lang w:val="en-CA"/>
              </w:rPr>
            </w:pPr>
            <w:r w:rsidRPr="00C17BC1">
              <w:rPr>
                <w:rFonts w:cs="Calibri"/>
                <w:color w:val="000000"/>
              </w:rPr>
              <w:t>Good for employment / jobs</w:t>
            </w:r>
          </w:p>
        </w:tc>
        <w:tc>
          <w:tcPr>
            <w:tcW w:w="939" w:type="pct"/>
            <w:noWrap/>
            <w:vAlign w:val="center"/>
          </w:tcPr>
          <w:p w14:paraId="1BC8CF6B" w14:textId="7C41D65A" w:rsidR="00C17BC1" w:rsidRPr="008E5241" w:rsidRDefault="00C17BC1" w:rsidP="00C17BC1">
            <w:pPr>
              <w:spacing w:after="0" w:line="240" w:lineRule="auto"/>
              <w:jc w:val="center"/>
              <w:rPr>
                <w:highlight w:val="yellow"/>
                <w:lang w:val="en-CA"/>
              </w:rPr>
            </w:pPr>
            <w:r>
              <w:rPr>
                <w:rFonts w:cs="Calibri"/>
                <w:color w:val="000000"/>
              </w:rPr>
              <w:t>2%</w:t>
            </w:r>
          </w:p>
        </w:tc>
      </w:tr>
      <w:tr w:rsidR="00C17BC1" w:rsidRPr="008E5241" w14:paraId="4A39486F" w14:textId="77777777" w:rsidTr="00C17BC1">
        <w:trPr>
          <w:trHeight w:val="255"/>
          <w:jc w:val="center"/>
        </w:trPr>
        <w:tc>
          <w:tcPr>
            <w:tcW w:w="4061" w:type="pct"/>
            <w:noWrap/>
            <w:vAlign w:val="center"/>
          </w:tcPr>
          <w:p w14:paraId="135053E2" w14:textId="1B927C4C" w:rsidR="00C17BC1" w:rsidRPr="00C17BC1" w:rsidRDefault="00C17BC1" w:rsidP="00C17BC1">
            <w:pPr>
              <w:spacing w:after="0" w:line="240" w:lineRule="auto"/>
              <w:rPr>
                <w:highlight w:val="yellow"/>
                <w:lang w:val="en-CA"/>
              </w:rPr>
            </w:pPr>
            <w:r w:rsidRPr="00C17BC1">
              <w:rPr>
                <w:rFonts w:cs="Calibri"/>
                <w:color w:val="000000"/>
              </w:rPr>
              <w:t>Trustworthy / Reliable / Reputable</w:t>
            </w:r>
          </w:p>
        </w:tc>
        <w:tc>
          <w:tcPr>
            <w:tcW w:w="939" w:type="pct"/>
            <w:noWrap/>
            <w:vAlign w:val="center"/>
          </w:tcPr>
          <w:p w14:paraId="0BAEC146" w14:textId="5DB73644" w:rsidR="00C17BC1" w:rsidRPr="008E5241" w:rsidRDefault="00C17BC1" w:rsidP="00C17BC1">
            <w:pPr>
              <w:spacing w:after="0" w:line="240" w:lineRule="auto"/>
              <w:jc w:val="center"/>
              <w:rPr>
                <w:highlight w:val="yellow"/>
                <w:lang w:val="en-CA"/>
              </w:rPr>
            </w:pPr>
            <w:r>
              <w:rPr>
                <w:rFonts w:cs="Calibri"/>
                <w:color w:val="000000"/>
              </w:rPr>
              <w:t>2%</w:t>
            </w:r>
          </w:p>
        </w:tc>
      </w:tr>
      <w:tr w:rsidR="00C17BC1" w:rsidRPr="008E5241" w14:paraId="6D78A700" w14:textId="77777777" w:rsidTr="00C17BC1">
        <w:trPr>
          <w:trHeight w:val="255"/>
          <w:jc w:val="center"/>
        </w:trPr>
        <w:tc>
          <w:tcPr>
            <w:tcW w:w="4061" w:type="pct"/>
            <w:noWrap/>
            <w:vAlign w:val="center"/>
          </w:tcPr>
          <w:p w14:paraId="30D60F87" w14:textId="58A9B38E" w:rsidR="00C17BC1" w:rsidRPr="00C17BC1" w:rsidRDefault="00C17BC1" w:rsidP="00C17BC1">
            <w:pPr>
              <w:spacing w:after="0" w:line="240" w:lineRule="auto"/>
              <w:rPr>
                <w:highlight w:val="yellow"/>
                <w:lang w:val="en-CA"/>
              </w:rPr>
            </w:pPr>
            <w:r w:rsidRPr="00C17BC1">
              <w:rPr>
                <w:rFonts w:cs="Calibri"/>
                <w:color w:val="000000"/>
              </w:rPr>
              <w:t>Good established rules / regulations</w:t>
            </w:r>
          </w:p>
        </w:tc>
        <w:tc>
          <w:tcPr>
            <w:tcW w:w="939" w:type="pct"/>
            <w:noWrap/>
            <w:vAlign w:val="center"/>
          </w:tcPr>
          <w:p w14:paraId="1F1E6E42" w14:textId="015A3B29" w:rsidR="00C17BC1" w:rsidRPr="008E5241" w:rsidRDefault="00C17BC1" w:rsidP="00C17BC1">
            <w:pPr>
              <w:spacing w:after="0" w:line="240" w:lineRule="auto"/>
              <w:jc w:val="center"/>
              <w:rPr>
                <w:highlight w:val="yellow"/>
                <w:lang w:val="en-CA"/>
              </w:rPr>
            </w:pPr>
            <w:r>
              <w:rPr>
                <w:rFonts w:cs="Calibri"/>
                <w:color w:val="000000"/>
              </w:rPr>
              <w:t>2%</w:t>
            </w:r>
          </w:p>
        </w:tc>
      </w:tr>
      <w:tr w:rsidR="00C17BC1" w:rsidRPr="008E5241" w14:paraId="4CBE99C9" w14:textId="77777777" w:rsidTr="00C17BC1">
        <w:trPr>
          <w:trHeight w:val="255"/>
          <w:jc w:val="center"/>
        </w:trPr>
        <w:tc>
          <w:tcPr>
            <w:tcW w:w="4061" w:type="pct"/>
            <w:noWrap/>
            <w:vAlign w:val="center"/>
          </w:tcPr>
          <w:p w14:paraId="565B05A6" w14:textId="6A8D5AF7" w:rsidR="00C17BC1" w:rsidRPr="00C17BC1" w:rsidRDefault="00C17BC1" w:rsidP="00C17BC1">
            <w:pPr>
              <w:spacing w:after="0" w:line="240" w:lineRule="auto"/>
              <w:rPr>
                <w:highlight w:val="yellow"/>
                <w:lang w:val="en-CA"/>
              </w:rPr>
            </w:pPr>
            <w:r w:rsidRPr="00C17BC1">
              <w:rPr>
                <w:rFonts w:cs="Calibri"/>
                <w:color w:val="000000"/>
              </w:rPr>
              <w:t>Easier to invest in Canada</w:t>
            </w:r>
          </w:p>
        </w:tc>
        <w:tc>
          <w:tcPr>
            <w:tcW w:w="939" w:type="pct"/>
            <w:noWrap/>
            <w:vAlign w:val="center"/>
          </w:tcPr>
          <w:p w14:paraId="7CF48C7D" w14:textId="4BE7AF6A" w:rsidR="00C17BC1" w:rsidRPr="008E5241" w:rsidRDefault="00C17BC1" w:rsidP="00C17BC1">
            <w:pPr>
              <w:spacing w:after="0" w:line="240" w:lineRule="auto"/>
              <w:jc w:val="center"/>
              <w:rPr>
                <w:highlight w:val="yellow"/>
                <w:lang w:val="en-CA"/>
              </w:rPr>
            </w:pPr>
            <w:r>
              <w:rPr>
                <w:rFonts w:cs="Calibri"/>
                <w:color w:val="000000"/>
              </w:rPr>
              <w:t>1%</w:t>
            </w:r>
          </w:p>
        </w:tc>
      </w:tr>
      <w:tr w:rsidR="00C17BC1" w:rsidRPr="008E5241" w14:paraId="4FAA6CBF" w14:textId="77777777" w:rsidTr="00C17BC1">
        <w:trPr>
          <w:trHeight w:val="255"/>
          <w:jc w:val="center"/>
        </w:trPr>
        <w:tc>
          <w:tcPr>
            <w:tcW w:w="4061" w:type="pct"/>
            <w:noWrap/>
            <w:vAlign w:val="center"/>
          </w:tcPr>
          <w:p w14:paraId="28AB5F76" w14:textId="77902E36" w:rsidR="00C17BC1" w:rsidRPr="00C17BC1" w:rsidRDefault="00C17BC1" w:rsidP="00C17BC1">
            <w:pPr>
              <w:spacing w:after="0" w:line="240" w:lineRule="auto"/>
              <w:rPr>
                <w:lang w:val="en-CA"/>
              </w:rPr>
            </w:pPr>
            <w:r w:rsidRPr="00C17BC1">
              <w:rPr>
                <w:rFonts w:cs="Calibri"/>
                <w:color w:val="000000"/>
              </w:rPr>
              <w:t>Other</w:t>
            </w:r>
          </w:p>
        </w:tc>
        <w:tc>
          <w:tcPr>
            <w:tcW w:w="939" w:type="pct"/>
            <w:noWrap/>
            <w:vAlign w:val="center"/>
          </w:tcPr>
          <w:p w14:paraId="5179FB4C" w14:textId="7149D1A3" w:rsidR="00C17BC1" w:rsidRPr="008E5241" w:rsidRDefault="00C17BC1" w:rsidP="00C17BC1">
            <w:pPr>
              <w:spacing w:after="0" w:line="240" w:lineRule="auto"/>
              <w:jc w:val="center"/>
              <w:rPr>
                <w:lang w:val="en-CA"/>
              </w:rPr>
            </w:pPr>
            <w:r>
              <w:rPr>
                <w:rFonts w:cs="Calibri"/>
                <w:color w:val="000000"/>
              </w:rPr>
              <w:t>2%</w:t>
            </w:r>
          </w:p>
        </w:tc>
      </w:tr>
      <w:tr w:rsidR="00C17BC1" w:rsidRPr="008E5241" w14:paraId="12B98088" w14:textId="77777777" w:rsidTr="00C17BC1">
        <w:trPr>
          <w:trHeight w:val="255"/>
          <w:jc w:val="center"/>
        </w:trPr>
        <w:tc>
          <w:tcPr>
            <w:tcW w:w="4061" w:type="pct"/>
            <w:noWrap/>
            <w:vAlign w:val="center"/>
          </w:tcPr>
          <w:p w14:paraId="1CE64ED7" w14:textId="5F2EC1AF" w:rsidR="00C17BC1" w:rsidRPr="00C17BC1" w:rsidRDefault="00C17BC1" w:rsidP="00C17BC1">
            <w:pPr>
              <w:spacing w:after="0" w:line="240" w:lineRule="auto"/>
              <w:rPr>
                <w:rFonts w:cs="Calibri"/>
                <w:color w:val="000000"/>
              </w:rPr>
            </w:pPr>
            <w:r>
              <w:rPr>
                <w:rFonts w:cs="Calibri"/>
                <w:color w:val="000000"/>
              </w:rPr>
              <w:t>Don’t know / Refused</w:t>
            </w:r>
          </w:p>
        </w:tc>
        <w:tc>
          <w:tcPr>
            <w:tcW w:w="939" w:type="pct"/>
            <w:noWrap/>
            <w:vAlign w:val="center"/>
          </w:tcPr>
          <w:p w14:paraId="4A6B5570" w14:textId="08B9F17D" w:rsidR="00C17BC1" w:rsidRDefault="00C17BC1" w:rsidP="00C17BC1">
            <w:pPr>
              <w:keepNext/>
              <w:spacing w:after="0" w:line="240" w:lineRule="auto"/>
              <w:jc w:val="center"/>
              <w:rPr>
                <w:rFonts w:cs="Calibri"/>
                <w:color w:val="000000"/>
              </w:rPr>
            </w:pPr>
            <w:r>
              <w:rPr>
                <w:rFonts w:cs="Calibri"/>
                <w:color w:val="000000"/>
              </w:rPr>
              <w:t>3%</w:t>
            </w:r>
          </w:p>
        </w:tc>
      </w:tr>
    </w:tbl>
    <w:p w14:paraId="6D7129B0" w14:textId="678B104E" w:rsidR="007E58C4" w:rsidRPr="00AC695C" w:rsidRDefault="00FD36AC" w:rsidP="00FD36AC">
      <w:pPr>
        <w:pStyle w:val="Lgende"/>
        <w:ind w:hanging="367"/>
        <w:rPr>
          <w:color w:val="auto"/>
        </w:rPr>
      </w:pPr>
      <w:r w:rsidRPr="00AC695C">
        <w:rPr>
          <w:color w:val="auto"/>
        </w:rPr>
        <w:t xml:space="preserve">Table </w:t>
      </w:r>
      <w:r w:rsidR="0047143D" w:rsidRPr="00AC695C">
        <w:rPr>
          <w:color w:val="auto"/>
        </w:rPr>
        <w:fldChar w:fldCharType="begin"/>
      </w:r>
      <w:r w:rsidR="0047143D" w:rsidRPr="00AC695C">
        <w:rPr>
          <w:color w:val="auto"/>
        </w:rPr>
        <w:instrText xml:space="preserve"> SEQ Table \* ARABIC </w:instrText>
      </w:r>
      <w:r w:rsidR="0047143D" w:rsidRPr="00AC695C">
        <w:rPr>
          <w:color w:val="auto"/>
        </w:rPr>
        <w:fldChar w:fldCharType="separate"/>
      </w:r>
      <w:r w:rsidR="00AE0BCB" w:rsidRPr="00AC695C">
        <w:rPr>
          <w:noProof/>
          <w:color w:val="auto"/>
        </w:rPr>
        <w:t>9</w:t>
      </w:r>
      <w:r w:rsidR="0047143D" w:rsidRPr="00AC695C">
        <w:rPr>
          <w:noProof/>
          <w:color w:val="auto"/>
        </w:rPr>
        <w:fldChar w:fldCharType="end"/>
      </w:r>
      <w:r w:rsidRPr="00AC695C">
        <w:rPr>
          <w:color w:val="auto"/>
        </w:rPr>
        <w:t xml:space="preserve">. </w:t>
      </w:r>
      <w:r w:rsidR="007E58C4" w:rsidRPr="00AC695C">
        <w:rPr>
          <w:color w:val="auto"/>
        </w:rPr>
        <w:t xml:space="preserve">Answer to question 20: </w:t>
      </w:r>
      <w:r w:rsidR="007E58C4" w:rsidRPr="00AC695C">
        <w:rPr>
          <w:color w:val="auto"/>
          <w:lang w:val="en-US" w:bidi="en-US"/>
        </w:rPr>
        <w:t>Why do you say you SUPPORT CETA</w:t>
      </w:r>
      <w:r w:rsidR="007E58C4" w:rsidRPr="00AC695C">
        <w:rPr>
          <w:color w:val="auto"/>
          <w:lang w:bidi="en-US"/>
        </w:rPr>
        <w:t>?</w:t>
      </w:r>
    </w:p>
    <w:p w14:paraId="667C7B0F" w14:textId="1A348F7B" w:rsidR="00FD36AC" w:rsidRPr="00AC695C" w:rsidRDefault="007E58C4" w:rsidP="00FD36AC">
      <w:pPr>
        <w:pStyle w:val="Lgende"/>
        <w:ind w:hanging="367"/>
        <w:rPr>
          <w:color w:val="auto"/>
        </w:rPr>
      </w:pPr>
      <w:r w:rsidRPr="00AC695C">
        <w:rPr>
          <w:color w:val="auto"/>
        </w:rPr>
        <w:t>Base: Respondents who somewhat or strongly support CETA (n=644)</w:t>
      </w:r>
    </w:p>
    <w:tbl>
      <w:tblPr>
        <w:tblW w:w="4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gridCol w:w="1825"/>
      </w:tblGrid>
      <w:tr w:rsidR="007E58C4" w:rsidRPr="008E5241" w14:paraId="732D3787" w14:textId="77777777" w:rsidTr="00907988">
        <w:trPr>
          <w:trHeight w:val="255"/>
          <w:tblHeader/>
          <w:jc w:val="center"/>
        </w:trPr>
        <w:tc>
          <w:tcPr>
            <w:tcW w:w="4118" w:type="pct"/>
            <w:shd w:val="clear" w:color="auto" w:fill="D9D9D9" w:themeFill="background1" w:themeFillShade="D9"/>
            <w:noWrap/>
            <w:hideMark/>
          </w:tcPr>
          <w:p w14:paraId="08214E84" w14:textId="474DB1DB" w:rsidR="007E58C4" w:rsidRPr="008E5241" w:rsidRDefault="007E58C4" w:rsidP="00B62896">
            <w:pPr>
              <w:spacing w:after="0" w:line="240" w:lineRule="auto"/>
              <w:rPr>
                <w:rFonts w:cs="Calibri"/>
                <w:b/>
                <w:lang w:val="en-CA" w:eastAsia="en-CA" w:bidi="ar-SA"/>
              </w:rPr>
            </w:pPr>
            <w:r>
              <w:rPr>
                <w:rFonts w:cs="Calibri"/>
                <w:b/>
                <w:lang w:val="en-CA" w:eastAsia="en-CA" w:bidi="ar-SA"/>
              </w:rPr>
              <w:t>Reasons for not supporting CETA</w:t>
            </w:r>
          </w:p>
        </w:tc>
        <w:tc>
          <w:tcPr>
            <w:tcW w:w="882" w:type="pct"/>
            <w:shd w:val="clear" w:color="auto" w:fill="D9D9D9" w:themeFill="background1" w:themeFillShade="D9"/>
            <w:noWrap/>
          </w:tcPr>
          <w:p w14:paraId="00CDD33B" w14:textId="77777777" w:rsidR="007E58C4" w:rsidRPr="008E5241" w:rsidRDefault="007E58C4" w:rsidP="00B62896">
            <w:pPr>
              <w:spacing w:after="0" w:line="240" w:lineRule="auto"/>
              <w:jc w:val="center"/>
              <w:rPr>
                <w:rFonts w:cs="Calibri"/>
                <w:b/>
                <w:lang w:val="en-CA" w:eastAsia="en-CA" w:bidi="ar-SA"/>
              </w:rPr>
            </w:pPr>
            <w:r w:rsidRPr="008E5241">
              <w:rPr>
                <w:rFonts w:cs="Calibri"/>
                <w:b/>
                <w:lang w:val="en-CA" w:eastAsia="en-CA" w:bidi="ar-SA"/>
              </w:rPr>
              <w:t>Total</w:t>
            </w:r>
          </w:p>
        </w:tc>
      </w:tr>
      <w:tr w:rsidR="007E58C4" w:rsidRPr="008E5241" w14:paraId="6D31484F" w14:textId="77777777" w:rsidTr="00907988">
        <w:trPr>
          <w:trHeight w:val="255"/>
          <w:tblHeader/>
          <w:jc w:val="center"/>
        </w:trPr>
        <w:tc>
          <w:tcPr>
            <w:tcW w:w="4118" w:type="pct"/>
            <w:shd w:val="clear" w:color="auto" w:fill="F2F2F2" w:themeFill="background1" w:themeFillShade="F2"/>
            <w:noWrap/>
          </w:tcPr>
          <w:p w14:paraId="28B81F9F" w14:textId="77777777" w:rsidR="007E58C4" w:rsidRPr="008E5241" w:rsidRDefault="007E58C4" w:rsidP="00B62896">
            <w:pPr>
              <w:spacing w:after="0" w:line="240" w:lineRule="auto"/>
              <w:jc w:val="right"/>
              <w:rPr>
                <w:rFonts w:cs="Calibri"/>
                <w:b/>
                <w:lang w:val="en-CA" w:eastAsia="en-CA" w:bidi="ar-SA"/>
              </w:rPr>
            </w:pPr>
            <w:r w:rsidRPr="008E5241">
              <w:rPr>
                <w:rFonts w:cs="Calibri"/>
                <w:b/>
                <w:lang w:val="en-CA" w:eastAsia="en-CA" w:bidi="ar-SA"/>
              </w:rPr>
              <w:t>n = (weighted)</w:t>
            </w:r>
          </w:p>
        </w:tc>
        <w:tc>
          <w:tcPr>
            <w:tcW w:w="882" w:type="pct"/>
            <w:shd w:val="clear" w:color="auto" w:fill="F2F2F2" w:themeFill="background1" w:themeFillShade="F2"/>
            <w:noWrap/>
            <w:vAlign w:val="center"/>
          </w:tcPr>
          <w:p w14:paraId="3AA1D33B" w14:textId="5F6CF53D" w:rsidR="007E58C4" w:rsidRPr="0006260A" w:rsidRDefault="00C17BC1" w:rsidP="00B62896">
            <w:pPr>
              <w:spacing w:after="0" w:line="240" w:lineRule="auto"/>
              <w:jc w:val="center"/>
              <w:rPr>
                <w:rFonts w:cs="Calibri"/>
                <w:b/>
                <w:lang w:val="en-CA" w:eastAsia="en-CA" w:bidi="ar-SA"/>
              </w:rPr>
            </w:pPr>
            <w:r>
              <w:rPr>
                <w:rFonts w:cs="Calibri"/>
                <w:b/>
                <w:lang w:val="en-CA" w:eastAsia="en-CA" w:bidi="ar-SA"/>
              </w:rPr>
              <w:t>46</w:t>
            </w:r>
          </w:p>
        </w:tc>
      </w:tr>
      <w:tr w:rsidR="007E58C4" w:rsidRPr="008E5241" w14:paraId="5050C9A6" w14:textId="77777777" w:rsidTr="00907988">
        <w:trPr>
          <w:trHeight w:val="255"/>
          <w:tblHeader/>
          <w:jc w:val="center"/>
        </w:trPr>
        <w:tc>
          <w:tcPr>
            <w:tcW w:w="4118" w:type="pct"/>
            <w:shd w:val="clear" w:color="auto" w:fill="F2F2F2" w:themeFill="background1" w:themeFillShade="F2"/>
            <w:noWrap/>
          </w:tcPr>
          <w:p w14:paraId="16B002A7" w14:textId="77777777" w:rsidR="007E58C4" w:rsidRPr="008E5241" w:rsidRDefault="007E58C4" w:rsidP="00B62896">
            <w:pPr>
              <w:spacing w:after="0" w:line="240" w:lineRule="auto"/>
              <w:jc w:val="right"/>
              <w:rPr>
                <w:rFonts w:cs="Calibri"/>
                <w:b/>
                <w:lang w:val="en-CA" w:eastAsia="en-CA" w:bidi="ar-SA"/>
              </w:rPr>
            </w:pPr>
            <w:r w:rsidRPr="008E5241">
              <w:rPr>
                <w:rFonts w:cs="Calibri"/>
                <w:b/>
                <w:lang w:val="en-CA" w:eastAsia="en-CA" w:bidi="ar-SA"/>
              </w:rPr>
              <w:t>n = (unweighted)</w:t>
            </w:r>
          </w:p>
        </w:tc>
        <w:tc>
          <w:tcPr>
            <w:tcW w:w="882" w:type="pct"/>
            <w:shd w:val="clear" w:color="auto" w:fill="F2F2F2" w:themeFill="background1" w:themeFillShade="F2"/>
            <w:noWrap/>
            <w:vAlign w:val="center"/>
          </w:tcPr>
          <w:p w14:paraId="79626F32" w14:textId="613391C1" w:rsidR="007E58C4" w:rsidRPr="0006260A" w:rsidRDefault="00C17BC1" w:rsidP="00B62896">
            <w:pPr>
              <w:spacing w:after="0" w:line="240" w:lineRule="auto"/>
              <w:jc w:val="center"/>
              <w:rPr>
                <w:rFonts w:cs="Calibri"/>
                <w:b/>
                <w:lang w:val="en-CA" w:eastAsia="en-CA" w:bidi="ar-SA"/>
              </w:rPr>
            </w:pPr>
            <w:r>
              <w:rPr>
                <w:rFonts w:cs="Calibri"/>
                <w:b/>
                <w:lang w:val="en-CA" w:eastAsia="en-CA" w:bidi="ar-SA"/>
              </w:rPr>
              <w:t>52</w:t>
            </w:r>
          </w:p>
        </w:tc>
      </w:tr>
      <w:tr w:rsidR="00907988" w:rsidRPr="008E5241" w14:paraId="56508A84" w14:textId="77777777" w:rsidTr="00907988">
        <w:trPr>
          <w:trHeight w:val="255"/>
          <w:jc w:val="center"/>
        </w:trPr>
        <w:tc>
          <w:tcPr>
            <w:tcW w:w="4118" w:type="pct"/>
            <w:noWrap/>
            <w:vAlign w:val="center"/>
          </w:tcPr>
          <w:p w14:paraId="3695676F" w14:textId="7F96ED54" w:rsidR="00907988" w:rsidRPr="00907988" w:rsidRDefault="00907988" w:rsidP="00907988">
            <w:pPr>
              <w:spacing w:after="0" w:line="240" w:lineRule="auto"/>
              <w:rPr>
                <w:highlight w:val="yellow"/>
                <w:lang w:val="en-CA"/>
              </w:rPr>
            </w:pPr>
            <w:r w:rsidRPr="00907988">
              <w:rPr>
                <w:rFonts w:cs="Calibri"/>
                <w:color w:val="000000"/>
              </w:rPr>
              <w:t>We do not need to import</w:t>
            </w:r>
          </w:p>
        </w:tc>
        <w:tc>
          <w:tcPr>
            <w:tcW w:w="882" w:type="pct"/>
            <w:noWrap/>
            <w:vAlign w:val="center"/>
          </w:tcPr>
          <w:p w14:paraId="1CADE5AB" w14:textId="5C1BB616" w:rsidR="00907988" w:rsidRPr="008E5241" w:rsidRDefault="00907988" w:rsidP="00907988">
            <w:pPr>
              <w:spacing w:after="0" w:line="240" w:lineRule="auto"/>
              <w:jc w:val="center"/>
              <w:rPr>
                <w:highlight w:val="yellow"/>
                <w:lang w:val="en-CA"/>
              </w:rPr>
            </w:pPr>
            <w:r>
              <w:rPr>
                <w:rFonts w:cs="Calibri"/>
                <w:color w:val="000000"/>
              </w:rPr>
              <w:t>29%</w:t>
            </w:r>
          </w:p>
        </w:tc>
      </w:tr>
      <w:tr w:rsidR="00907988" w:rsidRPr="008E5241" w14:paraId="1B872DC7" w14:textId="77777777" w:rsidTr="00907988">
        <w:trPr>
          <w:trHeight w:val="255"/>
          <w:jc w:val="center"/>
        </w:trPr>
        <w:tc>
          <w:tcPr>
            <w:tcW w:w="4118" w:type="pct"/>
            <w:noWrap/>
            <w:vAlign w:val="center"/>
          </w:tcPr>
          <w:p w14:paraId="3171AF84" w14:textId="0CDA4FF8" w:rsidR="00907988" w:rsidRPr="00907988" w:rsidRDefault="00907988" w:rsidP="00907988">
            <w:pPr>
              <w:spacing w:after="0" w:line="240" w:lineRule="auto"/>
              <w:rPr>
                <w:rFonts w:cs="Calibri"/>
                <w:color w:val="000000"/>
              </w:rPr>
            </w:pPr>
            <w:r w:rsidRPr="00907988">
              <w:rPr>
                <w:rFonts w:cs="Calibri"/>
                <w:color w:val="000000"/>
              </w:rPr>
              <w:t>Minimal benefits / Not profitable enough</w:t>
            </w:r>
          </w:p>
        </w:tc>
        <w:tc>
          <w:tcPr>
            <w:tcW w:w="882" w:type="pct"/>
            <w:noWrap/>
            <w:vAlign w:val="center"/>
          </w:tcPr>
          <w:p w14:paraId="71671B17" w14:textId="2E3A87BB" w:rsidR="00907988" w:rsidRDefault="00907988" w:rsidP="00907988">
            <w:pPr>
              <w:spacing w:after="0" w:line="240" w:lineRule="auto"/>
              <w:jc w:val="center"/>
              <w:rPr>
                <w:rFonts w:cs="Calibri"/>
                <w:color w:val="000000"/>
              </w:rPr>
            </w:pPr>
            <w:r>
              <w:rPr>
                <w:rFonts w:cs="Calibri"/>
                <w:color w:val="000000"/>
              </w:rPr>
              <w:t>23%</w:t>
            </w:r>
          </w:p>
        </w:tc>
      </w:tr>
      <w:tr w:rsidR="00907988" w:rsidRPr="008E5241" w14:paraId="3C726975" w14:textId="77777777" w:rsidTr="00907988">
        <w:trPr>
          <w:trHeight w:val="255"/>
          <w:jc w:val="center"/>
        </w:trPr>
        <w:tc>
          <w:tcPr>
            <w:tcW w:w="4118" w:type="pct"/>
            <w:noWrap/>
            <w:vAlign w:val="center"/>
          </w:tcPr>
          <w:p w14:paraId="0B798EBC" w14:textId="1B838AE2" w:rsidR="00907988" w:rsidRPr="00907988" w:rsidRDefault="00907988" w:rsidP="00907988">
            <w:pPr>
              <w:spacing w:after="0" w:line="240" w:lineRule="auto"/>
              <w:rPr>
                <w:rFonts w:cs="Calibri"/>
                <w:color w:val="000000"/>
              </w:rPr>
            </w:pPr>
            <w:r w:rsidRPr="00907988">
              <w:rPr>
                <w:rFonts w:cs="Calibri"/>
                <w:color w:val="000000"/>
              </w:rPr>
              <w:t>Too many interests</w:t>
            </w:r>
          </w:p>
        </w:tc>
        <w:tc>
          <w:tcPr>
            <w:tcW w:w="882" w:type="pct"/>
            <w:noWrap/>
            <w:vAlign w:val="center"/>
          </w:tcPr>
          <w:p w14:paraId="51657626" w14:textId="2073AEEF" w:rsidR="00907988" w:rsidRDefault="00907988" w:rsidP="00907988">
            <w:pPr>
              <w:spacing w:after="0" w:line="240" w:lineRule="auto"/>
              <w:jc w:val="center"/>
              <w:rPr>
                <w:rFonts w:cs="Calibri"/>
                <w:color w:val="000000"/>
              </w:rPr>
            </w:pPr>
            <w:r>
              <w:rPr>
                <w:rFonts w:cs="Calibri"/>
                <w:color w:val="000000"/>
              </w:rPr>
              <w:t>6%</w:t>
            </w:r>
          </w:p>
        </w:tc>
      </w:tr>
      <w:tr w:rsidR="00907988" w:rsidRPr="008E5241" w14:paraId="05ABA01D" w14:textId="77777777" w:rsidTr="00907988">
        <w:trPr>
          <w:trHeight w:val="255"/>
          <w:jc w:val="center"/>
        </w:trPr>
        <w:tc>
          <w:tcPr>
            <w:tcW w:w="4118" w:type="pct"/>
            <w:noWrap/>
            <w:vAlign w:val="center"/>
          </w:tcPr>
          <w:p w14:paraId="6C7C4D65" w14:textId="110ACE75" w:rsidR="00907988" w:rsidRPr="00907988" w:rsidRDefault="00907988" w:rsidP="00907988">
            <w:pPr>
              <w:spacing w:after="0" w:line="240" w:lineRule="auto"/>
              <w:rPr>
                <w:rFonts w:cs="Calibri"/>
                <w:color w:val="000000"/>
              </w:rPr>
            </w:pPr>
            <w:r w:rsidRPr="00907988">
              <w:rPr>
                <w:rFonts w:cs="Calibri"/>
                <w:color w:val="000000"/>
              </w:rPr>
              <w:t>Lack of transparency / trust</w:t>
            </w:r>
          </w:p>
        </w:tc>
        <w:tc>
          <w:tcPr>
            <w:tcW w:w="882" w:type="pct"/>
            <w:noWrap/>
            <w:vAlign w:val="center"/>
          </w:tcPr>
          <w:p w14:paraId="77B213B9" w14:textId="669F2ADB" w:rsidR="00907988" w:rsidRDefault="00907988" w:rsidP="00907988">
            <w:pPr>
              <w:spacing w:after="0" w:line="240" w:lineRule="auto"/>
              <w:jc w:val="center"/>
              <w:rPr>
                <w:rFonts w:cs="Calibri"/>
                <w:color w:val="000000"/>
              </w:rPr>
            </w:pPr>
            <w:r>
              <w:rPr>
                <w:rFonts w:cs="Calibri"/>
                <w:color w:val="000000"/>
              </w:rPr>
              <w:t>6%</w:t>
            </w:r>
          </w:p>
        </w:tc>
      </w:tr>
      <w:tr w:rsidR="00907988" w:rsidRPr="008E5241" w14:paraId="1839963A" w14:textId="77777777" w:rsidTr="00907988">
        <w:trPr>
          <w:trHeight w:val="255"/>
          <w:jc w:val="center"/>
        </w:trPr>
        <w:tc>
          <w:tcPr>
            <w:tcW w:w="4118" w:type="pct"/>
            <w:noWrap/>
            <w:vAlign w:val="center"/>
          </w:tcPr>
          <w:p w14:paraId="4FE85E7E" w14:textId="142A795E" w:rsidR="00907988" w:rsidRPr="00907988" w:rsidRDefault="00907988" w:rsidP="00907988">
            <w:pPr>
              <w:spacing w:after="0" w:line="240" w:lineRule="auto"/>
              <w:rPr>
                <w:rFonts w:cs="Calibri"/>
                <w:color w:val="000000"/>
              </w:rPr>
            </w:pPr>
            <w:r w:rsidRPr="00907988">
              <w:rPr>
                <w:rFonts w:cs="Calibri"/>
                <w:color w:val="000000"/>
              </w:rPr>
              <w:t>Need more information</w:t>
            </w:r>
          </w:p>
        </w:tc>
        <w:tc>
          <w:tcPr>
            <w:tcW w:w="882" w:type="pct"/>
            <w:noWrap/>
            <w:vAlign w:val="center"/>
          </w:tcPr>
          <w:p w14:paraId="207DE151" w14:textId="3C7ED21B" w:rsidR="00907988" w:rsidRDefault="00907988" w:rsidP="00907988">
            <w:pPr>
              <w:spacing w:after="0" w:line="240" w:lineRule="auto"/>
              <w:jc w:val="center"/>
              <w:rPr>
                <w:rFonts w:cs="Calibri"/>
                <w:color w:val="000000"/>
              </w:rPr>
            </w:pPr>
            <w:r>
              <w:rPr>
                <w:rFonts w:cs="Calibri"/>
                <w:color w:val="000000"/>
              </w:rPr>
              <w:t>4%</w:t>
            </w:r>
          </w:p>
        </w:tc>
      </w:tr>
      <w:tr w:rsidR="00907988" w:rsidRPr="008E5241" w14:paraId="7196F099" w14:textId="77777777" w:rsidTr="00907988">
        <w:trPr>
          <w:trHeight w:val="255"/>
          <w:jc w:val="center"/>
        </w:trPr>
        <w:tc>
          <w:tcPr>
            <w:tcW w:w="4118" w:type="pct"/>
            <w:noWrap/>
            <w:vAlign w:val="center"/>
          </w:tcPr>
          <w:p w14:paraId="2E34A1C2" w14:textId="10D04CD6" w:rsidR="00907988" w:rsidRPr="00907988" w:rsidRDefault="00907988" w:rsidP="00907988">
            <w:pPr>
              <w:spacing w:after="0" w:line="240" w:lineRule="auto"/>
              <w:rPr>
                <w:rFonts w:cs="Calibri"/>
                <w:color w:val="000000"/>
              </w:rPr>
            </w:pPr>
            <w:r w:rsidRPr="00907988">
              <w:rPr>
                <w:rFonts w:cs="Calibri"/>
                <w:color w:val="000000"/>
              </w:rPr>
              <w:t>Good for employment / jobs</w:t>
            </w:r>
          </w:p>
        </w:tc>
        <w:tc>
          <w:tcPr>
            <w:tcW w:w="882" w:type="pct"/>
            <w:noWrap/>
            <w:vAlign w:val="center"/>
          </w:tcPr>
          <w:p w14:paraId="342E5C47" w14:textId="22205C33" w:rsidR="00907988" w:rsidRDefault="00907988" w:rsidP="00907988">
            <w:pPr>
              <w:spacing w:after="0" w:line="240" w:lineRule="auto"/>
              <w:jc w:val="center"/>
              <w:rPr>
                <w:rFonts w:cs="Calibri"/>
                <w:color w:val="000000"/>
              </w:rPr>
            </w:pPr>
            <w:r>
              <w:rPr>
                <w:rFonts w:cs="Calibri"/>
                <w:color w:val="000000"/>
              </w:rPr>
              <w:t>3%</w:t>
            </w:r>
          </w:p>
        </w:tc>
      </w:tr>
      <w:tr w:rsidR="00907988" w:rsidRPr="008E5241" w14:paraId="723FDA7F" w14:textId="77777777" w:rsidTr="00907988">
        <w:trPr>
          <w:trHeight w:val="255"/>
          <w:jc w:val="center"/>
        </w:trPr>
        <w:tc>
          <w:tcPr>
            <w:tcW w:w="4118" w:type="pct"/>
            <w:noWrap/>
            <w:vAlign w:val="center"/>
          </w:tcPr>
          <w:p w14:paraId="3FDCFC93" w14:textId="4D61832B" w:rsidR="00907988" w:rsidRPr="00907988" w:rsidRDefault="00907988" w:rsidP="00907988">
            <w:pPr>
              <w:spacing w:after="0" w:line="240" w:lineRule="auto"/>
              <w:rPr>
                <w:rFonts w:cs="Calibri"/>
                <w:color w:val="000000"/>
              </w:rPr>
            </w:pPr>
            <w:r w:rsidRPr="00907988">
              <w:rPr>
                <w:rFonts w:cs="Calibri"/>
                <w:color w:val="000000"/>
              </w:rPr>
              <w:t>Positive (unspecified)</w:t>
            </w:r>
          </w:p>
        </w:tc>
        <w:tc>
          <w:tcPr>
            <w:tcW w:w="882" w:type="pct"/>
            <w:noWrap/>
            <w:vAlign w:val="center"/>
          </w:tcPr>
          <w:p w14:paraId="1BD26A2C" w14:textId="4AC8D7B2" w:rsidR="00907988" w:rsidRDefault="00907988" w:rsidP="00907988">
            <w:pPr>
              <w:spacing w:after="0" w:line="240" w:lineRule="auto"/>
              <w:jc w:val="center"/>
              <w:rPr>
                <w:rFonts w:cs="Calibri"/>
                <w:color w:val="000000"/>
              </w:rPr>
            </w:pPr>
            <w:r>
              <w:rPr>
                <w:rFonts w:cs="Calibri"/>
                <w:color w:val="000000"/>
              </w:rPr>
              <w:t>1%</w:t>
            </w:r>
          </w:p>
        </w:tc>
      </w:tr>
      <w:tr w:rsidR="00907988" w:rsidRPr="008E5241" w14:paraId="03EAC57A" w14:textId="77777777" w:rsidTr="00907988">
        <w:trPr>
          <w:trHeight w:val="255"/>
          <w:jc w:val="center"/>
        </w:trPr>
        <w:tc>
          <w:tcPr>
            <w:tcW w:w="4118" w:type="pct"/>
            <w:noWrap/>
            <w:vAlign w:val="center"/>
          </w:tcPr>
          <w:p w14:paraId="7D71A51D" w14:textId="233B1EC0" w:rsidR="00907988" w:rsidRPr="00907988" w:rsidRDefault="00907988" w:rsidP="00907988">
            <w:pPr>
              <w:spacing w:after="0" w:line="240" w:lineRule="auto"/>
              <w:rPr>
                <w:highlight w:val="yellow"/>
                <w:lang w:val="en-CA"/>
              </w:rPr>
            </w:pPr>
            <w:r w:rsidRPr="00907988">
              <w:rPr>
                <w:rFonts w:cs="Calibri"/>
                <w:color w:val="000000"/>
              </w:rPr>
              <w:t>Other</w:t>
            </w:r>
          </w:p>
        </w:tc>
        <w:tc>
          <w:tcPr>
            <w:tcW w:w="882" w:type="pct"/>
            <w:noWrap/>
            <w:vAlign w:val="center"/>
          </w:tcPr>
          <w:p w14:paraId="0BD84C10" w14:textId="2E1783F1" w:rsidR="00907988" w:rsidRPr="008E5241" w:rsidRDefault="00907988" w:rsidP="00907988">
            <w:pPr>
              <w:spacing w:after="0" w:line="240" w:lineRule="auto"/>
              <w:jc w:val="center"/>
              <w:rPr>
                <w:highlight w:val="yellow"/>
                <w:lang w:val="en-CA"/>
              </w:rPr>
            </w:pPr>
            <w:r>
              <w:rPr>
                <w:rFonts w:cs="Calibri"/>
                <w:color w:val="000000"/>
              </w:rPr>
              <w:t>19%</w:t>
            </w:r>
          </w:p>
        </w:tc>
      </w:tr>
      <w:tr w:rsidR="00907988" w:rsidRPr="008E5241" w14:paraId="47CBB061" w14:textId="77777777" w:rsidTr="00907988">
        <w:trPr>
          <w:trHeight w:val="255"/>
          <w:jc w:val="center"/>
        </w:trPr>
        <w:tc>
          <w:tcPr>
            <w:tcW w:w="4118" w:type="pct"/>
            <w:noWrap/>
            <w:vAlign w:val="center"/>
          </w:tcPr>
          <w:p w14:paraId="67071454" w14:textId="572D865F" w:rsidR="00907988" w:rsidRPr="00907988" w:rsidRDefault="00907988" w:rsidP="00907988">
            <w:pPr>
              <w:spacing w:after="0" w:line="240" w:lineRule="auto"/>
              <w:rPr>
                <w:highlight w:val="yellow"/>
                <w:lang w:val="en-CA"/>
              </w:rPr>
            </w:pPr>
            <w:r w:rsidRPr="00907988">
              <w:rPr>
                <w:rFonts w:cs="Calibri"/>
                <w:color w:val="000000"/>
              </w:rPr>
              <w:t>Don't know / Refused</w:t>
            </w:r>
          </w:p>
        </w:tc>
        <w:tc>
          <w:tcPr>
            <w:tcW w:w="882" w:type="pct"/>
            <w:noWrap/>
            <w:vAlign w:val="center"/>
          </w:tcPr>
          <w:p w14:paraId="15A3CBBC" w14:textId="0888D1D7" w:rsidR="00907988" w:rsidRPr="008E5241" w:rsidRDefault="00907988" w:rsidP="00907988">
            <w:pPr>
              <w:spacing w:after="0" w:line="240" w:lineRule="auto"/>
              <w:jc w:val="center"/>
              <w:rPr>
                <w:highlight w:val="yellow"/>
                <w:lang w:val="en-CA"/>
              </w:rPr>
            </w:pPr>
            <w:r>
              <w:rPr>
                <w:rFonts w:cs="Calibri"/>
                <w:color w:val="000000"/>
              </w:rPr>
              <w:t>15%</w:t>
            </w:r>
          </w:p>
        </w:tc>
      </w:tr>
    </w:tbl>
    <w:p w14:paraId="4A868622" w14:textId="01329D9E" w:rsidR="007E58C4" w:rsidRPr="00AC695C" w:rsidRDefault="007E58C4" w:rsidP="007E58C4">
      <w:pPr>
        <w:pStyle w:val="Lgende"/>
        <w:ind w:hanging="367"/>
        <w:rPr>
          <w:color w:val="auto"/>
          <w:lang w:bidi="en-US"/>
        </w:rPr>
      </w:pPr>
      <w:r w:rsidRPr="00AC695C">
        <w:rPr>
          <w:color w:val="auto"/>
        </w:rPr>
        <w:t xml:space="preserve">Table </w:t>
      </w:r>
      <w:r w:rsidR="0047143D" w:rsidRPr="00AC695C">
        <w:rPr>
          <w:color w:val="auto"/>
        </w:rPr>
        <w:fldChar w:fldCharType="begin"/>
      </w:r>
      <w:r w:rsidR="0047143D" w:rsidRPr="00AC695C">
        <w:rPr>
          <w:color w:val="auto"/>
        </w:rPr>
        <w:instrText xml:space="preserve"> SEQ Table \* ARABIC </w:instrText>
      </w:r>
      <w:r w:rsidR="0047143D" w:rsidRPr="00AC695C">
        <w:rPr>
          <w:color w:val="auto"/>
        </w:rPr>
        <w:fldChar w:fldCharType="separate"/>
      </w:r>
      <w:r w:rsidR="00AE0BCB" w:rsidRPr="00AC695C">
        <w:rPr>
          <w:noProof/>
          <w:color w:val="auto"/>
        </w:rPr>
        <w:t>10</w:t>
      </w:r>
      <w:r w:rsidR="0047143D" w:rsidRPr="00AC695C">
        <w:rPr>
          <w:noProof/>
          <w:color w:val="auto"/>
        </w:rPr>
        <w:fldChar w:fldCharType="end"/>
      </w:r>
      <w:r w:rsidRPr="00AC695C">
        <w:rPr>
          <w:color w:val="auto"/>
        </w:rPr>
        <w:t xml:space="preserve">. Answer to question 20: </w:t>
      </w:r>
      <w:r w:rsidRPr="00AC695C">
        <w:rPr>
          <w:color w:val="auto"/>
          <w:lang w:val="en-US" w:bidi="en-US"/>
        </w:rPr>
        <w:t>Why do you say you NOT SUPPORT CETA</w:t>
      </w:r>
      <w:r w:rsidRPr="00AC695C">
        <w:rPr>
          <w:color w:val="auto"/>
          <w:lang w:bidi="en-US"/>
        </w:rPr>
        <w:t>?</w:t>
      </w:r>
    </w:p>
    <w:p w14:paraId="22043463" w14:textId="29E82956" w:rsidR="007E58C4" w:rsidRPr="00AC695C" w:rsidRDefault="007E58C4" w:rsidP="007E58C4">
      <w:pPr>
        <w:pStyle w:val="Lgende"/>
        <w:ind w:hanging="367"/>
        <w:rPr>
          <w:color w:val="auto"/>
        </w:rPr>
      </w:pPr>
      <w:r w:rsidRPr="00AC695C">
        <w:rPr>
          <w:color w:val="auto"/>
        </w:rPr>
        <w:t>Base: Respondents who somewhat or strongly oppose CETA (n=52)</w:t>
      </w:r>
    </w:p>
    <w:p w14:paraId="7AB5D653" w14:textId="77777777" w:rsidR="002217E2" w:rsidRDefault="002217E2">
      <w:pPr>
        <w:spacing w:after="0" w:line="240" w:lineRule="auto"/>
        <w:rPr>
          <w:highlight w:val="cyan"/>
          <w:lang w:val="en-CA"/>
        </w:rPr>
      </w:pPr>
      <w:r>
        <w:rPr>
          <w:highlight w:val="cyan"/>
          <w:lang w:val="en-CA"/>
        </w:rPr>
        <w:br w:type="page"/>
      </w:r>
    </w:p>
    <w:p w14:paraId="69D78861" w14:textId="509317E1" w:rsidR="00032E5C" w:rsidRDefault="00032E5C" w:rsidP="00506A8D">
      <w:pPr>
        <w:rPr>
          <w:lang w:val="en-CA"/>
        </w:rPr>
      </w:pPr>
      <w:r w:rsidRPr="000A657A">
        <w:rPr>
          <w:lang w:val="en-CA"/>
        </w:rPr>
        <w:lastRenderedPageBreak/>
        <w:t>Presented with a list of statements about CETA</w:t>
      </w:r>
      <w:r w:rsidR="00F86615" w:rsidRPr="000A657A">
        <w:rPr>
          <w:lang w:val="en-CA"/>
        </w:rPr>
        <w:t>, in terms of the opportunities arising from the trade agreement</w:t>
      </w:r>
      <w:r w:rsidRPr="000A657A">
        <w:rPr>
          <w:lang w:val="en-CA"/>
        </w:rPr>
        <w:t>, at least 7 out of 10 respondents agreed with all of them.</w:t>
      </w:r>
      <w:r w:rsidR="00F86615" w:rsidRPr="000A657A">
        <w:rPr>
          <w:lang w:val="en-CA"/>
        </w:rPr>
        <w:t xml:space="preserve"> Specifically, respondents agreed that CETA will: strengthen the partnership between Italy and Canada (76%); will offer business opportunities for Italian companies (74%); will open the North American market to Italian products (73%); </w:t>
      </w:r>
      <w:r w:rsidR="000A657A" w:rsidRPr="000A657A">
        <w:rPr>
          <w:lang w:val="en-CA"/>
        </w:rPr>
        <w:t>will allow Italians to have access to and discover more Canadian products (74%); and that it will facilitate labour mobility between Italy and Canada (73%).</w:t>
      </w:r>
    </w:p>
    <w:p w14:paraId="3607F8B7" w14:textId="67AB0F13" w:rsidR="00D77AA4" w:rsidRPr="000A657A" w:rsidRDefault="00D77AA4" w:rsidP="00506A8D">
      <w:pPr>
        <w:rPr>
          <w:lang w:val="en-CA"/>
        </w:rPr>
      </w:pPr>
      <w:r>
        <w:rPr>
          <w:lang w:val="en-CA"/>
        </w:rPr>
        <w:t xml:space="preserve">Respondents ages 18 to 34 were significantly more likely than older respondents to agree with all 5 statements </w:t>
      </w:r>
      <w:r w:rsidR="00D449F7">
        <w:rPr>
          <w:lang w:val="en-CA"/>
        </w:rPr>
        <w:t>concerning the benefits of CETA for both countries.</w:t>
      </w:r>
    </w:p>
    <w:p w14:paraId="4F857828" w14:textId="4E5F6BB9" w:rsidR="000E25B6" w:rsidRPr="00192687" w:rsidRDefault="000E25B6" w:rsidP="000E25B6">
      <w:pPr>
        <w:pStyle w:val="Chart"/>
        <w:rPr>
          <w:rFonts w:asciiTheme="minorHAnsi" w:hAnsiTheme="minorHAnsi" w:cstheme="minorHAnsi"/>
          <w:highlight w:val="yellow"/>
          <w:lang w:val="en-CA"/>
        </w:rPr>
      </w:pPr>
      <w:r w:rsidRPr="000C60C1">
        <w:rPr>
          <w:lang w:val="en-CA" w:eastAsia="zh-CN" w:bidi="ar-SA"/>
        </w:rPr>
        <w:drawing>
          <wp:inline distT="0" distB="0" distL="0" distR="0" wp14:anchorId="3DB48634" wp14:editId="04DAFE87">
            <wp:extent cx="6172200" cy="3749040"/>
            <wp:effectExtent l="0" t="0" r="0" b="3810"/>
            <wp:docPr id="16" name="Chart 16" descr="  Strongly agree&#10;…will strengthen the partnership between Italy and Canada 20%&#10;…offers business opportunities for Italian companies 22%&#10;…will open the North American market to Italian products  20%&#10;…will allow Italians to have access to and discover more Canadian products 17%&#10;…is a good thing because it will facilitate labour mobility between the two countries 21%&#10;&#10;  Somewhat agree&#10;…will strengthen the partnership between Italy and Canada 56%&#10;…offers business opportunities for Italian companies 52%&#10;…will open the North American market to Italian products  53%&#10;…will allow Italians to have access to and discover more Canadian products 57%&#10;…is a good thing because it will facilitate labour mobility between the two countries 5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7EA7EFCB" w14:textId="7EBE7E43" w:rsidR="00021B8C" w:rsidRDefault="00541313" w:rsidP="00577949">
      <w:pPr>
        <w:pStyle w:val="Lgende"/>
        <w:rPr>
          <w:color w:val="auto"/>
        </w:rPr>
      </w:pPr>
      <w:r w:rsidRPr="00DA250D">
        <w:rPr>
          <w:color w:val="auto"/>
        </w:rPr>
        <w:t>Figure</w:t>
      </w:r>
      <w:r w:rsidR="006D0006">
        <w:rPr>
          <w:color w:val="auto"/>
        </w:rPr>
        <w:t xml:space="preserve"> 25</w:t>
      </w:r>
      <w:r w:rsidR="00A94088" w:rsidRPr="00DA250D">
        <w:rPr>
          <w:color w:val="auto"/>
        </w:rPr>
        <w:t xml:space="preserve">. </w:t>
      </w:r>
      <w:r w:rsidR="00021B8C" w:rsidRPr="00DA250D">
        <w:rPr>
          <w:color w:val="auto"/>
        </w:rPr>
        <w:t>Answer to question 23: I will now read you a series of statements you may have heard about CETA. For each of them, I would like you to tell me whether you totally agree, somewhat agree, somewhat disagree, or totally disagree. The CETA…</w:t>
      </w:r>
      <w:r w:rsidR="00577949" w:rsidRPr="00DA250D">
        <w:rPr>
          <w:color w:val="auto"/>
        </w:rPr>
        <w:t xml:space="preserve"> </w:t>
      </w:r>
      <w:r w:rsidR="00021B8C" w:rsidRPr="00DA250D">
        <w:rPr>
          <w:color w:val="auto"/>
        </w:rPr>
        <w:t>Base: All respondents (n=2,000)</w:t>
      </w:r>
    </w:p>
    <w:p w14:paraId="6CFEC347" w14:textId="04966D36" w:rsidR="008C7DE3" w:rsidRDefault="008C7DE3" w:rsidP="008C7DE3">
      <w:pPr>
        <w:rPr>
          <w:lang w:val="en-CA" w:eastAsia="fr-CA" w:bidi="ar-SA"/>
        </w:rPr>
      </w:pPr>
    </w:p>
    <w:p w14:paraId="19E8722F" w14:textId="05712615" w:rsidR="008C7DE3" w:rsidRDefault="008C7DE3" w:rsidP="008C7DE3">
      <w:pPr>
        <w:rPr>
          <w:lang w:val="en-CA" w:eastAsia="fr-CA" w:bidi="ar-SA"/>
        </w:rPr>
      </w:pPr>
    </w:p>
    <w:p w14:paraId="60CE9F29" w14:textId="71BCD630" w:rsidR="008C7DE3" w:rsidRDefault="008C7DE3" w:rsidP="008C7DE3">
      <w:pPr>
        <w:rPr>
          <w:lang w:val="en-CA" w:eastAsia="fr-CA" w:bidi="ar-SA"/>
        </w:rPr>
      </w:pPr>
    </w:p>
    <w:p w14:paraId="7471D7A9" w14:textId="4E6B61B5" w:rsidR="008C7DE3" w:rsidRDefault="008C7DE3" w:rsidP="008C7DE3">
      <w:pPr>
        <w:rPr>
          <w:lang w:val="en-CA" w:eastAsia="fr-CA" w:bidi="ar-SA"/>
        </w:rPr>
      </w:pPr>
    </w:p>
    <w:p w14:paraId="08904B94" w14:textId="22B012AE" w:rsidR="008C7DE3" w:rsidRDefault="008C7DE3" w:rsidP="008C7DE3">
      <w:pPr>
        <w:rPr>
          <w:lang w:val="en-CA" w:eastAsia="fr-CA" w:bidi="ar-SA"/>
        </w:rPr>
      </w:pPr>
    </w:p>
    <w:p w14:paraId="57C9739A" w14:textId="6664C557" w:rsidR="008C7DE3" w:rsidRDefault="008C7DE3" w:rsidP="008C7DE3">
      <w:pPr>
        <w:rPr>
          <w:lang w:val="en-CA" w:eastAsia="fr-CA" w:bidi="ar-SA"/>
        </w:rPr>
      </w:pPr>
    </w:p>
    <w:p w14:paraId="42F3981C" w14:textId="161F4D88" w:rsidR="008C7DE3" w:rsidRDefault="008C7DE3" w:rsidP="008C7DE3">
      <w:pPr>
        <w:rPr>
          <w:lang w:val="en-CA" w:eastAsia="fr-CA" w:bidi="ar-SA"/>
        </w:rPr>
      </w:pPr>
    </w:p>
    <w:p w14:paraId="49EE0856" w14:textId="77777777" w:rsidR="008C7DE3" w:rsidRPr="008C7DE3" w:rsidRDefault="008C7DE3" w:rsidP="008C7DE3">
      <w:pPr>
        <w:rPr>
          <w:lang w:val="en-CA" w:eastAsia="fr-CA"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809"/>
        <w:gridCol w:w="991"/>
        <w:gridCol w:w="1170"/>
        <w:gridCol w:w="1081"/>
        <w:gridCol w:w="1079"/>
        <w:gridCol w:w="1170"/>
        <w:gridCol w:w="993"/>
        <w:gridCol w:w="712"/>
      </w:tblGrid>
      <w:tr w:rsidR="00577949" w:rsidRPr="00335B86" w14:paraId="51992007" w14:textId="77777777" w:rsidTr="00DB1BCD">
        <w:trPr>
          <w:trHeight w:val="255"/>
          <w:jc w:val="center"/>
        </w:trPr>
        <w:tc>
          <w:tcPr>
            <w:tcW w:w="1291" w:type="pct"/>
            <w:shd w:val="clear" w:color="auto" w:fill="D9D9D9" w:themeFill="background1" w:themeFillShade="D9"/>
            <w:noWrap/>
            <w:vAlign w:val="center"/>
          </w:tcPr>
          <w:p w14:paraId="63B0A6AC" w14:textId="77777777" w:rsidR="00055D61" w:rsidRPr="00335B86" w:rsidRDefault="00055D61" w:rsidP="00B62896">
            <w:pPr>
              <w:spacing w:after="0" w:line="240" w:lineRule="auto"/>
              <w:rPr>
                <w:rFonts w:asciiTheme="minorHAnsi" w:hAnsiTheme="minorHAnsi" w:cstheme="minorHAnsi"/>
                <w:b/>
                <w:bCs/>
                <w:sz w:val="20"/>
                <w:szCs w:val="20"/>
                <w:lang w:val="en-CA"/>
              </w:rPr>
            </w:pPr>
            <w:r w:rsidRPr="00335B86">
              <w:rPr>
                <w:rFonts w:asciiTheme="minorHAnsi" w:hAnsiTheme="minorHAnsi" w:cstheme="minorHAnsi"/>
                <w:b/>
                <w:bCs/>
                <w:sz w:val="20"/>
                <w:szCs w:val="20"/>
                <w:lang w:val="en-CA"/>
              </w:rPr>
              <w:lastRenderedPageBreak/>
              <w:t>STATEMENT</w:t>
            </w:r>
          </w:p>
        </w:tc>
        <w:tc>
          <w:tcPr>
            <w:tcW w:w="375" w:type="pct"/>
            <w:shd w:val="clear" w:color="auto" w:fill="F2DBDB" w:themeFill="accent2" w:themeFillTint="33"/>
            <w:noWrap/>
            <w:vAlign w:val="center"/>
          </w:tcPr>
          <w:p w14:paraId="0AF6F572" w14:textId="77777777" w:rsidR="00055D61" w:rsidRPr="00335B86" w:rsidRDefault="00055D61" w:rsidP="00B62896">
            <w:pPr>
              <w:spacing w:after="0" w:line="240" w:lineRule="auto"/>
              <w:jc w:val="center"/>
              <w:rPr>
                <w:rFonts w:asciiTheme="minorHAnsi" w:hAnsiTheme="minorHAnsi" w:cstheme="minorHAnsi"/>
                <w:b/>
                <w:bCs/>
                <w:sz w:val="20"/>
                <w:szCs w:val="20"/>
                <w:lang w:val="en-CA"/>
              </w:rPr>
            </w:pPr>
            <w:r w:rsidRPr="00335B86">
              <w:rPr>
                <w:rFonts w:asciiTheme="minorHAnsi" w:hAnsiTheme="minorHAnsi" w:cstheme="minorHAnsi"/>
                <w:b/>
                <w:bCs/>
                <w:sz w:val="20"/>
                <w:szCs w:val="20"/>
                <w:lang w:val="en-CA"/>
              </w:rPr>
              <w:t>NET</w:t>
            </w:r>
          </w:p>
          <w:p w14:paraId="3F32CB8A" w14:textId="77777777" w:rsidR="00055D61" w:rsidRPr="00335B86" w:rsidRDefault="00055D61" w:rsidP="00B62896">
            <w:pPr>
              <w:spacing w:after="0" w:line="240" w:lineRule="auto"/>
              <w:jc w:val="center"/>
              <w:rPr>
                <w:rFonts w:asciiTheme="minorHAnsi" w:hAnsiTheme="minorHAnsi" w:cstheme="minorHAnsi"/>
                <w:b/>
                <w:bCs/>
                <w:sz w:val="20"/>
                <w:szCs w:val="20"/>
                <w:lang w:val="en-CA"/>
              </w:rPr>
            </w:pPr>
            <w:r w:rsidRPr="00335B86">
              <w:rPr>
                <w:rFonts w:asciiTheme="minorHAnsi" w:hAnsiTheme="minorHAnsi" w:cstheme="minorHAnsi"/>
                <w:b/>
                <w:bCs/>
                <w:sz w:val="20"/>
                <w:szCs w:val="20"/>
                <w:lang w:val="en-CA"/>
              </w:rPr>
              <w:t>AGREE</w:t>
            </w:r>
          </w:p>
        </w:tc>
        <w:tc>
          <w:tcPr>
            <w:tcW w:w="459" w:type="pct"/>
            <w:shd w:val="clear" w:color="auto" w:fill="D9D9D9" w:themeFill="background1" w:themeFillShade="D9"/>
            <w:vAlign w:val="center"/>
          </w:tcPr>
          <w:p w14:paraId="1AB73EA8" w14:textId="77777777" w:rsidR="00055D61" w:rsidRPr="00335B86" w:rsidRDefault="00055D61" w:rsidP="00B62896">
            <w:pPr>
              <w:spacing w:after="0" w:line="240" w:lineRule="auto"/>
              <w:jc w:val="center"/>
              <w:rPr>
                <w:rFonts w:asciiTheme="minorHAnsi" w:hAnsiTheme="minorHAnsi" w:cstheme="minorHAnsi"/>
                <w:b/>
                <w:bCs/>
                <w:sz w:val="20"/>
                <w:szCs w:val="20"/>
                <w:lang w:val="en-CA"/>
              </w:rPr>
            </w:pPr>
            <w:r w:rsidRPr="00335B86">
              <w:rPr>
                <w:rFonts w:asciiTheme="minorHAnsi" w:hAnsiTheme="minorHAnsi" w:cstheme="minorHAnsi"/>
                <w:b/>
                <w:bCs/>
                <w:sz w:val="20"/>
                <w:szCs w:val="20"/>
                <w:lang w:val="en-CA"/>
              </w:rPr>
              <w:t>Strongly</w:t>
            </w:r>
          </w:p>
          <w:p w14:paraId="02EB7E7D" w14:textId="77777777" w:rsidR="00055D61" w:rsidRPr="00335B86" w:rsidRDefault="00055D61" w:rsidP="00B62896">
            <w:pPr>
              <w:spacing w:after="0" w:line="240" w:lineRule="auto"/>
              <w:jc w:val="center"/>
              <w:rPr>
                <w:rFonts w:asciiTheme="minorHAnsi" w:hAnsiTheme="minorHAnsi" w:cstheme="minorHAnsi"/>
                <w:b/>
                <w:bCs/>
                <w:sz w:val="20"/>
                <w:szCs w:val="20"/>
                <w:lang w:val="en-CA"/>
              </w:rPr>
            </w:pPr>
            <w:r w:rsidRPr="00335B86">
              <w:rPr>
                <w:rFonts w:asciiTheme="minorHAnsi" w:hAnsiTheme="minorHAnsi" w:cstheme="minorHAnsi"/>
                <w:b/>
                <w:bCs/>
                <w:sz w:val="20"/>
                <w:szCs w:val="20"/>
                <w:lang w:val="en-CA"/>
              </w:rPr>
              <w:t>agree</w:t>
            </w:r>
          </w:p>
        </w:tc>
        <w:tc>
          <w:tcPr>
            <w:tcW w:w="542" w:type="pct"/>
            <w:shd w:val="clear" w:color="auto" w:fill="D9D9D9" w:themeFill="background1" w:themeFillShade="D9"/>
            <w:vAlign w:val="center"/>
          </w:tcPr>
          <w:p w14:paraId="1F603184" w14:textId="77777777" w:rsidR="00055D61" w:rsidRPr="00335B86" w:rsidRDefault="00055D61" w:rsidP="00B62896">
            <w:pPr>
              <w:spacing w:after="0" w:line="240" w:lineRule="auto"/>
              <w:jc w:val="center"/>
              <w:rPr>
                <w:rFonts w:asciiTheme="minorHAnsi" w:hAnsiTheme="minorHAnsi" w:cstheme="minorHAnsi"/>
                <w:b/>
                <w:bCs/>
                <w:sz w:val="20"/>
                <w:szCs w:val="20"/>
                <w:lang w:val="en-CA"/>
              </w:rPr>
            </w:pPr>
            <w:r w:rsidRPr="00335B86">
              <w:rPr>
                <w:rFonts w:asciiTheme="minorHAnsi" w:hAnsiTheme="minorHAnsi" w:cstheme="minorHAnsi"/>
                <w:b/>
                <w:bCs/>
                <w:sz w:val="20"/>
                <w:szCs w:val="20"/>
                <w:lang w:val="en-CA"/>
              </w:rPr>
              <w:t>Somewhat</w:t>
            </w:r>
          </w:p>
          <w:p w14:paraId="48585FF5" w14:textId="77777777" w:rsidR="00055D61" w:rsidRPr="00335B86" w:rsidRDefault="00055D61" w:rsidP="00B62896">
            <w:pPr>
              <w:spacing w:after="0" w:line="240" w:lineRule="auto"/>
              <w:jc w:val="center"/>
              <w:rPr>
                <w:rFonts w:asciiTheme="minorHAnsi" w:hAnsiTheme="minorHAnsi" w:cstheme="minorHAnsi"/>
                <w:b/>
                <w:bCs/>
                <w:sz w:val="20"/>
                <w:szCs w:val="20"/>
                <w:lang w:val="en-CA"/>
              </w:rPr>
            </w:pPr>
            <w:r w:rsidRPr="00335B86">
              <w:rPr>
                <w:rFonts w:asciiTheme="minorHAnsi" w:hAnsiTheme="minorHAnsi" w:cstheme="minorHAnsi"/>
                <w:b/>
                <w:bCs/>
                <w:sz w:val="20"/>
                <w:szCs w:val="20"/>
                <w:lang w:val="en-CA"/>
              </w:rPr>
              <w:t>agree</w:t>
            </w:r>
          </w:p>
        </w:tc>
        <w:tc>
          <w:tcPr>
            <w:tcW w:w="501" w:type="pct"/>
            <w:shd w:val="clear" w:color="auto" w:fill="D9D9D9" w:themeFill="background1" w:themeFillShade="D9"/>
          </w:tcPr>
          <w:p w14:paraId="6D9452E2" w14:textId="77777777" w:rsidR="00055D61" w:rsidRPr="00335B86" w:rsidRDefault="003751F9" w:rsidP="00B62896">
            <w:pPr>
              <w:spacing w:after="0" w:line="240" w:lineRule="auto"/>
              <w:jc w:val="center"/>
              <w:rPr>
                <w:rFonts w:asciiTheme="minorHAnsi" w:hAnsiTheme="minorHAnsi" w:cstheme="minorHAnsi"/>
                <w:b/>
                <w:bCs/>
                <w:sz w:val="20"/>
                <w:szCs w:val="20"/>
                <w:lang w:val="en-CA"/>
              </w:rPr>
            </w:pPr>
            <w:r w:rsidRPr="00335B86">
              <w:rPr>
                <w:rFonts w:asciiTheme="minorHAnsi" w:hAnsiTheme="minorHAnsi" w:cstheme="minorHAnsi"/>
                <w:b/>
                <w:bCs/>
                <w:sz w:val="20"/>
                <w:szCs w:val="20"/>
                <w:lang w:val="en-CA"/>
              </w:rPr>
              <w:t>Neither</w:t>
            </w:r>
          </w:p>
          <w:p w14:paraId="5120E487" w14:textId="00933581" w:rsidR="003751F9" w:rsidRPr="00335B86" w:rsidRDefault="003751F9" w:rsidP="00B62896">
            <w:pPr>
              <w:spacing w:after="0" w:line="240" w:lineRule="auto"/>
              <w:jc w:val="center"/>
              <w:rPr>
                <w:rFonts w:asciiTheme="minorHAnsi" w:hAnsiTheme="minorHAnsi" w:cstheme="minorHAnsi"/>
                <w:b/>
                <w:bCs/>
                <w:sz w:val="20"/>
                <w:szCs w:val="20"/>
                <w:lang w:val="en-CA"/>
              </w:rPr>
            </w:pPr>
            <w:r w:rsidRPr="00335B86">
              <w:rPr>
                <w:rFonts w:asciiTheme="minorHAnsi" w:hAnsiTheme="minorHAnsi" w:cstheme="minorHAnsi"/>
                <w:b/>
                <w:bCs/>
                <w:sz w:val="20"/>
                <w:szCs w:val="20"/>
                <w:lang w:val="en-CA"/>
              </w:rPr>
              <w:t>agree nor</w:t>
            </w:r>
          </w:p>
          <w:p w14:paraId="29A70A0B" w14:textId="36343839" w:rsidR="003751F9" w:rsidRPr="00335B86" w:rsidRDefault="003751F9" w:rsidP="00B62896">
            <w:pPr>
              <w:spacing w:after="0" w:line="240" w:lineRule="auto"/>
              <w:jc w:val="center"/>
              <w:rPr>
                <w:rFonts w:asciiTheme="minorHAnsi" w:hAnsiTheme="minorHAnsi" w:cstheme="minorHAnsi"/>
                <w:b/>
                <w:bCs/>
                <w:sz w:val="20"/>
                <w:szCs w:val="20"/>
                <w:lang w:val="en-CA"/>
              </w:rPr>
            </w:pPr>
            <w:r w:rsidRPr="00335B86">
              <w:rPr>
                <w:rFonts w:asciiTheme="minorHAnsi" w:hAnsiTheme="minorHAnsi" w:cstheme="minorHAnsi"/>
                <w:b/>
                <w:bCs/>
                <w:sz w:val="20"/>
                <w:szCs w:val="20"/>
                <w:lang w:val="en-CA"/>
              </w:rPr>
              <w:t>disagree</w:t>
            </w:r>
          </w:p>
        </w:tc>
        <w:tc>
          <w:tcPr>
            <w:tcW w:w="500" w:type="pct"/>
            <w:shd w:val="clear" w:color="auto" w:fill="F2DBDB" w:themeFill="accent2" w:themeFillTint="33"/>
            <w:vAlign w:val="center"/>
          </w:tcPr>
          <w:p w14:paraId="01662408" w14:textId="6C704229" w:rsidR="00055D61" w:rsidRPr="00335B86" w:rsidRDefault="00055D61" w:rsidP="00B62896">
            <w:pPr>
              <w:spacing w:after="0" w:line="240" w:lineRule="auto"/>
              <w:jc w:val="center"/>
              <w:rPr>
                <w:rFonts w:asciiTheme="minorHAnsi" w:hAnsiTheme="minorHAnsi" w:cstheme="minorHAnsi"/>
                <w:b/>
                <w:bCs/>
                <w:sz w:val="20"/>
                <w:szCs w:val="20"/>
                <w:lang w:val="en-CA"/>
              </w:rPr>
            </w:pPr>
            <w:r w:rsidRPr="00335B86">
              <w:rPr>
                <w:rFonts w:asciiTheme="minorHAnsi" w:hAnsiTheme="minorHAnsi" w:cstheme="minorHAnsi"/>
                <w:b/>
                <w:bCs/>
                <w:sz w:val="20"/>
                <w:szCs w:val="20"/>
                <w:lang w:val="en-CA"/>
              </w:rPr>
              <w:t>NET</w:t>
            </w:r>
          </w:p>
          <w:p w14:paraId="4680FB35" w14:textId="77777777" w:rsidR="00055D61" w:rsidRPr="00335B86" w:rsidRDefault="00055D61" w:rsidP="00B62896">
            <w:pPr>
              <w:spacing w:after="0" w:line="240" w:lineRule="auto"/>
              <w:jc w:val="center"/>
              <w:rPr>
                <w:rFonts w:asciiTheme="minorHAnsi" w:hAnsiTheme="minorHAnsi" w:cstheme="minorHAnsi"/>
                <w:b/>
                <w:bCs/>
                <w:sz w:val="20"/>
                <w:szCs w:val="20"/>
                <w:lang w:val="en-CA"/>
              </w:rPr>
            </w:pPr>
            <w:r w:rsidRPr="00335B86">
              <w:rPr>
                <w:rFonts w:asciiTheme="minorHAnsi" w:hAnsiTheme="minorHAnsi" w:cstheme="minorHAnsi"/>
                <w:b/>
                <w:bCs/>
                <w:sz w:val="20"/>
                <w:szCs w:val="20"/>
                <w:lang w:val="en-CA"/>
              </w:rPr>
              <w:t>DISAGREE</w:t>
            </w:r>
          </w:p>
        </w:tc>
        <w:tc>
          <w:tcPr>
            <w:tcW w:w="542" w:type="pct"/>
            <w:shd w:val="clear" w:color="auto" w:fill="D9D9D9" w:themeFill="background1" w:themeFillShade="D9"/>
            <w:vAlign w:val="center"/>
          </w:tcPr>
          <w:p w14:paraId="5D31F1DA" w14:textId="77777777" w:rsidR="00055D61" w:rsidRPr="00335B86" w:rsidRDefault="00055D61" w:rsidP="00B62896">
            <w:pPr>
              <w:spacing w:after="0" w:line="240" w:lineRule="auto"/>
              <w:jc w:val="center"/>
              <w:rPr>
                <w:rFonts w:asciiTheme="minorHAnsi" w:hAnsiTheme="minorHAnsi" w:cstheme="minorHAnsi"/>
                <w:b/>
                <w:bCs/>
                <w:sz w:val="20"/>
                <w:szCs w:val="20"/>
                <w:lang w:val="en-CA"/>
              </w:rPr>
            </w:pPr>
            <w:r w:rsidRPr="00335B86">
              <w:rPr>
                <w:rFonts w:asciiTheme="minorHAnsi" w:hAnsiTheme="minorHAnsi" w:cstheme="minorHAnsi"/>
                <w:b/>
                <w:bCs/>
                <w:sz w:val="20"/>
                <w:szCs w:val="20"/>
                <w:lang w:val="en-CA"/>
              </w:rPr>
              <w:t>Somewhat</w:t>
            </w:r>
          </w:p>
          <w:p w14:paraId="60181614" w14:textId="77777777" w:rsidR="00055D61" w:rsidRPr="00335B86" w:rsidRDefault="00055D61" w:rsidP="00B62896">
            <w:pPr>
              <w:spacing w:after="0" w:line="240" w:lineRule="auto"/>
              <w:jc w:val="center"/>
              <w:rPr>
                <w:rFonts w:asciiTheme="minorHAnsi" w:hAnsiTheme="minorHAnsi" w:cstheme="minorHAnsi"/>
                <w:b/>
                <w:bCs/>
                <w:sz w:val="20"/>
                <w:szCs w:val="20"/>
                <w:lang w:val="en-CA"/>
              </w:rPr>
            </w:pPr>
            <w:r w:rsidRPr="00335B86">
              <w:rPr>
                <w:rFonts w:asciiTheme="minorHAnsi" w:hAnsiTheme="minorHAnsi" w:cstheme="minorHAnsi"/>
                <w:b/>
                <w:bCs/>
                <w:sz w:val="20"/>
                <w:szCs w:val="20"/>
                <w:lang w:val="en-CA"/>
              </w:rPr>
              <w:t>disagree</w:t>
            </w:r>
          </w:p>
        </w:tc>
        <w:tc>
          <w:tcPr>
            <w:tcW w:w="460" w:type="pct"/>
            <w:shd w:val="clear" w:color="auto" w:fill="D9D9D9" w:themeFill="background1" w:themeFillShade="D9"/>
            <w:vAlign w:val="center"/>
          </w:tcPr>
          <w:p w14:paraId="1713EDF6" w14:textId="77777777" w:rsidR="00055D61" w:rsidRPr="00335B86" w:rsidRDefault="00055D61" w:rsidP="00B62896">
            <w:pPr>
              <w:spacing w:after="0" w:line="240" w:lineRule="auto"/>
              <w:jc w:val="center"/>
              <w:rPr>
                <w:rFonts w:asciiTheme="minorHAnsi" w:hAnsiTheme="minorHAnsi" w:cstheme="minorHAnsi"/>
                <w:b/>
                <w:bCs/>
                <w:sz w:val="20"/>
                <w:szCs w:val="20"/>
                <w:lang w:val="en-CA"/>
              </w:rPr>
            </w:pPr>
            <w:r w:rsidRPr="00335B86">
              <w:rPr>
                <w:rFonts w:asciiTheme="minorHAnsi" w:hAnsiTheme="minorHAnsi" w:cstheme="minorHAnsi"/>
                <w:b/>
                <w:bCs/>
                <w:sz w:val="20"/>
                <w:szCs w:val="20"/>
                <w:lang w:val="en-CA"/>
              </w:rPr>
              <w:t>Strongly</w:t>
            </w:r>
          </w:p>
          <w:p w14:paraId="729CB109" w14:textId="77777777" w:rsidR="00055D61" w:rsidRPr="00335B86" w:rsidRDefault="00055D61" w:rsidP="00B62896">
            <w:pPr>
              <w:spacing w:after="0" w:line="240" w:lineRule="auto"/>
              <w:jc w:val="center"/>
              <w:rPr>
                <w:rFonts w:asciiTheme="minorHAnsi" w:hAnsiTheme="minorHAnsi" w:cstheme="minorHAnsi"/>
                <w:b/>
                <w:bCs/>
                <w:sz w:val="20"/>
                <w:szCs w:val="20"/>
                <w:lang w:val="en-CA"/>
              </w:rPr>
            </w:pPr>
            <w:r w:rsidRPr="00335B86">
              <w:rPr>
                <w:rFonts w:asciiTheme="minorHAnsi" w:hAnsiTheme="minorHAnsi" w:cstheme="minorHAnsi"/>
                <w:b/>
                <w:bCs/>
                <w:sz w:val="20"/>
                <w:szCs w:val="20"/>
                <w:lang w:val="en-CA"/>
              </w:rPr>
              <w:t>disagree</w:t>
            </w:r>
          </w:p>
        </w:tc>
        <w:tc>
          <w:tcPr>
            <w:tcW w:w="330" w:type="pct"/>
            <w:shd w:val="clear" w:color="auto" w:fill="D9D9D9" w:themeFill="background1" w:themeFillShade="D9"/>
            <w:vAlign w:val="center"/>
          </w:tcPr>
          <w:p w14:paraId="004088BB" w14:textId="77777777" w:rsidR="00055D61" w:rsidRPr="00335B86" w:rsidRDefault="00055D61" w:rsidP="00B62896">
            <w:pPr>
              <w:spacing w:after="0" w:line="240" w:lineRule="auto"/>
              <w:jc w:val="center"/>
              <w:rPr>
                <w:rFonts w:asciiTheme="minorHAnsi" w:hAnsiTheme="minorHAnsi" w:cstheme="minorHAnsi"/>
                <w:b/>
                <w:bCs/>
                <w:sz w:val="20"/>
                <w:szCs w:val="20"/>
                <w:lang w:val="en-CA"/>
              </w:rPr>
            </w:pPr>
            <w:r w:rsidRPr="00335B86">
              <w:rPr>
                <w:rFonts w:asciiTheme="minorHAnsi" w:hAnsiTheme="minorHAnsi" w:cstheme="minorHAnsi"/>
                <w:b/>
                <w:bCs/>
                <w:sz w:val="20"/>
                <w:szCs w:val="20"/>
                <w:lang w:val="en-CA"/>
              </w:rPr>
              <w:t>Don’t</w:t>
            </w:r>
          </w:p>
          <w:p w14:paraId="46CA151F" w14:textId="77777777" w:rsidR="00055D61" w:rsidRPr="00335B86" w:rsidRDefault="00055D61" w:rsidP="00B62896">
            <w:pPr>
              <w:spacing w:after="0" w:line="240" w:lineRule="auto"/>
              <w:jc w:val="center"/>
              <w:rPr>
                <w:rFonts w:asciiTheme="minorHAnsi" w:hAnsiTheme="minorHAnsi" w:cstheme="minorHAnsi"/>
                <w:b/>
                <w:bCs/>
                <w:sz w:val="20"/>
                <w:szCs w:val="20"/>
                <w:lang w:val="en-CA"/>
              </w:rPr>
            </w:pPr>
            <w:r w:rsidRPr="00335B86">
              <w:rPr>
                <w:rFonts w:asciiTheme="minorHAnsi" w:hAnsiTheme="minorHAnsi" w:cstheme="minorHAnsi"/>
                <w:b/>
                <w:bCs/>
                <w:sz w:val="20"/>
                <w:szCs w:val="20"/>
                <w:lang w:val="en-CA"/>
              </w:rPr>
              <w:t>know</w:t>
            </w:r>
          </w:p>
        </w:tc>
      </w:tr>
      <w:tr w:rsidR="00577949" w:rsidRPr="00335B86" w14:paraId="7CF4EC48" w14:textId="77777777" w:rsidTr="00DB1BCD">
        <w:trPr>
          <w:trHeight w:val="255"/>
          <w:jc w:val="center"/>
        </w:trPr>
        <w:tc>
          <w:tcPr>
            <w:tcW w:w="1291" w:type="pct"/>
            <w:shd w:val="clear" w:color="auto" w:fill="FFFFFF" w:themeFill="background1"/>
            <w:noWrap/>
            <w:vAlign w:val="center"/>
          </w:tcPr>
          <w:p w14:paraId="7A6E85A1" w14:textId="2F0EEB62" w:rsidR="00335B86" w:rsidRPr="00B9170B" w:rsidRDefault="00335B86" w:rsidP="00335B86">
            <w:pPr>
              <w:spacing w:after="0" w:line="240" w:lineRule="auto"/>
              <w:rPr>
                <w:rFonts w:asciiTheme="minorHAnsi" w:hAnsiTheme="minorHAnsi" w:cstheme="minorHAnsi"/>
                <w:b/>
                <w:bCs/>
                <w:sz w:val="20"/>
                <w:szCs w:val="20"/>
                <w:lang w:val="en-CA"/>
              </w:rPr>
            </w:pPr>
            <w:r w:rsidRPr="00335B86">
              <w:rPr>
                <w:rFonts w:cs="Calibri"/>
                <w:color w:val="000000"/>
                <w:sz w:val="20"/>
                <w:szCs w:val="20"/>
              </w:rPr>
              <w:t>…will strengthen the partnership between Italy and Canada</w:t>
            </w:r>
          </w:p>
        </w:tc>
        <w:tc>
          <w:tcPr>
            <w:tcW w:w="375" w:type="pct"/>
            <w:shd w:val="clear" w:color="auto" w:fill="F2DBDB" w:themeFill="accent2" w:themeFillTint="33"/>
            <w:noWrap/>
            <w:vAlign w:val="center"/>
          </w:tcPr>
          <w:p w14:paraId="7D097090" w14:textId="6A68CDFD" w:rsidR="00335B86" w:rsidRPr="003A201F" w:rsidRDefault="00335B86" w:rsidP="00335B86">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76%</w:t>
            </w:r>
          </w:p>
        </w:tc>
        <w:tc>
          <w:tcPr>
            <w:tcW w:w="459" w:type="pct"/>
            <w:shd w:val="clear" w:color="auto" w:fill="FFFFFF" w:themeFill="background1"/>
            <w:vAlign w:val="center"/>
          </w:tcPr>
          <w:p w14:paraId="6E3046E9" w14:textId="51B35660" w:rsidR="00335B86" w:rsidRPr="00335B86" w:rsidRDefault="00335B86" w:rsidP="00335B8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20%</w:t>
            </w:r>
          </w:p>
        </w:tc>
        <w:tc>
          <w:tcPr>
            <w:tcW w:w="542" w:type="pct"/>
            <w:shd w:val="clear" w:color="auto" w:fill="FFFFFF" w:themeFill="background1"/>
            <w:vAlign w:val="center"/>
          </w:tcPr>
          <w:p w14:paraId="4D1D4990" w14:textId="68057731" w:rsidR="00335B86" w:rsidRPr="00335B86" w:rsidRDefault="00335B86" w:rsidP="00335B8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56%</w:t>
            </w:r>
          </w:p>
        </w:tc>
        <w:tc>
          <w:tcPr>
            <w:tcW w:w="501" w:type="pct"/>
            <w:shd w:val="clear" w:color="auto" w:fill="FFFFFF" w:themeFill="background1"/>
            <w:vAlign w:val="center"/>
          </w:tcPr>
          <w:p w14:paraId="66F3FAD3" w14:textId="34BA763B" w:rsidR="00335B86" w:rsidRPr="00335B86" w:rsidRDefault="00335B86" w:rsidP="00335B86">
            <w:pPr>
              <w:spacing w:after="0" w:line="240" w:lineRule="auto"/>
              <w:jc w:val="center"/>
              <w:rPr>
                <w:rFonts w:asciiTheme="minorHAnsi" w:hAnsiTheme="minorHAnsi" w:cstheme="minorHAnsi"/>
                <w:b/>
                <w:bCs/>
                <w:sz w:val="20"/>
                <w:szCs w:val="20"/>
                <w:lang w:val="en-CA"/>
              </w:rPr>
            </w:pPr>
            <w:r w:rsidRPr="00335B86">
              <w:rPr>
                <w:rFonts w:cs="Calibri"/>
                <w:color w:val="000000"/>
                <w:sz w:val="20"/>
                <w:szCs w:val="20"/>
              </w:rPr>
              <w:t>13%</w:t>
            </w:r>
          </w:p>
        </w:tc>
        <w:tc>
          <w:tcPr>
            <w:tcW w:w="500" w:type="pct"/>
            <w:shd w:val="clear" w:color="auto" w:fill="F2DBDB" w:themeFill="accent2" w:themeFillTint="33"/>
            <w:vAlign w:val="center"/>
          </w:tcPr>
          <w:p w14:paraId="779BE8F5" w14:textId="705690B2" w:rsidR="00335B86" w:rsidRPr="003A201F" w:rsidRDefault="00335B86" w:rsidP="00335B86">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5%</w:t>
            </w:r>
          </w:p>
        </w:tc>
        <w:tc>
          <w:tcPr>
            <w:tcW w:w="542" w:type="pct"/>
            <w:shd w:val="clear" w:color="auto" w:fill="FFFFFF" w:themeFill="background1"/>
            <w:vAlign w:val="center"/>
          </w:tcPr>
          <w:p w14:paraId="3345026E" w14:textId="43F9DFA5" w:rsidR="00335B86" w:rsidRPr="00335B86" w:rsidRDefault="00335B86" w:rsidP="00335B8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3%</w:t>
            </w:r>
          </w:p>
        </w:tc>
        <w:tc>
          <w:tcPr>
            <w:tcW w:w="460" w:type="pct"/>
            <w:shd w:val="clear" w:color="auto" w:fill="FFFFFF" w:themeFill="background1"/>
            <w:vAlign w:val="center"/>
          </w:tcPr>
          <w:p w14:paraId="797B0083" w14:textId="640594D5" w:rsidR="00335B86" w:rsidRPr="00335B86" w:rsidRDefault="00335B86" w:rsidP="00335B8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1%</w:t>
            </w:r>
          </w:p>
        </w:tc>
        <w:tc>
          <w:tcPr>
            <w:tcW w:w="330" w:type="pct"/>
            <w:shd w:val="clear" w:color="auto" w:fill="FFFFFF" w:themeFill="background1"/>
            <w:vAlign w:val="center"/>
          </w:tcPr>
          <w:p w14:paraId="7ECF9786" w14:textId="452B8BB1" w:rsidR="00335B86" w:rsidRPr="00335B86" w:rsidRDefault="00335B86" w:rsidP="00335B8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7%</w:t>
            </w:r>
          </w:p>
        </w:tc>
      </w:tr>
      <w:tr w:rsidR="00577949" w:rsidRPr="00335B86" w14:paraId="4D73B103" w14:textId="77777777" w:rsidTr="00DB1BCD">
        <w:trPr>
          <w:trHeight w:val="255"/>
          <w:jc w:val="center"/>
        </w:trPr>
        <w:tc>
          <w:tcPr>
            <w:tcW w:w="1291" w:type="pct"/>
            <w:shd w:val="clear" w:color="auto" w:fill="F2F2F2" w:themeFill="background1" w:themeFillShade="F2"/>
            <w:noWrap/>
            <w:vAlign w:val="center"/>
          </w:tcPr>
          <w:p w14:paraId="5B19890E" w14:textId="792D483B" w:rsidR="00335B86" w:rsidRPr="00335B86" w:rsidRDefault="00335B86" w:rsidP="00335B86">
            <w:pPr>
              <w:spacing w:after="0" w:line="240" w:lineRule="auto"/>
              <w:rPr>
                <w:rFonts w:asciiTheme="minorHAnsi" w:hAnsiTheme="minorHAnsi" w:cstheme="minorHAnsi"/>
                <w:b/>
                <w:bCs/>
                <w:sz w:val="20"/>
                <w:szCs w:val="20"/>
                <w:lang w:val="en-CA"/>
              </w:rPr>
            </w:pPr>
            <w:r w:rsidRPr="00335B86">
              <w:rPr>
                <w:rFonts w:cs="Calibri"/>
                <w:color w:val="000000"/>
                <w:sz w:val="20"/>
                <w:szCs w:val="20"/>
              </w:rPr>
              <w:t>…offers business opportunities for Italian companies</w:t>
            </w:r>
          </w:p>
        </w:tc>
        <w:tc>
          <w:tcPr>
            <w:tcW w:w="375" w:type="pct"/>
            <w:shd w:val="clear" w:color="auto" w:fill="F2DBDB" w:themeFill="accent2" w:themeFillTint="33"/>
            <w:noWrap/>
            <w:vAlign w:val="center"/>
          </w:tcPr>
          <w:p w14:paraId="7DABC482" w14:textId="59390062" w:rsidR="00335B86" w:rsidRPr="003A201F" w:rsidRDefault="00335B86" w:rsidP="00335B86">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74%</w:t>
            </w:r>
          </w:p>
        </w:tc>
        <w:tc>
          <w:tcPr>
            <w:tcW w:w="459" w:type="pct"/>
            <w:shd w:val="clear" w:color="auto" w:fill="F2F2F2" w:themeFill="background1" w:themeFillShade="F2"/>
            <w:vAlign w:val="center"/>
          </w:tcPr>
          <w:p w14:paraId="419EBB0B" w14:textId="7AD0A0AA" w:rsidR="00335B86" w:rsidRPr="00335B86" w:rsidRDefault="00335B86" w:rsidP="00335B8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22%</w:t>
            </w:r>
          </w:p>
        </w:tc>
        <w:tc>
          <w:tcPr>
            <w:tcW w:w="542" w:type="pct"/>
            <w:shd w:val="clear" w:color="auto" w:fill="F2F2F2" w:themeFill="background1" w:themeFillShade="F2"/>
            <w:vAlign w:val="center"/>
          </w:tcPr>
          <w:p w14:paraId="017A6CBE" w14:textId="30B09DA2" w:rsidR="00335B86" w:rsidRPr="00335B86" w:rsidRDefault="00335B86" w:rsidP="00335B8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52%</w:t>
            </w:r>
          </w:p>
        </w:tc>
        <w:tc>
          <w:tcPr>
            <w:tcW w:w="501" w:type="pct"/>
            <w:shd w:val="clear" w:color="auto" w:fill="F2F2F2" w:themeFill="background1" w:themeFillShade="F2"/>
            <w:vAlign w:val="center"/>
          </w:tcPr>
          <w:p w14:paraId="513A87CD" w14:textId="029C1DB5" w:rsidR="00335B86" w:rsidRPr="00335B86" w:rsidRDefault="00335B86" w:rsidP="00335B86">
            <w:pPr>
              <w:spacing w:after="0" w:line="240" w:lineRule="auto"/>
              <w:jc w:val="center"/>
              <w:rPr>
                <w:rFonts w:asciiTheme="minorHAnsi" w:hAnsiTheme="minorHAnsi" w:cstheme="minorHAnsi"/>
                <w:b/>
                <w:bCs/>
                <w:sz w:val="20"/>
                <w:szCs w:val="20"/>
                <w:lang w:val="en-CA"/>
              </w:rPr>
            </w:pPr>
            <w:r w:rsidRPr="00335B86">
              <w:rPr>
                <w:rFonts w:cs="Calibri"/>
                <w:color w:val="000000"/>
                <w:sz w:val="20"/>
                <w:szCs w:val="20"/>
              </w:rPr>
              <w:t>13%</w:t>
            </w:r>
          </w:p>
        </w:tc>
        <w:tc>
          <w:tcPr>
            <w:tcW w:w="500" w:type="pct"/>
            <w:shd w:val="clear" w:color="auto" w:fill="F2DBDB" w:themeFill="accent2" w:themeFillTint="33"/>
            <w:vAlign w:val="center"/>
          </w:tcPr>
          <w:p w14:paraId="50AA5D09" w14:textId="3A2C51AA" w:rsidR="00335B86" w:rsidRPr="003A201F" w:rsidRDefault="00335B86" w:rsidP="00335B86">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6%</w:t>
            </w:r>
          </w:p>
        </w:tc>
        <w:tc>
          <w:tcPr>
            <w:tcW w:w="542" w:type="pct"/>
            <w:shd w:val="clear" w:color="auto" w:fill="F2F2F2" w:themeFill="background1" w:themeFillShade="F2"/>
            <w:vAlign w:val="center"/>
          </w:tcPr>
          <w:p w14:paraId="32BFFBF6" w14:textId="5145C758" w:rsidR="00335B86" w:rsidRPr="00335B86" w:rsidRDefault="00335B86" w:rsidP="00335B8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4%</w:t>
            </w:r>
          </w:p>
        </w:tc>
        <w:tc>
          <w:tcPr>
            <w:tcW w:w="460" w:type="pct"/>
            <w:shd w:val="clear" w:color="auto" w:fill="F2F2F2" w:themeFill="background1" w:themeFillShade="F2"/>
            <w:vAlign w:val="center"/>
          </w:tcPr>
          <w:p w14:paraId="0A31DB92" w14:textId="7CFD4A9D" w:rsidR="00335B86" w:rsidRPr="00335B86" w:rsidRDefault="00335B86" w:rsidP="00335B8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1%</w:t>
            </w:r>
          </w:p>
        </w:tc>
        <w:tc>
          <w:tcPr>
            <w:tcW w:w="330" w:type="pct"/>
            <w:shd w:val="clear" w:color="auto" w:fill="F2F2F2" w:themeFill="background1" w:themeFillShade="F2"/>
            <w:vAlign w:val="center"/>
          </w:tcPr>
          <w:p w14:paraId="35C1234A" w14:textId="1C246C76" w:rsidR="00335B86" w:rsidRPr="00335B86" w:rsidRDefault="00335B86" w:rsidP="00335B8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8%</w:t>
            </w:r>
          </w:p>
        </w:tc>
      </w:tr>
      <w:tr w:rsidR="00577949" w:rsidRPr="00335B86" w14:paraId="3A571CF6" w14:textId="77777777" w:rsidTr="00DB1BCD">
        <w:trPr>
          <w:trHeight w:val="255"/>
          <w:jc w:val="center"/>
        </w:trPr>
        <w:tc>
          <w:tcPr>
            <w:tcW w:w="1291" w:type="pct"/>
            <w:shd w:val="clear" w:color="auto" w:fill="FFFFFF" w:themeFill="background1"/>
            <w:noWrap/>
            <w:vAlign w:val="center"/>
          </w:tcPr>
          <w:p w14:paraId="6A5AA5D7" w14:textId="0B79BFD0" w:rsidR="00335B86" w:rsidRPr="00335B86" w:rsidRDefault="00335B86" w:rsidP="00335B86">
            <w:pPr>
              <w:spacing w:after="0" w:line="240" w:lineRule="auto"/>
              <w:rPr>
                <w:rFonts w:asciiTheme="minorHAnsi" w:hAnsiTheme="minorHAnsi" w:cstheme="minorHAnsi"/>
                <w:sz w:val="20"/>
                <w:szCs w:val="20"/>
                <w:lang w:val="en-CA"/>
              </w:rPr>
            </w:pPr>
            <w:r w:rsidRPr="00335B86">
              <w:rPr>
                <w:rFonts w:cs="Calibri"/>
                <w:color w:val="000000"/>
                <w:sz w:val="20"/>
                <w:szCs w:val="20"/>
              </w:rPr>
              <w:t xml:space="preserve">…will open the North American market to Italian products </w:t>
            </w:r>
          </w:p>
        </w:tc>
        <w:tc>
          <w:tcPr>
            <w:tcW w:w="375" w:type="pct"/>
            <w:shd w:val="clear" w:color="auto" w:fill="F2DBDB" w:themeFill="accent2" w:themeFillTint="33"/>
            <w:noWrap/>
            <w:vAlign w:val="center"/>
          </w:tcPr>
          <w:p w14:paraId="32991C92" w14:textId="58C03E4A" w:rsidR="00335B86" w:rsidRPr="003A201F" w:rsidRDefault="00335B86" w:rsidP="00335B86">
            <w:pPr>
              <w:spacing w:after="0" w:line="240" w:lineRule="auto"/>
              <w:jc w:val="center"/>
              <w:rPr>
                <w:rFonts w:cs="Calibri"/>
                <w:b/>
                <w:bCs/>
                <w:color w:val="000000"/>
                <w:sz w:val="20"/>
                <w:szCs w:val="20"/>
              </w:rPr>
            </w:pPr>
            <w:r w:rsidRPr="003A201F">
              <w:rPr>
                <w:rFonts w:cs="Calibri"/>
                <w:b/>
                <w:bCs/>
                <w:color w:val="000000"/>
                <w:sz w:val="20"/>
                <w:szCs w:val="20"/>
              </w:rPr>
              <w:t>74%</w:t>
            </w:r>
          </w:p>
        </w:tc>
        <w:tc>
          <w:tcPr>
            <w:tcW w:w="459" w:type="pct"/>
            <w:shd w:val="clear" w:color="auto" w:fill="FFFFFF" w:themeFill="background1"/>
            <w:vAlign w:val="center"/>
          </w:tcPr>
          <w:p w14:paraId="36E9E35B" w14:textId="622291C5" w:rsidR="00335B86" w:rsidRPr="00335B86" w:rsidRDefault="00335B86" w:rsidP="00335B86">
            <w:pPr>
              <w:spacing w:after="0" w:line="240" w:lineRule="auto"/>
              <w:jc w:val="center"/>
              <w:rPr>
                <w:rFonts w:cs="Calibri"/>
                <w:color w:val="000000"/>
                <w:sz w:val="20"/>
                <w:szCs w:val="20"/>
              </w:rPr>
            </w:pPr>
            <w:r w:rsidRPr="00335B86">
              <w:rPr>
                <w:rFonts w:cs="Calibri"/>
                <w:color w:val="000000"/>
                <w:sz w:val="20"/>
                <w:szCs w:val="20"/>
              </w:rPr>
              <w:t>20%</w:t>
            </w:r>
          </w:p>
        </w:tc>
        <w:tc>
          <w:tcPr>
            <w:tcW w:w="542" w:type="pct"/>
            <w:shd w:val="clear" w:color="auto" w:fill="FFFFFF" w:themeFill="background1"/>
            <w:vAlign w:val="center"/>
          </w:tcPr>
          <w:p w14:paraId="45C3FD7D" w14:textId="633F1A31" w:rsidR="00335B86" w:rsidRPr="00335B86" w:rsidRDefault="00335B86" w:rsidP="00335B86">
            <w:pPr>
              <w:spacing w:after="0" w:line="240" w:lineRule="auto"/>
              <w:jc w:val="center"/>
              <w:rPr>
                <w:rFonts w:cs="Calibri"/>
                <w:color w:val="000000"/>
                <w:sz w:val="20"/>
                <w:szCs w:val="20"/>
              </w:rPr>
            </w:pPr>
            <w:r w:rsidRPr="00335B86">
              <w:rPr>
                <w:rFonts w:cs="Calibri"/>
                <w:color w:val="000000"/>
                <w:sz w:val="20"/>
                <w:szCs w:val="20"/>
              </w:rPr>
              <w:t>53%</w:t>
            </w:r>
          </w:p>
        </w:tc>
        <w:tc>
          <w:tcPr>
            <w:tcW w:w="501" w:type="pct"/>
            <w:shd w:val="clear" w:color="auto" w:fill="FFFFFF" w:themeFill="background1"/>
            <w:vAlign w:val="center"/>
          </w:tcPr>
          <w:p w14:paraId="372590AC" w14:textId="06DCABA9" w:rsidR="00335B86" w:rsidRPr="00335B86" w:rsidRDefault="00335B86" w:rsidP="00335B86">
            <w:pPr>
              <w:spacing w:after="0" w:line="240" w:lineRule="auto"/>
              <w:jc w:val="center"/>
              <w:rPr>
                <w:rFonts w:cs="Calibri"/>
                <w:b/>
                <w:bCs/>
                <w:color w:val="000000"/>
                <w:sz w:val="20"/>
                <w:szCs w:val="20"/>
              </w:rPr>
            </w:pPr>
            <w:r w:rsidRPr="00335B86">
              <w:rPr>
                <w:rFonts w:cs="Calibri"/>
                <w:color w:val="000000"/>
                <w:sz w:val="20"/>
                <w:szCs w:val="20"/>
              </w:rPr>
              <w:t>12%</w:t>
            </w:r>
          </w:p>
        </w:tc>
        <w:tc>
          <w:tcPr>
            <w:tcW w:w="500" w:type="pct"/>
            <w:shd w:val="clear" w:color="auto" w:fill="F2DBDB" w:themeFill="accent2" w:themeFillTint="33"/>
            <w:vAlign w:val="center"/>
          </w:tcPr>
          <w:p w14:paraId="0AE07FAD" w14:textId="5AB22E69" w:rsidR="00335B86" w:rsidRPr="003A201F" w:rsidRDefault="00335B86" w:rsidP="00335B86">
            <w:pPr>
              <w:spacing w:after="0" w:line="240" w:lineRule="auto"/>
              <w:jc w:val="center"/>
              <w:rPr>
                <w:rFonts w:cs="Calibri"/>
                <w:b/>
                <w:bCs/>
                <w:color w:val="000000"/>
                <w:sz w:val="20"/>
                <w:szCs w:val="20"/>
              </w:rPr>
            </w:pPr>
            <w:r w:rsidRPr="003A201F">
              <w:rPr>
                <w:rFonts w:cs="Calibri"/>
                <w:b/>
                <w:bCs/>
                <w:color w:val="000000"/>
                <w:sz w:val="20"/>
                <w:szCs w:val="20"/>
              </w:rPr>
              <w:t>5%</w:t>
            </w:r>
          </w:p>
        </w:tc>
        <w:tc>
          <w:tcPr>
            <w:tcW w:w="542" w:type="pct"/>
            <w:shd w:val="clear" w:color="auto" w:fill="FFFFFF" w:themeFill="background1"/>
            <w:vAlign w:val="center"/>
          </w:tcPr>
          <w:p w14:paraId="618ECC77" w14:textId="00AB5EF2" w:rsidR="00335B86" w:rsidRPr="00335B86" w:rsidRDefault="00335B86" w:rsidP="00335B86">
            <w:pPr>
              <w:spacing w:after="0" w:line="240" w:lineRule="auto"/>
              <w:jc w:val="center"/>
              <w:rPr>
                <w:rFonts w:cs="Calibri"/>
                <w:color w:val="000000"/>
                <w:sz w:val="20"/>
                <w:szCs w:val="20"/>
              </w:rPr>
            </w:pPr>
            <w:r w:rsidRPr="00335B86">
              <w:rPr>
                <w:rFonts w:cs="Calibri"/>
                <w:color w:val="000000"/>
                <w:sz w:val="20"/>
                <w:szCs w:val="20"/>
              </w:rPr>
              <w:t>4%</w:t>
            </w:r>
          </w:p>
        </w:tc>
        <w:tc>
          <w:tcPr>
            <w:tcW w:w="460" w:type="pct"/>
            <w:shd w:val="clear" w:color="auto" w:fill="FFFFFF" w:themeFill="background1"/>
            <w:vAlign w:val="center"/>
          </w:tcPr>
          <w:p w14:paraId="3E46C90C" w14:textId="49661380" w:rsidR="00335B86" w:rsidRPr="00335B86" w:rsidRDefault="00335B86" w:rsidP="00335B86">
            <w:pPr>
              <w:spacing w:after="0" w:line="240" w:lineRule="auto"/>
              <w:jc w:val="center"/>
              <w:rPr>
                <w:rFonts w:cs="Calibri"/>
                <w:color w:val="000000"/>
                <w:sz w:val="20"/>
                <w:szCs w:val="20"/>
              </w:rPr>
            </w:pPr>
            <w:r w:rsidRPr="00335B86">
              <w:rPr>
                <w:rFonts w:cs="Calibri"/>
                <w:color w:val="000000"/>
                <w:sz w:val="20"/>
                <w:szCs w:val="20"/>
              </w:rPr>
              <w:t>1%</w:t>
            </w:r>
          </w:p>
        </w:tc>
        <w:tc>
          <w:tcPr>
            <w:tcW w:w="330" w:type="pct"/>
            <w:shd w:val="clear" w:color="auto" w:fill="FFFFFF" w:themeFill="background1"/>
            <w:vAlign w:val="center"/>
          </w:tcPr>
          <w:p w14:paraId="3C9BA6B4" w14:textId="6C06E812" w:rsidR="00335B86" w:rsidRPr="00335B86" w:rsidRDefault="00335B86" w:rsidP="00335B86">
            <w:pPr>
              <w:spacing w:after="0" w:line="240" w:lineRule="auto"/>
              <w:jc w:val="center"/>
              <w:rPr>
                <w:rFonts w:cs="Calibri"/>
                <w:color w:val="000000"/>
                <w:sz w:val="20"/>
                <w:szCs w:val="20"/>
              </w:rPr>
            </w:pPr>
            <w:r w:rsidRPr="00335B86">
              <w:rPr>
                <w:rFonts w:cs="Calibri"/>
                <w:color w:val="000000"/>
                <w:sz w:val="20"/>
                <w:szCs w:val="20"/>
              </w:rPr>
              <w:t>9%</w:t>
            </w:r>
          </w:p>
        </w:tc>
      </w:tr>
      <w:tr w:rsidR="00577949" w:rsidRPr="00335B86" w14:paraId="747EBE1F" w14:textId="77777777" w:rsidTr="00DB1BCD">
        <w:trPr>
          <w:trHeight w:val="255"/>
          <w:jc w:val="center"/>
        </w:trPr>
        <w:tc>
          <w:tcPr>
            <w:tcW w:w="1291" w:type="pct"/>
            <w:shd w:val="clear" w:color="auto" w:fill="F2F2F2" w:themeFill="background1" w:themeFillShade="F2"/>
            <w:noWrap/>
            <w:vAlign w:val="center"/>
          </w:tcPr>
          <w:p w14:paraId="3AFECD7A" w14:textId="43EC6027" w:rsidR="00335B86" w:rsidRPr="00335B86" w:rsidRDefault="00335B86" w:rsidP="00335B86">
            <w:pPr>
              <w:spacing w:after="0" w:line="240" w:lineRule="auto"/>
              <w:rPr>
                <w:rFonts w:asciiTheme="minorHAnsi" w:hAnsiTheme="minorHAnsi" w:cstheme="minorHAnsi"/>
                <w:b/>
                <w:bCs/>
                <w:sz w:val="20"/>
                <w:szCs w:val="20"/>
                <w:lang w:val="en-CA"/>
              </w:rPr>
            </w:pPr>
            <w:r w:rsidRPr="00335B86">
              <w:rPr>
                <w:rFonts w:cs="Calibri"/>
                <w:color w:val="000000"/>
                <w:sz w:val="20"/>
                <w:szCs w:val="20"/>
              </w:rPr>
              <w:t>…will allow Italians to have access to and discover more Canadian products</w:t>
            </w:r>
          </w:p>
        </w:tc>
        <w:tc>
          <w:tcPr>
            <w:tcW w:w="375" w:type="pct"/>
            <w:shd w:val="clear" w:color="auto" w:fill="F2DBDB" w:themeFill="accent2" w:themeFillTint="33"/>
            <w:noWrap/>
            <w:vAlign w:val="center"/>
          </w:tcPr>
          <w:p w14:paraId="5C1D9F6E" w14:textId="5E3185A4" w:rsidR="00335B86" w:rsidRPr="003A201F" w:rsidRDefault="00335B86" w:rsidP="00335B86">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74%</w:t>
            </w:r>
          </w:p>
        </w:tc>
        <w:tc>
          <w:tcPr>
            <w:tcW w:w="459" w:type="pct"/>
            <w:shd w:val="clear" w:color="auto" w:fill="F2F2F2" w:themeFill="background1" w:themeFillShade="F2"/>
            <w:vAlign w:val="center"/>
          </w:tcPr>
          <w:p w14:paraId="777A1E31" w14:textId="2CE0DDBD" w:rsidR="00335B86" w:rsidRPr="00335B86" w:rsidRDefault="00335B86" w:rsidP="00335B8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17%</w:t>
            </w:r>
          </w:p>
        </w:tc>
        <w:tc>
          <w:tcPr>
            <w:tcW w:w="542" w:type="pct"/>
            <w:shd w:val="clear" w:color="auto" w:fill="F2F2F2" w:themeFill="background1" w:themeFillShade="F2"/>
            <w:vAlign w:val="center"/>
          </w:tcPr>
          <w:p w14:paraId="22E538D6" w14:textId="49A76A7C" w:rsidR="00335B86" w:rsidRPr="00335B86" w:rsidRDefault="00335B86" w:rsidP="00335B8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57%</w:t>
            </w:r>
          </w:p>
        </w:tc>
        <w:tc>
          <w:tcPr>
            <w:tcW w:w="501" w:type="pct"/>
            <w:shd w:val="clear" w:color="auto" w:fill="F2F2F2" w:themeFill="background1" w:themeFillShade="F2"/>
            <w:vAlign w:val="center"/>
          </w:tcPr>
          <w:p w14:paraId="117653C0" w14:textId="36ACF42F" w:rsidR="00335B86" w:rsidRPr="00335B86" w:rsidRDefault="00335B86" w:rsidP="00335B86">
            <w:pPr>
              <w:spacing w:after="0" w:line="240" w:lineRule="auto"/>
              <w:jc w:val="center"/>
              <w:rPr>
                <w:rFonts w:asciiTheme="minorHAnsi" w:hAnsiTheme="minorHAnsi" w:cstheme="minorHAnsi"/>
                <w:b/>
                <w:bCs/>
                <w:sz w:val="20"/>
                <w:szCs w:val="20"/>
                <w:lang w:val="en-CA"/>
              </w:rPr>
            </w:pPr>
            <w:r w:rsidRPr="00335B86">
              <w:rPr>
                <w:rFonts w:cs="Calibri"/>
                <w:color w:val="000000"/>
                <w:sz w:val="20"/>
                <w:szCs w:val="20"/>
              </w:rPr>
              <w:t>13%</w:t>
            </w:r>
          </w:p>
        </w:tc>
        <w:tc>
          <w:tcPr>
            <w:tcW w:w="500" w:type="pct"/>
            <w:shd w:val="clear" w:color="auto" w:fill="F2DBDB" w:themeFill="accent2" w:themeFillTint="33"/>
            <w:vAlign w:val="center"/>
          </w:tcPr>
          <w:p w14:paraId="4EC2271C" w14:textId="24208073" w:rsidR="00335B86" w:rsidRPr="003A201F" w:rsidRDefault="00335B86" w:rsidP="00335B86">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6%</w:t>
            </w:r>
          </w:p>
        </w:tc>
        <w:tc>
          <w:tcPr>
            <w:tcW w:w="542" w:type="pct"/>
            <w:shd w:val="clear" w:color="auto" w:fill="F2F2F2" w:themeFill="background1" w:themeFillShade="F2"/>
            <w:vAlign w:val="center"/>
          </w:tcPr>
          <w:p w14:paraId="09632DF3" w14:textId="0DEC794C" w:rsidR="00335B86" w:rsidRPr="00335B86" w:rsidRDefault="00335B86" w:rsidP="00335B8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4%</w:t>
            </w:r>
          </w:p>
        </w:tc>
        <w:tc>
          <w:tcPr>
            <w:tcW w:w="460" w:type="pct"/>
            <w:shd w:val="clear" w:color="auto" w:fill="F2F2F2" w:themeFill="background1" w:themeFillShade="F2"/>
            <w:vAlign w:val="center"/>
          </w:tcPr>
          <w:p w14:paraId="3CE66F69" w14:textId="43F610F5" w:rsidR="00335B86" w:rsidRPr="00335B86" w:rsidRDefault="00335B86" w:rsidP="00335B8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2%</w:t>
            </w:r>
          </w:p>
        </w:tc>
        <w:tc>
          <w:tcPr>
            <w:tcW w:w="330" w:type="pct"/>
            <w:shd w:val="clear" w:color="auto" w:fill="F2F2F2" w:themeFill="background1" w:themeFillShade="F2"/>
            <w:vAlign w:val="center"/>
          </w:tcPr>
          <w:p w14:paraId="6F4CE875" w14:textId="51F55142" w:rsidR="00335B86" w:rsidRPr="00335B86" w:rsidRDefault="00335B86" w:rsidP="00335B86">
            <w:pPr>
              <w:spacing w:after="0" w:line="240" w:lineRule="auto"/>
              <w:jc w:val="center"/>
              <w:rPr>
                <w:rFonts w:asciiTheme="minorHAnsi" w:hAnsiTheme="minorHAnsi" w:cstheme="minorHAnsi"/>
                <w:sz w:val="20"/>
                <w:szCs w:val="20"/>
                <w:lang w:val="en-CA"/>
              </w:rPr>
            </w:pPr>
            <w:r w:rsidRPr="00335B86">
              <w:rPr>
                <w:rFonts w:cs="Calibri"/>
                <w:color w:val="000000"/>
                <w:sz w:val="20"/>
                <w:szCs w:val="20"/>
              </w:rPr>
              <w:t>8%</w:t>
            </w:r>
          </w:p>
        </w:tc>
      </w:tr>
      <w:tr w:rsidR="00577949" w:rsidRPr="00335B86" w14:paraId="2213C2D6" w14:textId="77777777" w:rsidTr="00DB1BCD">
        <w:trPr>
          <w:trHeight w:val="255"/>
          <w:jc w:val="center"/>
        </w:trPr>
        <w:tc>
          <w:tcPr>
            <w:tcW w:w="1291" w:type="pct"/>
            <w:shd w:val="clear" w:color="auto" w:fill="FFFFFF" w:themeFill="background1"/>
            <w:noWrap/>
            <w:vAlign w:val="bottom"/>
          </w:tcPr>
          <w:p w14:paraId="49987C50" w14:textId="37EF0536" w:rsidR="00335B86" w:rsidRPr="00335B86" w:rsidRDefault="00335B86" w:rsidP="00335B86">
            <w:pPr>
              <w:spacing w:after="0" w:line="240" w:lineRule="auto"/>
              <w:rPr>
                <w:rFonts w:asciiTheme="minorHAnsi" w:hAnsiTheme="minorHAnsi" w:cstheme="minorHAnsi"/>
                <w:sz w:val="20"/>
                <w:szCs w:val="20"/>
                <w:lang w:val="en-CA"/>
              </w:rPr>
            </w:pPr>
            <w:r w:rsidRPr="00335B86">
              <w:rPr>
                <w:rFonts w:cs="Calibri"/>
                <w:color w:val="000000"/>
                <w:sz w:val="20"/>
                <w:szCs w:val="20"/>
              </w:rPr>
              <w:t xml:space="preserve">…is a good thing because it will facilitate </w:t>
            </w:r>
            <w:proofErr w:type="spellStart"/>
            <w:r w:rsidRPr="00335B86">
              <w:rPr>
                <w:rFonts w:cs="Calibri"/>
                <w:color w:val="000000"/>
                <w:sz w:val="20"/>
                <w:szCs w:val="20"/>
              </w:rPr>
              <w:t>labour</w:t>
            </w:r>
            <w:proofErr w:type="spellEnd"/>
            <w:r w:rsidRPr="00335B86">
              <w:rPr>
                <w:rFonts w:cs="Calibri"/>
                <w:color w:val="000000"/>
                <w:sz w:val="20"/>
                <w:szCs w:val="20"/>
              </w:rPr>
              <w:t xml:space="preserve"> mobility between the two countries</w:t>
            </w:r>
          </w:p>
        </w:tc>
        <w:tc>
          <w:tcPr>
            <w:tcW w:w="375" w:type="pct"/>
            <w:shd w:val="clear" w:color="auto" w:fill="F2DBDB" w:themeFill="accent2" w:themeFillTint="33"/>
            <w:noWrap/>
            <w:vAlign w:val="center"/>
          </w:tcPr>
          <w:p w14:paraId="79E5DBDB" w14:textId="67A7B5A4" w:rsidR="00335B86" w:rsidRPr="003A201F" w:rsidRDefault="00335B86" w:rsidP="00335B86">
            <w:pPr>
              <w:spacing w:after="0" w:line="240" w:lineRule="auto"/>
              <w:jc w:val="center"/>
              <w:rPr>
                <w:rFonts w:cs="Calibri"/>
                <w:b/>
                <w:bCs/>
                <w:color w:val="000000"/>
                <w:sz w:val="20"/>
                <w:szCs w:val="20"/>
              </w:rPr>
            </w:pPr>
            <w:r w:rsidRPr="003A201F">
              <w:rPr>
                <w:rFonts w:cs="Calibri"/>
                <w:b/>
                <w:bCs/>
                <w:color w:val="000000"/>
                <w:sz w:val="20"/>
                <w:szCs w:val="20"/>
              </w:rPr>
              <w:t>73%</w:t>
            </w:r>
          </w:p>
        </w:tc>
        <w:tc>
          <w:tcPr>
            <w:tcW w:w="459" w:type="pct"/>
            <w:shd w:val="clear" w:color="auto" w:fill="FFFFFF" w:themeFill="background1"/>
            <w:vAlign w:val="center"/>
          </w:tcPr>
          <w:p w14:paraId="023055C0" w14:textId="27F04A4B" w:rsidR="00335B86" w:rsidRPr="00335B86" w:rsidRDefault="00335B86" w:rsidP="00335B86">
            <w:pPr>
              <w:spacing w:after="0" w:line="240" w:lineRule="auto"/>
              <w:jc w:val="center"/>
              <w:rPr>
                <w:rFonts w:cs="Calibri"/>
                <w:color w:val="000000"/>
                <w:sz w:val="20"/>
                <w:szCs w:val="20"/>
              </w:rPr>
            </w:pPr>
            <w:r w:rsidRPr="00335B86">
              <w:rPr>
                <w:rFonts w:cs="Calibri"/>
                <w:color w:val="000000"/>
                <w:sz w:val="20"/>
                <w:szCs w:val="20"/>
              </w:rPr>
              <w:t>21%</w:t>
            </w:r>
          </w:p>
        </w:tc>
        <w:tc>
          <w:tcPr>
            <w:tcW w:w="542" w:type="pct"/>
            <w:shd w:val="clear" w:color="auto" w:fill="FFFFFF" w:themeFill="background1"/>
            <w:vAlign w:val="center"/>
          </w:tcPr>
          <w:p w14:paraId="13565D87" w14:textId="485EE06F" w:rsidR="00335B86" w:rsidRPr="00335B86" w:rsidRDefault="00335B86" w:rsidP="00335B86">
            <w:pPr>
              <w:spacing w:after="0" w:line="240" w:lineRule="auto"/>
              <w:jc w:val="center"/>
              <w:rPr>
                <w:rFonts w:cs="Calibri"/>
                <w:color w:val="000000"/>
                <w:sz w:val="20"/>
                <w:szCs w:val="20"/>
              </w:rPr>
            </w:pPr>
            <w:r w:rsidRPr="00335B86">
              <w:rPr>
                <w:rFonts w:cs="Calibri"/>
                <w:color w:val="000000"/>
                <w:sz w:val="20"/>
                <w:szCs w:val="20"/>
              </w:rPr>
              <w:t>52%</w:t>
            </w:r>
          </w:p>
        </w:tc>
        <w:tc>
          <w:tcPr>
            <w:tcW w:w="501" w:type="pct"/>
            <w:shd w:val="clear" w:color="auto" w:fill="FFFFFF" w:themeFill="background1"/>
            <w:vAlign w:val="center"/>
          </w:tcPr>
          <w:p w14:paraId="5943AFFA" w14:textId="7AD4DD35" w:rsidR="00335B86" w:rsidRPr="00335B86" w:rsidRDefault="00335B86" w:rsidP="00335B86">
            <w:pPr>
              <w:spacing w:after="0" w:line="240" w:lineRule="auto"/>
              <w:jc w:val="center"/>
              <w:rPr>
                <w:rFonts w:cs="Calibri"/>
                <w:b/>
                <w:bCs/>
                <w:color w:val="000000"/>
                <w:sz w:val="20"/>
                <w:szCs w:val="20"/>
              </w:rPr>
            </w:pPr>
            <w:r w:rsidRPr="00335B86">
              <w:rPr>
                <w:rFonts w:cs="Calibri"/>
                <w:color w:val="000000"/>
                <w:sz w:val="20"/>
                <w:szCs w:val="20"/>
              </w:rPr>
              <w:t>13%</w:t>
            </w:r>
          </w:p>
        </w:tc>
        <w:tc>
          <w:tcPr>
            <w:tcW w:w="500" w:type="pct"/>
            <w:shd w:val="clear" w:color="auto" w:fill="F2DBDB" w:themeFill="accent2" w:themeFillTint="33"/>
            <w:vAlign w:val="center"/>
          </w:tcPr>
          <w:p w14:paraId="734EAF0D" w14:textId="5337471E" w:rsidR="00335B86" w:rsidRPr="003A201F" w:rsidRDefault="00335B86" w:rsidP="00335B86">
            <w:pPr>
              <w:spacing w:after="0" w:line="240" w:lineRule="auto"/>
              <w:jc w:val="center"/>
              <w:rPr>
                <w:rFonts w:cs="Calibri"/>
                <w:b/>
                <w:bCs/>
                <w:color w:val="000000"/>
                <w:sz w:val="20"/>
                <w:szCs w:val="20"/>
              </w:rPr>
            </w:pPr>
            <w:r w:rsidRPr="003A201F">
              <w:rPr>
                <w:rFonts w:cs="Calibri"/>
                <w:b/>
                <w:bCs/>
                <w:color w:val="000000"/>
                <w:sz w:val="20"/>
                <w:szCs w:val="20"/>
              </w:rPr>
              <w:t>6%</w:t>
            </w:r>
          </w:p>
        </w:tc>
        <w:tc>
          <w:tcPr>
            <w:tcW w:w="542" w:type="pct"/>
            <w:shd w:val="clear" w:color="auto" w:fill="FFFFFF" w:themeFill="background1"/>
            <w:vAlign w:val="center"/>
          </w:tcPr>
          <w:p w14:paraId="2C9E809B" w14:textId="0AB03653" w:rsidR="00335B86" w:rsidRPr="00335B86" w:rsidRDefault="00335B86" w:rsidP="00335B86">
            <w:pPr>
              <w:spacing w:after="0" w:line="240" w:lineRule="auto"/>
              <w:jc w:val="center"/>
              <w:rPr>
                <w:rFonts w:cs="Calibri"/>
                <w:color w:val="000000"/>
                <w:sz w:val="20"/>
                <w:szCs w:val="20"/>
              </w:rPr>
            </w:pPr>
            <w:r w:rsidRPr="00335B86">
              <w:rPr>
                <w:rFonts w:cs="Calibri"/>
                <w:color w:val="000000"/>
                <w:sz w:val="20"/>
                <w:szCs w:val="20"/>
              </w:rPr>
              <w:t>5%</w:t>
            </w:r>
          </w:p>
        </w:tc>
        <w:tc>
          <w:tcPr>
            <w:tcW w:w="460" w:type="pct"/>
            <w:shd w:val="clear" w:color="auto" w:fill="FFFFFF" w:themeFill="background1"/>
            <w:vAlign w:val="center"/>
          </w:tcPr>
          <w:p w14:paraId="57B88FF3" w14:textId="2520BB43" w:rsidR="00335B86" w:rsidRPr="00335B86" w:rsidRDefault="00335B86" w:rsidP="00335B86">
            <w:pPr>
              <w:spacing w:after="0" w:line="240" w:lineRule="auto"/>
              <w:jc w:val="center"/>
              <w:rPr>
                <w:rFonts w:cs="Calibri"/>
                <w:color w:val="000000"/>
                <w:sz w:val="20"/>
                <w:szCs w:val="20"/>
              </w:rPr>
            </w:pPr>
            <w:r w:rsidRPr="00335B86">
              <w:rPr>
                <w:rFonts w:cs="Calibri"/>
                <w:color w:val="000000"/>
                <w:sz w:val="20"/>
                <w:szCs w:val="20"/>
              </w:rPr>
              <w:t>1%</w:t>
            </w:r>
          </w:p>
        </w:tc>
        <w:tc>
          <w:tcPr>
            <w:tcW w:w="330" w:type="pct"/>
            <w:shd w:val="clear" w:color="auto" w:fill="FFFFFF" w:themeFill="background1"/>
            <w:vAlign w:val="center"/>
          </w:tcPr>
          <w:p w14:paraId="5E774EB8" w14:textId="73BCBA26" w:rsidR="00335B86" w:rsidRPr="00335B86" w:rsidRDefault="00335B86" w:rsidP="00335B86">
            <w:pPr>
              <w:spacing w:after="0" w:line="240" w:lineRule="auto"/>
              <w:jc w:val="center"/>
              <w:rPr>
                <w:rFonts w:cs="Calibri"/>
                <w:color w:val="000000"/>
                <w:sz w:val="20"/>
                <w:szCs w:val="20"/>
              </w:rPr>
            </w:pPr>
            <w:r w:rsidRPr="00335B86">
              <w:rPr>
                <w:rFonts w:cs="Calibri"/>
                <w:color w:val="000000"/>
                <w:sz w:val="20"/>
                <w:szCs w:val="20"/>
              </w:rPr>
              <w:t>7%</w:t>
            </w:r>
          </w:p>
        </w:tc>
      </w:tr>
    </w:tbl>
    <w:p w14:paraId="071F91F4" w14:textId="37B8FEAA" w:rsidR="003302AC" w:rsidRPr="00DA250D" w:rsidRDefault="00633FF6" w:rsidP="003302AC">
      <w:pPr>
        <w:pStyle w:val="Lgende"/>
        <w:tabs>
          <w:tab w:val="left" w:pos="10530"/>
        </w:tabs>
        <w:ind w:left="0" w:right="270"/>
        <w:rPr>
          <w:color w:val="auto"/>
        </w:rPr>
      </w:pPr>
      <w:r w:rsidRPr="00DA250D">
        <w:rPr>
          <w:color w:val="auto"/>
        </w:rPr>
        <w:t xml:space="preserve">Table </w:t>
      </w:r>
      <w:r w:rsidR="0047143D" w:rsidRPr="00DA250D">
        <w:rPr>
          <w:color w:val="auto"/>
        </w:rPr>
        <w:fldChar w:fldCharType="begin"/>
      </w:r>
      <w:r w:rsidR="0047143D" w:rsidRPr="00DA250D">
        <w:rPr>
          <w:color w:val="auto"/>
        </w:rPr>
        <w:instrText xml:space="preserve"> SEQ Table \* ARABIC </w:instrText>
      </w:r>
      <w:r w:rsidR="0047143D" w:rsidRPr="00DA250D">
        <w:rPr>
          <w:color w:val="auto"/>
        </w:rPr>
        <w:fldChar w:fldCharType="separate"/>
      </w:r>
      <w:r w:rsidR="00AE0BCB" w:rsidRPr="00DA250D">
        <w:rPr>
          <w:noProof/>
          <w:color w:val="auto"/>
        </w:rPr>
        <w:t>11</w:t>
      </w:r>
      <w:r w:rsidR="0047143D" w:rsidRPr="00DA250D">
        <w:rPr>
          <w:noProof/>
          <w:color w:val="auto"/>
        </w:rPr>
        <w:fldChar w:fldCharType="end"/>
      </w:r>
      <w:r w:rsidRPr="00DA250D">
        <w:rPr>
          <w:color w:val="auto"/>
        </w:rPr>
        <w:t>. Answer to question 23: I will now read you a series of statements you may have heard about CETA. For each of them, I would like you to tell me whether you totally agree, somewhat agree, somewhat disagree, or totally disagree. The CETA…</w:t>
      </w:r>
    </w:p>
    <w:p w14:paraId="3D50A193" w14:textId="04FD7029" w:rsidR="00633FF6" w:rsidRDefault="00633FF6" w:rsidP="003302AC">
      <w:pPr>
        <w:pStyle w:val="Lgende"/>
        <w:tabs>
          <w:tab w:val="left" w:pos="10530"/>
        </w:tabs>
        <w:ind w:left="0" w:right="270"/>
        <w:rPr>
          <w:color w:val="auto"/>
        </w:rPr>
      </w:pPr>
      <w:r w:rsidRPr="00DA250D">
        <w:rPr>
          <w:color w:val="auto"/>
        </w:rPr>
        <w:t>Base: All respondents (n=2,000)</w:t>
      </w:r>
    </w:p>
    <w:p w14:paraId="09C477E4" w14:textId="513812A2" w:rsidR="00E23604" w:rsidRDefault="00E23604" w:rsidP="00E23604">
      <w:pPr>
        <w:rPr>
          <w:lang w:val="en-CA" w:eastAsia="fr-CA" w:bidi="ar-SA"/>
        </w:rPr>
      </w:pPr>
    </w:p>
    <w:p w14:paraId="6F2FC284" w14:textId="164630DA" w:rsidR="00E23604" w:rsidRDefault="00E23604" w:rsidP="00E23604">
      <w:pPr>
        <w:rPr>
          <w:lang w:val="en-CA" w:eastAsia="fr-CA" w:bidi="ar-SA"/>
        </w:rPr>
      </w:pPr>
    </w:p>
    <w:p w14:paraId="1DCCC814" w14:textId="54247989" w:rsidR="00E23604" w:rsidRDefault="00E23604" w:rsidP="00E23604">
      <w:pPr>
        <w:rPr>
          <w:lang w:val="en-CA" w:eastAsia="fr-CA" w:bidi="ar-SA"/>
        </w:rPr>
      </w:pPr>
    </w:p>
    <w:p w14:paraId="1657678C" w14:textId="322C131E" w:rsidR="00E23604" w:rsidRDefault="00E23604" w:rsidP="00E23604">
      <w:pPr>
        <w:rPr>
          <w:lang w:val="en-CA" w:eastAsia="fr-CA" w:bidi="ar-SA"/>
        </w:rPr>
      </w:pPr>
    </w:p>
    <w:p w14:paraId="5FE634A5" w14:textId="1D7E9A7A" w:rsidR="00E23604" w:rsidRDefault="00E23604" w:rsidP="00E23604">
      <w:pPr>
        <w:rPr>
          <w:lang w:val="en-CA" w:eastAsia="fr-CA" w:bidi="ar-SA"/>
        </w:rPr>
      </w:pPr>
    </w:p>
    <w:p w14:paraId="1CF8E974" w14:textId="1420C449" w:rsidR="00E23604" w:rsidRDefault="00E23604" w:rsidP="00E23604">
      <w:pPr>
        <w:rPr>
          <w:lang w:val="en-CA" w:eastAsia="fr-CA" w:bidi="ar-SA"/>
        </w:rPr>
      </w:pPr>
    </w:p>
    <w:p w14:paraId="4816E063" w14:textId="30AB14D3" w:rsidR="00E23604" w:rsidRDefault="00E23604" w:rsidP="00E23604">
      <w:pPr>
        <w:rPr>
          <w:lang w:val="en-CA" w:eastAsia="fr-CA" w:bidi="ar-SA"/>
        </w:rPr>
      </w:pPr>
    </w:p>
    <w:p w14:paraId="2E4ABAD8" w14:textId="03EEC24B" w:rsidR="00E23604" w:rsidRDefault="00E23604" w:rsidP="00E23604">
      <w:pPr>
        <w:rPr>
          <w:lang w:val="en-CA" w:eastAsia="fr-CA" w:bidi="ar-SA"/>
        </w:rPr>
      </w:pPr>
    </w:p>
    <w:p w14:paraId="79A07835" w14:textId="1C30759A" w:rsidR="00E23604" w:rsidRDefault="00E23604" w:rsidP="00E23604">
      <w:pPr>
        <w:rPr>
          <w:lang w:val="en-CA" w:eastAsia="fr-CA" w:bidi="ar-SA"/>
        </w:rPr>
      </w:pPr>
    </w:p>
    <w:p w14:paraId="0A1C619A" w14:textId="7DD8FD73" w:rsidR="00E23604" w:rsidRDefault="00E23604" w:rsidP="00E23604">
      <w:pPr>
        <w:rPr>
          <w:lang w:val="en-CA" w:eastAsia="fr-CA" w:bidi="ar-SA"/>
        </w:rPr>
      </w:pPr>
    </w:p>
    <w:p w14:paraId="088020F0" w14:textId="367C49EA" w:rsidR="00E23604" w:rsidRDefault="00E23604" w:rsidP="00E23604">
      <w:pPr>
        <w:rPr>
          <w:lang w:val="en-CA" w:eastAsia="fr-CA" w:bidi="ar-SA"/>
        </w:rPr>
      </w:pPr>
    </w:p>
    <w:p w14:paraId="592C6EB9" w14:textId="18A08B72" w:rsidR="00E23604" w:rsidRDefault="00E23604" w:rsidP="00E23604">
      <w:pPr>
        <w:rPr>
          <w:lang w:val="en-CA" w:eastAsia="fr-CA" w:bidi="ar-SA"/>
        </w:rPr>
      </w:pPr>
    </w:p>
    <w:p w14:paraId="62125EE4" w14:textId="75CF3FCB" w:rsidR="00E23604" w:rsidRDefault="00E23604" w:rsidP="00E23604">
      <w:pPr>
        <w:rPr>
          <w:lang w:val="en-CA" w:eastAsia="fr-CA" w:bidi="ar-SA"/>
        </w:rPr>
      </w:pPr>
    </w:p>
    <w:p w14:paraId="2ACF4F53" w14:textId="6E22F14D" w:rsidR="00E23604" w:rsidRDefault="00E23604" w:rsidP="00E23604">
      <w:pPr>
        <w:rPr>
          <w:lang w:val="en-CA" w:eastAsia="fr-CA" w:bidi="ar-SA"/>
        </w:rPr>
      </w:pPr>
    </w:p>
    <w:p w14:paraId="4D90021F" w14:textId="77777777" w:rsidR="00E23604" w:rsidRPr="00E23604" w:rsidRDefault="00E23604" w:rsidP="00E23604">
      <w:pPr>
        <w:rPr>
          <w:lang w:val="en-CA" w:eastAsia="fr-CA" w:bidi="ar-SA"/>
        </w:rPr>
      </w:pPr>
    </w:p>
    <w:p w14:paraId="7ADA48FB" w14:textId="77777777" w:rsidR="00AB5ABD" w:rsidRPr="001D44D4" w:rsidRDefault="00AB5ABD" w:rsidP="00AB5ABD">
      <w:pPr>
        <w:rPr>
          <w:lang w:val="en-CA"/>
        </w:rPr>
      </w:pPr>
      <w:r w:rsidRPr="001D44D4">
        <w:rPr>
          <w:lang w:val="en-CA"/>
        </w:rPr>
        <w:lastRenderedPageBreak/>
        <w:t>Thinking about the potential issues regarding trade between Canada and the European Union, respondents most often reported that economic growth is the most important issue</w:t>
      </w:r>
      <w:r>
        <w:rPr>
          <w:lang w:val="en-CA"/>
        </w:rPr>
        <w:t xml:space="preserve"> (22%)</w:t>
      </w:r>
      <w:r w:rsidRPr="001D44D4">
        <w:rPr>
          <w:lang w:val="en-CA"/>
        </w:rPr>
        <w:t>, followed by expansion of trade (8%).</w:t>
      </w:r>
    </w:p>
    <w:tbl>
      <w:tblPr>
        <w:tblW w:w="4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gridCol w:w="1825"/>
      </w:tblGrid>
      <w:tr w:rsidR="00AB5ABD" w:rsidRPr="008E5241" w14:paraId="56655185" w14:textId="77777777" w:rsidTr="00B62896">
        <w:trPr>
          <w:trHeight w:val="255"/>
          <w:tblHeader/>
          <w:jc w:val="center"/>
        </w:trPr>
        <w:tc>
          <w:tcPr>
            <w:tcW w:w="4118" w:type="pct"/>
            <w:shd w:val="clear" w:color="auto" w:fill="D9D9D9" w:themeFill="background1" w:themeFillShade="D9"/>
            <w:noWrap/>
            <w:hideMark/>
          </w:tcPr>
          <w:p w14:paraId="232ECCCE" w14:textId="77777777" w:rsidR="00AB5ABD" w:rsidRPr="008E5241" w:rsidRDefault="00AB5ABD" w:rsidP="00B62896">
            <w:pPr>
              <w:spacing w:after="0" w:line="240" w:lineRule="auto"/>
              <w:rPr>
                <w:rFonts w:cs="Calibri"/>
                <w:b/>
                <w:lang w:val="en-CA" w:eastAsia="en-CA" w:bidi="ar-SA"/>
              </w:rPr>
            </w:pPr>
            <w:r>
              <w:rPr>
                <w:rFonts w:cs="Calibri"/>
                <w:b/>
                <w:lang w:val="en-CA" w:eastAsia="en-CA" w:bidi="ar-SA"/>
              </w:rPr>
              <w:t>Important trade issues</w:t>
            </w:r>
          </w:p>
        </w:tc>
        <w:tc>
          <w:tcPr>
            <w:tcW w:w="882" w:type="pct"/>
            <w:shd w:val="clear" w:color="auto" w:fill="D9D9D9" w:themeFill="background1" w:themeFillShade="D9"/>
            <w:noWrap/>
          </w:tcPr>
          <w:p w14:paraId="5573CBFB" w14:textId="77777777" w:rsidR="00AB5ABD" w:rsidRPr="008E5241" w:rsidRDefault="00AB5ABD" w:rsidP="00B62896">
            <w:pPr>
              <w:spacing w:after="0" w:line="240" w:lineRule="auto"/>
              <w:jc w:val="center"/>
              <w:rPr>
                <w:rFonts w:cs="Calibri"/>
                <w:b/>
                <w:lang w:val="en-CA" w:eastAsia="en-CA" w:bidi="ar-SA"/>
              </w:rPr>
            </w:pPr>
            <w:r w:rsidRPr="008E5241">
              <w:rPr>
                <w:rFonts w:cs="Calibri"/>
                <w:b/>
                <w:lang w:val="en-CA" w:eastAsia="en-CA" w:bidi="ar-SA"/>
              </w:rPr>
              <w:t>Total</w:t>
            </w:r>
          </w:p>
        </w:tc>
      </w:tr>
      <w:tr w:rsidR="00AB5ABD" w:rsidRPr="008E5241" w14:paraId="21B4F423" w14:textId="77777777" w:rsidTr="00B62896">
        <w:trPr>
          <w:trHeight w:val="255"/>
          <w:tblHeader/>
          <w:jc w:val="center"/>
        </w:trPr>
        <w:tc>
          <w:tcPr>
            <w:tcW w:w="4118" w:type="pct"/>
            <w:shd w:val="clear" w:color="auto" w:fill="F2F2F2" w:themeFill="background1" w:themeFillShade="F2"/>
            <w:noWrap/>
          </w:tcPr>
          <w:p w14:paraId="07F54665" w14:textId="77777777" w:rsidR="00AB5ABD" w:rsidRPr="008E5241" w:rsidRDefault="00AB5ABD" w:rsidP="00B62896">
            <w:pPr>
              <w:spacing w:after="0" w:line="240" w:lineRule="auto"/>
              <w:jc w:val="right"/>
              <w:rPr>
                <w:rFonts w:cs="Calibri"/>
                <w:b/>
                <w:lang w:val="en-CA" w:eastAsia="en-CA" w:bidi="ar-SA"/>
              </w:rPr>
            </w:pPr>
            <w:r w:rsidRPr="008E5241">
              <w:rPr>
                <w:rFonts w:cs="Calibri"/>
                <w:b/>
                <w:lang w:val="en-CA" w:eastAsia="en-CA" w:bidi="ar-SA"/>
              </w:rPr>
              <w:t>n = (weighted)</w:t>
            </w:r>
          </w:p>
        </w:tc>
        <w:tc>
          <w:tcPr>
            <w:tcW w:w="882" w:type="pct"/>
            <w:shd w:val="clear" w:color="auto" w:fill="F2F2F2" w:themeFill="background1" w:themeFillShade="F2"/>
            <w:noWrap/>
            <w:vAlign w:val="center"/>
          </w:tcPr>
          <w:p w14:paraId="679A3375" w14:textId="77777777" w:rsidR="00AB5ABD" w:rsidRPr="0006260A" w:rsidRDefault="00AB5ABD" w:rsidP="00B62896">
            <w:pPr>
              <w:spacing w:after="0" w:line="240" w:lineRule="auto"/>
              <w:jc w:val="center"/>
              <w:rPr>
                <w:rFonts w:cs="Calibri"/>
                <w:b/>
                <w:lang w:val="en-CA" w:eastAsia="en-CA" w:bidi="ar-SA"/>
              </w:rPr>
            </w:pPr>
            <w:r>
              <w:rPr>
                <w:rFonts w:cs="Calibri"/>
                <w:b/>
                <w:lang w:val="en-CA" w:eastAsia="en-CA" w:bidi="ar-SA"/>
              </w:rPr>
              <w:t>2,000</w:t>
            </w:r>
          </w:p>
        </w:tc>
      </w:tr>
      <w:tr w:rsidR="00AB5ABD" w:rsidRPr="008E5241" w14:paraId="2377A785" w14:textId="77777777" w:rsidTr="00B62896">
        <w:trPr>
          <w:trHeight w:val="255"/>
          <w:tblHeader/>
          <w:jc w:val="center"/>
        </w:trPr>
        <w:tc>
          <w:tcPr>
            <w:tcW w:w="4118" w:type="pct"/>
            <w:shd w:val="clear" w:color="auto" w:fill="F2F2F2" w:themeFill="background1" w:themeFillShade="F2"/>
            <w:noWrap/>
          </w:tcPr>
          <w:p w14:paraId="36069405" w14:textId="77777777" w:rsidR="00AB5ABD" w:rsidRPr="008E5241" w:rsidRDefault="00AB5ABD" w:rsidP="00B62896">
            <w:pPr>
              <w:spacing w:after="0" w:line="240" w:lineRule="auto"/>
              <w:jc w:val="right"/>
              <w:rPr>
                <w:rFonts w:cs="Calibri"/>
                <w:b/>
                <w:lang w:val="en-CA" w:eastAsia="en-CA" w:bidi="ar-SA"/>
              </w:rPr>
            </w:pPr>
            <w:r w:rsidRPr="008E5241">
              <w:rPr>
                <w:rFonts w:cs="Calibri"/>
                <w:b/>
                <w:lang w:val="en-CA" w:eastAsia="en-CA" w:bidi="ar-SA"/>
              </w:rPr>
              <w:t>n = (unweighted)</w:t>
            </w:r>
          </w:p>
        </w:tc>
        <w:tc>
          <w:tcPr>
            <w:tcW w:w="882" w:type="pct"/>
            <w:shd w:val="clear" w:color="auto" w:fill="F2F2F2" w:themeFill="background1" w:themeFillShade="F2"/>
            <w:noWrap/>
            <w:vAlign w:val="center"/>
          </w:tcPr>
          <w:p w14:paraId="35694B39" w14:textId="77777777" w:rsidR="00AB5ABD" w:rsidRPr="0006260A" w:rsidRDefault="00AB5ABD" w:rsidP="00B62896">
            <w:pPr>
              <w:spacing w:after="0" w:line="240" w:lineRule="auto"/>
              <w:jc w:val="center"/>
              <w:rPr>
                <w:rFonts w:cs="Calibri"/>
                <w:b/>
                <w:lang w:val="en-CA" w:eastAsia="en-CA" w:bidi="ar-SA"/>
              </w:rPr>
            </w:pPr>
            <w:r>
              <w:rPr>
                <w:rFonts w:cs="Calibri"/>
                <w:b/>
                <w:lang w:val="en-CA" w:eastAsia="en-CA" w:bidi="ar-SA"/>
              </w:rPr>
              <w:t>2,000</w:t>
            </w:r>
          </w:p>
        </w:tc>
      </w:tr>
      <w:tr w:rsidR="00AB5ABD" w:rsidRPr="00B703B2" w14:paraId="0A796816" w14:textId="77777777" w:rsidTr="00B62896">
        <w:trPr>
          <w:trHeight w:val="255"/>
          <w:jc w:val="center"/>
        </w:trPr>
        <w:tc>
          <w:tcPr>
            <w:tcW w:w="4118" w:type="pct"/>
            <w:noWrap/>
            <w:vAlign w:val="center"/>
          </w:tcPr>
          <w:p w14:paraId="40625CAD" w14:textId="77777777" w:rsidR="00AB5ABD" w:rsidRPr="00B703B2" w:rsidRDefault="00AB5ABD" w:rsidP="00B62896">
            <w:pPr>
              <w:spacing w:after="0" w:line="240" w:lineRule="auto"/>
              <w:rPr>
                <w:highlight w:val="yellow"/>
                <w:lang w:val="en-CA"/>
              </w:rPr>
            </w:pPr>
            <w:r w:rsidRPr="00B703B2">
              <w:rPr>
                <w:rFonts w:cs="Calibri"/>
                <w:color w:val="000000"/>
              </w:rPr>
              <w:t>Economic growth</w:t>
            </w:r>
          </w:p>
        </w:tc>
        <w:tc>
          <w:tcPr>
            <w:tcW w:w="882" w:type="pct"/>
            <w:noWrap/>
            <w:vAlign w:val="center"/>
          </w:tcPr>
          <w:p w14:paraId="188A3E01" w14:textId="77777777" w:rsidR="00AB5ABD" w:rsidRPr="00B703B2" w:rsidRDefault="00AB5ABD" w:rsidP="00B62896">
            <w:pPr>
              <w:spacing w:after="0" w:line="240" w:lineRule="auto"/>
              <w:jc w:val="center"/>
              <w:rPr>
                <w:highlight w:val="yellow"/>
                <w:lang w:val="en-CA"/>
              </w:rPr>
            </w:pPr>
            <w:r w:rsidRPr="00B703B2">
              <w:rPr>
                <w:rFonts w:cs="Calibri"/>
                <w:color w:val="000000"/>
              </w:rPr>
              <w:t>22%</w:t>
            </w:r>
          </w:p>
        </w:tc>
      </w:tr>
      <w:tr w:rsidR="00AB5ABD" w:rsidRPr="00B703B2" w14:paraId="5A6B892D" w14:textId="77777777" w:rsidTr="00B62896">
        <w:trPr>
          <w:trHeight w:val="255"/>
          <w:jc w:val="center"/>
        </w:trPr>
        <w:tc>
          <w:tcPr>
            <w:tcW w:w="4118" w:type="pct"/>
            <w:noWrap/>
            <w:vAlign w:val="center"/>
          </w:tcPr>
          <w:p w14:paraId="6E9ABE8D" w14:textId="77777777" w:rsidR="00AB5ABD" w:rsidRPr="00B703B2" w:rsidRDefault="00AB5ABD" w:rsidP="00B62896">
            <w:pPr>
              <w:spacing w:after="0" w:line="240" w:lineRule="auto"/>
              <w:rPr>
                <w:rFonts w:cs="Calibri"/>
                <w:color w:val="000000"/>
              </w:rPr>
            </w:pPr>
            <w:r w:rsidRPr="00B703B2">
              <w:rPr>
                <w:rFonts w:cs="Calibri"/>
                <w:color w:val="000000"/>
              </w:rPr>
              <w:t>Expansion of trade / exchange (commercial, industrial, cultural, etc.)</w:t>
            </w:r>
          </w:p>
        </w:tc>
        <w:tc>
          <w:tcPr>
            <w:tcW w:w="882" w:type="pct"/>
            <w:noWrap/>
            <w:vAlign w:val="center"/>
          </w:tcPr>
          <w:p w14:paraId="418D07A8" w14:textId="77777777" w:rsidR="00AB5ABD" w:rsidRPr="00B703B2" w:rsidRDefault="00AB5ABD" w:rsidP="00B62896">
            <w:pPr>
              <w:spacing w:after="0" w:line="240" w:lineRule="auto"/>
              <w:jc w:val="center"/>
              <w:rPr>
                <w:rFonts w:cs="Calibri"/>
                <w:color w:val="000000"/>
              </w:rPr>
            </w:pPr>
            <w:r w:rsidRPr="00B703B2">
              <w:rPr>
                <w:rFonts w:cs="Calibri"/>
                <w:color w:val="000000"/>
              </w:rPr>
              <w:t>8%</w:t>
            </w:r>
          </w:p>
        </w:tc>
      </w:tr>
      <w:tr w:rsidR="00AB5ABD" w:rsidRPr="00B703B2" w14:paraId="5475F56F" w14:textId="77777777" w:rsidTr="00B62896">
        <w:trPr>
          <w:trHeight w:val="255"/>
          <w:jc w:val="center"/>
        </w:trPr>
        <w:tc>
          <w:tcPr>
            <w:tcW w:w="4118" w:type="pct"/>
            <w:noWrap/>
            <w:vAlign w:val="center"/>
          </w:tcPr>
          <w:p w14:paraId="6A7A78AF" w14:textId="77777777" w:rsidR="00AB5ABD" w:rsidRPr="00B703B2" w:rsidRDefault="00AB5ABD" w:rsidP="00B62896">
            <w:pPr>
              <w:spacing w:after="0" w:line="240" w:lineRule="auto"/>
              <w:rPr>
                <w:rFonts w:cs="Calibri"/>
                <w:color w:val="000000"/>
              </w:rPr>
            </w:pPr>
            <w:r w:rsidRPr="00B703B2">
              <w:rPr>
                <w:rFonts w:cs="Calibri"/>
                <w:color w:val="000000"/>
              </w:rPr>
              <w:t>Employment / job / work opportunities</w:t>
            </w:r>
          </w:p>
        </w:tc>
        <w:tc>
          <w:tcPr>
            <w:tcW w:w="882" w:type="pct"/>
            <w:noWrap/>
            <w:vAlign w:val="center"/>
          </w:tcPr>
          <w:p w14:paraId="7774BCA5" w14:textId="77777777" w:rsidR="00AB5ABD" w:rsidRPr="00B703B2" w:rsidRDefault="00AB5ABD" w:rsidP="00B62896">
            <w:pPr>
              <w:spacing w:after="0" w:line="240" w:lineRule="auto"/>
              <w:jc w:val="center"/>
              <w:rPr>
                <w:rFonts w:cs="Calibri"/>
                <w:color w:val="000000"/>
              </w:rPr>
            </w:pPr>
            <w:r w:rsidRPr="00B703B2">
              <w:rPr>
                <w:rFonts w:cs="Calibri"/>
                <w:color w:val="000000"/>
              </w:rPr>
              <w:t>6%</w:t>
            </w:r>
          </w:p>
        </w:tc>
      </w:tr>
      <w:tr w:rsidR="00AB5ABD" w:rsidRPr="00B703B2" w14:paraId="1E4D651C" w14:textId="77777777" w:rsidTr="00B62896">
        <w:trPr>
          <w:trHeight w:val="255"/>
          <w:jc w:val="center"/>
        </w:trPr>
        <w:tc>
          <w:tcPr>
            <w:tcW w:w="4118" w:type="pct"/>
            <w:noWrap/>
            <w:vAlign w:val="center"/>
          </w:tcPr>
          <w:p w14:paraId="4C5587F4" w14:textId="77777777" w:rsidR="00AB5ABD" w:rsidRPr="00B703B2" w:rsidRDefault="00AB5ABD" w:rsidP="00B62896">
            <w:pPr>
              <w:spacing w:after="0" w:line="240" w:lineRule="auto"/>
              <w:rPr>
                <w:rFonts w:cs="Calibri"/>
                <w:color w:val="000000"/>
              </w:rPr>
            </w:pPr>
            <w:r w:rsidRPr="00B703B2">
              <w:rPr>
                <w:rFonts w:cs="Calibri"/>
                <w:color w:val="000000"/>
              </w:rPr>
              <w:t>Good established rules / regulations (product safety, quality, health standards, etc.)</w:t>
            </w:r>
          </w:p>
        </w:tc>
        <w:tc>
          <w:tcPr>
            <w:tcW w:w="882" w:type="pct"/>
            <w:noWrap/>
            <w:vAlign w:val="center"/>
          </w:tcPr>
          <w:p w14:paraId="084D734F" w14:textId="77777777" w:rsidR="00AB5ABD" w:rsidRPr="00B703B2" w:rsidRDefault="00AB5ABD" w:rsidP="00B62896">
            <w:pPr>
              <w:spacing w:after="0" w:line="240" w:lineRule="auto"/>
              <w:jc w:val="center"/>
              <w:rPr>
                <w:rFonts w:cs="Calibri"/>
                <w:color w:val="000000"/>
              </w:rPr>
            </w:pPr>
            <w:r w:rsidRPr="00B703B2">
              <w:rPr>
                <w:rFonts w:cs="Calibri"/>
                <w:color w:val="000000"/>
              </w:rPr>
              <w:t>6%</w:t>
            </w:r>
          </w:p>
        </w:tc>
      </w:tr>
      <w:tr w:rsidR="00AB5ABD" w:rsidRPr="00B703B2" w14:paraId="467D4F6A" w14:textId="77777777" w:rsidTr="00B62896">
        <w:trPr>
          <w:trHeight w:val="255"/>
          <w:jc w:val="center"/>
        </w:trPr>
        <w:tc>
          <w:tcPr>
            <w:tcW w:w="4118" w:type="pct"/>
            <w:noWrap/>
            <w:vAlign w:val="center"/>
          </w:tcPr>
          <w:p w14:paraId="1A2C9A9F" w14:textId="77777777" w:rsidR="00AB5ABD" w:rsidRPr="00B703B2" w:rsidRDefault="00AB5ABD" w:rsidP="00B62896">
            <w:pPr>
              <w:spacing w:after="0" w:line="240" w:lineRule="auto"/>
              <w:rPr>
                <w:rFonts w:cs="Calibri"/>
                <w:color w:val="000000"/>
              </w:rPr>
            </w:pPr>
            <w:r w:rsidRPr="00B703B2">
              <w:rPr>
                <w:rFonts w:cs="Calibri"/>
                <w:color w:val="000000"/>
              </w:rPr>
              <w:t>Export opportunities / More export opportunities</w:t>
            </w:r>
          </w:p>
        </w:tc>
        <w:tc>
          <w:tcPr>
            <w:tcW w:w="882" w:type="pct"/>
            <w:noWrap/>
            <w:vAlign w:val="center"/>
          </w:tcPr>
          <w:p w14:paraId="3C34891F" w14:textId="77777777" w:rsidR="00AB5ABD" w:rsidRPr="00B703B2" w:rsidRDefault="00AB5ABD" w:rsidP="00B62896">
            <w:pPr>
              <w:spacing w:after="0" w:line="240" w:lineRule="auto"/>
              <w:jc w:val="center"/>
              <w:rPr>
                <w:rFonts w:cs="Calibri"/>
                <w:color w:val="000000"/>
              </w:rPr>
            </w:pPr>
            <w:r w:rsidRPr="00B703B2">
              <w:rPr>
                <w:rFonts w:cs="Calibri"/>
                <w:color w:val="000000"/>
              </w:rPr>
              <w:t>4%</w:t>
            </w:r>
          </w:p>
        </w:tc>
      </w:tr>
      <w:tr w:rsidR="00AB5ABD" w:rsidRPr="00B703B2" w14:paraId="5F452EB9" w14:textId="77777777" w:rsidTr="00B62896">
        <w:trPr>
          <w:trHeight w:val="255"/>
          <w:jc w:val="center"/>
        </w:trPr>
        <w:tc>
          <w:tcPr>
            <w:tcW w:w="4118" w:type="pct"/>
            <w:noWrap/>
            <w:vAlign w:val="center"/>
          </w:tcPr>
          <w:p w14:paraId="505C7797" w14:textId="77777777" w:rsidR="00AB5ABD" w:rsidRPr="00B703B2" w:rsidRDefault="00AB5ABD" w:rsidP="00B62896">
            <w:pPr>
              <w:spacing w:after="0" w:line="240" w:lineRule="auto"/>
              <w:rPr>
                <w:rFonts w:cs="Calibri"/>
                <w:color w:val="000000"/>
              </w:rPr>
            </w:pPr>
            <w:r w:rsidRPr="00B703B2">
              <w:rPr>
                <w:rFonts w:cs="Calibri"/>
                <w:color w:val="000000"/>
              </w:rPr>
              <w:t>New markets for our products</w:t>
            </w:r>
          </w:p>
        </w:tc>
        <w:tc>
          <w:tcPr>
            <w:tcW w:w="882" w:type="pct"/>
            <w:noWrap/>
            <w:vAlign w:val="center"/>
          </w:tcPr>
          <w:p w14:paraId="0664ACC8" w14:textId="77777777" w:rsidR="00AB5ABD" w:rsidRPr="00B703B2" w:rsidRDefault="00AB5ABD" w:rsidP="00B62896">
            <w:pPr>
              <w:spacing w:after="0" w:line="240" w:lineRule="auto"/>
              <w:jc w:val="center"/>
              <w:rPr>
                <w:rFonts w:cs="Calibri"/>
                <w:color w:val="000000"/>
              </w:rPr>
            </w:pPr>
            <w:r w:rsidRPr="00B703B2">
              <w:rPr>
                <w:rFonts w:cs="Calibri"/>
                <w:color w:val="000000"/>
              </w:rPr>
              <w:t>4%</w:t>
            </w:r>
          </w:p>
        </w:tc>
      </w:tr>
      <w:tr w:rsidR="00AB5ABD" w:rsidRPr="00B703B2" w14:paraId="08232630" w14:textId="77777777" w:rsidTr="00B62896">
        <w:trPr>
          <w:trHeight w:val="255"/>
          <w:jc w:val="center"/>
        </w:trPr>
        <w:tc>
          <w:tcPr>
            <w:tcW w:w="4118" w:type="pct"/>
            <w:noWrap/>
            <w:vAlign w:val="center"/>
          </w:tcPr>
          <w:p w14:paraId="7C1E66A4" w14:textId="77777777" w:rsidR="00AB5ABD" w:rsidRPr="00B703B2" w:rsidRDefault="00AB5ABD" w:rsidP="00B62896">
            <w:pPr>
              <w:spacing w:after="0" w:line="240" w:lineRule="auto"/>
              <w:rPr>
                <w:rFonts w:cs="Calibri"/>
                <w:color w:val="000000"/>
              </w:rPr>
            </w:pPr>
            <w:r w:rsidRPr="00B703B2">
              <w:rPr>
                <w:rFonts w:cs="Calibri"/>
                <w:color w:val="000000"/>
              </w:rPr>
              <w:t>Trust / Reliability</w:t>
            </w:r>
          </w:p>
        </w:tc>
        <w:tc>
          <w:tcPr>
            <w:tcW w:w="882" w:type="pct"/>
            <w:noWrap/>
            <w:vAlign w:val="center"/>
          </w:tcPr>
          <w:p w14:paraId="35548FF3" w14:textId="77777777" w:rsidR="00AB5ABD" w:rsidRPr="00B703B2" w:rsidRDefault="00AB5ABD" w:rsidP="00B62896">
            <w:pPr>
              <w:spacing w:after="0" w:line="240" w:lineRule="auto"/>
              <w:jc w:val="center"/>
              <w:rPr>
                <w:rFonts w:cs="Calibri"/>
                <w:color w:val="000000"/>
              </w:rPr>
            </w:pPr>
            <w:r w:rsidRPr="00B703B2">
              <w:rPr>
                <w:rFonts w:cs="Calibri"/>
                <w:color w:val="000000"/>
              </w:rPr>
              <w:t>4%</w:t>
            </w:r>
          </w:p>
        </w:tc>
      </w:tr>
      <w:tr w:rsidR="00AB5ABD" w:rsidRPr="00B703B2" w14:paraId="6E47F15C" w14:textId="77777777" w:rsidTr="00B62896">
        <w:trPr>
          <w:trHeight w:val="255"/>
          <w:jc w:val="center"/>
        </w:trPr>
        <w:tc>
          <w:tcPr>
            <w:tcW w:w="4118" w:type="pct"/>
            <w:noWrap/>
            <w:vAlign w:val="center"/>
          </w:tcPr>
          <w:p w14:paraId="477CA8CC" w14:textId="77777777" w:rsidR="00AB5ABD" w:rsidRPr="00B703B2" w:rsidRDefault="00AB5ABD" w:rsidP="00B62896">
            <w:pPr>
              <w:spacing w:after="0" w:line="240" w:lineRule="auto"/>
              <w:rPr>
                <w:rFonts w:cs="Calibri"/>
                <w:color w:val="000000"/>
              </w:rPr>
            </w:pPr>
            <w:r w:rsidRPr="00B703B2">
              <w:rPr>
                <w:rFonts w:cs="Calibri"/>
                <w:color w:val="000000"/>
              </w:rPr>
              <w:t>Commercial / Business opportunities</w:t>
            </w:r>
          </w:p>
        </w:tc>
        <w:tc>
          <w:tcPr>
            <w:tcW w:w="882" w:type="pct"/>
            <w:noWrap/>
            <w:vAlign w:val="center"/>
          </w:tcPr>
          <w:p w14:paraId="14647E24" w14:textId="77777777" w:rsidR="00AB5ABD" w:rsidRPr="00B703B2" w:rsidRDefault="00AB5ABD" w:rsidP="00B62896">
            <w:pPr>
              <w:spacing w:after="0" w:line="240" w:lineRule="auto"/>
              <w:jc w:val="center"/>
              <w:rPr>
                <w:rFonts w:cs="Calibri"/>
                <w:color w:val="000000"/>
              </w:rPr>
            </w:pPr>
            <w:r w:rsidRPr="00B703B2">
              <w:rPr>
                <w:rFonts w:cs="Calibri"/>
                <w:color w:val="000000"/>
              </w:rPr>
              <w:t>2%</w:t>
            </w:r>
          </w:p>
        </w:tc>
      </w:tr>
      <w:tr w:rsidR="00AB5ABD" w:rsidRPr="00B703B2" w14:paraId="76530723" w14:textId="77777777" w:rsidTr="00B62896">
        <w:trPr>
          <w:trHeight w:val="255"/>
          <w:jc w:val="center"/>
        </w:trPr>
        <w:tc>
          <w:tcPr>
            <w:tcW w:w="4118" w:type="pct"/>
            <w:noWrap/>
            <w:vAlign w:val="center"/>
          </w:tcPr>
          <w:p w14:paraId="59033ECC" w14:textId="77777777" w:rsidR="00AB5ABD" w:rsidRPr="00B703B2" w:rsidRDefault="00AB5ABD" w:rsidP="00B62896">
            <w:pPr>
              <w:spacing w:after="0" w:line="240" w:lineRule="auto"/>
              <w:rPr>
                <w:rFonts w:cs="Calibri"/>
                <w:color w:val="000000"/>
              </w:rPr>
            </w:pPr>
            <w:r w:rsidRPr="00B703B2">
              <w:rPr>
                <w:rFonts w:cs="Calibri"/>
                <w:color w:val="000000"/>
              </w:rPr>
              <w:t>Variety/Diversity of products</w:t>
            </w:r>
          </w:p>
        </w:tc>
        <w:tc>
          <w:tcPr>
            <w:tcW w:w="882" w:type="pct"/>
            <w:noWrap/>
            <w:vAlign w:val="center"/>
          </w:tcPr>
          <w:p w14:paraId="6C8CF2FF" w14:textId="77777777" w:rsidR="00AB5ABD" w:rsidRPr="00B703B2" w:rsidRDefault="00AB5ABD" w:rsidP="00B62896">
            <w:pPr>
              <w:spacing w:after="0" w:line="240" w:lineRule="auto"/>
              <w:jc w:val="center"/>
              <w:rPr>
                <w:rFonts w:cs="Calibri"/>
                <w:color w:val="000000"/>
              </w:rPr>
            </w:pPr>
            <w:r w:rsidRPr="00B703B2">
              <w:rPr>
                <w:rFonts w:cs="Calibri"/>
                <w:color w:val="000000"/>
              </w:rPr>
              <w:t>2%</w:t>
            </w:r>
          </w:p>
        </w:tc>
      </w:tr>
      <w:tr w:rsidR="00AB5ABD" w:rsidRPr="00B703B2" w14:paraId="516D421F" w14:textId="77777777" w:rsidTr="00B62896">
        <w:trPr>
          <w:trHeight w:val="255"/>
          <w:jc w:val="center"/>
        </w:trPr>
        <w:tc>
          <w:tcPr>
            <w:tcW w:w="4118" w:type="pct"/>
            <w:noWrap/>
            <w:vAlign w:val="center"/>
          </w:tcPr>
          <w:p w14:paraId="6A45B622" w14:textId="77777777" w:rsidR="00AB5ABD" w:rsidRPr="00B703B2" w:rsidRDefault="00AB5ABD" w:rsidP="00B62896">
            <w:pPr>
              <w:spacing w:after="0" w:line="240" w:lineRule="auto"/>
              <w:rPr>
                <w:rFonts w:cs="Calibri"/>
                <w:color w:val="000000"/>
              </w:rPr>
            </w:pPr>
            <w:r w:rsidRPr="00B703B2">
              <w:rPr>
                <w:rFonts w:cs="Calibri"/>
                <w:color w:val="000000"/>
              </w:rPr>
              <w:t>Removal/Reduction of tariffs/duties/taxes</w:t>
            </w:r>
          </w:p>
        </w:tc>
        <w:tc>
          <w:tcPr>
            <w:tcW w:w="882" w:type="pct"/>
            <w:noWrap/>
            <w:vAlign w:val="center"/>
          </w:tcPr>
          <w:p w14:paraId="0F693043" w14:textId="77777777" w:rsidR="00AB5ABD" w:rsidRPr="00B703B2" w:rsidRDefault="00AB5ABD" w:rsidP="00B62896">
            <w:pPr>
              <w:spacing w:after="0" w:line="240" w:lineRule="auto"/>
              <w:jc w:val="center"/>
              <w:rPr>
                <w:rFonts w:cs="Calibri"/>
                <w:color w:val="000000"/>
              </w:rPr>
            </w:pPr>
            <w:r w:rsidRPr="00B703B2">
              <w:rPr>
                <w:rFonts w:cs="Calibri"/>
                <w:color w:val="000000"/>
              </w:rPr>
              <w:t>2%</w:t>
            </w:r>
          </w:p>
        </w:tc>
      </w:tr>
      <w:tr w:rsidR="00AB5ABD" w:rsidRPr="00B703B2" w14:paraId="46264FA2" w14:textId="77777777" w:rsidTr="00B62896">
        <w:trPr>
          <w:trHeight w:val="255"/>
          <w:jc w:val="center"/>
        </w:trPr>
        <w:tc>
          <w:tcPr>
            <w:tcW w:w="4118" w:type="pct"/>
            <w:noWrap/>
            <w:vAlign w:val="center"/>
          </w:tcPr>
          <w:p w14:paraId="678E798C" w14:textId="77777777" w:rsidR="00AB5ABD" w:rsidRPr="00B703B2" w:rsidRDefault="00AB5ABD" w:rsidP="00B62896">
            <w:pPr>
              <w:spacing w:after="0" w:line="240" w:lineRule="auto"/>
              <w:rPr>
                <w:rFonts w:cs="Calibri"/>
                <w:color w:val="000000"/>
              </w:rPr>
            </w:pPr>
            <w:r w:rsidRPr="00B703B2">
              <w:rPr>
                <w:rFonts w:cs="Calibri"/>
                <w:color w:val="000000"/>
              </w:rPr>
              <w:t>Strengthen connection/partnership</w:t>
            </w:r>
          </w:p>
        </w:tc>
        <w:tc>
          <w:tcPr>
            <w:tcW w:w="882" w:type="pct"/>
            <w:noWrap/>
            <w:vAlign w:val="center"/>
          </w:tcPr>
          <w:p w14:paraId="5FD9EB57" w14:textId="77777777" w:rsidR="00AB5ABD" w:rsidRPr="00B703B2" w:rsidRDefault="00AB5ABD" w:rsidP="00B62896">
            <w:pPr>
              <w:spacing w:after="0" w:line="240" w:lineRule="auto"/>
              <w:jc w:val="center"/>
              <w:rPr>
                <w:rFonts w:cs="Calibri"/>
                <w:color w:val="000000"/>
              </w:rPr>
            </w:pPr>
            <w:r w:rsidRPr="00B703B2">
              <w:rPr>
                <w:rFonts w:cs="Calibri"/>
                <w:color w:val="000000"/>
              </w:rPr>
              <w:t>2%</w:t>
            </w:r>
          </w:p>
        </w:tc>
      </w:tr>
      <w:tr w:rsidR="00AB5ABD" w:rsidRPr="00B703B2" w14:paraId="7942BB83" w14:textId="77777777" w:rsidTr="00B62896">
        <w:trPr>
          <w:trHeight w:val="255"/>
          <w:jc w:val="center"/>
        </w:trPr>
        <w:tc>
          <w:tcPr>
            <w:tcW w:w="4118" w:type="pct"/>
            <w:noWrap/>
            <w:vAlign w:val="center"/>
          </w:tcPr>
          <w:p w14:paraId="46C9CA53" w14:textId="77777777" w:rsidR="00AB5ABD" w:rsidRPr="00B703B2" w:rsidRDefault="00AB5ABD" w:rsidP="00B62896">
            <w:pPr>
              <w:spacing w:after="0" w:line="240" w:lineRule="auto"/>
              <w:rPr>
                <w:rFonts w:cs="Calibri"/>
                <w:color w:val="000000"/>
              </w:rPr>
            </w:pPr>
            <w:r w:rsidRPr="00B703B2">
              <w:rPr>
                <w:rFonts w:cs="Calibri"/>
                <w:color w:val="000000"/>
              </w:rPr>
              <w:t>Renewable energy</w:t>
            </w:r>
          </w:p>
        </w:tc>
        <w:tc>
          <w:tcPr>
            <w:tcW w:w="882" w:type="pct"/>
            <w:noWrap/>
            <w:vAlign w:val="center"/>
          </w:tcPr>
          <w:p w14:paraId="4663AF23" w14:textId="77777777" w:rsidR="00AB5ABD" w:rsidRPr="00B703B2" w:rsidRDefault="00AB5ABD" w:rsidP="00B62896">
            <w:pPr>
              <w:spacing w:after="0" w:line="240" w:lineRule="auto"/>
              <w:jc w:val="center"/>
              <w:rPr>
                <w:rFonts w:cs="Calibri"/>
                <w:color w:val="000000"/>
              </w:rPr>
            </w:pPr>
            <w:r w:rsidRPr="00B703B2">
              <w:rPr>
                <w:rFonts w:cs="Calibri"/>
                <w:color w:val="000000"/>
              </w:rPr>
              <w:t>2%</w:t>
            </w:r>
          </w:p>
        </w:tc>
      </w:tr>
      <w:tr w:rsidR="00AB5ABD" w:rsidRPr="00B703B2" w14:paraId="170D2070" w14:textId="77777777" w:rsidTr="00B62896">
        <w:trPr>
          <w:trHeight w:val="255"/>
          <w:jc w:val="center"/>
        </w:trPr>
        <w:tc>
          <w:tcPr>
            <w:tcW w:w="4118" w:type="pct"/>
            <w:noWrap/>
            <w:vAlign w:val="center"/>
          </w:tcPr>
          <w:p w14:paraId="10207CB7" w14:textId="77777777" w:rsidR="00AB5ABD" w:rsidRPr="00B703B2" w:rsidRDefault="00AB5ABD" w:rsidP="00B62896">
            <w:pPr>
              <w:spacing w:after="0" w:line="240" w:lineRule="auto"/>
              <w:rPr>
                <w:rFonts w:cs="Calibri"/>
                <w:color w:val="000000"/>
              </w:rPr>
            </w:pPr>
            <w:r w:rsidRPr="00B703B2">
              <w:rPr>
                <w:rFonts w:cs="Calibri"/>
                <w:color w:val="000000"/>
              </w:rPr>
              <w:t>Equal exchange</w:t>
            </w:r>
          </w:p>
        </w:tc>
        <w:tc>
          <w:tcPr>
            <w:tcW w:w="882" w:type="pct"/>
            <w:noWrap/>
            <w:vAlign w:val="center"/>
          </w:tcPr>
          <w:p w14:paraId="495D3027" w14:textId="77777777" w:rsidR="00AB5ABD" w:rsidRPr="00B703B2" w:rsidRDefault="00AB5ABD" w:rsidP="00B62896">
            <w:pPr>
              <w:spacing w:after="0" w:line="240" w:lineRule="auto"/>
              <w:jc w:val="center"/>
              <w:rPr>
                <w:rFonts w:cs="Calibri"/>
                <w:color w:val="000000"/>
              </w:rPr>
            </w:pPr>
            <w:r w:rsidRPr="00B703B2">
              <w:rPr>
                <w:rFonts w:cs="Calibri"/>
                <w:color w:val="000000"/>
              </w:rPr>
              <w:t>1%</w:t>
            </w:r>
          </w:p>
        </w:tc>
      </w:tr>
      <w:tr w:rsidR="00AB5ABD" w:rsidRPr="00B703B2" w14:paraId="6663E161" w14:textId="77777777" w:rsidTr="00B62896">
        <w:trPr>
          <w:trHeight w:val="255"/>
          <w:jc w:val="center"/>
        </w:trPr>
        <w:tc>
          <w:tcPr>
            <w:tcW w:w="4118" w:type="pct"/>
            <w:noWrap/>
            <w:vAlign w:val="center"/>
          </w:tcPr>
          <w:p w14:paraId="6DA21B1D" w14:textId="77777777" w:rsidR="00AB5ABD" w:rsidRPr="00B703B2" w:rsidRDefault="00AB5ABD" w:rsidP="00B62896">
            <w:pPr>
              <w:spacing w:after="0" w:line="240" w:lineRule="auto"/>
              <w:rPr>
                <w:rFonts w:cs="Calibri"/>
                <w:color w:val="000000"/>
              </w:rPr>
            </w:pPr>
            <w:r w:rsidRPr="00B703B2">
              <w:rPr>
                <w:rFonts w:cs="Calibri"/>
                <w:color w:val="000000"/>
              </w:rPr>
              <w:t>Benefits/Advantages / Benefits/Advantages for all (unspecified)</w:t>
            </w:r>
          </w:p>
        </w:tc>
        <w:tc>
          <w:tcPr>
            <w:tcW w:w="882" w:type="pct"/>
            <w:noWrap/>
            <w:vAlign w:val="center"/>
          </w:tcPr>
          <w:p w14:paraId="7EF70ABD" w14:textId="77777777" w:rsidR="00AB5ABD" w:rsidRPr="00B703B2" w:rsidRDefault="00AB5ABD" w:rsidP="00B62896">
            <w:pPr>
              <w:spacing w:after="0" w:line="240" w:lineRule="auto"/>
              <w:jc w:val="center"/>
              <w:rPr>
                <w:rFonts w:cs="Calibri"/>
                <w:color w:val="000000"/>
              </w:rPr>
            </w:pPr>
            <w:r w:rsidRPr="00B703B2">
              <w:rPr>
                <w:rFonts w:cs="Calibri"/>
                <w:color w:val="000000"/>
              </w:rPr>
              <w:t>1%</w:t>
            </w:r>
          </w:p>
        </w:tc>
      </w:tr>
      <w:tr w:rsidR="00AB5ABD" w:rsidRPr="00B703B2" w14:paraId="3059A117" w14:textId="77777777" w:rsidTr="00B62896">
        <w:trPr>
          <w:trHeight w:val="255"/>
          <w:jc w:val="center"/>
        </w:trPr>
        <w:tc>
          <w:tcPr>
            <w:tcW w:w="4118" w:type="pct"/>
            <w:noWrap/>
            <w:vAlign w:val="center"/>
          </w:tcPr>
          <w:p w14:paraId="20CA35A9" w14:textId="77777777" w:rsidR="00AB5ABD" w:rsidRPr="00B703B2" w:rsidRDefault="00AB5ABD" w:rsidP="00B62896">
            <w:pPr>
              <w:spacing w:after="0" w:line="240" w:lineRule="auto"/>
              <w:rPr>
                <w:rFonts w:cs="Calibri"/>
                <w:color w:val="000000"/>
              </w:rPr>
            </w:pPr>
            <w:r w:rsidRPr="00B703B2">
              <w:rPr>
                <w:rFonts w:cs="Calibri"/>
                <w:color w:val="000000"/>
              </w:rPr>
              <w:t>Commercial / International development</w:t>
            </w:r>
          </w:p>
        </w:tc>
        <w:tc>
          <w:tcPr>
            <w:tcW w:w="882" w:type="pct"/>
            <w:noWrap/>
            <w:vAlign w:val="center"/>
          </w:tcPr>
          <w:p w14:paraId="08794BB2" w14:textId="77777777" w:rsidR="00AB5ABD" w:rsidRPr="00B703B2" w:rsidRDefault="00AB5ABD" w:rsidP="00B62896">
            <w:pPr>
              <w:spacing w:after="0" w:line="240" w:lineRule="auto"/>
              <w:jc w:val="center"/>
              <w:rPr>
                <w:rFonts w:cs="Calibri"/>
                <w:color w:val="000000"/>
              </w:rPr>
            </w:pPr>
            <w:r w:rsidRPr="00B703B2">
              <w:rPr>
                <w:rFonts w:cs="Calibri"/>
                <w:color w:val="000000"/>
              </w:rPr>
              <w:t>1%</w:t>
            </w:r>
          </w:p>
        </w:tc>
      </w:tr>
      <w:tr w:rsidR="00AB5ABD" w:rsidRPr="00B703B2" w14:paraId="7CAD9CA6" w14:textId="77777777" w:rsidTr="00B62896">
        <w:trPr>
          <w:trHeight w:val="255"/>
          <w:jc w:val="center"/>
        </w:trPr>
        <w:tc>
          <w:tcPr>
            <w:tcW w:w="4118" w:type="pct"/>
            <w:noWrap/>
            <w:vAlign w:val="center"/>
          </w:tcPr>
          <w:p w14:paraId="7985B662" w14:textId="5009AC3D" w:rsidR="00AB5ABD" w:rsidRPr="00B703B2" w:rsidRDefault="00AB5ABD" w:rsidP="00B62896">
            <w:pPr>
              <w:spacing w:after="0" w:line="240" w:lineRule="auto"/>
              <w:rPr>
                <w:rFonts w:cs="Calibri"/>
                <w:color w:val="000000"/>
              </w:rPr>
            </w:pPr>
            <w:r w:rsidRPr="00B703B2">
              <w:rPr>
                <w:rFonts w:cs="Calibri"/>
                <w:color w:val="000000"/>
              </w:rPr>
              <w:t xml:space="preserve">Removing </w:t>
            </w:r>
            <w:r w:rsidR="00DA250D" w:rsidRPr="00B703B2">
              <w:rPr>
                <w:rFonts w:cs="Calibri"/>
                <w:color w:val="000000"/>
              </w:rPr>
              <w:t>non-tariff</w:t>
            </w:r>
            <w:r w:rsidRPr="00B703B2">
              <w:rPr>
                <w:rFonts w:cs="Calibri"/>
                <w:color w:val="000000"/>
              </w:rPr>
              <w:t xml:space="preserve"> barriers</w:t>
            </w:r>
          </w:p>
        </w:tc>
        <w:tc>
          <w:tcPr>
            <w:tcW w:w="882" w:type="pct"/>
            <w:noWrap/>
            <w:vAlign w:val="center"/>
          </w:tcPr>
          <w:p w14:paraId="19B2D54D" w14:textId="77777777" w:rsidR="00AB5ABD" w:rsidRPr="00B703B2" w:rsidRDefault="00AB5ABD" w:rsidP="00B62896">
            <w:pPr>
              <w:spacing w:after="0" w:line="240" w:lineRule="auto"/>
              <w:jc w:val="center"/>
              <w:rPr>
                <w:rFonts w:cs="Calibri"/>
                <w:color w:val="000000"/>
              </w:rPr>
            </w:pPr>
            <w:r w:rsidRPr="00B703B2">
              <w:rPr>
                <w:rFonts w:cs="Calibri"/>
                <w:color w:val="000000"/>
              </w:rPr>
              <w:t>1%</w:t>
            </w:r>
          </w:p>
        </w:tc>
      </w:tr>
      <w:tr w:rsidR="00AB5ABD" w:rsidRPr="00B703B2" w14:paraId="170266B9" w14:textId="77777777" w:rsidTr="00B62896">
        <w:trPr>
          <w:trHeight w:val="255"/>
          <w:jc w:val="center"/>
        </w:trPr>
        <w:tc>
          <w:tcPr>
            <w:tcW w:w="4118" w:type="pct"/>
            <w:noWrap/>
            <w:vAlign w:val="center"/>
          </w:tcPr>
          <w:p w14:paraId="2B5F768E" w14:textId="77777777" w:rsidR="00AB5ABD" w:rsidRPr="00B703B2" w:rsidRDefault="00AB5ABD" w:rsidP="00B62896">
            <w:pPr>
              <w:spacing w:after="0" w:line="240" w:lineRule="auto"/>
              <w:rPr>
                <w:rFonts w:cs="Calibri"/>
                <w:color w:val="000000"/>
              </w:rPr>
            </w:pPr>
            <w:r w:rsidRPr="00B703B2">
              <w:rPr>
                <w:rFonts w:cs="Calibri"/>
                <w:color w:val="000000"/>
              </w:rPr>
              <w:t>Transparency</w:t>
            </w:r>
          </w:p>
        </w:tc>
        <w:tc>
          <w:tcPr>
            <w:tcW w:w="882" w:type="pct"/>
            <w:noWrap/>
            <w:vAlign w:val="center"/>
          </w:tcPr>
          <w:p w14:paraId="0853EEF2" w14:textId="77777777" w:rsidR="00AB5ABD" w:rsidRPr="00B703B2" w:rsidRDefault="00AB5ABD" w:rsidP="00B62896">
            <w:pPr>
              <w:spacing w:after="0" w:line="240" w:lineRule="auto"/>
              <w:jc w:val="center"/>
              <w:rPr>
                <w:rFonts w:cs="Calibri"/>
                <w:color w:val="000000"/>
              </w:rPr>
            </w:pPr>
            <w:r w:rsidRPr="00B703B2">
              <w:rPr>
                <w:rFonts w:cs="Calibri"/>
                <w:color w:val="000000"/>
              </w:rPr>
              <w:t>1%</w:t>
            </w:r>
          </w:p>
        </w:tc>
      </w:tr>
      <w:tr w:rsidR="00AB5ABD" w:rsidRPr="00B703B2" w14:paraId="62939C81" w14:textId="77777777" w:rsidTr="00B62896">
        <w:trPr>
          <w:trHeight w:val="255"/>
          <w:jc w:val="center"/>
        </w:trPr>
        <w:tc>
          <w:tcPr>
            <w:tcW w:w="4118" w:type="pct"/>
            <w:noWrap/>
            <w:vAlign w:val="center"/>
          </w:tcPr>
          <w:p w14:paraId="522B9282" w14:textId="77777777" w:rsidR="00AB5ABD" w:rsidRPr="00B703B2" w:rsidRDefault="00AB5ABD" w:rsidP="00B62896">
            <w:pPr>
              <w:spacing w:after="0" w:line="240" w:lineRule="auto"/>
              <w:rPr>
                <w:rFonts w:cs="Calibri"/>
                <w:color w:val="000000"/>
              </w:rPr>
            </w:pPr>
            <w:r w:rsidRPr="00B703B2">
              <w:rPr>
                <w:rFonts w:cs="Calibri"/>
                <w:color w:val="000000"/>
              </w:rPr>
              <w:t>Investment opportunities</w:t>
            </w:r>
          </w:p>
        </w:tc>
        <w:tc>
          <w:tcPr>
            <w:tcW w:w="882" w:type="pct"/>
            <w:noWrap/>
            <w:vAlign w:val="center"/>
          </w:tcPr>
          <w:p w14:paraId="6CA0741E" w14:textId="77777777" w:rsidR="00AB5ABD" w:rsidRPr="00B703B2" w:rsidRDefault="00AB5ABD" w:rsidP="00B62896">
            <w:pPr>
              <w:spacing w:after="0" w:line="240" w:lineRule="auto"/>
              <w:jc w:val="center"/>
              <w:rPr>
                <w:rFonts w:cs="Calibri"/>
                <w:color w:val="000000"/>
              </w:rPr>
            </w:pPr>
            <w:r w:rsidRPr="00B703B2">
              <w:rPr>
                <w:rFonts w:cs="Calibri"/>
                <w:color w:val="000000"/>
              </w:rPr>
              <w:t>1%</w:t>
            </w:r>
          </w:p>
        </w:tc>
      </w:tr>
      <w:tr w:rsidR="00AB5ABD" w:rsidRPr="00B703B2" w14:paraId="0CF49329" w14:textId="77777777" w:rsidTr="00B62896">
        <w:trPr>
          <w:trHeight w:val="255"/>
          <w:jc w:val="center"/>
        </w:trPr>
        <w:tc>
          <w:tcPr>
            <w:tcW w:w="4118" w:type="pct"/>
            <w:noWrap/>
            <w:vAlign w:val="center"/>
          </w:tcPr>
          <w:p w14:paraId="53E7F992" w14:textId="77777777" w:rsidR="00AB5ABD" w:rsidRPr="00B703B2" w:rsidRDefault="00AB5ABD" w:rsidP="00B62896">
            <w:pPr>
              <w:spacing w:after="0" w:line="240" w:lineRule="auto"/>
              <w:rPr>
                <w:rFonts w:cs="Calibri"/>
                <w:color w:val="000000"/>
              </w:rPr>
            </w:pPr>
            <w:r w:rsidRPr="00B703B2">
              <w:rPr>
                <w:rFonts w:cs="Calibri"/>
                <w:color w:val="000000"/>
              </w:rPr>
              <w:t>Financial aspect (unspecified)</w:t>
            </w:r>
          </w:p>
        </w:tc>
        <w:tc>
          <w:tcPr>
            <w:tcW w:w="882" w:type="pct"/>
            <w:noWrap/>
            <w:vAlign w:val="center"/>
          </w:tcPr>
          <w:p w14:paraId="055E47C9" w14:textId="77777777" w:rsidR="00AB5ABD" w:rsidRPr="00B703B2" w:rsidRDefault="00AB5ABD" w:rsidP="00B62896">
            <w:pPr>
              <w:spacing w:after="0" w:line="240" w:lineRule="auto"/>
              <w:jc w:val="center"/>
              <w:rPr>
                <w:rFonts w:cs="Calibri"/>
                <w:color w:val="000000"/>
              </w:rPr>
            </w:pPr>
            <w:r w:rsidRPr="00B703B2">
              <w:rPr>
                <w:rFonts w:cs="Calibri"/>
                <w:color w:val="000000"/>
              </w:rPr>
              <w:t>1%</w:t>
            </w:r>
          </w:p>
        </w:tc>
      </w:tr>
      <w:tr w:rsidR="00AB5ABD" w:rsidRPr="00B703B2" w14:paraId="2E894B1A" w14:textId="77777777" w:rsidTr="00B62896">
        <w:trPr>
          <w:trHeight w:val="255"/>
          <w:jc w:val="center"/>
        </w:trPr>
        <w:tc>
          <w:tcPr>
            <w:tcW w:w="4118" w:type="pct"/>
            <w:noWrap/>
            <w:vAlign w:val="center"/>
          </w:tcPr>
          <w:p w14:paraId="1DBE34A8" w14:textId="77777777" w:rsidR="00AB5ABD" w:rsidRPr="00B703B2" w:rsidRDefault="00AB5ABD" w:rsidP="00B62896">
            <w:pPr>
              <w:spacing w:after="0" w:line="240" w:lineRule="auto"/>
              <w:rPr>
                <w:rFonts w:cs="Calibri"/>
                <w:color w:val="000000"/>
              </w:rPr>
            </w:pPr>
            <w:r w:rsidRPr="00B703B2">
              <w:rPr>
                <w:rFonts w:cs="Calibri"/>
                <w:color w:val="000000"/>
              </w:rPr>
              <w:t>New technologies</w:t>
            </w:r>
          </w:p>
        </w:tc>
        <w:tc>
          <w:tcPr>
            <w:tcW w:w="882" w:type="pct"/>
            <w:noWrap/>
            <w:vAlign w:val="center"/>
          </w:tcPr>
          <w:p w14:paraId="24F6E3AE" w14:textId="77777777" w:rsidR="00AB5ABD" w:rsidRPr="00B703B2" w:rsidRDefault="00AB5ABD" w:rsidP="00B62896">
            <w:pPr>
              <w:spacing w:after="0" w:line="240" w:lineRule="auto"/>
              <w:jc w:val="center"/>
              <w:rPr>
                <w:rFonts w:cs="Calibri"/>
                <w:color w:val="000000"/>
              </w:rPr>
            </w:pPr>
            <w:r w:rsidRPr="00B703B2">
              <w:rPr>
                <w:rFonts w:cs="Calibri"/>
                <w:color w:val="000000"/>
              </w:rPr>
              <w:t>1%</w:t>
            </w:r>
          </w:p>
        </w:tc>
      </w:tr>
      <w:tr w:rsidR="00AB5ABD" w:rsidRPr="00B703B2" w14:paraId="5D790455" w14:textId="77777777" w:rsidTr="00B62896">
        <w:trPr>
          <w:trHeight w:val="255"/>
          <w:jc w:val="center"/>
        </w:trPr>
        <w:tc>
          <w:tcPr>
            <w:tcW w:w="4118" w:type="pct"/>
            <w:noWrap/>
            <w:vAlign w:val="center"/>
          </w:tcPr>
          <w:p w14:paraId="6412E375" w14:textId="77777777" w:rsidR="00AB5ABD" w:rsidRPr="00B703B2" w:rsidRDefault="00AB5ABD" w:rsidP="00B62896">
            <w:pPr>
              <w:spacing w:after="0" w:line="240" w:lineRule="auto"/>
              <w:rPr>
                <w:rFonts w:cs="Calibri"/>
                <w:color w:val="000000"/>
              </w:rPr>
            </w:pPr>
            <w:r w:rsidRPr="00B703B2">
              <w:rPr>
                <w:rFonts w:cs="Calibri"/>
                <w:color w:val="000000"/>
              </w:rPr>
              <w:t>Global warming</w:t>
            </w:r>
          </w:p>
        </w:tc>
        <w:tc>
          <w:tcPr>
            <w:tcW w:w="882" w:type="pct"/>
            <w:noWrap/>
            <w:vAlign w:val="center"/>
          </w:tcPr>
          <w:p w14:paraId="43ACF67D" w14:textId="77777777" w:rsidR="00AB5ABD" w:rsidRPr="00B703B2" w:rsidRDefault="00AB5ABD" w:rsidP="00B62896">
            <w:pPr>
              <w:spacing w:after="0" w:line="240" w:lineRule="auto"/>
              <w:jc w:val="center"/>
              <w:rPr>
                <w:rFonts w:cs="Calibri"/>
                <w:color w:val="000000"/>
              </w:rPr>
            </w:pPr>
            <w:r w:rsidRPr="00B703B2">
              <w:rPr>
                <w:rFonts w:cs="Calibri"/>
                <w:color w:val="000000"/>
              </w:rPr>
              <w:t>1%</w:t>
            </w:r>
          </w:p>
        </w:tc>
      </w:tr>
      <w:tr w:rsidR="00AB5ABD" w:rsidRPr="00B703B2" w14:paraId="154B6A15" w14:textId="77777777" w:rsidTr="00B62896">
        <w:trPr>
          <w:trHeight w:val="255"/>
          <w:jc w:val="center"/>
        </w:trPr>
        <w:tc>
          <w:tcPr>
            <w:tcW w:w="4118" w:type="pct"/>
            <w:noWrap/>
            <w:vAlign w:val="center"/>
          </w:tcPr>
          <w:p w14:paraId="06A81270" w14:textId="77777777" w:rsidR="00AB5ABD" w:rsidRPr="00B703B2" w:rsidRDefault="00AB5ABD" w:rsidP="00B62896">
            <w:pPr>
              <w:spacing w:after="0" w:line="240" w:lineRule="auto"/>
              <w:rPr>
                <w:rFonts w:cs="Calibri"/>
                <w:color w:val="000000"/>
              </w:rPr>
            </w:pPr>
            <w:r w:rsidRPr="00B703B2">
              <w:rPr>
                <w:rFonts w:cs="Calibri"/>
                <w:color w:val="000000"/>
              </w:rPr>
              <w:t>Help companies / businesses (unspecified)</w:t>
            </w:r>
          </w:p>
        </w:tc>
        <w:tc>
          <w:tcPr>
            <w:tcW w:w="882" w:type="pct"/>
            <w:noWrap/>
            <w:vAlign w:val="center"/>
          </w:tcPr>
          <w:p w14:paraId="78D81931" w14:textId="77777777" w:rsidR="00AB5ABD" w:rsidRPr="00B703B2" w:rsidRDefault="00AB5ABD" w:rsidP="00B62896">
            <w:pPr>
              <w:spacing w:after="0" w:line="240" w:lineRule="auto"/>
              <w:jc w:val="center"/>
              <w:rPr>
                <w:rFonts w:cs="Calibri"/>
                <w:color w:val="000000"/>
              </w:rPr>
            </w:pPr>
            <w:r w:rsidRPr="00B703B2">
              <w:rPr>
                <w:rFonts w:cs="Calibri"/>
                <w:color w:val="000000"/>
              </w:rPr>
              <w:t>1%</w:t>
            </w:r>
          </w:p>
        </w:tc>
      </w:tr>
      <w:tr w:rsidR="00AB5ABD" w:rsidRPr="00B703B2" w14:paraId="1101ECB7" w14:textId="77777777" w:rsidTr="00B62896">
        <w:trPr>
          <w:trHeight w:val="255"/>
          <w:jc w:val="center"/>
        </w:trPr>
        <w:tc>
          <w:tcPr>
            <w:tcW w:w="4118" w:type="pct"/>
            <w:noWrap/>
            <w:vAlign w:val="center"/>
          </w:tcPr>
          <w:p w14:paraId="09317615" w14:textId="77777777" w:rsidR="00AB5ABD" w:rsidRPr="00B703B2" w:rsidRDefault="00AB5ABD" w:rsidP="00B62896">
            <w:pPr>
              <w:spacing w:after="0" w:line="240" w:lineRule="auto"/>
              <w:rPr>
                <w:rFonts w:cs="Calibri"/>
                <w:color w:val="000000"/>
              </w:rPr>
            </w:pPr>
            <w:r w:rsidRPr="00B703B2">
              <w:rPr>
                <w:rFonts w:cs="Calibri"/>
                <w:color w:val="000000"/>
              </w:rPr>
              <w:t>Other</w:t>
            </w:r>
          </w:p>
        </w:tc>
        <w:tc>
          <w:tcPr>
            <w:tcW w:w="882" w:type="pct"/>
            <w:noWrap/>
            <w:vAlign w:val="center"/>
          </w:tcPr>
          <w:p w14:paraId="498BBDEC" w14:textId="77777777" w:rsidR="00AB5ABD" w:rsidRPr="00B703B2" w:rsidRDefault="00AB5ABD" w:rsidP="00B62896">
            <w:pPr>
              <w:spacing w:after="0" w:line="240" w:lineRule="auto"/>
              <w:jc w:val="center"/>
              <w:rPr>
                <w:rFonts w:cs="Calibri"/>
                <w:color w:val="000000"/>
              </w:rPr>
            </w:pPr>
            <w:r w:rsidRPr="00B703B2">
              <w:rPr>
                <w:rFonts w:cs="Calibri"/>
                <w:color w:val="000000"/>
              </w:rPr>
              <w:t>2%</w:t>
            </w:r>
          </w:p>
        </w:tc>
      </w:tr>
      <w:tr w:rsidR="00AB5ABD" w:rsidRPr="00B703B2" w14:paraId="361D3752" w14:textId="77777777" w:rsidTr="00B62896">
        <w:trPr>
          <w:trHeight w:val="255"/>
          <w:jc w:val="center"/>
        </w:trPr>
        <w:tc>
          <w:tcPr>
            <w:tcW w:w="4118" w:type="pct"/>
            <w:noWrap/>
            <w:vAlign w:val="center"/>
          </w:tcPr>
          <w:p w14:paraId="11E2E420" w14:textId="77777777" w:rsidR="00AB5ABD" w:rsidRPr="00B703B2" w:rsidRDefault="00AB5ABD" w:rsidP="00B62896">
            <w:pPr>
              <w:spacing w:after="0" w:line="240" w:lineRule="auto"/>
              <w:rPr>
                <w:rFonts w:cs="Calibri"/>
                <w:color w:val="000000"/>
              </w:rPr>
            </w:pPr>
            <w:r w:rsidRPr="00B703B2">
              <w:rPr>
                <w:rFonts w:cs="Calibri"/>
                <w:color w:val="000000"/>
              </w:rPr>
              <w:t>Don't know / Refused</w:t>
            </w:r>
          </w:p>
        </w:tc>
        <w:tc>
          <w:tcPr>
            <w:tcW w:w="882" w:type="pct"/>
            <w:noWrap/>
            <w:vAlign w:val="center"/>
          </w:tcPr>
          <w:p w14:paraId="48566994" w14:textId="77777777" w:rsidR="00AB5ABD" w:rsidRPr="00B703B2" w:rsidRDefault="00AB5ABD" w:rsidP="00B62896">
            <w:pPr>
              <w:spacing w:after="0" w:line="240" w:lineRule="auto"/>
              <w:jc w:val="center"/>
              <w:rPr>
                <w:rFonts w:cs="Calibri"/>
                <w:color w:val="000000"/>
              </w:rPr>
            </w:pPr>
            <w:r w:rsidRPr="00B703B2">
              <w:rPr>
                <w:rFonts w:cs="Calibri"/>
                <w:color w:val="000000"/>
              </w:rPr>
              <w:t>26%</w:t>
            </w:r>
          </w:p>
        </w:tc>
      </w:tr>
    </w:tbl>
    <w:p w14:paraId="19E0157D" w14:textId="040B9B27" w:rsidR="00AB5ABD" w:rsidRPr="00DA250D" w:rsidRDefault="00AB5ABD" w:rsidP="00AB5ABD">
      <w:pPr>
        <w:pStyle w:val="Lgende"/>
        <w:ind w:hanging="367"/>
        <w:rPr>
          <w:color w:val="auto"/>
        </w:rPr>
      </w:pPr>
      <w:r w:rsidRPr="00DA250D">
        <w:rPr>
          <w:color w:val="auto"/>
        </w:rPr>
        <w:t xml:space="preserve">Table </w:t>
      </w:r>
      <w:r w:rsidR="0047143D" w:rsidRPr="00DA250D">
        <w:rPr>
          <w:color w:val="auto"/>
        </w:rPr>
        <w:fldChar w:fldCharType="begin"/>
      </w:r>
      <w:r w:rsidR="0047143D" w:rsidRPr="00DA250D">
        <w:rPr>
          <w:color w:val="auto"/>
        </w:rPr>
        <w:instrText xml:space="preserve"> SEQ Table \* ARABIC </w:instrText>
      </w:r>
      <w:r w:rsidR="0047143D" w:rsidRPr="00DA250D">
        <w:rPr>
          <w:color w:val="auto"/>
        </w:rPr>
        <w:fldChar w:fldCharType="separate"/>
      </w:r>
      <w:r w:rsidR="00AE0BCB" w:rsidRPr="00DA250D">
        <w:rPr>
          <w:noProof/>
          <w:color w:val="auto"/>
        </w:rPr>
        <w:t>12</w:t>
      </w:r>
      <w:r w:rsidR="0047143D" w:rsidRPr="00DA250D">
        <w:rPr>
          <w:noProof/>
          <w:color w:val="auto"/>
        </w:rPr>
        <w:fldChar w:fldCharType="end"/>
      </w:r>
      <w:r w:rsidRPr="00DA250D">
        <w:rPr>
          <w:color w:val="auto"/>
        </w:rPr>
        <w:t>. Answer to question 24: What is the most important issue for you regarding trade between Canada and the EU?</w:t>
      </w:r>
    </w:p>
    <w:p w14:paraId="44A527F0" w14:textId="77777777" w:rsidR="00AB5ABD" w:rsidRPr="00DA250D" w:rsidRDefault="00AB5ABD" w:rsidP="00AB5ABD">
      <w:pPr>
        <w:pStyle w:val="Lgende"/>
        <w:ind w:hanging="367"/>
        <w:rPr>
          <w:color w:val="auto"/>
        </w:rPr>
      </w:pPr>
      <w:r w:rsidRPr="00DA250D">
        <w:rPr>
          <w:color w:val="auto"/>
        </w:rPr>
        <w:t>Base: All respondents (n=2,000)</w:t>
      </w:r>
    </w:p>
    <w:p w14:paraId="32867C8A" w14:textId="77777777" w:rsidR="0056684E" w:rsidRDefault="0056684E">
      <w:pPr>
        <w:spacing w:after="0" w:line="240" w:lineRule="auto"/>
        <w:rPr>
          <w:lang w:val="en-CA"/>
        </w:rPr>
      </w:pPr>
      <w:r>
        <w:rPr>
          <w:lang w:val="en-CA"/>
        </w:rPr>
        <w:br w:type="page"/>
      </w:r>
    </w:p>
    <w:p w14:paraId="7A62FA2C" w14:textId="3DC10FC3" w:rsidR="00E14E56" w:rsidRDefault="00E14E56" w:rsidP="00506A8D">
      <w:pPr>
        <w:rPr>
          <w:lang w:val="en-CA"/>
        </w:rPr>
      </w:pPr>
      <w:r w:rsidRPr="007D6BF6">
        <w:rPr>
          <w:lang w:val="en-CA"/>
        </w:rPr>
        <w:lastRenderedPageBreak/>
        <w:t>When asked about what would improve their perceptions of CETA,</w:t>
      </w:r>
      <w:r w:rsidR="006B28F2" w:rsidRPr="007D6BF6">
        <w:rPr>
          <w:lang w:val="en-CA"/>
        </w:rPr>
        <w:t xml:space="preserve"> respondents most often reported that they feel better knowing that the exporting country needs to respect the Health and Safety requirements of the importing country (82%)</w:t>
      </w:r>
      <w:r w:rsidR="007D6BF6" w:rsidRPr="007D6BF6">
        <w:rPr>
          <w:lang w:val="en-CA"/>
        </w:rPr>
        <w:t>, and that it opens the possibility for Italians to temporarily work in Canada (79%).</w:t>
      </w:r>
      <w:r w:rsidR="006B28F2" w:rsidRPr="007D6BF6">
        <w:rPr>
          <w:lang w:val="en-CA"/>
        </w:rPr>
        <w:t xml:space="preserve"> </w:t>
      </w:r>
    </w:p>
    <w:p w14:paraId="43454656" w14:textId="1A6D89C8" w:rsidR="008659BB" w:rsidRPr="007D6BF6" w:rsidRDefault="008659BB" w:rsidP="00506A8D">
      <w:pPr>
        <w:rPr>
          <w:lang w:val="en-CA"/>
        </w:rPr>
      </w:pPr>
      <w:r>
        <w:rPr>
          <w:lang w:val="en-CA"/>
        </w:rPr>
        <w:t>Respondents ages 18 to 34 were significantly more likely than older respondents to report that all 4 elements improve their perceptions of CETA.</w:t>
      </w:r>
    </w:p>
    <w:p w14:paraId="2CF98573" w14:textId="77777777" w:rsidR="00541313" w:rsidRDefault="00B9050C" w:rsidP="00541313">
      <w:pPr>
        <w:pStyle w:val="Chart"/>
        <w:keepNext/>
      </w:pPr>
      <w:r>
        <w:rPr>
          <w:lang w:val="en-CA" w:eastAsia="zh-CN" w:bidi="ar-SA"/>
        </w:rPr>
        <w:drawing>
          <wp:inline distT="0" distB="0" distL="0" distR="0" wp14:anchorId="7405A5E9" wp14:editId="695A67ED">
            <wp:extent cx="5495925" cy="3524250"/>
            <wp:effectExtent l="0" t="0" r="9525" b="0"/>
            <wp:docPr id="55" name="Chart 55" descr="Under CETA, the exporting country needs to respect the Health and Safety requirements of the importing country.  82%&#10;The CETA opens the possibility for Italians to temporarily work in Canada. 79%&#10;With CETA Canada now recognizes Italian Agri-food geographical indications. 75%&#10;Under the CETA, the Investment Court System replaces traditional private arbitration for the settlement of investment disputes. 6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7A708840" w14:textId="33013575" w:rsidR="00D638F1" w:rsidRPr="00DA250D" w:rsidRDefault="00541313" w:rsidP="00811B67">
      <w:pPr>
        <w:pStyle w:val="Lgende"/>
        <w:ind w:left="990"/>
        <w:rPr>
          <w:color w:val="auto"/>
          <w:lang w:val="en-US"/>
        </w:rPr>
      </w:pPr>
      <w:r w:rsidRPr="00DA250D">
        <w:rPr>
          <w:color w:val="auto"/>
        </w:rPr>
        <w:t>Figure</w:t>
      </w:r>
      <w:r w:rsidR="006D0006">
        <w:rPr>
          <w:color w:val="auto"/>
        </w:rPr>
        <w:t xml:space="preserve"> 26</w:t>
      </w:r>
      <w:r w:rsidR="00A94088" w:rsidRPr="00DA250D">
        <w:rPr>
          <w:color w:val="auto"/>
        </w:rPr>
        <w:t xml:space="preserve">. </w:t>
      </w:r>
      <w:r w:rsidR="008027F9" w:rsidRPr="00DA250D">
        <w:rPr>
          <w:color w:val="auto"/>
        </w:rPr>
        <w:t>Answer to question 25: For each of the following items, please indicate whether it improves your perception of CETA or not. [</w:t>
      </w:r>
      <w:r w:rsidR="008027F9" w:rsidRPr="00DA250D">
        <w:rPr>
          <w:color w:val="auto"/>
          <w:lang w:val="en-US"/>
        </w:rPr>
        <w:t>Interviewer instruction: List. Only one answer per line.]</w:t>
      </w:r>
    </w:p>
    <w:p w14:paraId="4C40E31A" w14:textId="48884592" w:rsidR="009C7EF9" w:rsidRPr="00DA250D" w:rsidRDefault="009C7EF9" w:rsidP="00811B67">
      <w:pPr>
        <w:pStyle w:val="Lgende"/>
        <w:ind w:left="990"/>
        <w:rPr>
          <w:color w:val="auto"/>
        </w:rPr>
      </w:pPr>
      <w:r w:rsidRPr="00DA250D">
        <w:rPr>
          <w:color w:val="auto"/>
        </w:rPr>
        <w:t>Percentage of respondents who reported “yes, it improves my perception of CETA.”</w:t>
      </w:r>
    </w:p>
    <w:p w14:paraId="0D147F26" w14:textId="13352F9E" w:rsidR="008027F9" w:rsidRPr="00DA250D" w:rsidRDefault="008027F9" w:rsidP="00811B67">
      <w:pPr>
        <w:pStyle w:val="Lgende"/>
        <w:ind w:left="990"/>
        <w:rPr>
          <w:color w:val="auto"/>
        </w:rPr>
      </w:pPr>
      <w:r w:rsidRPr="00DA250D">
        <w:rPr>
          <w:color w:val="auto"/>
        </w:rPr>
        <w:t>Base: All respondents (n=2,000)</w:t>
      </w:r>
    </w:p>
    <w:p w14:paraId="2491675F" w14:textId="77777777" w:rsidR="00F922BB" w:rsidRDefault="00F922BB">
      <w:pPr>
        <w:spacing w:after="0" w:line="240" w:lineRule="auto"/>
        <w:rPr>
          <w:highlight w:val="yellow"/>
          <w:lang w:val="en-CA"/>
        </w:rPr>
      </w:pPr>
      <w:r>
        <w:rPr>
          <w:highlight w:val="yellow"/>
          <w:lang w:val="en-CA"/>
        </w:rPr>
        <w:br w:type="page"/>
      </w:r>
    </w:p>
    <w:p w14:paraId="0346C592" w14:textId="20C8F4C9" w:rsidR="00F922BB" w:rsidRPr="00AD3EF4" w:rsidRDefault="00F922BB" w:rsidP="00F922BB">
      <w:pPr>
        <w:pStyle w:val="Titre3"/>
      </w:pPr>
      <w:bookmarkStart w:id="31" w:name="_Toc67986665"/>
      <w:r w:rsidRPr="00AD3EF4">
        <w:lastRenderedPageBreak/>
        <w:t>4.2</w:t>
      </w:r>
      <w:r w:rsidRPr="00AD3EF4">
        <w:tab/>
        <w:t>Communications about CETA</w:t>
      </w:r>
      <w:bookmarkEnd w:id="31"/>
    </w:p>
    <w:p w14:paraId="7B91CF04" w14:textId="559E60E1" w:rsidR="006F1709" w:rsidRDefault="00AD3EF4" w:rsidP="005A2493">
      <w:pPr>
        <w:rPr>
          <w:lang w:val="en-CA"/>
        </w:rPr>
      </w:pPr>
      <w:r w:rsidRPr="00AD3EF4">
        <w:rPr>
          <w:lang w:val="en-CA"/>
        </w:rPr>
        <w:t>When asked on which topics they would like more information regarding CETA, more than half of the respondents reported wanting to know more about the advantages CETA offers for Italian consumers (54%), followed by 46% who would like to know more about the export opportunities for Italy.</w:t>
      </w:r>
    </w:p>
    <w:p w14:paraId="37F775B3" w14:textId="6BE6D902" w:rsidR="00992381" w:rsidRPr="00AD3EF4" w:rsidRDefault="00992381" w:rsidP="005A2493">
      <w:pPr>
        <w:rPr>
          <w:lang w:val="en-CA"/>
        </w:rPr>
      </w:pPr>
      <w:r>
        <w:rPr>
          <w:lang w:val="en-CA"/>
        </w:rPr>
        <w:t>Younger respondents (ages 18 to 34)</w:t>
      </w:r>
      <w:r w:rsidR="00DD4A28">
        <w:rPr>
          <w:lang w:val="en-CA"/>
        </w:rPr>
        <w:t xml:space="preserve"> are</w:t>
      </w:r>
      <w:r>
        <w:rPr>
          <w:lang w:val="en-CA"/>
        </w:rPr>
        <w:t xml:space="preserve"> more interested in information about the environment</w:t>
      </w:r>
      <w:r w:rsidR="00312A03">
        <w:rPr>
          <w:lang w:val="en-CA"/>
        </w:rPr>
        <w:t xml:space="preserve"> (32%), while </w:t>
      </w:r>
      <w:r w:rsidR="003F62CC">
        <w:rPr>
          <w:lang w:val="en-CA"/>
        </w:rPr>
        <w:t>men</w:t>
      </w:r>
      <w:r w:rsidR="00312A03">
        <w:rPr>
          <w:lang w:val="en-CA"/>
        </w:rPr>
        <w:t xml:space="preserve"> are more likely to be interested in information about export opportunities for Italy (49%) and temporary work opportunities in Canada (44%).</w:t>
      </w:r>
    </w:p>
    <w:p w14:paraId="3D65E97A" w14:textId="77777777" w:rsidR="00541313" w:rsidRDefault="006352CB" w:rsidP="00541313">
      <w:pPr>
        <w:pStyle w:val="Chart"/>
        <w:keepNext/>
      </w:pPr>
      <w:r>
        <w:rPr>
          <w:lang w:val="en-CA" w:eastAsia="zh-CN" w:bidi="ar-SA"/>
        </w:rPr>
        <w:drawing>
          <wp:inline distT="0" distB="0" distL="0" distR="0" wp14:anchorId="3B4ED5D3" wp14:editId="6ABAEC7D">
            <wp:extent cx="5495925" cy="3571875"/>
            <wp:effectExtent l="0" t="0" r="9525" b="9525"/>
            <wp:docPr id="56" name="Chart 56" descr="Advantages for Italian consumers 54%&#10;Export opportunities for Italy 46%&#10;Health regulations and issues 43%&#10;Opportunities for temporary work in Canada 40%&#10;Law and applicable legislations 30%&#10;Environment 25%&#10;None of these topics 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0B41BAC9" w14:textId="6F4540DC" w:rsidR="00D638F1" w:rsidRPr="00DA250D" w:rsidRDefault="0032188A" w:rsidP="0006705C">
      <w:pPr>
        <w:pStyle w:val="Lgende"/>
        <w:ind w:left="1080" w:right="1080"/>
        <w:rPr>
          <w:color w:val="auto"/>
        </w:rPr>
      </w:pPr>
      <w:r w:rsidRPr="00DA250D">
        <w:rPr>
          <w:color w:val="auto"/>
        </w:rPr>
        <w:t>Figure 2</w:t>
      </w:r>
      <w:r w:rsidR="006D0006">
        <w:rPr>
          <w:color w:val="auto"/>
        </w:rPr>
        <w:t>7</w:t>
      </w:r>
      <w:r w:rsidRPr="00DA250D">
        <w:rPr>
          <w:color w:val="auto"/>
        </w:rPr>
        <w:t>. Answer to question 26: On which topics would you like more information regarding CETA? [Interviewer instruction: List. Several answers are possible.]</w:t>
      </w:r>
    </w:p>
    <w:p w14:paraId="3337EE86" w14:textId="04214431" w:rsidR="0032188A" w:rsidRPr="00DA250D" w:rsidRDefault="0032188A" w:rsidP="0006705C">
      <w:pPr>
        <w:pStyle w:val="Lgende"/>
        <w:ind w:left="1080" w:right="1080"/>
        <w:rPr>
          <w:color w:val="auto"/>
        </w:rPr>
      </w:pPr>
      <w:r w:rsidRPr="00DA250D">
        <w:rPr>
          <w:color w:val="auto"/>
        </w:rPr>
        <w:t>Base: All respondents (n=2,000)</w:t>
      </w:r>
    </w:p>
    <w:p w14:paraId="676881D4" w14:textId="77777777" w:rsidR="0056684E" w:rsidRDefault="0056684E">
      <w:pPr>
        <w:spacing w:after="0" w:line="240" w:lineRule="auto"/>
        <w:rPr>
          <w:lang w:val="en-CA"/>
        </w:rPr>
      </w:pPr>
      <w:r>
        <w:rPr>
          <w:lang w:val="en-CA"/>
        </w:rPr>
        <w:br w:type="page"/>
      </w:r>
    </w:p>
    <w:p w14:paraId="594A7E92" w14:textId="32197D0D" w:rsidR="00BE05FC" w:rsidRDefault="00BE05FC" w:rsidP="00506A8D">
      <w:pPr>
        <w:rPr>
          <w:lang w:val="en-CA"/>
        </w:rPr>
      </w:pPr>
      <w:r w:rsidRPr="009C6011">
        <w:rPr>
          <w:lang w:val="en-CA"/>
        </w:rPr>
        <w:lastRenderedPageBreak/>
        <w:t>Thinking about the source of information about CETA, respondents consider agricultural producers (87%),</w:t>
      </w:r>
      <w:r w:rsidR="009C6011" w:rsidRPr="009C6011">
        <w:rPr>
          <w:lang w:val="en-CA"/>
        </w:rPr>
        <w:t xml:space="preserve"> the Canadian government (85%), and farmers’ associations (85%)</w:t>
      </w:r>
      <w:r w:rsidR="009F6B17">
        <w:rPr>
          <w:rStyle w:val="Appelnotedebasdep"/>
          <w:lang w:val="en-CA"/>
        </w:rPr>
        <w:footnoteReference w:id="7"/>
      </w:r>
      <w:r w:rsidR="009C6011" w:rsidRPr="009C6011">
        <w:rPr>
          <w:lang w:val="en-CA"/>
        </w:rPr>
        <w:t xml:space="preserve"> to be the most credible. Social media was by far considered the least credible source of information (37%).</w:t>
      </w:r>
    </w:p>
    <w:p w14:paraId="2F65AE1E" w14:textId="7ACA2520" w:rsidR="00606ACB" w:rsidRDefault="003D581F" w:rsidP="00506A8D">
      <w:pPr>
        <w:rPr>
          <w:lang w:val="en-CA"/>
        </w:rPr>
      </w:pPr>
      <w:r>
        <w:rPr>
          <w:lang w:val="en-CA"/>
        </w:rPr>
        <w:t>Those ages 18 to 34 are more likely to feel that</w:t>
      </w:r>
      <w:r w:rsidR="00584CCB">
        <w:rPr>
          <w:lang w:val="en-CA"/>
        </w:rPr>
        <w:t xml:space="preserve"> the following sources are credible:</w:t>
      </w:r>
      <w:r w:rsidR="00606ACB">
        <w:rPr>
          <w:lang w:val="en-CA"/>
        </w:rPr>
        <w:t xml:space="preserve"> agricultural producers (91%); farmers’ associations (90%); national business associations and businesspeople (85%); </w:t>
      </w:r>
      <w:r w:rsidR="002A7E32">
        <w:rPr>
          <w:lang w:val="en-CA"/>
        </w:rPr>
        <w:t>environmental groups (84%)</w:t>
      </w:r>
      <w:r w:rsidR="00584CCB">
        <w:rPr>
          <w:lang w:val="en-CA"/>
        </w:rPr>
        <w:t>;</w:t>
      </w:r>
      <w:r w:rsidR="00606ACB">
        <w:rPr>
          <w:lang w:val="en-CA"/>
        </w:rPr>
        <w:t xml:space="preserve"> lobby groups (76%); </w:t>
      </w:r>
      <w:r w:rsidR="00584CCB">
        <w:rPr>
          <w:lang w:val="en-CA"/>
        </w:rPr>
        <w:t>traditional media (57%)</w:t>
      </w:r>
      <w:r w:rsidR="00606ACB">
        <w:rPr>
          <w:lang w:val="en-CA"/>
        </w:rPr>
        <w:t>; and social media (46%).</w:t>
      </w:r>
    </w:p>
    <w:p w14:paraId="35723B2A" w14:textId="7A548170" w:rsidR="000E25B6" w:rsidRPr="00192687" w:rsidRDefault="000E25B6" w:rsidP="000010B9">
      <w:pPr>
        <w:pStyle w:val="Chart"/>
        <w:rPr>
          <w:rFonts w:asciiTheme="minorHAnsi" w:hAnsiTheme="minorHAnsi" w:cstheme="minorHAnsi"/>
          <w:highlight w:val="yellow"/>
          <w:lang w:val="en-CA"/>
        </w:rPr>
      </w:pPr>
      <w:r w:rsidRPr="000C60C1">
        <w:rPr>
          <w:lang w:val="en-CA" w:eastAsia="zh-CN" w:bidi="ar-SA"/>
        </w:rPr>
        <w:drawing>
          <wp:inline distT="0" distB="0" distL="0" distR="0" wp14:anchorId="16F6A299" wp14:editId="5D2AC5AE">
            <wp:extent cx="6172200" cy="5577840"/>
            <wp:effectExtent l="0" t="0" r="0" b="3810"/>
            <wp:docPr id="18" name="Chart 18" descr="  Very credible&#10;Agricultural producers 21%&#10;Farmers associations 19%&#10;The Canadian government 16%&#10;The European Union 16%&#10;The Italian government 15%&#10;Environmental groups 10%&#10;National business associations and businesspeople 14%&#10;Local citizens 11%&#10;Community leaders and influencers 4%&#10;Lobby groups 5%&#10;Traditional media (TV, Radio, Newspapers) 1%&#10;Word of mouth 2%&#10;Social Media (Facebook, Twitter, etc.) 1%&#10;&#10;  Somewhat credible&#10;Agricultural producers 66%&#10;Farmers associations 67%&#10;The Canadian government 69%&#10;The European Union 64%&#10;The Italian government 61%&#10;Environmental groups 66%&#10;National business associations and businesspeople 62%&#10;Local citizens 63%&#10;Community leaders and influencers 66%&#10;Lobby groups 64%&#10;Traditional media (TV, Radio, Newspapers) 51%&#10;Word of mouth 48%&#10;Social Media (Facebook, Twitter, etc.) 3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5BAED65A" w14:textId="07BBBD6A" w:rsidR="00730C5F" w:rsidRPr="00282CA5" w:rsidRDefault="00730C5F" w:rsidP="0056684E">
      <w:pPr>
        <w:pStyle w:val="Lgende"/>
        <w:rPr>
          <w:color w:val="auto"/>
        </w:rPr>
      </w:pPr>
      <w:r w:rsidRPr="00282CA5">
        <w:rPr>
          <w:color w:val="auto"/>
        </w:rPr>
        <w:t>Figure 2</w:t>
      </w:r>
      <w:r w:rsidR="006D0006">
        <w:rPr>
          <w:color w:val="auto"/>
        </w:rPr>
        <w:t>8</w:t>
      </w:r>
      <w:r w:rsidRPr="00282CA5">
        <w:rPr>
          <w:color w:val="auto"/>
        </w:rPr>
        <w:t>. Answer to question 27: In terms of receiving information about CETA, how credible do you think each of the following are?</w:t>
      </w:r>
      <w:r w:rsidR="0056684E" w:rsidRPr="00282CA5">
        <w:rPr>
          <w:color w:val="auto"/>
        </w:rPr>
        <w:t xml:space="preserve"> </w:t>
      </w:r>
      <w:r w:rsidRPr="00282CA5">
        <w:rPr>
          <w:color w:val="auto"/>
        </w:rPr>
        <w:t>Base: All respondents (n=2,000)</w:t>
      </w:r>
    </w:p>
    <w:p w14:paraId="333B0347" w14:textId="77777777" w:rsidR="0056684E" w:rsidRPr="00282CA5" w:rsidRDefault="0056684E">
      <w:r w:rsidRPr="00282CA5">
        <w:br w:type="page"/>
      </w:r>
    </w:p>
    <w:tbl>
      <w:tblPr>
        <w:tblW w:w="47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4"/>
        <w:gridCol w:w="1108"/>
        <w:gridCol w:w="990"/>
        <w:gridCol w:w="1227"/>
        <w:gridCol w:w="1106"/>
        <w:gridCol w:w="1051"/>
        <w:gridCol w:w="1100"/>
        <w:gridCol w:w="839"/>
      </w:tblGrid>
      <w:tr w:rsidR="007D58DC" w:rsidRPr="00335B86" w14:paraId="7BDF71F6" w14:textId="77777777" w:rsidTr="00DB1BCD">
        <w:trPr>
          <w:trHeight w:val="255"/>
          <w:jc w:val="center"/>
        </w:trPr>
        <w:tc>
          <w:tcPr>
            <w:tcW w:w="1364" w:type="pct"/>
            <w:shd w:val="clear" w:color="auto" w:fill="D9D9D9" w:themeFill="background1" w:themeFillShade="D9"/>
            <w:noWrap/>
            <w:vAlign w:val="center"/>
          </w:tcPr>
          <w:p w14:paraId="065FFCEF" w14:textId="0140EFC5" w:rsidR="00591ABA" w:rsidRPr="00335B86" w:rsidRDefault="00975564" w:rsidP="00B62896">
            <w:pPr>
              <w:spacing w:after="0" w:line="240" w:lineRule="auto"/>
              <w:rPr>
                <w:rFonts w:asciiTheme="minorHAnsi" w:hAnsiTheme="minorHAnsi" w:cstheme="minorHAnsi"/>
                <w:b/>
                <w:bCs/>
                <w:sz w:val="20"/>
                <w:szCs w:val="20"/>
                <w:lang w:val="en-CA"/>
              </w:rPr>
            </w:pPr>
            <w:r w:rsidRPr="00335B86">
              <w:rPr>
                <w:rFonts w:asciiTheme="minorHAnsi" w:hAnsiTheme="minorHAnsi" w:cstheme="minorHAnsi"/>
                <w:b/>
                <w:bCs/>
                <w:sz w:val="20"/>
                <w:szCs w:val="20"/>
                <w:lang w:val="en-CA"/>
              </w:rPr>
              <w:lastRenderedPageBreak/>
              <w:t>SOURCE OF INFORMATION</w:t>
            </w:r>
          </w:p>
        </w:tc>
        <w:tc>
          <w:tcPr>
            <w:tcW w:w="543" w:type="pct"/>
            <w:shd w:val="clear" w:color="auto" w:fill="F2DBDB" w:themeFill="accent2" w:themeFillTint="33"/>
            <w:noWrap/>
            <w:vAlign w:val="center"/>
          </w:tcPr>
          <w:p w14:paraId="701B7982" w14:textId="77777777" w:rsidR="007D58DC" w:rsidRPr="00335B86" w:rsidRDefault="00975564" w:rsidP="00B62896">
            <w:pPr>
              <w:spacing w:after="0" w:line="240" w:lineRule="auto"/>
              <w:jc w:val="center"/>
              <w:rPr>
                <w:rFonts w:asciiTheme="minorHAnsi" w:hAnsiTheme="minorHAnsi" w:cstheme="minorHAnsi"/>
                <w:b/>
                <w:bCs/>
                <w:sz w:val="20"/>
                <w:szCs w:val="20"/>
                <w:lang w:val="en-CA"/>
              </w:rPr>
            </w:pPr>
            <w:r w:rsidRPr="00335B86">
              <w:rPr>
                <w:rFonts w:asciiTheme="minorHAnsi" w:hAnsiTheme="minorHAnsi" w:cstheme="minorHAnsi"/>
                <w:b/>
                <w:bCs/>
                <w:sz w:val="20"/>
                <w:szCs w:val="20"/>
                <w:lang w:val="en-CA"/>
              </w:rPr>
              <w:t>NET</w:t>
            </w:r>
          </w:p>
          <w:p w14:paraId="12DE5E75" w14:textId="11D33EC3" w:rsidR="00591ABA" w:rsidRPr="00335B86" w:rsidRDefault="00975564" w:rsidP="00B62896">
            <w:pPr>
              <w:spacing w:after="0" w:line="240" w:lineRule="auto"/>
              <w:jc w:val="center"/>
              <w:rPr>
                <w:rFonts w:asciiTheme="minorHAnsi" w:hAnsiTheme="minorHAnsi" w:cstheme="minorHAnsi"/>
                <w:b/>
                <w:bCs/>
                <w:sz w:val="20"/>
                <w:szCs w:val="20"/>
                <w:lang w:val="en-CA"/>
              </w:rPr>
            </w:pPr>
            <w:r w:rsidRPr="00335B86">
              <w:rPr>
                <w:rFonts w:asciiTheme="minorHAnsi" w:hAnsiTheme="minorHAnsi" w:cstheme="minorHAnsi"/>
                <w:b/>
                <w:bCs/>
                <w:sz w:val="20"/>
                <w:szCs w:val="20"/>
                <w:lang w:val="en-CA"/>
              </w:rPr>
              <w:t>CREDIBLE</w:t>
            </w:r>
          </w:p>
        </w:tc>
        <w:tc>
          <w:tcPr>
            <w:tcW w:w="485" w:type="pct"/>
            <w:shd w:val="clear" w:color="auto" w:fill="D9D9D9" w:themeFill="background1" w:themeFillShade="D9"/>
            <w:vAlign w:val="center"/>
          </w:tcPr>
          <w:p w14:paraId="603A0966" w14:textId="77777777" w:rsidR="00591ABA" w:rsidRPr="00335B86" w:rsidRDefault="00975564" w:rsidP="00B62896">
            <w:pPr>
              <w:spacing w:after="0" w:line="240" w:lineRule="auto"/>
              <w:jc w:val="center"/>
              <w:rPr>
                <w:rFonts w:asciiTheme="minorHAnsi" w:hAnsiTheme="minorHAnsi" w:cstheme="minorHAnsi"/>
                <w:b/>
                <w:bCs/>
                <w:sz w:val="20"/>
                <w:szCs w:val="20"/>
                <w:lang w:val="en-CA"/>
              </w:rPr>
            </w:pPr>
            <w:r w:rsidRPr="00335B86">
              <w:rPr>
                <w:rFonts w:asciiTheme="minorHAnsi" w:hAnsiTheme="minorHAnsi" w:cstheme="minorHAnsi"/>
                <w:b/>
                <w:bCs/>
                <w:sz w:val="20"/>
                <w:szCs w:val="20"/>
                <w:lang w:val="en-CA"/>
              </w:rPr>
              <w:t>Very</w:t>
            </w:r>
          </w:p>
          <w:p w14:paraId="101BA9CA" w14:textId="3A8C53D5" w:rsidR="00975564" w:rsidRPr="00335B86" w:rsidRDefault="00975564" w:rsidP="00B62896">
            <w:pPr>
              <w:spacing w:after="0" w:line="240" w:lineRule="auto"/>
              <w:jc w:val="center"/>
              <w:rPr>
                <w:rFonts w:asciiTheme="minorHAnsi" w:hAnsiTheme="minorHAnsi" w:cstheme="minorHAnsi"/>
                <w:b/>
                <w:bCs/>
                <w:sz w:val="20"/>
                <w:szCs w:val="20"/>
                <w:lang w:val="en-CA"/>
              </w:rPr>
            </w:pPr>
            <w:r w:rsidRPr="00335B86">
              <w:rPr>
                <w:rFonts w:asciiTheme="minorHAnsi" w:hAnsiTheme="minorHAnsi" w:cstheme="minorHAnsi"/>
                <w:b/>
                <w:bCs/>
                <w:sz w:val="20"/>
                <w:szCs w:val="20"/>
                <w:lang w:val="en-CA"/>
              </w:rPr>
              <w:t>credible</w:t>
            </w:r>
          </w:p>
        </w:tc>
        <w:tc>
          <w:tcPr>
            <w:tcW w:w="601" w:type="pct"/>
            <w:shd w:val="clear" w:color="auto" w:fill="D9D9D9" w:themeFill="background1" w:themeFillShade="D9"/>
            <w:vAlign w:val="center"/>
          </w:tcPr>
          <w:p w14:paraId="2E68AF94" w14:textId="77777777" w:rsidR="00591ABA" w:rsidRPr="00335B86" w:rsidRDefault="00975564" w:rsidP="00B62896">
            <w:pPr>
              <w:spacing w:after="0" w:line="240" w:lineRule="auto"/>
              <w:jc w:val="center"/>
              <w:rPr>
                <w:rFonts w:asciiTheme="minorHAnsi" w:hAnsiTheme="minorHAnsi" w:cstheme="minorHAnsi"/>
                <w:b/>
                <w:bCs/>
                <w:sz w:val="20"/>
                <w:szCs w:val="20"/>
                <w:lang w:val="en-CA"/>
              </w:rPr>
            </w:pPr>
            <w:r w:rsidRPr="00335B86">
              <w:rPr>
                <w:rFonts w:asciiTheme="minorHAnsi" w:hAnsiTheme="minorHAnsi" w:cstheme="minorHAnsi"/>
                <w:b/>
                <w:bCs/>
                <w:sz w:val="20"/>
                <w:szCs w:val="20"/>
                <w:lang w:val="en-CA"/>
              </w:rPr>
              <w:t>Somewhat</w:t>
            </w:r>
          </w:p>
          <w:p w14:paraId="04A9007E" w14:textId="44C6E019" w:rsidR="00975564" w:rsidRPr="00335B86" w:rsidRDefault="00975564" w:rsidP="00B62896">
            <w:pPr>
              <w:spacing w:after="0" w:line="240" w:lineRule="auto"/>
              <w:jc w:val="center"/>
              <w:rPr>
                <w:rFonts w:asciiTheme="minorHAnsi" w:hAnsiTheme="minorHAnsi" w:cstheme="minorHAnsi"/>
                <w:b/>
                <w:bCs/>
                <w:sz w:val="20"/>
                <w:szCs w:val="20"/>
                <w:lang w:val="en-CA"/>
              </w:rPr>
            </w:pPr>
            <w:r w:rsidRPr="00335B86">
              <w:rPr>
                <w:rFonts w:asciiTheme="minorHAnsi" w:hAnsiTheme="minorHAnsi" w:cstheme="minorHAnsi"/>
                <w:b/>
                <w:bCs/>
                <w:sz w:val="20"/>
                <w:szCs w:val="20"/>
                <w:lang w:val="en-CA"/>
              </w:rPr>
              <w:t>credible</w:t>
            </w:r>
          </w:p>
        </w:tc>
        <w:tc>
          <w:tcPr>
            <w:tcW w:w="542" w:type="pct"/>
            <w:shd w:val="clear" w:color="auto" w:fill="F2DBDB" w:themeFill="accent2" w:themeFillTint="33"/>
            <w:vAlign w:val="center"/>
          </w:tcPr>
          <w:p w14:paraId="73C4F125" w14:textId="77777777" w:rsidR="00591ABA" w:rsidRPr="00335B86" w:rsidRDefault="00975564" w:rsidP="00B62896">
            <w:pPr>
              <w:spacing w:after="0" w:line="240" w:lineRule="auto"/>
              <w:jc w:val="center"/>
              <w:rPr>
                <w:rFonts w:asciiTheme="minorHAnsi" w:hAnsiTheme="minorHAnsi" w:cstheme="minorHAnsi"/>
                <w:b/>
                <w:bCs/>
                <w:sz w:val="20"/>
                <w:szCs w:val="20"/>
                <w:lang w:val="en-CA"/>
              </w:rPr>
            </w:pPr>
            <w:r w:rsidRPr="00335B86">
              <w:rPr>
                <w:rFonts w:asciiTheme="minorHAnsi" w:hAnsiTheme="minorHAnsi" w:cstheme="minorHAnsi"/>
                <w:b/>
                <w:bCs/>
                <w:sz w:val="20"/>
                <w:szCs w:val="20"/>
                <w:lang w:val="en-CA"/>
              </w:rPr>
              <w:t>NET NOT</w:t>
            </w:r>
          </w:p>
          <w:p w14:paraId="1313CD4A" w14:textId="6CCB3FF6" w:rsidR="00975564" w:rsidRPr="00335B86" w:rsidRDefault="00975564" w:rsidP="00B62896">
            <w:pPr>
              <w:spacing w:after="0" w:line="240" w:lineRule="auto"/>
              <w:jc w:val="center"/>
              <w:rPr>
                <w:rFonts w:asciiTheme="minorHAnsi" w:hAnsiTheme="minorHAnsi" w:cstheme="minorHAnsi"/>
                <w:b/>
                <w:bCs/>
                <w:sz w:val="20"/>
                <w:szCs w:val="20"/>
                <w:lang w:val="en-CA"/>
              </w:rPr>
            </w:pPr>
            <w:r w:rsidRPr="00335B86">
              <w:rPr>
                <w:rFonts w:asciiTheme="minorHAnsi" w:hAnsiTheme="minorHAnsi" w:cstheme="minorHAnsi"/>
                <w:b/>
                <w:bCs/>
                <w:sz w:val="20"/>
                <w:szCs w:val="20"/>
                <w:lang w:val="en-CA"/>
              </w:rPr>
              <w:t>CREDIBLE</w:t>
            </w:r>
          </w:p>
        </w:tc>
        <w:tc>
          <w:tcPr>
            <w:tcW w:w="515" w:type="pct"/>
            <w:shd w:val="clear" w:color="auto" w:fill="D9D9D9" w:themeFill="background1" w:themeFillShade="D9"/>
            <w:vAlign w:val="center"/>
          </w:tcPr>
          <w:p w14:paraId="10D01373" w14:textId="77777777" w:rsidR="00591ABA" w:rsidRPr="00335B86" w:rsidRDefault="00975564" w:rsidP="00B62896">
            <w:pPr>
              <w:spacing w:after="0" w:line="240" w:lineRule="auto"/>
              <w:jc w:val="center"/>
              <w:rPr>
                <w:rFonts w:asciiTheme="minorHAnsi" w:hAnsiTheme="minorHAnsi" w:cstheme="minorHAnsi"/>
                <w:b/>
                <w:bCs/>
                <w:sz w:val="20"/>
                <w:szCs w:val="20"/>
                <w:lang w:val="en-CA"/>
              </w:rPr>
            </w:pPr>
            <w:r w:rsidRPr="00335B86">
              <w:rPr>
                <w:rFonts w:asciiTheme="minorHAnsi" w:hAnsiTheme="minorHAnsi" w:cstheme="minorHAnsi"/>
                <w:b/>
                <w:bCs/>
                <w:sz w:val="20"/>
                <w:szCs w:val="20"/>
                <w:lang w:val="en-CA"/>
              </w:rPr>
              <w:t>Not very</w:t>
            </w:r>
          </w:p>
          <w:p w14:paraId="055E0095" w14:textId="6C25B2D0" w:rsidR="00975564" w:rsidRPr="00335B86" w:rsidRDefault="00975564" w:rsidP="00B62896">
            <w:pPr>
              <w:spacing w:after="0" w:line="240" w:lineRule="auto"/>
              <w:jc w:val="center"/>
              <w:rPr>
                <w:rFonts w:asciiTheme="minorHAnsi" w:hAnsiTheme="minorHAnsi" w:cstheme="minorHAnsi"/>
                <w:b/>
                <w:bCs/>
                <w:sz w:val="20"/>
                <w:szCs w:val="20"/>
                <w:lang w:val="en-CA"/>
              </w:rPr>
            </w:pPr>
            <w:r w:rsidRPr="00335B86">
              <w:rPr>
                <w:rFonts w:asciiTheme="minorHAnsi" w:hAnsiTheme="minorHAnsi" w:cstheme="minorHAnsi"/>
                <w:b/>
                <w:bCs/>
                <w:sz w:val="20"/>
                <w:szCs w:val="20"/>
                <w:lang w:val="en-CA"/>
              </w:rPr>
              <w:t>credible</w:t>
            </w:r>
          </w:p>
        </w:tc>
        <w:tc>
          <w:tcPr>
            <w:tcW w:w="539" w:type="pct"/>
            <w:shd w:val="clear" w:color="auto" w:fill="D9D9D9" w:themeFill="background1" w:themeFillShade="D9"/>
            <w:vAlign w:val="center"/>
          </w:tcPr>
          <w:p w14:paraId="2C9C3C7C" w14:textId="77777777" w:rsidR="007D58DC" w:rsidRPr="00335B86" w:rsidRDefault="00975564" w:rsidP="00975564">
            <w:pPr>
              <w:spacing w:after="0" w:line="240" w:lineRule="auto"/>
              <w:jc w:val="center"/>
              <w:rPr>
                <w:rFonts w:asciiTheme="minorHAnsi" w:hAnsiTheme="minorHAnsi" w:cstheme="minorHAnsi"/>
                <w:b/>
                <w:bCs/>
                <w:sz w:val="20"/>
                <w:szCs w:val="20"/>
                <w:lang w:val="en-CA"/>
              </w:rPr>
            </w:pPr>
            <w:r w:rsidRPr="00335B86">
              <w:rPr>
                <w:rFonts w:asciiTheme="minorHAnsi" w:hAnsiTheme="minorHAnsi" w:cstheme="minorHAnsi"/>
                <w:b/>
                <w:bCs/>
                <w:sz w:val="20"/>
                <w:szCs w:val="20"/>
                <w:lang w:val="en-CA"/>
              </w:rPr>
              <w:t>Not at all</w:t>
            </w:r>
          </w:p>
          <w:p w14:paraId="46D8156E" w14:textId="7B05E7D8" w:rsidR="00975564" w:rsidRPr="00335B86" w:rsidRDefault="00975564" w:rsidP="00975564">
            <w:pPr>
              <w:spacing w:after="0" w:line="240" w:lineRule="auto"/>
              <w:jc w:val="center"/>
              <w:rPr>
                <w:rFonts w:asciiTheme="minorHAnsi" w:hAnsiTheme="minorHAnsi" w:cstheme="minorHAnsi"/>
                <w:b/>
                <w:bCs/>
                <w:sz w:val="20"/>
                <w:szCs w:val="20"/>
                <w:lang w:val="en-CA"/>
              </w:rPr>
            </w:pPr>
            <w:r w:rsidRPr="00335B86">
              <w:rPr>
                <w:rFonts w:asciiTheme="minorHAnsi" w:hAnsiTheme="minorHAnsi" w:cstheme="minorHAnsi"/>
                <w:b/>
                <w:bCs/>
                <w:sz w:val="20"/>
                <w:szCs w:val="20"/>
                <w:lang w:val="en-CA"/>
              </w:rPr>
              <w:t>credible</w:t>
            </w:r>
          </w:p>
        </w:tc>
        <w:tc>
          <w:tcPr>
            <w:tcW w:w="411" w:type="pct"/>
            <w:shd w:val="clear" w:color="auto" w:fill="D9D9D9" w:themeFill="background1" w:themeFillShade="D9"/>
            <w:vAlign w:val="center"/>
          </w:tcPr>
          <w:p w14:paraId="6ABAEB43" w14:textId="77777777" w:rsidR="00591ABA" w:rsidRPr="00335B86" w:rsidRDefault="00591ABA" w:rsidP="00B62896">
            <w:pPr>
              <w:spacing w:after="0" w:line="240" w:lineRule="auto"/>
              <w:jc w:val="center"/>
              <w:rPr>
                <w:rFonts w:asciiTheme="minorHAnsi" w:hAnsiTheme="minorHAnsi" w:cstheme="minorHAnsi"/>
                <w:b/>
                <w:bCs/>
                <w:sz w:val="20"/>
                <w:szCs w:val="20"/>
                <w:lang w:val="en-CA"/>
              </w:rPr>
            </w:pPr>
            <w:r w:rsidRPr="00335B86">
              <w:rPr>
                <w:rFonts w:asciiTheme="minorHAnsi" w:hAnsiTheme="minorHAnsi" w:cstheme="minorHAnsi"/>
                <w:b/>
                <w:bCs/>
                <w:sz w:val="20"/>
                <w:szCs w:val="20"/>
                <w:lang w:val="en-CA"/>
              </w:rPr>
              <w:t>Don’t</w:t>
            </w:r>
          </w:p>
          <w:p w14:paraId="1FE05311" w14:textId="77777777" w:rsidR="00591ABA" w:rsidRPr="00335B86" w:rsidRDefault="00591ABA" w:rsidP="00B62896">
            <w:pPr>
              <w:spacing w:after="0" w:line="240" w:lineRule="auto"/>
              <w:jc w:val="center"/>
              <w:rPr>
                <w:rFonts w:asciiTheme="minorHAnsi" w:hAnsiTheme="minorHAnsi" w:cstheme="minorHAnsi"/>
                <w:b/>
                <w:bCs/>
                <w:sz w:val="20"/>
                <w:szCs w:val="20"/>
                <w:lang w:val="en-CA"/>
              </w:rPr>
            </w:pPr>
            <w:r w:rsidRPr="00335B86">
              <w:rPr>
                <w:rFonts w:asciiTheme="minorHAnsi" w:hAnsiTheme="minorHAnsi" w:cstheme="minorHAnsi"/>
                <w:b/>
                <w:bCs/>
                <w:sz w:val="20"/>
                <w:szCs w:val="20"/>
                <w:lang w:val="en-CA"/>
              </w:rPr>
              <w:t>know</w:t>
            </w:r>
          </w:p>
        </w:tc>
      </w:tr>
      <w:tr w:rsidR="001F65C0" w:rsidRPr="00335B86" w14:paraId="448F4ED2" w14:textId="77777777" w:rsidTr="00DB1BCD">
        <w:trPr>
          <w:trHeight w:val="255"/>
          <w:jc w:val="center"/>
        </w:trPr>
        <w:tc>
          <w:tcPr>
            <w:tcW w:w="1364" w:type="pct"/>
            <w:shd w:val="clear" w:color="auto" w:fill="FFFFFF" w:themeFill="background1"/>
            <w:noWrap/>
            <w:vAlign w:val="center"/>
          </w:tcPr>
          <w:p w14:paraId="4623F2D0" w14:textId="415C0829" w:rsidR="001F65C0" w:rsidRPr="00335B86" w:rsidRDefault="001F65C0" w:rsidP="001F65C0">
            <w:pPr>
              <w:spacing w:after="0" w:line="240" w:lineRule="auto"/>
              <w:rPr>
                <w:rFonts w:asciiTheme="minorHAnsi" w:hAnsiTheme="minorHAnsi" w:cstheme="minorHAnsi"/>
                <w:b/>
                <w:bCs/>
                <w:sz w:val="20"/>
                <w:szCs w:val="20"/>
                <w:lang w:val="fr-CA"/>
              </w:rPr>
            </w:pPr>
            <w:r w:rsidRPr="00335B86">
              <w:rPr>
                <w:rFonts w:cs="Calibri"/>
                <w:color w:val="000000"/>
                <w:sz w:val="20"/>
                <w:szCs w:val="20"/>
              </w:rPr>
              <w:t>Agricultural producers</w:t>
            </w:r>
          </w:p>
        </w:tc>
        <w:tc>
          <w:tcPr>
            <w:tcW w:w="543" w:type="pct"/>
            <w:shd w:val="clear" w:color="auto" w:fill="F2DBDB" w:themeFill="accent2" w:themeFillTint="33"/>
            <w:noWrap/>
            <w:vAlign w:val="center"/>
          </w:tcPr>
          <w:p w14:paraId="6C26E68F" w14:textId="02B1F62C" w:rsidR="001F65C0" w:rsidRPr="003A201F" w:rsidRDefault="001F65C0" w:rsidP="001F65C0">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87%</w:t>
            </w:r>
          </w:p>
        </w:tc>
        <w:tc>
          <w:tcPr>
            <w:tcW w:w="485" w:type="pct"/>
            <w:shd w:val="clear" w:color="auto" w:fill="FFFFFF" w:themeFill="background1"/>
            <w:vAlign w:val="center"/>
          </w:tcPr>
          <w:p w14:paraId="2B67E35A" w14:textId="003DB155"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21%</w:t>
            </w:r>
          </w:p>
        </w:tc>
        <w:tc>
          <w:tcPr>
            <w:tcW w:w="601" w:type="pct"/>
            <w:shd w:val="clear" w:color="auto" w:fill="FFFFFF" w:themeFill="background1"/>
            <w:vAlign w:val="center"/>
          </w:tcPr>
          <w:p w14:paraId="4B89C0A5" w14:textId="59C8B7F6"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66%</w:t>
            </w:r>
          </w:p>
        </w:tc>
        <w:tc>
          <w:tcPr>
            <w:tcW w:w="542" w:type="pct"/>
            <w:shd w:val="clear" w:color="auto" w:fill="F2DBDB" w:themeFill="accent2" w:themeFillTint="33"/>
            <w:vAlign w:val="center"/>
          </w:tcPr>
          <w:p w14:paraId="7EB068AF" w14:textId="04463E0B" w:rsidR="001F65C0" w:rsidRPr="003A201F" w:rsidRDefault="001F65C0" w:rsidP="001F65C0">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10%</w:t>
            </w:r>
          </w:p>
        </w:tc>
        <w:tc>
          <w:tcPr>
            <w:tcW w:w="515" w:type="pct"/>
            <w:shd w:val="clear" w:color="auto" w:fill="FFFFFF" w:themeFill="background1"/>
            <w:vAlign w:val="center"/>
          </w:tcPr>
          <w:p w14:paraId="50ACED3F" w14:textId="15C6E1DF"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9%</w:t>
            </w:r>
          </w:p>
        </w:tc>
        <w:tc>
          <w:tcPr>
            <w:tcW w:w="539" w:type="pct"/>
            <w:shd w:val="clear" w:color="auto" w:fill="FFFFFF" w:themeFill="background1"/>
            <w:vAlign w:val="center"/>
          </w:tcPr>
          <w:p w14:paraId="1516647A" w14:textId="09D3F27E"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1%</w:t>
            </w:r>
          </w:p>
        </w:tc>
        <w:tc>
          <w:tcPr>
            <w:tcW w:w="411" w:type="pct"/>
            <w:shd w:val="clear" w:color="auto" w:fill="FFFFFF" w:themeFill="background1"/>
            <w:vAlign w:val="center"/>
          </w:tcPr>
          <w:p w14:paraId="171966F4" w14:textId="230A9462"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3%</w:t>
            </w:r>
          </w:p>
        </w:tc>
      </w:tr>
      <w:tr w:rsidR="001F65C0" w:rsidRPr="00335B86" w14:paraId="62DE1868" w14:textId="77777777" w:rsidTr="00DB1BCD">
        <w:trPr>
          <w:trHeight w:val="255"/>
          <w:jc w:val="center"/>
        </w:trPr>
        <w:tc>
          <w:tcPr>
            <w:tcW w:w="1364" w:type="pct"/>
            <w:shd w:val="clear" w:color="auto" w:fill="F2F2F2" w:themeFill="background1" w:themeFillShade="F2"/>
            <w:noWrap/>
            <w:vAlign w:val="center"/>
          </w:tcPr>
          <w:p w14:paraId="48CFA043" w14:textId="43555B4A" w:rsidR="001F65C0" w:rsidRPr="00335B86" w:rsidRDefault="001F65C0" w:rsidP="001F65C0">
            <w:pPr>
              <w:spacing w:after="0" w:line="240" w:lineRule="auto"/>
              <w:rPr>
                <w:rFonts w:asciiTheme="minorHAnsi" w:hAnsiTheme="minorHAnsi" w:cstheme="minorHAnsi"/>
                <w:b/>
                <w:bCs/>
                <w:sz w:val="20"/>
                <w:szCs w:val="20"/>
                <w:lang w:val="en-CA"/>
              </w:rPr>
            </w:pPr>
            <w:r w:rsidRPr="00335B86">
              <w:rPr>
                <w:rFonts w:cs="Calibri"/>
                <w:color w:val="000000"/>
                <w:sz w:val="20"/>
                <w:szCs w:val="20"/>
              </w:rPr>
              <w:t>The Canadian government</w:t>
            </w:r>
          </w:p>
        </w:tc>
        <w:tc>
          <w:tcPr>
            <w:tcW w:w="543" w:type="pct"/>
            <w:shd w:val="clear" w:color="auto" w:fill="F2DBDB" w:themeFill="accent2" w:themeFillTint="33"/>
            <w:noWrap/>
            <w:vAlign w:val="center"/>
          </w:tcPr>
          <w:p w14:paraId="6043F93D" w14:textId="3C9C1108" w:rsidR="001F65C0" w:rsidRPr="003A201F" w:rsidRDefault="001F65C0" w:rsidP="001F65C0">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85%</w:t>
            </w:r>
          </w:p>
        </w:tc>
        <w:tc>
          <w:tcPr>
            <w:tcW w:w="485" w:type="pct"/>
            <w:shd w:val="clear" w:color="auto" w:fill="F2F2F2" w:themeFill="background1" w:themeFillShade="F2"/>
            <w:vAlign w:val="center"/>
          </w:tcPr>
          <w:p w14:paraId="2ABD7D44" w14:textId="4A463001"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16%</w:t>
            </w:r>
          </w:p>
        </w:tc>
        <w:tc>
          <w:tcPr>
            <w:tcW w:w="601" w:type="pct"/>
            <w:shd w:val="clear" w:color="auto" w:fill="F2F2F2" w:themeFill="background1" w:themeFillShade="F2"/>
            <w:vAlign w:val="center"/>
          </w:tcPr>
          <w:p w14:paraId="427B66F4" w14:textId="01AC76E0"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69%</w:t>
            </w:r>
          </w:p>
        </w:tc>
        <w:tc>
          <w:tcPr>
            <w:tcW w:w="542" w:type="pct"/>
            <w:shd w:val="clear" w:color="auto" w:fill="F2DBDB" w:themeFill="accent2" w:themeFillTint="33"/>
            <w:vAlign w:val="center"/>
          </w:tcPr>
          <w:p w14:paraId="132982E6" w14:textId="5059210D" w:rsidR="001F65C0" w:rsidRPr="003A201F" w:rsidRDefault="001F65C0" w:rsidP="001F65C0">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11%</w:t>
            </w:r>
          </w:p>
        </w:tc>
        <w:tc>
          <w:tcPr>
            <w:tcW w:w="515" w:type="pct"/>
            <w:shd w:val="clear" w:color="auto" w:fill="F2F2F2" w:themeFill="background1" w:themeFillShade="F2"/>
            <w:vAlign w:val="center"/>
          </w:tcPr>
          <w:p w14:paraId="3A8F6661" w14:textId="0655D9FA"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10%</w:t>
            </w:r>
          </w:p>
        </w:tc>
        <w:tc>
          <w:tcPr>
            <w:tcW w:w="539" w:type="pct"/>
            <w:shd w:val="clear" w:color="auto" w:fill="F2F2F2" w:themeFill="background1" w:themeFillShade="F2"/>
            <w:vAlign w:val="center"/>
          </w:tcPr>
          <w:p w14:paraId="2A577340" w14:textId="269805AB"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1%</w:t>
            </w:r>
          </w:p>
        </w:tc>
        <w:tc>
          <w:tcPr>
            <w:tcW w:w="411" w:type="pct"/>
            <w:shd w:val="clear" w:color="auto" w:fill="F2F2F2" w:themeFill="background1" w:themeFillShade="F2"/>
            <w:vAlign w:val="center"/>
          </w:tcPr>
          <w:p w14:paraId="77ED3A2F" w14:textId="311E2D4A"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4%</w:t>
            </w:r>
          </w:p>
        </w:tc>
      </w:tr>
      <w:tr w:rsidR="001F65C0" w:rsidRPr="00335B86" w14:paraId="3EB4BC74" w14:textId="77777777" w:rsidTr="00DB1BCD">
        <w:trPr>
          <w:trHeight w:val="255"/>
          <w:jc w:val="center"/>
        </w:trPr>
        <w:tc>
          <w:tcPr>
            <w:tcW w:w="1364" w:type="pct"/>
            <w:shd w:val="clear" w:color="auto" w:fill="FFFFFF" w:themeFill="background1"/>
            <w:noWrap/>
            <w:vAlign w:val="center"/>
          </w:tcPr>
          <w:p w14:paraId="7D5B2704" w14:textId="6A933951" w:rsidR="001F65C0" w:rsidRPr="00335B86" w:rsidRDefault="001F65C0" w:rsidP="001F65C0">
            <w:pPr>
              <w:spacing w:after="0" w:line="240" w:lineRule="auto"/>
              <w:rPr>
                <w:rFonts w:asciiTheme="minorHAnsi" w:hAnsiTheme="minorHAnsi" w:cstheme="minorHAnsi"/>
                <w:sz w:val="20"/>
                <w:szCs w:val="20"/>
                <w:lang w:val="en-CA"/>
              </w:rPr>
            </w:pPr>
            <w:r w:rsidRPr="00335B86">
              <w:rPr>
                <w:rFonts w:cs="Calibri"/>
                <w:color w:val="000000"/>
                <w:sz w:val="20"/>
                <w:szCs w:val="20"/>
              </w:rPr>
              <w:t>Farmers associations</w:t>
            </w:r>
          </w:p>
        </w:tc>
        <w:tc>
          <w:tcPr>
            <w:tcW w:w="543" w:type="pct"/>
            <w:shd w:val="clear" w:color="auto" w:fill="F2DBDB" w:themeFill="accent2" w:themeFillTint="33"/>
            <w:noWrap/>
            <w:vAlign w:val="center"/>
          </w:tcPr>
          <w:p w14:paraId="2CF4D178" w14:textId="2D0AD230" w:rsidR="001F65C0" w:rsidRPr="003A201F" w:rsidRDefault="001F65C0" w:rsidP="001F65C0">
            <w:pPr>
              <w:spacing w:after="0" w:line="240" w:lineRule="auto"/>
              <w:jc w:val="center"/>
              <w:rPr>
                <w:rFonts w:cs="Calibri"/>
                <w:b/>
                <w:bCs/>
                <w:color w:val="000000"/>
                <w:sz w:val="20"/>
                <w:szCs w:val="20"/>
              </w:rPr>
            </w:pPr>
            <w:r w:rsidRPr="003A201F">
              <w:rPr>
                <w:rFonts w:cs="Calibri"/>
                <w:b/>
                <w:bCs/>
                <w:color w:val="000000"/>
                <w:sz w:val="20"/>
                <w:szCs w:val="20"/>
              </w:rPr>
              <w:t>85%</w:t>
            </w:r>
          </w:p>
        </w:tc>
        <w:tc>
          <w:tcPr>
            <w:tcW w:w="485" w:type="pct"/>
            <w:shd w:val="clear" w:color="auto" w:fill="FFFFFF" w:themeFill="background1"/>
            <w:vAlign w:val="center"/>
          </w:tcPr>
          <w:p w14:paraId="4714BCBD" w14:textId="132E3549" w:rsidR="001F65C0" w:rsidRPr="00335B86" w:rsidRDefault="001F65C0" w:rsidP="001F65C0">
            <w:pPr>
              <w:spacing w:after="0" w:line="240" w:lineRule="auto"/>
              <w:jc w:val="center"/>
              <w:rPr>
                <w:rFonts w:cs="Calibri"/>
                <w:color w:val="000000"/>
                <w:sz w:val="20"/>
                <w:szCs w:val="20"/>
              </w:rPr>
            </w:pPr>
            <w:r w:rsidRPr="00335B86">
              <w:rPr>
                <w:rFonts w:cs="Calibri"/>
                <w:color w:val="000000"/>
                <w:sz w:val="20"/>
                <w:szCs w:val="20"/>
              </w:rPr>
              <w:t>19%</w:t>
            </w:r>
          </w:p>
        </w:tc>
        <w:tc>
          <w:tcPr>
            <w:tcW w:w="601" w:type="pct"/>
            <w:shd w:val="clear" w:color="auto" w:fill="FFFFFF" w:themeFill="background1"/>
            <w:vAlign w:val="center"/>
          </w:tcPr>
          <w:p w14:paraId="019977D4" w14:textId="6EBEEDAF" w:rsidR="001F65C0" w:rsidRPr="00335B86" w:rsidRDefault="001F65C0" w:rsidP="001F65C0">
            <w:pPr>
              <w:spacing w:after="0" w:line="240" w:lineRule="auto"/>
              <w:jc w:val="center"/>
              <w:rPr>
                <w:rFonts w:cs="Calibri"/>
                <w:color w:val="000000"/>
                <w:sz w:val="20"/>
                <w:szCs w:val="20"/>
              </w:rPr>
            </w:pPr>
            <w:r w:rsidRPr="00335B86">
              <w:rPr>
                <w:rFonts w:cs="Calibri"/>
                <w:color w:val="000000"/>
                <w:sz w:val="20"/>
                <w:szCs w:val="20"/>
              </w:rPr>
              <w:t>67%</w:t>
            </w:r>
          </w:p>
        </w:tc>
        <w:tc>
          <w:tcPr>
            <w:tcW w:w="542" w:type="pct"/>
            <w:shd w:val="clear" w:color="auto" w:fill="F2DBDB" w:themeFill="accent2" w:themeFillTint="33"/>
            <w:vAlign w:val="center"/>
          </w:tcPr>
          <w:p w14:paraId="7796B955" w14:textId="2DB14D4F" w:rsidR="001F65C0" w:rsidRPr="003A201F" w:rsidRDefault="001F65C0" w:rsidP="001F65C0">
            <w:pPr>
              <w:spacing w:after="0" w:line="240" w:lineRule="auto"/>
              <w:jc w:val="center"/>
              <w:rPr>
                <w:rFonts w:cs="Calibri"/>
                <w:b/>
                <w:bCs/>
                <w:color w:val="000000"/>
                <w:sz w:val="20"/>
                <w:szCs w:val="20"/>
              </w:rPr>
            </w:pPr>
            <w:r w:rsidRPr="003A201F">
              <w:rPr>
                <w:rFonts w:cs="Calibri"/>
                <w:b/>
                <w:bCs/>
                <w:color w:val="000000"/>
                <w:sz w:val="20"/>
                <w:szCs w:val="20"/>
              </w:rPr>
              <w:t>12%</w:t>
            </w:r>
          </w:p>
        </w:tc>
        <w:tc>
          <w:tcPr>
            <w:tcW w:w="515" w:type="pct"/>
            <w:shd w:val="clear" w:color="auto" w:fill="FFFFFF" w:themeFill="background1"/>
            <w:vAlign w:val="center"/>
          </w:tcPr>
          <w:p w14:paraId="6C50F05B" w14:textId="05EF978F" w:rsidR="001F65C0" w:rsidRPr="00335B86" w:rsidRDefault="001F65C0" w:rsidP="001F65C0">
            <w:pPr>
              <w:spacing w:after="0" w:line="240" w:lineRule="auto"/>
              <w:jc w:val="center"/>
              <w:rPr>
                <w:rFonts w:cs="Calibri"/>
                <w:color w:val="000000"/>
                <w:sz w:val="20"/>
                <w:szCs w:val="20"/>
              </w:rPr>
            </w:pPr>
            <w:r w:rsidRPr="00335B86">
              <w:rPr>
                <w:rFonts w:cs="Calibri"/>
                <w:color w:val="000000"/>
                <w:sz w:val="20"/>
                <w:szCs w:val="20"/>
              </w:rPr>
              <w:t>10%</w:t>
            </w:r>
          </w:p>
        </w:tc>
        <w:tc>
          <w:tcPr>
            <w:tcW w:w="539" w:type="pct"/>
            <w:shd w:val="clear" w:color="auto" w:fill="FFFFFF" w:themeFill="background1"/>
            <w:vAlign w:val="center"/>
          </w:tcPr>
          <w:p w14:paraId="7821CFD0" w14:textId="539603D8" w:rsidR="001F65C0" w:rsidRPr="00335B86" w:rsidRDefault="001F65C0" w:rsidP="001F65C0">
            <w:pPr>
              <w:spacing w:after="0" w:line="240" w:lineRule="auto"/>
              <w:jc w:val="center"/>
              <w:rPr>
                <w:rFonts w:cs="Calibri"/>
                <w:color w:val="000000"/>
                <w:sz w:val="20"/>
                <w:szCs w:val="20"/>
              </w:rPr>
            </w:pPr>
            <w:r w:rsidRPr="00335B86">
              <w:rPr>
                <w:rFonts w:cs="Calibri"/>
                <w:color w:val="000000"/>
                <w:sz w:val="20"/>
                <w:szCs w:val="20"/>
              </w:rPr>
              <w:t>1%</w:t>
            </w:r>
          </w:p>
        </w:tc>
        <w:tc>
          <w:tcPr>
            <w:tcW w:w="411" w:type="pct"/>
            <w:shd w:val="clear" w:color="auto" w:fill="FFFFFF" w:themeFill="background1"/>
            <w:vAlign w:val="center"/>
          </w:tcPr>
          <w:p w14:paraId="442E4909" w14:textId="3D1E4677" w:rsidR="001F65C0" w:rsidRPr="00335B86" w:rsidRDefault="001F65C0" w:rsidP="001F65C0">
            <w:pPr>
              <w:spacing w:after="0" w:line="240" w:lineRule="auto"/>
              <w:jc w:val="center"/>
              <w:rPr>
                <w:rFonts w:cs="Calibri"/>
                <w:color w:val="000000"/>
                <w:sz w:val="20"/>
                <w:szCs w:val="20"/>
              </w:rPr>
            </w:pPr>
            <w:r w:rsidRPr="00335B86">
              <w:rPr>
                <w:rFonts w:cs="Calibri"/>
                <w:color w:val="000000"/>
                <w:sz w:val="20"/>
                <w:szCs w:val="20"/>
              </w:rPr>
              <w:t>3%</w:t>
            </w:r>
          </w:p>
        </w:tc>
      </w:tr>
      <w:tr w:rsidR="001F65C0" w:rsidRPr="00335B86" w14:paraId="73B2EDA9" w14:textId="77777777" w:rsidTr="00DB1BCD">
        <w:trPr>
          <w:trHeight w:val="255"/>
          <w:jc w:val="center"/>
        </w:trPr>
        <w:tc>
          <w:tcPr>
            <w:tcW w:w="1364" w:type="pct"/>
            <w:shd w:val="clear" w:color="auto" w:fill="F2F2F2" w:themeFill="background1" w:themeFillShade="F2"/>
            <w:noWrap/>
            <w:vAlign w:val="center"/>
          </w:tcPr>
          <w:p w14:paraId="36AE9458" w14:textId="15AA55CE" w:rsidR="001F65C0" w:rsidRPr="00335B86" w:rsidRDefault="001F65C0" w:rsidP="001F65C0">
            <w:pPr>
              <w:spacing w:after="0" w:line="240" w:lineRule="auto"/>
              <w:rPr>
                <w:rFonts w:asciiTheme="minorHAnsi" w:hAnsiTheme="minorHAnsi" w:cstheme="minorHAnsi"/>
                <w:b/>
                <w:bCs/>
                <w:sz w:val="20"/>
                <w:szCs w:val="20"/>
                <w:lang w:val="en-CA"/>
              </w:rPr>
            </w:pPr>
            <w:r w:rsidRPr="00335B86">
              <w:rPr>
                <w:rFonts w:cs="Calibri"/>
                <w:color w:val="000000"/>
                <w:sz w:val="20"/>
                <w:szCs w:val="20"/>
              </w:rPr>
              <w:t>The European Union</w:t>
            </w:r>
          </w:p>
        </w:tc>
        <w:tc>
          <w:tcPr>
            <w:tcW w:w="543" w:type="pct"/>
            <w:shd w:val="clear" w:color="auto" w:fill="F2DBDB" w:themeFill="accent2" w:themeFillTint="33"/>
            <w:noWrap/>
            <w:vAlign w:val="center"/>
          </w:tcPr>
          <w:p w14:paraId="627DC484" w14:textId="42AA8838" w:rsidR="001F65C0" w:rsidRPr="003A201F" w:rsidRDefault="001F65C0" w:rsidP="001F65C0">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79%</w:t>
            </w:r>
          </w:p>
        </w:tc>
        <w:tc>
          <w:tcPr>
            <w:tcW w:w="485" w:type="pct"/>
            <w:shd w:val="clear" w:color="auto" w:fill="F2F2F2" w:themeFill="background1" w:themeFillShade="F2"/>
            <w:vAlign w:val="center"/>
          </w:tcPr>
          <w:p w14:paraId="0DE8DFE9" w14:textId="233891A8"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16%</w:t>
            </w:r>
          </w:p>
        </w:tc>
        <w:tc>
          <w:tcPr>
            <w:tcW w:w="601" w:type="pct"/>
            <w:shd w:val="clear" w:color="auto" w:fill="F2F2F2" w:themeFill="background1" w:themeFillShade="F2"/>
            <w:vAlign w:val="center"/>
          </w:tcPr>
          <w:p w14:paraId="39E2ACF6" w14:textId="4C388E2E"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64%</w:t>
            </w:r>
          </w:p>
        </w:tc>
        <w:tc>
          <w:tcPr>
            <w:tcW w:w="542" w:type="pct"/>
            <w:shd w:val="clear" w:color="auto" w:fill="F2DBDB" w:themeFill="accent2" w:themeFillTint="33"/>
            <w:vAlign w:val="center"/>
          </w:tcPr>
          <w:p w14:paraId="48121F80" w14:textId="30B364BC" w:rsidR="001F65C0" w:rsidRPr="003A201F" w:rsidRDefault="001F65C0" w:rsidP="001F65C0">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18%</w:t>
            </w:r>
          </w:p>
        </w:tc>
        <w:tc>
          <w:tcPr>
            <w:tcW w:w="515" w:type="pct"/>
            <w:shd w:val="clear" w:color="auto" w:fill="F2F2F2" w:themeFill="background1" w:themeFillShade="F2"/>
            <w:vAlign w:val="center"/>
          </w:tcPr>
          <w:p w14:paraId="7A4F4BEF" w14:textId="6D2C5AF5"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17%</w:t>
            </w:r>
          </w:p>
        </w:tc>
        <w:tc>
          <w:tcPr>
            <w:tcW w:w="539" w:type="pct"/>
            <w:shd w:val="clear" w:color="auto" w:fill="F2F2F2" w:themeFill="background1" w:themeFillShade="F2"/>
            <w:vAlign w:val="center"/>
          </w:tcPr>
          <w:p w14:paraId="4F21193E" w14:textId="59AA60F6"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2%</w:t>
            </w:r>
          </w:p>
        </w:tc>
        <w:tc>
          <w:tcPr>
            <w:tcW w:w="411" w:type="pct"/>
            <w:shd w:val="clear" w:color="auto" w:fill="F2F2F2" w:themeFill="background1" w:themeFillShade="F2"/>
            <w:vAlign w:val="center"/>
          </w:tcPr>
          <w:p w14:paraId="43D23E75" w14:textId="7856B639"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2%</w:t>
            </w:r>
          </w:p>
        </w:tc>
      </w:tr>
      <w:tr w:rsidR="001F65C0" w:rsidRPr="00335B86" w14:paraId="793B6A65" w14:textId="77777777" w:rsidTr="00DB1BCD">
        <w:trPr>
          <w:trHeight w:val="255"/>
          <w:jc w:val="center"/>
        </w:trPr>
        <w:tc>
          <w:tcPr>
            <w:tcW w:w="1364" w:type="pct"/>
            <w:shd w:val="clear" w:color="auto" w:fill="FFFFFF" w:themeFill="background1"/>
            <w:noWrap/>
            <w:vAlign w:val="center"/>
          </w:tcPr>
          <w:p w14:paraId="32546076" w14:textId="6EDDA538" w:rsidR="001F65C0" w:rsidRPr="00335B86" w:rsidRDefault="001F65C0" w:rsidP="001F65C0">
            <w:pPr>
              <w:spacing w:after="0" w:line="240" w:lineRule="auto"/>
              <w:rPr>
                <w:rFonts w:asciiTheme="minorHAnsi" w:hAnsiTheme="minorHAnsi" w:cstheme="minorHAnsi"/>
                <w:sz w:val="20"/>
                <w:szCs w:val="20"/>
                <w:lang w:val="en-CA"/>
              </w:rPr>
            </w:pPr>
            <w:r w:rsidRPr="00335B86">
              <w:rPr>
                <w:rFonts w:cs="Calibri"/>
                <w:color w:val="000000"/>
                <w:sz w:val="20"/>
                <w:szCs w:val="20"/>
              </w:rPr>
              <w:t>The Italian government</w:t>
            </w:r>
          </w:p>
        </w:tc>
        <w:tc>
          <w:tcPr>
            <w:tcW w:w="543" w:type="pct"/>
            <w:shd w:val="clear" w:color="auto" w:fill="F2DBDB" w:themeFill="accent2" w:themeFillTint="33"/>
            <w:noWrap/>
            <w:vAlign w:val="center"/>
          </w:tcPr>
          <w:p w14:paraId="6A055047" w14:textId="48184B95" w:rsidR="001F65C0" w:rsidRPr="003A201F" w:rsidRDefault="001F65C0" w:rsidP="001F65C0">
            <w:pPr>
              <w:spacing w:after="0" w:line="240" w:lineRule="auto"/>
              <w:jc w:val="center"/>
              <w:rPr>
                <w:rFonts w:cs="Calibri"/>
                <w:b/>
                <w:bCs/>
                <w:color w:val="000000"/>
                <w:sz w:val="20"/>
                <w:szCs w:val="20"/>
              </w:rPr>
            </w:pPr>
            <w:r w:rsidRPr="003A201F">
              <w:rPr>
                <w:rFonts w:cs="Calibri"/>
                <w:b/>
                <w:bCs/>
                <w:color w:val="000000"/>
                <w:sz w:val="20"/>
                <w:szCs w:val="20"/>
              </w:rPr>
              <w:t>76%</w:t>
            </w:r>
          </w:p>
        </w:tc>
        <w:tc>
          <w:tcPr>
            <w:tcW w:w="485" w:type="pct"/>
            <w:shd w:val="clear" w:color="auto" w:fill="FFFFFF" w:themeFill="background1"/>
            <w:vAlign w:val="center"/>
          </w:tcPr>
          <w:p w14:paraId="68E5A395" w14:textId="67185EE1" w:rsidR="001F65C0" w:rsidRPr="00335B86" w:rsidRDefault="001F65C0" w:rsidP="001F65C0">
            <w:pPr>
              <w:spacing w:after="0" w:line="240" w:lineRule="auto"/>
              <w:jc w:val="center"/>
              <w:rPr>
                <w:rFonts w:cs="Calibri"/>
                <w:color w:val="000000"/>
                <w:sz w:val="20"/>
                <w:szCs w:val="20"/>
              </w:rPr>
            </w:pPr>
            <w:r w:rsidRPr="00335B86">
              <w:rPr>
                <w:rFonts w:cs="Calibri"/>
                <w:color w:val="000000"/>
                <w:sz w:val="20"/>
                <w:szCs w:val="20"/>
              </w:rPr>
              <w:t>15%</w:t>
            </w:r>
          </w:p>
        </w:tc>
        <w:tc>
          <w:tcPr>
            <w:tcW w:w="601" w:type="pct"/>
            <w:shd w:val="clear" w:color="auto" w:fill="FFFFFF" w:themeFill="background1"/>
            <w:vAlign w:val="center"/>
          </w:tcPr>
          <w:p w14:paraId="4CC18BA1" w14:textId="2CFCD015" w:rsidR="001F65C0" w:rsidRPr="00335B86" w:rsidRDefault="001F65C0" w:rsidP="001F65C0">
            <w:pPr>
              <w:spacing w:after="0" w:line="240" w:lineRule="auto"/>
              <w:jc w:val="center"/>
              <w:rPr>
                <w:rFonts w:cs="Calibri"/>
                <w:color w:val="000000"/>
                <w:sz w:val="20"/>
                <w:szCs w:val="20"/>
              </w:rPr>
            </w:pPr>
            <w:r w:rsidRPr="00335B86">
              <w:rPr>
                <w:rFonts w:cs="Calibri"/>
                <w:color w:val="000000"/>
                <w:sz w:val="20"/>
                <w:szCs w:val="20"/>
              </w:rPr>
              <w:t>61%</w:t>
            </w:r>
          </w:p>
        </w:tc>
        <w:tc>
          <w:tcPr>
            <w:tcW w:w="542" w:type="pct"/>
            <w:shd w:val="clear" w:color="auto" w:fill="F2DBDB" w:themeFill="accent2" w:themeFillTint="33"/>
            <w:vAlign w:val="center"/>
          </w:tcPr>
          <w:p w14:paraId="38168D09" w14:textId="79C77025" w:rsidR="001F65C0" w:rsidRPr="003A201F" w:rsidRDefault="001F65C0" w:rsidP="001F65C0">
            <w:pPr>
              <w:spacing w:after="0" w:line="240" w:lineRule="auto"/>
              <w:jc w:val="center"/>
              <w:rPr>
                <w:rFonts w:cs="Calibri"/>
                <w:b/>
                <w:bCs/>
                <w:color w:val="000000"/>
                <w:sz w:val="20"/>
                <w:szCs w:val="20"/>
              </w:rPr>
            </w:pPr>
            <w:r w:rsidRPr="003A201F">
              <w:rPr>
                <w:rFonts w:cs="Calibri"/>
                <w:b/>
                <w:bCs/>
                <w:color w:val="000000"/>
                <w:sz w:val="20"/>
                <w:szCs w:val="20"/>
              </w:rPr>
              <w:t>22%</w:t>
            </w:r>
          </w:p>
        </w:tc>
        <w:tc>
          <w:tcPr>
            <w:tcW w:w="515" w:type="pct"/>
            <w:shd w:val="clear" w:color="auto" w:fill="FFFFFF" w:themeFill="background1"/>
            <w:vAlign w:val="center"/>
          </w:tcPr>
          <w:p w14:paraId="542D5B2D" w14:textId="73263652" w:rsidR="001F65C0" w:rsidRPr="00335B86" w:rsidRDefault="001F65C0" w:rsidP="001F65C0">
            <w:pPr>
              <w:spacing w:after="0" w:line="240" w:lineRule="auto"/>
              <w:jc w:val="center"/>
              <w:rPr>
                <w:rFonts w:cs="Calibri"/>
                <w:color w:val="000000"/>
                <w:sz w:val="20"/>
                <w:szCs w:val="20"/>
              </w:rPr>
            </w:pPr>
            <w:r w:rsidRPr="00335B86">
              <w:rPr>
                <w:rFonts w:cs="Calibri"/>
                <w:color w:val="000000"/>
                <w:sz w:val="20"/>
                <w:szCs w:val="20"/>
              </w:rPr>
              <w:t>18%</w:t>
            </w:r>
          </w:p>
        </w:tc>
        <w:tc>
          <w:tcPr>
            <w:tcW w:w="539" w:type="pct"/>
            <w:shd w:val="clear" w:color="auto" w:fill="FFFFFF" w:themeFill="background1"/>
            <w:vAlign w:val="center"/>
          </w:tcPr>
          <w:p w14:paraId="6B0F9D12" w14:textId="1BFEE3CC" w:rsidR="001F65C0" w:rsidRPr="00335B86" w:rsidRDefault="001F65C0" w:rsidP="001F65C0">
            <w:pPr>
              <w:spacing w:after="0" w:line="240" w:lineRule="auto"/>
              <w:jc w:val="center"/>
              <w:rPr>
                <w:rFonts w:cs="Calibri"/>
                <w:color w:val="000000"/>
                <w:sz w:val="20"/>
                <w:szCs w:val="20"/>
              </w:rPr>
            </w:pPr>
            <w:r w:rsidRPr="00335B86">
              <w:rPr>
                <w:rFonts w:cs="Calibri"/>
                <w:color w:val="000000"/>
                <w:sz w:val="20"/>
                <w:szCs w:val="20"/>
              </w:rPr>
              <w:t>4%</w:t>
            </w:r>
          </w:p>
        </w:tc>
        <w:tc>
          <w:tcPr>
            <w:tcW w:w="411" w:type="pct"/>
            <w:shd w:val="clear" w:color="auto" w:fill="FFFFFF" w:themeFill="background1"/>
            <w:vAlign w:val="center"/>
          </w:tcPr>
          <w:p w14:paraId="51099F91" w14:textId="1C75D444" w:rsidR="001F65C0" w:rsidRPr="00335B86" w:rsidRDefault="001F65C0" w:rsidP="001F65C0">
            <w:pPr>
              <w:spacing w:after="0" w:line="240" w:lineRule="auto"/>
              <w:jc w:val="center"/>
              <w:rPr>
                <w:rFonts w:cs="Calibri"/>
                <w:color w:val="000000"/>
                <w:sz w:val="20"/>
                <w:szCs w:val="20"/>
              </w:rPr>
            </w:pPr>
            <w:r w:rsidRPr="00335B86">
              <w:rPr>
                <w:rFonts w:cs="Calibri"/>
                <w:color w:val="000000"/>
                <w:sz w:val="20"/>
                <w:szCs w:val="20"/>
              </w:rPr>
              <w:t>2%</w:t>
            </w:r>
          </w:p>
        </w:tc>
      </w:tr>
      <w:tr w:rsidR="001F65C0" w:rsidRPr="00335B86" w14:paraId="04B32336" w14:textId="77777777" w:rsidTr="00DB1BCD">
        <w:trPr>
          <w:trHeight w:val="255"/>
          <w:jc w:val="center"/>
        </w:trPr>
        <w:tc>
          <w:tcPr>
            <w:tcW w:w="1364" w:type="pct"/>
            <w:shd w:val="clear" w:color="auto" w:fill="F2F2F2" w:themeFill="background1" w:themeFillShade="F2"/>
            <w:noWrap/>
            <w:vAlign w:val="center"/>
          </w:tcPr>
          <w:p w14:paraId="18428562" w14:textId="5B551218" w:rsidR="001F65C0" w:rsidRPr="00335B86" w:rsidRDefault="001F65C0" w:rsidP="001F65C0">
            <w:pPr>
              <w:spacing w:after="0" w:line="240" w:lineRule="auto"/>
              <w:rPr>
                <w:rFonts w:asciiTheme="minorHAnsi" w:hAnsiTheme="minorHAnsi" w:cstheme="minorHAnsi"/>
                <w:b/>
                <w:bCs/>
                <w:sz w:val="20"/>
                <w:szCs w:val="20"/>
                <w:lang w:val="fr-CA"/>
              </w:rPr>
            </w:pPr>
            <w:r w:rsidRPr="00335B86">
              <w:rPr>
                <w:rFonts w:cs="Calibri"/>
                <w:color w:val="000000"/>
                <w:sz w:val="20"/>
                <w:szCs w:val="20"/>
              </w:rPr>
              <w:t>Environmental groups</w:t>
            </w:r>
          </w:p>
        </w:tc>
        <w:tc>
          <w:tcPr>
            <w:tcW w:w="543" w:type="pct"/>
            <w:shd w:val="clear" w:color="auto" w:fill="F2DBDB" w:themeFill="accent2" w:themeFillTint="33"/>
            <w:noWrap/>
            <w:vAlign w:val="center"/>
          </w:tcPr>
          <w:p w14:paraId="4B03AD7C" w14:textId="69A41AAD" w:rsidR="001F65C0" w:rsidRPr="003A201F" w:rsidRDefault="001F65C0" w:rsidP="001F65C0">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76%</w:t>
            </w:r>
          </w:p>
        </w:tc>
        <w:tc>
          <w:tcPr>
            <w:tcW w:w="485" w:type="pct"/>
            <w:shd w:val="clear" w:color="auto" w:fill="F2F2F2" w:themeFill="background1" w:themeFillShade="F2"/>
            <w:vAlign w:val="center"/>
          </w:tcPr>
          <w:p w14:paraId="67234051" w14:textId="57A057A2"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10%</w:t>
            </w:r>
          </w:p>
        </w:tc>
        <w:tc>
          <w:tcPr>
            <w:tcW w:w="601" w:type="pct"/>
            <w:shd w:val="clear" w:color="auto" w:fill="F2F2F2" w:themeFill="background1" w:themeFillShade="F2"/>
            <w:vAlign w:val="center"/>
          </w:tcPr>
          <w:p w14:paraId="4E674E33" w14:textId="3D4EB433"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66%</w:t>
            </w:r>
          </w:p>
        </w:tc>
        <w:tc>
          <w:tcPr>
            <w:tcW w:w="542" w:type="pct"/>
            <w:shd w:val="clear" w:color="auto" w:fill="F2DBDB" w:themeFill="accent2" w:themeFillTint="33"/>
            <w:vAlign w:val="center"/>
          </w:tcPr>
          <w:p w14:paraId="6C2FCE25" w14:textId="0F63D3E9" w:rsidR="001F65C0" w:rsidRPr="003A201F" w:rsidRDefault="001F65C0" w:rsidP="001F65C0">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21%</w:t>
            </w:r>
          </w:p>
        </w:tc>
        <w:tc>
          <w:tcPr>
            <w:tcW w:w="515" w:type="pct"/>
            <w:shd w:val="clear" w:color="auto" w:fill="F2F2F2" w:themeFill="background1" w:themeFillShade="F2"/>
            <w:vAlign w:val="center"/>
          </w:tcPr>
          <w:p w14:paraId="0104568F" w14:textId="03C53AC9"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18%</w:t>
            </w:r>
          </w:p>
        </w:tc>
        <w:tc>
          <w:tcPr>
            <w:tcW w:w="539" w:type="pct"/>
            <w:shd w:val="clear" w:color="auto" w:fill="F2F2F2" w:themeFill="background1" w:themeFillShade="F2"/>
            <w:vAlign w:val="center"/>
          </w:tcPr>
          <w:p w14:paraId="1E795BD5" w14:textId="406CD9C8"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2%</w:t>
            </w:r>
          </w:p>
        </w:tc>
        <w:tc>
          <w:tcPr>
            <w:tcW w:w="411" w:type="pct"/>
            <w:shd w:val="clear" w:color="auto" w:fill="F2F2F2" w:themeFill="background1" w:themeFillShade="F2"/>
            <w:vAlign w:val="center"/>
          </w:tcPr>
          <w:p w14:paraId="30C4B07B" w14:textId="2AEBA04E"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3%</w:t>
            </w:r>
          </w:p>
        </w:tc>
      </w:tr>
      <w:tr w:rsidR="001F65C0" w:rsidRPr="00335B86" w14:paraId="2F3820EE" w14:textId="77777777" w:rsidTr="00DB1BCD">
        <w:trPr>
          <w:trHeight w:val="255"/>
          <w:jc w:val="center"/>
        </w:trPr>
        <w:tc>
          <w:tcPr>
            <w:tcW w:w="1364" w:type="pct"/>
            <w:shd w:val="clear" w:color="auto" w:fill="FFFFFF" w:themeFill="background1"/>
            <w:noWrap/>
            <w:vAlign w:val="center"/>
          </w:tcPr>
          <w:p w14:paraId="675A7325" w14:textId="1BDD1D16" w:rsidR="001F65C0" w:rsidRPr="00335B86" w:rsidRDefault="001F65C0" w:rsidP="001F65C0">
            <w:pPr>
              <w:spacing w:after="0" w:line="240" w:lineRule="auto"/>
              <w:rPr>
                <w:rFonts w:asciiTheme="minorHAnsi" w:hAnsiTheme="minorHAnsi" w:cstheme="minorHAnsi"/>
                <w:b/>
                <w:bCs/>
                <w:sz w:val="20"/>
                <w:szCs w:val="20"/>
                <w:lang w:val="en-CA"/>
              </w:rPr>
            </w:pPr>
            <w:r w:rsidRPr="00335B86">
              <w:rPr>
                <w:rFonts w:cs="Calibri"/>
                <w:color w:val="000000"/>
                <w:sz w:val="20"/>
                <w:szCs w:val="20"/>
              </w:rPr>
              <w:t>National business associations and businesspeople</w:t>
            </w:r>
          </w:p>
        </w:tc>
        <w:tc>
          <w:tcPr>
            <w:tcW w:w="543" w:type="pct"/>
            <w:shd w:val="clear" w:color="auto" w:fill="F2DBDB" w:themeFill="accent2" w:themeFillTint="33"/>
            <w:noWrap/>
            <w:vAlign w:val="center"/>
          </w:tcPr>
          <w:p w14:paraId="14002E32" w14:textId="0CB1A59E" w:rsidR="001F65C0" w:rsidRPr="003A201F" w:rsidRDefault="001F65C0" w:rsidP="001F65C0">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76%</w:t>
            </w:r>
          </w:p>
        </w:tc>
        <w:tc>
          <w:tcPr>
            <w:tcW w:w="485" w:type="pct"/>
            <w:shd w:val="clear" w:color="auto" w:fill="FFFFFF" w:themeFill="background1"/>
            <w:vAlign w:val="center"/>
          </w:tcPr>
          <w:p w14:paraId="65F8E491" w14:textId="162B62F6"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14%</w:t>
            </w:r>
          </w:p>
        </w:tc>
        <w:tc>
          <w:tcPr>
            <w:tcW w:w="601" w:type="pct"/>
            <w:shd w:val="clear" w:color="auto" w:fill="FFFFFF" w:themeFill="background1"/>
            <w:vAlign w:val="center"/>
          </w:tcPr>
          <w:p w14:paraId="1865758E" w14:textId="19803290"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62%</w:t>
            </w:r>
          </w:p>
        </w:tc>
        <w:tc>
          <w:tcPr>
            <w:tcW w:w="542" w:type="pct"/>
            <w:shd w:val="clear" w:color="auto" w:fill="F2DBDB" w:themeFill="accent2" w:themeFillTint="33"/>
            <w:vAlign w:val="center"/>
          </w:tcPr>
          <w:p w14:paraId="075B8B20" w14:textId="662084D1" w:rsidR="001F65C0" w:rsidRPr="003A201F" w:rsidRDefault="001F65C0" w:rsidP="001F65C0">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21%</w:t>
            </w:r>
          </w:p>
        </w:tc>
        <w:tc>
          <w:tcPr>
            <w:tcW w:w="515" w:type="pct"/>
            <w:shd w:val="clear" w:color="auto" w:fill="FFFFFF" w:themeFill="background1"/>
            <w:vAlign w:val="center"/>
          </w:tcPr>
          <w:p w14:paraId="5DF5097D" w14:textId="08944336"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19%</w:t>
            </w:r>
          </w:p>
        </w:tc>
        <w:tc>
          <w:tcPr>
            <w:tcW w:w="539" w:type="pct"/>
            <w:shd w:val="clear" w:color="auto" w:fill="FFFFFF" w:themeFill="background1"/>
            <w:vAlign w:val="center"/>
          </w:tcPr>
          <w:p w14:paraId="1C79E976" w14:textId="3AE316B4"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1%</w:t>
            </w:r>
          </w:p>
        </w:tc>
        <w:tc>
          <w:tcPr>
            <w:tcW w:w="411" w:type="pct"/>
            <w:shd w:val="clear" w:color="auto" w:fill="FFFFFF" w:themeFill="background1"/>
            <w:vAlign w:val="center"/>
          </w:tcPr>
          <w:p w14:paraId="0BFE20AC" w14:textId="34EAD80D"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3%</w:t>
            </w:r>
          </w:p>
        </w:tc>
      </w:tr>
      <w:tr w:rsidR="001F65C0" w:rsidRPr="00335B86" w14:paraId="7224AA35" w14:textId="77777777" w:rsidTr="00DB1BCD">
        <w:trPr>
          <w:trHeight w:val="255"/>
          <w:jc w:val="center"/>
        </w:trPr>
        <w:tc>
          <w:tcPr>
            <w:tcW w:w="1364" w:type="pct"/>
            <w:shd w:val="clear" w:color="auto" w:fill="F2F2F2" w:themeFill="background1" w:themeFillShade="F2"/>
            <w:noWrap/>
            <w:vAlign w:val="center"/>
          </w:tcPr>
          <w:p w14:paraId="17541804" w14:textId="33B80740" w:rsidR="001F65C0" w:rsidRPr="00335B86" w:rsidRDefault="001F65C0" w:rsidP="001F65C0">
            <w:pPr>
              <w:spacing w:after="0" w:line="240" w:lineRule="auto"/>
              <w:rPr>
                <w:rFonts w:asciiTheme="minorHAnsi" w:hAnsiTheme="minorHAnsi" w:cstheme="minorHAnsi"/>
                <w:sz w:val="20"/>
                <w:szCs w:val="20"/>
                <w:lang w:val="en-CA"/>
              </w:rPr>
            </w:pPr>
            <w:r w:rsidRPr="00335B86">
              <w:rPr>
                <w:rFonts w:cs="Calibri"/>
                <w:color w:val="000000"/>
                <w:sz w:val="20"/>
                <w:szCs w:val="20"/>
              </w:rPr>
              <w:t>Local citizens</w:t>
            </w:r>
          </w:p>
        </w:tc>
        <w:tc>
          <w:tcPr>
            <w:tcW w:w="543" w:type="pct"/>
            <w:shd w:val="clear" w:color="auto" w:fill="F2DBDB" w:themeFill="accent2" w:themeFillTint="33"/>
            <w:noWrap/>
            <w:vAlign w:val="center"/>
          </w:tcPr>
          <w:p w14:paraId="102A04DB" w14:textId="35FAEC35" w:rsidR="001F65C0" w:rsidRPr="003A201F" w:rsidRDefault="001F65C0" w:rsidP="001F65C0">
            <w:pPr>
              <w:spacing w:after="0" w:line="240" w:lineRule="auto"/>
              <w:jc w:val="center"/>
              <w:rPr>
                <w:rFonts w:cs="Calibri"/>
                <w:b/>
                <w:bCs/>
                <w:color w:val="000000"/>
                <w:sz w:val="20"/>
                <w:szCs w:val="20"/>
              </w:rPr>
            </w:pPr>
            <w:r w:rsidRPr="003A201F">
              <w:rPr>
                <w:rFonts w:cs="Calibri"/>
                <w:b/>
                <w:bCs/>
                <w:color w:val="000000"/>
                <w:sz w:val="20"/>
                <w:szCs w:val="20"/>
              </w:rPr>
              <w:t>75%</w:t>
            </w:r>
          </w:p>
        </w:tc>
        <w:tc>
          <w:tcPr>
            <w:tcW w:w="485" w:type="pct"/>
            <w:shd w:val="clear" w:color="auto" w:fill="F2F2F2" w:themeFill="background1" w:themeFillShade="F2"/>
            <w:vAlign w:val="center"/>
          </w:tcPr>
          <w:p w14:paraId="37091043" w14:textId="76446B71" w:rsidR="001F65C0" w:rsidRPr="00335B86" w:rsidRDefault="001F65C0" w:rsidP="001F65C0">
            <w:pPr>
              <w:spacing w:after="0" w:line="240" w:lineRule="auto"/>
              <w:jc w:val="center"/>
              <w:rPr>
                <w:rFonts w:cs="Calibri"/>
                <w:color w:val="000000"/>
                <w:sz w:val="20"/>
                <w:szCs w:val="20"/>
              </w:rPr>
            </w:pPr>
            <w:r w:rsidRPr="00335B86">
              <w:rPr>
                <w:rFonts w:cs="Calibri"/>
                <w:color w:val="000000"/>
                <w:sz w:val="20"/>
                <w:szCs w:val="20"/>
              </w:rPr>
              <w:t>11%</w:t>
            </w:r>
          </w:p>
        </w:tc>
        <w:tc>
          <w:tcPr>
            <w:tcW w:w="601" w:type="pct"/>
            <w:shd w:val="clear" w:color="auto" w:fill="F2F2F2" w:themeFill="background1" w:themeFillShade="F2"/>
            <w:vAlign w:val="center"/>
          </w:tcPr>
          <w:p w14:paraId="71C1B7D9" w14:textId="39DAC51D" w:rsidR="001F65C0" w:rsidRPr="00335B86" w:rsidRDefault="001F65C0" w:rsidP="001F65C0">
            <w:pPr>
              <w:spacing w:after="0" w:line="240" w:lineRule="auto"/>
              <w:jc w:val="center"/>
              <w:rPr>
                <w:rFonts w:cs="Calibri"/>
                <w:color w:val="000000"/>
                <w:sz w:val="20"/>
                <w:szCs w:val="20"/>
              </w:rPr>
            </w:pPr>
            <w:r w:rsidRPr="00335B86">
              <w:rPr>
                <w:rFonts w:cs="Calibri"/>
                <w:color w:val="000000"/>
                <w:sz w:val="20"/>
                <w:szCs w:val="20"/>
              </w:rPr>
              <w:t>63%</w:t>
            </w:r>
          </w:p>
        </w:tc>
        <w:tc>
          <w:tcPr>
            <w:tcW w:w="542" w:type="pct"/>
            <w:shd w:val="clear" w:color="auto" w:fill="F2DBDB" w:themeFill="accent2" w:themeFillTint="33"/>
            <w:vAlign w:val="center"/>
          </w:tcPr>
          <w:p w14:paraId="2FB6F40C" w14:textId="18C8B524" w:rsidR="001F65C0" w:rsidRPr="003A201F" w:rsidRDefault="001F65C0" w:rsidP="001F65C0">
            <w:pPr>
              <w:spacing w:after="0" w:line="240" w:lineRule="auto"/>
              <w:jc w:val="center"/>
              <w:rPr>
                <w:rFonts w:cs="Calibri"/>
                <w:b/>
                <w:bCs/>
                <w:color w:val="000000"/>
                <w:sz w:val="20"/>
                <w:szCs w:val="20"/>
              </w:rPr>
            </w:pPr>
            <w:r w:rsidRPr="003A201F">
              <w:rPr>
                <w:rFonts w:cs="Calibri"/>
                <w:b/>
                <w:bCs/>
                <w:color w:val="000000"/>
                <w:sz w:val="20"/>
                <w:szCs w:val="20"/>
              </w:rPr>
              <w:t>23%</w:t>
            </w:r>
          </w:p>
        </w:tc>
        <w:tc>
          <w:tcPr>
            <w:tcW w:w="515" w:type="pct"/>
            <w:shd w:val="clear" w:color="auto" w:fill="F2F2F2" w:themeFill="background1" w:themeFillShade="F2"/>
            <w:vAlign w:val="center"/>
          </w:tcPr>
          <w:p w14:paraId="18BD3FB6" w14:textId="66D9E41E" w:rsidR="001F65C0" w:rsidRPr="00335B86" w:rsidRDefault="001F65C0" w:rsidP="001F65C0">
            <w:pPr>
              <w:spacing w:after="0" w:line="240" w:lineRule="auto"/>
              <w:jc w:val="center"/>
              <w:rPr>
                <w:rFonts w:cs="Calibri"/>
                <w:color w:val="000000"/>
                <w:sz w:val="20"/>
                <w:szCs w:val="20"/>
              </w:rPr>
            </w:pPr>
            <w:r w:rsidRPr="00335B86">
              <w:rPr>
                <w:rFonts w:cs="Calibri"/>
                <w:color w:val="000000"/>
                <w:sz w:val="20"/>
                <w:szCs w:val="20"/>
              </w:rPr>
              <w:t>20%</w:t>
            </w:r>
          </w:p>
        </w:tc>
        <w:tc>
          <w:tcPr>
            <w:tcW w:w="539" w:type="pct"/>
            <w:shd w:val="clear" w:color="auto" w:fill="F2F2F2" w:themeFill="background1" w:themeFillShade="F2"/>
            <w:vAlign w:val="center"/>
          </w:tcPr>
          <w:p w14:paraId="2F41EA4E" w14:textId="50113C06" w:rsidR="001F65C0" w:rsidRPr="00335B86" w:rsidRDefault="001F65C0" w:rsidP="001F65C0">
            <w:pPr>
              <w:spacing w:after="0" w:line="240" w:lineRule="auto"/>
              <w:jc w:val="center"/>
              <w:rPr>
                <w:rFonts w:cs="Calibri"/>
                <w:color w:val="000000"/>
                <w:sz w:val="20"/>
                <w:szCs w:val="20"/>
              </w:rPr>
            </w:pPr>
            <w:r w:rsidRPr="00335B86">
              <w:rPr>
                <w:rFonts w:cs="Calibri"/>
                <w:color w:val="000000"/>
                <w:sz w:val="20"/>
                <w:szCs w:val="20"/>
              </w:rPr>
              <w:t>2%</w:t>
            </w:r>
          </w:p>
        </w:tc>
        <w:tc>
          <w:tcPr>
            <w:tcW w:w="411" w:type="pct"/>
            <w:shd w:val="clear" w:color="auto" w:fill="F2F2F2" w:themeFill="background1" w:themeFillShade="F2"/>
            <w:vAlign w:val="center"/>
          </w:tcPr>
          <w:p w14:paraId="0EC68D3A" w14:textId="403885F3" w:rsidR="001F65C0" w:rsidRPr="00335B86" w:rsidRDefault="001F65C0" w:rsidP="001F65C0">
            <w:pPr>
              <w:spacing w:after="0" w:line="240" w:lineRule="auto"/>
              <w:jc w:val="center"/>
              <w:rPr>
                <w:rFonts w:cs="Calibri"/>
                <w:color w:val="000000"/>
                <w:sz w:val="20"/>
                <w:szCs w:val="20"/>
              </w:rPr>
            </w:pPr>
            <w:r w:rsidRPr="00335B86">
              <w:rPr>
                <w:rFonts w:cs="Calibri"/>
                <w:color w:val="000000"/>
                <w:sz w:val="20"/>
                <w:szCs w:val="20"/>
              </w:rPr>
              <w:t>3%</w:t>
            </w:r>
          </w:p>
        </w:tc>
      </w:tr>
      <w:tr w:rsidR="001F65C0" w:rsidRPr="00335B86" w14:paraId="38B80B4E" w14:textId="77777777" w:rsidTr="00DB1BCD">
        <w:trPr>
          <w:trHeight w:val="255"/>
          <w:jc w:val="center"/>
        </w:trPr>
        <w:tc>
          <w:tcPr>
            <w:tcW w:w="1364" w:type="pct"/>
            <w:shd w:val="clear" w:color="auto" w:fill="FFFFFF" w:themeFill="background1"/>
            <w:noWrap/>
            <w:vAlign w:val="center"/>
          </w:tcPr>
          <w:p w14:paraId="03A29FAE" w14:textId="2E0DACA8" w:rsidR="001F65C0" w:rsidRPr="00335B86" w:rsidRDefault="001F65C0" w:rsidP="001F65C0">
            <w:pPr>
              <w:spacing w:after="0" w:line="240" w:lineRule="auto"/>
              <w:rPr>
                <w:rFonts w:asciiTheme="minorHAnsi" w:hAnsiTheme="minorHAnsi" w:cstheme="minorHAnsi"/>
                <w:b/>
                <w:bCs/>
                <w:sz w:val="20"/>
                <w:szCs w:val="20"/>
                <w:lang w:val="en-CA"/>
              </w:rPr>
            </w:pPr>
            <w:r w:rsidRPr="00335B86">
              <w:rPr>
                <w:rFonts w:cs="Calibri"/>
                <w:color w:val="000000"/>
                <w:sz w:val="20"/>
                <w:szCs w:val="20"/>
              </w:rPr>
              <w:t>Community leaders and influencers</w:t>
            </w:r>
          </w:p>
        </w:tc>
        <w:tc>
          <w:tcPr>
            <w:tcW w:w="543" w:type="pct"/>
            <w:shd w:val="clear" w:color="auto" w:fill="F2DBDB" w:themeFill="accent2" w:themeFillTint="33"/>
            <w:noWrap/>
            <w:vAlign w:val="center"/>
          </w:tcPr>
          <w:p w14:paraId="10D48365" w14:textId="5DA57F46" w:rsidR="001F65C0" w:rsidRPr="003A201F" w:rsidRDefault="001F65C0" w:rsidP="001F65C0">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70%</w:t>
            </w:r>
          </w:p>
        </w:tc>
        <w:tc>
          <w:tcPr>
            <w:tcW w:w="485" w:type="pct"/>
            <w:shd w:val="clear" w:color="auto" w:fill="FFFFFF" w:themeFill="background1"/>
            <w:vAlign w:val="center"/>
          </w:tcPr>
          <w:p w14:paraId="43C18179" w14:textId="31107CE4"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4%</w:t>
            </w:r>
          </w:p>
        </w:tc>
        <w:tc>
          <w:tcPr>
            <w:tcW w:w="601" w:type="pct"/>
            <w:shd w:val="clear" w:color="auto" w:fill="FFFFFF" w:themeFill="background1"/>
            <w:vAlign w:val="center"/>
          </w:tcPr>
          <w:p w14:paraId="7190D93E" w14:textId="60941636"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66%</w:t>
            </w:r>
          </w:p>
        </w:tc>
        <w:tc>
          <w:tcPr>
            <w:tcW w:w="542" w:type="pct"/>
            <w:shd w:val="clear" w:color="auto" w:fill="F2DBDB" w:themeFill="accent2" w:themeFillTint="33"/>
            <w:vAlign w:val="center"/>
          </w:tcPr>
          <w:p w14:paraId="5CEB1B01" w14:textId="2C24F839" w:rsidR="001F65C0" w:rsidRPr="003A201F" w:rsidRDefault="001F65C0" w:rsidP="001F65C0">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27%</w:t>
            </w:r>
          </w:p>
        </w:tc>
        <w:tc>
          <w:tcPr>
            <w:tcW w:w="515" w:type="pct"/>
            <w:shd w:val="clear" w:color="auto" w:fill="FFFFFF" w:themeFill="background1"/>
            <w:vAlign w:val="center"/>
          </w:tcPr>
          <w:p w14:paraId="4277DC64" w14:textId="21537E0C"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25%</w:t>
            </w:r>
          </w:p>
        </w:tc>
        <w:tc>
          <w:tcPr>
            <w:tcW w:w="539" w:type="pct"/>
            <w:shd w:val="clear" w:color="auto" w:fill="FFFFFF" w:themeFill="background1"/>
            <w:vAlign w:val="center"/>
          </w:tcPr>
          <w:p w14:paraId="0B4EB8CE" w14:textId="1B1755F3"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2%</w:t>
            </w:r>
          </w:p>
        </w:tc>
        <w:tc>
          <w:tcPr>
            <w:tcW w:w="411" w:type="pct"/>
            <w:shd w:val="clear" w:color="auto" w:fill="FFFFFF" w:themeFill="background1"/>
            <w:vAlign w:val="center"/>
          </w:tcPr>
          <w:p w14:paraId="66146D75" w14:textId="6948F89B"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3%</w:t>
            </w:r>
          </w:p>
        </w:tc>
      </w:tr>
      <w:tr w:rsidR="001F65C0" w:rsidRPr="00335B86" w14:paraId="59D96FE8" w14:textId="77777777" w:rsidTr="00DB1BCD">
        <w:trPr>
          <w:trHeight w:val="255"/>
          <w:jc w:val="center"/>
        </w:trPr>
        <w:tc>
          <w:tcPr>
            <w:tcW w:w="1364" w:type="pct"/>
            <w:shd w:val="clear" w:color="auto" w:fill="F2F2F2" w:themeFill="background1" w:themeFillShade="F2"/>
            <w:noWrap/>
            <w:vAlign w:val="center"/>
          </w:tcPr>
          <w:p w14:paraId="07967519" w14:textId="68AA245F" w:rsidR="001F65C0" w:rsidRPr="00335B86" w:rsidRDefault="001F65C0" w:rsidP="001F65C0">
            <w:pPr>
              <w:spacing w:after="0" w:line="240" w:lineRule="auto"/>
              <w:rPr>
                <w:rFonts w:asciiTheme="minorHAnsi" w:hAnsiTheme="minorHAnsi" w:cstheme="minorHAnsi"/>
                <w:sz w:val="20"/>
                <w:szCs w:val="20"/>
                <w:highlight w:val="yellow"/>
                <w:lang w:val="en-CA"/>
              </w:rPr>
            </w:pPr>
            <w:r w:rsidRPr="00335B86">
              <w:rPr>
                <w:rFonts w:cs="Calibri"/>
                <w:color w:val="000000"/>
                <w:sz w:val="20"/>
                <w:szCs w:val="20"/>
              </w:rPr>
              <w:t>Lobby groups</w:t>
            </w:r>
          </w:p>
        </w:tc>
        <w:tc>
          <w:tcPr>
            <w:tcW w:w="543" w:type="pct"/>
            <w:shd w:val="clear" w:color="auto" w:fill="F2DBDB" w:themeFill="accent2" w:themeFillTint="33"/>
            <w:noWrap/>
            <w:vAlign w:val="center"/>
          </w:tcPr>
          <w:p w14:paraId="3216F7AE" w14:textId="62424CBE" w:rsidR="001F65C0" w:rsidRPr="003A201F" w:rsidRDefault="001F65C0" w:rsidP="001F65C0">
            <w:pPr>
              <w:spacing w:after="0" w:line="240" w:lineRule="auto"/>
              <w:jc w:val="center"/>
              <w:rPr>
                <w:rFonts w:cs="Calibri"/>
                <w:b/>
                <w:bCs/>
                <w:color w:val="000000"/>
                <w:sz w:val="20"/>
                <w:szCs w:val="20"/>
              </w:rPr>
            </w:pPr>
            <w:r w:rsidRPr="003A201F">
              <w:rPr>
                <w:rFonts w:cs="Calibri"/>
                <w:b/>
                <w:bCs/>
                <w:color w:val="000000"/>
                <w:sz w:val="20"/>
                <w:szCs w:val="20"/>
              </w:rPr>
              <w:t>68%</w:t>
            </w:r>
          </w:p>
        </w:tc>
        <w:tc>
          <w:tcPr>
            <w:tcW w:w="485" w:type="pct"/>
            <w:shd w:val="clear" w:color="auto" w:fill="F2F2F2" w:themeFill="background1" w:themeFillShade="F2"/>
            <w:vAlign w:val="center"/>
          </w:tcPr>
          <w:p w14:paraId="36289F82" w14:textId="2486F502" w:rsidR="001F65C0" w:rsidRPr="00335B86" w:rsidRDefault="001F65C0" w:rsidP="001F65C0">
            <w:pPr>
              <w:spacing w:after="0" w:line="240" w:lineRule="auto"/>
              <w:jc w:val="center"/>
              <w:rPr>
                <w:rFonts w:cs="Calibri"/>
                <w:color w:val="000000"/>
                <w:sz w:val="20"/>
                <w:szCs w:val="20"/>
              </w:rPr>
            </w:pPr>
            <w:r w:rsidRPr="00335B86">
              <w:rPr>
                <w:rFonts w:cs="Calibri"/>
                <w:color w:val="000000"/>
                <w:sz w:val="20"/>
                <w:szCs w:val="20"/>
              </w:rPr>
              <w:t>5%</w:t>
            </w:r>
          </w:p>
        </w:tc>
        <w:tc>
          <w:tcPr>
            <w:tcW w:w="601" w:type="pct"/>
            <w:shd w:val="clear" w:color="auto" w:fill="F2F2F2" w:themeFill="background1" w:themeFillShade="F2"/>
            <w:vAlign w:val="center"/>
          </w:tcPr>
          <w:p w14:paraId="4F7C1B23" w14:textId="68721B5A" w:rsidR="001F65C0" w:rsidRPr="00335B86" w:rsidRDefault="001F65C0" w:rsidP="001F65C0">
            <w:pPr>
              <w:spacing w:after="0" w:line="240" w:lineRule="auto"/>
              <w:jc w:val="center"/>
              <w:rPr>
                <w:rFonts w:cs="Calibri"/>
                <w:color w:val="000000"/>
                <w:sz w:val="20"/>
                <w:szCs w:val="20"/>
              </w:rPr>
            </w:pPr>
            <w:r w:rsidRPr="00335B86">
              <w:rPr>
                <w:rFonts w:cs="Calibri"/>
                <w:color w:val="000000"/>
                <w:sz w:val="20"/>
                <w:szCs w:val="20"/>
              </w:rPr>
              <w:t>64%</w:t>
            </w:r>
          </w:p>
        </w:tc>
        <w:tc>
          <w:tcPr>
            <w:tcW w:w="542" w:type="pct"/>
            <w:shd w:val="clear" w:color="auto" w:fill="F2DBDB" w:themeFill="accent2" w:themeFillTint="33"/>
            <w:vAlign w:val="center"/>
          </w:tcPr>
          <w:p w14:paraId="6729F08B" w14:textId="7C902C6D" w:rsidR="001F65C0" w:rsidRPr="003A201F" w:rsidRDefault="001F65C0" w:rsidP="001F65C0">
            <w:pPr>
              <w:spacing w:after="0" w:line="240" w:lineRule="auto"/>
              <w:jc w:val="center"/>
              <w:rPr>
                <w:rFonts w:cs="Calibri"/>
                <w:b/>
                <w:bCs/>
                <w:color w:val="000000"/>
                <w:sz w:val="20"/>
                <w:szCs w:val="20"/>
              </w:rPr>
            </w:pPr>
            <w:r w:rsidRPr="003A201F">
              <w:rPr>
                <w:rFonts w:cs="Calibri"/>
                <w:b/>
                <w:bCs/>
                <w:color w:val="000000"/>
                <w:sz w:val="20"/>
                <w:szCs w:val="20"/>
              </w:rPr>
              <w:t>26%</w:t>
            </w:r>
          </w:p>
        </w:tc>
        <w:tc>
          <w:tcPr>
            <w:tcW w:w="515" w:type="pct"/>
            <w:shd w:val="clear" w:color="auto" w:fill="F2F2F2" w:themeFill="background1" w:themeFillShade="F2"/>
            <w:vAlign w:val="center"/>
          </w:tcPr>
          <w:p w14:paraId="4EFDF4BD" w14:textId="42053E8B" w:rsidR="001F65C0" w:rsidRPr="00335B86" w:rsidRDefault="001F65C0" w:rsidP="001F65C0">
            <w:pPr>
              <w:spacing w:after="0" w:line="240" w:lineRule="auto"/>
              <w:jc w:val="center"/>
              <w:rPr>
                <w:rFonts w:cs="Calibri"/>
                <w:color w:val="000000"/>
                <w:sz w:val="20"/>
                <w:szCs w:val="20"/>
              </w:rPr>
            </w:pPr>
            <w:r w:rsidRPr="00335B86">
              <w:rPr>
                <w:rFonts w:cs="Calibri"/>
                <w:color w:val="000000"/>
                <w:sz w:val="20"/>
                <w:szCs w:val="20"/>
              </w:rPr>
              <w:t>23%</w:t>
            </w:r>
          </w:p>
        </w:tc>
        <w:tc>
          <w:tcPr>
            <w:tcW w:w="539" w:type="pct"/>
            <w:shd w:val="clear" w:color="auto" w:fill="F2F2F2" w:themeFill="background1" w:themeFillShade="F2"/>
            <w:vAlign w:val="center"/>
          </w:tcPr>
          <w:p w14:paraId="7FA2D43E" w14:textId="5E3D3888" w:rsidR="001F65C0" w:rsidRPr="00335B86" w:rsidRDefault="001F65C0" w:rsidP="001F65C0">
            <w:pPr>
              <w:spacing w:after="0" w:line="240" w:lineRule="auto"/>
              <w:jc w:val="center"/>
              <w:rPr>
                <w:rFonts w:cs="Calibri"/>
                <w:color w:val="000000"/>
                <w:sz w:val="20"/>
                <w:szCs w:val="20"/>
              </w:rPr>
            </w:pPr>
            <w:r w:rsidRPr="00335B86">
              <w:rPr>
                <w:rFonts w:cs="Calibri"/>
                <w:color w:val="000000"/>
                <w:sz w:val="20"/>
                <w:szCs w:val="20"/>
              </w:rPr>
              <w:t>3%</w:t>
            </w:r>
          </w:p>
        </w:tc>
        <w:tc>
          <w:tcPr>
            <w:tcW w:w="411" w:type="pct"/>
            <w:shd w:val="clear" w:color="auto" w:fill="F2F2F2" w:themeFill="background1" w:themeFillShade="F2"/>
            <w:vAlign w:val="center"/>
          </w:tcPr>
          <w:p w14:paraId="24B549B5" w14:textId="6DAE91AB" w:rsidR="001F65C0" w:rsidRPr="00335B86" w:rsidRDefault="001F65C0" w:rsidP="001F65C0">
            <w:pPr>
              <w:spacing w:after="0" w:line="240" w:lineRule="auto"/>
              <w:jc w:val="center"/>
              <w:rPr>
                <w:rFonts w:cs="Calibri"/>
                <w:color w:val="000000"/>
                <w:sz w:val="20"/>
                <w:szCs w:val="20"/>
              </w:rPr>
            </w:pPr>
            <w:r w:rsidRPr="00335B86">
              <w:rPr>
                <w:rFonts w:cs="Calibri"/>
                <w:color w:val="000000"/>
                <w:sz w:val="20"/>
                <w:szCs w:val="20"/>
              </w:rPr>
              <w:t>5%</w:t>
            </w:r>
          </w:p>
        </w:tc>
      </w:tr>
      <w:tr w:rsidR="001F65C0" w:rsidRPr="00335B86" w14:paraId="7618932C" w14:textId="77777777" w:rsidTr="00DB1BCD">
        <w:trPr>
          <w:trHeight w:val="255"/>
          <w:jc w:val="center"/>
        </w:trPr>
        <w:tc>
          <w:tcPr>
            <w:tcW w:w="1364" w:type="pct"/>
            <w:shd w:val="clear" w:color="auto" w:fill="FFFFFF" w:themeFill="background1"/>
            <w:noWrap/>
            <w:vAlign w:val="center"/>
          </w:tcPr>
          <w:p w14:paraId="79B28E22" w14:textId="61D5FCB5" w:rsidR="001F65C0" w:rsidRPr="00C845CA" w:rsidRDefault="001F65C0" w:rsidP="001F65C0">
            <w:pPr>
              <w:spacing w:after="0" w:line="240" w:lineRule="auto"/>
              <w:rPr>
                <w:rFonts w:asciiTheme="minorHAnsi" w:hAnsiTheme="minorHAnsi" w:cstheme="minorHAnsi"/>
                <w:b/>
                <w:bCs/>
                <w:sz w:val="20"/>
                <w:szCs w:val="20"/>
                <w:highlight w:val="yellow"/>
                <w:lang w:val="it-IT"/>
              </w:rPr>
            </w:pPr>
            <w:r w:rsidRPr="00C845CA">
              <w:rPr>
                <w:rFonts w:cs="Calibri"/>
                <w:color w:val="000000"/>
                <w:sz w:val="20"/>
                <w:szCs w:val="20"/>
                <w:lang w:val="it-IT"/>
              </w:rPr>
              <w:t>Traditional media (TV, Radio, Newspapers)</w:t>
            </w:r>
          </w:p>
        </w:tc>
        <w:tc>
          <w:tcPr>
            <w:tcW w:w="543" w:type="pct"/>
            <w:shd w:val="clear" w:color="auto" w:fill="F2DBDB" w:themeFill="accent2" w:themeFillTint="33"/>
            <w:noWrap/>
            <w:vAlign w:val="center"/>
          </w:tcPr>
          <w:p w14:paraId="5203A6B0" w14:textId="694C9F71" w:rsidR="001F65C0" w:rsidRPr="003A201F" w:rsidRDefault="001F65C0" w:rsidP="001F65C0">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52%</w:t>
            </w:r>
          </w:p>
        </w:tc>
        <w:tc>
          <w:tcPr>
            <w:tcW w:w="485" w:type="pct"/>
            <w:shd w:val="clear" w:color="auto" w:fill="FFFFFF" w:themeFill="background1"/>
            <w:vAlign w:val="center"/>
          </w:tcPr>
          <w:p w14:paraId="711E7CFC" w14:textId="3B8D9D46"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1%</w:t>
            </w:r>
          </w:p>
        </w:tc>
        <w:tc>
          <w:tcPr>
            <w:tcW w:w="601" w:type="pct"/>
            <w:shd w:val="clear" w:color="auto" w:fill="FFFFFF" w:themeFill="background1"/>
            <w:vAlign w:val="center"/>
          </w:tcPr>
          <w:p w14:paraId="39ADC197" w14:textId="42D75D7F"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51%</w:t>
            </w:r>
          </w:p>
        </w:tc>
        <w:tc>
          <w:tcPr>
            <w:tcW w:w="542" w:type="pct"/>
            <w:shd w:val="clear" w:color="auto" w:fill="F2DBDB" w:themeFill="accent2" w:themeFillTint="33"/>
            <w:vAlign w:val="center"/>
          </w:tcPr>
          <w:p w14:paraId="59E88303" w14:textId="5B2AAD86" w:rsidR="001F65C0" w:rsidRPr="003A201F" w:rsidRDefault="001F65C0" w:rsidP="001F65C0">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46%</w:t>
            </w:r>
          </w:p>
        </w:tc>
        <w:tc>
          <w:tcPr>
            <w:tcW w:w="515" w:type="pct"/>
            <w:shd w:val="clear" w:color="auto" w:fill="FFFFFF" w:themeFill="background1"/>
            <w:vAlign w:val="center"/>
          </w:tcPr>
          <w:p w14:paraId="47F6FD08" w14:textId="0F4FC619"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42%</w:t>
            </w:r>
          </w:p>
        </w:tc>
        <w:tc>
          <w:tcPr>
            <w:tcW w:w="539" w:type="pct"/>
            <w:shd w:val="clear" w:color="auto" w:fill="FFFFFF" w:themeFill="background1"/>
            <w:vAlign w:val="center"/>
          </w:tcPr>
          <w:p w14:paraId="6955E7CE" w14:textId="026F6D73"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4%</w:t>
            </w:r>
          </w:p>
        </w:tc>
        <w:tc>
          <w:tcPr>
            <w:tcW w:w="411" w:type="pct"/>
            <w:shd w:val="clear" w:color="auto" w:fill="FFFFFF" w:themeFill="background1"/>
            <w:vAlign w:val="center"/>
          </w:tcPr>
          <w:p w14:paraId="1FAACA1E" w14:textId="07C68961"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2%</w:t>
            </w:r>
          </w:p>
        </w:tc>
      </w:tr>
      <w:tr w:rsidR="001F65C0" w:rsidRPr="00335B86" w14:paraId="575B314F" w14:textId="77777777" w:rsidTr="00DB1BCD">
        <w:trPr>
          <w:trHeight w:val="255"/>
          <w:jc w:val="center"/>
        </w:trPr>
        <w:tc>
          <w:tcPr>
            <w:tcW w:w="1364" w:type="pct"/>
            <w:shd w:val="clear" w:color="auto" w:fill="F2F2F2" w:themeFill="background1" w:themeFillShade="F2"/>
            <w:noWrap/>
            <w:vAlign w:val="center"/>
          </w:tcPr>
          <w:p w14:paraId="27D2FA9E" w14:textId="66ECD043" w:rsidR="001F65C0" w:rsidRPr="00335B86" w:rsidRDefault="001F65C0" w:rsidP="001F65C0">
            <w:pPr>
              <w:spacing w:after="0" w:line="240" w:lineRule="auto"/>
              <w:rPr>
                <w:rFonts w:asciiTheme="minorHAnsi" w:hAnsiTheme="minorHAnsi" w:cstheme="minorHAnsi"/>
                <w:b/>
                <w:bCs/>
                <w:sz w:val="20"/>
                <w:szCs w:val="20"/>
                <w:highlight w:val="yellow"/>
                <w:lang w:val="en-CA"/>
              </w:rPr>
            </w:pPr>
            <w:r w:rsidRPr="00335B86">
              <w:rPr>
                <w:rFonts w:cs="Calibri"/>
                <w:color w:val="000000"/>
                <w:sz w:val="20"/>
                <w:szCs w:val="20"/>
              </w:rPr>
              <w:t>Word of mouth</w:t>
            </w:r>
          </w:p>
        </w:tc>
        <w:tc>
          <w:tcPr>
            <w:tcW w:w="543" w:type="pct"/>
            <w:shd w:val="clear" w:color="auto" w:fill="F2DBDB" w:themeFill="accent2" w:themeFillTint="33"/>
            <w:noWrap/>
            <w:vAlign w:val="center"/>
          </w:tcPr>
          <w:p w14:paraId="63E54E25" w14:textId="25FE7C33" w:rsidR="001F65C0" w:rsidRPr="003A201F" w:rsidRDefault="001F65C0" w:rsidP="001F65C0">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49%</w:t>
            </w:r>
          </w:p>
        </w:tc>
        <w:tc>
          <w:tcPr>
            <w:tcW w:w="485" w:type="pct"/>
            <w:shd w:val="clear" w:color="auto" w:fill="F2F2F2" w:themeFill="background1" w:themeFillShade="F2"/>
            <w:vAlign w:val="center"/>
          </w:tcPr>
          <w:p w14:paraId="6EF3DDF8" w14:textId="2EEF6C8C"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2%</w:t>
            </w:r>
          </w:p>
        </w:tc>
        <w:tc>
          <w:tcPr>
            <w:tcW w:w="601" w:type="pct"/>
            <w:shd w:val="clear" w:color="auto" w:fill="F2F2F2" w:themeFill="background1" w:themeFillShade="F2"/>
            <w:vAlign w:val="center"/>
          </w:tcPr>
          <w:p w14:paraId="1C976EF4" w14:textId="3223FD4B"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48%</w:t>
            </w:r>
          </w:p>
        </w:tc>
        <w:tc>
          <w:tcPr>
            <w:tcW w:w="542" w:type="pct"/>
            <w:shd w:val="clear" w:color="auto" w:fill="F2DBDB" w:themeFill="accent2" w:themeFillTint="33"/>
            <w:vAlign w:val="center"/>
          </w:tcPr>
          <w:p w14:paraId="788843DB" w14:textId="29B8F632" w:rsidR="001F65C0" w:rsidRPr="003A201F" w:rsidRDefault="001F65C0" w:rsidP="001F65C0">
            <w:pPr>
              <w:spacing w:after="0" w:line="240" w:lineRule="auto"/>
              <w:jc w:val="center"/>
              <w:rPr>
                <w:rFonts w:asciiTheme="minorHAnsi" w:hAnsiTheme="minorHAnsi" w:cstheme="minorHAnsi"/>
                <w:b/>
                <w:bCs/>
                <w:sz w:val="20"/>
                <w:szCs w:val="20"/>
                <w:lang w:val="en-CA"/>
              </w:rPr>
            </w:pPr>
            <w:r w:rsidRPr="003A201F">
              <w:rPr>
                <w:rFonts w:cs="Calibri"/>
                <w:b/>
                <w:bCs/>
                <w:color w:val="000000"/>
                <w:sz w:val="20"/>
                <w:szCs w:val="20"/>
              </w:rPr>
              <w:t>48%</w:t>
            </w:r>
          </w:p>
        </w:tc>
        <w:tc>
          <w:tcPr>
            <w:tcW w:w="515" w:type="pct"/>
            <w:shd w:val="clear" w:color="auto" w:fill="F2F2F2" w:themeFill="background1" w:themeFillShade="F2"/>
            <w:vAlign w:val="center"/>
          </w:tcPr>
          <w:p w14:paraId="1EA011C3" w14:textId="37C9AEBC"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40%</w:t>
            </w:r>
          </w:p>
        </w:tc>
        <w:tc>
          <w:tcPr>
            <w:tcW w:w="539" w:type="pct"/>
            <w:shd w:val="clear" w:color="auto" w:fill="F2F2F2" w:themeFill="background1" w:themeFillShade="F2"/>
            <w:vAlign w:val="center"/>
          </w:tcPr>
          <w:p w14:paraId="7DD61A36" w14:textId="4F414294"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8%</w:t>
            </w:r>
          </w:p>
        </w:tc>
        <w:tc>
          <w:tcPr>
            <w:tcW w:w="411" w:type="pct"/>
            <w:shd w:val="clear" w:color="auto" w:fill="F2F2F2" w:themeFill="background1" w:themeFillShade="F2"/>
            <w:vAlign w:val="center"/>
          </w:tcPr>
          <w:p w14:paraId="19B8888C" w14:textId="15A41144" w:rsidR="001F65C0" w:rsidRPr="00335B86" w:rsidRDefault="001F65C0" w:rsidP="001F65C0">
            <w:pPr>
              <w:spacing w:after="0" w:line="240" w:lineRule="auto"/>
              <w:jc w:val="center"/>
              <w:rPr>
                <w:rFonts w:asciiTheme="minorHAnsi" w:hAnsiTheme="minorHAnsi" w:cstheme="minorHAnsi"/>
                <w:sz w:val="20"/>
                <w:szCs w:val="20"/>
                <w:lang w:val="en-CA"/>
              </w:rPr>
            </w:pPr>
            <w:r w:rsidRPr="00335B86">
              <w:rPr>
                <w:rFonts w:cs="Calibri"/>
                <w:color w:val="000000"/>
                <w:sz w:val="20"/>
                <w:szCs w:val="20"/>
              </w:rPr>
              <w:t>2%</w:t>
            </w:r>
          </w:p>
        </w:tc>
      </w:tr>
      <w:tr w:rsidR="001F65C0" w:rsidRPr="00335B86" w14:paraId="2906C1FC" w14:textId="77777777" w:rsidTr="00DB1BCD">
        <w:trPr>
          <w:trHeight w:val="255"/>
          <w:jc w:val="center"/>
        </w:trPr>
        <w:tc>
          <w:tcPr>
            <w:tcW w:w="1364" w:type="pct"/>
            <w:shd w:val="clear" w:color="auto" w:fill="FFFFFF" w:themeFill="background1"/>
            <w:noWrap/>
            <w:vAlign w:val="center"/>
          </w:tcPr>
          <w:p w14:paraId="607F845B" w14:textId="29EAB1B9" w:rsidR="001F65C0" w:rsidRPr="00335B86" w:rsidRDefault="001F65C0" w:rsidP="001F65C0">
            <w:pPr>
              <w:spacing w:after="0" w:line="240" w:lineRule="auto"/>
              <w:rPr>
                <w:rFonts w:asciiTheme="minorHAnsi" w:hAnsiTheme="minorHAnsi" w:cstheme="minorHAnsi"/>
                <w:sz w:val="20"/>
                <w:szCs w:val="20"/>
                <w:highlight w:val="yellow"/>
                <w:lang w:val="en-CA"/>
              </w:rPr>
            </w:pPr>
            <w:r w:rsidRPr="00335B86">
              <w:rPr>
                <w:rFonts w:cs="Calibri"/>
                <w:color w:val="000000"/>
                <w:sz w:val="20"/>
                <w:szCs w:val="20"/>
              </w:rPr>
              <w:t>Social Media (Facebook, Twitter, etc.)</w:t>
            </w:r>
          </w:p>
        </w:tc>
        <w:tc>
          <w:tcPr>
            <w:tcW w:w="543" w:type="pct"/>
            <w:shd w:val="clear" w:color="auto" w:fill="F2DBDB" w:themeFill="accent2" w:themeFillTint="33"/>
            <w:noWrap/>
            <w:vAlign w:val="center"/>
          </w:tcPr>
          <w:p w14:paraId="17057D0A" w14:textId="2BB0D602" w:rsidR="001F65C0" w:rsidRPr="003A201F" w:rsidRDefault="001F65C0" w:rsidP="001F65C0">
            <w:pPr>
              <w:spacing w:after="0" w:line="240" w:lineRule="auto"/>
              <w:jc w:val="center"/>
              <w:rPr>
                <w:rFonts w:cs="Calibri"/>
                <w:b/>
                <w:bCs/>
                <w:color w:val="000000"/>
                <w:sz w:val="20"/>
                <w:szCs w:val="20"/>
              </w:rPr>
            </w:pPr>
            <w:r w:rsidRPr="003A201F">
              <w:rPr>
                <w:rFonts w:cs="Calibri"/>
                <w:b/>
                <w:bCs/>
                <w:color w:val="000000"/>
                <w:sz w:val="20"/>
                <w:szCs w:val="20"/>
              </w:rPr>
              <w:t>37%</w:t>
            </w:r>
          </w:p>
        </w:tc>
        <w:tc>
          <w:tcPr>
            <w:tcW w:w="485" w:type="pct"/>
            <w:shd w:val="clear" w:color="auto" w:fill="FFFFFF" w:themeFill="background1"/>
            <w:vAlign w:val="center"/>
          </w:tcPr>
          <w:p w14:paraId="489AA447" w14:textId="3A0ECF5D" w:rsidR="001F65C0" w:rsidRPr="00335B86" w:rsidRDefault="001F65C0" w:rsidP="001F65C0">
            <w:pPr>
              <w:spacing w:after="0" w:line="240" w:lineRule="auto"/>
              <w:jc w:val="center"/>
              <w:rPr>
                <w:rFonts w:cs="Calibri"/>
                <w:color w:val="000000"/>
                <w:sz w:val="20"/>
                <w:szCs w:val="20"/>
              </w:rPr>
            </w:pPr>
            <w:r w:rsidRPr="00335B86">
              <w:rPr>
                <w:rFonts w:cs="Calibri"/>
                <w:color w:val="000000"/>
                <w:sz w:val="20"/>
                <w:szCs w:val="20"/>
              </w:rPr>
              <w:t>1%</w:t>
            </w:r>
          </w:p>
        </w:tc>
        <w:tc>
          <w:tcPr>
            <w:tcW w:w="601" w:type="pct"/>
            <w:shd w:val="clear" w:color="auto" w:fill="FFFFFF" w:themeFill="background1"/>
            <w:vAlign w:val="center"/>
          </w:tcPr>
          <w:p w14:paraId="6F9D01BF" w14:textId="6535E4F2" w:rsidR="001F65C0" w:rsidRPr="00335B86" w:rsidRDefault="001F65C0" w:rsidP="001F65C0">
            <w:pPr>
              <w:spacing w:after="0" w:line="240" w:lineRule="auto"/>
              <w:jc w:val="center"/>
              <w:rPr>
                <w:rFonts w:cs="Calibri"/>
                <w:color w:val="000000"/>
                <w:sz w:val="20"/>
                <w:szCs w:val="20"/>
              </w:rPr>
            </w:pPr>
            <w:r w:rsidRPr="00335B86">
              <w:rPr>
                <w:rFonts w:cs="Calibri"/>
                <w:color w:val="000000"/>
                <w:sz w:val="20"/>
                <w:szCs w:val="20"/>
              </w:rPr>
              <w:t>36%</w:t>
            </w:r>
          </w:p>
        </w:tc>
        <w:tc>
          <w:tcPr>
            <w:tcW w:w="542" w:type="pct"/>
            <w:shd w:val="clear" w:color="auto" w:fill="F2DBDB" w:themeFill="accent2" w:themeFillTint="33"/>
            <w:vAlign w:val="center"/>
          </w:tcPr>
          <w:p w14:paraId="7558E0F0" w14:textId="5F9D00AA" w:rsidR="001F65C0" w:rsidRPr="003A201F" w:rsidRDefault="001F65C0" w:rsidP="001F65C0">
            <w:pPr>
              <w:spacing w:after="0" w:line="240" w:lineRule="auto"/>
              <w:jc w:val="center"/>
              <w:rPr>
                <w:rFonts w:cs="Calibri"/>
                <w:b/>
                <w:bCs/>
                <w:color w:val="000000"/>
                <w:sz w:val="20"/>
                <w:szCs w:val="20"/>
              </w:rPr>
            </w:pPr>
            <w:r w:rsidRPr="003A201F">
              <w:rPr>
                <w:rFonts w:cs="Calibri"/>
                <w:b/>
                <w:bCs/>
                <w:color w:val="000000"/>
                <w:sz w:val="20"/>
                <w:szCs w:val="20"/>
              </w:rPr>
              <w:t>59%</w:t>
            </w:r>
          </w:p>
        </w:tc>
        <w:tc>
          <w:tcPr>
            <w:tcW w:w="515" w:type="pct"/>
            <w:shd w:val="clear" w:color="auto" w:fill="FFFFFF" w:themeFill="background1"/>
            <w:vAlign w:val="center"/>
          </w:tcPr>
          <w:p w14:paraId="6DBA4E65" w14:textId="252F510D" w:rsidR="001F65C0" w:rsidRPr="00335B86" w:rsidRDefault="001F65C0" w:rsidP="001F65C0">
            <w:pPr>
              <w:spacing w:after="0" w:line="240" w:lineRule="auto"/>
              <w:jc w:val="center"/>
              <w:rPr>
                <w:rFonts w:cs="Calibri"/>
                <w:color w:val="000000"/>
                <w:sz w:val="20"/>
                <w:szCs w:val="20"/>
              </w:rPr>
            </w:pPr>
            <w:r w:rsidRPr="00335B86">
              <w:rPr>
                <w:rFonts w:cs="Calibri"/>
                <w:color w:val="000000"/>
                <w:sz w:val="20"/>
                <w:szCs w:val="20"/>
              </w:rPr>
              <w:t>49%</w:t>
            </w:r>
          </w:p>
        </w:tc>
        <w:tc>
          <w:tcPr>
            <w:tcW w:w="539" w:type="pct"/>
            <w:shd w:val="clear" w:color="auto" w:fill="FFFFFF" w:themeFill="background1"/>
            <w:vAlign w:val="center"/>
          </w:tcPr>
          <w:p w14:paraId="1F5E7899" w14:textId="23452AA7" w:rsidR="001F65C0" w:rsidRPr="00335B86" w:rsidRDefault="001F65C0" w:rsidP="001F65C0">
            <w:pPr>
              <w:spacing w:after="0" w:line="240" w:lineRule="auto"/>
              <w:jc w:val="center"/>
              <w:rPr>
                <w:rFonts w:cs="Calibri"/>
                <w:color w:val="000000"/>
                <w:sz w:val="20"/>
                <w:szCs w:val="20"/>
              </w:rPr>
            </w:pPr>
            <w:r w:rsidRPr="00335B86">
              <w:rPr>
                <w:rFonts w:cs="Calibri"/>
                <w:color w:val="000000"/>
                <w:sz w:val="20"/>
                <w:szCs w:val="20"/>
              </w:rPr>
              <w:t>11%</w:t>
            </w:r>
          </w:p>
        </w:tc>
        <w:tc>
          <w:tcPr>
            <w:tcW w:w="411" w:type="pct"/>
            <w:shd w:val="clear" w:color="auto" w:fill="FFFFFF" w:themeFill="background1"/>
            <w:vAlign w:val="center"/>
          </w:tcPr>
          <w:p w14:paraId="06453B76" w14:textId="2F8214B9" w:rsidR="001F65C0" w:rsidRPr="00335B86" w:rsidRDefault="001F65C0" w:rsidP="001F65C0">
            <w:pPr>
              <w:spacing w:after="0" w:line="240" w:lineRule="auto"/>
              <w:jc w:val="center"/>
              <w:rPr>
                <w:rFonts w:cs="Calibri"/>
                <w:color w:val="000000"/>
                <w:sz w:val="20"/>
                <w:szCs w:val="20"/>
              </w:rPr>
            </w:pPr>
            <w:r w:rsidRPr="00335B86">
              <w:rPr>
                <w:rFonts w:cs="Calibri"/>
                <w:color w:val="000000"/>
                <w:sz w:val="20"/>
                <w:szCs w:val="20"/>
              </w:rPr>
              <w:t>3%</w:t>
            </w:r>
          </w:p>
        </w:tc>
      </w:tr>
    </w:tbl>
    <w:p w14:paraId="776D9408" w14:textId="28AE2F83" w:rsidR="00591ABA" w:rsidRDefault="00591ABA" w:rsidP="0056684E">
      <w:pPr>
        <w:pStyle w:val="Lgende"/>
        <w:ind w:left="270" w:right="270"/>
        <w:rPr>
          <w:color w:val="auto"/>
        </w:rPr>
      </w:pPr>
      <w:r w:rsidRPr="00282CA5">
        <w:rPr>
          <w:color w:val="auto"/>
        </w:rPr>
        <w:t xml:space="preserve">Table </w:t>
      </w:r>
      <w:r w:rsidR="0047143D" w:rsidRPr="00282CA5">
        <w:rPr>
          <w:color w:val="auto"/>
        </w:rPr>
        <w:fldChar w:fldCharType="begin"/>
      </w:r>
      <w:r w:rsidR="0047143D" w:rsidRPr="00282CA5">
        <w:rPr>
          <w:color w:val="auto"/>
        </w:rPr>
        <w:instrText xml:space="preserve"> SEQ Table \* ARABIC </w:instrText>
      </w:r>
      <w:r w:rsidR="0047143D" w:rsidRPr="00282CA5">
        <w:rPr>
          <w:color w:val="auto"/>
        </w:rPr>
        <w:fldChar w:fldCharType="separate"/>
      </w:r>
      <w:r w:rsidR="00AE0BCB" w:rsidRPr="00282CA5">
        <w:rPr>
          <w:noProof/>
          <w:color w:val="auto"/>
        </w:rPr>
        <w:t>13</w:t>
      </w:r>
      <w:r w:rsidR="0047143D" w:rsidRPr="00282CA5">
        <w:rPr>
          <w:noProof/>
          <w:color w:val="auto"/>
        </w:rPr>
        <w:fldChar w:fldCharType="end"/>
      </w:r>
      <w:r w:rsidRPr="00282CA5">
        <w:rPr>
          <w:color w:val="auto"/>
        </w:rPr>
        <w:t>. Answer to question 27: In terms of receiving information about CETA, how credible do you think each of the following are?</w:t>
      </w:r>
      <w:r w:rsidR="0056684E" w:rsidRPr="00282CA5">
        <w:rPr>
          <w:color w:val="auto"/>
        </w:rPr>
        <w:t xml:space="preserve"> </w:t>
      </w:r>
      <w:r w:rsidRPr="00282CA5">
        <w:rPr>
          <w:color w:val="auto"/>
        </w:rPr>
        <w:t>Base: All respondents (n=2,000)</w:t>
      </w:r>
    </w:p>
    <w:p w14:paraId="3D617CAC" w14:textId="5FF8A248" w:rsidR="00E23604" w:rsidRDefault="00E23604" w:rsidP="00E23604">
      <w:pPr>
        <w:rPr>
          <w:lang w:val="en-CA" w:eastAsia="fr-CA" w:bidi="ar-SA"/>
        </w:rPr>
      </w:pPr>
    </w:p>
    <w:p w14:paraId="60768F27" w14:textId="0B5DA805" w:rsidR="00E23604" w:rsidRDefault="00E23604" w:rsidP="00E23604">
      <w:pPr>
        <w:rPr>
          <w:lang w:val="en-CA" w:eastAsia="fr-CA" w:bidi="ar-SA"/>
        </w:rPr>
      </w:pPr>
    </w:p>
    <w:p w14:paraId="23036C62" w14:textId="500FE3B7" w:rsidR="00E23604" w:rsidRDefault="00E23604" w:rsidP="00E23604">
      <w:pPr>
        <w:rPr>
          <w:lang w:val="en-CA" w:eastAsia="fr-CA" w:bidi="ar-SA"/>
        </w:rPr>
      </w:pPr>
    </w:p>
    <w:p w14:paraId="0C9FB980" w14:textId="1B9603DD" w:rsidR="00E23604" w:rsidRDefault="00E23604" w:rsidP="00E23604">
      <w:pPr>
        <w:rPr>
          <w:lang w:val="en-CA" w:eastAsia="fr-CA" w:bidi="ar-SA"/>
        </w:rPr>
      </w:pPr>
    </w:p>
    <w:p w14:paraId="651EF4D3" w14:textId="05579035" w:rsidR="00E23604" w:rsidRDefault="00E23604" w:rsidP="00E23604">
      <w:pPr>
        <w:rPr>
          <w:lang w:val="en-CA" w:eastAsia="fr-CA" w:bidi="ar-SA"/>
        </w:rPr>
      </w:pPr>
    </w:p>
    <w:p w14:paraId="0B43FD0D" w14:textId="0DEAE1C3" w:rsidR="00E23604" w:rsidRDefault="00E23604" w:rsidP="00E23604">
      <w:pPr>
        <w:rPr>
          <w:lang w:val="en-CA" w:eastAsia="fr-CA" w:bidi="ar-SA"/>
        </w:rPr>
      </w:pPr>
    </w:p>
    <w:p w14:paraId="06E3BA54" w14:textId="1B54F036" w:rsidR="00E23604" w:rsidRDefault="00E23604" w:rsidP="00E23604">
      <w:pPr>
        <w:rPr>
          <w:lang w:val="en-CA" w:eastAsia="fr-CA" w:bidi="ar-SA"/>
        </w:rPr>
      </w:pPr>
    </w:p>
    <w:p w14:paraId="24901997" w14:textId="5C436598" w:rsidR="00E23604" w:rsidRDefault="00E23604" w:rsidP="00E23604">
      <w:pPr>
        <w:rPr>
          <w:lang w:val="en-CA" w:eastAsia="fr-CA" w:bidi="ar-SA"/>
        </w:rPr>
      </w:pPr>
    </w:p>
    <w:p w14:paraId="209D5C8D" w14:textId="05746A49" w:rsidR="00E23604" w:rsidRDefault="00E23604" w:rsidP="00E23604">
      <w:pPr>
        <w:rPr>
          <w:lang w:val="en-CA" w:eastAsia="fr-CA" w:bidi="ar-SA"/>
        </w:rPr>
      </w:pPr>
    </w:p>
    <w:p w14:paraId="5E1E1D9A" w14:textId="0E3D1AE0" w:rsidR="00E23604" w:rsidRDefault="00E23604" w:rsidP="00E23604">
      <w:pPr>
        <w:rPr>
          <w:lang w:val="en-CA" w:eastAsia="fr-CA" w:bidi="ar-SA"/>
        </w:rPr>
      </w:pPr>
    </w:p>
    <w:p w14:paraId="593CB38D" w14:textId="5FC754EF" w:rsidR="00E23604" w:rsidRDefault="00E23604" w:rsidP="00E23604">
      <w:pPr>
        <w:rPr>
          <w:lang w:val="en-CA" w:eastAsia="fr-CA" w:bidi="ar-SA"/>
        </w:rPr>
      </w:pPr>
    </w:p>
    <w:p w14:paraId="7D12486F" w14:textId="58AC7A6A" w:rsidR="00E23604" w:rsidRDefault="00E23604" w:rsidP="00E23604">
      <w:pPr>
        <w:rPr>
          <w:lang w:val="en-CA" w:eastAsia="fr-CA" w:bidi="ar-SA"/>
        </w:rPr>
      </w:pPr>
    </w:p>
    <w:p w14:paraId="6BE10833" w14:textId="35B15AB6" w:rsidR="00E23604" w:rsidRDefault="00E23604" w:rsidP="00E23604">
      <w:pPr>
        <w:rPr>
          <w:lang w:val="en-CA" w:eastAsia="fr-CA" w:bidi="ar-SA"/>
        </w:rPr>
      </w:pPr>
    </w:p>
    <w:p w14:paraId="6FF1D819" w14:textId="094E6E04" w:rsidR="00E23604" w:rsidRDefault="00E23604" w:rsidP="00E23604">
      <w:pPr>
        <w:rPr>
          <w:lang w:val="en-CA" w:eastAsia="fr-CA" w:bidi="ar-SA"/>
        </w:rPr>
      </w:pPr>
    </w:p>
    <w:p w14:paraId="20DF46FA" w14:textId="77777777" w:rsidR="00E23604" w:rsidRPr="00E23604" w:rsidRDefault="00E23604" w:rsidP="00E23604">
      <w:pPr>
        <w:rPr>
          <w:lang w:val="en-CA" w:eastAsia="fr-CA" w:bidi="ar-SA"/>
        </w:rPr>
      </w:pPr>
    </w:p>
    <w:p w14:paraId="79C2B099" w14:textId="1C9A28F3" w:rsidR="0051127D" w:rsidRPr="005B6582" w:rsidRDefault="00887B97" w:rsidP="0051127D">
      <w:pPr>
        <w:pStyle w:val="Titre3"/>
      </w:pPr>
      <w:bookmarkStart w:id="32" w:name="_Toc67986666"/>
      <w:r>
        <w:lastRenderedPageBreak/>
        <w:t>4</w:t>
      </w:r>
      <w:r w:rsidR="0051127D" w:rsidRPr="005B6582">
        <w:t>.</w:t>
      </w:r>
      <w:r w:rsidR="00803AC3">
        <w:t>3</w:t>
      </w:r>
      <w:r w:rsidR="0051127D" w:rsidRPr="005B6582">
        <w:tab/>
      </w:r>
      <w:r w:rsidR="000026B6">
        <w:t>CETA and COVID-19</w:t>
      </w:r>
      <w:bookmarkEnd w:id="32"/>
    </w:p>
    <w:p w14:paraId="3CA6C1B4" w14:textId="092B5386" w:rsidR="00182A87" w:rsidRPr="00EA1923" w:rsidRDefault="00182A87" w:rsidP="00506A8D">
      <w:pPr>
        <w:rPr>
          <w:lang w:val="en-CA"/>
        </w:rPr>
      </w:pPr>
      <w:r w:rsidRPr="00EA1923">
        <w:rPr>
          <w:lang w:val="en-CA"/>
        </w:rPr>
        <w:t>Thinking specifically about CETA and Italy’s economic recovery from COVID-19, 72% of Italians feel</w:t>
      </w:r>
      <w:r w:rsidR="00EA1923">
        <w:rPr>
          <w:lang w:val="en-CA"/>
        </w:rPr>
        <w:t xml:space="preserve"> that</w:t>
      </w:r>
      <w:r w:rsidRPr="00EA1923">
        <w:rPr>
          <w:lang w:val="en-CA"/>
        </w:rPr>
        <w:t xml:space="preserve"> Canada is a reliable economic and commercial partner</w:t>
      </w:r>
      <w:r w:rsidR="00EA1923">
        <w:rPr>
          <w:lang w:val="en-CA"/>
        </w:rPr>
        <w:t xml:space="preserve"> while 18% do not</w:t>
      </w:r>
      <w:r w:rsidR="00EA1923" w:rsidRPr="00EA1923">
        <w:rPr>
          <w:lang w:val="en-CA"/>
        </w:rPr>
        <w:t>; 9% were unsure.</w:t>
      </w:r>
      <w:r w:rsidR="00F2441B">
        <w:rPr>
          <w:lang w:val="en-CA"/>
        </w:rPr>
        <w:t xml:space="preserve"> Those ages 18 to 34</w:t>
      </w:r>
      <w:r w:rsidR="00923EA1">
        <w:rPr>
          <w:lang w:val="en-CA"/>
        </w:rPr>
        <w:t xml:space="preserve"> (81%)</w:t>
      </w:r>
      <w:r w:rsidR="00F2441B">
        <w:rPr>
          <w:lang w:val="en-CA"/>
        </w:rPr>
        <w:t xml:space="preserve"> were significantly more likely than those ages 35 to 54</w:t>
      </w:r>
      <w:r w:rsidR="00923EA1">
        <w:rPr>
          <w:lang w:val="en-CA"/>
        </w:rPr>
        <w:t xml:space="preserve"> (68%)</w:t>
      </w:r>
      <w:r w:rsidR="00F2441B">
        <w:rPr>
          <w:lang w:val="en-CA"/>
        </w:rPr>
        <w:t xml:space="preserve"> to feel that Canada is a reliable partner</w:t>
      </w:r>
      <w:r w:rsidR="00923EA1">
        <w:rPr>
          <w:lang w:val="en-CA"/>
        </w:rPr>
        <w:t>.</w:t>
      </w:r>
    </w:p>
    <w:p w14:paraId="0DDB34A7" w14:textId="2D7FA976" w:rsidR="00E4261B" w:rsidRPr="00B21545" w:rsidRDefault="00E4261B" w:rsidP="00E4261B">
      <w:pPr>
        <w:spacing w:after="0"/>
        <w:jc w:val="center"/>
        <w:rPr>
          <w:highlight w:val="yellow"/>
          <w:lang w:val="en-CA"/>
        </w:rPr>
      </w:pPr>
      <w:r w:rsidRPr="00B823D5">
        <w:rPr>
          <w:noProof/>
          <w:shd w:val="clear" w:color="auto" w:fill="FF0000"/>
          <w:lang w:val="en-CA" w:eastAsia="zh-CN" w:bidi="ar-SA"/>
        </w:rPr>
        <w:drawing>
          <wp:inline distT="0" distB="0" distL="0" distR="0" wp14:anchorId="1594CF97" wp14:editId="54B14D9C">
            <wp:extent cx="5495925" cy="3524250"/>
            <wp:effectExtent l="0" t="0" r="9525" b="0"/>
            <wp:docPr id="31" name="Chart 31" descr="Yes 72%&#10;No 18%&#10;I don't know 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1912A09A" w14:textId="2C0B59B3" w:rsidR="00A5164A" w:rsidRDefault="00A5164A" w:rsidP="00E4261B">
      <w:pPr>
        <w:pStyle w:val="Lgende"/>
        <w:tabs>
          <w:tab w:val="left" w:pos="9630"/>
        </w:tabs>
        <w:ind w:left="1080" w:right="1080"/>
        <w:rPr>
          <w:color w:val="auto"/>
        </w:rPr>
      </w:pPr>
      <w:r w:rsidRPr="00251FDC">
        <w:rPr>
          <w:color w:val="auto"/>
        </w:rPr>
        <w:t>Figure 2</w:t>
      </w:r>
      <w:r w:rsidR="006D0006">
        <w:rPr>
          <w:color w:val="auto"/>
        </w:rPr>
        <w:t>9</w:t>
      </w:r>
      <w:r w:rsidRPr="00251FDC">
        <w:rPr>
          <w:color w:val="auto"/>
        </w:rPr>
        <w:t>. Answer to question 28: In your opinion, is Canada a reliable economic and commercial partner for Italy's post-COVID-19 economic recovery?</w:t>
      </w:r>
      <w:r w:rsidR="00E23604">
        <w:rPr>
          <w:color w:val="auto"/>
        </w:rPr>
        <w:t xml:space="preserve"> </w:t>
      </w:r>
      <w:r w:rsidRPr="00251FDC">
        <w:rPr>
          <w:color w:val="auto"/>
        </w:rPr>
        <w:t>Base: All respondents (n=2,000)</w:t>
      </w:r>
    </w:p>
    <w:p w14:paraId="553522ED" w14:textId="4A7D00AB" w:rsidR="00E23604" w:rsidRDefault="00E23604" w:rsidP="00E23604">
      <w:pPr>
        <w:rPr>
          <w:lang w:val="en-CA" w:eastAsia="fr-CA" w:bidi="ar-SA"/>
        </w:rPr>
      </w:pPr>
    </w:p>
    <w:p w14:paraId="388F7564" w14:textId="72974BED" w:rsidR="00E23604" w:rsidRDefault="00E23604" w:rsidP="00E23604">
      <w:pPr>
        <w:rPr>
          <w:lang w:val="en-CA" w:eastAsia="fr-CA" w:bidi="ar-SA"/>
        </w:rPr>
      </w:pPr>
    </w:p>
    <w:p w14:paraId="3148B1B1" w14:textId="4CD5B109" w:rsidR="00E23604" w:rsidRDefault="00E23604" w:rsidP="00E23604">
      <w:pPr>
        <w:rPr>
          <w:lang w:val="en-CA" w:eastAsia="fr-CA" w:bidi="ar-SA"/>
        </w:rPr>
      </w:pPr>
    </w:p>
    <w:p w14:paraId="3CF58907" w14:textId="32969475" w:rsidR="00E23604" w:rsidRDefault="00E23604" w:rsidP="00E23604">
      <w:pPr>
        <w:rPr>
          <w:lang w:val="en-CA" w:eastAsia="fr-CA" w:bidi="ar-SA"/>
        </w:rPr>
      </w:pPr>
    </w:p>
    <w:p w14:paraId="55CA07D9" w14:textId="429BE447" w:rsidR="00E23604" w:rsidRDefault="00E23604" w:rsidP="00E23604">
      <w:pPr>
        <w:rPr>
          <w:lang w:val="en-CA" w:eastAsia="fr-CA" w:bidi="ar-SA"/>
        </w:rPr>
      </w:pPr>
    </w:p>
    <w:p w14:paraId="71914677" w14:textId="6D4938CA" w:rsidR="00E23604" w:rsidRDefault="00E23604" w:rsidP="00E23604">
      <w:pPr>
        <w:rPr>
          <w:lang w:val="en-CA" w:eastAsia="fr-CA" w:bidi="ar-SA"/>
        </w:rPr>
      </w:pPr>
    </w:p>
    <w:p w14:paraId="2D149D70" w14:textId="0AE89580" w:rsidR="00E23604" w:rsidRDefault="00E23604" w:rsidP="00E23604">
      <w:pPr>
        <w:rPr>
          <w:lang w:val="en-CA" w:eastAsia="fr-CA" w:bidi="ar-SA"/>
        </w:rPr>
      </w:pPr>
    </w:p>
    <w:p w14:paraId="17BC11BD" w14:textId="25014904" w:rsidR="00E23604" w:rsidRDefault="00E23604" w:rsidP="00E23604">
      <w:pPr>
        <w:rPr>
          <w:lang w:val="en-CA" w:eastAsia="fr-CA" w:bidi="ar-SA"/>
        </w:rPr>
      </w:pPr>
    </w:p>
    <w:p w14:paraId="3D5AF1A0" w14:textId="64F4526D" w:rsidR="00E23604" w:rsidRDefault="00E23604" w:rsidP="00E23604">
      <w:pPr>
        <w:rPr>
          <w:lang w:val="en-CA" w:eastAsia="fr-CA" w:bidi="ar-SA"/>
        </w:rPr>
      </w:pPr>
    </w:p>
    <w:p w14:paraId="0C0B0E7F" w14:textId="77777777" w:rsidR="00E23604" w:rsidRPr="00E23604" w:rsidRDefault="00E23604" w:rsidP="00E23604">
      <w:pPr>
        <w:rPr>
          <w:lang w:val="en-CA" w:eastAsia="fr-CA" w:bidi="ar-SA"/>
        </w:rPr>
      </w:pPr>
    </w:p>
    <w:p w14:paraId="3C661985" w14:textId="6C89F69A" w:rsidR="001B2818" w:rsidRPr="004005DA" w:rsidRDefault="001B2818" w:rsidP="00506A8D">
      <w:pPr>
        <w:rPr>
          <w:lang w:val="en-CA"/>
        </w:rPr>
      </w:pPr>
      <w:r w:rsidRPr="004005DA">
        <w:rPr>
          <w:lang w:val="en-CA"/>
        </w:rPr>
        <w:lastRenderedPageBreak/>
        <w:t xml:space="preserve">When asked </w:t>
      </w:r>
      <w:r w:rsidR="005358FA">
        <w:rPr>
          <w:lang w:val="en-CA"/>
        </w:rPr>
        <w:t>how relevant they</w:t>
      </w:r>
      <w:r w:rsidRPr="004005DA">
        <w:rPr>
          <w:lang w:val="en-CA"/>
        </w:rPr>
        <w:t xml:space="preserve"> feel CETA is to Italy’s economic recovery from COVID-19, </w:t>
      </w:r>
      <w:r w:rsidR="000D03C1" w:rsidRPr="004005DA">
        <w:rPr>
          <w:lang w:val="en-CA"/>
        </w:rPr>
        <w:t>41% of the respondents suggested that CETA is more relevant</w:t>
      </w:r>
      <w:r w:rsidR="007718BA">
        <w:rPr>
          <w:lang w:val="en-CA"/>
        </w:rPr>
        <w:t xml:space="preserve"> now</w:t>
      </w:r>
      <w:r w:rsidR="000D03C1" w:rsidRPr="004005DA">
        <w:rPr>
          <w:lang w:val="en-CA"/>
        </w:rPr>
        <w:t xml:space="preserve"> (41%) while 37% felt that it is about the same. Eight percent (8%) </w:t>
      </w:r>
      <w:r w:rsidR="004005DA" w:rsidRPr="004005DA">
        <w:rPr>
          <w:lang w:val="en-CA"/>
        </w:rPr>
        <w:t>reported that CETA is less relevant now, and 14% were unsure.</w:t>
      </w:r>
      <w:r w:rsidR="005358FA">
        <w:rPr>
          <w:lang w:val="en-CA"/>
        </w:rPr>
        <w:t xml:space="preserve"> </w:t>
      </w:r>
      <w:r w:rsidR="004A136E">
        <w:rPr>
          <w:lang w:val="en-CA"/>
        </w:rPr>
        <w:t xml:space="preserve">Those ages 18 to 34 (58%) were significantly more likely than those ages </w:t>
      </w:r>
      <w:r w:rsidR="00370FD9">
        <w:rPr>
          <w:lang w:val="en-CA"/>
        </w:rPr>
        <w:t>55+</w:t>
      </w:r>
      <w:r w:rsidR="004A136E">
        <w:rPr>
          <w:lang w:val="en-CA"/>
        </w:rPr>
        <w:t xml:space="preserve"> (</w:t>
      </w:r>
      <w:r w:rsidR="00370FD9">
        <w:rPr>
          <w:lang w:val="en-CA"/>
        </w:rPr>
        <w:t>34</w:t>
      </w:r>
      <w:r w:rsidR="004A136E">
        <w:rPr>
          <w:lang w:val="en-CA"/>
        </w:rPr>
        <w:t>%) to feel that CETA is more relevant post-COVID</w:t>
      </w:r>
      <w:r w:rsidR="00370FD9">
        <w:rPr>
          <w:lang w:val="en-CA"/>
        </w:rPr>
        <w:t>.</w:t>
      </w:r>
    </w:p>
    <w:p w14:paraId="7A0CCB67" w14:textId="57E42DA5" w:rsidR="00D20DF8" w:rsidRPr="00B21545" w:rsidRDefault="00D20DF8" w:rsidP="00D20DF8">
      <w:pPr>
        <w:pStyle w:val="Niveau1"/>
        <w:spacing w:line="240" w:lineRule="auto"/>
        <w:jc w:val="center"/>
        <w:rPr>
          <w:rFonts w:asciiTheme="minorHAnsi" w:hAnsiTheme="minorHAnsi" w:cstheme="minorHAnsi"/>
          <w:sz w:val="22"/>
          <w:szCs w:val="22"/>
          <w:highlight w:val="yellow"/>
          <w:lang w:val="en-CA"/>
        </w:rPr>
      </w:pPr>
      <w:r>
        <w:rPr>
          <w:noProof/>
          <w:lang w:val="en-CA" w:eastAsia="zh-CN"/>
        </w:rPr>
        <w:drawing>
          <wp:inline distT="0" distB="0" distL="0" distR="0" wp14:anchorId="67B7FD43" wp14:editId="3E1FAE09">
            <wp:extent cx="5495925" cy="3017520"/>
            <wp:effectExtent l="0" t="0" r="9525" b="11430"/>
            <wp:docPr id="32" name="Chart 32" descr="More relevant 41%&#10;About as relevant 37%&#10;Less relevant 8%&#10;I don't know 1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5F207BF8" w14:textId="1F37CB05" w:rsidR="00A5164A" w:rsidRDefault="00A5164A" w:rsidP="005358FA">
      <w:pPr>
        <w:pStyle w:val="Lgende"/>
        <w:ind w:left="1080" w:right="1080"/>
        <w:rPr>
          <w:color w:val="auto"/>
        </w:rPr>
      </w:pPr>
      <w:r w:rsidRPr="00251FDC">
        <w:rPr>
          <w:color w:val="auto"/>
        </w:rPr>
        <w:t xml:space="preserve">Figure </w:t>
      </w:r>
      <w:r w:rsidR="006D0006">
        <w:rPr>
          <w:color w:val="auto"/>
        </w:rPr>
        <w:t>30</w:t>
      </w:r>
      <w:r w:rsidRPr="00251FDC">
        <w:rPr>
          <w:color w:val="auto"/>
        </w:rPr>
        <w:t>. Answer to question 29: Do you think that the CETA is now more relevant, about as relevant, or less relevant to Italy's economic recovery from the COVID-19 pandemic?</w:t>
      </w:r>
      <w:r w:rsidR="005358FA" w:rsidRPr="00251FDC">
        <w:rPr>
          <w:color w:val="auto"/>
        </w:rPr>
        <w:t xml:space="preserve"> </w:t>
      </w:r>
      <w:r w:rsidRPr="00251FDC">
        <w:rPr>
          <w:color w:val="auto"/>
        </w:rPr>
        <w:t>Base: All respondents (n=2,000)</w:t>
      </w:r>
    </w:p>
    <w:p w14:paraId="3A745117" w14:textId="1B57A3C4" w:rsidR="00E23604" w:rsidRDefault="00E23604" w:rsidP="00E23604">
      <w:pPr>
        <w:rPr>
          <w:lang w:val="en-CA" w:eastAsia="fr-CA" w:bidi="ar-SA"/>
        </w:rPr>
      </w:pPr>
    </w:p>
    <w:p w14:paraId="0C3269D4" w14:textId="05129268" w:rsidR="00E23604" w:rsidRDefault="00E23604" w:rsidP="00E23604">
      <w:pPr>
        <w:rPr>
          <w:lang w:val="en-CA" w:eastAsia="fr-CA" w:bidi="ar-SA"/>
        </w:rPr>
      </w:pPr>
    </w:p>
    <w:p w14:paraId="34874F96" w14:textId="460502FC" w:rsidR="00E23604" w:rsidRDefault="00E23604" w:rsidP="00E23604">
      <w:pPr>
        <w:rPr>
          <w:lang w:val="en-CA" w:eastAsia="fr-CA" w:bidi="ar-SA"/>
        </w:rPr>
      </w:pPr>
    </w:p>
    <w:p w14:paraId="4950610D" w14:textId="2BA811F5" w:rsidR="00E23604" w:rsidRDefault="00E23604" w:rsidP="00E23604">
      <w:pPr>
        <w:rPr>
          <w:lang w:val="en-CA" w:eastAsia="fr-CA" w:bidi="ar-SA"/>
        </w:rPr>
      </w:pPr>
    </w:p>
    <w:p w14:paraId="69C59C7F" w14:textId="5D11B2B0" w:rsidR="00E23604" w:rsidRDefault="00E23604" w:rsidP="00E23604">
      <w:pPr>
        <w:rPr>
          <w:lang w:val="en-CA" w:eastAsia="fr-CA" w:bidi="ar-SA"/>
        </w:rPr>
      </w:pPr>
    </w:p>
    <w:p w14:paraId="0B010220" w14:textId="40BB4697" w:rsidR="00E23604" w:rsidRDefault="00E23604" w:rsidP="00E23604">
      <w:pPr>
        <w:rPr>
          <w:lang w:val="en-CA" w:eastAsia="fr-CA" w:bidi="ar-SA"/>
        </w:rPr>
      </w:pPr>
    </w:p>
    <w:p w14:paraId="6B8FD4D6" w14:textId="07E5089C" w:rsidR="00E23604" w:rsidRDefault="00E23604" w:rsidP="00E23604">
      <w:pPr>
        <w:rPr>
          <w:lang w:val="en-CA" w:eastAsia="fr-CA" w:bidi="ar-SA"/>
        </w:rPr>
      </w:pPr>
    </w:p>
    <w:p w14:paraId="78880DAD" w14:textId="1681B138" w:rsidR="00E23604" w:rsidRDefault="00E23604" w:rsidP="00E23604">
      <w:pPr>
        <w:rPr>
          <w:lang w:val="en-CA" w:eastAsia="fr-CA" w:bidi="ar-SA"/>
        </w:rPr>
      </w:pPr>
    </w:p>
    <w:p w14:paraId="08785F21" w14:textId="0CE627CB" w:rsidR="00E23604" w:rsidRDefault="00E23604" w:rsidP="00E23604">
      <w:pPr>
        <w:rPr>
          <w:lang w:val="en-CA" w:eastAsia="fr-CA" w:bidi="ar-SA"/>
        </w:rPr>
      </w:pPr>
    </w:p>
    <w:p w14:paraId="74915010" w14:textId="05B9744C" w:rsidR="00E23604" w:rsidRDefault="00E23604" w:rsidP="00E23604">
      <w:pPr>
        <w:rPr>
          <w:lang w:val="en-CA" w:eastAsia="fr-CA" w:bidi="ar-SA"/>
        </w:rPr>
      </w:pPr>
    </w:p>
    <w:p w14:paraId="36AF2C1A" w14:textId="793BA687" w:rsidR="00E23604" w:rsidRDefault="00E23604" w:rsidP="00E23604">
      <w:pPr>
        <w:rPr>
          <w:lang w:val="en-CA" w:eastAsia="fr-CA" w:bidi="ar-SA"/>
        </w:rPr>
      </w:pPr>
    </w:p>
    <w:p w14:paraId="00707505" w14:textId="77777777" w:rsidR="00E23604" w:rsidRPr="00E23604" w:rsidRDefault="00E23604" w:rsidP="00E23604">
      <w:pPr>
        <w:rPr>
          <w:lang w:val="en-CA" w:eastAsia="fr-CA" w:bidi="ar-SA"/>
        </w:rPr>
      </w:pPr>
    </w:p>
    <w:p w14:paraId="76C0C317" w14:textId="25383448" w:rsidR="00105C25" w:rsidRPr="00B26FD0" w:rsidRDefault="00105C25" w:rsidP="00506A8D">
      <w:pPr>
        <w:rPr>
          <w:lang w:val="en-CA"/>
        </w:rPr>
      </w:pPr>
      <w:r w:rsidRPr="00B26FD0">
        <w:rPr>
          <w:lang w:val="en-CA"/>
        </w:rPr>
        <w:lastRenderedPageBreak/>
        <w:t>Finally, respondents were asked about their overall opinion regarding COVID-19 and trade agreements. More than three</w:t>
      </w:r>
      <w:r w:rsidR="00251FDC">
        <w:rPr>
          <w:lang w:val="en-CA"/>
        </w:rPr>
        <w:t xml:space="preserve"> </w:t>
      </w:r>
      <w:r w:rsidRPr="00B26FD0">
        <w:rPr>
          <w:lang w:val="en-CA"/>
        </w:rPr>
        <w:t>quarters of the respondents</w:t>
      </w:r>
      <w:r w:rsidR="002B2BB7">
        <w:rPr>
          <w:lang w:val="en-CA"/>
        </w:rPr>
        <w:t xml:space="preserve"> (77%)</w:t>
      </w:r>
      <w:r w:rsidRPr="00B26FD0">
        <w:rPr>
          <w:lang w:val="en-CA"/>
        </w:rPr>
        <w:t xml:space="preserve"> </w:t>
      </w:r>
      <w:r w:rsidR="00B26FD0" w:rsidRPr="00B26FD0">
        <w:rPr>
          <w:lang w:val="en-CA"/>
        </w:rPr>
        <w:t>felt that the pandemic made them realize that trade agreement</w:t>
      </w:r>
      <w:r w:rsidR="00251FDC">
        <w:rPr>
          <w:lang w:val="en-CA"/>
        </w:rPr>
        <w:t>s</w:t>
      </w:r>
      <w:r w:rsidR="00B26FD0" w:rsidRPr="00B26FD0">
        <w:rPr>
          <w:lang w:val="en-CA"/>
        </w:rPr>
        <w:t xml:space="preserve"> with trusted countries are necessary and valuable for their country’s recovery, while only 15% indicated that the pandemic has made them realize that Italy should further close its borders to protect their economy.</w:t>
      </w:r>
      <w:r w:rsidR="002B2BB7">
        <w:rPr>
          <w:lang w:val="en-CA"/>
        </w:rPr>
        <w:t xml:space="preserve"> Younger respondents (ages 18 to 34) by far agreed with the former: 86% felt that </w:t>
      </w:r>
      <w:r w:rsidR="005C60C1">
        <w:rPr>
          <w:lang w:val="en-CA"/>
        </w:rPr>
        <w:t>economic and trade agreements are necessary and valuable.</w:t>
      </w:r>
    </w:p>
    <w:p w14:paraId="5C8047E1" w14:textId="40527095" w:rsidR="001D6B1B" w:rsidRPr="00B21545" w:rsidRDefault="001D6B1B" w:rsidP="001D6B1B">
      <w:pPr>
        <w:spacing w:after="0"/>
        <w:jc w:val="center"/>
        <w:rPr>
          <w:highlight w:val="yellow"/>
          <w:lang w:val="en-CA"/>
        </w:rPr>
      </w:pPr>
      <w:r>
        <w:rPr>
          <w:noProof/>
          <w:lang w:val="en-CA" w:eastAsia="zh-CN" w:bidi="ar-SA"/>
        </w:rPr>
        <w:drawing>
          <wp:inline distT="0" distB="0" distL="0" distR="0" wp14:anchorId="35B5E8E9" wp14:editId="43E8EB95">
            <wp:extent cx="5495925" cy="3017520"/>
            <wp:effectExtent l="0" t="0" r="9525" b="11430"/>
            <wp:docPr id="33" name="Chart 33" descr="The COVID-19 pandemic made me realize that economic and trade agreements with trusted countries are necessary and valuable for Italy's economy. 77%&#10;The COVID-19 pandemic made me realize that Italy should further close its borders to foreign products to protect Italy's economy. 15%&#10;I don't know 8%&#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17B2923D" w14:textId="67D6B8FE" w:rsidR="002C1ECC" w:rsidRPr="00AF3825" w:rsidRDefault="00A5164A" w:rsidP="002C1ECC">
      <w:pPr>
        <w:pStyle w:val="Lgende"/>
        <w:tabs>
          <w:tab w:val="left" w:pos="990"/>
        </w:tabs>
        <w:ind w:left="1080" w:hanging="90"/>
        <w:rPr>
          <w:color w:val="auto"/>
        </w:rPr>
      </w:pPr>
      <w:r w:rsidRPr="00AF3825">
        <w:rPr>
          <w:color w:val="auto"/>
        </w:rPr>
        <w:t>Figure 3</w:t>
      </w:r>
      <w:r w:rsidR="006D0006">
        <w:rPr>
          <w:color w:val="auto"/>
        </w:rPr>
        <w:t>1</w:t>
      </w:r>
      <w:r w:rsidRPr="00AF3825">
        <w:rPr>
          <w:color w:val="auto"/>
        </w:rPr>
        <w:t>. Answer to question 30: Which of these two statements most closely reflects your opinion</w:t>
      </w:r>
      <w:r w:rsidRPr="00AF3825">
        <w:rPr>
          <w:color w:val="auto"/>
          <w:lang w:bidi="en-US"/>
        </w:rPr>
        <w:t>?</w:t>
      </w:r>
    </w:p>
    <w:p w14:paraId="40A4224F" w14:textId="7545EA8C" w:rsidR="00A5164A" w:rsidRDefault="00A5164A" w:rsidP="002C1ECC">
      <w:pPr>
        <w:pStyle w:val="Lgende"/>
        <w:tabs>
          <w:tab w:val="left" w:pos="990"/>
        </w:tabs>
        <w:ind w:left="1080" w:hanging="90"/>
        <w:rPr>
          <w:color w:val="auto"/>
        </w:rPr>
      </w:pPr>
      <w:r w:rsidRPr="00AF3825">
        <w:rPr>
          <w:color w:val="auto"/>
        </w:rPr>
        <w:t>Base: All respondents (n=2,000)</w:t>
      </w:r>
    </w:p>
    <w:p w14:paraId="164403BC" w14:textId="61B41EC4" w:rsidR="00E23604" w:rsidRDefault="00E23604" w:rsidP="00E23604">
      <w:pPr>
        <w:rPr>
          <w:lang w:val="en-CA" w:eastAsia="fr-CA" w:bidi="ar-SA"/>
        </w:rPr>
      </w:pPr>
    </w:p>
    <w:p w14:paraId="560D1FDE" w14:textId="0307E10D" w:rsidR="00E23604" w:rsidRDefault="00E23604" w:rsidP="00E23604">
      <w:pPr>
        <w:rPr>
          <w:lang w:val="en-CA" w:eastAsia="fr-CA" w:bidi="ar-SA"/>
        </w:rPr>
      </w:pPr>
    </w:p>
    <w:p w14:paraId="605154BC" w14:textId="2B2CA62A" w:rsidR="00E23604" w:rsidRDefault="00E23604" w:rsidP="00E23604">
      <w:pPr>
        <w:rPr>
          <w:lang w:val="en-CA" w:eastAsia="fr-CA" w:bidi="ar-SA"/>
        </w:rPr>
      </w:pPr>
    </w:p>
    <w:p w14:paraId="6AEF5905" w14:textId="7B3704C2" w:rsidR="00E23604" w:rsidRDefault="00E23604" w:rsidP="00E23604">
      <w:pPr>
        <w:rPr>
          <w:lang w:val="en-CA" w:eastAsia="fr-CA" w:bidi="ar-SA"/>
        </w:rPr>
      </w:pPr>
    </w:p>
    <w:p w14:paraId="08BE6EB5" w14:textId="0CA9BC58" w:rsidR="00E23604" w:rsidRDefault="00E23604" w:rsidP="00E23604">
      <w:pPr>
        <w:rPr>
          <w:lang w:val="en-CA" w:eastAsia="fr-CA" w:bidi="ar-SA"/>
        </w:rPr>
      </w:pPr>
    </w:p>
    <w:p w14:paraId="66AB4459" w14:textId="5369F601" w:rsidR="00E23604" w:rsidRDefault="00E23604" w:rsidP="00E23604">
      <w:pPr>
        <w:rPr>
          <w:lang w:val="en-CA" w:eastAsia="fr-CA" w:bidi="ar-SA"/>
        </w:rPr>
      </w:pPr>
    </w:p>
    <w:p w14:paraId="230F5EE1" w14:textId="1FB7A167" w:rsidR="00E23604" w:rsidRDefault="00E23604" w:rsidP="00E23604">
      <w:pPr>
        <w:rPr>
          <w:lang w:val="en-CA" w:eastAsia="fr-CA" w:bidi="ar-SA"/>
        </w:rPr>
      </w:pPr>
    </w:p>
    <w:p w14:paraId="62B7A0B7" w14:textId="399D8471" w:rsidR="00E23604" w:rsidRDefault="00E23604" w:rsidP="00E23604">
      <w:pPr>
        <w:rPr>
          <w:lang w:val="en-CA" w:eastAsia="fr-CA" w:bidi="ar-SA"/>
        </w:rPr>
      </w:pPr>
    </w:p>
    <w:p w14:paraId="6AEEB578" w14:textId="77777777" w:rsidR="00E23604" w:rsidRDefault="00E23604" w:rsidP="00E23604">
      <w:pPr>
        <w:rPr>
          <w:lang w:val="en-CA" w:eastAsia="fr-CA" w:bidi="ar-SA"/>
        </w:rPr>
      </w:pPr>
    </w:p>
    <w:p w14:paraId="7A308AC9" w14:textId="2156AE30" w:rsidR="00E23604" w:rsidRDefault="00E23604" w:rsidP="00E23604">
      <w:pPr>
        <w:rPr>
          <w:lang w:val="en-CA" w:eastAsia="fr-CA" w:bidi="ar-SA"/>
        </w:rPr>
      </w:pPr>
    </w:p>
    <w:p w14:paraId="1565360A" w14:textId="0EF4FB93" w:rsidR="00E23604" w:rsidRDefault="00E23604" w:rsidP="00E23604">
      <w:pPr>
        <w:rPr>
          <w:lang w:val="en-CA" w:eastAsia="fr-CA" w:bidi="ar-SA"/>
        </w:rPr>
      </w:pPr>
    </w:p>
    <w:p w14:paraId="6763F950" w14:textId="77777777" w:rsidR="00E23604" w:rsidRPr="00E23604" w:rsidRDefault="00E23604" w:rsidP="00E23604">
      <w:pPr>
        <w:rPr>
          <w:lang w:val="en-CA" w:eastAsia="fr-CA" w:bidi="ar-SA"/>
        </w:rPr>
      </w:pPr>
    </w:p>
    <w:p w14:paraId="3989B395" w14:textId="042FD802" w:rsidR="00F848F7" w:rsidRPr="00D22204" w:rsidRDefault="00A03764" w:rsidP="00F848F7">
      <w:pPr>
        <w:pStyle w:val="Titre2"/>
        <w:rPr>
          <w:lang w:val="en-CA"/>
        </w:rPr>
      </w:pPr>
      <w:bookmarkStart w:id="33" w:name="_Toc67986667"/>
      <w:r w:rsidRPr="00D22204">
        <w:rPr>
          <w:lang w:val="en-CA"/>
        </w:rPr>
        <w:lastRenderedPageBreak/>
        <w:t>4.</w:t>
      </w:r>
      <w:r w:rsidRPr="00D22204">
        <w:rPr>
          <w:lang w:val="en-CA"/>
        </w:rPr>
        <w:tab/>
      </w:r>
      <w:r w:rsidR="00B24842" w:rsidRPr="00D22204">
        <w:rPr>
          <w:lang w:val="en-CA"/>
        </w:rPr>
        <w:t>Sociodemographic characterization</w:t>
      </w:r>
      <w:bookmarkEnd w:id="33"/>
    </w:p>
    <w:tbl>
      <w:tblPr>
        <w:tblW w:w="4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9"/>
        <w:gridCol w:w="4746"/>
      </w:tblGrid>
      <w:tr w:rsidR="008E5241" w:rsidRPr="008E5241" w14:paraId="06B56DD7" w14:textId="77777777" w:rsidTr="006B5CB1">
        <w:trPr>
          <w:trHeight w:val="255"/>
          <w:tblHeader/>
          <w:jc w:val="center"/>
        </w:trPr>
        <w:tc>
          <w:tcPr>
            <w:tcW w:w="2706" w:type="pct"/>
            <w:shd w:val="clear" w:color="auto" w:fill="D9D9D9" w:themeFill="background1" w:themeFillShade="D9"/>
            <w:noWrap/>
            <w:hideMark/>
          </w:tcPr>
          <w:p w14:paraId="5CA4A021" w14:textId="389EF4FA" w:rsidR="006B5CB1" w:rsidRPr="008E5241" w:rsidRDefault="006B5CB1" w:rsidP="00B62896">
            <w:pPr>
              <w:spacing w:after="0" w:line="240" w:lineRule="auto"/>
              <w:rPr>
                <w:rFonts w:cs="Calibri"/>
                <w:b/>
                <w:lang w:val="en-CA" w:eastAsia="en-CA" w:bidi="ar-SA"/>
              </w:rPr>
            </w:pPr>
            <w:r w:rsidRPr="008E5241">
              <w:rPr>
                <w:rFonts w:cs="Calibri"/>
                <w:b/>
                <w:lang w:val="en-CA" w:eastAsia="en-CA" w:bidi="ar-SA"/>
              </w:rPr>
              <w:t>SEX</w:t>
            </w:r>
          </w:p>
        </w:tc>
        <w:tc>
          <w:tcPr>
            <w:tcW w:w="2294" w:type="pct"/>
            <w:shd w:val="clear" w:color="auto" w:fill="D9D9D9" w:themeFill="background1" w:themeFillShade="D9"/>
            <w:noWrap/>
          </w:tcPr>
          <w:p w14:paraId="329FEE73" w14:textId="603CF881" w:rsidR="006B5CB1" w:rsidRPr="008E5241" w:rsidRDefault="006B5CB1" w:rsidP="00B62896">
            <w:pPr>
              <w:spacing w:after="0" w:line="240" w:lineRule="auto"/>
              <w:jc w:val="center"/>
              <w:rPr>
                <w:rFonts w:cs="Calibri"/>
                <w:b/>
                <w:lang w:val="en-CA" w:eastAsia="en-CA" w:bidi="ar-SA"/>
              </w:rPr>
            </w:pPr>
            <w:r w:rsidRPr="008E5241">
              <w:rPr>
                <w:rFonts w:cs="Calibri"/>
                <w:b/>
                <w:lang w:val="en-CA" w:eastAsia="en-CA" w:bidi="ar-SA"/>
              </w:rPr>
              <w:t>Total</w:t>
            </w:r>
          </w:p>
        </w:tc>
      </w:tr>
      <w:tr w:rsidR="00391567" w:rsidRPr="008E5241" w14:paraId="3FF9E941" w14:textId="77777777" w:rsidTr="00B62896">
        <w:trPr>
          <w:trHeight w:val="255"/>
          <w:tblHeader/>
          <w:jc w:val="center"/>
        </w:trPr>
        <w:tc>
          <w:tcPr>
            <w:tcW w:w="2706" w:type="pct"/>
            <w:shd w:val="clear" w:color="auto" w:fill="F2F2F2" w:themeFill="background1" w:themeFillShade="F2"/>
            <w:noWrap/>
          </w:tcPr>
          <w:p w14:paraId="24997985" w14:textId="2E4AACE1" w:rsidR="00391567" w:rsidRPr="008E5241" w:rsidRDefault="00391567" w:rsidP="00391567">
            <w:pPr>
              <w:spacing w:after="0" w:line="240" w:lineRule="auto"/>
              <w:jc w:val="right"/>
              <w:rPr>
                <w:rFonts w:cs="Calibri"/>
                <w:b/>
                <w:lang w:val="en-CA" w:eastAsia="en-CA" w:bidi="ar-SA"/>
              </w:rPr>
            </w:pPr>
            <w:r w:rsidRPr="008E5241">
              <w:rPr>
                <w:rFonts w:cs="Calibri"/>
                <w:b/>
                <w:lang w:val="en-CA" w:eastAsia="en-CA" w:bidi="ar-SA"/>
              </w:rPr>
              <w:t>n = (weighted)</w:t>
            </w:r>
          </w:p>
        </w:tc>
        <w:tc>
          <w:tcPr>
            <w:tcW w:w="2294" w:type="pct"/>
            <w:shd w:val="clear" w:color="auto" w:fill="F2F2F2" w:themeFill="background1" w:themeFillShade="F2"/>
            <w:noWrap/>
            <w:vAlign w:val="center"/>
          </w:tcPr>
          <w:p w14:paraId="2ED7A3FB" w14:textId="6EA37075" w:rsidR="00391567" w:rsidRPr="008E5241" w:rsidRDefault="00391567" w:rsidP="00391567">
            <w:pPr>
              <w:spacing w:after="0" w:line="240" w:lineRule="auto"/>
              <w:jc w:val="center"/>
              <w:rPr>
                <w:rFonts w:cs="Calibri"/>
                <w:b/>
                <w:lang w:val="en-CA" w:eastAsia="en-CA" w:bidi="ar-SA"/>
              </w:rPr>
            </w:pPr>
            <w:r w:rsidRPr="008E5241">
              <w:rPr>
                <w:rFonts w:cs="Calibri"/>
              </w:rPr>
              <w:t>2</w:t>
            </w:r>
            <w:r>
              <w:rPr>
                <w:rFonts w:cs="Calibri"/>
              </w:rPr>
              <w:t>,</w:t>
            </w:r>
            <w:r w:rsidRPr="008E5241">
              <w:rPr>
                <w:rFonts w:cs="Calibri"/>
              </w:rPr>
              <w:t>000</w:t>
            </w:r>
          </w:p>
        </w:tc>
      </w:tr>
      <w:tr w:rsidR="00391567" w:rsidRPr="008E5241" w14:paraId="11A5AEE0" w14:textId="77777777" w:rsidTr="00B62896">
        <w:trPr>
          <w:trHeight w:val="255"/>
          <w:tblHeader/>
          <w:jc w:val="center"/>
        </w:trPr>
        <w:tc>
          <w:tcPr>
            <w:tcW w:w="2706" w:type="pct"/>
            <w:shd w:val="clear" w:color="auto" w:fill="F2F2F2" w:themeFill="background1" w:themeFillShade="F2"/>
            <w:noWrap/>
          </w:tcPr>
          <w:p w14:paraId="68D9B24A" w14:textId="265A1F3C" w:rsidR="00391567" w:rsidRPr="008E5241" w:rsidRDefault="00391567" w:rsidP="00391567">
            <w:pPr>
              <w:spacing w:after="0" w:line="240" w:lineRule="auto"/>
              <w:jc w:val="right"/>
              <w:rPr>
                <w:rFonts w:cs="Calibri"/>
                <w:b/>
                <w:lang w:val="en-CA" w:eastAsia="en-CA" w:bidi="ar-SA"/>
              </w:rPr>
            </w:pPr>
            <w:r w:rsidRPr="008E5241">
              <w:rPr>
                <w:rFonts w:cs="Calibri"/>
                <w:b/>
                <w:lang w:val="en-CA" w:eastAsia="en-CA" w:bidi="ar-SA"/>
              </w:rPr>
              <w:t>n = (unweighted)</w:t>
            </w:r>
          </w:p>
        </w:tc>
        <w:tc>
          <w:tcPr>
            <w:tcW w:w="2294" w:type="pct"/>
            <w:shd w:val="clear" w:color="auto" w:fill="F2F2F2" w:themeFill="background1" w:themeFillShade="F2"/>
            <w:noWrap/>
            <w:vAlign w:val="center"/>
          </w:tcPr>
          <w:p w14:paraId="0299B1E1" w14:textId="10F47D3C" w:rsidR="00391567" w:rsidRPr="008E5241" w:rsidRDefault="00391567" w:rsidP="00391567">
            <w:pPr>
              <w:spacing w:after="0" w:line="240" w:lineRule="auto"/>
              <w:jc w:val="center"/>
              <w:rPr>
                <w:rFonts w:cs="Calibri"/>
                <w:b/>
                <w:lang w:val="en-CA" w:eastAsia="en-CA" w:bidi="ar-SA"/>
              </w:rPr>
            </w:pPr>
            <w:r w:rsidRPr="008E5241">
              <w:rPr>
                <w:rFonts w:cs="Calibri"/>
              </w:rPr>
              <w:t>2</w:t>
            </w:r>
            <w:r>
              <w:rPr>
                <w:rFonts w:cs="Calibri"/>
              </w:rPr>
              <w:t>,</w:t>
            </w:r>
            <w:r w:rsidRPr="008E5241">
              <w:rPr>
                <w:rFonts w:cs="Calibri"/>
              </w:rPr>
              <w:t>000</w:t>
            </w:r>
          </w:p>
        </w:tc>
      </w:tr>
      <w:tr w:rsidR="008E5241" w:rsidRPr="008E5241" w14:paraId="1F46C992" w14:textId="77777777" w:rsidTr="00B62896">
        <w:trPr>
          <w:trHeight w:val="255"/>
          <w:jc w:val="center"/>
        </w:trPr>
        <w:tc>
          <w:tcPr>
            <w:tcW w:w="2706" w:type="pct"/>
            <w:noWrap/>
            <w:vAlign w:val="center"/>
          </w:tcPr>
          <w:p w14:paraId="794394B0" w14:textId="33F1F8C4" w:rsidR="00247325" w:rsidRPr="002C5FB6" w:rsidRDefault="00247325" w:rsidP="00247325">
            <w:pPr>
              <w:spacing w:after="0" w:line="240" w:lineRule="auto"/>
              <w:rPr>
                <w:lang w:val="en-CA"/>
              </w:rPr>
            </w:pPr>
            <w:r w:rsidRPr="002C5FB6">
              <w:rPr>
                <w:rFonts w:cs="Calibri"/>
              </w:rPr>
              <w:t>Male</w:t>
            </w:r>
          </w:p>
        </w:tc>
        <w:tc>
          <w:tcPr>
            <w:tcW w:w="2294" w:type="pct"/>
            <w:noWrap/>
            <w:vAlign w:val="center"/>
          </w:tcPr>
          <w:p w14:paraId="30AC1DFF" w14:textId="4AAE7124" w:rsidR="00247325" w:rsidRPr="008E5241" w:rsidRDefault="00247325" w:rsidP="00247325">
            <w:pPr>
              <w:spacing w:after="0" w:line="240" w:lineRule="auto"/>
              <w:jc w:val="center"/>
              <w:rPr>
                <w:lang w:val="en-CA"/>
              </w:rPr>
            </w:pPr>
            <w:r w:rsidRPr="008E5241">
              <w:rPr>
                <w:rFonts w:cs="Calibri"/>
              </w:rPr>
              <w:t>48%</w:t>
            </w:r>
          </w:p>
        </w:tc>
      </w:tr>
      <w:tr w:rsidR="008E5241" w:rsidRPr="008E5241" w14:paraId="15CB9BB8" w14:textId="77777777" w:rsidTr="00B62896">
        <w:trPr>
          <w:trHeight w:val="255"/>
          <w:jc w:val="center"/>
        </w:trPr>
        <w:tc>
          <w:tcPr>
            <w:tcW w:w="2706" w:type="pct"/>
            <w:noWrap/>
            <w:vAlign w:val="center"/>
          </w:tcPr>
          <w:p w14:paraId="79AFA01B" w14:textId="64E15649" w:rsidR="00247325" w:rsidRPr="002C5FB6" w:rsidRDefault="00247325" w:rsidP="00247325">
            <w:pPr>
              <w:spacing w:after="0" w:line="240" w:lineRule="auto"/>
              <w:rPr>
                <w:lang w:val="en-CA"/>
              </w:rPr>
            </w:pPr>
            <w:r w:rsidRPr="002C5FB6">
              <w:rPr>
                <w:rFonts w:cs="Calibri"/>
              </w:rPr>
              <w:t>Female</w:t>
            </w:r>
          </w:p>
        </w:tc>
        <w:tc>
          <w:tcPr>
            <w:tcW w:w="2294" w:type="pct"/>
            <w:noWrap/>
            <w:vAlign w:val="center"/>
          </w:tcPr>
          <w:p w14:paraId="619E233E" w14:textId="21373FDB" w:rsidR="00247325" w:rsidRPr="008E5241" w:rsidRDefault="00247325" w:rsidP="00247325">
            <w:pPr>
              <w:spacing w:after="0" w:line="240" w:lineRule="auto"/>
              <w:jc w:val="center"/>
              <w:rPr>
                <w:lang w:val="en-CA"/>
              </w:rPr>
            </w:pPr>
            <w:r w:rsidRPr="008E5241">
              <w:rPr>
                <w:rFonts w:cs="Calibri"/>
              </w:rPr>
              <w:t>52%</w:t>
            </w:r>
          </w:p>
        </w:tc>
      </w:tr>
    </w:tbl>
    <w:p w14:paraId="23B62E16" w14:textId="60766D94" w:rsidR="000A082A" w:rsidRPr="00251FDC" w:rsidRDefault="00470914" w:rsidP="00D5735D">
      <w:pPr>
        <w:pStyle w:val="Lgende"/>
        <w:ind w:hanging="367"/>
        <w:rPr>
          <w:color w:val="auto"/>
        </w:rPr>
      </w:pPr>
      <w:r w:rsidRPr="00251FDC">
        <w:rPr>
          <w:color w:val="auto"/>
        </w:rPr>
        <w:t xml:space="preserve">Table </w:t>
      </w:r>
      <w:r w:rsidR="0047143D" w:rsidRPr="00251FDC">
        <w:rPr>
          <w:color w:val="auto"/>
        </w:rPr>
        <w:fldChar w:fldCharType="begin"/>
      </w:r>
      <w:r w:rsidR="0047143D" w:rsidRPr="00251FDC">
        <w:rPr>
          <w:color w:val="auto"/>
        </w:rPr>
        <w:instrText xml:space="preserve"> SEQ Table \* ARABIC </w:instrText>
      </w:r>
      <w:r w:rsidR="0047143D" w:rsidRPr="00251FDC">
        <w:rPr>
          <w:color w:val="auto"/>
        </w:rPr>
        <w:fldChar w:fldCharType="separate"/>
      </w:r>
      <w:r w:rsidR="00AE0BCB" w:rsidRPr="00251FDC">
        <w:rPr>
          <w:noProof/>
          <w:color w:val="auto"/>
        </w:rPr>
        <w:t>14</w:t>
      </w:r>
      <w:r w:rsidR="0047143D" w:rsidRPr="00251FDC">
        <w:rPr>
          <w:noProof/>
          <w:color w:val="auto"/>
        </w:rPr>
        <w:fldChar w:fldCharType="end"/>
      </w:r>
      <w:r w:rsidR="00815589" w:rsidRPr="00251FDC">
        <w:rPr>
          <w:color w:val="auto"/>
        </w:rPr>
        <w:t xml:space="preserve">. </w:t>
      </w:r>
      <w:r w:rsidR="006B5CB1" w:rsidRPr="00251FDC">
        <w:rPr>
          <w:color w:val="auto"/>
        </w:rPr>
        <w:t>Sex</w:t>
      </w:r>
    </w:p>
    <w:tbl>
      <w:tblPr>
        <w:tblW w:w="4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9"/>
        <w:gridCol w:w="4746"/>
      </w:tblGrid>
      <w:tr w:rsidR="008E5241" w:rsidRPr="008E5241" w14:paraId="636B187E" w14:textId="77777777" w:rsidTr="00B62896">
        <w:trPr>
          <w:trHeight w:val="255"/>
          <w:tblHeader/>
          <w:jc w:val="center"/>
        </w:trPr>
        <w:tc>
          <w:tcPr>
            <w:tcW w:w="2706" w:type="pct"/>
            <w:shd w:val="clear" w:color="auto" w:fill="D9D9D9" w:themeFill="background1" w:themeFillShade="D9"/>
            <w:noWrap/>
            <w:hideMark/>
          </w:tcPr>
          <w:p w14:paraId="7A86622C" w14:textId="38562BA5" w:rsidR="006B5CB1" w:rsidRPr="008E5241" w:rsidRDefault="00470914" w:rsidP="00B62896">
            <w:pPr>
              <w:spacing w:after="0" w:line="240" w:lineRule="auto"/>
              <w:rPr>
                <w:rFonts w:cs="Calibri"/>
                <w:b/>
                <w:lang w:val="en-CA" w:eastAsia="en-CA" w:bidi="ar-SA"/>
              </w:rPr>
            </w:pPr>
            <w:r w:rsidRPr="008E5241">
              <w:rPr>
                <w:rFonts w:cs="Calibri"/>
                <w:b/>
                <w:lang w:val="en-CA" w:eastAsia="en-CA" w:bidi="ar-SA"/>
              </w:rPr>
              <w:t>AGE</w:t>
            </w:r>
          </w:p>
        </w:tc>
        <w:tc>
          <w:tcPr>
            <w:tcW w:w="2294" w:type="pct"/>
            <w:shd w:val="clear" w:color="auto" w:fill="D9D9D9" w:themeFill="background1" w:themeFillShade="D9"/>
            <w:noWrap/>
          </w:tcPr>
          <w:p w14:paraId="10713E2E" w14:textId="77777777" w:rsidR="006B5CB1" w:rsidRPr="008E5241" w:rsidRDefault="006B5CB1" w:rsidP="00B62896">
            <w:pPr>
              <w:spacing w:after="0" w:line="240" w:lineRule="auto"/>
              <w:jc w:val="center"/>
              <w:rPr>
                <w:rFonts w:cs="Calibri"/>
                <w:b/>
                <w:lang w:val="en-CA" w:eastAsia="en-CA" w:bidi="ar-SA"/>
              </w:rPr>
            </w:pPr>
            <w:r w:rsidRPr="008E5241">
              <w:rPr>
                <w:rFonts w:cs="Calibri"/>
                <w:b/>
                <w:lang w:val="en-CA" w:eastAsia="en-CA" w:bidi="ar-SA"/>
              </w:rPr>
              <w:t>Total</w:t>
            </w:r>
          </w:p>
        </w:tc>
      </w:tr>
      <w:tr w:rsidR="00391567" w:rsidRPr="008E5241" w14:paraId="1DC28321" w14:textId="77777777" w:rsidTr="00B62896">
        <w:trPr>
          <w:trHeight w:val="255"/>
          <w:tblHeader/>
          <w:jc w:val="center"/>
        </w:trPr>
        <w:tc>
          <w:tcPr>
            <w:tcW w:w="2706" w:type="pct"/>
            <w:shd w:val="clear" w:color="auto" w:fill="F2F2F2" w:themeFill="background1" w:themeFillShade="F2"/>
            <w:noWrap/>
          </w:tcPr>
          <w:p w14:paraId="1E9772F1" w14:textId="77777777" w:rsidR="00391567" w:rsidRPr="008E5241" w:rsidRDefault="00391567" w:rsidP="00391567">
            <w:pPr>
              <w:spacing w:after="0" w:line="240" w:lineRule="auto"/>
              <w:jc w:val="right"/>
              <w:rPr>
                <w:rFonts w:cs="Calibri"/>
                <w:b/>
                <w:lang w:val="en-CA" w:eastAsia="en-CA" w:bidi="ar-SA"/>
              </w:rPr>
            </w:pPr>
            <w:r w:rsidRPr="008E5241">
              <w:rPr>
                <w:rFonts w:cs="Calibri"/>
                <w:b/>
                <w:lang w:val="en-CA" w:eastAsia="en-CA" w:bidi="ar-SA"/>
              </w:rPr>
              <w:t>n = (weighted)</w:t>
            </w:r>
          </w:p>
        </w:tc>
        <w:tc>
          <w:tcPr>
            <w:tcW w:w="2294" w:type="pct"/>
            <w:shd w:val="clear" w:color="auto" w:fill="F2F2F2" w:themeFill="background1" w:themeFillShade="F2"/>
            <w:noWrap/>
            <w:vAlign w:val="center"/>
          </w:tcPr>
          <w:p w14:paraId="332140DF" w14:textId="5EEBFEB5" w:rsidR="00391567" w:rsidRPr="008E5241" w:rsidRDefault="00391567" w:rsidP="00391567">
            <w:pPr>
              <w:spacing w:after="0" w:line="240" w:lineRule="auto"/>
              <w:jc w:val="center"/>
              <w:rPr>
                <w:rFonts w:cs="Calibri"/>
                <w:b/>
                <w:lang w:val="en-CA" w:eastAsia="en-CA" w:bidi="ar-SA"/>
              </w:rPr>
            </w:pPr>
            <w:r w:rsidRPr="008E5241">
              <w:rPr>
                <w:rFonts w:cs="Calibri"/>
              </w:rPr>
              <w:t>2</w:t>
            </w:r>
            <w:r>
              <w:rPr>
                <w:rFonts w:cs="Calibri"/>
              </w:rPr>
              <w:t>,</w:t>
            </w:r>
            <w:r w:rsidRPr="008E5241">
              <w:rPr>
                <w:rFonts w:cs="Calibri"/>
              </w:rPr>
              <w:t>000</w:t>
            </w:r>
          </w:p>
        </w:tc>
      </w:tr>
      <w:tr w:rsidR="00391567" w:rsidRPr="008E5241" w14:paraId="4E96EF32" w14:textId="77777777" w:rsidTr="00B62896">
        <w:trPr>
          <w:trHeight w:val="255"/>
          <w:tblHeader/>
          <w:jc w:val="center"/>
        </w:trPr>
        <w:tc>
          <w:tcPr>
            <w:tcW w:w="2706" w:type="pct"/>
            <w:shd w:val="clear" w:color="auto" w:fill="F2F2F2" w:themeFill="background1" w:themeFillShade="F2"/>
            <w:noWrap/>
          </w:tcPr>
          <w:p w14:paraId="4A2D53D7" w14:textId="77777777" w:rsidR="00391567" w:rsidRPr="008E5241" w:rsidRDefault="00391567" w:rsidP="00391567">
            <w:pPr>
              <w:spacing w:after="0" w:line="240" w:lineRule="auto"/>
              <w:jc w:val="right"/>
              <w:rPr>
                <w:rFonts w:cs="Calibri"/>
                <w:b/>
                <w:lang w:val="en-CA" w:eastAsia="en-CA" w:bidi="ar-SA"/>
              </w:rPr>
            </w:pPr>
            <w:r w:rsidRPr="008E5241">
              <w:rPr>
                <w:rFonts w:cs="Calibri"/>
                <w:b/>
                <w:lang w:val="en-CA" w:eastAsia="en-CA" w:bidi="ar-SA"/>
              </w:rPr>
              <w:t>n = (unweighted)</w:t>
            </w:r>
          </w:p>
        </w:tc>
        <w:tc>
          <w:tcPr>
            <w:tcW w:w="2294" w:type="pct"/>
            <w:shd w:val="clear" w:color="auto" w:fill="F2F2F2" w:themeFill="background1" w:themeFillShade="F2"/>
            <w:noWrap/>
            <w:vAlign w:val="center"/>
          </w:tcPr>
          <w:p w14:paraId="47F64A8D" w14:textId="2B08008C" w:rsidR="00391567" w:rsidRPr="008E5241" w:rsidRDefault="00391567" w:rsidP="00391567">
            <w:pPr>
              <w:spacing w:after="0" w:line="240" w:lineRule="auto"/>
              <w:jc w:val="center"/>
              <w:rPr>
                <w:rFonts w:cs="Calibri"/>
                <w:b/>
                <w:lang w:val="en-CA" w:eastAsia="en-CA" w:bidi="ar-SA"/>
              </w:rPr>
            </w:pPr>
            <w:r w:rsidRPr="008E5241">
              <w:rPr>
                <w:rFonts w:cs="Calibri"/>
              </w:rPr>
              <w:t>2</w:t>
            </w:r>
            <w:r>
              <w:rPr>
                <w:rFonts w:cs="Calibri"/>
              </w:rPr>
              <w:t>,</w:t>
            </w:r>
            <w:r w:rsidRPr="008E5241">
              <w:rPr>
                <w:rFonts w:cs="Calibri"/>
              </w:rPr>
              <w:t>000</w:t>
            </w:r>
          </w:p>
        </w:tc>
      </w:tr>
      <w:tr w:rsidR="008E5241" w:rsidRPr="008E5241" w14:paraId="4E27DDFB" w14:textId="77777777" w:rsidTr="00B62896">
        <w:trPr>
          <w:trHeight w:val="255"/>
          <w:jc w:val="center"/>
        </w:trPr>
        <w:tc>
          <w:tcPr>
            <w:tcW w:w="2706" w:type="pct"/>
            <w:noWrap/>
            <w:vAlign w:val="center"/>
          </w:tcPr>
          <w:p w14:paraId="0F632131" w14:textId="171F94E1" w:rsidR="00247325" w:rsidRPr="002C5FB6" w:rsidRDefault="00247325" w:rsidP="00247325">
            <w:pPr>
              <w:spacing w:after="0" w:line="240" w:lineRule="auto"/>
              <w:rPr>
                <w:highlight w:val="yellow"/>
                <w:lang w:val="en-CA"/>
              </w:rPr>
            </w:pPr>
            <w:r w:rsidRPr="002C5FB6">
              <w:rPr>
                <w:rFonts w:cs="Calibri"/>
              </w:rPr>
              <w:t>18-24 A.</w:t>
            </w:r>
          </w:p>
        </w:tc>
        <w:tc>
          <w:tcPr>
            <w:tcW w:w="2294" w:type="pct"/>
            <w:noWrap/>
            <w:vAlign w:val="center"/>
          </w:tcPr>
          <w:p w14:paraId="68FD07FA" w14:textId="791456BC" w:rsidR="00247325" w:rsidRPr="008E5241" w:rsidRDefault="00247325" w:rsidP="00247325">
            <w:pPr>
              <w:spacing w:after="0" w:line="240" w:lineRule="auto"/>
              <w:jc w:val="center"/>
              <w:rPr>
                <w:highlight w:val="yellow"/>
                <w:lang w:val="en-CA"/>
              </w:rPr>
            </w:pPr>
            <w:r w:rsidRPr="008E5241">
              <w:rPr>
                <w:rFonts w:cs="Calibri"/>
              </w:rPr>
              <w:t>8%</w:t>
            </w:r>
          </w:p>
        </w:tc>
      </w:tr>
      <w:tr w:rsidR="008E5241" w:rsidRPr="008E5241" w14:paraId="5F19442F" w14:textId="77777777" w:rsidTr="00B62896">
        <w:trPr>
          <w:trHeight w:val="255"/>
          <w:jc w:val="center"/>
        </w:trPr>
        <w:tc>
          <w:tcPr>
            <w:tcW w:w="2706" w:type="pct"/>
            <w:noWrap/>
            <w:vAlign w:val="center"/>
          </w:tcPr>
          <w:p w14:paraId="6A7BD00E" w14:textId="319F2D91" w:rsidR="00247325" w:rsidRPr="002C5FB6" w:rsidRDefault="00247325" w:rsidP="00247325">
            <w:pPr>
              <w:spacing w:after="0" w:line="240" w:lineRule="auto"/>
              <w:rPr>
                <w:highlight w:val="yellow"/>
                <w:lang w:val="en-CA"/>
              </w:rPr>
            </w:pPr>
            <w:r w:rsidRPr="002C5FB6">
              <w:rPr>
                <w:rFonts w:cs="Calibri"/>
              </w:rPr>
              <w:t>25-34 A.</w:t>
            </w:r>
          </w:p>
        </w:tc>
        <w:tc>
          <w:tcPr>
            <w:tcW w:w="2294" w:type="pct"/>
            <w:noWrap/>
            <w:vAlign w:val="center"/>
          </w:tcPr>
          <w:p w14:paraId="2AE99C2D" w14:textId="1C505A2B" w:rsidR="00247325" w:rsidRPr="008E5241" w:rsidRDefault="00247325" w:rsidP="00247325">
            <w:pPr>
              <w:spacing w:after="0" w:line="240" w:lineRule="auto"/>
              <w:jc w:val="center"/>
              <w:rPr>
                <w:highlight w:val="yellow"/>
                <w:lang w:val="en-CA"/>
              </w:rPr>
            </w:pPr>
            <w:r w:rsidRPr="008E5241">
              <w:rPr>
                <w:rFonts w:cs="Calibri"/>
              </w:rPr>
              <w:t>13%</w:t>
            </w:r>
          </w:p>
        </w:tc>
      </w:tr>
      <w:tr w:rsidR="008E5241" w:rsidRPr="008E5241" w14:paraId="62811089" w14:textId="77777777" w:rsidTr="00B62896">
        <w:trPr>
          <w:trHeight w:val="255"/>
          <w:jc w:val="center"/>
        </w:trPr>
        <w:tc>
          <w:tcPr>
            <w:tcW w:w="2706" w:type="pct"/>
            <w:noWrap/>
            <w:vAlign w:val="center"/>
          </w:tcPr>
          <w:p w14:paraId="6759B71B" w14:textId="42A3E57F" w:rsidR="00247325" w:rsidRPr="002C5FB6" w:rsidRDefault="00247325" w:rsidP="00247325">
            <w:pPr>
              <w:spacing w:after="0" w:line="240" w:lineRule="auto"/>
              <w:rPr>
                <w:highlight w:val="yellow"/>
                <w:lang w:val="en-CA"/>
              </w:rPr>
            </w:pPr>
            <w:r w:rsidRPr="002C5FB6">
              <w:rPr>
                <w:rFonts w:cs="Calibri"/>
              </w:rPr>
              <w:t>35-44 A.</w:t>
            </w:r>
          </w:p>
        </w:tc>
        <w:tc>
          <w:tcPr>
            <w:tcW w:w="2294" w:type="pct"/>
            <w:noWrap/>
            <w:vAlign w:val="center"/>
          </w:tcPr>
          <w:p w14:paraId="77D2868F" w14:textId="519FDE70" w:rsidR="00247325" w:rsidRPr="008E5241" w:rsidRDefault="00247325" w:rsidP="00247325">
            <w:pPr>
              <w:spacing w:after="0" w:line="240" w:lineRule="auto"/>
              <w:jc w:val="center"/>
              <w:rPr>
                <w:highlight w:val="yellow"/>
                <w:lang w:val="en-CA"/>
              </w:rPr>
            </w:pPr>
            <w:r w:rsidRPr="008E5241">
              <w:rPr>
                <w:rFonts w:cs="Calibri"/>
              </w:rPr>
              <w:t>15%</w:t>
            </w:r>
          </w:p>
        </w:tc>
      </w:tr>
      <w:tr w:rsidR="008E5241" w:rsidRPr="008E5241" w14:paraId="29A1B0EF" w14:textId="77777777" w:rsidTr="00B62896">
        <w:trPr>
          <w:trHeight w:val="255"/>
          <w:jc w:val="center"/>
        </w:trPr>
        <w:tc>
          <w:tcPr>
            <w:tcW w:w="2706" w:type="pct"/>
            <w:noWrap/>
            <w:vAlign w:val="center"/>
          </w:tcPr>
          <w:p w14:paraId="0C6449E4" w14:textId="24A82077" w:rsidR="00247325" w:rsidRPr="002C5FB6" w:rsidRDefault="00247325" w:rsidP="00247325">
            <w:pPr>
              <w:spacing w:after="0" w:line="240" w:lineRule="auto"/>
              <w:rPr>
                <w:highlight w:val="yellow"/>
                <w:lang w:val="en-CA"/>
              </w:rPr>
            </w:pPr>
            <w:r w:rsidRPr="002C5FB6">
              <w:rPr>
                <w:rFonts w:cs="Calibri"/>
              </w:rPr>
              <w:t>45-54 A.</w:t>
            </w:r>
          </w:p>
        </w:tc>
        <w:tc>
          <w:tcPr>
            <w:tcW w:w="2294" w:type="pct"/>
            <w:noWrap/>
            <w:vAlign w:val="center"/>
          </w:tcPr>
          <w:p w14:paraId="7E735570" w14:textId="7D255F14" w:rsidR="00247325" w:rsidRPr="008E5241" w:rsidRDefault="00247325" w:rsidP="00247325">
            <w:pPr>
              <w:spacing w:after="0" w:line="240" w:lineRule="auto"/>
              <w:jc w:val="center"/>
              <w:rPr>
                <w:highlight w:val="yellow"/>
                <w:lang w:val="en-CA"/>
              </w:rPr>
            </w:pPr>
            <w:r w:rsidRPr="008E5241">
              <w:rPr>
                <w:rFonts w:cs="Calibri"/>
              </w:rPr>
              <w:t>19%</w:t>
            </w:r>
          </w:p>
        </w:tc>
      </w:tr>
      <w:tr w:rsidR="008E5241" w:rsidRPr="008E5241" w14:paraId="4E478A01" w14:textId="77777777" w:rsidTr="00B62896">
        <w:trPr>
          <w:trHeight w:val="255"/>
          <w:jc w:val="center"/>
        </w:trPr>
        <w:tc>
          <w:tcPr>
            <w:tcW w:w="2706" w:type="pct"/>
            <w:noWrap/>
            <w:vAlign w:val="center"/>
          </w:tcPr>
          <w:p w14:paraId="3B0D956B" w14:textId="60F23B36" w:rsidR="00247325" w:rsidRPr="002C5FB6" w:rsidRDefault="00247325" w:rsidP="00247325">
            <w:pPr>
              <w:spacing w:after="0" w:line="240" w:lineRule="auto"/>
              <w:rPr>
                <w:lang w:val="en-CA"/>
              </w:rPr>
            </w:pPr>
            <w:r w:rsidRPr="002C5FB6">
              <w:rPr>
                <w:rFonts w:cs="Calibri"/>
              </w:rPr>
              <w:t>55-64 A.</w:t>
            </w:r>
          </w:p>
        </w:tc>
        <w:tc>
          <w:tcPr>
            <w:tcW w:w="2294" w:type="pct"/>
            <w:noWrap/>
            <w:vAlign w:val="center"/>
          </w:tcPr>
          <w:p w14:paraId="132A067C" w14:textId="1DBD6DCA" w:rsidR="00247325" w:rsidRPr="008E5241" w:rsidRDefault="00247325" w:rsidP="00247325">
            <w:pPr>
              <w:spacing w:after="0" w:line="240" w:lineRule="auto"/>
              <w:jc w:val="center"/>
              <w:rPr>
                <w:lang w:val="en-CA"/>
              </w:rPr>
            </w:pPr>
            <w:r w:rsidRPr="008E5241">
              <w:rPr>
                <w:rFonts w:cs="Calibri"/>
              </w:rPr>
              <w:t>17%</w:t>
            </w:r>
          </w:p>
        </w:tc>
      </w:tr>
      <w:tr w:rsidR="008E5241" w:rsidRPr="008E5241" w14:paraId="5D07F486" w14:textId="77777777" w:rsidTr="00B62896">
        <w:trPr>
          <w:trHeight w:val="255"/>
          <w:jc w:val="center"/>
        </w:trPr>
        <w:tc>
          <w:tcPr>
            <w:tcW w:w="2706" w:type="pct"/>
            <w:noWrap/>
            <w:vAlign w:val="center"/>
          </w:tcPr>
          <w:p w14:paraId="6DFB1B06" w14:textId="47D6797B" w:rsidR="00247325" w:rsidRPr="002C5FB6" w:rsidRDefault="00247325" w:rsidP="00247325">
            <w:pPr>
              <w:spacing w:after="0" w:line="240" w:lineRule="auto"/>
              <w:rPr>
                <w:lang w:val="en-CA"/>
              </w:rPr>
            </w:pPr>
            <w:r w:rsidRPr="002C5FB6">
              <w:rPr>
                <w:rFonts w:cs="Calibri"/>
              </w:rPr>
              <w:t>65-74 A.</w:t>
            </w:r>
          </w:p>
        </w:tc>
        <w:tc>
          <w:tcPr>
            <w:tcW w:w="2294" w:type="pct"/>
            <w:noWrap/>
            <w:vAlign w:val="center"/>
          </w:tcPr>
          <w:p w14:paraId="5548984F" w14:textId="0729AB0A" w:rsidR="00247325" w:rsidRPr="008E5241" w:rsidRDefault="00247325" w:rsidP="00247325">
            <w:pPr>
              <w:spacing w:after="0" w:line="240" w:lineRule="auto"/>
              <w:jc w:val="center"/>
              <w:rPr>
                <w:lang w:val="en-CA"/>
              </w:rPr>
            </w:pPr>
            <w:r w:rsidRPr="008E5241">
              <w:rPr>
                <w:rFonts w:cs="Calibri"/>
              </w:rPr>
              <w:t>12%</w:t>
            </w:r>
          </w:p>
        </w:tc>
      </w:tr>
      <w:tr w:rsidR="008E5241" w:rsidRPr="008E5241" w14:paraId="041EB0F1" w14:textId="77777777" w:rsidTr="00B62896">
        <w:trPr>
          <w:trHeight w:val="255"/>
          <w:jc w:val="center"/>
        </w:trPr>
        <w:tc>
          <w:tcPr>
            <w:tcW w:w="2706" w:type="pct"/>
            <w:noWrap/>
            <w:vAlign w:val="center"/>
          </w:tcPr>
          <w:p w14:paraId="298622BA" w14:textId="09FF4EFC" w:rsidR="00247325" w:rsidRPr="002C5FB6" w:rsidRDefault="00247325" w:rsidP="00247325">
            <w:pPr>
              <w:spacing w:after="0" w:line="240" w:lineRule="auto"/>
              <w:rPr>
                <w:lang w:val="en-CA"/>
              </w:rPr>
            </w:pPr>
            <w:r w:rsidRPr="002C5FB6">
              <w:rPr>
                <w:rFonts w:cs="Calibri"/>
              </w:rPr>
              <w:t>75+ A.</w:t>
            </w:r>
          </w:p>
        </w:tc>
        <w:tc>
          <w:tcPr>
            <w:tcW w:w="2294" w:type="pct"/>
            <w:noWrap/>
            <w:vAlign w:val="center"/>
          </w:tcPr>
          <w:p w14:paraId="19EF15A9" w14:textId="64934B23" w:rsidR="00247325" w:rsidRPr="008E5241" w:rsidRDefault="00247325" w:rsidP="00247325">
            <w:pPr>
              <w:keepNext/>
              <w:spacing w:after="0" w:line="240" w:lineRule="auto"/>
              <w:jc w:val="center"/>
              <w:rPr>
                <w:lang w:val="en-CA"/>
              </w:rPr>
            </w:pPr>
            <w:r w:rsidRPr="008E5241">
              <w:rPr>
                <w:rFonts w:cs="Calibri"/>
              </w:rPr>
              <w:t>15%</w:t>
            </w:r>
          </w:p>
        </w:tc>
      </w:tr>
    </w:tbl>
    <w:p w14:paraId="2876B809" w14:textId="6C8897E6" w:rsidR="006B5CB1" w:rsidRPr="00251FDC" w:rsidRDefault="00470914" w:rsidP="00D5735D">
      <w:pPr>
        <w:pStyle w:val="Lgende"/>
        <w:ind w:hanging="367"/>
        <w:rPr>
          <w:color w:val="auto"/>
        </w:rPr>
      </w:pPr>
      <w:r w:rsidRPr="00251FDC">
        <w:rPr>
          <w:color w:val="auto"/>
        </w:rPr>
        <w:t xml:space="preserve">Table </w:t>
      </w:r>
      <w:r w:rsidR="0047143D" w:rsidRPr="00251FDC">
        <w:rPr>
          <w:color w:val="auto"/>
        </w:rPr>
        <w:fldChar w:fldCharType="begin"/>
      </w:r>
      <w:r w:rsidR="0047143D" w:rsidRPr="00251FDC">
        <w:rPr>
          <w:color w:val="auto"/>
        </w:rPr>
        <w:instrText xml:space="preserve"> SEQ Table \* ARABIC </w:instrText>
      </w:r>
      <w:r w:rsidR="0047143D" w:rsidRPr="00251FDC">
        <w:rPr>
          <w:color w:val="auto"/>
        </w:rPr>
        <w:fldChar w:fldCharType="separate"/>
      </w:r>
      <w:r w:rsidR="00AE0BCB" w:rsidRPr="00251FDC">
        <w:rPr>
          <w:noProof/>
          <w:color w:val="auto"/>
        </w:rPr>
        <w:t>15</w:t>
      </w:r>
      <w:r w:rsidR="0047143D" w:rsidRPr="00251FDC">
        <w:rPr>
          <w:noProof/>
          <w:color w:val="auto"/>
        </w:rPr>
        <w:fldChar w:fldCharType="end"/>
      </w:r>
      <w:r w:rsidR="00815589" w:rsidRPr="00251FDC">
        <w:rPr>
          <w:color w:val="auto"/>
        </w:rPr>
        <w:t xml:space="preserve">. </w:t>
      </w:r>
      <w:r w:rsidR="006B5CB1" w:rsidRPr="00251FDC">
        <w:rPr>
          <w:color w:val="auto"/>
        </w:rPr>
        <w:t>Age</w:t>
      </w:r>
    </w:p>
    <w:tbl>
      <w:tblPr>
        <w:tblW w:w="4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9"/>
        <w:gridCol w:w="4746"/>
      </w:tblGrid>
      <w:tr w:rsidR="008E5241" w:rsidRPr="008E5241" w14:paraId="5CA3D5B3" w14:textId="77777777" w:rsidTr="00B62896">
        <w:trPr>
          <w:trHeight w:val="255"/>
          <w:tblHeader/>
          <w:jc w:val="center"/>
        </w:trPr>
        <w:tc>
          <w:tcPr>
            <w:tcW w:w="2706" w:type="pct"/>
            <w:shd w:val="clear" w:color="auto" w:fill="D9D9D9" w:themeFill="background1" w:themeFillShade="D9"/>
            <w:noWrap/>
            <w:hideMark/>
          </w:tcPr>
          <w:p w14:paraId="3B89301E" w14:textId="77777777" w:rsidR="008E5241" w:rsidRPr="008E5241" w:rsidRDefault="008E5241" w:rsidP="00B62896">
            <w:pPr>
              <w:spacing w:after="0" w:line="240" w:lineRule="auto"/>
              <w:rPr>
                <w:rFonts w:cs="Calibri"/>
                <w:b/>
                <w:lang w:val="en-CA" w:eastAsia="en-CA" w:bidi="ar-SA"/>
              </w:rPr>
            </w:pPr>
            <w:r w:rsidRPr="008E5241">
              <w:rPr>
                <w:rFonts w:cs="Calibri"/>
                <w:b/>
                <w:lang w:val="en-CA" w:eastAsia="en-CA" w:bidi="ar-SA"/>
              </w:rPr>
              <w:t>HEAD OF FAMILY</w:t>
            </w:r>
          </w:p>
        </w:tc>
        <w:tc>
          <w:tcPr>
            <w:tcW w:w="2294" w:type="pct"/>
            <w:shd w:val="clear" w:color="auto" w:fill="D9D9D9" w:themeFill="background1" w:themeFillShade="D9"/>
            <w:noWrap/>
          </w:tcPr>
          <w:p w14:paraId="1907D5DA" w14:textId="77777777" w:rsidR="008E5241" w:rsidRPr="008E5241" w:rsidRDefault="008E5241" w:rsidP="00B62896">
            <w:pPr>
              <w:spacing w:after="0" w:line="240" w:lineRule="auto"/>
              <w:jc w:val="center"/>
              <w:rPr>
                <w:rFonts w:cs="Calibri"/>
                <w:b/>
                <w:lang w:val="en-CA" w:eastAsia="en-CA" w:bidi="ar-SA"/>
              </w:rPr>
            </w:pPr>
            <w:r w:rsidRPr="008E5241">
              <w:rPr>
                <w:rFonts w:cs="Calibri"/>
                <w:b/>
                <w:lang w:val="en-CA" w:eastAsia="en-CA" w:bidi="ar-SA"/>
              </w:rPr>
              <w:t>Total</w:t>
            </w:r>
          </w:p>
        </w:tc>
      </w:tr>
      <w:tr w:rsidR="00391567" w:rsidRPr="008E5241" w14:paraId="67867592" w14:textId="77777777" w:rsidTr="00B62896">
        <w:trPr>
          <w:trHeight w:val="255"/>
          <w:tblHeader/>
          <w:jc w:val="center"/>
        </w:trPr>
        <w:tc>
          <w:tcPr>
            <w:tcW w:w="2706" w:type="pct"/>
            <w:shd w:val="clear" w:color="auto" w:fill="F2F2F2" w:themeFill="background1" w:themeFillShade="F2"/>
            <w:noWrap/>
          </w:tcPr>
          <w:p w14:paraId="144A1523" w14:textId="77777777" w:rsidR="00391567" w:rsidRPr="008E5241" w:rsidRDefault="00391567" w:rsidP="00391567">
            <w:pPr>
              <w:spacing w:after="0" w:line="240" w:lineRule="auto"/>
              <w:jc w:val="right"/>
              <w:rPr>
                <w:rFonts w:cs="Calibri"/>
                <w:b/>
                <w:lang w:val="en-CA" w:eastAsia="en-CA" w:bidi="ar-SA"/>
              </w:rPr>
            </w:pPr>
            <w:r w:rsidRPr="008E5241">
              <w:rPr>
                <w:rFonts w:cs="Calibri"/>
                <w:b/>
                <w:lang w:val="en-CA" w:eastAsia="en-CA" w:bidi="ar-SA"/>
              </w:rPr>
              <w:t>n = (weighted)</w:t>
            </w:r>
          </w:p>
        </w:tc>
        <w:tc>
          <w:tcPr>
            <w:tcW w:w="2294" w:type="pct"/>
            <w:shd w:val="clear" w:color="auto" w:fill="F2F2F2" w:themeFill="background1" w:themeFillShade="F2"/>
            <w:noWrap/>
            <w:vAlign w:val="center"/>
          </w:tcPr>
          <w:p w14:paraId="7919A2C6" w14:textId="1331D9EB" w:rsidR="00391567" w:rsidRPr="008E5241" w:rsidRDefault="00391567" w:rsidP="00391567">
            <w:pPr>
              <w:spacing w:after="0" w:line="240" w:lineRule="auto"/>
              <w:jc w:val="center"/>
              <w:rPr>
                <w:rFonts w:cs="Calibri"/>
                <w:b/>
                <w:lang w:val="en-CA" w:eastAsia="en-CA" w:bidi="ar-SA"/>
              </w:rPr>
            </w:pPr>
            <w:r w:rsidRPr="008E5241">
              <w:rPr>
                <w:rFonts w:cs="Calibri"/>
              </w:rPr>
              <w:t>2</w:t>
            </w:r>
            <w:r>
              <w:rPr>
                <w:rFonts w:cs="Calibri"/>
              </w:rPr>
              <w:t>,</w:t>
            </w:r>
            <w:r w:rsidRPr="008E5241">
              <w:rPr>
                <w:rFonts w:cs="Calibri"/>
              </w:rPr>
              <w:t>000</w:t>
            </w:r>
          </w:p>
        </w:tc>
      </w:tr>
      <w:tr w:rsidR="00391567" w:rsidRPr="008E5241" w14:paraId="1E4A013D" w14:textId="77777777" w:rsidTr="00B62896">
        <w:trPr>
          <w:trHeight w:val="255"/>
          <w:tblHeader/>
          <w:jc w:val="center"/>
        </w:trPr>
        <w:tc>
          <w:tcPr>
            <w:tcW w:w="2706" w:type="pct"/>
            <w:shd w:val="clear" w:color="auto" w:fill="F2F2F2" w:themeFill="background1" w:themeFillShade="F2"/>
            <w:noWrap/>
          </w:tcPr>
          <w:p w14:paraId="2C5954C1" w14:textId="77777777" w:rsidR="00391567" w:rsidRPr="008E5241" w:rsidRDefault="00391567" w:rsidP="00391567">
            <w:pPr>
              <w:spacing w:after="0" w:line="240" w:lineRule="auto"/>
              <w:jc w:val="right"/>
              <w:rPr>
                <w:rFonts w:cs="Calibri"/>
                <w:b/>
                <w:lang w:val="en-CA" w:eastAsia="en-CA" w:bidi="ar-SA"/>
              </w:rPr>
            </w:pPr>
            <w:r w:rsidRPr="008E5241">
              <w:rPr>
                <w:rFonts w:cs="Calibri"/>
                <w:b/>
                <w:lang w:val="en-CA" w:eastAsia="en-CA" w:bidi="ar-SA"/>
              </w:rPr>
              <w:t>n = (unweighted)</w:t>
            </w:r>
          </w:p>
        </w:tc>
        <w:tc>
          <w:tcPr>
            <w:tcW w:w="2294" w:type="pct"/>
            <w:shd w:val="clear" w:color="auto" w:fill="F2F2F2" w:themeFill="background1" w:themeFillShade="F2"/>
            <w:noWrap/>
            <w:vAlign w:val="center"/>
          </w:tcPr>
          <w:p w14:paraId="7A154D79" w14:textId="5F7B9010" w:rsidR="00391567" w:rsidRPr="008E5241" w:rsidRDefault="00391567" w:rsidP="00391567">
            <w:pPr>
              <w:spacing w:after="0" w:line="240" w:lineRule="auto"/>
              <w:jc w:val="center"/>
              <w:rPr>
                <w:rFonts w:cs="Calibri"/>
                <w:b/>
                <w:lang w:val="en-CA" w:eastAsia="en-CA" w:bidi="ar-SA"/>
              </w:rPr>
            </w:pPr>
            <w:r w:rsidRPr="008E5241">
              <w:rPr>
                <w:rFonts w:cs="Calibri"/>
              </w:rPr>
              <w:t>2</w:t>
            </w:r>
            <w:r>
              <w:rPr>
                <w:rFonts w:cs="Calibri"/>
              </w:rPr>
              <w:t>,</w:t>
            </w:r>
            <w:r w:rsidRPr="008E5241">
              <w:rPr>
                <w:rFonts w:cs="Calibri"/>
              </w:rPr>
              <w:t>000</w:t>
            </w:r>
          </w:p>
        </w:tc>
      </w:tr>
      <w:tr w:rsidR="008E5241" w:rsidRPr="008E5241" w14:paraId="1AC4CF23" w14:textId="77777777" w:rsidTr="00B62896">
        <w:trPr>
          <w:trHeight w:val="255"/>
          <w:jc w:val="center"/>
        </w:trPr>
        <w:tc>
          <w:tcPr>
            <w:tcW w:w="2706" w:type="pct"/>
            <w:noWrap/>
            <w:vAlign w:val="center"/>
          </w:tcPr>
          <w:p w14:paraId="181E3264" w14:textId="77777777" w:rsidR="008E5241" w:rsidRPr="002C5FB6" w:rsidRDefault="008E5241" w:rsidP="00B62896">
            <w:pPr>
              <w:spacing w:after="0" w:line="240" w:lineRule="auto"/>
              <w:rPr>
                <w:highlight w:val="yellow"/>
                <w:lang w:val="en-CA"/>
              </w:rPr>
            </w:pPr>
            <w:r w:rsidRPr="002C5FB6">
              <w:rPr>
                <w:rFonts w:cs="Calibri"/>
              </w:rPr>
              <w:t>The head of the family is the interviewee</w:t>
            </w:r>
          </w:p>
        </w:tc>
        <w:tc>
          <w:tcPr>
            <w:tcW w:w="2294" w:type="pct"/>
            <w:noWrap/>
            <w:vAlign w:val="center"/>
          </w:tcPr>
          <w:p w14:paraId="597FE6C4" w14:textId="77777777" w:rsidR="008E5241" w:rsidRPr="008E5241" w:rsidRDefault="008E5241" w:rsidP="00B62896">
            <w:pPr>
              <w:spacing w:after="0" w:line="240" w:lineRule="auto"/>
              <w:jc w:val="center"/>
              <w:rPr>
                <w:highlight w:val="yellow"/>
                <w:lang w:val="en-CA"/>
              </w:rPr>
            </w:pPr>
            <w:r w:rsidRPr="008E5241">
              <w:rPr>
                <w:rFonts w:cs="Calibri"/>
              </w:rPr>
              <w:t>45%</w:t>
            </w:r>
          </w:p>
        </w:tc>
      </w:tr>
      <w:tr w:rsidR="008E5241" w:rsidRPr="008E5241" w14:paraId="0DC88CB8" w14:textId="77777777" w:rsidTr="00B62896">
        <w:trPr>
          <w:trHeight w:val="255"/>
          <w:jc w:val="center"/>
        </w:trPr>
        <w:tc>
          <w:tcPr>
            <w:tcW w:w="2706" w:type="pct"/>
            <w:noWrap/>
            <w:vAlign w:val="center"/>
          </w:tcPr>
          <w:p w14:paraId="0B4B34B4" w14:textId="77777777" w:rsidR="008E5241" w:rsidRPr="002C5FB6" w:rsidRDefault="008E5241" w:rsidP="00B62896">
            <w:pPr>
              <w:spacing w:after="0" w:line="240" w:lineRule="auto"/>
              <w:rPr>
                <w:highlight w:val="yellow"/>
                <w:lang w:val="en-CA"/>
              </w:rPr>
            </w:pPr>
            <w:r w:rsidRPr="002C5FB6">
              <w:rPr>
                <w:rFonts w:cs="Calibri"/>
              </w:rPr>
              <w:t>The head of the family is the spouse of the interviewee</w:t>
            </w:r>
          </w:p>
        </w:tc>
        <w:tc>
          <w:tcPr>
            <w:tcW w:w="2294" w:type="pct"/>
            <w:noWrap/>
            <w:vAlign w:val="center"/>
          </w:tcPr>
          <w:p w14:paraId="5F319FB3" w14:textId="77777777" w:rsidR="008E5241" w:rsidRPr="008E5241" w:rsidRDefault="008E5241" w:rsidP="00B62896">
            <w:pPr>
              <w:spacing w:after="0" w:line="240" w:lineRule="auto"/>
              <w:jc w:val="center"/>
              <w:rPr>
                <w:highlight w:val="yellow"/>
                <w:lang w:val="en-CA"/>
              </w:rPr>
            </w:pPr>
            <w:r w:rsidRPr="008E5241">
              <w:rPr>
                <w:rFonts w:cs="Calibri"/>
              </w:rPr>
              <w:t>34%</w:t>
            </w:r>
          </w:p>
        </w:tc>
      </w:tr>
      <w:tr w:rsidR="008E5241" w:rsidRPr="008E5241" w14:paraId="443B7900" w14:textId="77777777" w:rsidTr="00B62896">
        <w:trPr>
          <w:trHeight w:val="255"/>
          <w:jc w:val="center"/>
        </w:trPr>
        <w:tc>
          <w:tcPr>
            <w:tcW w:w="2706" w:type="pct"/>
            <w:noWrap/>
            <w:vAlign w:val="center"/>
          </w:tcPr>
          <w:p w14:paraId="61CB1787" w14:textId="77777777" w:rsidR="008E5241" w:rsidRPr="002C5FB6" w:rsidRDefault="008E5241" w:rsidP="00B62896">
            <w:pPr>
              <w:spacing w:after="0" w:line="240" w:lineRule="auto"/>
              <w:rPr>
                <w:highlight w:val="yellow"/>
                <w:lang w:val="en-CA"/>
              </w:rPr>
            </w:pPr>
            <w:r w:rsidRPr="002C5FB6">
              <w:rPr>
                <w:rFonts w:cs="Calibri"/>
              </w:rPr>
              <w:t>The head of the family is another person</w:t>
            </w:r>
          </w:p>
        </w:tc>
        <w:tc>
          <w:tcPr>
            <w:tcW w:w="2294" w:type="pct"/>
            <w:noWrap/>
            <w:vAlign w:val="center"/>
          </w:tcPr>
          <w:p w14:paraId="47528815" w14:textId="77777777" w:rsidR="008E5241" w:rsidRPr="008E5241" w:rsidRDefault="008E5241" w:rsidP="00B62896">
            <w:pPr>
              <w:spacing w:after="0" w:line="240" w:lineRule="auto"/>
              <w:jc w:val="center"/>
              <w:rPr>
                <w:highlight w:val="yellow"/>
                <w:lang w:val="en-CA"/>
              </w:rPr>
            </w:pPr>
            <w:r w:rsidRPr="008E5241">
              <w:rPr>
                <w:rFonts w:cs="Calibri"/>
              </w:rPr>
              <w:t>21%</w:t>
            </w:r>
          </w:p>
        </w:tc>
      </w:tr>
    </w:tbl>
    <w:p w14:paraId="389DDA01" w14:textId="1B892738" w:rsidR="008E5241" w:rsidRPr="00251FDC" w:rsidRDefault="008E5241" w:rsidP="008E5241">
      <w:pPr>
        <w:pStyle w:val="Lgende"/>
        <w:ind w:hanging="367"/>
        <w:rPr>
          <w:color w:val="auto"/>
        </w:rPr>
      </w:pPr>
      <w:r w:rsidRPr="00251FDC">
        <w:rPr>
          <w:color w:val="auto"/>
        </w:rPr>
        <w:t xml:space="preserve">Table </w:t>
      </w:r>
      <w:r w:rsidR="0047143D" w:rsidRPr="00251FDC">
        <w:rPr>
          <w:color w:val="auto"/>
        </w:rPr>
        <w:fldChar w:fldCharType="begin"/>
      </w:r>
      <w:r w:rsidR="0047143D" w:rsidRPr="00251FDC">
        <w:rPr>
          <w:color w:val="auto"/>
        </w:rPr>
        <w:instrText xml:space="preserve"> SEQ Table \* ARABIC </w:instrText>
      </w:r>
      <w:r w:rsidR="0047143D" w:rsidRPr="00251FDC">
        <w:rPr>
          <w:color w:val="auto"/>
        </w:rPr>
        <w:fldChar w:fldCharType="separate"/>
      </w:r>
      <w:r w:rsidR="00AE0BCB" w:rsidRPr="00251FDC">
        <w:rPr>
          <w:noProof/>
          <w:color w:val="auto"/>
        </w:rPr>
        <w:t>16</w:t>
      </w:r>
      <w:r w:rsidR="0047143D" w:rsidRPr="00251FDC">
        <w:rPr>
          <w:noProof/>
          <w:color w:val="auto"/>
        </w:rPr>
        <w:fldChar w:fldCharType="end"/>
      </w:r>
      <w:r w:rsidRPr="00251FDC">
        <w:rPr>
          <w:color w:val="auto"/>
        </w:rPr>
        <w:t>. Head of family</w:t>
      </w:r>
    </w:p>
    <w:tbl>
      <w:tblPr>
        <w:tblW w:w="4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9"/>
        <w:gridCol w:w="4746"/>
      </w:tblGrid>
      <w:tr w:rsidR="008E5241" w:rsidRPr="008E5241" w14:paraId="4B93BAB2" w14:textId="77777777" w:rsidTr="00B62896">
        <w:trPr>
          <w:trHeight w:val="255"/>
          <w:tblHeader/>
          <w:jc w:val="center"/>
        </w:trPr>
        <w:tc>
          <w:tcPr>
            <w:tcW w:w="2706" w:type="pct"/>
            <w:shd w:val="clear" w:color="auto" w:fill="D9D9D9" w:themeFill="background1" w:themeFillShade="D9"/>
            <w:noWrap/>
            <w:hideMark/>
          </w:tcPr>
          <w:p w14:paraId="28981481" w14:textId="28550D77" w:rsidR="006B5CB1" w:rsidRPr="008E5241" w:rsidRDefault="008E5241" w:rsidP="00B62896">
            <w:pPr>
              <w:spacing w:after="0" w:line="240" w:lineRule="auto"/>
              <w:rPr>
                <w:rFonts w:cs="Calibri"/>
                <w:b/>
                <w:lang w:val="en-CA" w:eastAsia="en-CA" w:bidi="ar-SA"/>
              </w:rPr>
            </w:pPr>
            <w:r>
              <w:rPr>
                <w:rFonts w:cs="Calibri"/>
                <w:b/>
                <w:lang w:val="en-CA" w:eastAsia="en-CA" w:bidi="ar-SA"/>
              </w:rPr>
              <w:t>NUMBER OF PEOPLE IN HOUSEHOLD</w:t>
            </w:r>
          </w:p>
        </w:tc>
        <w:tc>
          <w:tcPr>
            <w:tcW w:w="2294" w:type="pct"/>
            <w:shd w:val="clear" w:color="auto" w:fill="D9D9D9" w:themeFill="background1" w:themeFillShade="D9"/>
            <w:noWrap/>
          </w:tcPr>
          <w:p w14:paraId="6D575CE5" w14:textId="77777777" w:rsidR="006B5CB1" w:rsidRPr="008E5241" w:rsidRDefault="006B5CB1" w:rsidP="00B62896">
            <w:pPr>
              <w:spacing w:after="0" w:line="240" w:lineRule="auto"/>
              <w:jc w:val="center"/>
              <w:rPr>
                <w:rFonts w:cs="Calibri"/>
                <w:b/>
                <w:lang w:val="en-CA" w:eastAsia="en-CA" w:bidi="ar-SA"/>
              </w:rPr>
            </w:pPr>
            <w:r w:rsidRPr="008E5241">
              <w:rPr>
                <w:rFonts w:cs="Calibri"/>
                <w:b/>
                <w:lang w:val="en-CA" w:eastAsia="en-CA" w:bidi="ar-SA"/>
              </w:rPr>
              <w:t>Total</w:t>
            </w:r>
          </w:p>
        </w:tc>
      </w:tr>
      <w:tr w:rsidR="00391567" w:rsidRPr="008E5241" w14:paraId="09D0F951" w14:textId="77777777" w:rsidTr="00B62896">
        <w:trPr>
          <w:trHeight w:val="255"/>
          <w:tblHeader/>
          <w:jc w:val="center"/>
        </w:trPr>
        <w:tc>
          <w:tcPr>
            <w:tcW w:w="2706" w:type="pct"/>
            <w:shd w:val="clear" w:color="auto" w:fill="F2F2F2" w:themeFill="background1" w:themeFillShade="F2"/>
            <w:noWrap/>
          </w:tcPr>
          <w:p w14:paraId="7D6E2217" w14:textId="003327ED" w:rsidR="00391567" w:rsidRPr="008E5241" w:rsidRDefault="00391567" w:rsidP="00391567">
            <w:pPr>
              <w:spacing w:after="0" w:line="240" w:lineRule="auto"/>
              <w:jc w:val="right"/>
              <w:rPr>
                <w:rFonts w:cs="Calibri"/>
                <w:b/>
                <w:lang w:val="en-CA" w:eastAsia="en-CA" w:bidi="ar-SA"/>
              </w:rPr>
            </w:pPr>
            <w:r w:rsidRPr="008E5241">
              <w:rPr>
                <w:rFonts w:cs="Calibri"/>
                <w:b/>
                <w:lang w:val="en-CA" w:eastAsia="en-CA" w:bidi="ar-SA"/>
              </w:rPr>
              <w:t>n = (weighted)</w:t>
            </w:r>
          </w:p>
        </w:tc>
        <w:tc>
          <w:tcPr>
            <w:tcW w:w="2294" w:type="pct"/>
            <w:shd w:val="clear" w:color="auto" w:fill="F2F2F2" w:themeFill="background1" w:themeFillShade="F2"/>
            <w:noWrap/>
            <w:vAlign w:val="center"/>
          </w:tcPr>
          <w:p w14:paraId="051ECDFC" w14:textId="7F005304" w:rsidR="00391567" w:rsidRPr="008E5241" w:rsidRDefault="00391567" w:rsidP="00391567">
            <w:pPr>
              <w:spacing w:after="0" w:line="240" w:lineRule="auto"/>
              <w:jc w:val="center"/>
              <w:rPr>
                <w:rFonts w:cs="Calibri"/>
                <w:b/>
                <w:lang w:val="en-CA" w:eastAsia="en-CA" w:bidi="ar-SA"/>
              </w:rPr>
            </w:pPr>
            <w:r w:rsidRPr="008E5241">
              <w:rPr>
                <w:rFonts w:cs="Calibri"/>
              </w:rPr>
              <w:t>2</w:t>
            </w:r>
            <w:r>
              <w:rPr>
                <w:rFonts w:cs="Calibri"/>
              </w:rPr>
              <w:t>,</w:t>
            </w:r>
            <w:r w:rsidRPr="008E5241">
              <w:rPr>
                <w:rFonts w:cs="Calibri"/>
              </w:rPr>
              <w:t>000</w:t>
            </w:r>
          </w:p>
        </w:tc>
      </w:tr>
      <w:tr w:rsidR="00391567" w:rsidRPr="008E5241" w14:paraId="78AF74DB" w14:textId="77777777" w:rsidTr="00B62896">
        <w:trPr>
          <w:trHeight w:val="255"/>
          <w:tblHeader/>
          <w:jc w:val="center"/>
        </w:trPr>
        <w:tc>
          <w:tcPr>
            <w:tcW w:w="2706" w:type="pct"/>
            <w:shd w:val="clear" w:color="auto" w:fill="F2F2F2" w:themeFill="background1" w:themeFillShade="F2"/>
            <w:noWrap/>
          </w:tcPr>
          <w:p w14:paraId="30F957D1" w14:textId="3B853187" w:rsidR="00391567" w:rsidRPr="008E5241" w:rsidRDefault="00391567" w:rsidP="00391567">
            <w:pPr>
              <w:spacing w:after="0" w:line="240" w:lineRule="auto"/>
              <w:jc w:val="right"/>
              <w:rPr>
                <w:rFonts w:cs="Calibri"/>
                <w:b/>
                <w:lang w:val="en-CA" w:eastAsia="en-CA" w:bidi="ar-SA"/>
              </w:rPr>
            </w:pPr>
            <w:r w:rsidRPr="008E5241">
              <w:rPr>
                <w:rFonts w:cs="Calibri"/>
                <w:b/>
                <w:lang w:val="en-CA" w:eastAsia="en-CA" w:bidi="ar-SA"/>
              </w:rPr>
              <w:t>n = (unweighted)</w:t>
            </w:r>
          </w:p>
        </w:tc>
        <w:tc>
          <w:tcPr>
            <w:tcW w:w="2294" w:type="pct"/>
            <w:shd w:val="clear" w:color="auto" w:fill="F2F2F2" w:themeFill="background1" w:themeFillShade="F2"/>
            <w:noWrap/>
            <w:vAlign w:val="center"/>
          </w:tcPr>
          <w:p w14:paraId="68AABA06" w14:textId="55FE5739" w:rsidR="00391567" w:rsidRPr="008E5241" w:rsidRDefault="00391567" w:rsidP="00391567">
            <w:pPr>
              <w:spacing w:after="0" w:line="240" w:lineRule="auto"/>
              <w:jc w:val="center"/>
              <w:rPr>
                <w:rFonts w:cs="Calibri"/>
                <w:b/>
                <w:lang w:val="en-CA" w:eastAsia="en-CA" w:bidi="ar-SA"/>
              </w:rPr>
            </w:pPr>
            <w:r w:rsidRPr="008E5241">
              <w:rPr>
                <w:rFonts w:cs="Calibri"/>
              </w:rPr>
              <w:t>2</w:t>
            </w:r>
            <w:r>
              <w:rPr>
                <w:rFonts w:cs="Calibri"/>
              </w:rPr>
              <w:t>,</w:t>
            </w:r>
            <w:r w:rsidRPr="008E5241">
              <w:rPr>
                <w:rFonts w:cs="Calibri"/>
              </w:rPr>
              <w:t>000</w:t>
            </w:r>
          </w:p>
        </w:tc>
      </w:tr>
      <w:tr w:rsidR="008E5241" w:rsidRPr="008E5241" w14:paraId="7D6D4BED" w14:textId="77777777" w:rsidTr="00B62896">
        <w:trPr>
          <w:trHeight w:val="255"/>
          <w:jc w:val="center"/>
        </w:trPr>
        <w:tc>
          <w:tcPr>
            <w:tcW w:w="2706" w:type="pct"/>
            <w:noWrap/>
            <w:vAlign w:val="center"/>
          </w:tcPr>
          <w:p w14:paraId="7E22FF59" w14:textId="0007FFF9" w:rsidR="003205D8" w:rsidRPr="002C5FB6" w:rsidRDefault="003205D8" w:rsidP="003205D8">
            <w:pPr>
              <w:spacing w:after="0" w:line="240" w:lineRule="auto"/>
              <w:rPr>
                <w:highlight w:val="yellow"/>
                <w:lang w:val="en-CA"/>
              </w:rPr>
            </w:pPr>
            <w:r w:rsidRPr="002C5FB6">
              <w:rPr>
                <w:rFonts w:cs="Calibri"/>
              </w:rPr>
              <w:t>A person</w:t>
            </w:r>
          </w:p>
        </w:tc>
        <w:tc>
          <w:tcPr>
            <w:tcW w:w="2294" w:type="pct"/>
            <w:noWrap/>
            <w:vAlign w:val="center"/>
          </w:tcPr>
          <w:p w14:paraId="1FAAFB09" w14:textId="4DF3B492" w:rsidR="003205D8" w:rsidRPr="008E5241" w:rsidRDefault="003205D8" w:rsidP="003205D8">
            <w:pPr>
              <w:spacing w:after="0" w:line="240" w:lineRule="auto"/>
              <w:jc w:val="center"/>
              <w:rPr>
                <w:highlight w:val="yellow"/>
                <w:lang w:val="en-CA"/>
              </w:rPr>
            </w:pPr>
            <w:r w:rsidRPr="008E5241">
              <w:rPr>
                <w:rFonts w:cs="Calibri"/>
              </w:rPr>
              <w:t>10%</w:t>
            </w:r>
          </w:p>
        </w:tc>
      </w:tr>
      <w:tr w:rsidR="008E5241" w:rsidRPr="008E5241" w14:paraId="1AD309DF" w14:textId="77777777" w:rsidTr="00B62896">
        <w:trPr>
          <w:trHeight w:val="255"/>
          <w:jc w:val="center"/>
        </w:trPr>
        <w:tc>
          <w:tcPr>
            <w:tcW w:w="2706" w:type="pct"/>
            <w:noWrap/>
            <w:vAlign w:val="center"/>
          </w:tcPr>
          <w:p w14:paraId="6506C41F" w14:textId="196318F6" w:rsidR="003205D8" w:rsidRPr="002C5FB6" w:rsidRDefault="003205D8" w:rsidP="003205D8">
            <w:pPr>
              <w:spacing w:after="0" w:line="240" w:lineRule="auto"/>
              <w:rPr>
                <w:highlight w:val="yellow"/>
                <w:lang w:val="en-CA"/>
              </w:rPr>
            </w:pPr>
            <w:r w:rsidRPr="002C5FB6">
              <w:rPr>
                <w:rFonts w:cs="Calibri"/>
              </w:rPr>
              <w:t>Two people</w:t>
            </w:r>
          </w:p>
        </w:tc>
        <w:tc>
          <w:tcPr>
            <w:tcW w:w="2294" w:type="pct"/>
            <w:noWrap/>
            <w:vAlign w:val="center"/>
          </w:tcPr>
          <w:p w14:paraId="4F9ED15F" w14:textId="09C16744" w:rsidR="003205D8" w:rsidRPr="008E5241" w:rsidRDefault="003205D8" w:rsidP="003205D8">
            <w:pPr>
              <w:spacing w:after="0" w:line="240" w:lineRule="auto"/>
              <w:jc w:val="center"/>
              <w:rPr>
                <w:highlight w:val="yellow"/>
                <w:lang w:val="en-CA"/>
              </w:rPr>
            </w:pPr>
            <w:r w:rsidRPr="008E5241">
              <w:rPr>
                <w:rFonts w:cs="Calibri"/>
              </w:rPr>
              <w:t>33%</w:t>
            </w:r>
          </w:p>
        </w:tc>
      </w:tr>
      <w:tr w:rsidR="008E5241" w:rsidRPr="008E5241" w14:paraId="255EAF43" w14:textId="77777777" w:rsidTr="00B62896">
        <w:trPr>
          <w:trHeight w:val="255"/>
          <w:jc w:val="center"/>
        </w:trPr>
        <w:tc>
          <w:tcPr>
            <w:tcW w:w="2706" w:type="pct"/>
            <w:noWrap/>
            <w:vAlign w:val="center"/>
          </w:tcPr>
          <w:p w14:paraId="5C7D7801" w14:textId="5BA363A2" w:rsidR="003205D8" w:rsidRPr="002C5FB6" w:rsidRDefault="003205D8" w:rsidP="003205D8">
            <w:pPr>
              <w:spacing w:after="0" w:line="240" w:lineRule="auto"/>
              <w:rPr>
                <w:highlight w:val="yellow"/>
                <w:lang w:val="en-CA"/>
              </w:rPr>
            </w:pPr>
            <w:r w:rsidRPr="002C5FB6">
              <w:rPr>
                <w:rFonts w:cs="Calibri"/>
              </w:rPr>
              <w:t>Three people</w:t>
            </w:r>
          </w:p>
        </w:tc>
        <w:tc>
          <w:tcPr>
            <w:tcW w:w="2294" w:type="pct"/>
            <w:noWrap/>
            <w:vAlign w:val="center"/>
          </w:tcPr>
          <w:p w14:paraId="54719B46" w14:textId="26322614" w:rsidR="003205D8" w:rsidRPr="008E5241" w:rsidRDefault="003205D8" w:rsidP="003205D8">
            <w:pPr>
              <w:spacing w:after="0" w:line="240" w:lineRule="auto"/>
              <w:jc w:val="center"/>
              <w:rPr>
                <w:highlight w:val="yellow"/>
                <w:lang w:val="en-CA"/>
              </w:rPr>
            </w:pPr>
            <w:r w:rsidRPr="008E5241">
              <w:rPr>
                <w:rFonts w:cs="Calibri"/>
              </w:rPr>
              <w:t>28%</w:t>
            </w:r>
          </w:p>
        </w:tc>
      </w:tr>
      <w:tr w:rsidR="008E5241" w:rsidRPr="008E5241" w14:paraId="6446178A" w14:textId="77777777" w:rsidTr="00B62896">
        <w:trPr>
          <w:trHeight w:val="255"/>
          <w:jc w:val="center"/>
        </w:trPr>
        <w:tc>
          <w:tcPr>
            <w:tcW w:w="2706" w:type="pct"/>
            <w:noWrap/>
            <w:vAlign w:val="center"/>
          </w:tcPr>
          <w:p w14:paraId="36DEE0C0" w14:textId="6CEB9A24" w:rsidR="003205D8" w:rsidRPr="002C5FB6" w:rsidRDefault="003205D8" w:rsidP="003205D8">
            <w:pPr>
              <w:spacing w:after="0" w:line="240" w:lineRule="auto"/>
              <w:rPr>
                <w:highlight w:val="yellow"/>
                <w:lang w:val="en-CA"/>
              </w:rPr>
            </w:pPr>
            <w:r w:rsidRPr="002C5FB6">
              <w:rPr>
                <w:rFonts w:cs="Calibri"/>
              </w:rPr>
              <w:t>Four people</w:t>
            </w:r>
          </w:p>
        </w:tc>
        <w:tc>
          <w:tcPr>
            <w:tcW w:w="2294" w:type="pct"/>
            <w:noWrap/>
            <w:vAlign w:val="center"/>
          </w:tcPr>
          <w:p w14:paraId="1F60EBE3" w14:textId="25853EDB" w:rsidR="003205D8" w:rsidRPr="008E5241" w:rsidRDefault="003205D8" w:rsidP="003205D8">
            <w:pPr>
              <w:spacing w:after="0" w:line="240" w:lineRule="auto"/>
              <w:jc w:val="center"/>
              <w:rPr>
                <w:highlight w:val="yellow"/>
                <w:lang w:val="en-CA"/>
              </w:rPr>
            </w:pPr>
            <w:r w:rsidRPr="008E5241">
              <w:rPr>
                <w:rFonts w:cs="Calibri"/>
              </w:rPr>
              <w:t>24%</w:t>
            </w:r>
          </w:p>
        </w:tc>
      </w:tr>
      <w:tr w:rsidR="008E5241" w:rsidRPr="008E5241" w14:paraId="2294B51A" w14:textId="77777777" w:rsidTr="00B62896">
        <w:trPr>
          <w:trHeight w:val="255"/>
          <w:jc w:val="center"/>
        </w:trPr>
        <w:tc>
          <w:tcPr>
            <w:tcW w:w="2706" w:type="pct"/>
            <w:noWrap/>
            <w:vAlign w:val="center"/>
          </w:tcPr>
          <w:p w14:paraId="0BDA9CBC" w14:textId="03C92111" w:rsidR="003205D8" w:rsidRPr="002C5FB6" w:rsidRDefault="003205D8" w:rsidP="003205D8">
            <w:pPr>
              <w:spacing w:after="0" w:line="240" w:lineRule="auto"/>
              <w:rPr>
                <w:highlight w:val="yellow"/>
                <w:lang w:val="en-CA"/>
              </w:rPr>
            </w:pPr>
            <w:r w:rsidRPr="002C5FB6">
              <w:rPr>
                <w:rFonts w:cs="Calibri"/>
              </w:rPr>
              <w:t>Five people</w:t>
            </w:r>
          </w:p>
        </w:tc>
        <w:tc>
          <w:tcPr>
            <w:tcW w:w="2294" w:type="pct"/>
            <w:noWrap/>
            <w:vAlign w:val="center"/>
          </w:tcPr>
          <w:p w14:paraId="5CBB901E" w14:textId="560643EB" w:rsidR="003205D8" w:rsidRPr="008E5241" w:rsidRDefault="003205D8" w:rsidP="003205D8">
            <w:pPr>
              <w:spacing w:after="0" w:line="240" w:lineRule="auto"/>
              <w:jc w:val="center"/>
              <w:rPr>
                <w:highlight w:val="yellow"/>
                <w:lang w:val="en-CA"/>
              </w:rPr>
            </w:pPr>
            <w:r w:rsidRPr="008E5241">
              <w:rPr>
                <w:rFonts w:cs="Calibri"/>
              </w:rPr>
              <w:t>2%</w:t>
            </w:r>
          </w:p>
        </w:tc>
      </w:tr>
      <w:tr w:rsidR="008E5241" w:rsidRPr="008E5241" w14:paraId="5107DDFF" w14:textId="77777777" w:rsidTr="00B62896">
        <w:trPr>
          <w:trHeight w:val="255"/>
          <w:jc w:val="center"/>
        </w:trPr>
        <w:tc>
          <w:tcPr>
            <w:tcW w:w="2706" w:type="pct"/>
            <w:noWrap/>
            <w:vAlign w:val="center"/>
          </w:tcPr>
          <w:p w14:paraId="2D2E7A1E" w14:textId="496877CC" w:rsidR="003205D8" w:rsidRPr="002C5FB6" w:rsidRDefault="003205D8" w:rsidP="003205D8">
            <w:pPr>
              <w:spacing w:after="0" w:line="240" w:lineRule="auto"/>
              <w:rPr>
                <w:lang w:val="en-CA"/>
              </w:rPr>
            </w:pPr>
            <w:r w:rsidRPr="002C5FB6">
              <w:rPr>
                <w:rFonts w:cs="Calibri"/>
              </w:rPr>
              <w:t>Six or more people</w:t>
            </w:r>
          </w:p>
        </w:tc>
        <w:tc>
          <w:tcPr>
            <w:tcW w:w="2294" w:type="pct"/>
            <w:noWrap/>
            <w:vAlign w:val="center"/>
          </w:tcPr>
          <w:p w14:paraId="6B0F9D06" w14:textId="6EB67396" w:rsidR="003205D8" w:rsidRPr="008E5241" w:rsidRDefault="005C1F8C" w:rsidP="003205D8">
            <w:pPr>
              <w:spacing w:after="0" w:line="240" w:lineRule="auto"/>
              <w:jc w:val="center"/>
              <w:rPr>
                <w:lang w:val="en-CA"/>
              </w:rPr>
            </w:pPr>
            <w:r>
              <w:rPr>
                <w:rFonts w:cs="Calibri"/>
              </w:rPr>
              <w:t>-</w:t>
            </w:r>
          </w:p>
        </w:tc>
      </w:tr>
      <w:tr w:rsidR="008E5241" w:rsidRPr="008E5241" w14:paraId="753D335C" w14:textId="77777777" w:rsidTr="00B62896">
        <w:trPr>
          <w:trHeight w:val="255"/>
          <w:jc w:val="center"/>
        </w:trPr>
        <w:tc>
          <w:tcPr>
            <w:tcW w:w="2706" w:type="pct"/>
            <w:noWrap/>
            <w:vAlign w:val="center"/>
          </w:tcPr>
          <w:p w14:paraId="35DC725A" w14:textId="6D07BBB5" w:rsidR="003205D8" w:rsidRPr="002C5FB6" w:rsidRDefault="003205D8" w:rsidP="003205D8">
            <w:pPr>
              <w:spacing w:after="0" w:line="240" w:lineRule="auto"/>
              <w:rPr>
                <w:lang w:val="en-CA"/>
              </w:rPr>
            </w:pPr>
            <w:r w:rsidRPr="002C5FB6">
              <w:rPr>
                <w:rFonts w:cs="Calibri"/>
              </w:rPr>
              <w:t>Does not indicate</w:t>
            </w:r>
          </w:p>
        </w:tc>
        <w:tc>
          <w:tcPr>
            <w:tcW w:w="2294" w:type="pct"/>
            <w:noWrap/>
            <w:vAlign w:val="center"/>
          </w:tcPr>
          <w:p w14:paraId="651BC40E" w14:textId="71249ED4" w:rsidR="003205D8" w:rsidRPr="008E5241" w:rsidRDefault="003205D8" w:rsidP="003205D8">
            <w:pPr>
              <w:spacing w:after="0" w:line="240" w:lineRule="auto"/>
              <w:jc w:val="center"/>
              <w:rPr>
                <w:lang w:val="en-CA"/>
              </w:rPr>
            </w:pPr>
            <w:r w:rsidRPr="008E5241">
              <w:rPr>
                <w:rFonts w:cs="Calibri"/>
              </w:rPr>
              <w:t>3%</w:t>
            </w:r>
          </w:p>
        </w:tc>
      </w:tr>
    </w:tbl>
    <w:p w14:paraId="6EA1A314" w14:textId="7C252B07" w:rsidR="006B5CB1" w:rsidRPr="00251FDC" w:rsidRDefault="00470914" w:rsidP="00D5735D">
      <w:pPr>
        <w:pStyle w:val="Lgende"/>
        <w:ind w:hanging="367"/>
        <w:rPr>
          <w:color w:val="auto"/>
        </w:rPr>
      </w:pPr>
      <w:r w:rsidRPr="00251FDC">
        <w:rPr>
          <w:color w:val="auto"/>
        </w:rPr>
        <w:t xml:space="preserve">Table </w:t>
      </w:r>
      <w:r w:rsidR="0047143D" w:rsidRPr="00251FDC">
        <w:rPr>
          <w:color w:val="auto"/>
        </w:rPr>
        <w:fldChar w:fldCharType="begin"/>
      </w:r>
      <w:r w:rsidR="0047143D" w:rsidRPr="00251FDC">
        <w:rPr>
          <w:color w:val="auto"/>
        </w:rPr>
        <w:instrText xml:space="preserve"> SEQ Table \* ARABIC </w:instrText>
      </w:r>
      <w:r w:rsidR="0047143D" w:rsidRPr="00251FDC">
        <w:rPr>
          <w:color w:val="auto"/>
        </w:rPr>
        <w:fldChar w:fldCharType="separate"/>
      </w:r>
      <w:r w:rsidR="00AE0BCB" w:rsidRPr="00251FDC">
        <w:rPr>
          <w:noProof/>
          <w:color w:val="auto"/>
        </w:rPr>
        <w:t>17</w:t>
      </w:r>
      <w:r w:rsidR="0047143D" w:rsidRPr="00251FDC">
        <w:rPr>
          <w:noProof/>
          <w:color w:val="auto"/>
        </w:rPr>
        <w:fldChar w:fldCharType="end"/>
      </w:r>
      <w:r w:rsidR="00815589" w:rsidRPr="00251FDC">
        <w:rPr>
          <w:color w:val="auto"/>
        </w:rPr>
        <w:t xml:space="preserve">. </w:t>
      </w:r>
      <w:r w:rsidR="008E5241" w:rsidRPr="00251FDC">
        <w:rPr>
          <w:color w:val="auto"/>
        </w:rPr>
        <w:t>Number of people in household</w:t>
      </w:r>
    </w:p>
    <w:p w14:paraId="3E836AA0" w14:textId="77777777" w:rsidR="00391567" w:rsidRDefault="00391567">
      <w:r>
        <w:br w:type="page"/>
      </w:r>
    </w:p>
    <w:tbl>
      <w:tblPr>
        <w:tblW w:w="4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9"/>
        <w:gridCol w:w="4746"/>
      </w:tblGrid>
      <w:tr w:rsidR="008E5241" w:rsidRPr="008E5241" w14:paraId="71B1CFEE" w14:textId="77777777" w:rsidTr="00B62896">
        <w:trPr>
          <w:trHeight w:val="255"/>
          <w:tblHeader/>
          <w:jc w:val="center"/>
        </w:trPr>
        <w:tc>
          <w:tcPr>
            <w:tcW w:w="2706" w:type="pct"/>
            <w:shd w:val="clear" w:color="auto" w:fill="D9D9D9" w:themeFill="background1" w:themeFillShade="D9"/>
            <w:noWrap/>
            <w:hideMark/>
          </w:tcPr>
          <w:p w14:paraId="49FA39EA" w14:textId="491B7C7C" w:rsidR="006B5CB1" w:rsidRPr="008E5241" w:rsidRDefault="00815589" w:rsidP="00B62896">
            <w:pPr>
              <w:spacing w:after="0" w:line="240" w:lineRule="auto"/>
              <w:rPr>
                <w:rFonts w:cs="Calibri"/>
                <w:b/>
                <w:lang w:val="en-CA" w:eastAsia="en-CA" w:bidi="ar-SA"/>
              </w:rPr>
            </w:pPr>
            <w:r w:rsidRPr="008E5241">
              <w:rPr>
                <w:rFonts w:cs="Calibri"/>
                <w:b/>
                <w:lang w:val="en-CA" w:eastAsia="en-CA" w:bidi="ar-SA"/>
              </w:rPr>
              <w:lastRenderedPageBreak/>
              <w:t>CHILDREN UNDER 15 IN HOUSEHOLD</w:t>
            </w:r>
          </w:p>
        </w:tc>
        <w:tc>
          <w:tcPr>
            <w:tcW w:w="2294" w:type="pct"/>
            <w:shd w:val="clear" w:color="auto" w:fill="D9D9D9" w:themeFill="background1" w:themeFillShade="D9"/>
            <w:noWrap/>
          </w:tcPr>
          <w:p w14:paraId="1F8CA565" w14:textId="77777777" w:rsidR="006B5CB1" w:rsidRPr="008E5241" w:rsidRDefault="006B5CB1" w:rsidP="00B62896">
            <w:pPr>
              <w:spacing w:after="0" w:line="240" w:lineRule="auto"/>
              <w:jc w:val="center"/>
              <w:rPr>
                <w:rFonts w:cs="Calibri"/>
                <w:b/>
                <w:lang w:val="en-CA" w:eastAsia="en-CA" w:bidi="ar-SA"/>
              </w:rPr>
            </w:pPr>
            <w:r w:rsidRPr="008E5241">
              <w:rPr>
                <w:rFonts w:cs="Calibri"/>
                <w:b/>
                <w:lang w:val="en-CA" w:eastAsia="en-CA" w:bidi="ar-SA"/>
              </w:rPr>
              <w:t>Total</w:t>
            </w:r>
          </w:p>
        </w:tc>
      </w:tr>
      <w:tr w:rsidR="00391567" w:rsidRPr="008E5241" w14:paraId="20943F09" w14:textId="77777777" w:rsidTr="00B62896">
        <w:trPr>
          <w:trHeight w:val="255"/>
          <w:tblHeader/>
          <w:jc w:val="center"/>
        </w:trPr>
        <w:tc>
          <w:tcPr>
            <w:tcW w:w="2706" w:type="pct"/>
            <w:shd w:val="clear" w:color="auto" w:fill="F2F2F2" w:themeFill="background1" w:themeFillShade="F2"/>
            <w:noWrap/>
          </w:tcPr>
          <w:p w14:paraId="4D82DF29" w14:textId="77777777" w:rsidR="00391567" w:rsidRPr="008E5241" w:rsidRDefault="00391567" w:rsidP="00391567">
            <w:pPr>
              <w:spacing w:after="0" w:line="240" w:lineRule="auto"/>
              <w:jc w:val="right"/>
              <w:rPr>
                <w:rFonts w:cs="Calibri"/>
                <w:b/>
                <w:lang w:val="en-CA" w:eastAsia="en-CA" w:bidi="ar-SA"/>
              </w:rPr>
            </w:pPr>
            <w:r w:rsidRPr="008E5241">
              <w:rPr>
                <w:rFonts w:cs="Calibri"/>
                <w:b/>
                <w:lang w:val="en-CA" w:eastAsia="en-CA" w:bidi="ar-SA"/>
              </w:rPr>
              <w:t>n = (weighted)</w:t>
            </w:r>
          </w:p>
        </w:tc>
        <w:tc>
          <w:tcPr>
            <w:tcW w:w="2294" w:type="pct"/>
            <w:shd w:val="clear" w:color="auto" w:fill="F2F2F2" w:themeFill="background1" w:themeFillShade="F2"/>
            <w:noWrap/>
            <w:vAlign w:val="center"/>
          </w:tcPr>
          <w:p w14:paraId="30B811EB" w14:textId="08565230" w:rsidR="00391567" w:rsidRPr="008E5241" w:rsidRDefault="00391567" w:rsidP="00391567">
            <w:pPr>
              <w:spacing w:after="0" w:line="240" w:lineRule="auto"/>
              <w:jc w:val="center"/>
              <w:rPr>
                <w:rFonts w:cs="Calibri"/>
                <w:b/>
                <w:lang w:val="en-CA" w:eastAsia="en-CA" w:bidi="ar-SA"/>
              </w:rPr>
            </w:pPr>
            <w:r w:rsidRPr="008E5241">
              <w:rPr>
                <w:rFonts w:cs="Calibri"/>
              </w:rPr>
              <w:t>2</w:t>
            </w:r>
            <w:r>
              <w:rPr>
                <w:rFonts w:cs="Calibri"/>
              </w:rPr>
              <w:t>,</w:t>
            </w:r>
            <w:r w:rsidRPr="008E5241">
              <w:rPr>
                <w:rFonts w:cs="Calibri"/>
              </w:rPr>
              <w:t>000</w:t>
            </w:r>
          </w:p>
        </w:tc>
      </w:tr>
      <w:tr w:rsidR="00391567" w:rsidRPr="008E5241" w14:paraId="3C7614E3" w14:textId="77777777" w:rsidTr="00B62896">
        <w:trPr>
          <w:trHeight w:val="255"/>
          <w:tblHeader/>
          <w:jc w:val="center"/>
        </w:trPr>
        <w:tc>
          <w:tcPr>
            <w:tcW w:w="2706" w:type="pct"/>
            <w:shd w:val="clear" w:color="auto" w:fill="F2F2F2" w:themeFill="background1" w:themeFillShade="F2"/>
            <w:noWrap/>
          </w:tcPr>
          <w:p w14:paraId="72430DDD" w14:textId="77777777" w:rsidR="00391567" w:rsidRPr="008E5241" w:rsidRDefault="00391567" w:rsidP="00391567">
            <w:pPr>
              <w:spacing w:after="0" w:line="240" w:lineRule="auto"/>
              <w:jc w:val="right"/>
              <w:rPr>
                <w:rFonts w:cs="Calibri"/>
                <w:b/>
                <w:lang w:val="en-CA" w:eastAsia="en-CA" w:bidi="ar-SA"/>
              </w:rPr>
            </w:pPr>
            <w:r w:rsidRPr="008E5241">
              <w:rPr>
                <w:rFonts w:cs="Calibri"/>
                <w:b/>
                <w:lang w:val="en-CA" w:eastAsia="en-CA" w:bidi="ar-SA"/>
              </w:rPr>
              <w:t>n = (unweighted)</w:t>
            </w:r>
          </w:p>
        </w:tc>
        <w:tc>
          <w:tcPr>
            <w:tcW w:w="2294" w:type="pct"/>
            <w:shd w:val="clear" w:color="auto" w:fill="F2F2F2" w:themeFill="background1" w:themeFillShade="F2"/>
            <w:noWrap/>
            <w:vAlign w:val="center"/>
          </w:tcPr>
          <w:p w14:paraId="1177D013" w14:textId="5997D86B" w:rsidR="00391567" w:rsidRPr="008E5241" w:rsidRDefault="00391567" w:rsidP="00391567">
            <w:pPr>
              <w:spacing w:after="0" w:line="240" w:lineRule="auto"/>
              <w:jc w:val="center"/>
              <w:rPr>
                <w:rFonts w:cs="Calibri"/>
                <w:b/>
                <w:lang w:val="en-CA" w:eastAsia="en-CA" w:bidi="ar-SA"/>
              </w:rPr>
            </w:pPr>
            <w:r w:rsidRPr="008E5241">
              <w:rPr>
                <w:rFonts w:cs="Calibri"/>
              </w:rPr>
              <w:t>2</w:t>
            </w:r>
            <w:r>
              <w:rPr>
                <w:rFonts w:cs="Calibri"/>
              </w:rPr>
              <w:t>,</w:t>
            </w:r>
            <w:r w:rsidRPr="008E5241">
              <w:rPr>
                <w:rFonts w:cs="Calibri"/>
              </w:rPr>
              <w:t>000</w:t>
            </w:r>
          </w:p>
        </w:tc>
      </w:tr>
      <w:tr w:rsidR="008E5241" w:rsidRPr="008E5241" w14:paraId="70CB3D37" w14:textId="77777777" w:rsidTr="00B62896">
        <w:trPr>
          <w:trHeight w:val="255"/>
          <w:jc w:val="center"/>
        </w:trPr>
        <w:tc>
          <w:tcPr>
            <w:tcW w:w="2706" w:type="pct"/>
            <w:noWrap/>
            <w:vAlign w:val="center"/>
          </w:tcPr>
          <w:p w14:paraId="190C13D8" w14:textId="29DAF1F4" w:rsidR="00E11B2C" w:rsidRPr="002C5FB6" w:rsidRDefault="00E11B2C" w:rsidP="00E11B2C">
            <w:pPr>
              <w:spacing w:after="0" w:line="240" w:lineRule="auto"/>
              <w:rPr>
                <w:lang w:val="en-CA"/>
              </w:rPr>
            </w:pPr>
            <w:r w:rsidRPr="002C5FB6">
              <w:rPr>
                <w:rFonts w:cs="Calibri"/>
              </w:rPr>
              <w:t>A child</w:t>
            </w:r>
          </w:p>
        </w:tc>
        <w:tc>
          <w:tcPr>
            <w:tcW w:w="2294" w:type="pct"/>
            <w:noWrap/>
            <w:vAlign w:val="center"/>
          </w:tcPr>
          <w:p w14:paraId="7F6214F7" w14:textId="39116A4D" w:rsidR="00E11B2C" w:rsidRPr="008E5241" w:rsidRDefault="00E11B2C" w:rsidP="00E11B2C">
            <w:pPr>
              <w:spacing w:after="0" w:line="240" w:lineRule="auto"/>
              <w:jc w:val="center"/>
              <w:rPr>
                <w:lang w:val="en-CA"/>
              </w:rPr>
            </w:pPr>
            <w:r w:rsidRPr="008E5241">
              <w:rPr>
                <w:rFonts w:cs="Calibri"/>
              </w:rPr>
              <w:t>12%</w:t>
            </w:r>
          </w:p>
        </w:tc>
      </w:tr>
      <w:tr w:rsidR="008E5241" w:rsidRPr="008E5241" w14:paraId="00B76E26" w14:textId="77777777" w:rsidTr="00B62896">
        <w:trPr>
          <w:trHeight w:val="255"/>
          <w:jc w:val="center"/>
        </w:trPr>
        <w:tc>
          <w:tcPr>
            <w:tcW w:w="2706" w:type="pct"/>
            <w:noWrap/>
            <w:vAlign w:val="center"/>
          </w:tcPr>
          <w:p w14:paraId="3FF85FFD" w14:textId="4F80DE4E" w:rsidR="00E11B2C" w:rsidRPr="002C5FB6" w:rsidRDefault="00E11B2C" w:rsidP="00E11B2C">
            <w:pPr>
              <w:spacing w:after="0" w:line="240" w:lineRule="auto"/>
              <w:rPr>
                <w:lang w:val="en-CA"/>
              </w:rPr>
            </w:pPr>
            <w:r w:rsidRPr="002C5FB6">
              <w:rPr>
                <w:rFonts w:cs="Calibri"/>
              </w:rPr>
              <w:t>Two kids</w:t>
            </w:r>
          </w:p>
        </w:tc>
        <w:tc>
          <w:tcPr>
            <w:tcW w:w="2294" w:type="pct"/>
            <w:noWrap/>
            <w:vAlign w:val="center"/>
          </w:tcPr>
          <w:p w14:paraId="3687543D" w14:textId="6C27D912" w:rsidR="00E11B2C" w:rsidRPr="008E5241" w:rsidRDefault="00E11B2C" w:rsidP="00E11B2C">
            <w:pPr>
              <w:spacing w:after="0" w:line="240" w:lineRule="auto"/>
              <w:jc w:val="center"/>
              <w:rPr>
                <w:lang w:val="en-CA"/>
              </w:rPr>
            </w:pPr>
            <w:r w:rsidRPr="008E5241">
              <w:rPr>
                <w:rFonts w:cs="Calibri"/>
              </w:rPr>
              <w:t>4%</w:t>
            </w:r>
          </w:p>
        </w:tc>
      </w:tr>
      <w:tr w:rsidR="008E5241" w:rsidRPr="008E5241" w14:paraId="7353CB5E" w14:textId="77777777" w:rsidTr="00B62896">
        <w:trPr>
          <w:trHeight w:val="255"/>
          <w:jc w:val="center"/>
        </w:trPr>
        <w:tc>
          <w:tcPr>
            <w:tcW w:w="2706" w:type="pct"/>
            <w:noWrap/>
            <w:vAlign w:val="center"/>
          </w:tcPr>
          <w:p w14:paraId="18094DF2" w14:textId="1DDD3533" w:rsidR="00E11B2C" w:rsidRPr="002C5FB6" w:rsidRDefault="00E11B2C" w:rsidP="00E11B2C">
            <w:pPr>
              <w:spacing w:after="0" w:line="240" w:lineRule="auto"/>
              <w:rPr>
                <w:lang w:val="en-CA"/>
              </w:rPr>
            </w:pPr>
            <w:r w:rsidRPr="002C5FB6">
              <w:rPr>
                <w:rFonts w:cs="Calibri"/>
              </w:rPr>
              <w:t>Three children</w:t>
            </w:r>
          </w:p>
        </w:tc>
        <w:tc>
          <w:tcPr>
            <w:tcW w:w="2294" w:type="pct"/>
            <w:noWrap/>
            <w:vAlign w:val="center"/>
          </w:tcPr>
          <w:p w14:paraId="380001DA" w14:textId="77264BDA" w:rsidR="00E11B2C" w:rsidRPr="008E5241" w:rsidRDefault="00262436" w:rsidP="00E11B2C">
            <w:pPr>
              <w:spacing w:after="0" w:line="240" w:lineRule="auto"/>
              <w:jc w:val="center"/>
              <w:rPr>
                <w:lang w:val="en-CA"/>
              </w:rPr>
            </w:pPr>
            <w:r>
              <w:rPr>
                <w:lang w:val="en-CA"/>
              </w:rPr>
              <w:t>-</w:t>
            </w:r>
          </w:p>
        </w:tc>
      </w:tr>
      <w:tr w:rsidR="008E5241" w:rsidRPr="008E5241" w14:paraId="785DE8B4" w14:textId="77777777" w:rsidTr="00B62896">
        <w:trPr>
          <w:trHeight w:val="255"/>
          <w:jc w:val="center"/>
        </w:trPr>
        <w:tc>
          <w:tcPr>
            <w:tcW w:w="2706" w:type="pct"/>
            <w:noWrap/>
            <w:vAlign w:val="center"/>
          </w:tcPr>
          <w:p w14:paraId="4E6F7FB1" w14:textId="4A4E975B" w:rsidR="00E11B2C" w:rsidRPr="002C5FB6" w:rsidRDefault="00E11B2C" w:rsidP="00E11B2C">
            <w:pPr>
              <w:spacing w:after="0" w:line="240" w:lineRule="auto"/>
              <w:rPr>
                <w:lang w:val="en-CA"/>
              </w:rPr>
            </w:pPr>
            <w:r w:rsidRPr="002C5FB6">
              <w:rPr>
                <w:rFonts w:cs="Calibri"/>
              </w:rPr>
              <w:t>Four children</w:t>
            </w:r>
          </w:p>
        </w:tc>
        <w:tc>
          <w:tcPr>
            <w:tcW w:w="2294" w:type="pct"/>
            <w:noWrap/>
            <w:vAlign w:val="center"/>
          </w:tcPr>
          <w:p w14:paraId="26828610" w14:textId="1338EB3A" w:rsidR="00E11B2C" w:rsidRPr="008E5241" w:rsidRDefault="00262436" w:rsidP="00E11B2C">
            <w:pPr>
              <w:spacing w:after="0" w:line="240" w:lineRule="auto"/>
              <w:jc w:val="center"/>
              <w:rPr>
                <w:lang w:val="en-CA"/>
              </w:rPr>
            </w:pPr>
            <w:r>
              <w:rPr>
                <w:lang w:val="en-CA"/>
              </w:rPr>
              <w:t>-</w:t>
            </w:r>
          </w:p>
        </w:tc>
      </w:tr>
      <w:tr w:rsidR="008E5241" w:rsidRPr="008E5241" w14:paraId="01CDA662" w14:textId="77777777" w:rsidTr="00B62896">
        <w:trPr>
          <w:trHeight w:val="255"/>
          <w:jc w:val="center"/>
        </w:trPr>
        <w:tc>
          <w:tcPr>
            <w:tcW w:w="2706" w:type="pct"/>
            <w:noWrap/>
            <w:vAlign w:val="center"/>
          </w:tcPr>
          <w:p w14:paraId="0F2070A9" w14:textId="44114FE1" w:rsidR="00E11B2C" w:rsidRPr="002C5FB6" w:rsidRDefault="00E11B2C" w:rsidP="00E11B2C">
            <w:pPr>
              <w:spacing w:after="0" w:line="240" w:lineRule="auto"/>
              <w:rPr>
                <w:lang w:val="en-CA"/>
              </w:rPr>
            </w:pPr>
            <w:r w:rsidRPr="002C5FB6">
              <w:rPr>
                <w:rFonts w:cs="Calibri"/>
              </w:rPr>
              <w:t>Five children</w:t>
            </w:r>
          </w:p>
        </w:tc>
        <w:tc>
          <w:tcPr>
            <w:tcW w:w="2294" w:type="pct"/>
            <w:noWrap/>
            <w:vAlign w:val="center"/>
          </w:tcPr>
          <w:p w14:paraId="6A8EC2A2" w14:textId="09A4BB75" w:rsidR="00E11B2C" w:rsidRPr="008E5241" w:rsidRDefault="00262436" w:rsidP="00E11B2C">
            <w:pPr>
              <w:spacing w:after="0" w:line="240" w:lineRule="auto"/>
              <w:jc w:val="center"/>
              <w:rPr>
                <w:lang w:val="en-CA"/>
              </w:rPr>
            </w:pPr>
            <w:r>
              <w:rPr>
                <w:lang w:val="en-CA"/>
              </w:rPr>
              <w:t>-</w:t>
            </w:r>
          </w:p>
        </w:tc>
      </w:tr>
      <w:tr w:rsidR="008E5241" w:rsidRPr="008E5241" w14:paraId="6A4EDD33" w14:textId="77777777" w:rsidTr="00B62896">
        <w:trPr>
          <w:trHeight w:val="255"/>
          <w:jc w:val="center"/>
        </w:trPr>
        <w:tc>
          <w:tcPr>
            <w:tcW w:w="2706" w:type="pct"/>
            <w:noWrap/>
            <w:vAlign w:val="center"/>
          </w:tcPr>
          <w:p w14:paraId="70ADBC19" w14:textId="67325210" w:rsidR="00E11B2C" w:rsidRPr="002C5FB6" w:rsidRDefault="00E11B2C" w:rsidP="00E11B2C">
            <w:pPr>
              <w:spacing w:after="0" w:line="240" w:lineRule="auto"/>
              <w:rPr>
                <w:lang w:val="en-CA"/>
              </w:rPr>
            </w:pPr>
            <w:r w:rsidRPr="002C5FB6">
              <w:rPr>
                <w:rFonts w:cs="Calibri"/>
              </w:rPr>
              <w:t>Six or more people</w:t>
            </w:r>
          </w:p>
        </w:tc>
        <w:tc>
          <w:tcPr>
            <w:tcW w:w="2294" w:type="pct"/>
            <w:noWrap/>
            <w:vAlign w:val="center"/>
          </w:tcPr>
          <w:p w14:paraId="5415FB19" w14:textId="0FB83180" w:rsidR="00E11B2C" w:rsidRPr="008E5241" w:rsidRDefault="00262436" w:rsidP="00E11B2C">
            <w:pPr>
              <w:spacing w:after="0" w:line="240" w:lineRule="auto"/>
              <w:jc w:val="center"/>
              <w:rPr>
                <w:lang w:val="en-CA"/>
              </w:rPr>
            </w:pPr>
            <w:r>
              <w:rPr>
                <w:lang w:val="en-CA"/>
              </w:rPr>
              <w:t>-</w:t>
            </w:r>
          </w:p>
        </w:tc>
      </w:tr>
      <w:tr w:rsidR="008E5241" w:rsidRPr="008E5241" w14:paraId="76147CDE" w14:textId="77777777" w:rsidTr="00B62896">
        <w:trPr>
          <w:trHeight w:val="255"/>
          <w:jc w:val="center"/>
        </w:trPr>
        <w:tc>
          <w:tcPr>
            <w:tcW w:w="2706" w:type="pct"/>
            <w:noWrap/>
            <w:vAlign w:val="center"/>
          </w:tcPr>
          <w:p w14:paraId="6E88D5AD" w14:textId="10831C29" w:rsidR="00E11B2C" w:rsidRPr="002C5FB6" w:rsidRDefault="00E11B2C" w:rsidP="00E11B2C">
            <w:pPr>
              <w:spacing w:after="0" w:line="240" w:lineRule="auto"/>
              <w:rPr>
                <w:lang w:val="en-CA"/>
              </w:rPr>
            </w:pPr>
            <w:r w:rsidRPr="002C5FB6">
              <w:rPr>
                <w:rFonts w:cs="Calibri"/>
              </w:rPr>
              <w:t>No children</w:t>
            </w:r>
          </w:p>
        </w:tc>
        <w:tc>
          <w:tcPr>
            <w:tcW w:w="2294" w:type="pct"/>
            <w:noWrap/>
            <w:vAlign w:val="center"/>
          </w:tcPr>
          <w:p w14:paraId="127A3A1F" w14:textId="3A8813F9" w:rsidR="00E11B2C" w:rsidRPr="008E5241" w:rsidRDefault="00E11B2C" w:rsidP="00E11B2C">
            <w:pPr>
              <w:spacing w:after="0" w:line="240" w:lineRule="auto"/>
              <w:jc w:val="center"/>
              <w:rPr>
                <w:lang w:val="en-CA"/>
              </w:rPr>
            </w:pPr>
            <w:r w:rsidRPr="008E5241">
              <w:rPr>
                <w:rFonts w:cs="Calibri"/>
              </w:rPr>
              <w:t>85%</w:t>
            </w:r>
          </w:p>
        </w:tc>
      </w:tr>
    </w:tbl>
    <w:p w14:paraId="701D154B" w14:textId="578E3826" w:rsidR="006B5CB1" w:rsidRPr="00251FDC" w:rsidRDefault="00470914" w:rsidP="00D5735D">
      <w:pPr>
        <w:pStyle w:val="Lgende"/>
        <w:ind w:hanging="367"/>
        <w:rPr>
          <w:color w:val="auto"/>
        </w:rPr>
      </w:pPr>
      <w:r w:rsidRPr="00251FDC">
        <w:rPr>
          <w:color w:val="auto"/>
        </w:rPr>
        <w:t xml:space="preserve">Table </w:t>
      </w:r>
      <w:r w:rsidR="0047143D" w:rsidRPr="00251FDC">
        <w:rPr>
          <w:color w:val="auto"/>
        </w:rPr>
        <w:fldChar w:fldCharType="begin"/>
      </w:r>
      <w:r w:rsidR="0047143D" w:rsidRPr="00251FDC">
        <w:rPr>
          <w:color w:val="auto"/>
        </w:rPr>
        <w:instrText xml:space="preserve"> SEQ Table \* ARABIC </w:instrText>
      </w:r>
      <w:r w:rsidR="0047143D" w:rsidRPr="00251FDC">
        <w:rPr>
          <w:color w:val="auto"/>
        </w:rPr>
        <w:fldChar w:fldCharType="separate"/>
      </w:r>
      <w:r w:rsidR="00AE0BCB" w:rsidRPr="00251FDC">
        <w:rPr>
          <w:noProof/>
          <w:color w:val="auto"/>
        </w:rPr>
        <w:t>18</w:t>
      </w:r>
      <w:r w:rsidR="0047143D" w:rsidRPr="00251FDC">
        <w:rPr>
          <w:noProof/>
          <w:color w:val="auto"/>
        </w:rPr>
        <w:fldChar w:fldCharType="end"/>
      </w:r>
      <w:r w:rsidR="00815589" w:rsidRPr="00251FDC">
        <w:rPr>
          <w:color w:val="auto"/>
        </w:rPr>
        <w:t xml:space="preserve">. </w:t>
      </w:r>
      <w:r w:rsidR="006B5CB1" w:rsidRPr="00251FDC">
        <w:rPr>
          <w:color w:val="auto"/>
        </w:rPr>
        <w:t>Number of children under 15 living in the household</w:t>
      </w:r>
    </w:p>
    <w:tbl>
      <w:tblPr>
        <w:tblW w:w="4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9"/>
        <w:gridCol w:w="4746"/>
      </w:tblGrid>
      <w:tr w:rsidR="008E5241" w:rsidRPr="008E5241" w14:paraId="6EDEB94C" w14:textId="77777777" w:rsidTr="00B62896">
        <w:trPr>
          <w:trHeight w:val="255"/>
          <w:tblHeader/>
          <w:jc w:val="center"/>
        </w:trPr>
        <w:tc>
          <w:tcPr>
            <w:tcW w:w="2706" w:type="pct"/>
            <w:shd w:val="clear" w:color="auto" w:fill="D9D9D9" w:themeFill="background1" w:themeFillShade="D9"/>
            <w:noWrap/>
            <w:hideMark/>
          </w:tcPr>
          <w:p w14:paraId="26C6D156" w14:textId="5EBA28DB" w:rsidR="006B5CB1" w:rsidRPr="008E5241" w:rsidRDefault="00815589" w:rsidP="00B62896">
            <w:pPr>
              <w:spacing w:after="0" w:line="240" w:lineRule="auto"/>
              <w:rPr>
                <w:rFonts w:cs="Calibri"/>
                <w:b/>
                <w:lang w:val="en-CA" w:eastAsia="en-CA" w:bidi="ar-SA"/>
              </w:rPr>
            </w:pPr>
            <w:r w:rsidRPr="008E5241">
              <w:rPr>
                <w:rFonts w:cs="Calibri"/>
                <w:b/>
                <w:lang w:val="en-CA" w:eastAsia="en-CA" w:bidi="ar-SA"/>
              </w:rPr>
              <w:t>LEVEL OF EDUCATION</w:t>
            </w:r>
          </w:p>
        </w:tc>
        <w:tc>
          <w:tcPr>
            <w:tcW w:w="2294" w:type="pct"/>
            <w:shd w:val="clear" w:color="auto" w:fill="D9D9D9" w:themeFill="background1" w:themeFillShade="D9"/>
            <w:noWrap/>
          </w:tcPr>
          <w:p w14:paraId="3459AA15" w14:textId="77777777" w:rsidR="006B5CB1" w:rsidRPr="008E5241" w:rsidRDefault="006B5CB1" w:rsidP="00B62896">
            <w:pPr>
              <w:spacing w:after="0" w:line="240" w:lineRule="auto"/>
              <w:jc w:val="center"/>
              <w:rPr>
                <w:rFonts w:cs="Calibri"/>
                <w:b/>
                <w:lang w:val="en-CA" w:eastAsia="en-CA" w:bidi="ar-SA"/>
              </w:rPr>
            </w:pPr>
            <w:r w:rsidRPr="008E5241">
              <w:rPr>
                <w:rFonts w:cs="Calibri"/>
                <w:b/>
                <w:lang w:val="en-CA" w:eastAsia="en-CA" w:bidi="ar-SA"/>
              </w:rPr>
              <w:t>Total</w:t>
            </w:r>
          </w:p>
        </w:tc>
      </w:tr>
      <w:tr w:rsidR="00391567" w:rsidRPr="008E5241" w14:paraId="36197CCA" w14:textId="77777777" w:rsidTr="00B62896">
        <w:trPr>
          <w:trHeight w:val="255"/>
          <w:tblHeader/>
          <w:jc w:val="center"/>
        </w:trPr>
        <w:tc>
          <w:tcPr>
            <w:tcW w:w="2706" w:type="pct"/>
            <w:shd w:val="clear" w:color="auto" w:fill="F2F2F2" w:themeFill="background1" w:themeFillShade="F2"/>
            <w:noWrap/>
          </w:tcPr>
          <w:p w14:paraId="7177985C" w14:textId="77777777" w:rsidR="00391567" w:rsidRPr="008E5241" w:rsidRDefault="00391567" w:rsidP="00391567">
            <w:pPr>
              <w:spacing w:after="0" w:line="240" w:lineRule="auto"/>
              <w:jc w:val="right"/>
              <w:rPr>
                <w:rFonts w:cs="Calibri"/>
                <w:b/>
                <w:lang w:val="en-CA" w:eastAsia="en-CA" w:bidi="ar-SA"/>
              </w:rPr>
            </w:pPr>
            <w:r w:rsidRPr="008E5241">
              <w:rPr>
                <w:rFonts w:cs="Calibri"/>
                <w:b/>
                <w:lang w:val="en-CA" w:eastAsia="en-CA" w:bidi="ar-SA"/>
              </w:rPr>
              <w:t>n = (weighted)</w:t>
            </w:r>
          </w:p>
        </w:tc>
        <w:tc>
          <w:tcPr>
            <w:tcW w:w="2294" w:type="pct"/>
            <w:shd w:val="clear" w:color="auto" w:fill="F2F2F2" w:themeFill="background1" w:themeFillShade="F2"/>
            <w:noWrap/>
            <w:vAlign w:val="center"/>
          </w:tcPr>
          <w:p w14:paraId="141CF617" w14:textId="4DCB2ADC" w:rsidR="00391567" w:rsidRPr="008E5241" w:rsidRDefault="00391567" w:rsidP="00391567">
            <w:pPr>
              <w:spacing w:after="0" w:line="240" w:lineRule="auto"/>
              <w:jc w:val="center"/>
              <w:rPr>
                <w:rFonts w:cs="Calibri"/>
                <w:b/>
                <w:lang w:val="en-CA" w:eastAsia="en-CA" w:bidi="ar-SA"/>
              </w:rPr>
            </w:pPr>
            <w:r w:rsidRPr="008E5241">
              <w:rPr>
                <w:rFonts w:cs="Calibri"/>
              </w:rPr>
              <w:t>2</w:t>
            </w:r>
            <w:r>
              <w:rPr>
                <w:rFonts w:cs="Calibri"/>
              </w:rPr>
              <w:t>,</w:t>
            </w:r>
            <w:r w:rsidRPr="008E5241">
              <w:rPr>
                <w:rFonts w:cs="Calibri"/>
              </w:rPr>
              <w:t>000</w:t>
            </w:r>
          </w:p>
        </w:tc>
      </w:tr>
      <w:tr w:rsidR="00391567" w:rsidRPr="008E5241" w14:paraId="4234C3B3" w14:textId="77777777" w:rsidTr="00B62896">
        <w:trPr>
          <w:trHeight w:val="255"/>
          <w:tblHeader/>
          <w:jc w:val="center"/>
        </w:trPr>
        <w:tc>
          <w:tcPr>
            <w:tcW w:w="2706" w:type="pct"/>
            <w:shd w:val="clear" w:color="auto" w:fill="F2F2F2" w:themeFill="background1" w:themeFillShade="F2"/>
            <w:noWrap/>
          </w:tcPr>
          <w:p w14:paraId="0AD52036" w14:textId="77777777" w:rsidR="00391567" w:rsidRPr="008E5241" w:rsidRDefault="00391567" w:rsidP="00391567">
            <w:pPr>
              <w:spacing w:after="0" w:line="240" w:lineRule="auto"/>
              <w:jc w:val="right"/>
              <w:rPr>
                <w:rFonts w:cs="Calibri"/>
                <w:b/>
                <w:lang w:val="en-CA" w:eastAsia="en-CA" w:bidi="ar-SA"/>
              </w:rPr>
            </w:pPr>
            <w:r w:rsidRPr="008E5241">
              <w:rPr>
                <w:rFonts w:cs="Calibri"/>
                <w:b/>
                <w:lang w:val="en-CA" w:eastAsia="en-CA" w:bidi="ar-SA"/>
              </w:rPr>
              <w:t>n = (unweighted)</w:t>
            </w:r>
          </w:p>
        </w:tc>
        <w:tc>
          <w:tcPr>
            <w:tcW w:w="2294" w:type="pct"/>
            <w:shd w:val="clear" w:color="auto" w:fill="F2F2F2" w:themeFill="background1" w:themeFillShade="F2"/>
            <w:noWrap/>
            <w:vAlign w:val="center"/>
          </w:tcPr>
          <w:p w14:paraId="2D416E64" w14:textId="305AF183" w:rsidR="00391567" w:rsidRPr="008E5241" w:rsidRDefault="00391567" w:rsidP="00391567">
            <w:pPr>
              <w:spacing w:after="0" w:line="240" w:lineRule="auto"/>
              <w:jc w:val="center"/>
              <w:rPr>
                <w:rFonts w:cs="Calibri"/>
                <w:b/>
                <w:lang w:val="en-CA" w:eastAsia="en-CA" w:bidi="ar-SA"/>
              </w:rPr>
            </w:pPr>
            <w:r w:rsidRPr="008E5241">
              <w:rPr>
                <w:rFonts w:cs="Calibri"/>
              </w:rPr>
              <w:t>2</w:t>
            </w:r>
            <w:r>
              <w:rPr>
                <w:rFonts w:cs="Calibri"/>
              </w:rPr>
              <w:t>,</w:t>
            </w:r>
            <w:r w:rsidRPr="008E5241">
              <w:rPr>
                <w:rFonts w:cs="Calibri"/>
              </w:rPr>
              <w:t>000</w:t>
            </w:r>
          </w:p>
        </w:tc>
      </w:tr>
      <w:tr w:rsidR="008E5241" w:rsidRPr="008E5241" w14:paraId="37786987" w14:textId="77777777" w:rsidTr="00B62896">
        <w:trPr>
          <w:trHeight w:val="255"/>
          <w:jc w:val="center"/>
        </w:trPr>
        <w:tc>
          <w:tcPr>
            <w:tcW w:w="2706" w:type="pct"/>
            <w:noWrap/>
            <w:vAlign w:val="center"/>
          </w:tcPr>
          <w:p w14:paraId="7D448DE7" w14:textId="4E4147C3" w:rsidR="00C31126" w:rsidRPr="002C5FB6" w:rsidRDefault="00C31126" w:rsidP="00C31126">
            <w:pPr>
              <w:spacing w:after="0" w:line="240" w:lineRule="auto"/>
              <w:rPr>
                <w:highlight w:val="yellow"/>
                <w:lang w:val="en-CA"/>
              </w:rPr>
            </w:pPr>
            <w:r w:rsidRPr="002C5FB6">
              <w:rPr>
                <w:rFonts w:cs="Calibri"/>
              </w:rPr>
              <w:t>Graduation</w:t>
            </w:r>
          </w:p>
        </w:tc>
        <w:tc>
          <w:tcPr>
            <w:tcW w:w="2294" w:type="pct"/>
            <w:noWrap/>
            <w:vAlign w:val="center"/>
          </w:tcPr>
          <w:p w14:paraId="4A04DBFE" w14:textId="04E77741" w:rsidR="00C31126" w:rsidRPr="008E5241" w:rsidRDefault="00C31126" w:rsidP="00C31126">
            <w:pPr>
              <w:spacing w:after="0" w:line="240" w:lineRule="auto"/>
              <w:jc w:val="center"/>
              <w:rPr>
                <w:highlight w:val="yellow"/>
                <w:lang w:val="en-CA"/>
              </w:rPr>
            </w:pPr>
            <w:r w:rsidRPr="008E5241">
              <w:rPr>
                <w:rFonts w:cs="Calibri"/>
              </w:rPr>
              <w:t>16%</w:t>
            </w:r>
          </w:p>
        </w:tc>
      </w:tr>
      <w:tr w:rsidR="008E5241" w:rsidRPr="008E5241" w14:paraId="70E37FFA" w14:textId="77777777" w:rsidTr="00B62896">
        <w:trPr>
          <w:trHeight w:val="255"/>
          <w:jc w:val="center"/>
        </w:trPr>
        <w:tc>
          <w:tcPr>
            <w:tcW w:w="2706" w:type="pct"/>
            <w:noWrap/>
            <w:vAlign w:val="center"/>
          </w:tcPr>
          <w:p w14:paraId="0108F712" w14:textId="396AE71F" w:rsidR="00C31126" w:rsidRPr="002C5FB6" w:rsidRDefault="00C31126" w:rsidP="00C31126">
            <w:pPr>
              <w:spacing w:after="0" w:line="240" w:lineRule="auto"/>
              <w:rPr>
                <w:highlight w:val="yellow"/>
                <w:lang w:val="en-CA"/>
              </w:rPr>
            </w:pPr>
            <w:r w:rsidRPr="002C5FB6">
              <w:rPr>
                <w:rFonts w:cs="Calibri"/>
              </w:rPr>
              <w:t>University without a degree</w:t>
            </w:r>
          </w:p>
        </w:tc>
        <w:tc>
          <w:tcPr>
            <w:tcW w:w="2294" w:type="pct"/>
            <w:noWrap/>
            <w:vAlign w:val="center"/>
          </w:tcPr>
          <w:p w14:paraId="4FFB25BC" w14:textId="3ED6A8F1" w:rsidR="00C31126" w:rsidRPr="008E5241" w:rsidRDefault="00C31126" w:rsidP="00C31126">
            <w:pPr>
              <w:spacing w:after="0" w:line="240" w:lineRule="auto"/>
              <w:jc w:val="center"/>
              <w:rPr>
                <w:highlight w:val="yellow"/>
                <w:lang w:val="en-CA"/>
              </w:rPr>
            </w:pPr>
            <w:r w:rsidRPr="008E5241">
              <w:rPr>
                <w:rFonts w:cs="Calibri"/>
              </w:rPr>
              <w:t>2%</w:t>
            </w:r>
          </w:p>
        </w:tc>
      </w:tr>
      <w:tr w:rsidR="008E5241" w:rsidRPr="008E5241" w14:paraId="632D7845" w14:textId="77777777" w:rsidTr="00B62896">
        <w:trPr>
          <w:trHeight w:val="255"/>
          <w:jc w:val="center"/>
        </w:trPr>
        <w:tc>
          <w:tcPr>
            <w:tcW w:w="2706" w:type="pct"/>
            <w:noWrap/>
            <w:vAlign w:val="center"/>
          </w:tcPr>
          <w:p w14:paraId="1CA836B6" w14:textId="55315D96" w:rsidR="00C31126" w:rsidRPr="002C5FB6" w:rsidRDefault="00C31126" w:rsidP="00C31126">
            <w:pPr>
              <w:spacing w:after="0" w:line="240" w:lineRule="auto"/>
              <w:rPr>
                <w:highlight w:val="yellow"/>
                <w:lang w:val="en-CA"/>
              </w:rPr>
            </w:pPr>
            <w:r w:rsidRPr="002C5FB6">
              <w:rPr>
                <w:rFonts w:cs="Calibri"/>
              </w:rPr>
              <w:t>High school with diploma</w:t>
            </w:r>
          </w:p>
        </w:tc>
        <w:tc>
          <w:tcPr>
            <w:tcW w:w="2294" w:type="pct"/>
            <w:noWrap/>
            <w:vAlign w:val="center"/>
          </w:tcPr>
          <w:p w14:paraId="7C47A262" w14:textId="4C1C0575" w:rsidR="00C31126" w:rsidRPr="008E5241" w:rsidRDefault="00C31126" w:rsidP="00C31126">
            <w:pPr>
              <w:spacing w:after="0" w:line="240" w:lineRule="auto"/>
              <w:jc w:val="center"/>
              <w:rPr>
                <w:highlight w:val="yellow"/>
                <w:lang w:val="en-CA"/>
              </w:rPr>
            </w:pPr>
            <w:r w:rsidRPr="008E5241">
              <w:rPr>
                <w:rFonts w:cs="Calibri"/>
              </w:rPr>
              <w:t>35%</w:t>
            </w:r>
          </w:p>
        </w:tc>
      </w:tr>
      <w:tr w:rsidR="008E5241" w:rsidRPr="008E5241" w14:paraId="5F69663B" w14:textId="77777777" w:rsidTr="00B62896">
        <w:trPr>
          <w:trHeight w:val="255"/>
          <w:jc w:val="center"/>
        </w:trPr>
        <w:tc>
          <w:tcPr>
            <w:tcW w:w="2706" w:type="pct"/>
            <w:noWrap/>
            <w:vAlign w:val="center"/>
          </w:tcPr>
          <w:p w14:paraId="004CFA6E" w14:textId="61E02EB6" w:rsidR="00C31126" w:rsidRPr="002C5FB6" w:rsidRDefault="00C31126" w:rsidP="00C31126">
            <w:pPr>
              <w:spacing w:after="0" w:line="240" w:lineRule="auto"/>
              <w:rPr>
                <w:highlight w:val="yellow"/>
                <w:lang w:val="en-CA"/>
              </w:rPr>
            </w:pPr>
            <w:r w:rsidRPr="002C5FB6">
              <w:rPr>
                <w:rFonts w:cs="Calibri"/>
              </w:rPr>
              <w:t>High school without a diploma</w:t>
            </w:r>
          </w:p>
        </w:tc>
        <w:tc>
          <w:tcPr>
            <w:tcW w:w="2294" w:type="pct"/>
            <w:noWrap/>
            <w:vAlign w:val="center"/>
          </w:tcPr>
          <w:p w14:paraId="242FF8D2" w14:textId="6A0A4686" w:rsidR="00C31126" w:rsidRPr="008E5241" w:rsidRDefault="00C31126" w:rsidP="00C31126">
            <w:pPr>
              <w:spacing w:after="0" w:line="240" w:lineRule="auto"/>
              <w:jc w:val="center"/>
              <w:rPr>
                <w:highlight w:val="yellow"/>
                <w:lang w:val="en-CA"/>
              </w:rPr>
            </w:pPr>
            <w:r w:rsidRPr="008E5241">
              <w:rPr>
                <w:rFonts w:cs="Calibri"/>
              </w:rPr>
              <w:t>10%</w:t>
            </w:r>
          </w:p>
        </w:tc>
      </w:tr>
      <w:tr w:rsidR="008E5241" w:rsidRPr="008E5241" w14:paraId="7E723D20" w14:textId="77777777" w:rsidTr="00B62896">
        <w:trPr>
          <w:trHeight w:val="255"/>
          <w:jc w:val="center"/>
        </w:trPr>
        <w:tc>
          <w:tcPr>
            <w:tcW w:w="2706" w:type="pct"/>
            <w:noWrap/>
            <w:vAlign w:val="center"/>
          </w:tcPr>
          <w:p w14:paraId="0B3A8434" w14:textId="706CF98B" w:rsidR="00C31126" w:rsidRPr="002C5FB6" w:rsidRDefault="00C31126" w:rsidP="00C31126">
            <w:pPr>
              <w:spacing w:after="0" w:line="240" w:lineRule="auto"/>
              <w:rPr>
                <w:lang w:val="en-CA"/>
              </w:rPr>
            </w:pPr>
            <w:r w:rsidRPr="002C5FB6">
              <w:rPr>
                <w:rFonts w:cs="Calibri"/>
              </w:rPr>
              <w:t>Licensed junior high school</w:t>
            </w:r>
          </w:p>
        </w:tc>
        <w:tc>
          <w:tcPr>
            <w:tcW w:w="2294" w:type="pct"/>
            <w:noWrap/>
            <w:vAlign w:val="center"/>
          </w:tcPr>
          <w:p w14:paraId="5EEE7E5A" w14:textId="27406789" w:rsidR="00C31126" w:rsidRPr="008E5241" w:rsidRDefault="00C31126" w:rsidP="00C31126">
            <w:pPr>
              <w:spacing w:after="0" w:line="240" w:lineRule="auto"/>
              <w:jc w:val="center"/>
              <w:rPr>
                <w:lang w:val="en-CA"/>
              </w:rPr>
            </w:pPr>
            <w:r w:rsidRPr="008E5241">
              <w:rPr>
                <w:rFonts w:cs="Calibri"/>
              </w:rPr>
              <w:t>21%</w:t>
            </w:r>
          </w:p>
        </w:tc>
      </w:tr>
      <w:tr w:rsidR="008E5241" w:rsidRPr="008E5241" w14:paraId="41C5FA48" w14:textId="77777777" w:rsidTr="00B62896">
        <w:trPr>
          <w:trHeight w:val="255"/>
          <w:jc w:val="center"/>
        </w:trPr>
        <w:tc>
          <w:tcPr>
            <w:tcW w:w="2706" w:type="pct"/>
            <w:noWrap/>
            <w:vAlign w:val="center"/>
          </w:tcPr>
          <w:p w14:paraId="4F4F0CD7" w14:textId="1FAE4C40" w:rsidR="00C31126" w:rsidRPr="002C5FB6" w:rsidRDefault="00C31126" w:rsidP="00C31126">
            <w:pPr>
              <w:spacing w:after="0" w:line="240" w:lineRule="auto"/>
              <w:rPr>
                <w:lang w:val="en-CA"/>
              </w:rPr>
            </w:pPr>
            <w:r w:rsidRPr="002C5FB6">
              <w:rPr>
                <w:rFonts w:cs="Calibri"/>
              </w:rPr>
              <w:t>Unlicensed junior high school</w:t>
            </w:r>
          </w:p>
        </w:tc>
        <w:tc>
          <w:tcPr>
            <w:tcW w:w="2294" w:type="pct"/>
            <w:noWrap/>
            <w:vAlign w:val="center"/>
          </w:tcPr>
          <w:p w14:paraId="26AC79B6" w14:textId="6CD0B8FA" w:rsidR="00C31126" w:rsidRPr="008E5241" w:rsidRDefault="00C31126" w:rsidP="00C31126">
            <w:pPr>
              <w:spacing w:after="0" w:line="240" w:lineRule="auto"/>
              <w:jc w:val="center"/>
              <w:rPr>
                <w:lang w:val="en-CA"/>
              </w:rPr>
            </w:pPr>
            <w:r w:rsidRPr="008E5241">
              <w:rPr>
                <w:rFonts w:cs="Calibri"/>
              </w:rPr>
              <w:t>6%</w:t>
            </w:r>
          </w:p>
        </w:tc>
      </w:tr>
      <w:tr w:rsidR="008E5241" w:rsidRPr="008E5241" w14:paraId="6B21148F" w14:textId="77777777" w:rsidTr="00B62896">
        <w:trPr>
          <w:trHeight w:val="255"/>
          <w:jc w:val="center"/>
        </w:trPr>
        <w:tc>
          <w:tcPr>
            <w:tcW w:w="2706" w:type="pct"/>
            <w:noWrap/>
            <w:vAlign w:val="center"/>
          </w:tcPr>
          <w:p w14:paraId="7486A719" w14:textId="7CAFE560" w:rsidR="00C31126" w:rsidRPr="002C5FB6" w:rsidRDefault="00C31126" w:rsidP="00C31126">
            <w:pPr>
              <w:spacing w:after="0" w:line="240" w:lineRule="auto"/>
              <w:rPr>
                <w:lang w:val="en-CA"/>
              </w:rPr>
            </w:pPr>
            <w:r w:rsidRPr="002C5FB6">
              <w:rPr>
                <w:rFonts w:cs="Calibri"/>
              </w:rPr>
              <w:t>Licensed elementary school</w:t>
            </w:r>
          </w:p>
        </w:tc>
        <w:tc>
          <w:tcPr>
            <w:tcW w:w="2294" w:type="pct"/>
            <w:noWrap/>
            <w:vAlign w:val="center"/>
          </w:tcPr>
          <w:p w14:paraId="6CC560D7" w14:textId="1E55303B" w:rsidR="00C31126" w:rsidRPr="008E5241" w:rsidRDefault="00C31126" w:rsidP="00C31126">
            <w:pPr>
              <w:spacing w:after="0" w:line="240" w:lineRule="auto"/>
              <w:jc w:val="center"/>
              <w:rPr>
                <w:lang w:val="en-CA"/>
              </w:rPr>
            </w:pPr>
            <w:r w:rsidRPr="008E5241">
              <w:rPr>
                <w:rFonts w:cs="Calibri"/>
              </w:rPr>
              <w:t>10%</w:t>
            </w:r>
          </w:p>
        </w:tc>
      </w:tr>
      <w:tr w:rsidR="008E5241" w:rsidRPr="008E5241" w14:paraId="0B0C16FF" w14:textId="77777777" w:rsidTr="00B62896">
        <w:trPr>
          <w:trHeight w:val="255"/>
          <w:jc w:val="center"/>
        </w:trPr>
        <w:tc>
          <w:tcPr>
            <w:tcW w:w="2706" w:type="pct"/>
            <w:noWrap/>
            <w:vAlign w:val="center"/>
          </w:tcPr>
          <w:p w14:paraId="21753A1C" w14:textId="02FF8193" w:rsidR="00C31126" w:rsidRPr="002C5FB6" w:rsidRDefault="00C31126" w:rsidP="00C31126">
            <w:pPr>
              <w:spacing w:after="0" w:line="240" w:lineRule="auto"/>
              <w:rPr>
                <w:lang w:val="en-CA"/>
              </w:rPr>
            </w:pPr>
            <w:r w:rsidRPr="002C5FB6">
              <w:rPr>
                <w:rFonts w:cs="Calibri"/>
              </w:rPr>
              <w:t>Primary school without a license</w:t>
            </w:r>
          </w:p>
        </w:tc>
        <w:tc>
          <w:tcPr>
            <w:tcW w:w="2294" w:type="pct"/>
            <w:noWrap/>
            <w:vAlign w:val="center"/>
          </w:tcPr>
          <w:p w14:paraId="29430463" w14:textId="05E13EF5" w:rsidR="00C31126" w:rsidRPr="008E5241" w:rsidRDefault="00AB068F" w:rsidP="00C31126">
            <w:pPr>
              <w:spacing w:after="0" w:line="240" w:lineRule="auto"/>
              <w:jc w:val="center"/>
              <w:rPr>
                <w:lang w:val="en-CA"/>
              </w:rPr>
            </w:pPr>
            <w:r>
              <w:rPr>
                <w:lang w:val="en-CA"/>
              </w:rPr>
              <w:t>-</w:t>
            </w:r>
          </w:p>
        </w:tc>
      </w:tr>
      <w:tr w:rsidR="008E5241" w:rsidRPr="008E5241" w14:paraId="00334BF4" w14:textId="77777777" w:rsidTr="00B62896">
        <w:trPr>
          <w:trHeight w:val="255"/>
          <w:jc w:val="center"/>
        </w:trPr>
        <w:tc>
          <w:tcPr>
            <w:tcW w:w="2706" w:type="pct"/>
            <w:noWrap/>
            <w:vAlign w:val="center"/>
          </w:tcPr>
          <w:p w14:paraId="69DADD9F" w14:textId="1F1A94E2" w:rsidR="00C31126" w:rsidRPr="002C5FB6" w:rsidRDefault="00C31126" w:rsidP="00C31126">
            <w:pPr>
              <w:spacing w:after="0" w:line="240" w:lineRule="auto"/>
              <w:rPr>
                <w:lang w:val="en-CA"/>
              </w:rPr>
            </w:pPr>
            <w:r w:rsidRPr="002C5FB6">
              <w:rPr>
                <w:rFonts w:cs="Calibri"/>
              </w:rPr>
              <w:t>No school</w:t>
            </w:r>
          </w:p>
        </w:tc>
        <w:tc>
          <w:tcPr>
            <w:tcW w:w="2294" w:type="pct"/>
            <w:noWrap/>
            <w:vAlign w:val="center"/>
          </w:tcPr>
          <w:p w14:paraId="0C750451" w14:textId="2D38FBCC" w:rsidR="00C31126" w:rsidRPr="008E5241" w:rsidRDefault="00AB068F" w:rsidP="00C31126">
            <w:pPr>
              <w:spacing w:after="0" w:line="240" w:lineRule="auto"/>
              <w:jc w:val="center"/>
              <w:rPr>
                <w:lang w:val="en-CA"/>
              </w:rPr>
            </w:pPr>
            <w:r>
              <w:rPr>
                <w:lang w:val="en-CA"/>
              </w:rPr>
              <w:t>-</w:t>
            </w:r>
          </w:p>
        </w:tc>
      </w:tr>
      <w:tr w:rsidR="008E5241" w:rsidRPr="008E5241" w14:paraId="28439B57" w14:textId="77777777" w:rsidTr="00251FDC">
        <w:trPr>
          <w:trHeight w:val="334"/>
          <w:jc w:val="center"/>
        </w:trPr>
        <w:tc>
          <w:tcPr>
            <w:tcW w:w="2706" w:type="pct"/>
            <w:noWrap/>
            <w:vAlign w:val="center"/>
          </w:tcPr>
          <w:p w14:paraId="4AF58FC7" w14:textId="20735C9C" w:rsidR="00C31126" w:rsidRPr="002C5FB6" w:rsidRDefault="00C31126" w:rsidP="00C31126">
            <w:pPr>
              <w:spacing w:after="0" w:line="240" w:lineRule="auto"/>
              <w:rPr>
                <w:lang w:val="en-CA"/>
              </w:rPr>
            </w:pPr>
            <w:r w:rsidRPr="002C5FB6">
              <w:rPr>
                <w:rFonts w:cs="Calibri"/>
              </w:rPr>
              <w:t>Does not indicate</w:t>
            </w:r>
          </w:p>
        </w:tc>
        <w:tc>
          <w:tcPr>
            <w:tcW w:w="2294" w:type="pct"/>
            <w:noWrap/>
            <w:vAlign w:val="center"/>
          </w:tcPr>
          <w:p w14:paraId="4999B1B7" w14:textId="7E207CD3" w:rsidR="00C31126" w:rsidRPr="008E5241" w:rsidRDefault="00AB068F" w:rsidP="00C31126">
            <w:pPr>
              <w:spacing w:after="0" w:line="240" w:lineRule="auto"/>
              <w:jc w:val="center"/>
              <w:rPr>
                <w:lang w:val="en-CA"/>
              </w:rPr>
            </w:pPr>
            <w:r>
              <w:rPr>
                <w:lang w:val="en-CA"/>
              </w:rPr>
              <w:t>-</w:t>
            </w:r>
          </w:p>
        </w:tc>
      </w:tr>
    </w:tbl>
    <w:p w14:paraId="2FCB282F" w14:textId="141E10F6" w:rsidR="006B5CB1" w:rsidRPr="00251FDC" w:rsidRDefault="00470914" w:rsidP="00D5735D">
      <w:pPr>
        <w:pStyle w:val="Lgende"/>
        <w:ind w:hanging="367"/>
        <w:rPr>
          <w:color w:val="auto"/>
        </w:rPr>
      </w:pPr>
      <w:r w:rsidRPr="00251FDC">
        <w:rPr>
          <w:color w:val="auto"/>
        </w:rPr>
        <w:t xml:space="preserve">Table </w:t>
      </w:r>
      <w:r w:rsidR="0047143D" w:rsidRPr="00251FDC">
        <w:rPr>
          <w:color w:val="auto"/>
        </w:rPr>
        <w:fldChar w:fldCharType="begin"/>
      </w:r>
      <w:r w:rsidR="0047143D" w:rsidRPr="00251FDC">
        <w:rPr>
          <w:color w:val="auto"/>
        </w:rPr>
        <w:instrText xml:space="preserve"> SEQ Table \* ARABIC </w:instrText>
      </w:r>
      <w:r w:rsidR="0047143D" w:rsidRPr="00251FDC">
        <w:rPr>
          <w:color w:val="auto"/>
        </w:rPr>
        <w:fldChar w:fldCharType="separate"/>
      </w:r>
      <w:r w:rsidR="00AE0BCB" w:rsidRPr="00251FDC">
        <w:rPr>
          <w:noProof/>
          <w:color w:val="auto"/>
        </w:rPr>
        <w:t>19</w:t>
      </w:r>
      <w:r w:rsidR="0047143D" w:rsidRPr="00251FDC">
        <w:rPr>
          <w:noProof/>
          <w:color w:val="auto"/>
        </w:rPr>
        <w:fldChar w:fldCharType="end"/>
      </w:r>
      <w:r w:rsidR="00815589" w:rsidRPr="00251FDC">
        <w:rPr>
          <w:color w:val="auto"/>
        </w:rPr>
        <w:t xml:space="preserve">. </w:t>
      </w:r>
      <w:r w:rsidRPr="00251FDC">
        <w:rPr>
          <w:color w:val="auto"/>
        </w:rPr>
        <w:t>Level of education</w:t>
      </w:r>
    </w:p>
    <w:tbl>
      <w:tblPr>
        <w:tblW w:w="4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8"/>
        <w:gridCol w:w="3267"/>
      </w:tblGrid>
      <w:tr w:rsidR="00E73230" w:rsidRPr="008E5241" w14:paraId="3323FFE5" w14:textId="77777777" w:rsidTr="00B62896">
        <w:trPr>
          <w:trHeight w:val="255"/>
          <w:tblHeader/>
          <w:jc w:val="center"/>
        </w:trPr>
        <w:tc>
          <w:tcPr>
            <w:tcW w:w="3421" w:type="pct"/>
            <w:shd w:val="clear" w:color="auto" w:fill="D9D9D9" w:themeFill="background1" w:themeFillShade="D9"/>
            <w:noWrap/>
            <w:hideMark/>
          </w:tcPr>
          <w:p w14:paraId="5CFBDFC9" w14:textId="77777777" w:rsidR="00E73230" w:rsidRPr="008E5241" w:rsidRDefault="00E73230" w:rsidP="00B62896">
            <w:pPr>
              <w:spacing w:after="0" w:line="240" w:lineRule="auto"/>
              <w:rPr>
                <w:rFonts w:cs="Calibri"/>
                <w:b/>
                <w:lang w:val="en-CA" w:eastAsia="en-CA" w:bidi="ar-SA"/>
              </w:rPr>
            </w:pPr>
            <w:r w:rsidRPr="008E5241">
              <w:rPr>
                <w:rFonts w:cs="Calibri"/>
                <w:b/>
                <w:lang w:val="en-CA" w:eastAsia="en-CA" w:bidi="ar-SA"/>
              </w:rPr>
              <w:t>PROFESSION</w:t>
            </w:r>
          </w:p>
        </w:tc>
        <w:tc>
          <w:tcPr>
            <w:tcW w:w="1579" w:type="pct"/>
            <w:shd w:val="clear" w:color="auto" w:fill="D9D9D9" w:themeFill="background1" w:themeFillShade="D9"/>
            <w:noWrap/>
          </w:tcPr>
          <w:p w14:paraId="45C50A2B" w14:textId="77777777" w:rsidR="00E73230" w:rsidRPr="008E5241" w:rsidRDefault="00E73230" w:rsidP="00B62896">
            <w:pPr>
              <w:spacing w:after="0" w:line="240" w:lineRule="auto"/>
              <w:jc w:val="center"/>
              <w:rPr>
                <w:rFonts w:cs="Calibri"/>
                <w:b/>
                <w:lang w:val="en-CA" w:eastAsia="en-CA" w:bidi="ar-SA"/>
              </w:rPr>
            </w:pPr>
            <w:r w:rsidRPr="008E5241">
              <w:rPr>
                <w:rFonts w:cs="Calibri"/>
                <w:b/>
                <w:lang w:val="en-CA" w:eastAsia="en-CA" w:bidi="ar-SA"/>
              </w:rPr>
              <w:t>Total</w:t>
            </w:r>
          </w:p>
        </w:tc>
      </w:tr>
      <w:tr w:rsidR="00391567" w:rsidRPr="008E5241" w14:paraId="52FC20C9" w14:textId="77777777" w:rsidTr="00B62896">
        <w:trPr>
          <w:trHeight w:val="255"/>
          <w:tblHeader/>
          <w:jc w:val="center"/>
        </w:trPr>
        <w:tc>
          <w:tcPr>
            <w:tcW w:w="3421" w:type="pct"/>
            <w:shd w:val="clear" w:color="auto" w:fill="F2F2F2" w:themeFill="background1" w:themeFillShade="F2"/>
            <w:noWrap/>
          </w:tcPr>
          <w:p w14:paraId="071CB9BB" w14:textId="77777777" w:rsidR="00391567" w:rsidRPr="008E5241" w:rsidRDefault="00391567" w:rsidP="00391567">
            <w:pPr>
              <w:spacing w:after="0" w:line="240" w:lineRule="auto"/>
              <w:jc w:val="right"/>
              <w:rPr>
                <w:rFonts w:cs="Calibri"/>
                <w:b/>
                <w:lang w:val="en-CA" w:eastAsia="en-CA" w:bidi="ar-SA"/>
              </w:rPr>
            </w:pPr>
            <w:r w:rsidRPr="008E5241">
              <w:rPr>
                <w:rFonts w:cs="Calibri"/>
                <w:b/>
                <w:lang w:val="en-CA" w:eastAsia="en-CA" w:bidi="ar-SA"/>
              </w:rPr>
              <w:t>n = (weighted)</w:t>
            </w:r>
          </w:p>
        </w:tc>
        <w:tc>
          <w:tcPr>
            <w:tcW w:w="1579" w:type="pct"/>
            <w:shd w:val="clear" w:color="auto" w:fill="F2F2F2" w:themeFill="background1" w:themeFillShade="F2"/>
            <w:noWrap/>
            <w:vAlign w:val="center"/>
          </w:tcPr>
          <w:p w14:paraId="740DDD9F" w14:textId="117DF11B" w:rsidR="00391567" w:rsidRPr="008E5241" w:rsidRDefault="00391567" w:rsidP="00391567">
            <w:pPr>
              <w:spacing w:after="0" w:line="240" w:lineRule="auto"/>
              <w:jc w:val="center"/>
              <w:rPr>
                <w:rFonts w:cs="Calibri"/>
                <w:b/>
                <w:lang w:val="en-CA" w:eastAsia="en-CA" w:bidi="ar-SA"/>
              </w:rPr>
            </w:pPr>
            <w:r w:rsidRPr="008E5241">
              <w:rPr>
                <w:rFonts w:cs="Calibri"/>
              </w:rPr>
              <w:t>2</w:t>
            </w:r>
            <w:r>
              <w:rPr>
                <w:rFonts w:cs="Calibri"/>
              </w:rPr>
              <w:t>,</w:t>
            </w:r>
            <w:r w:rsidRPr="008E5241">
              <w:rPr>
                <w:rFonts w:cs="Calibri"/>
              </w:rPr>
              <w:t>000</w:t>
            </w:r>
          </w:p>
        </w:tc>
      </w:tr>
      <w:tr w:rsidR="00391567" w:rsidRPr="008E5241" w14:paraId="6410928B" w14:textId="77777777" w:rsidTr="00B62896">
        <w:trPr>
          <w:trHeight w:val="255"/>
          <w:tblHeader/>
          <w:jc w:val="center"/>
        </w:trPr>
        <w:tc>
          <w:tcPr>
            <w:tcW w:w="3421" w:type="pct"/>
            <w:shd w:val="clear" w:color="auto" w:fill="F2F2F2" w:themeFill="background1" w:themeFillShade="F2"/>
            <w:noWrap/>
          </w:tcPr>
          <w:p w14:paraId="2D829AF5" w14:textId="77777777" w:rsidR="00391567" w:rsidRPr="008E5241" w:rsidRDefault="00391567" w:rsidP="00391567">
            <w:pPr>
              <w:spacing w:after="0" w:line="240" w:lineRule="auto"/>
              <w:jc w:val="right"/>
              <w:rPr>
                <w:rFonts w:cs="Calibri"/>
                <w:b/>
                <w:lang w:val="en-CA" w:eastAsia="en-CA" w:bidi="ar-SA"/>
              </w:rPr>
            </w:pPr>
            <w:r w:rsidRPr="008E5241">
              <w:rPr>
                <w:rFonts w:cs="Calibri"/>
                <w:b/>
                <w:lang w:val="en-CA" w:eastAsia="en-CA" w:bidi="ar-SA"/>
              </w:rPr>
              <w:t>n = (unweighted)</w:t>
            </w:r>
          </w:p>
        </w:tc>
        <w:tc>
          <w:tcPr>
            <w:tcW w:w="1579" w:type="pct"/>
            <w:shd w:val="clear" w:color="auto" w:fill="F2F2F2" w:themeFill="background1" w:themeFillShade="F2"/>
            <w:noWrap/>
            <w:vAlign w:val="center"/>
          </w:tcPr>
          <w:p w14:paraId="067F7DFA" w14:textId="75449C6F" w:rsidR="00391567" w:rsidRPr="008E5241" w:rsidRDefault="00391567" w:rsidP="00391567">
            <w:pPr>
              <w:spacing w:after="0" w:line="240" w:lineRule="auto"/>
              <w:jc w:val="center"/>
              <w:rPr>
                <w:rFonts w:cs="Calibri"/>
                <w:b/>
                <w:lang w:val="en-CA" w:eastAsia="en-CA" w:bidi="ar-SA"/>
              </w:rPr>
            </w:pPr>
            <w:r w:rsidRPr="008E5241">
              <w:rPr>
                <w:rFonts w:cs="Calibri"/>
              </w:rPr>
              <w:t>2</w:t>
            </w:r>
            <w:r>
              <w:rPr>
                <w:rFonts w:cs="Calibri"/>
              </w:rPr>
              <w:t>,</w:t>
            </w:r>
            <w:r w:rsidRPr="008E5241">
              <w:rPr>
                <w:rFonts w:cs="Calibri"/>
              </w:rPr>
              <w:t>000</w:t>
            </w:r>
          </w:p>
        </w:tc>
      </w:tr>
      <w:tr w:rsidR="00E73230" w:rsidRPr="008E5241" w14:paraId="143C5A23" w14:textId="77777777" w:rsidTr="00B62896">
        <w:trPr>
          <w:trHeight w:val="255"/>
          <w:jc w:val="center"/>
        </w:trPr>
        <w:tc>
          <w:tcPr>
            <w:tcW w:w="3421" w:type="pct"/>
            <w:noWrap/>
            <w:vAlign w:val="center"/>
          </w:tcPr>
          <w:p w14:paraId="6AD2DD92" w14:textId="77777777" w:rsidR="00E73230" w:rsidRPr="002C5FB6" w:rsidRDefault="00E73230" w:rsidP="00B62896">
            <w:pPr>
              <w:spacing w:after="0" w:line="240" w:lineRule="auto"/>
              <w:rPr>
                <w:highlight w:val="yellow"/>
                <w:lang w:val="en-CA"/>
              </w:rPr>
            </w:pPr>
            <w:r w:rsidRPr="002C5FB6">
              <w:rPr>
                <w:rFonts w:cs="Calibri"/>
              </w:rPr>
              <w:t>Entrepreneur, Freelancer (</w:t>
            </w:r>
            <w:proofErr w:type="spellStart"/>
            <w:r w:rsidRPr="002C5FB6">
              <w:rPr>
                <w:rFonts w:cs="Calibri"/>
              </w:rPr>
              <w:t>indep</w:t>
            </w:r>
            <w:proofErr w:type="spellEnd"/>
            <w:r w:rsidRPr="002C5FB6">
              <w:rPr>
                <w:rFonts w:cs="Calibri"/>
              </w:rPr>
              <w:t>.)</w:t>
            </w:r>
          </w:p>
        </w:tc>
        <w:tc>
          <w:tcPr>
            <w:tcW w:w="1579" w:type="pct"/>
            <w:noWrap/>
            <w:vAlign w:val="center"/>
          </w:tcPr>
          <w:p w14:paraId="368B2CA4" w14:textId="77777777" w:rsidR="00E73230" w:rsidRPr="008E5241" w:rsidRDefault="00E73230" w:rsidP="00B62896">
            <w:pPr>
              <w:spacing w:after="0" w:line="240" w:lineRule="auto"/>
              <w:jc w:val="center"/>
              <w:rPr>
                <w:highlight w:val="yellow"/>
                <w:lang w:val="en-CA"/>
              </w:rPr>
            </w:pPr>
            <w:r w:rsidRPr="008E5241">
              <w:rPr>
                <w:rFonts w:cs="Calibri"/>
              </w:rPr>
              <w:t>4%</w:t>
            </w:r>
          </w:p>
        </w:tc>
      </w:tr>
      <w:tr w:rsidR="00E73230" w:rsidRPr="008E5241" w14:paraId="3417F954" w14:textId="77777777" w:rsidTr="00B62896">
        <w:trPr>
          <w:trHeight w:val="255"/>
          <w:jc w:val="center"/>
        </w:trPr>
        <w:tc>
          <w:tcPr>
            <w:tcW w:w="3421" w:type="pct"/>
            <w:noWrap/>
            <w:vAlign w:val="center"/>
          </w:tcPr>
          <w:p w14:paraId="6A5A99EC" w14:textId="77777777" w:rsidR="00E73230" w:rsidRPr="002C5FB6" w:rsidRDefault="00E73230" w:rsidP="00B62896">
            <w:pPr>
              <w:spacing w:after="0" w:line="240" w:lineRule="auto"/>
              <w:rPr>
                <w:highlight w:val="yellow"/>
                <w:lang w:val="en-CA"/>
              </w:rPr>
            </w:pPr>
            <w:r w:rsidRPr="002C5FB6">
              <w:rPr>
                <w:rFonts w:cs="Calibri"/>
              </w:rPr>
              <w:t>Executive, Senior Official (Dep.)</w:t>
            </w:r>
          </w:p>
        </w:tc>
        <w:tc>
          <w:tcPr>
            <w:tcW w:w="1579" w:type="pct"/>
            <w:noWrap/>
            <w:vAlign w:val="center"/>
          </w:tcPr>
          <w:p w14:paraId="30CFEF31" w14:textId="77777777" w:rsidR="00E73230" w:rsidRPr="008E5241" w:rsidRDefault="00E73230" w:rsidP="00B62896">
            <w:pPr>
              <w:spacing w:after="0" w:line="240" w:lineRule="auto"/>
              <w:jc w:val="center"/>
              <w:rPr>
                <w:highlight w:val="yellow"/>
                <w:lang w:val="en-CA"/>
              </w:rPr>
            </w:pPr>
            <w:r w:rsidRPr="008E5241">
              <w:rPr>
                <w:rFonts w:cs="Calibri"/>
              </w:rPr>
              <w:t>1%</w:t>
            </w:r>
          </w:p>
        </w:tc>
      </w:tr>
      <w:tr w:rsidR="00E73230" w:rsidRPr="008E5241" w14:paraId="2F6E2430" w14:textId="77777777" w:rsidTr="00B62896">
        <w:trPr>
          <w:trHeight w:val="255"/>
          <w:jc w:val="center"/>
        </w:trPr>
        <w:tc>
          <w:tcPr>
            <w:tcW w:w="3421" w:type="pct"/>
            <w:noWrap/>
            <w:vAlign w:val="center"/>
          </w:tcPr>
          <w:p w14:paraId="16C4CCC8" w14:textId="77777777" w:rsidR="00E73230" w:rsidRPr="002C5FB6" w:rsidRDefault="00E73230" w:rsidP="00B62896">
            <w:pPr>
              <w:spacing w:after="0" w:line="240" w:lineRule="auto"/>
              <w:rPr>
                <w:highlight w:val="yellow"/>
                <w:lang w:val="en-CA"/>
              </w:rPr>
            </w:pPr>
            <w:r w:rsidRPr="002C5FB6">
              <w:rPr>
                <w:rFonts w:cs="Calibri"/>
              </w:rPr>
              <w:t>Intermediate framework (office manager, service manager, technician with</w:t>
            </w:r>
          </w:p>
        </w:tc>
        <w:tc>
          <w:tcPr>
            <w:tcW w:w="1579" w:type="pct"/>
            <w:noWrap/>
            <w:vAlign w:val="center"/>
          </w:tcPr>
          <w:p w14:paraId="16F0D027" w14:textId="77777777" w:rsidR="00E73230" w:rsidRPr="008E5241" w:rsidRDefault="00E73230" w:rsidP="00B62896">
            <w:pPr>
              <w:spacing w:after="0" w:line="240" w:lineRule="auto"/>
              <w:jc w:val="center"/>
              <w:rPr>
                <w:highlight w:val="yellow"/>
                <w:lang w:val="en-CA"/>
              </w:rPr>
            </w:pPr>
            <w:r w:rsidRPr="008E5241">
              <w:rPr>
                <w:rFonts w:cs="Calibri"/>
              </w:rPr>
              <w:t>1%</w:t>
            </w:r>
          </w:p>
        </w:tc>
      </w:tr>
      <w:tr w:rsidR="00E73230" w:rsidRPr="008E5241" w14:paraId="45E764F0" w14:textId="77777777" w:rsidTr="00B62896">
        <w:trPr>
          <w:trHeight w:val="255"/>
          <w:jc w:val="center"/>
        </w:trPr>
        <w:tc>
          <w:tcPr>
            <w:tcW w:w="3421" w:type="pct"/>
            <w:noWrap/>
            <w:vAlign w:val="center"/>
          </w:tcPr>
          <w:p w14:paraId="2F6F0BDF" w14:textId="77777777" w:rsidR="00E73230" w:rsidRPr="002C5FB6" w:rsidRDefault="00E73230" w:rsidP="00B62896">
            <w:pPr>
              <w:spacing w:after="0" w:line="240" w:lineRule="auto"/>
              <w:rPr>
                <w:highlight w:val="yellow"/>
                <w:lang w:val="en-CA"/>
              </w:rPr>
            </w:pPr>
            <w:r w:rsidRPr="002C5FB6">
              <w:rPr>
                <w:rFonts w:cs="Calibri"/>
              </w:rPr>
              <w:t>Teacher (teacher, professor) (employee)</w:t>
            </w:r>
          </w:p>
        </w:tc>
        <w:tc>
          <w:tcPr>
            <w:tcW w:w="1579" w:type="pct"/>
            <w:noWrap/>
            <w:vAlign w:val="center"/>
          </w:tcPr>
          <w:p w14:paraId="522739F6" w14:textId="77777777" w:rsidR="00E73230" w:rsidRPr="008E5241" w:rsidRDefault="00E73230" w:rsidP="00B62896">
            <w:pPr>
              <w:spacing w:after="0" w:line="240" w:lineRule="auto"/>
              <w:jc w:val="center"/>
              <w:rPr>
                <w:highlight w:val="yellow"/>
                <w:lang w:val="en-CA"/>
              </w:rPr>
            </w:pPr>
            <w:r w:rsidRPr="008E5241">
              <w:rPr>
                <w:rFonts w:cs="Calibri"/>
              </w:rPr>
              <w:t>2%</w:t>
            </w:r>
          </w:p>
        </w:tc>
      </w:tr>
      <w:tr w:rsidR="00E73230" w:rsidRPr="008E5241" w14:paraId="6C005CF7" w14:textId="77777777" w:rsidTr="00B62896">
        <w:trPr>
          <w:trHeight w:val="255"/>
          <w:jc w:val="center"/>
        </w:trPr>
        <w:tc>
          <w:tcPr>
            <w:tcW w:w="3421" w:type="pct"/>
            <w:noWrap/>
            <w:vAlign w:val="center"/>
          </w:tcPr>
          <w:p w14:paraId="59182B78" w14:textId="77777777" w:rsidR="00E73230" w:rsidRPr="002C5FB6" w:rsidRDefault="00E73230" w:rsidP="00B62896">
            <w:pPr>
              <w:spacing w:after="0" w:line="240" w:lineRule="auto"/>
              <w:rPr>
                <w:highlight w:val="yellow"/>
                <w:lang w:val="en-CA"/>
              </w:rPr>
            </w:pPr>
            <w:r w:rsidRPr="002C5FB6">
              <w:rPr>
                <w:rFonts w:cs="Calibri"/>
              </w:rPr>
              <w:t>Employee (employee)</w:t>
            </w:r>
          </w:p>
        </w:tc>
        <w:tc>
          <w:tcPr>
            <w:tcW w:w="1579" w:type="pct"/>
            <w:noWrap/>
            <w:vAlign w:val="center"/>
          </w:tcPr>
          <w:p w14:paraId="0F488419" w14:textId="77777777" w:rsidR="00E73230" w:rsidRPr="008E5241" w:rsidRDefault="00E73230" w:rsidP="00B62896">
            <w:pPr>
              <w:spacing w:after="0" w:line="240" w:lineRule="auto"/>
              <w:jc w:val="center"/>
              <w:rPr>
                <w:highlight w:val="yellow"/>
                <w:lang w:val="en-CA"/>
              </w:rPr>
            </w:pPr>
            <w:r w:rsidRPr="008E5241">
              <w:rPr>
                <w:rFonts w:cs="Calibri"/>
              </w:rPr>
              <w:t>36%</w:t>
            </w:r>
          </w:p>
        </w:tc>
      </w:tr>
      <w:tr w:rsidR="00E73230" w:rsidRPr="008E5241" w14:paraId="58099A2E" w14:textId="77777777" w:rsidTr="00B62896">
        <w:trPr>
          <w:trHeight w:val="255"/>
          <w:jc w:val="center"/>
        </w:trPr>
        <w:tc>
          <w:tcPr>
            <w:tcW w:w="3421" w:type="pct"/>
            <w:noWrap/>
            <w:vAlign w:val="center"/>
          </w:tcPr>
          <w:p w14:paraId="64FB5E2C" w14:textId="77777777" w:rsidR="00E73230" w:rsidRPr="002C5FB6" w:rsidRDefault="00E73230" w:rsidP="00B62896">
            <w:pPr>
              <w:spacing w:after="0" w:line="240" w:lineRule="auto"/>
              <w:rPr>
                <w:highlight w:val="yellow"/>
                <w:lang w:val="en-CA"/>
              </w:rPr>
            </w:pPr>
            <w:r w:rsidRPr="002C5FB6">
              <w:rPr>
                <w:rFonts w:cs="Calibri"/>
              </w:rPr>
              <w:t>Merchant, Craftsman (</w:t>
            </w:r>
            <w:proofErr w:type="spellStart"/>
            <w:r w:rsidRPr="002C5FB6">
              <w:rPr>
                <w:rFonts w:cs="Calibri"/>
              </w:rPr>
              <w:t>indep</w:t>
            </w:r>
            <w:proofErr w:type="spellEnd"/>
            <w:r w:rsidRPr="002C5FB6">
              <w:rPr>
                <w:rFonts w:cs="Calibri"/>
              </w:rPr>
              <w:t>.)</w:t>
            </w:r>
          </w:p>
        </w:tc>
        <w:tc>
          <w:tcPr>
            <w:tcW w:w="1579" w:type="pct"/>
            <w:noWrap/>
            <w:vAlign w:val="center"/>
          </w:tcPr>
          <w:p w14:paraId="1A58B44C" w14:textId="77777777" w:rsidR="00E73230" w:rsidRPr="008E5241" w:rsidRDefault="00E73230" w:rsidP="00B62896">
            <w:pPr>
              <w:spacing w:after="0" w:line="240" w:lineRule="auto"/>
              <w:jc w:val="center"/>
              <w:rPr>
                <w:highlight w:val="yellow"/>
                <w:lang w:val="en-CA"/>
              </w:rPr>
            </w:pPr>
            <w:r w:rsidRPr="008E5241">
              <w:rPr>
                <w:rFonts w:cs="Calibri"/>
              </w:rPr>
              <w:t>7%</w:t>
            </w:r>
          </w:p>
        </w:tc>
      </w:tr>
      <w:tr w:rsidR="00E73230" w:rsidRPr="008E5241" w14:paraId="4A5DD72D" w14:textId="77777777" w:rsidTr="00B62896">
        <w:trPr>
          <w:trHeight w:val="255"/>
          <w:jc w:val="center"/>
        </w:trPr>
        <w:tc>
          <w:tcPr>
            <w:tcW w:w="3421" w:type="pct"/>
            <w:noWrap/>
            <w:vAlign w:val="center"/>
          </w:tcPr>
          <w:p w14:paraId="036CB6FF" w14:textId="77777777" w:rsidR="00E73230" w:rsidRPr="002C5FB6" w:rsidRDefault="00E73230" w:rsidP="00B62896">
            <w:pPr>
              <w:spacing w:after="0" w:line="240" w:lineRule="auto"/>
              <w:rPr>
                <w:highlight w:val="yellow"/>
                <w:lang w:val="en-CA"/>
              </w:rPr>
            </w:pPr>
            <w:r w:rsidRPr="002C5FB6">
              <w:rPr>
                <w:rFonts w:cs="Calibri"/>
              </w:rPr>
              <w:t>Skilled worker (employee)</w:t>
            </w:r>
          </w:p>
        </w:tc>
        <w:tc>
          <w:tcPr>
            <w:tcW w:w="1579" w:type="pct"/>
            <w:noWrap/>
            <w:vAlign w:val="center"/>
          </w:tcPr>
          <w:p w14:paraId="7CB517C5" w14:textId="77777777" w:rsidR="00E73230" w:rsidRPr="008E5241" w:rsidRDefault="00E73230" w:rsidP="00B62896">
            <w:pPr>
              <w:spacing w:after="0" w:line="240" w:lineRule="auto"/>
              <w:jc w:val="center"/>
              <w:rPr>
                <w:highlight w:val="yellow"/>
                <w:lang w:val="en-CA"/>
              </w:rPr>
            </w:pPr>
            <w:r w:rsidRPr="008E5241">
              <w:rPr>
                <w:rFonts w:cs="Calibri"/>
              </w:rPr>
              <w:t>7%</w:t>
            </w:r>
          </w:p>
        </w:tc>
      </w:tr>
      <w:tr w:rsidR="00E73230" w:rsidRPr="008E5241" w14:paraId="6819D762" w14:textId="77777777" w:rsidTr="00B62896">
        <w:trPr>
          <w:trHeight w:val="255"/>
          <w:jc w:val="center"/>
        </w:trPr>
        <w:tc>
          <w:tcPr>
            <w:tcW w:w="3421" w:type="pct"/>
            <w:noWrap/>
            <w:vAlign w:val="center"/>
          </w:tcPr>
          <w:p w14:paraId="0D14C7DF" w14:textId="77777777" w:rsidR="00E73230" w:rsidRPr="002C5FB6" w:rsidRDefault="00E73230" w:rsidP="00B62896">
            <w:pPr>
              <w:spacing w:after="0" w:line="240" w:lineRule="auto"/>
              <w:rPr>
                <w:highlight w:val="yellow"/>
                <w:lang w:val="en-CA"/>
              </w:rPr>
            </w:pPr>
            <w:r w:rsidRPr="002C5FB6">
              <w:rPr>
                <w:rFonts w:cs="Calibri"/>
              </w:rPr>
              <w:t>General worker (employee)</w:t>
            </w:r>
          </w:p>
        </w:tc>
        <w:tc>
          <w:tcPr>
            <w:tcW w:w="1579" w:type="pct"/>
            <w:noWrap/>
            <w:vAlign w:val="center"/>
          </w:tcPr>
          <w:p w14:paraId="7144666A" w14:textId="77777777" w:rsidR="00E73230" w:rsidRPr="008E5241" w:rsidRDefault="00E73230" w:rsidP="00B62896">
            <w:pPr>
              <w:spacing w:after="0" w:line="240" w:lineRule="auto"/>
              <w:jc w:val="center"/>
              <w:rPr>
                <w:highlight w:val="yellow"/>
                <w:lang w:val="en-CA"/>
              </w:rPr>
            </w:pPr>
            <w:r w:rsidRPr="008E5241">
              <w:rPr>
                <w:rFonts w:cs="Calibri"/>
              </w:rPr>
              <w:t>4%</w:t>
            </w:r>
          </w:p>
        </w:tc>
      </w:tr>
      <w:tr w:rsidR="00E73230" w:rsidRPr="008E5241" w14:paraId="2443A483" w14:textId="77777777" w:rsidTr="00B62896">
        <w:trPr>
          <w:trHeight w:val="255"/>
          <w:jc w:val="center"/>
        </w:trPr>
        <w:tc>
          <w:tcPr>
            <w:tcW w:w="3421" w:type="pct"/>
            <w:noWrap/>
            <w:vAlign w:val="center"/>
          </w:tcPr>
          <w:p w14:paraId="4268B394" w14:textId="77777777" w:rsidR="00E73230" w:rsidRPr="002C5FB6" w:rsidRDefault="00E73230" w:rsidP="00B62896">
            <w:pPr>
              <w:spacing w:after="0" w:line="240" w:lineRule="auto"/>
              <w:rPr>
                <w:highlight w:val="yellow"/>
                <w:lang w:val="en-CA"/>
              </w:rPr>
            </w:pPr>
            <w:r w:rsidRPr="002C5FB6">
              <w:rPr>
                <w:rFonts w:cs="Calibri"/>
              </w:rPr>
              <w:t>Farmer Tenant (</w:t>
            </w:r>
            <w:proofErr w:type="spellStart"/>
            <w:r w:rsidRPr="002C5FB6">
              <w:rPr>
                <w:rFonts w:cs="Calibri"/>
              </w:rPr>
              <w:t>indep</w:t>
            </w:r>
            <w:proofErr w:type="spellEnd"/>
            <w:r w:rsidRPr="002C5FB6">
              <w:rPr>
                <w:rFonts w:cs="Calibri"/>
              </w:rPr>
              <w:t>.)</w:t>
            </w:r>
          </w:p>
        </w:tc>
        <w:tc>
          <w:tcPr>
            <w:tcW w:w="1579" w:type="pct"/>
            <w:noWrap/>
            <w:vAlign w:val="center"/>
          </w:tcPr>
          <w:p w14:paraId="45BDFA99" w14:textId="1EA614AB" w:rsidR="00E73230" w:rsidRPr="00391567" w:rsidRDefault="00DD0155" w:rsidP="00B62896">
            <w:pPr>
              <w:spacing w:after="0" w:line="240" w:lineRule="auto"/>
              <w:jc w:val="center"/>
              <w:rPr>
                <w:lang w:val="en-CA"/>
              </w:rPr>
            </w:pPr>
            <w:r>
              <w:rPr>
                <w:lang w:val="en-CA"/>
              </w:rPr>
              <w:t>-</w:t>
            </w:r>
          </w:p>
        </w:tc>
      </w:tr>
      <w:tr w:rsidR="00E73230" w:rsidRPr="008E5241" w14:paraId="477DF8B8" w14:textId="77777777" w:rsidTr="00B62896">
        <w:trPr>
          <w:trHeight w:val="255"/>
          <w:jc w:val="center"/>
        </w:trPr>
        <w:tc>
          <w:tcPr>
            <w:tcW w:w="3421" w:type="pct"/>
            <w:noWrap/>
            <w:vAlign w:val="center"/>
          </w:tcPr>
          <w:p w14:paraId="520B02C4" w14:textId="77777777" w:rsidR="00E73230" w:rsidRPr="002C5FB6" w:rsidRDefault="00E73230" w:rsidP="00B62896">
            <w:pPr>
              <w:spacing w:after="0" w:line="240" w:lineRule="auto"/>
              <w:rPr>
                <w:highlight w:val="yellow"/>
                <w:lang w:val="en-CA"/>
              </w:rPr>
            </w:pPr>
            <w:r w:rsidRPr="002C5FB6">
              <w:rPr>
                <w:rFonts w:cs="Calibri"/>
              </w:rPr>
              <w:t>Employee Farmer (Laborer (employee)</w:t>
            </w:r>
          </w:p>
        </w:tc>
        <w:tc>
          <w:tcPr>
            <w:tcW w:w="1579" w:type="pct"/>
            <w:noWrap/>
            <w:vAlign w:val="center"/>
          </w:tcPr>
          <w:p w14:paraId="0B75F67E" w14:textId="6473A5C2" w:rsidR="00E73230" w:rsidRPr="00391567" w:rsidRDefault="00DD0155" w:rsidP="00B62896">
            <w:pPr>
              <w:spacing w:after="0" w:line="240" w:lineRule="auto"/>
              <w:jc w:val="center"/>
              <w:rPr>
                <w:lang w:val="en-CA"/>
              </w:rPr>
            </w:pPr>
            <w:r>
              <w:rPr>
                <w:lang w:val="en-CA"/>
              </w:rPr>
              <w:t>-</w:t>
            </w:r>
          </w:p>
        </w:tc>
      </w:tr>
      <w:tr w:rsidR="00E73230" w:rsidRPr="008E5241" w14:paraId="102FDAA8" w14:textId="77777777" w:rsidTr="00B62896">
        <w:trPr>
          <w:trHeight w:val="255"/>
          <w:jc w:val="center"/>
        </w:trPr>
        <w:tc>
          <w:tcPr>
            <w:tcW w:w="3421" w:type="pct"/>
            <w:noWrap/>
            <w:vAlign w:val="center"/>
          </w:tcPr>
          <w:p w14:paraId="46BB867B" w14:textId="77777777" w:rsidR="00E73230" w:rsidRPr="002C5FB6" w:rsidRDefault="00E73230" w:rsidP="00B62896">
            <w:pPr>
              <w:spacing w:after="0" w:line="240" w:lineRule="auto"/>
              <w:rPr>
                <w:highlight w:val="yellow"/>
                <w:lang w:val="en-CA"/>
              </w:rPr>
            </w:pPr>
            <w:r w:rsidRPr="002C5FB6">
              <w:rPr>
                <w:rFonts w:cs="Calibri"/>
              </w:rPr>
              <w:t>Housewife (employed only in the house)</w:t>
            </w:r>
          </w:p>
        </w:tc>
        <w:tc>
          <w:tcPr>
            <w:tcW w:w="1579" w:type="pct"/>
            <w:noWrap/>
            <w:vAlign w:val="center"/>
          </w:tcPr>
          <w:p w14:paraId="2322FC25" w14:textId="43AAE1D0" w:rsidR="00E73230" w:rsidRPr="00391567" w:rsidRDefault="00DD0155" w:rsidP="00B62896">
            <w:pPr>
              <w:spacing w:after="0" w:line="240" w:lineRule="auto"/>
              <w:jc w:val="center"/>
              <w:rPr>
                <w:lang w:val="en-CA"/>
              </w:rPr>
            </w:pPr>
            <w:r>
              <w:rPr>
                <w:lang w:val="en-CA"/>
              </w:rPr>
              <w:t>-</w:t>
            </w:r>
          </w:p>
        </w:tc>
      </w:tr>
      <w:tr w:rsidR="00E73230" w:rsidRPr="008E5241" w14:paraId="75EE94C5" w14:textId="77777777" w:rsidTr="00B62896">
        <w:trPr>
          <w:trHeight w:val="255"/>
          <w:jc w:val="center"/>
        </w:trPr>
        <w:tc>
          <w:tcPr>
            <w:tcW w:w="3421" w:type="pct"/>
            <w:noWrap/>
            <w:vAlign w:val="center"/>
          </w:tcPr>
          <w:p w14:paraId="16E40FE3" w14:textId="77777777" w:rsidR="00E73230" w:rsidRPr="002C5FB6" w:rsidRDefault="00E73230" w:rsidP="00B62896">
            <w:pPr>
              <w:spacing w:after="0" w:line="240" w:lineRule="auto"/>
              <w:rPr>
                <w:highlight w:val="yellow"/>
                <w:lang w:val="en-CA"/>
              </w:rPr>
            </w:pPr>
            <w:r w:rsidRPr="002C5FB6">
              <w:rPr>
                <w:rFonts w:cs="Calibri"/>
              </w:rPr>
              <w:t>Retired</w:t>
            </w:r>
          </w:p>
        </w:tc>
        <w:tc>
          <w:tcPr>
            <w:tcW w:w="1579" w:type="pct"/>
            <w:noWrap/>
          </w:tcPr>
          <w:p w14:paraId="46423B6D" w14:textId="77777777" w:rsidR="00E73230" w:rsidRPr="00391567" w:rsidRDefault="00E73230" w:rsidP="00B62896">
            <w:pPr>
              <w:spacing w:after="0" w:line="240" w:lineRule="auto"/>
              <w:jc w:val="center"/>
              <w:rPr>
                <w:lang w:val="en-CA"/>
              </w:rPr>
            </w:pPr>
            <w:r w:rsidRPr="00391567">
              <w:rPr>
                <w:lang w:val="en-CA"/>
              </w:rPr>
              <w:t>35%</w:t>
            </w:r>
          </w:p>
        </w:tc>
      </w:tr>
      <w:tr w:rsidR="00E73230" w:rsidRPr="008E5241" w14:paraId="3C7C4981" w14:textId="77777777" w:rsidTr="00B62896">
        <w:trPr>
          <w:trHeight w:val="255"/>
          <w:jc w:val="center"/>
        </w:trPr>
        <w:tc>
          <w:tcPr>
            <w:tcW w:w="3421" w:type="pct"/>
            <w:noWrap/>
            <w:vAlign w:val="center"/>
          </w:tcPr>
          <w:p w14:paraId="5CCE310A" w14:textId="77777777" w:rsidR="00E73230" w:rsidRPr="002C5FB6" w:rsidRDefault="00E73230" w:rsidP="00B62896">
            <w:pPr>
              <w:spacing w:after="0" w:line="240" w:lineRule="auto"/>
              <w:rPr>
                <w:lang w:val="en-CA"/>
              </w:rPr>
            </w:pPr>
            <w:r w:rsidRPr="002C5FB6">
              <w:rPr>
                <w:rFonts w:cs="Calibri"/>
              </w:rPr>
              <w:t>Unemployed (or awaiting 1st employment)</w:t>
            </w:r>
          </w:p>
        </w:tc>
        <w:tc>
          <w:tcPr>
            <w:tcW w:w="1579" w:type="pct"/>
            <w:noWrap/>
            <w:vAlign w:val="center"/>
          </w:tcPr>
          <w:p w14:paraId="6D3C46FD" w14:textId="77777777" w:rsidR="00E73230" w:rsidRPr="00391567" w:rsidRDefault="00E73230" w:rsidP="00B62896">
            <w:pPr>
              <w:spacing w:after="0" w:line="240" w:lineRule="auto"/>
              <w:jc w:val="center"/>
              <w:rPr>
                <w:lang w:val="en-CA"/>
              </w:rPr>
            </w:pPr>
            <w:r w:rsidRPr="00391567">
              <w:rPr>
                <w:rFonts w:cs="Calibri"/>
              </w:rPr>
              <w:t>1%</w:t>
            </w:r>
          </w:p>
        </w:tc>
      </w:tr>
      <w:tr w:rsidR="00E73230" w:rsidRPr="008E5241" w14:paraId="223784A1" w14:textId="77777777" w:rsidTr="00B62896">
        <w:trPr>
          <w:trHeight w:val="255"/>
          <w:jc w:val="center"/>
        </w:trPr>
        <w:tc>
          <w:tcPr>
            <w:tcW w:w="3421" w:type="pct"/>
            <w:noWrap/>
            <w:vAlign w:val="center"/>
          </w:tcPr>
          <w:p w14:paraId="071C9B6E" w14:textId="77777777" w:rsidR="00E73230" w:rsidRPr="002C5FB6" w:rsidRDefault="00E73230" w:rsidP="00B62896">
            <w:pPr>
              <w:spacing w:after="0" w:line="240" w:lineRule="auto"/>
              <w:rPr>
                <w:rFonts w:cs="Calibri"/>
              </w:rPr>
            </w:pPr>
            <w:r w:rsidRPr="002C5FB6">
              <w:rPr>
                <w:rFonts w:cs="Calibri"/>
              </w:rPr>
              <w:t>Student</w:t>
            </w:r>
          </w:p>
        </w:tc>
        <w:tc>
          <w:tcPr>
            <w:tcW w:w="1579" w:type="pct"/>
            <w:noWrap/>
            <w:vAlign w:val="center"/>
          </w:tcPr>
          <w:p w14:paraId="6F837BF6" w14:textId="0DA5B657" w:rsidR="00E73230" w:rsidRPr="008E5241" w:rsidRDefault="00DD0155" w:rsidP="00B62896">
            <w:pPr>
              <w:spacing w:after="0" w:line="240" w:lineRule="auto"/>
              <w:jc w:val="center"/>
              <w:rPr>
                <w:lang w:val="en-CA"/>
              </w:rPr>
            </w:pPr>
            <w:r>
              <w:rPr>
                <w:lang w:val="en-CA"/>
              </w:rPr>
              <w:t>-</w:t>
            </w:r>
          </w:p>
        </w:tc>
      </w:tr>
      <w:tr w:rsidR="00E73230" w:rsidRPr="008E5241" w14:paraId="2C183EDA" w14:textId="77777777" w:rsidTr="00B62896">
        <w:trPr>
          <w:trHeight w:val="255"/>
          <w:jc w:val="center"/>
        </w:trPr>
        <w:tc>
          <w:tcPr>
            <w:tcW w:w="3421" w:type="pct"/>
            <w:noWrap/>
            <w:vAlign w:val="center"/>
          </w:tcPr>
          <w:p w14:paraId="46E7DC7F" w14:textId="77777777" w:rsidR="00E73230" w:rsidRPr="002C5FB6" w:rsidRDefault="00E73230" w:rsidP="00B62896">
            <w:pPr>
              <w:spacing w:after="0" w:line="240" w:lineRule="auto"/>
              <w:rPr>
                <w:rFonts w:cs="Calibri"/>
              </w:rPr>
            </w:pPr>
            <w:r w:rsidRPr="002C5FB6">
              <w:rPr>
                <w:rFonts w:cs="Calibri"/>
              </w:rPr>
              <w:t>Other</w:t>
            </w:r>
          </w:p>
        </w:tc>
        <w:tc>
          <w:tcPr>
            <w:tcW w:w="1579" w:type="pct"/>
            <w:noWrap/>
            <w:vAlign w:val="center"/>
          </w:tcPr>
          <w:p w14:paraId="4802BCF8" w14:textId="2950EFEA" w:rsidR="00E73230" w:rsidRPr="008E5241" w:rsidRDefault="00DD0155" w:rsidP="00B62896">
            <w:pPr>
              <w:spacing w:after="0" w:line="240" w:lineRule="auto"/>
              <w:jc w:val="center"/>
              <w:rPr>
                <w:lang w:val="en-CA"/>
              </w:rPr>
            </w:pPr>
            <w:r>
              <w:rPr>
                <w:lang w:val="en-CA"/>
              </w:rPr>
              <w:t>-</w:t>
            </w:r>
          </w:p>
        </w:tc>
      </w:tr>
      <w:tr w:rsidR="00E73230" w:rsidRPr="008E5241" w14:paraId="571F1509" w14:textId="77777777" w:rsidTr="00B62896">
        <w:trPr>
          <w:trHeight w:val="255"/>
          <w:jc w:val="center"/>
        </w:trPr>
        <w:tc>
          <w:tcPr>
            <w:tcW w:w="3421" w:type="pct"/>
            <w:noWrap/>
            <w:vAlign w:val="center"/>
          </w:tcPr>
          <w:p w14:paraId="392FF2FC" w14:textId="1BA5037B" w:rsidR="00E73230" w:rsidRPr="002C5FB6" w:rsidRDefault="00E73230" w:rsidP="00B62896">
            <w:pPr>
              <w:spacing w:after="0" w:line="240" w:lineRule="auto"/>
              <w:rPr>
                <w:lang w:val="en-CA"/>
              </w:rPr>
            </w:pPr>
            <w:r w:rsidRPr="002C5FB6">
              <w:rPr>
                <w:rFonts w:cs="Calibri"/>
              </w:rPr>
              <w:t>Does not indicate</w:t>
            </w:r>
          </w:p>
        </w:tc>
        <w:tc>
          <w:tcPr>
            <w:tcW w:w="1579" w:type="pct"/>
            <w:noWrap/>
            <w:vAlign w:val="center"/>
          </w:tcPr>
          <w:p w14:paraId="7F897374" w14:textId="77777777" w:rsidR="00E73230" w:rsidRPr="008E5241" w:rsidRDefault="00E73230" w:rsidP="00B62896">
            <w:pPr>
              <w:keepNext/>
              <w:spacing w:after="0" w:line="240" w:lineRule="auto"/>
              <w:jc w:val="center"/>
              <w:rPr>
                <w:lang w:val="en-CA"/>
              </w:rPr>
            </w:pPr>
            <w:r w:rsidRPr="008E5241">
              <w:rPr>
                <w:rFonts w:cs="Calibri"/>
              </w:rPr>
              <w:t>2%</w:t>
            </w:r>
          </w:p>
        </w:tc>
      </w:tr>
    </w:tbl>
    <w:p w14:paraId="0ACF1F94" w14:textId="09468ECA" w:rsidR="00E73230" w:rsidRPr="00251FDC" w:rsidRDefault="00E73230" w:rsidP="00391567">
      <w:pPr>
        <w:pStyle w:val="Lgende"/>
        <w:ind w:hanging="367"/>
        <w:rPr>
          <w:color w:val="auto"/>
        </w:rPr>
      </w:pPr>
      <w:r w:rsidRPr="00251FDC">
        <w:rPr>
          <w:color w:val="auto"/>
        </w:rPr>
        <w:t xml:space="preserve">Table </w:t>
      </w:r>
      <w:r w:rsidR="0047143D" w:rsidRPr="00251FDC">
        <w:rPr>
          <w:color w:val="auto"/>
        </w:rPr>
        <w:fldChar w:fldCharType="begin"/>
      </w:r>
      <w:r w:rsidR="0047143D" w:rsidRPr="00251FDC">
        <w:rPr>
          <w:color w:val="auto"/>
        </w:rPr>
        <w:instrText xml:space="preserve"> SEQ Table \* ARABIC </w:instrText>
      </w:r>
      <w:r w:rsidR="0047143D" w:rsidRPr="00251FDC">
        <w:rPr>
          <w:color w:val="auto"/>
        </w:rPr>
        <w:fldChar w:fldCharType="separate"/>
      </w:r>
      <w:r w:rsidR="00AE0BCB" w:rsidRPr="00251FDC">
        <w:rPr>
          <w:noProof/>
          <w:color w:val="auto"/>
        </w:rPr>
        <w:t>20</w:t>
      </w:r>
      <w:r w:rsidR="0047143D" w:rsidRPr="00251FDC">
        <w:rPr>
          <w:noProof/>
          <w:color w:val="auto"/>
        </w:rPr>
        <w:fldChar w:fldCharType="end"/>
      </w:r>
      <w:r w:rsidRPr="00251FDC">
        <w:rPr>
          <w:color w:val="auto"/>
        </w:rPr>
        <w:t>. Profession</w:t>
      </w:r>
    </w:p>
    <w:p w14:paraId="5EC21D1A" w14:textId="50EA23E5" w:rsidR="006B5CB1" w:rsidRPr="008E5241" w:rsidRDefault="006B5CB1" w:rsidP="00D5735D">
      <w:pPr>
        <w:pStyle w:val="Lgende"/>
        <w:ind w:hanging="367"/>
      </w:pPr>
    </w:p>
    <w:tbl>
      <w:tblPr>
        <w:tblW w:w="4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9"/>
        <w:gridCol w:w="4746"/>
      </w:tblGrid>
      <w:tr w:rsidR="008E5241" w:rsidRPr="008E5241" w14:paraId="7C9ABD97" w14:textId="77777777" w:rsidTr="00B62896">
        <w:trPr>
          <w:trHeight w:val="255"/>
          <w:tblHeader/>
          <w:jc w:val="center"/>
        </w:trPr>
        <w:tc>
          <w:tcPr>
            <w:tcW w:w="2706" w:type="pct"/>
            <w:shd w:val="clear" w:color="auto" w:fill="D9D9D9" w:themeFill="background1" w:themeFillShade="D9"/>
            <w:noWrap/>
            <w:hideMark/>
          </w:tcPr>
          <w:p w14:paraId="57E35DF0" w14:textId="760B8B08" w:rsidR="006B5CB1" w:rsidRPr="008E5241" w:rsidRDefault="00815589" w:rsidP="00B62896">
            <w:pPr>
              <w:spacing w:after="0" w:line="240" w:lineRule="auto"/>
              <w:rPr>
                <w:rFonts w:cs="Calibri"/>
                <w:b/>
                <w:lang w:val="en-CA" w:eastAsia="en-CA" w:bidi="ar-SA"/>
              </w:rPr>
            </w:pPr>
            <w:r w:rsidRPr="008E5241">
              <w:rPr>
                <w:rFonts w:cs="Calibri"/>
                <w:b/>
                <w:lang w:val="en-CA" w:eastAsia="en-CA" w:bidi="ar-SA"/>
              </w:rPr>
              <w:lastRenderedPageBreak/>
              <w:t>HOUSEHOLD INCOME</w:t>
            </w:r>
          </w:p>
        </w:tc>
        <w:tc>
          <w:tcPr>
            <w:tcW w:w="2294" w:type="pct"/>
            <w:shd w:val="clear" w:color="auto" w:fill="D9D9D9" w:themeFill="background1" w:themeFillShade="D9"/>
            <w:noWrap/>
          </w:tcPr>
          <w:p w14:paraId="4897A4D1" w14:textId="77777777" w:rsidR="006B5CB1" w:rsidRPr="008E5241" w:rsidRDefault="006B5CB1" w:rsidP="00B62896">
            <w:pPr>
              <w:spacing w:after="0" w:line="240" w:lineRule="auto"/>
              <w:jc w:val="center"/>
              <w:rPr>
                <w:rFonts w:cs="Calibri"/>
                <w:b/>
                <w:lang w:val="en-CA" w:eastAsia="en-CA" w:bidi="ar-SA"/>
              </w:rPr>
            </w:pPr>
            <w:r w:rsidRPr="008E5241">
              <w:rPr>
                <w:rFonts w:cs="Calibri"/>
                <w:b/>
                <w:lang w:val="en-CA" w:eastAsia="en-CA" w:bidi="ar-SA"/>
              </w:rPr>
              <w:t>Total</w:t>
            </w:r>
          </w:p>
        </w:tc>
      </w:tr>
      <w:tr w:rsidR="00391567" w:rsidRPr="008E5241" w14:paraId="09EDE46C" w14:textId="77777777" w:rsidTr="00B62896">
        <w:trPr>
          <w:trHeight w:val="255"/>
          <w:tblHeader/>
          <w:jc w:val="center"/>
        </w:trPr>
        <w:tc>
          <w:tcPr>
            <w:tcW w:w="2706" w:type="pct"/>
            <w:shd w:val="clear" w:color="auto" w:fill="F2F2F2" w:themeFill="background1" w:themeFillShade="F2"/>
            <w:noWrap/>
          </w:tcPr>
          <w:p w14:paraId="576837A0" w14:textId="77777777" w:rsidR="00391567" w:rsidRPr="008E5241" w:rsidRDefault="00391567" w:rsidP="00391567">
            <w:pPr>
              <w:spacing w:after="0" w:line="240" w:lineRule="auto"/>
              <w:jc w:val="right"/>
              <w:rPr>
                <w:rFonts w:cs="Calibri"/>
                <w:b/>
                <w:lang w:val="en-CA" w:eastAsia="en-CA" w:bidi="ar-SA"/>
              </w:rPr>
            </w:pPr>
            <w:r w:rsidRPr="008E5241">
              <w:rPr>
                <w:rFonts w:cs="Calibri"/>
                <w:b/>
                <w:lang w:val="en-CA" w:eastAsia="en-CA" w:bidi="ar-SA"/>
              </w:rPr>
              <w:t>n = (weighted)</w:t>
            </w:r>
          </w:p>
        </w:tc>
        <w:tc>
          <w:tcPr>
            <w:tcW w:w="2294" w:type="pct"/>
            <w:shd w:val="clear" w:color="auto" w:fill="F2F2F2" w:themeFill="background1" w:themeFillShade="F2"/>
            <w:noWrap/>
            <w:vAlign w:val="center"/>
          </w:tcPr>
          <w:p w14:paraId="542AD302" w14:textId="47949B1C" w:rsidR="00391567" w:rsidRPr="008E5241" w:rsidRDefault="00391567" w:rsidP="00391567">
            <w:pPr>
              <w:spacing w:after="0" w:line="240" w:lineRule="auto"/>
              <w:jc w:val="center"/>
              <w:rPr>
                <w:rFonts w:cs="Calibri"/>
                <w:b/>
                <w:lang w:val="en-CA" w:eastAsia="en-CA" w:bidi="ar-SA"/>
              </w:rPr>
            </w:pPr>
            <w:r w:rsidRPr="008E5241">
              <w:rPr>
                <w:rFonts w:cs="Calibri"/>
              </w:rPr>
              <w:t>2</w:t>
            </w:r>
            <w:r>
              <w:rPr>
                <w:rFonts w:cs="Calibri"/>
              </w:rPr>
              <w:t>,</w:t>
            </w:r>
            <w:r w:rsidRPr="008E5241">
              <w:rPr>
                <w:rFonts w:cs="Calibri"/>
              </w:rPr>
              <w:t>000</w:t>
            </w:r>
          </w:p>
        </w:tc>
      </w:tr>
      <w:tr w:rsidR="00391567" w:rsidRPr="008E5241" w14:paraId="78DA1546" w14:textId="77777777" w:rsidTr="00B62896">
        <w:trPr>
          <w:trHeight w:val="255"/>
          <w:tblHeader/>
          <w:jc w:val="center"/>
        </w:trPr>
        <w:tc>
          <w:tcPr>
            <w:tcW w:w="2706" w:type="pct"/>
            <w:shd w:val="clear" w:color="auto" w:fill="F2F2F2" w:themeFill="background1" w:themeFillShade="F2"/>
            <w:noWrap/>
          </w:tcPr>
          <w:p w14:paraId="0660BDE8" w14:textId="77777777" w:rsidR="00391567" w:rsidRPr="008E5241" w:rsidRDefault="00391567" w:rsidP="00391567">
            <w:pPr>
              <w:spacing w:after="0" w:line="240" w:lineRule="auto"/>
              <w:jc w:val="right"/>
              <w:rPr>
                <w:rFonts w:cs="Calibri"/>
                <w:b/>
                <w:lang w:val="en-CA" w:eastAsia="en-CA" w:bidi="ar-SA"/>
              </w:rPr>
            </w:pPr>
            <w:r w:rsidRPr="008E5241">
              <w:rPr>
                <w:rFonts w:cs="Calibri"/>
                <w:b/>
                <w:lang w:val="en-CA" w:eastAsia="en-CA" w:bidi="ar-SA"/>
              </w:rPr>
              <w:t>n = (unweighted)</w:t>
            </w:r>
          </w:p>
        </w:tc>
        <w:tc>
          <w:tcPr>
            <w:tcW w:w="2294" w:type="pct"/>
            <w:shd w:val="clear" w:color="auto" w:fill="F2F2F2" w:themeFill="background1" w:themeFillShade="F2"/>
            <w:noWrap/>
            <w:vAlign w:val="center"/>
          </w:tcPr>
          <w:p w14:paraId="48622960" w14:textId="0A1751C1" w:rsidR="00391567" w:rsidRPr="008E5241" w:rsidRDefault="00391567" w:rsidP="00391567">
            <w:pPr>
              <w:spacing w:after="0" w:line="240" w:lineRule="auto"/>
              <w:jc w:val="center"/>
              <w:rPr>
                <w:rFonts w:cs="Calibri"/>
                <w:b/>
                <w:lang w:val="en-CA" w:eastAsia="en-CA" w:bidi="ar-SA"/>
              </w:rPr>
            </w:pPr>
            <w:r w:rsidRPr="008E5241">
              <w:rPr>
                <w:rFonts w:cs="Calibri"/>
              </w:rPr>
              <w:t>2</w:t>
            </w:r>
            <w:r>
              <w:rPr>
                <w:rFonts w:cs="Calibri"/>
              </w:rPr>
              <w:t>,</w:t>
            </w:r>
            <w:r w:rsidRPr="008E5241">
              <w:rPr>
                <w:rFonts w:cs="Calibri"/>
              </w:rPr>
              <w:t>000</w:t>
            </w:r>
          </w:p>
        </w:tc>
      </w:tr>
      <w:tr w:rsidR="008E5241" w:rsidRPr="008E5241" w14:paraId="571FDA84" w14:textId="77777777" w:rsidTr="00B62896">
        <w:trPr>
          <w:trHeight w:val="255"/>
          <w:jc w:val="center"/>
        </w:trPr>
        <w:tc>
          <w:tcPr>
            <w:tcW w:w="2706" w:type="pct"/>
            <w:noWrap/>
            <w:vAlign w:val="center"/>
          </w:tcPr>
          <w:p w14:paraId="616F109E" w14:textId="3799696B" w:rsidR="00442040" w:rsidRPr="002C5FB6" w:rsidRDefault="00391567" w:rsidP="00442040">
            <w:pPr>
              <w:spacing w:after="0" w:line="240" w:lineRule="auto"/>
              <w:rPr>
                <w:highlight w:val="yellow"/>
                <w:lang w:val="en-CA"/>
              </w:rPr>
            </w:pPr>
            <w:r w:rsidRPr="002C5FB6">
              <w:rPr>
                <w:rFonts w:cs="Calibri"/>
              </w:rPr>
              <w:t>U</w:t>
            </w:r>
            <w:r w:rsidR="00442040" w:rsidRPr="002C5FB6">
              <w:rPr>
                <w:rFonts w:cs="Calibri"/>
              </w:rPr>
              <w:t>p to 440 Euros</w:t>
            </w:r>
          </w:p>
        </w:tc>
        <w:tc>
          <w:tcPr>
            <w:tcW w:w="2294" w:type="pct"/>
            <w:noWrap/>
            <w:vAlign w:val="center"/>
          </w:tcPr>
          <w:p w14:paraId="7CDD76B4" w14:textId="6E349250" w:rsidR="00442040" w:rsidRPr="007C7496" w:rsidRDefault="007C7496" w:rsidP="00442040">
            <w:pPr>
              <w:spacing w:after="0" w:line="240" w:lineRule="auto"/>
              <w:jc w:val="center"/>
              <w:rPr>
                <w:lang w:val="en-CA"/>
              </w:rPr>
            </w:pPr>
            <w:r w:rsidRPr="007C7496">
              <w:rPr>
                <w:lang w:val="en-CA"/>
              </w:rPr>
              <w:t>-</w:t>
            </w:r>
          </w:p>
        </w:tc>
      </w:tr>
      <w:tr w:rsidR="008E5241" w:rsidRPr="008E5241" w14:paraId="19B03D69" w14:textId="77777777" w:rsidTr="00B62896">
        <w:trPr>
          <w:trHeight w:val="255"/>
          <w:jc w:val="center"/>
        </w:trPr>
        <w:tc>
          <w:tcPr>
            <w:tcW w:w="2706" w:type="pct"/>
            <w:noWrap/>
            <w:vAlign w:val="center"/>
          </w:tcPr>
          <w:p w14:paraId="7C0ECEFE" w14:textId="03F85C77" w:rsidR="00442040" w:rsidRPr="002C5FB6" w:rsidRDefault="00442040" w:rsidP="00442040">
            <w:pPr>
              <w:spacing w:after="0" w:line="240" w:lineRule="auto"/>
              <w:rPr>
                <w:highlight w:val="yellow"/>
                <w:lang w:val="en-CA"/>
              </w:rPr>
            </w:pPr>
            <w:r w:rsidRPr="002C5FB6">
              <w:rPr>
                <w:rFonts w:cs="Calibri"/>
              </w:rPr>
              <w:t>440 - 540 Euros</w:t>
            </w:r>
          </w:p>
        </w:tc>
        <w:tc>
          <w:tcPr>
            <w:tcW w:w="2294" w:type="pct"/>
            <w:noWrap/>
            <w:vAlign w:val="center"/>
          </w:tcPr>
          <w:p w14:paraId="5F27ECB1" w14:textId="71DDF0B5" w:rsidR="00442040" w:rsidRPr="007C7496" w:rsidRDefault="007C7496" w:rsidP="00442040">
            <w:pPr>
              <w:spacing w:after="0" w:line="240" w:lineRule="auto"/>
              <w:jc w:val="center"/>
              <w:rPr>
                <w:lang w:val="en-CA"/>
              </w:rPr>
            </w:pPr>
            <w:r w:rsidRPr="007C7496">
              <w:rPr>
                <w:lang w:val="en-CA"/>
              </w:rPr>
              <w:t>-</w:t>
            </w:r>
          </w:p>
        </w:tc>
      </w:tr>
      <w:tr w:rsidR="008E5241" w:rsidRPr="008E5241" w14:paraId="5093001B" w14:textId="77777777" w:rsidTr="00B62896">
        <w:trPr>
          <w:trHeight w:val="255"/>
          <w:jc w:val="center"/>
        </w:trPr>
        <w:tc>
          <w:tcPr>
            <w:tcW w:w="2706" w:type="pct"/>
            <w:noWrap/>
            <w:vAlign w:val="center"/>
          </w:tcPr>
          <w:p w14:paraId="09757B89" w14:textId="69FFFE85" w:rsidR="00442040" w:rsidRPr="002C5FB6" w:rsidRDefault="00442040" w:rsidP="00442040">
            <w:pPr>
              <w:spacing w:after="0" w:line="240" w:lineRule="auto"/>
              <w:rPr>
                <w:highlight w:val="yellow"/>
                <w:lang w:val="en-CA"/>
              </w:rPr>
            </w:pPr>
            <w:r w:rsidRPr="002C5FB6">
              <w:rPr>
                <w:rFonts w:cs="Calibri"/>
              </w:rPr>
              <w:t>540 - 645 Euros</w:t>
            </w:r>
          </w:p>
        </w:tc>
        <w:tc>
          <w:tcPr>
            <w:tcW w:w="2294" w:type="pct"/>
            <w:noWrap/>
            <w:vAlign w:val="center"/>
          </w:tcPr>
          <w:p w14:paraId="7B10DA48" w14:textId="6A685473" w:rsidR="00442040" w:rsidRPr="007C7496" w:rsidRDefault="007C7496" w:rsidP="00442040">
            <w:pPr>
              <w:spacing w:after="0" w:line="240" w:lineRule="auto"/>
              <w:jc w:val="center"/>
              <w:rPr>
                <w:lang w:val="en-CA"/>
              </w:rPr>
            </w:pPr>
            <w:r w:rsidRPr="007C7496">
              <w:rPr>
                <w:lang w:val="en-CA"/>
              </w:rPr>
              <w:t>-</w:t>
            </w:r>
          </w:p>
        </w:tc>
      </w:tr>
      <w:tr w:rsidR="008E5241" w:rsidRPr="008E5241" w14:paraId="4096A604" w14:textId="77777777" w:rsidTr="00B62896">
        <w:trPr>
          <w:trHeight w:val="255"/>
          <w:jc w:val="center"/>
        </w:trPr>
        <w:tc>
          <w:tcPr>
            <w:tcW w:w="2706" w:type="pct"/>
            <w:noWrap/>
            <w:vAlign w:val="center"/>
          </w:tcPr>
          <w:p w14:paraId="4F76DD11" w14:textId="084C1117" w:rsidR="00442040" w:rsidRPr="002C5FB6" w:rsidRDefault="00442040" w:rsidP="00442040">
            <w:pPr>
              <w:spacing w:after="0" w:line="240" w:lineRule="auto"/>
              <w:rPr>
                <w:highlight w:val="yellow"/>
                <w:lang w:val="en-CA"/>
              </w:rPr>
            </w:pPr>
            <w:r w:rsidRPr="002C5FB6">
              <w:rPr>
                <w:rFonts w:cs="Calibri"/>
              </w:rPr>
              <w:t xml:space="preserve">645 - 750 </w:t>
            </w:r>
            <w:r w:rsidR="00391567" w:rsidRPr="002C5FB6">
              <w:rPr>
                <w:rFonts w:cs="Calibri"/>
              </w:rPr>
              <w:t>Euros</w:t>
            </w:r>
          </w:p>
        </w:tc>
        <w:tc>
          <w:tcPr>
            <w:tcW w:w="2294" w:type="pct"/>
            <w:noWrap/>
            <w:vAlign w:val="center"/>
          </w:tcPr>
          <w:p w14:paraId="1E0BAA72" w14:textId="3F7CB3FE" w:rsidR="00442040" w:rsidRPr="007C7496" w:rsidRDefault="007C7496" w:rsidP="00442040">
            <w:pPr>
              <w:spacing w:after="0" w:line="240" w:lineRule="auto"/>
              <w:jc w:val="center"/>
              <w:rPr>
                <w:lang w:val="en-CA"/>
              </w:rPr>
            </w:pPr>
            <w:r w:rsidRPr="007C7496">
              <w:rPr>
                <w:lang w:val="en-CA"/>
              </w:rPr>
              <w:t>-</w:t>
            </w:r>
          </w:p>
        </w:tc>
      </w:tr>
      <w:tr w:rsidR="008E5241" w:rsidRPr="008E5241" w14:paraId="3BEEB89C" w14:textId="77777777" w:rsidTr="00B62896">
        <w:trPr>
          <w:trHeight w:val="255"/>
          <w:jc w:val="center"/>
        </w:trPr>
        <w:tc>
          <w:tcPr>
            <w:tcW w:w="2706" w:type="pct"/>
            <w:noWrap/>
            <w:vAlign w:val="center"/>
          </w:tcPr>
          <w:p w14:paraId="03B9DA8B" w14:textId="11887FAB" w:rsidR="00442040" w:rsidRPr="002C5FB6" w:rsidRDefault="00442040" w:rsidP="00442040">
            <w:pPr>
              <w:spacing w:after="0" w:line="240" w:lineRule="auto"/>
              <w:rPr>
                <w:highlight w:val="yellow"/>
                <w:lang w:val="en-CA"/>
              </w:rPr>
            </w:pPr>
            <w:r w:rsidRPr="002C5FB6">
              <w:rPr>
                <w:rFonts w:cs="Calibri"/>
              </w:rPr>
              <w:t>750 - 850 Euros</w:t>
            </w:r>
          </w:p>
        </w:tc>
        <w:tc>
          <w:tcPr>
            <w:tcW w:w="2294" w:type="pct"/>
            <w:noWrap/>
            <w:vAlign w:val="center"/>
          </w:tcPr>
          <w:p w14:paraId="0C01CBA9" w14:textId="4F9EE2BC" w:rsidR="00442040" w:rsidRPr="007C7496" w:rsidRDefault="00442040" w:rsidP="00442040">
            <w:pPr>
              <w:spacing w:after="0" w:line="240" w:lineRule="auto"/>
              <w:jc w:val="center"/>
              <w:rPr>
                <w:lang w:val="en-CA"/>
              </w:rPr>
            </w:pPr>
            <w:r w:rsidRPr="007C7496">
              <w:rPr>
                <w:rFonts w:cs="Calibri"/>
              </w:rPr>
              <w:t>1%</w:t>
            </w:r>
          </w:p>
        </w:tc>
      </w:tr>
      <w:tr w:rsidR="008E5241" w:rsidRPr="008E5241" w14:paraId="52B35C47" w14:textId="77777777" w:rsidTr="00B62896">
        <w:trPr>
          <w:trHeight w:val="255"/>
          <w:jc w:val="center"/>
        </w:trPr>
        <w:tc>
          <w:tcPr>
            <w:tcW w:w="2706" w:type="pct"/>
            <w:noWrap/>
            <w:vAlign w:val="center"/>
          </w:tcPr>
          <w:p w14:paraId="4094BC4C" w14:textId="3C9675B3" w:rsidR="00442040" w:rsidRPr="002C5FB6" w:rsidRDefault="00442040" w:rsidP="00442040">
            <w:pPr>
              <w:spacing w:after="0" w:line="240" w:lineRule="auto"/>
              <w:rPr>
                <w:highlight w:val="yellow"/>
                <w:lang w:val="en-CA"/>
              </w:rPr>
            </w:pPr>
            <w:r w:rsidRPr="002C5FB6">
              <w:rPr>
                <w:rFonts w:cs="Calibri"/>
              </w:rPr>
              <w:t>850 - 955 Euros</w:t>
            </w:r>
          </w:p>
        </w:tc>
        <w:tc>
          <w:tcPr>
            <w:tcW w:w="2294" w:type="pct"/>
            <w:noWrap/>
            <w:vAlign w:val="center"/>
          </w:tcPr>
          <w:p w14:paraId="250883C1" w14:textId="1D6D2EF9" w:rsidR="00442040" w:rsidRPr="008E5241" w:rsidRDefault="00442040" w:rsidP="00442040">
            <w:pPr>
              <w:spacing w:after="0" w:line="240" w:lineRule="auto"/>
              <w:jc w:val="center"/>
              <w:rPr>
                <w:highlight w:val="yellow"/>
                <w:lang w:val="en-CA"/>
              </w:rPr>
            </w:pPr>
            <w:r w:rsidRPr="008E5241">
              <w:rPr>
                <w:rFonts w:cs="Calibri"/>
              </w:rPr>
              <w:t>1%</w:t>
            </w:r>
          </w:p>
        </w:tc>
      </w:tr>
      <w:tr w:rsidR="008E5241" w:rsidRPr="008E5241" w14:paraId="6E9A95F3" w14:textId="77777777" w:rsidTr="00B62896">
        <w:trPr>
          <w:trHeight w:val="255"/>
          <w:jc w:val="center"/>
        </w:trPr>
        <w:tc>
          <w:tcPr>
            <w:tcW w:w="2706" w:type="pct"/>
            <w:noWrap/>
            <w:vAlign w:val="center"/>
          </w:tcPr>
          <w:p w14:paraId="51007605" w14:textId="732E1ECE" w:rsidR="00442040" w:rsidRPr="002C5FB6" w:rsidRDefault="00442040" w:rsidP="00442040">
            <w:pPr>
              <w:spacing w:after="0" w:line="240" w:lineRule="auto"/>
              <w:rPr>
                <w:highlight w:val="yellow"/>
                <w:lang w:val="en-CA"/>
              </w:rPr>
            </w:pPr>
            <w:r w:rsidRPr="002C5FB6">
              <w:rPr>
                <w:rFonts w:cs="Calibri"/>
              </w:rPr>
              <w:t>955 - 1060 Euros</w:t>
            </w:r>
          </w:p>
        </w:tc>
        <w:tc>
          <w:tcPr>
            <w:tcW w:w="2294" w:type="pct"/>
            <w:noWrap/>
            <w:vAlign w:val="center"/>
          </w:tcPr>
          <w:p w14:paraId="19BC79D5" w14:textId="00AFD6C9" w:rsidR="00442040" w:rsidRPr="008E5241" w:rsidRDefault="00442040" w:rsidP="00442040">
            <w:pPr>
              <w:spacing w:after="0" w:line="240" w:lineRule="auto"/>
              <w:jc w:val="center"/>
              <w:rPr>
                <w:highlight w:val="yellow"/>
                <w:lang w:val="en-CA"/>
              </w:rPr>
            </w:pPr>
            <w:r w:rsidRPr="008E5241">
              <w:rPr>
                <w:rFonts w:cs="Calibri"/>
              </w:rPr>
              <w:t>1%</w:t>
            </w:r>
          </w:p>
        </w:tc>
      </w:tr>
      <w:tr w:rsidR="008E5241" w:rsidRPr="008E5241" w14:paraId="1BE49398" w14:textId="77777777" w:rsidTr="00B62896">
        <w:trPr>
          <w:trHeight w:val="255"/>
          <w:jc w:val="center"/>
        </w:trPr>
        <w:tc>
          <w:tcPr>
            <w:tcW w:w="2706" w:type="pct"/>
            <w:noWrap/>
            <w:vAlign w:val="center"/>
          </w:tcPr>
          <w:p w14:paraId="2C9F830B" w14:textId="4B60A950" w:rsidR="00442040" w:rsidRPr="002C5FB6" w:rsidRDefault="00442040" w:rsidP="00442040">
            <w:pPr>
              <w:spacing w:after="0" w:line="240" w:lineRule="auto"/>
              <w:rPr>
                <w:highlight w:val="yellow"/>
                <w:lang w:val="en-CA"/>
              </w:rPr>
            </w:pPr>
            <w:r w:rsidRPr="002C5FB6">
              <w:rPr>
                <w:rFonts w:cs="Calibri"/>
              </w:rPr>
              <w:t>1060 - 1160 Euros</w:t>
            </w:r>
          </w:p>
        </w:tc>
        <w:tc>
          <w:tcPr>
            <w:tcW w:w="2294" w:type="pct"/>
            <w:noWrap/>
            <w:vAlign w:val="center"/>
          </w:tcPr>
          <w:p w14:paraId="7E72F9C2" w14:textId="74CF85B4" w:rsidR="00442040" w:rsidRPr="008E5241" w:rsidRDefault="00442040" w:rsidP="00442040">
            <w:pPr>
              <w:spacing w:after="0" w:line="240" w:lineRule="auto"/>
              <w:jc w:val="center"/>
              <w:rPr>
                <w:highlight w:val="yellow"/>
                <w:lang w:val="en-CA"/>
              </w:rPr>
            </w:pPr>
            <w:r w:rsidRPr="008E5241">
              <w:rPr>
                <w:rFonts w:cs="Calibri"/>
              </w:rPr>
              <w:t>3%</w:t>
            </w:r>
          </w:p>
        </w:tc>
      </w:tr>
      <w:tr w:rsidR="008E5241" w:rsidRPr="008E5241" w14:paraId="15DD089D" w14:textId="77777777" w:rsidTr="00B62896">
        <w:trPr>
          <w:trHeight w:val="255"/>
          <w:jc w:val="center"/>
        </w:trPr>
        <w:tc>
          <w:tcPr>
            <w:tcW w:w="2706" w:type="pct"/>
            <w:noWrap/>
            <w:vAlign w:val="center"/>
          </w:tcPr>
          <w:p w14:paraId="249C091B" w14:textId="564C523B" w:rsidR="00442040" w:rsidRPr="002C5FB6" w:rsidRDefault="00442040" w:rsidP="00442040">
            <w:pPr>
              <w:spacing w:after="0" w:line="240" w:lineRule="auto"/>
              <w:rPr>
                <w:lang w:val="en-CA"/>
              </w:rPr>
            </w:pPr>
            <w:r w:rsidRPr="002C5FB6">
              <w:rPr>
                <w:rFonts w:cs="Calibri"/>
              </w:rPr>
              <w:t>1160 - 1265 Euros</w:t>
            </w:r>
          </w:p>
        </w:tc>
        <w:tc>
          <w:tcPr>
            <w:tcW w:w="2294" w:type="pct"/>
            <w:noWrap/>
            <w:vAlign w:val="center"/>
          </w:tcPr>
          <w:p w14:paraId="11160C28" w14:textId="58493C6E" w:rsidR="00442040" w:rsidRPr="008E5241" w:rsidRDefault="00442040" w:rsidP="00442040">
            <w:pPr>
              <w:spacing w:after="0" w:line="240" w:lineRule="auto"/>
              <w:jc w:val="center"/>
              <w:rPr>
                <w:lang w:val="en-CA"/>
              </w:rPr>
            </w:pPr>
            <w:r w:rsidRPr="008E5241">
              <w:rPr>
                <w:rFonts w:cs="Calibri"/>
              </w:rPr>
              <w:t>3%</w:t>
            </w:r>
          </w:p>
        </w:tc>
      </w:tr>
      <w:tr w:rsidR="008E5241" w:rsidRPr="008E5241" w14:paraId="06A10256" w14:textId="77777777" w:rsidTr="00B62896">
        <w:trPr>
          <w:trHeight w:val="255"/>
          <w:jc w:val="center"/>
        </w:trPr>
        <w:tc>
          <w:tcPr>
            <w:tcW w:w="2706" w:type="pct"/>
            <w:noWrap/>
            <w:vAlign w:val="center"/>
          </w:tcPr>
          <w:p w14:paraId="1930A955" w14:textId="48FB780D" w:rsidR="00442040" w:rsidRPr="002C5FB6" w:rsidRDefault="00442040" w:rsidP="00442040">
            <w:pPr>
              <w:spacing w:after="0" w:line="240" w:lineRule="auto"/>
              <w:rPr>
                <w:lang w:val="en-CA"/>
              </w:rPr>
            </w:pPr>
            <w:r w:rsidRPr="002C5FB6">
              <w:rPr>
                <w:rFonts w:cs="Calibri"/>
              </w:rPr>
              <w:t>1265 - 1370 Euros</w:t>
            </w:r>
          </w:p>
        </w:tc>
        <w:tc>
          <w:tcPr>
            <w:tcW w:w="2294" w:type="pct"/>
            <w:noWrap/>
            <w:vAlign w:val="center"/>
          </w:tcPr>
          <w:p w14:paraId="7ADCE097" w14:textId="0CA03EE0" w:rsidR="00442040" w:rsidRPr="008E5241" w:rsidRDefault="00442040" w:rsidP="00442040">
            <w:pPr>
              <w:spacing w:after="0" w:line="240" w:lineRule="auto"/>
              <w:jc w:val="center"/>
              <w:rPr>
                <w:lang w:val="en-CA"/>
              </w:rPr>
            </w:pPr>
            <w:r w:rsidRPr="008E5241">
              <w:rPr>
                <w:rFonts w:cs="Calibri"/>
              </w:rPr>
              <w:t>2%</w:t>
            </w:r>
          </w:p>
        </w:tc>
      </w:tr>
      <w:tr w:rsidR="008E5241" w:rsidRPr="008E5241" w14:paraId="092ED3E2" w14:textId="77777777" w:rsidTr="00B62896">
        <w:trPr>
          <w:trHeight w:val="255"/>
          <w:jc w:val="center"/>
        </w:trPr>
        <w:tc>
          <w:tcPr>
            <w:tcW w:w="2706" w:type="pct"/>
            <w:noWrap/>
            <w:vAlign w:val="center"/>
          </w:tcPr>
          <w:p w14:paraId="350F137A" w14:textId="723963A9" w:rsidR="00442040" w:rsidRPr="002C5FB6" w:rsidRDefault="00442040" w:rsidP="00442040">
            <w:pPr>
              <w:spacing w:after="0" w:line="240" w:lineRule="auto"/>
              <w:rPr>
                <w:lang w:val="en-CA"/>
              </w:rPr>
            </w:pPr>
            <w:r w:rsidRPr="002C5FB6">
              <w:rPr>
                <w:rFonts w:cs="Calibri"/>
              </w:rPr>
              <w:t>1370 - 1550 Euros</w:t>
            </w:r>
          </w:p>
        </w:tc>
        <w:tc>
          <w:tcPr>
            <w:tcW w:w="2294" w:type="pct"/>
            <w:noWrap/>
            <w:vAlign w:val="center"/>
          </w:tcPr>
          <w:p w14:paraId="1E6AFB13" w14:textId="7A98D4F6" w:rsidR="00442040" w:rsidRPr="008E5241" w:rsidRDefault="00442040" w:rsidP="00442040">
            <w:pPr>
              <w:spacing w:after="0" w:line="240" w:lineRule="auto"/>
              <w:jc w:val="center"/>
              <w:rPr>
                <w:lang w:val="en-CA"/>
              </w:rPr>
            </w:pPr>
            <w:r w:rsidRPr="008E5241">
              <w:rPr>
                <w:rFonts w:cs="Calibri"/>
              </w:rPr>
              <w:t>4%</w:t>
            </w:r>
          </w:p>
        </w:tc>
      </w:tr>
      <w:tr w:rsidR="008E5241" w:rsidRPr="008E5241" w14:paraId="34015E60" w14:textId="77777777" w:rsidTr="00B62896">
        <w:trPr>
          <w:trHeight w:val="255"/>
          <w:jc w:val="center"/>
        </w:trPr>
        <w:tc>
          <w:tcPr>
            <w:tcW w:w="2706" w:type="pct"/>
            <w:noWrap/>
            <w:vAlign w:val="center"/>
          </w:tcPr>
          <w:p w14:paraId="7D3470BE" w14:textId="6938505B" w:rsidR="00442040" w:rsidRPr="002C5FB6" w:rsidRDefault="00442040" w:rsidP="00442040">
            <w:pPr>
              <w:spacing w:after="0" w:line="240" w:lineRule="auto"/>
              <w:rPr>
                <w:lang w:val="en-CA"/>
              </w:rPr>
            </w:pPr>
            <w:r w:rsidRPr="002C5FB6">
              <w:rPr>
                <w:rFonts w:cs="Calibri"/>
              </w:rPr>
              <w:t>1550 - 1940 Euro</w:t>
            </w:r>
            <w:r w:rsidR="00391567" w:rsidRPr="002C5FB6">
              <w:rPr>
                <w:rFonts w:cs="Calibri"/>
              </w:rPr>
              <w:t>s</w:t>
            </w:r>
          </w:p>
        </w:tc>
        <w:tc>
          <w:tcPr>
            <w:tcW w:w="2294" w:type="pct"/>
            <w:noWrap/>
            <w:vAlign w:val="center"/>
          </w:tcPr>
          <w:p w14:paraId="5FD61C1D" w14:textId="542EED68" w:rsidR="00442040" w:rsidRPr="008E5241" w:rsidRDefault="00442040" w:rsidP="00442040">
            <w:pPr>
              <w:spacing w:after="0" w:line="240" w:lineRule="auto"/>
              <w:jc w:val="center"/>
              <w:rPr>
                <w:lang w:val="en-CA"/>
              </w:rPr>
            </w:pPr>
            <w:r w:rsidRPr="008E5241">
              <w:rPr>
                <w:rFonts w:cs="Calibri"/>
              </w:rPr>
              <w:t>5%</w:t>
            </w:r>
          </w:p>
        </w:tc>
      </w:tr>
      <w:tr w:rsidR="008E5241" w:rsidRPr="008E5241" w14:paraId="5C8F00A9" w14:textId="77777777" w:rsidTr="00B62896">
        <w:trPr>
          <w:trHeight w:val="255"/>
          <w:jc w:val="center"/>
        </w:trPr>
        <w:tc>
          <w:tcPr>
            <w:tcW w:w="2706" w:type="pct"/>
            <w:noWrap/>
            <w:vAlign w:val="center"/>
          </w:tcPr>
          <w:p w14:paraId="6EB9A476" w14:textId="306FAB52" w:rsidR="00442040" w:rsidRPr="002C5FB6" w:rsidRDefault="00442040" w:rsidP="00442040">
            <w:pPr>
              <w:spacing w:after="0" w:line="240" w:lineRule="auto"/>
              <w:rPr>
                <w:lang w:val="en-CA"/>
              </w:rPr>
            </w:pPr>
            <w:r w:rsidRPr="002C5FB6">
              <w:rPr>
                <w:rFonts w:cs="Calibri"/>
              </w:rPr>
              <w:t>1940 - 2455 Euro</w:t>
            </w:r>
            <w:r w:rsidR="00391567" w:rsidRPr="002C5FB6">
              <w:rPr>
                <w:rFonts w:cs="Calibri"/>
              </w:rPr>
              <w:t>s</w:t>
            </w:r>
          </w:p>
        </w:tc>
        <w:tc>
          <w:tcPr>
            <w:tcW w:w="2294" w:type="pct"/>
            <w:noWrap/>
            <w:vAlign w:val="center"/>
          </w:tcPr>
          <w:p w14:paraId="62E73FFF" w14:textId="27569B5B" w:rsidR="00442040" w:rsidRPr="008E5241" w:rsidRDefault="00442040" w:rsidP="00442040">
            <w:pPr>
              <w:spacing w:after="0" w:line="240" w:lineRule="auto"/>
              <w:jc w:val="center"/>
              <w:rPr>
                <w:lang w:val="en-CA"/>
              </w:rPr>
            </w:pPr>
            <w:r w:rsidRPr="008E5241">
              <w:rPr>
                <w:rFonts w:cs="Calibri"/>
              </w:rPr>
              <w:t>7%</w:t>
            </w:r>
          </w:p>
        </w:tc>
      </w:tr>
      <w:tr w:rsidR="008E5241" w:rsidRPr="008E5241" w14:paraId="0440AC89" w14:textId="77777777" w:rsidTr="00B62896">
        <w:trPr>
          <w:trHeight w:val="255"/>
          <w:jc w:val="center"/>
        </w:trPr>
        <w:tc>
          <w:tcPr>
            <w:tcW w:w="2706" w:type="pct"/>
            <w:noWrap/>
            <w:vAlign w:val="center"/>
          </w:tcPr>
          <w:p w14:paraId="1E4B8C08" w14:textId="62FEAFB8" w:rsidR="00442040" w:rsidRPr="002C5FB6" w:rsidRDefault="00442040" w:rsidP="00442040">
            <w:pPr>
              <w:spacing w:after="0" w:line="240" w:lineRule="auto"/>
              <w:rPr>
                <w:lang w:val="en-CA"/>
              </w:rPr>
            </w:pPr>
            <w:r w:rsidRPr="002C5FB6">
              <w:rPr>
                <w:rFonts w:cs="Calibri"/>
              </w:rPr>
              <w:t>2455 - 3875 Euros</w:t>
            </w:r>
          </w:p>
        </w:tc>
        <w:tc>
          <w:tcPr>
            <w:tcW w:w="2294" w:type="pct"/>
            <w:noWrap/>
            <w:vAlign w:val="center"/>
          </w:tcPr>
          <w:p w14:paraId="5347CAEC" w14:textId="4092AD1A" w:rsidR="00442040" w:rsidRPr="008E5241" w:rsidRDefault="00442040" w:rsidP="00442040">
            <w:pPr>
              <w:spacing w:after="0" w:line="240" w:lineRule="auto"/>
              <w:jc w:val="center"/>
              <w:rPr>
                <w:lang w:val="en-CA"/>
              </w:rPr>
            </w:pPr>
            <w:r w:rsidRPr="008E5241">
              <w:rPr>
                <w:rFonts w:cs="Calibri"/>
              </w:rPr>
              <w:t>6%</w:t>
            </w:r>
          </w:p>
        </w:tc>
      </w:tr>
      <w:tr w:rsidR="008E5241" w:rsidRPr="008E5241" w14:paraId="1C71A65E" w14:textId="77777777" w:rsidTr="00B62896">
        <w:trPr>
          <w:trHeight w:val="255"/>
          <w:jc w:val="center"/>
        </w:trPr>
        <w:tc>
          <w:tcPr>
            <w:tcW w:w="2706" w:type="pct"/>
            <w:noWrap/>
            <w:vAlign w:val="center"/>
          </w:tcPr>
          <w:p w14:paraId="7AF17977" w14:textId="2FEC7049" w:rsidR="00442040" w:rsidRPr="002C5FB6" w:rsidRDefault="00391567" w:rsidP="00442040">
            <w:pPr>
              <w:spacing w:after="0" w:line="240" w:lineRule="auto"/>
              <w:rPr>
                <w:lang w:val="en-CA"/>
              </w:rPr>
            </w:pPr>
            <w:r w:rsidRPr="002C5FB6">
              <w:rPr>
                <w:rFonts w:cs="Calibri"/>
              </w:rPr>
              <w:t>M</w:t>
            </w:r>
            <w:r w:rsidR="00442040" w:rsidRPr="002C5FB6">
              <w:rPr>
                <w:rFonts w:cs="Calibri"/>
              </w:rPr>
              <w:t>ore than 3875 Euros</w:t>
            </w:r>
          </w:p>
        </w:tc>
        <w:tc>
          <w:tcPr>
            <w:tcW w:w="2294" w:type="pct"/>
            <w:noWrap/>
            <w:vAlign w:val="center"/>
          </w:tcPr>
          <w:p w14:paraId="1CCDC0FF" w14:textId="56079D61" w:rsidR="00442040" w:rsidRPr="008E5241" w:rsidRDefault="00442040" w:rsidP="00442040">
            <w:pPr>
              <w:spacing w:after="0" w:line="240" w:lineRule="auto"/>
              <w:jc w:val="center"/>
              <w:rPr>
                <w:lang w:val="en-CA"/>
              </w:rPr>
            </w:pPr>
            <w:r w:rsidRPr="008E5241">
              <w:rPr>
                <w:rFonts w:cs="Calibri"/>
              </w:rPr>
              <w:t>5%</w:t>
            </w:r>
          </w:p>
        </w:tc>
      </w:tr>
      <w:tr w:rsidR="008E5241" w:rsidRPr="008E5241" w14:paraId="0B944C58" w14:textId="77777777" w:rsidTr="00B62896">
        <w:trPr>
          <w:trHeight w:val="255"/>
          <w:jc w:val="center"/>
        </w:trPr>
        <w:tc>
          <w:tcPr>
            <w:tcW w:w="2706" w:type="pct"/>
            <w:noWrap/>
            <w:vAlign w:val="center"/>
          </w:tcPr>
          <w:p w14:paraId="69E34BEC" w14:textId="39B5EB12" w:rsidR="00442040" w:rsidRPr="002C5FB6" w:rsidRDefault="00442040" w:rsidP="00442040">
            <w:pPr>
              <w:spacing w:after="0" w:line="240" w:lineRule="auto"/>
              <w:rPr>
                <w:lang w:val="en-CA"/>
              </w:rPr>
            </w:pPr>
            <w:r w:rsidRPr="002C5FB6">
              <w:rPr>
                <w:rFonts w:cs="Calibri"/>
              </w:rPr>
              <w:t>Does not indicate</w:t>
            </w:r>
          </w:p>
        </w:tc>
        <w:tc>
          <w:tcPr>
            <w:tcW w:w="2294" w:type="pct"/>
            <w:noWrap/>
            <w:vAlign w:val="center"/>
          </w:tcPr>
          <w:p w14:paraId="4FE47CCB" w14:textId="7D2D7165" w:rsidR="00442040" w:rsidRPr="008E5241" w:rsidRDefault="00442040" w:rsidP="00442040">
            <w:pPr>
              <w:spacing w:after="0" w:line="240" w:lineRule="auto"/>
              <w:jc w:val="center"/>
              <w:rPr>
                <w:lang w:val="en-CA"/>
              </w:rPr>
            </w:pPr>
            <w:r w:rsidRPr="008E5241">
              <w:rPr>
                <w:rFonts w:cs="Calibri"/>
              </w:rPr>
              <w:t>63%</w:t>
            </w:r>
          </w:p>
        </w:tc>
      </w:tr>
    </w:tbl>
    <w:p w14:paraId="5CFEE018" w14:textId="57FCC953" w:rsidR="006B5CB1" w:rsidRPr="00251FDC" w:rsidRDefault="00470914" w:rsidP="00D5735D">
      <w:pPr>
        <w:pStyle w:val="Lgende"/>
        <w:ind w:hanging="367"/>
        <w:rPr>
          <w:color w:val="auto"/>
        </w:rPr>
      </w:pPr>
      <w:r w:rsidRPr="00251FDC">
        <w:rPr>
          <w:color w:val="auto"/>
        </w:rPr>
        <w:t xml:space="preserve">Table </w:t>
      </w:r>
      <w:r w:rsidR="0047143D" w:rsidRPr="00251FDC">
        <w:rPr>
          <w:color w:val="auto"/>
        </w:rPr>
        <w:fldChar w:fldCharType="begin"/>
      </w:r>
      <w:r w:rsidR="0047143D" w:rsidRPr="00251FDC">
        <w:rPr>
          <w:color w:val="auto"/>
        </w:rPr>
        <w:instrText xml:space="preserve"> SEQ Table \* ARABIC </w:instrText>
      </w:r>
      <w:r w:rsidR="0047143D" w:rsidRPr="00251FDC">
        <w:rPr>
          <w:color w:val="auto"/>
        </w:rPr>
        <w:fldChar w:fldCharType="separate"/>
      </w:r>
      <w:r w:rsidR="00AE0BCB" w:rsidRPr="00251FDC">
        <w:rPr>
          <w:noProof/>
          <w:color w:val="auto"/>
        </w:rPr>
        <w:t>21</w:t>
      </w:r>
      <w:r w:rsidR="0047143D" w:rsidRPr="00251FDC">
        <w:rPr>
          <w:noProof/>
          <w:color w:val="auto"/>
        </w:rPr>
        <w:fldChar w:fldCharType="end"/>
      </w:r>
      <w:r w:rsidR="00815589" w:rsidRPr="00251FDC">
        <w:rPr>
          <w:color w:val="auto"/>
        </w:rPr>
        <w:t xml:space="preserve">. </w:t>
      </w:r>
      <w:r w:rsidRPr="00251FDC">
        <w:rPr>
          <w:color w:val="auto"/>
        </w:rPr>
        <w:t>Monthly household income before taxes</w:t>
      </w:r>
    </w:p>
    <w:tbl>
      <w:tblPr>
        <w:tblW w:w="4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9"/>
        <w:gridCol w:w="4746"/>
      </w:tblGrid>
      <w:tr w:rsidR="00E73230" w:rsidRPr="008E5241" w14:paraId="63F8BA8B" w14:textId="77777777" w:rsidTr="00B62896">
        <w:trPr>
          <w:trHeight w:val="255"/>
          <w:tblHeader/>
          <w:jc w:val="center"/>
        </w:trPr>
        <w:tc>
          <w:tcPr>
            <w:tcW w:w="2706" w:type="pct"/>
            <w:shd w:val="clear" w:color="auto" w:fill="D9D9D9" w:themeFill="background1" w:themeFillShade="D9"/>
            <w:noWrap/>
            <w:hideMark/>
          </w:tcPr>
          <w:p w14:paraId="6EF3BB14" w14:textId="77777777" w:rsidR="00E73230" w:rsidRPr="008E5241" w:rsidRDefault="00E73230" w:rsidP="00B62896">
            <w:pPr>
              <w:spacing w:after="0" w:line="240" w:lineRule="auto"/>
              <w:rPr>
                <w:rFonts w:cs="Calibri"/>
                <w:b/>
                <w:lang w:val="en-CA" w:eastAsia="en-CA" w:bidi="ar-SA"/>
              </w:rPr>
            </w:pPr>
            <w:r w:rsidRPr="008E5241">
              <w:rPr>
                <w:rFonts w:cs="Calibri"/>
                <w:b/>
                <w:lang w:val="en-CA" w:eastAsia="en-CA" w:bidi="ar-SA"/>
              </w:rPr>
              <w:t>TYPE OF HOME</w:t>
            </w:r>
          </w:p>
        </w:tc>
        <w:tc>
          <w:tcPr>
            <w:tcW w:w="2294" w:type="pct"/>
            <w:shd w:val="clear" w:color="auto" w:fill="D9D9D9" w:themeFill="background1" w:themeFillShade="D9"/>
            <w:noWrap/>
          </w:tcPr>
          <w:p w14:paraId="175CF391" w14:textId="77777777" w:rsidR="00E73230" w:rsidRPr="008E5241" w:rsidRDefault="00E73230" w:rsidP="00B62896">
            <w:pPr>
              <w:spacing w:after="0" w:line="240" w:lineRule="auto"/>
              <w:jc w:val="center"/>
              <w:rPr>
                <w:rFonts w:cs="Calibri"/>
                <w:b/>
                <w:lang w:val="en-CA" w:eastAsia="en-CA" w:bidi="ar-SA"/>
              </w:rPr>
            </w:pPr>
            <w:r w:rsidRPr="008E5241">
              <w:rPr>
                <w:rFonts w:cs="Calibri"/>
                <w:b/>
                <w:lang w:val="en-CA" w:eastAsia="en-CA" w:bidi="ar-SA"/>
              </w:rPr>
              <w:t>Total</w:t>
            </w:r>
          </w:p>
        </w:tc>
      </w:tr>
      <w:tr w:rsidR="00391567" w:rsidRPr="008E5241" w14:paraId="282ACBF6" w14:textId="77777777" w:rsidTr="00B62896">
        <w:trPr>
          <w:trHeight w:val="255"/>
          <w:tblHeader/>
          <w:jc w:val="center"/>
        </w:trPr>
        <w:tc>
          <w:tcPr>
            <w:tcW w:w="2706" w:type="pct"/>
            <w:shd w:val="clear" w:color="auto" w:fill="F2F2F2" w:themeFill="background1" w:themeFillShade="F2"/>
            <w:noWrap/>
          </w:tcPr>
          <w:p w14:paraId="58196187" w14:textId="77777777" w:rsidR="00391567" w:rsidRPr="008E5241" w:rsidRDefault="00391567" w:rsidP="00391567">
            <w:pPr>
              <w:spacing w:after="0" w:line="240" w:lineRule="auto"/>
              <w:jc w:val="right"/>
              <w:rPr>
                <w:rFonts w:cs="Calibri"/>
                <w:b/>
                <w:lang w:val="en-CA" w:eastAsia="en-CA" w:bidi="ar-SA"/>
              </w:rPr>
            </w:pPr>
            <w:r w:rsidRPr="008E5241">
              <w:rPr>
                <w:rFonts w:cs="Calibri"/>
                <w:b/>
                <w:lang w:val="en-CA" w:eastAsia="en-CA" w:bidi="ar-SA"/>
              </w:rPr>
              <w:t>n = (weighted)</w:t>
            </w:r>
          </w:p>
        </w:tc>
        <w:tc>
          <w:tcPr>
            <w:tcW w:w="2294" w:type="pct"/>
            <w:shd w:val="clear" w:color="auto" w:fill="F2F2F2" w:themeFill="background1" w:themeFillShade="F2"/>
            <w:noWrap/>
            <w:vAlign w:val="center"/>
          </w:tcPr>
          <w:p w14:paraId="60BF5B9F" w14:textId="293BC7C2" w:rsidR="00391567" w:rsidRPr="008E5241" w:rsidRDefault="00391567" w:rsidP="00391567">
            <w:pPr>
              <w:spacing w:after="0" w:line="240" w:lineRule="auto"/>
              <w:jc w:val="center"/>
              <w:rPr>
                <w:rFonts w:cs="Calibri"/>
                <w:b/>
                <w:lang w:val="en-CA" w:eastAsia="en-CA" w:bidi="ar-SA"/>
              </w:rPr>
            </w:pPr>
            <w:r w:rsidRPr="008E5241">
              <w:rPr>
                <w:rFonts w:cs="Calibri"/>
              </w:rPr>
              <w:t>2</w:t>
            </w:r>
            <w:r>
              <w:rPr>
                <w:rFonts w:cs="Calibri"/>
              </w:rPr>
              <w:t>,</w:t>
            </w:r>
            <w:r w:rsidRPr="008E5241">
              <w:rPr>
                <w:rFonts w:cs="Calibri"/>
              </w:rPr>
              <w:t>000</w:t>
            </w:r>
          </w:p>
        </w:tc>
      </w:tr>
      <w:tr w:rsidR="00391567" w:rsidRPr="008E5241" w14:paraId="5165742D" w14:textId="77777777" w:rsidTr="00B62896">
        <w:trPr>
          <w:trHeight w:val="255"/>
          <w:tblHeader/>
          <w:jc w:val="center"/>
        </w:trPr>
        <w:tc>
          <w:tcPr>
            <w:tcW w:w="2706" w:type="pct"/>
            <w:shd w:val="clear" w:color="auto" w:fill="F2F2F2" w:themeFill="background1" w:themeFillShade="F2"/>
            <w:noWrap/>
          </w:tcPr>
          <w:p w14:paraId="0CDF771C" w14:textId="77777777" w:rsidR="00391567" w:rsidRPr="008E5241" w:rsidRDefault="00391567" w:rsidP="00391567">
            <w:pPr>
              <w:spacing w:after="0" w:line="240" w:lineRule="auto"/>
              <w:jc w:val="right"/>
              <w:rPr>
                <w:rFonts w:cs="Calibri"/>
                <w:b/>
                <w:lang w:val="en-CA" w:eastAsia="en-CA" w:bidi="ar-SA"/>
              </w:rPr>
            </w:pPr>
            <w:r w:rsidRPr="008E5241">
              <w:rPr>
                <w:rFonts w:cs="Calibri"/>
                <w:b/>
                <w:lang w:val="en-CA" w:eastAsia="en-CA" w:bidi="ar-SA"/>
              </w:rPr>
              <w:t>n = (unweighted)</w:t>
            </w:r>
          </w:p>
        </w:tc>
        <w:tc>
          <w:tcPr>
            <w:tcW w:w="2294" w:type="pct"/>
            <w:shd w:val="clear" w:color="auto" w:fill="F2F2F2" w:themeFill="background1" w:themeFillShade="F2"/>
            <w:noWrap/>
            <w:vAlign w:val="center"/>
          </w:tcPr>
          <w:p w14:paraId="73E91F5F" w14:textId="28E06205" w:rsidR="00391567" w:rsidRPr="008E5241" w:rsidRDefault="00391567" w:rsidP="00391567">
            <w:pPr>
              <w:spacing w:after="0" w:line="240" w:lineRule="auto"/>
              <w:jc w:val="center"/>
              <w:rPr>
                <w:rFonts w:cs="Calibri"/>
                <w:b/>
                <w:lang w:val="en-CA" w:eastAsia="en-CA" w:bidi="ar-SA"/>
              </w:rPr>
            </w:pPr>
            <w:r w:rsidRPr="008E5241">
              <w:rPr>
                <w:rFonts w:cs="Calibri"/>
              </w:rPr>
              <w:t>2</w:t>
            </w:r>
            <w:r>
              <w:rPr>
                <w:rFonts w:cs="Calibri"/>
              </w:rPr>
              <w:t>,</w:t>
            </w:r>
            <w:r w:rsidRPr="008E5241">
              <w:rPr>
                <w:rFonts w:cs="Calibri"/>
              </w:rPr>
              <w:t>000</w:t>
            </w:r>
          </w:p>
        </w:tc>
      </w:tr>
      <w:tr w:rsidR="00E73230" w:rsidRPr="008E5241" w14:paraId="0322DCD8" w14:textId="77777777" w:rsidTr="00B62896">
        <w:trPr>
          <w:trHeight w:val="255"/>
          <w:jc w:val="center"/>
        </w:trPr>
        <w:tc>
          <w:tcPr>
            <w:tcW w:w="2706" w:type="pct"/>
            <w:noWrap/>
            <w:vAlign w:val="center"/>
          </w:tcPr>
          <w:p w14:paraId="3C26B525" w14:textId="77777777" w:rsidR="00E73230" w:rsidRPr="002C5FB6" w:rsidRDefault="00E73230" w:rsidP="00B62896">
            <w:pPr>
              <w:spacing w:after="0" w:line="240" w:lineRule="auto"/>
              <w:rPr>
                <w:highlight w:val="yellow"/>
                <w:lang w:val="en-CA"/>
              </w:rPr>
            </w:pPr>
            <w:r w:rsidRPr="002C5FB6">
              <w:rPr>
                <w:rFonts w:cs="Calibri"/>
              </w:rPr>
              <w:t>In a single house owned</w:t>
            </w:r>
          </w:p>
        </w:tc>
        <w:tc>
          <w:tcPr>
            <w:tcW w:w="2294" w:type="pct"/>
            <w:noWrap/>
            <w:vAlign w:val="center"/>
          </w:tcPr>
          <w:p w14:paraId="34001B44" w14:textId="77777777" w:rsidR="00E73230" w:rsidRPr="008E5241" w:rsidRDefault="00E73230" w:rsidP="00B62896">
            <w:pPr>
              <w:spacing w:after="0" w:line="240" w:lineRule="auto"/>
              <w:jc w:val="center"/>
              <w:rPr>
                <w:highlight w:val="yellow"/>
                <w:lang w:val="en-CA"/>
              </w:rPr>
            </w:pPr>
            <w:r w:rsidRPr="008E5241">
              <w:rPr>
                <w:rFonts w:cs="Calibri"/>
              </w:rPr>
              <w:t>35%</w:t>
            </w:r>
          </w:p>
        </w:tc>
      </w:tr>
      <w:tr w:rsidR="00E73230" w:rsidRPr="008E5241" w14:paraId="027EF33E" w14:textId="77777777" w:rsidTr="00B62896">
        <w:trPr>
          <w:trHeight w:val="255"/>
          <w:jc w:val="center"/>
        </w:trPr>
        <w:tc>
          <w:tcPr>
            <w:tcW w:w="2706" w:type="pct"/>
            <w:noWrap/>
            <w:vAlign w:val="center"/>
          </w:tcPr>
          <w:p w14:paraId="6B7EF57A" w14:textId="77777777" w:rsidR="00E73230" w:rsidRPr="002C5FB6" w:rsidRDefault="00E73230" w:rsidP="00B62896">
            <w:pPr>
              <w:spacing w:after="0" w:line="240" w:lineRule="auto"/>
              <w:rPr>
                <w:highlight w:val="yellow"/>
                <w:lang w:val="en-CA"/>
              </w:rPr>
            </w:pPr>
            <w:r w:rsidRPr="002C5FB6">
              <w:rPr>
                <w:rFonts w:cs="Calibri"/>
              </w:rPr>
              <w:t>In a single house for rent</w:t>
            </w:r>
          </w:p>
        </w:tc>
        <w:tc>
          <w:tcPr>
            <w:tcW w:w="2294" w:type="pct"/>
            <w:noWrap/>
            <w:vAlign w:val="center"/>
          </w:tcPr>
          <w:p w14:paraId="009C2D35" w14:textId="77777777" w:rsidR="00E73230" w:rsidRPr="008E5241" w:rsidRDefault="00E73230" w:rsidP="00B62896">
            <w:pPr>
              <w:spacing w:after="0" w:line="240" w:lineRule="auto"/>
              <w:jc w:val="center"/>
              <w:rPr>
                <w:highlight w:val="yellow"/>
                <w:lang w:val="en-CA"/>
              </w:rPr>
            </w:pPr>
            <w:r w:rsidRPr="008E5241">
              <w:rPr>
                <w:rFonts w:cs="Calibri"/>
              </w:rPr>
              <w:t>4%</w:t>
            </w:r>
          </w:p>
        </w:tc>
      </w:tr>
      <w:tr w:rsidR="00E73230" w:rsidRPr="008E5241" w14:paraId="3200910D" w14:textId="77777777" w:rsidTr="00B62896">
        <w:trPr>
          <w:trHeight w:val="255"/>
          <w:jc w:val="center"/>
        </w:trPr>
        <w:tc>
          <w:tcPr>
            <w:tcW w:w="2706" w:type="pct"/>
            <w:noWrap/>
            <w:vAlign w:val="center"/>
          </w:tcPr>
          <w:p w14:paraId="5B4652B6" w14:textId="77777777" w:rsidR="00E73230" w:rsidRPr="002C5FB6" w:rsidRDefault="00E73230" w:rsidP="00B62896">
            <w:pPr>
              <w:spacing w:after="0" w:line="240" w:lineRule="auto"/>
              <w:rPr>
                <w:highlight w:val="yellow"/>
                <w:lang w:val="en-CA"/>
              </w:rPr>
            </w:pPr>
            <w:r w:rsidRPr="002C5FB6">
              <w:rPr>
                <w:rFonts w:cs="Calibri"/>
              </w:rPr>
              <w:t>In a private apartment</w:t>
            </w:r>
          </w:p>
        </w:tc>
        <w:tc>
          <w:tcPr>
            <w:tcW w:w="2294" w:type="pct"/>
            <w:noWrap/>
            <w:vAlign w:val="center"/>
          </w:tcPr>
          <w:p w14:paraId="33DFF681" w14:textId="77777777" w:rsidR="00E73230" w:rsidRPr="008E5241" w:rsidRDefault="00E73230" w:rsidP="00B62896">
            <w:pPr>
              <w:spacing w:after="0" w:line="240" w:lineRule="auto"/>
              <w:jc w:val="center"/>
              <w:rPr>
                <w:highlight w:val="yellow"/>
                <w:lang w:val="en-CA"/>
              </w:rPr>
            </w:pPr>
            <w:r w:rsidRPr="008E5241">
              <w:rPr>
                <w:rFonts w:cs="Calibri"/>
              </w:rPr>
              <w:t>52%</w:t>
            </w:r>
          </w:p>
        </w:tc>
      </w:tr>
      <w:tr w:rsidR="00E73230" w:rsidRPr="008E5241" w14:paraId="65C2C6E0" w14:textId="77777777" w:rsidTr="00B62896">
        <w:trPr>
          <w:trHeight w:val="255"/>
          <w:jc w:val="center"/>
        </w:trPr>
        <w:tc>
          <w:tcPr>
            <w:tcW w:w="2706" w:type="pct"/>
            <w:noWrap/>
            <w:vAlign w:val="center"/>
          </w:tcPr>
          <w:p w14:paraId="5AC95F8F" w14:textId="77777777" w:rsidR="00E73230" w:rsidRPr="002C5FB6" w:rsidRDefault="00E73230" w:rsidP="00B62896">
            <w:pPr>
              <w:spacing w:after="0" w:line="240" w:lineRule="auto"/>
              <w:rPr>
                <w:highlight w:val="yellow"/>
                <w:lang w:val="en-CA"/>
              </w:rPr>
            </w:pPr>
            <w:r w:rsidRPr="002C5FB6">
              <w:rPr>
                <w:rFonts w:cs="Calibri"/>
              </w:rPr>
              <w:t>In a rented apartment</w:t>
            </w:r>
          </w:p>
        </w:tc>
        <w:tc>
          <w:tcPr>
            <w:tcW w:w="2294" w:type="pct"/>
            <w:noWrap/>
            <w:vAlign w:val="center"/>
          </w:tcPr>
          <w:p w14:paraId="7A63E7DB" w14:textId="77777777" w:rsidR="00E73230" w:rsidRPr="008E5241" w:rsidRDefault="00E73230" w:rsidP="00B62896">
            <w:pPr>
              <w:spacing w:after="0" w:line="240" w:lineRule="auto"/>
              <w:jc w:val="center"/>
              <w:rPr>
                <w:highlight w:val="yellow"/>
                <w:lang w:val="en-CA"/>
              </w:rPr>
            </w:pPr>
            <w:r w:rsidRPr="008E5241">
              <w:rPr>
                <w:rFonts w:cs="Calibri"/>
              </w:rPr>
              <w:t>7%</w:t>
            </w:r>
          </w:p>
        </w:tc>
      </w:tr>
      <w:tr w:rsidR="00E73230" w:rsidRPr="008E5241" w14:paraId="48F762B7" w14:textId="77777777" w:rsidTr="00B62896">
        <w:trPr>
          <w:trHeight w:val="255"/>
          <w:jc w:val="center"/>
        </w:trPr>
        <w:tc>
          <w:tcPr>
            <w:tcW w:w="2706" w:type="pct"/>
            <w:noWrap/>
            <w:vAlign w:val="center"/>
          </w:tcPr>
          <w:p w14:paraId="7C546533" w14:textId="01AF1502" w:rsidR="00E73230" w:rsidRPr="002C5FB6" w:rsidRDefault="00E73230" w:rsidP="00B62896">
            <w:pPr>
              <w:spacing w:after="0" w:line="240" w:lineRule="auto"/>
              <w:rPr>
                <w:highlight w:val="yellow"/>
                <w:lang w:val="en-CA"/>
              </w:rPr>
            </w:pPr>
            <w:r w:rsidRPr="002C5FB6">
              <w:rPr>
                <w:rFonts w:cs="Calibri"/>
              </w:rPr>
              <w:t>In another type of home (in a rented room,</w:t>
            </w:r>
            <w:r w:rsidR="008F6238">
              <w:rPr>
                <w:rFonts w:cs="Calibri"/>
              </w:rPr>
              <w:t xml:space="preserve"> etc.)</w:t>
            </w:r>
          </w:p>
        </w:tc>
        <w:tc>
          <w:tcPr>
            <w:tcW w:w="2294" w:type="pct"/>
            <w:noWrap/>
            <w:vAlign w:val="center"/>
          </w:tcPr>
          <w:p w14:paraId="4CBB4FF6" w14:textId="1EB1EC1D" w:rsidR="00E73230" w:rsidRPr="008E5241" w:rsidRDefault="00752BA0" w:rsidP="00B62896">
            <w:pPr>
              <w:spacing w:after="0" w:line="240" w:lineRule="auto"/>
              <w:jc w:val="center"/>
              <w:rPr>
                <w:highlight w:val="yellow"/>
                <w:lang w:val="en-CA"/>
              </w:rPr>
            </w:pPr>
            <w:r>
              <w:rPr>
                <w:rFonts w:cs="Calibri"/>
              </w:rPr>
              <w:t>-</w:t>
            </w:r>
          </w:p>
        </w:tc>
      </w:tr>
      <w:tr w:rsidR="00E73230" w:rsidRPr="008E5241" w14:paraId="49DB625C" w14:textId="77777777" w:rsidTr="00B62896">
        <w:trPr>
          <w:trHeight w:val="255"/>
          <w:jc w:val="center"/>
        </w:trPr>
        <w:tc>
          <w:tcPr>
            <w:tcW w:w="2706" w:type="pct"/>
            <w:noWrap/>
            <w:vAlign w:val="center"/>
          </w:tcPr>
          <w:p w14:paraId="5592D1DB" w14:textId="3A2E11A3" w:rsidR="00E73230" w:rsidRPr="002C5FB6" w:rsidRDefault="00391567" w:rsidP="00B62896">
            <w:pPr>
              <w:spacing w:after="0" w:line="240" w:lineRule="auto"/>
              <w:rPr>
                <w:highlight w:val="yellow"/>
                <w:lang w:val="en-CA"/>
              </w:rPr>
            </w:pPr>
            <w:r w:rsidRPr="002C5FB6">
              <w:rPr>
                <w:rFonts w:cs="Calibri"/>
              </w:rPr>
              <w:t>Does not indicate</w:t>
            </w:r>
          </w:p>
        </w:tc>
        <w:tc>
          <w:tcPr>
            <w:tcW w:w="2294" w:type="pct"/>
            <w:noWrap/>
            <w:vAlign w:val="center"/>
          </w:tcPr>
          <w:p w14:paraId="7C89B46B" w14:textId="77777777" w:rsidR="00E73230" w:rsidRPr="008E5241" w:rsidRDefault="00E73230" w:rsidP="00B62896">
            <w:pPr>
              <w:spacing w:after="0" w:line="240" w:lineRule="auto"/>
              <w:jc w:val="center"/>
              <w:rPr>
                <w:highlight w:val="yellow"/>
                <w:lang w:val="en-CA"/>
              </w:rPr>
            </w:pPr>
            <w:r w:rsidRPr="008E5241">
              <w:rPr>
                <w:rFonts w:cs="Calibri"/>
              </w:rPr>
              <w:t>2%</w:t>
            </w:r>
          </w:p>
        </w:tc>
      </w:tr>
    </w:tbl>
    <w:p w14:paraId="7DE5AB90" w14:textId="680531BB" w:rsidR="00E73230" w:rsidRPr="00251FDC" w:rsidRDefault="00E73230" w:rsidP="00391567">
      <w:pPr>
        <w:pStyle w:val="Lgende"/>
        <w:ind w:hanging="367"/>
        <w:rPr>
          <w:color w:val="auto"/>
        </w:rPr>
      </w:pPr>
      <w:r w:rsidRPr="00251FDC">
        <w:rPr>
          <w:color w:val="auto"/>
        </w:rPr>
        <w:t xml:space="preserve">Table </w:t>
      </w:r>
      <w:r w:rsidR="0047143D" w:rsidRPr="00251FDC">
        <w:rPr>
          <w:color w:val="auto"/>
        </w:rPr>
        <w:fldChar w:fldCharType="begin"/>
      </w:r>
      <w:r w:rsidR="0047143D" w:rsidRPr="00251FDC">
        <w:rPr>
          <w:color w:val="auto"/>
        </w:rPr>
        <w:instrText xml:space="preserve"> SEQ Table \* ARABIC </w:instrText>
      </w:r>
      <w:r w:rsidR="0047143D" w:rsidRPr="00251FDC">
        <w:rPr>
          <w:color w:val="auto"/>
        </w:rPr>
        <w:fldChar w:fldCharType="separate"/>
      </w:r>
      <w:r w:rsidR="00AE0BCB" w:rsidRPr="00251FDC">
        <w:rPr>
          <w:noProof/>
          <w:color w:val="auto"/>
        </w:rPr>
        <w:t>22</w:t>
      </w:r>
      <w:r w:rsidR="0047143D" w:rsidRPr="00251FDC">
        <w:rPr>
          <w:noProof/>
          <w:color w:val="auto"/>
        </w:rPr>
        <w:fldChar w:fldCharType="end"/>
      </w:r>
      <w:r w:rsidRPr="00251FDC">
        <w:rPr>
          <w:color w:val="auto"/>
        </w:rPr>
        <w:t>. Type of home</w:t>
      </w:r>
    </w:p>
    <w:tbl>
      <w:tblPr>
        <w:tblW w:w="4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9"/>
        <w:gridCol w:w="4746"/>
      </w:tblGrid>
      <w:tr w:rsidR="008E5241" w:rsidRPr="008E5241" w14:paraId="7B75BBA0" w14:textId="77777777" w:rsidTr="00B62896">
        <w:trPr>
          <w:trHeight w:val="255"/>
          <w:tblHeader/>
          <w:jc w:val="center"/>
        </w:trPr>
        <w:tc>
          <w:tcPr>
            <w:tcW w:w="2706" w:type="pct"/>
            <w:shd w:val="clear" w:color="auto" w:fill="D9D9D9" w:themeFill="background1" w:themeFillShade="D9"/>
            <w:noWrap/>
            <w:hideMark/>
          </w:tcPr>
          <w:p w14:paraId="29377B03" w14:textId="67BF482E" w:rsidR="00442040" w:rsidRPr="008E5241" w:rsidRDefault="00B43788" w:rsidP="00B62896">
            <w:pPr>
              <w:spacing w:after="0" w:line="240" w:lineRule="auto"/>
              <w:rPr>
                <w:rFonts w:cs="Calibri"/>
                <w:b/>
                <w:lang w:val="en-CA" w:eastAsia="en-CA" w:bidi="ar-SA"/>
              </w:rPr>
            </w:pPr>
            <w:bookmarkStart w:id="34" w:name="_Appendix_A:_Detailed"/>
            <w:bookmarkEnd w:id="34"/>
            <w:r w:rsidRPr="008E5241">
              <w:rPr>
                <w:rFonts w:cs="Calibri"/>
                <w:b/>
                <w:lang w:val="en-CA" w:eastAsia="en-CA" w:bidi="ar-SA"/>
              </w:rPr>
              <w:t>GEOGRAPHIC AREA</w:t>
            </w:r>
          </w:p>
        </w:tc>
        <w:tc>
          <w:tcPr>
            <w:tcW w:w="2294" w:type="pct"/>
            <w:shd w:val="clear" w:color="auto" w:fill="D9D9D9" w:themeFill="background1" w:themeFillShade="D9"/>
            <w:noWrap/>
          </w:tcPr>
          <w:p w14:paraId="5076DFD5" w14:textId="77777777" w:rsidR="00442040" w:rsidRPr="008E5241" w:rsidRDefault="00442040" w:rsidP="00B62896">
            <w:pPr>
              <w:spacing w:after="0" w:line="240" w:lineRule="auto"/>
              <w:jc w:val="center"/>
              <w:rPr>
                <w:rFonts w:cs="Calibri"/>
                <w:b/>
                <w:lang w:val="en-CA" w:eastAsia="en-CA" w:bidi="ar-SA"/>
              </w:rPr>
            </w:pPr>
            <w:r w:rsidRPr="008E5241">
              <w:rPr>
                <w:rFonts w:cs="Calibri"/>
                <w:b/>
                <w:lang w:val="en-CA" w:eastAsia="en-CA" w:bidi="ar-SA"/>
              </w:rPr>
              <w:t>Total</w:t>
            </w:r>
          </w:p>
        </w:tc>
      </w:tr>
      <w:tr w:rsidR="00391567" w:rsidRPr="008E5241" w14:paraId="3FFF0272" w14:textId="77777777" w:rsidTr="00B62896">
        <w:trPr>
          <w:trHeight w:val="255"/>
          <w:tblHeader/>
          <w:jc w:val="center"/>
        </w:trPr>
        <w:tc>
          <w:tcPr>
            <w:tcW w:w="2706" w:type="pct"/>
            <w:shd w:val="clear" w:color="auto" w:fill="F2F2F2" w:themeFill="background1" w:themeFillShade="F2"/>
            <w:noWrap/>
          </w:tcPr>
          <w:p w14:paraId="6EABF3BD" w14:textId="77777777" w:rsidR="00391567" w:rsidRPr="008E5241" w:rsidRDefault="00391567" w:rsidP="00391567">
            <w:pPr>
              <w:spacing w:after="0" w:line="240" w:lineRule="auto"/>
              <w:jc w:val="right"/>
              <w:rPr>
                <w:rFonts w:cs="Calibri"/>
                <w:b/>
                <w:lang w:val="en-CA" w:eastAsia="en-CA" w:bidi="ar-SA"/>
              </w:rPr>
            </w:pPr>
            <w:r w:rsidRPr="008E5241">
              <w:rPr>
                <w:rFonts w:cs="Calibri"/>
                <w:b/>
                <w:lang w:val="en-CA" w:eastAsia="en-CA" w:bidi="ar-SA"/>
              </w:rPr>
              <w:t>n = (weighted)</w:t>
            </w:r>
          </w:p>
        </w:tc>
        <w:tc>
          <w:tcPr>
            <w:tcW w:w="2294" w:type="pct"/>
            <w:shd w:val="clear" w:color="auto" w:fill="F2F2F2" w:themeFill="background1" w:themeFillShade="F2"/>
            <w:noWrap/>
            <w:vAlign w:val="center"/>
          </w:tcPr>
          <w:p w14:paraId="55B29B5C" w14:textId="08CFC440" w:rsidR="00391567" w:rsidRPr="008E5241" w:rsidRDefault="00391567" w:rsidP="00391567">
            <w:pPr>
              <w:spacing w:after="0" w:line="240" w:lineRule="auto"/>
              <w:jc w:val="center"/>
              <w:rPr>
                <w:rFonts w:cs="Calibri"/>
                <w:b/>
                <w:lang w:val="en-CA" w:eastAsia="en-CA" w:bidi="ar-SA"/>
              </w:rPr>
            </w:pPr>
            <w:r w:rsidRPr="008E5241">
              <w:rPr>
                <w:rFonts w:cs="Calibri"/>
              </w:rPr>
              <w:t>2</w:t>
            </w:r>
            <w:r>
              <w:rPr>
                <w:rFonts w:cs="Calibri"/>
              </w:rPr>
              <w:t>,</w:t>
            </w:r>
            <w:r w:rsidRPr="008E5241">
              <w:rPr>
                <w:rFonts w:cs="Calibri"/>
              </w:rPr>
              <w:t>000</w:t>
            </w:r>
          </w:p>
        </w:tc>
      </w:tr>
      <w:tr w:rsidR="00391567" w:rsidRPr="008E5241" w14:paraId="5D08FAB4" w14:textId="77777777" w:rsidTr="00B62896">
        <w:trPr>
          <w:trHeight w:val="255"/>
          <w:tblHeader/>
          <w:jc w:val="center"/>
        </w:trPr>
        <w:tc>
          <w:tcPr>
            <w:tcW w:w="2706" w:type="pct"/>
            <w:shd w:val="clear" w:color="auto" w:fill="F2F2F2" w:themeFill="background1" w:themeFillShade="F2"/>
            <w:noWrap/>
          </w:tcPr>
          <w:p w14:paraId="350DAA14" w14:textId="77777777" w:rsidR="00391567" w:rsidRPr="008E5241" w:rsidRDefault="00391567" w:rsidP="00391567">
            <w:pPr>
              <w:spacing w:after="0" w:line="240" w:lineRule="auto"/>
              <w:jc w:val="right"/>
              <w:rPr>
                <w:rFonts w:cs="Calibri"/>
                <w:b/>
                <w:lang w:val="en-CA" w:eastAsia="en-CA" w:bidi="ar-SA"/>
              </w:rPr>
            </w:pPr>
            <w:r w:rsidRPr="008E5241">
              <w:rPr>
                <w:rFonts w:cs="Calibri"/>
                <w:b/>
                <w:lang w:val="en-CA" w:eastAsia="en-CA" w:bidi="ar-SA"/>
              </w:rPr>
              <w:t>n = (unweighted)</w:t>
            </w:r>
          </w:p>
        </w:tc>
        <w:tc>
          <w:tcPr>
            <w:tcW w:w="2294" w:type="pct"/>
            <w:shd w:val="clear" w:color="auto" w:fill="F2F2F2" w:themeFill="background1" w:themeFillShade="F2"/>
            <w:noWrap/>
            <w:vAlign w:val="center"/>
          </w:tcPr>
          <w:p w14:paraId="684292DC" w14:textId="4DC76396" w:rsidR="00391567" w:rsidRPr="008E5241" w:rsidRDefault="00391567" w:rsidP="00391567">
            <w:pPr>
              <w:spacing w:after="0" w:line="240" w:lineRule="auto"/>
              <w:jc w:val="center"/>
              <w:rPr>
                <w:rFonts w:cs="Calibri"/>
                <w:b/>
                <w:lang w:val="en-CA" w:eastAsia="en-CA" w:bidi="ar-SA"/>
              </w:rPr>
            </w:pPr>
            <w:r w:rsidRPr="008E5241">
              <w:rPr>
                <w:rFonts w:cs="Calibri"/>
              </w:rPr>
              <w:t>2</w:t>
            </w:r>
            <w:r>
              <w:rPr>
                <w:rFonts w:cs="Calibri"/>
              </w:rPr>
              <w:t>,</w:t>
            </w:r>
            <w:r w:rsidRPr="008E5241">
              <w:rPr>
                <w:rFonts w:cs="Calibri"/>
              </w:rPr>
              <w:t>000</w:t>
            </w:r>
          </w:p>
        </w:tc>
      </w:tr>
      <w:tr w:rsidR="008E5241" w:rsidRPr="008E5241" w14:paraId="2AE04227" w14:textId="77777777" w:rsidTr="00B62896">
        <w:trPr>
          <w:trHeight w:val="255"/>
          <w:jc w:val="center"/>
        </w:trPr>
        <w:tc>
          <w:tcPr>
            <w:tcW w:w="2706" w:type="pct"/>
            <w:noWrap/>
            <w:vAlign w:val="center"/>
          </w:tcPr>
          <w:p w14:paraId="3C86C41A" w14:textId="34A59609" w:rsidR="00E91DC8" w:rsidRPr="00D22204" w:rsidRDefault="00E91DC8" w:rsidP="00E91DC8">
            <w:pPr>
              <w:spacing w:after="0" w:line="240" w:lineRule="auto"/>
              <w:rPr>
                <w:highlight w:val="yellow"/>
                <w:lang w:val="en-CA"/>
              </w:rPr>
            </w:pPr>
            <w:r w:rsidRPr="00D22204">
              <w:rPr>
                <w:rFonts w:cs="Calibri"/>
              </w:rPr>
              <w:t>North-West</w:t>
            </w:r>
          </w:p>
        </w:tc>
        <w:tc>
          <w:tcPr>
            <w:tcW w:w="2294" w:type="pct"/>
            <w:noWrap/>
            <w:vAlign w:val="center"/>
          </w:tcPr>
          <w:p w14:paraId="191DE4D3" w14:textId="0C82DC46" w:rsidR="00E91DC8" w:rsidRPr="008E5241" w:rsidRDefault="00E91DC8" w:rsidP="00E91DC8">
            <w:pPr>
              <w:spacing w:after="0" w:line="240" w:lineRule="auto"/>
              <w:jc w:val="center"/>
              <w:rPr>
                <w:highlight w:val="yellow"/>
                <w:lang w:val="en-CA"/>
              </w:rPr>
            </w:pPr>
            <w:r w:rsidRPr="008E5241">
              <w:rPr>
                <w:rFonts w:cs="Calibri"/>
              </w:rPr>
              <w:t>27%</w:t>
            </w:r>
          </w:p>
        </w:tc>
      </w:tr>
      <w:tr w:rsidR="008E5241" w:rsidRPr="008E5241" w14:paraId="1507EE28" w14:textId="77777777" w:rsidTr="00B62896">
        <w:trPr>
          <w:trHeight w:val="255"/>
          <w:jc w:val="center"/>
        </w:trPr>
        <w:tc>
          <w:tcPr>
            <w:tcW w:w="2706" w:type="pct"/>
            <w:noWrap/>
            <w:vAlign w:val="center"/>
          </w:tcPr>
          <w:p w14:paraId="7856A14A" w14:textId="4F79AFAF" w:rsidR="00E91DC8" w:rsidRPr="00D22204" w:rsidRDefault="00E91DC8" w:rsidP="00E91DC8">
            <w:pPr>
              <w:spacing w:after="0" w:line="240" w:lineRule="auto"/>
              <w:rPr>
                <w:highlight w:val="yellow"/>
                <w:lang w:val="en-CA"/>
              </w:rPr>
            </w:pPr>
            <w:r w:rsidRPr="00D22204">
              <w:rPr>
                <w:rFonts w:cs="Calibri"/>
              </w:rPr>
              <w:t>North-East</w:t>
            </w:r>
          </w:p>
        </w:tc>
        <w:tc>
          <w:tcPr>
            <w:tcW w:w="2294" w:type="pct"/>
            <w:noWrap/>
            <w:vAlign w:val="center"/>
          </w:tcPr>
          <w:p w14:paraId="2E768CE5" w14:textId="13491557" w:rsidR="00E91DC8" w:rsidRPr="008E5241" w:rsidRDefault="00E91DC8" w:rsidP="00E91DC8">
            <w:pPr>
              <w:spacing w:after="0" w:line="240" w:lineRule="auto"/>
              <w:jc w:val="center"/>
              <w:rPr>
                <w:highlight w:val="yellow"/>
                <w:lang w:val="en-CA"/>
              </w:rPr>
            </w:pPr>
            <w:r w:rsidRPr="008E5241">
              <w:rPr>
                <w:rFonts w:cs="Calibri"/>
              </w:rPr>
              <w:t>19%</w:t>
            </w:r>
          </w:p>
        </w:tc>
      </w:tr>
      <w:tr w:rsidR="008E5241" w:rsidRPr="008E5241" w14:paraId="69739B83" w14:textId="77777777" w:rsidTr="00B62896">
        <w:trPr>
          <w:trHeight w:val="255"/>
          <w:jc w:val="center"/>
        </w:trPr>
        <w:tc>
          <w:tcPr>
            <w:tcW w:w="2706" w:type="pct"/>
            <w:noWrap/>
            <w:vAlign w:val="center"/>
          </w:tcPr>
          <w:p w14:paraId="6C483A83" w14:textId="0A55B34E" w:rsidR="00E91DC8" w:rsidRPr="00D22204" w:rsidRDefault="00E91DC8" w:rsidP="00E91DC8">
            <w:pPr>
              <w:spacing w:after="0" w:line="240" w:lineRule="auto"/>
              <w:rPr>
                <w:highlight w:val="yellow"/>
                <w:lang w:val="en-CA"/>
              </w:rPr>
            </w:pPr>
            <w:r w:rsidRPr="00D22204">
              <w:rPr>
                <w:rFonts w:cs="Calibri"/>
              </w:rPr>
              <w:t>Centre</w:t>
            </w:r>
          </w:p>
        </w:tc>
        <w:tc>
          <w:tcPr>
            <w:tcW w:w="2294" w:type="pct"/>
            <w:noWrap/>
            <w:vAlign w:val="center"/>
          </w:tcPr>
          <w:p w14:paraId="29F9A675" w14:textId="75C46F03" w:rsidR="00E91DC8" w:rsidRPr="008E5241" w:rsidRDefault="00E91DC8" w:rsidP="00E91DC8">
            <w:pPr>
              <w:spacing w:after="0" w:line="240" w:lineRule="auto"/>
              <w:jc w:val="center"/>
              <w:rPr>
                <w:highlight w:val="yellow"/>
                <w:lang w:val="en-CA"/>
              </w:rPr>
            </w:pPr>
            <w:r w:rsidRPr="008E5241">
              <w:rPr>
                <w:rFonts w:cs="Calibri"/>
              </w:rPr>
              <w:t>20%</w:t>
            </w:r>
          </w:p>
        </w:tc>
      </w:tr>
      <w:tr w:rsidR="008E5241" w:rsidRPr="008E5241" w14:paraId="2ADD54F4" w14:textId="77777777" w:rsidTr="00B62896">
        <w:trPr>
          <w:trHeight w:val="255"/>
          <w:jc w:val="center"/>
        </w:trPr>
        <w:tc>
          <w:tcPr>
            <w:tcW w:w="2706" w:type="pct"/>
            <w:noWrap/>
            <w:vAlign w:val="center"/>
          </w:tcPr>
          <w:p w14:paraId="1321D599" w14:textId="14CC6BF0" w:rsidR="00E91DC8" w:rsidRPr="00D22204" w:rsidRDefault="00E91DC8" w:rsidP="00E91DC8">
            <w:pPr>
              <w:spacing w:after="0" w:line="240" w:lineRule="auto"/>
              <w:rPr>
                <w:highlight w:val="yellow"/>
                <w:lang w:val="en-CA"/>
              </w:rPr>
            </w:pPr>
            <w:r w:rsidRPr="00D22204">
              <w:rPr>
                <w:rFonts w:cs="Calibri"/>
              </w:rPr>
              <w:t>South</w:t>
            </w:r>
          </w:p>
        </w:tc>
        <w:tc>
          <w:tcPr>
            <w:tcW w:w="2294" w:type="pct"/>
            <w:noWrap/>
            <w:vAlign w:val="center"/>
          </w:tcPr>
          <w:p w14:paraId="140BFC5E" w14:textId="0BE3C014" w:rsidR="00E91DC8" w:rsidRPr="008E5241" w:rsidRDefault="00E91DC8" w:rsidP="00E91DC8">
            <w:pPr>
              <w:spacing w:after="0" w:line="240" w:lineRule="auto"/>
              <w:jc w:val="center"/>
              <w:rPr>
                <w:highlight w:val="yellow"/>
                <w:lang w:val="en-CA"/>
              </w:rPr>
            </w:pPr>
            <w:r w:rsidRPr="008E5241">
              <w:rPr>
                <w:rFonts w:cs="Calibri"/>
              </w:rPr>
              <w:t>23%</w:t>
            </w:r>
          </w:p>
        </w:tc>
      </w:tr>
      <w:tr w:rsidR="008E5241" w:rsidRPr="00251FDC" w14:paraId="0C9615E7" w14:textId="77777777" w:rsidTr="00B62896">
        <w:trPr>
          <w:trHeight w:val="255"/>
          <w:jc w:val="center"/>
        </w:trPr>
        <w:tc>
          <w:tcPr>
            <w:tcW w:w="2706" w:type="pct"/>
            <w:noWrap/>
            <w:vAlign w:val="center"/>
          </w:tcPr>
          <w:p w14:paraId="0810CDF7" w14:textId="01559D4C" w:rsidR="00E91DC8" w:rsidRPr="00251FDC" w:rsidRDefault="00E91DC8" w:rsidP="00E91DC8">
            <w:pPr>
              <w:spacing w:after="0" w:line="240" w:lineRule="auto"/>
              <w:rPr>
                <w:highlight w:val="yellow"/>
                <w:lang w:val="en-CA"/>
              </w:rPr>
            </w:pPr>
            <w:r w:rsidRPr="00251FDC">
              <w:rPr>
                <w:rFonts w:cs="Calibri"/>
              </w:rPr>
              <w:t>Islands</w:t>
            </w:r>
          </w:p>
        </w:tc>
        <w:tc>
          <w:tcPr>
            <w:tcW w:w="2294" w:type="pct"/>
            <w:noWrap/>
            <w:vAlign w:val="center"/>
          </w:tcPr>
          <w:p w14:paraId="07BA2E7D" w14:textId="3B4C67A7" w:rsidR="00E91DC8" w:rsidRPr="00251FDC" w:rsidRDefault="00E91DC8" w:rsidP="00E91DC8">
            <w:pPr>
              <w:spacing w:after="0" w:line="240" w:lineRule="auto"/>
              <w:jc w:val="center"/>
              <w:rPr>
                <w:highlight w:val="yellow"/>
                <w:lang w:val="en-CA"/>
              </w:rPr>
            </w:pPr>
            <w:r w:rsidRPr="00251FDC">
              <w:rPr>
                <w:rFonts w:cs="Calibri"/>
              </w:rPr>
              <w:t>11%</w:t>
            </w:r>
          </w:p>
        </w:tc>
      </w:tr>
    </w:tbl>
    <w:p w14:paraId="77FA5F17" w14:textId="589F8DF0" w:rsidR="00442040" w:rsidRPr="00251FDC" w:rsidRDefault="00442040" w:rsidP="00442040">
      <w:pPr>
        <w:pStyle w:val="Lgende"/>
        <w:ind w:hanging="367"/>
        <w:rPr>
          <w:color w:val="auto"/>
        </w:rPr>
      </w:pPr>
      <w:r w:rsidRPr="00251FDC">
        <w:rPr>
          <w:color w:val="auto"/>
        </w:rPr>
        <w:t xml:space="preserve">Table </w:t>
      </w:r>
      <w:r w:rsidR="0047143D" w:rsidRPr="00251FDC">
        <w:rPr>
          <w:color w:val="auto"/>
        </w:rPr>
        <w:fldChar w:fldCharType="begin"/>
      </w:r>
      <w:r w:rsidR="0047143D" w:rsidRPr="00251FDC">
        <w:rPr>
          <w:color w:val="auto"/>
        </w:rPr>
        <w:instrText xml:space="preserve"> SEQ Table \* ARABIC </w:instrText>
      </w:r>
      <w:r w:rsidR="0047143D" w:rsidRPr="00251FDC">
        <w:rPr>
          <w:color w:val="auto"/>
        </w:rPr>
        <w:fldChar w:fldCharType="separate"/>
      </w:r>
      <w:r w:rsidR="00AE0BCB" w:rsidRPr="00251FDC">
        <w:rPr>
          <w:noProof/>
          <w:color w:val="auto"/>
        </w:rPr>
        <w:t>23</w:t>
      </w:r>
      <w:r w:rsidR="0047143D" w:rsidRPr="00251FDC">
        <w:rPr>
          <w:noProof/>
          <w:color w:val="auto"/>
        </w:rPr>
        <w:fldChar w:fldCharType="end"/>
      </w:r>
      <w:r w:rsidRPr="00251FDC">
        <w:rPr>
          <w:color w:val="auto"/>
        </w:rPr>
        <w:t xml:space="preserve">. </w:t>
      </w:r>
      <w:r w:rsidR="008E5241" w:rsidRPr="00251FDC">
        <w:rPr>
          <w:color w:val="auto"/>
        </w:rPr>
        <w:t>Geographic area</w:t>
      </w:r>
    </w:p>
    <w:tbl>
      <w:tblPr>
        <w:tblW w:w="4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9"/>
        <w:gridCol w:w="4746"/>
      </w:tblGrid>
      <w:tr w:rsidR="008E5241" w:rsidRPr="008E5241" w14:paraId="47FDA63D" w14:textId="77777777" w:rsidTr="00B62896">
        <w:trPr>
          <w:trHeight w:val="255"/>
          <w:tblHeader/>
          <w:jc w:val="center"/>
        </w:trPr>
        <w:tc>
          <w:tcPr>
            <w:tcW w:w="2706" w:type="pct"/>
            <w:shd w:val="clear" w:color="auto" w:fill="D9D9D9" w:themeFill="background1" w:themeFillShade="D9"/>
            <w:noWrap/>
            <w:hideMark/>
          </w:tcPr>
          <w:p w14:paraId="3187B1AA" w14:textId="77777777" w:rsidR="00E91DC8" w:rsidRPr="008E5241" w:rsidRDefault="00E91DC8" w:rsidP="00B62896">
            <w:pPr>
              <w:spacing w:after="0" w:line="240" w:lineRule="auto"/>
              <w:rPr>
                <w:rFonts w:cs="Calibri"/>
                <w:b/>
                <w:lang w:val="en-CA" w:eastAsia="en-CA" w:bidi="ar-SA"/>
              </w:rPr>
            </w:pPr>
            <w:r w:rsidRPr="008E5241">
              <w:rPr>
                <w:rFonts w:cs="Calibri"/>
                <w:b/>
                <w:lang w:val="en-CA" w:eastAsia="en-CA" w:bidi="ar-SA"/>
              </w:rPr>
              <w:t>TYPE OF MUNICIPALITY</w:t>
            </w:r>
          </w:p>
        </w:tc>
        <w:tc>
          <w:tcPr>
            <w:tcW w:w="2294" w:type="pct"/>
            <w:shd w:val="clear" w:color="auto" w:fill="D9D9D9" w:themeFill="background1" w:themeFillShade="D9"/>
            <w:noWrap/>
          </w:tcPr>
          <w:p w14:paraId="3DB79C8D" w14:textId="77777777" w:rsidR="00E91DC8" w:rsidRPr="008E5241" w:rsidRDefault="00E91DC8" w:rsidP="00B62896">
            <w:pPr>
              <w:spacing w:after="0" w:line="240" w:lineRule="auto"/>
              <w:jc w:val="center"/>
              <w:rPr>
                <w:rFonts w:cs="Calibri"/>
                <w:b/>
                <w:lang w:val="en-CA" w:eastAsia="en-CA" w:bidi="ar-SA"/>
              </w:rPr>
            </w:pPr>
            <w:r w:rsidRPr="008E5241">
              <w:rPr>
                <w:rFonts w:cs="Calibri"/>
                <w:b/>
                <w:lang w:val="en-CA" w:eastAsia="en-CA" w:bidi="ar-SA"/>
              </w:rPr>
              <w:t>Total</w:t>
            </w:r>
          </w:p>
        </w:tc>
      </w:tr>
      <w:tr w:rsidR="00391567" w:rsidRPr="008E5241" w14:paraId="368E8CAF" w14:textId="77777777" w:rsidTr="00B62896">
        <w:trPr>
          <w:trHeight w:val="255"/>
          <w:tblHeader/>
          <w:jc w:val="center"/>
        </w:trPr>
        <w:tc>
          <w:tcPr>
            <w:tcW w:w="2706" w:type="pct"/>
            <w:shd w:val="clear" w:color="auto" w:fill="F2F2F2" w:themeFill="background1" w:themeFillShade="F2"/>
            <w:noWrap/>
          </w:tcPr>
          <w:p w14:paraId="68DF43E8" w14:textId="77777777" w:rsidR="00391567" w:rsidRPr="008E5241" w:rsidRDefault="00391567" w:rsidP="00391567">
            <w:pPr>
              <w:spacing w:after="0" w:line="240" w:lineRule="auto"/>
              <w:jc w:val="right"/>
              <w:rPr>
                <w:rFonts w:cs="Calibri"/>
                <w:b/>
                <w:lang w:val="en-CA" w:eastAsia="en-CA" w:bidi="ar-SA"/>
              </w:rPr>
            </w:pPr>
            <w:r w:rsidRPr="008E5241">
              <w:rPr>
                <w:rFonts w:cs="Calibri"/>
                <w:b/>
                <w:lang w:val="en-CA" w:eastAsia="en-CA" w:bidi="ar-SA"/>
              </w:rPr>
              <w:t>n = (weighted)</w:t>
            </w:r>
          </w:p>
        </w:tc>
        <w:tc>
          <w:tcPr>
            <w:tcW w:w="2294" w:type="pct"/>
            <w:shd w:val="clear" w:color="auto" w:fill="F2F2F2" w:themeFill="background1" w:themeFillShade="F2"/>
            <w:noWrap/>
            <w:vAlign w:val="center"/>
          </w:tcPr>
          <w:p w14:paraId="583CFBA3" w14:textId="47B90554" w:rsidR="00391567" w:rsidRPr="008E5241" w:rsidRDefault="00391567" w:rsidP="00391567">
            <w:pPr>
              <w:spacing w:after="0" w:line="240" w:lineRule="auto"/>
              <w:jc w:val="center"/>
              <w:rPr>
                <w:rFonts w:cs="Calibri"/>
                <w:b/>
                <w:lang w:val="en-CA" w:eastAsia="en-CA" w:bidi="ar-SA"/>
              </w:rPr>
            </w:pPr>
            <w:r w:rsidRPr="008E5241">
              <w:rPr>
                <w:rFonts w:cs="Calibri"/>
              </w:rPr>
              <w:t>2</w:t>
            </w:r>
            <w:r>
              <w:rPr>
                <w:rFonts w:cs="Calibri"/>
              </w:rPr>
              <w:t>,</w:t>
            </w:r>
            <w:r w:rsidRPr="008E5241">
              <w:rPr>
                <w:rFonts w:cs="Calibri"/>
              </w:rPr>
              <w:t>000</w:t>
            </w:r>
          </w:p>
        </w:tc>
      </w:tr>
      <w:tr w:rsidR="00391567" w:rsidRPr="008E5241" w14:paraId="0CC1171D" w14:textId="77777777" w:rsidTr="00B62896">
        <w:trPr>
          <w:trHeight w:val="255"/>
          <w:tblHeader/>
          <w:jc w:val="center"/>
        </w:trPr>
        <w:tc>
          <w:tcPr>
            <w:tcW w:w="2706" w:type="pct"/>
            <w:shd w:val="clear" w:color="auto" w:fill="F2F2F2" w:themeFill="background1" w:themeFillShade="F2"/>
            <w:noWrap/>
          </w:tcPr>
          <w:p w14:paraId="15B7E1B4" w14:textId="77777777" w:rsidR="00391567" w:rsidRPr="008E5241" w:rsidRDefault="00391567" w:rsidP="00391567">
            <w:pPr>
              <w:spacing w:after="0" w:line="240" w:lineRule="auto"/>
              <w:jc w:val="right"/>
              <w:rPr>
                <w:rFonts w:cs="Calibri"/>
                <w:b/>
                <w:lang w:val="en-CA" w:eastAsia="en-CA" w:bidi="ar-SA"/>
              </w:rPr>
            </w:pPr>
            <w:r w:rsidRPr="008E5241">
              <w:rPr>
                <w:rFonts w:cs="Calibri"/>
                <w:b/>
                <w:lang w:val="en-CA" w:eastAsia="en-CA" w:bidi="ar-SA"/>
              </w:rPr>
              <w:t>n = (unweighted)</w:t>
            </w:r>
          </w:p>
        </w:tc>
        <w:tc>
          <w:tcPr>
            <w:tcW w:w="2294" w:type="pct"/>
            <w:shd w:val="clear" w:color="auto" w:fill="F2F2F2" w:themeFill="background1" w:themeFillShade="F2"/>
            <w:noWrap/>
            <w:vAlign w:val="center"/>
          </w:tcPr>
          <w:p w14:paraId="4A5A7ED9" w14:textId="5E838B01" w:rsidR="00391567" w:rsidRPr="008E5241" w:rsidRDefault="00391567" w:rsidP="00391567">
            <w:pPr>
              <w:spacing w:after="0" w:line="240" w:lineRule="auto"/>
              <w:jc w:val="center"/>
              <w:rPr>
                <w:rFonts w:cs="Calibri"/>
                <w:b/>
                <w:lang w:val="en-CA" w:eastAsia="en-CA" w:bidi="ar-SA"/>
              </w:rPr>
            </w:pPr>
            <w:r w:rsidRPr="008E5241">
              <w:rPr>
                <w:rFonts w:cs="Calibri"/>
              </w:rPr>
              <w:t>2</w:t>
            </w:r>
            <w:r>
              <w:rPr>
                <w:rFonts w:cs="Calibri"/>
              </w:rPr>
              <w:t>,</w:t>
            </w:r>
            <w:r w:rsidRPr="008E5241">
              <w:rPr>
                <w:rFonts w:cs="Calibri"/>
              </w:rPr>
              <w:t>000</w:t>
            </w:r>
          </w:p>
        </w:tc>
      </w:tr>
      <w:tr w:rsidR="008E5241" w:rsidRPr="008E5241" w14:paraId="6F689E42" w14:textId="77777777" w:rsidTr="00B62896">
        <w:trPr>
          <w:trHeight w:val="255"/>
          <w:jc w:val="center"/>
        </w:trPr>
        <w:tc>
          <w:tcPr>
            <w:tcW w:w="2706" w:type="pct"/>
            <w:noWrap/>
            <w:vAlign w:val="center"/>
          </w:tcPr>
          <w:p w14:paraId="66A06390" w14:textId="61B11595" w:rsidR="00E91DC8" w:rsidRPr="00D22204" w:rsidRDefault="00E91DC8" w:rsidP="00E91DC8">
            <w:pPr>
              <w:spacing w:after="0" w:line="240" w:lineRule="auto"/>
              <w:rPr>
                <w:lang w:val="en-CA"/>
              </w:rPr>
            </w:pPr>
            <w:r w:rsidRPr="00D22204">
              <w:rPr>
                <w:rFonts w:cs="Calibri"/>
              </w:rPr>
              <w:t>Capital</w:t>
            </w:r>
          </w:p>
        </w:tc>
        <w:tc>
          <w:tcPr>
            <w:tcW w:w="2294" w:type="pct"/>
            <w:noWrap/>
            <w:vAlign w:val="center"/>
          </w:tcPr>
          <w:p w14:paraId="321875B6" w14:textId="3D827A3F" w:rsidR="00E91DC8" w:rsidRPr="008E5241" w:rsidRDefault="00E91DC8" w:rsidP="00E91DC8">
            <w:pPr>
              <w:spacing w:after="0" w:line="240" w:lineRule="auto"/>
              <w:jc w:val="center"/>
              <w:rPr>
                <w:lang w:val="en-CA"/>
              </w:rPr>
            </w:pPr>
            <w:r w:rsidRPr="008E5241">
              <w:rPr>
                <w:rFonts w:cs="Calibri"/>
              </w:rPr>
              <w:t>30%</w:t>
            </w:r>
          </w:p>
        </w:tc>
      </w:tr>
      <w:tr w:rsidR="008E5241" w:rsidRPr="008E5241" w14:paraId="703140D3" w14:textId="77777777" w:rsidTr="00B62896">
        <w:trPr>
          <w:trHeight w:val="255"/>
          <w:jc w:val="center"/>
        </w:trPr>
        <w:tc>
          <w:tcPr>
            <w:tcW w:w="2706" w:type="pct"/>
            <w:noWrap/>
            <w:vAlign w:val="center"/>
          </w:tcPr>
          <w:p w14:paraId="1B8C2D56" w14:textId="6195D2DD" w:rsidR="00E91DC8" w:rsidRPr="00D22204" w:rsidRDefault="00E91DC8" w:rsidP="00E91DC8">
            <w:pPr>
              <w:spacing w:after="0" w:line="240" w:lineRule="auto"/>
              <w:rPr>
                <w:lang w:val="en-CA"/>
              </w:rPr>
            </w:pPr>
            <w:r w:rsidRPr="00D22204">
              <w:rPr>
                <w:rFonts w:cs="Calibri"/>
              </w:rPr>
              <w:t>Not the capital</w:t>
            </w:r>
          </w:p>
        </w:tc>
        <w:tc>
          <w:tcPr>
            <w:tcW w:w="2294" w:type="pct"/>
            <w:noWrap/>
            <w:vAlign w:val="center"/>
          </w:tcPr>
          <w:p w14:paraId="6BB3EA52" w14:textId="51989F7F" w:rsidR="00E91DC8" w:rsidRPr="008E5241" w:rsidRDefault="00E91DC8" w:rsidP="00E91DC8">
            <w:pPr>
              <w:spacing w:after="0" w:line="240" w:lineRule="auto"/>
              <w:jc w:val="center"/>
              <w:rPr>
                <w:lang w:val="en-CA"/>
              </w:rPr>
            </w:pPr>
            <w:r w:rsidRPr="008E5241">
              <w:rPr>
                <w:rFonts w:cs="Calibri"/>
              </w:rPr>
              <w:t>70%</w:t>
            </w:r>
          </w:p>
        </w:tc>
      </w:tr>
    </w:tbl>
    <w:p w14:paraId="72CAB27B" w14:textId="785D4893" w:rsidR="00E91DC8" w:rsidRPr="00251FDC" w:rsidRDefault="00E91DC8" w:rsidP="00E91DC8">
      <w:pPr>
        <w:pStyle w:val="Lgende"/>
        <w:ind w:hanging="367"/>
        <w:rPr>
          <w:color w:val="auto"/>
        </w:rPr>
      </w:pPr>
      <w:r w:rsidRPr="00251FDC">
        <w:rPr>
          <w:color w:val="auto"/>
        </w:rPr>
        <w:t xml:space="preserve">Table </w:t>
      </w:r>
      <w:r w:rsidR="0047143D" w:rsidRPr="00251FDC">
        <w:rPr>
          <w:color w:val="auto"/>
        </w:rPr>
        <w:fldChar w:fldCharType="begin"/>
      </w:r>
      <w:r w:rsidR="0047143D" w:rsidRPr="00251FDC">
        <w:rPr>
          <w:color w:val="auto"/>
        </w:rPr>
        <w:instrText xml:space="preserve"> SEQ Table \* ARABIC </w:instrText>
      </w:r>
      <w:r w:rsidR="0047143D" w:rsidRPr="00251FDC">
        <w:rPr>
          <w:color w:val="auto"/>
        </w:rPr>
        <w:fldChar w:fldCharType="separate"/>
      </w:r>
      <w:r w:rsidR="00AE0BCB" w:rsidRPr="00251FDC">
        <w:rPr>
          <w:noProof/>
          <w:color w:val="auto"/>
        </w:rPr>
        <w:t>24</w:t>
      </w:r>
      <w:r w:rsidR="0047143D" w:rsidRPr="00251FDC">
        <w:rPr>
          <w:noProof/>
          <w:color w:val="auto"/>
        </w:rPr>
        <w:fldChar w:fldCharType="end"/>
      </w:r>
      <w:r w:rsidRPr="00251FDC">
        <w:rPr>
          <w:color w:val="auto"/>
        </w:rPr>
        <w:t xml:space="preserve">. </w:t>
      </w:r>
      <w:r w:rsidR="008E5241" w:rsidRPr="00251FDC">
        <w:rPr>
          <w:color w:val="auto"/>
        </w:rPr>
        <w:t>Type of municipality</w:t>
      </w:r>
    </w:p>
    <w:tbl>
      <w:tblPr>
        <w:tblW w:w="4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9"/>
        <w:gridCol w:w="4746"/>
      </w:tblGrid>
      <w:tr w:rsidR="008E5241" w:rsidRPr="008E5241" w14:paraId="1DEA1627" w14:textId="77777777" w:rsidTr="00B62896">
        <w:trPr>
          <w:trHeight w:val="255"/>
          <w:tblHeader/>
          <w:jc w:val="center"/>
        </w:trPr>
        <w:tc>
          <w:tcPr>
            <w:tcW w:w="2706" w:type="pct"/>
            <w:shd w:val="clear" w:color="auto" w:fill="D9D9D9" w:themeFill="background1" w:themeFillShade="D9"/>
            <w:noWrap/>
            <w:hideMark/>
          </w:tcPr>
          <w:p w14:paraId="6E2B169E" w14:textId="3ACA0698" w:rsidR="005B54DB" w:rsidRPr="008E5241" w:rsidRDefault="00837D39" w:rsidP="00B62896">
            <w:pPr>
              <w:spacing w:after="0" w:line="240" w:lineRule="auto"/>
              <w:rPr>
                <w:rFonts w:cs="Calibri"/>
                <w:b/>
                <w:lang w:val="en-CA" w:eastAsia="en-CA" w:bidi="ar-SA"/>
              </w:rPr>
            </w:pPr>
            <w:r w:rsidRPr="008E5241">
              <w:rPr>
                <w:rFonts w:cs="Calibri"/>
                <w:b/>
                <w:lang w:val="en-CA" w:eastAsia="en-CA" w:bidi="ar-SA"/>
              </w:rPr>
              <w:lastRenderedPageBreak/>
              <w:t>SIZE OF CITY/TOWN</w:t>
            </w:r>
          </w:p>
        </w:tc>
        <w:tc>
          <w:tcPr>
            <w:tcW w:w="2294" w:type="pct"/>
            <w:shd w:val="clear" w:color="auto" w:fill="D9D9D9" w:themeFill="background1" w:themeFillShade="D9"/>
            <w:noWrap/>
          </w:tcPr>
          <w:p w14:paraId="060F8EE8" w14:textId="77777777" w:rsidR="005B54DB" w:rsidRPr="008E5241" w:rsidRDefault="005B54DB" w:rsidP="00B62896">
            <w:pPr>
              <w:spacing w:after="0" w:line="240" w:lineRule="auto"/>
              <w:jc w:val="center"/>
              <w:rPr>
                <w:rFonts w:cs="Calibri"/>
                <w:b/>
                <w:lang w:val="en-CA" w:eastAsia="en-CA" w:bidi="ar-SA"/>
              </w:rPr>
            </w:pPr>
            <w:r w:rsidRPr="008E5241">
              <w:rPr>
                <w:rFonts w:cs="Calibri"/>
                <w:b/>
                <w:lang w:val="en-CA" w:eastAsia="en-CA" w:bidi="ar-SA"/>
              </w:rPr>
              <w:t>Total</w:t>
            </w:r>
          </w:p>
        </w:tc>
      </w:tr>
      <w:tr w:rsidR="008E5241" w:rsidRPr="008E5241" w14:paraId="26C8271A" w14:textId="77777777" w:rsidTr="00B62896">
        <w:trPr>
          <w:trHeight w:val="255"/>
          <w:tblHeader/>
          <w:jc w:val="center"/>
        </w:trPr>
        <w:tc>
          <w:tcPr>
            <w:tcW w:w="2706" w:type="pct"/>
            <w:shd w:val="clear" w:color="auto" w:fill="F2F2F2" w:themeFill="background1" w:themeFillShade="F2"/>
            <w:noWrap/>
          </w:tcPr>
          <w:p w14:paraId="38608EAA" w14:textId="77777777" w:rsidR="0081095C" w:rsidRPr="008E5241" w:rsidRDefault="0081095C" w:rsidP="0081095C">
            <w:pPr>
              <w:spacing w:after="0" w:line="240" w:lineRule="auto"/>
              <w:jc w:val="right"/>
              <w:rPr>
                <w:rFonts w:cs="Calibri"/>
                <w:b/>
                <w:lang w:val="en-CA" w:eastAsia="en-CA" w:bidi="ar-SA"/>
              </w:rPr>
            </w:pPr>
            <w:r w:rsidRPr="008E5241">
              <w:rPr>
                <w:rFonts w:cs="Calibri"/>
                <w:b/>
                <w:lang w:val="en-CA" w:eastAsia="en-CA" w:bidi="ar-SA"/>
              </w:rPr>
              <w:t>n = (weighted)</w:t>
            </w:r>
          </w:p>
        </w:tc>
        <w:tc>
          <w:tcPr>
            <w:tcW w:w="2294" w:type="pct"/>
            <w:shd w:val="clear" w:color="auto" w:fill="F2F2F2" w:themeFill="background1" w:themeFillShade="F2"/>
            <w:noWrap/>
            <w:vAlign w:val="center"/>
          </w:tcPr>
          <w:p w14:paraId="6B4DE7F2" w14:textId="27F7E996" w:rsidR="0081095C" w:rsidRPr="008E5241" w:rsidRDefault="0081095C" w:rsidP="0081095C">
            <w:pPr>
              <w:spacing w:after="0" w:line="240" w:lineRule="auto"/>
              <w:jc w:val="center"/>
              <w:rPr>
                <w:rFonts w:cs="Calibri"/>
                <w:b/>
                <w:lang w:val="en-CA" w:eastAsia="en-CA" w:bidi="ar-SA"/>
              </w:rPr>
            </w:pPr>
            <w:r w:rsidRPr="008E5241">
              <w:rPr>
                <w:rFonts w:cs="Calibri"/>
              </w:rPr>
              <w:t>2</w:t>
            </w:r>
            <w:r w:rsidR="00391567">
              <w:rPr>
                <w:rFonts w:cs="Calibri"/>
              </w:rPr>
              <w:t>,</w:t>
            </w:r>
            <w:r w:rsidRPr="008E5241">
              <w:rPr>
                <w:rFonts w:cs="Calibri"/>
              </w:rPr>
              <w:t>000</w:t>
            </w:r>
          </w:p>
        </w:tc>
      </w:tr>
      <w:tr w:rsidR="008E5241" w:rsidRPr="008E5241" w14:paraId="59BA117D" w14:textId="77777777" w:rsidTr="00B62896">
        <w:trPr>
          <w:trHeight w:val="255"/>
          <w:tblHeader/>
          <w:jc w:val="center"/>
        </w:trPr>
        <w:tc>
          <w:tcPr>
            <w:tcW w:w="2706" w:type="pct"/>
            <w:shd w:val="clear" w:color="auto" w:fill="F2F2F2" w:themeFill="background1" w:themeFillShade="F2"/>
            <w:noWrap/>
          </w:tcPr>
          <w:p w14:paraId="6790D168" w14:textId="77777777" w:rsidR="0081095C" w:rsidRPr="008E5241" w:rsidRDefault="0081095C" w:rsidP="0081095C">
            <w:pPr>
              <w:spacing w:after="0" w:line="240" w:lineRule="auto"/>
              <w:jc w:val="right"/>
              <w:rPr>
                <w:rFonts w:cs="Calibri"/>
                <w:b/>
                <w:lang w:val="en-CA" w:eastAsia="en-CA" w:bidi="ar-SA"/>
              </w:rPr>
            </w:pPr>
            <w:r w:rsidRPr="008E5241">
              <w:rPr>
                <w:rFonts w:cs="Calibri"/>
                <w:b/>
                <w:lang w:val="en-CA" w:eastAsia="en-CA" w:bidi="ar-SA"/>
              </w:rPr>
              <w:t>n = (unweighted)</w:t>
            </w:r>
          </w:p>
        </w:tc>
        <w:tc>
          <w:tcPr>
            <w:tcW w:w="2294" w:type="pct"/>
            <w:shd w:val="clear" w:color="auto" w:fill="F2F2F2" w:themeFill="background1" w:themeFillShade="F2"/>
            <w:noWrap/>
            <w:vAlign w:val="center"/>
          </w:tcPr>
          <w:p w14:paraId="39BE6F21" w14:textId="6CC8D60A" w:rsidR="0081095C" w:rsidRPr="008E5241" w:rsidRDefault="0081095C" w:rsidP="0081095C">
            <w:pPr>
              <w:spacing w:after="0" w:line="240" w:lineRule="auto"/>
              <w:jc w:val="center"/>
              <w:rPr>
                <w:rFonts w:cs="Calibri"/>
                <w:b/>
                <w:lang w:val="en-CA" w:eastAsia="en-CA" w:bidi="ar-SA"/>
              </w:rPr>
            </w:pPr>
            <w:r w:rsidRPr="008E5241">
              <w:rPr>
                <w:rFonts w:cs="Calibri"/>
              </w:rPr>
              <w:t>2</w:t>
            </w:r>
            <w:r w:rsidR="00391567">
              <w:rPr>
                <w:rFonts w:cs="Calibri"/>
              </w:rPr>
              <w:t>,</w:t>
            </w:r>
            <w:r w:rsidRPr="008E5241">
              <w:rPr>
                <w:rFonts w:cs="Calibri"/>
              </w:rPr>
              <w:t>000</w:t>
            </w:r>
          </w:p>
        </w:tc>
      </w:tr>
      <w:tr w:rsidR="008E5241" w:rsidRPr="008E5241" w14:paraId="0C91B1A7" w14:textId="77777777" w:rsidTr="00B62896">
        <w:trPr>
          <w:trHeight w:val="255"/>
          <w:jc w:val="center"/>
        </w:trPr>
        <w:tc>
          <w:tcPr>
            <w:tcW w:w="2706" w:type="pct"/>
            <w:noWrap/>
            <w:vAlign w:val="center"/>
          </w:tcPr>
          <w:p w14:paraId="523DD3B5" w14:textId="6C9CD77C" w:rsidR="0081095C" w:rsidRPr="00D22204" w:rsidRDefault="00BE2ABB" w:rsidP="0081095C">
            <w:pPr>
              <w:spacing w:after="0" w:line="240" w:lineRule="auto"/>
              <w:rPr>
                <w:lang w:val="en-CA"/>
              </w:rPr>
            </w:pPr>
            <w:r>
              <w:rPr>
                <w:rFonts w:cs="Calibri"/>
              </w:rPr>
              <w:t>U</w:t>
            </w:r>
            <w:r w:rsidR="0081095C" w:rsidRPr="00D22204">
              <w:rPr>
                <w:rFonts w:cs="Calibri"/>
              </w:rPr>
              <w:t xml:space="preserve">p to 2,000 </w:t>
            </w:r>
            <w:r w:rsidR="00391567" w:rsidRPr="00D22204">
              <w:rPr>
                <w:rFonts w:cs="Calibri"/>
              </w:rPr>
              <w:t>inhabitants</w:t>
            </w:r>
          </w:p>
        </w:tc>
        <w:tc>
          <w:tcPr>
            <w:tcW w:w="2294" w:type="pct"/>
            <w:noWrap/>
            <w:vAlign w:val="center"/>
          </w:tcPr>
          <w:p w14:paraId="28EFA4CA" w14:textId="5ED924F3" w:rsidR="0081095C" w:rsidRPr="008E5241" w:rsidRDefault="0081095C" w:rsidP="0081095C">
            <w:pPr>
              <w:spacing w:after="0" w:line="240" w:lineRule="auto"/>
              <w:jc w:val="center"/>
              <w:rPr>
                <w:lang w:val="en-CA"/>
              </w:rPr>
            </w:pPr>
            <w:r w:rsidRPr="008E5241">
              <w:rPr>
                <w:rFonts w:cs="Calibri"/>
              </w:rPr>
              <w:t>2%</w:t>
            </w:r>
          </w:p>
        </w:tc>
      </w:tr>
      <w:tr w:rsidR="008E5241" w:rsidRPr="008E5241" w14:paraId="07C2AF76" w14:textId="77777777" w:rsidTr="00B62896">
        <w:trPr>
          <w:trHeight w:val="255"/>
          <w:jc w:val="center"/>
        </w:trPr>
        <w:tc>
          <w:tcPr>
            <w:tcW w:w="2706" w:type="pct"/>
            <w:noWrap/>
            <w:vAlign w:val="center"/>
          </w:tcPr>
          <w:p w14:paraId="4C590618" w14:textId="4B356299" w:rsidR="0081095C" w:rsidRPr="00D22204" w:rsidRDefault="0081095C" w:rsidP="0081095C">
            <w:pPr>
              <w:spacing w:after="0" w:line="240" w:lineRule="auto"/>
              <w:rPr>
                <w:lang w:val="en-CA"/>
              </w:rPr>
            </w:pPr>
            <w:r w:rsidRPr="00D22204">
              <w:rPr>
                <w:rFonts w:cs="Calibri"/>
              </w:rPr>
              <w:t>2</w:t>
            </w:r>
            <w:r w:rsidR="00BE2ABB">
              <w:rPr>
                <w:rFonts w:cs="Calibri"/>
              </w:rPr>
              <w:t>,</w:t>
            </w:r>
            <w:r w:rsidRPr="00D22204">
              <w:rPr>
                <w:rFonts w:cs="Calibri"/>
              </w:rPr>
              <w:t xml:space="preserve">001 </w:t>
            </w:r>
            <w:r w:rsidR="00BE2ABB">
              <w:rPr>
                <w:rFonts w:cs="Calibri"/>
              </w:rPr>
              <w:t>–</w:t>
            </w:r>
            <w:r w:rsidRPr="00D22204">
              <w:rPr>
                <w:rFonts w:cs="Calibri"/>
              </w:rPr>
              <w:t xml:space="preserve"> 3</w:t>
            </w:r>
            <w:r w:rsidR="00BE2ABB">
              <w:rPr>
                <w:rFonts w:cs="Calibri"/>
              </w:rPr>
              <w:t>,</w:t>
            </w:r>
            <w:r w:rsidRPr="00D22204">
              <w:rPr>
                <w:rFonts w:cs="Calibri"/>
              </w:rPr>
              <w:t>000</w:t>
            </w:r>
            <w:r w:rsidR="00391567" w:rsidRPr="00D22204">
              <w:rPr>
                <w:rFonts w:cs="Calibri"/>
              </w:rPr>
              <w:t xml:space="preserve"> inhabitants</w:t>
            </w:r>
          </w:p>
        </w:tc>
        <w:tc>
          <w:tcPr>
            <w:tcW w:w="2294" w:type="pct"/>
            <w:noWrap/>
            <w:vAlign w:val="center"/>
          </w:tcPr>
          <w:p w14:paraId="0E4BA9ED" w14:textId="4B6B5964" w:rsidR="0081095C" w:rsidRPr="008E5241" w:rsidRDefault="0081095C" w:rsidP="0081095C">
            <w:pPr>
              <w:spacing w:after="0" w:line="240" w:lineRule="auto"/>
              <w:jc w:val="center"/>
              <w:rPr>
                <w:lang w:val="en-CA"/>
              </w:rPr>
            </w:pPr>
            <w:r w:rsidRPr="008E5241">
              <w:rPr>
                <w:rFonts w:cs="Calibri"/>
              </w:rPr>
              <w:t>6%</w:t>
            </w:r>
          </w:p>
        </w:tc>
      </w:tr>
      <w:tr w:rsidR="008E5241" w:rsidRPr="008E5241" w14:paraId="37951592" w14:textId="77777777" w:rsidTr="00B62896">
        <w:trPr>
          <w:trHeight w:val="255"/>
          <w:jc w:val="center"/>
        </w:trPr>
        <w:tc>
          <w:tcPr>
            <w:tcW w:w="2706" w:type="pct"/>
            <w:noWrap/>
            <w:vAlign w:val="center"/>
          </w:tcPr>
          <w:p w14:paraId="52D1E47C" w14:textId="5D17F48B" w:rsidR="0081095C" w:rsidRPr="00D22204" w:rsidRDefault="0081095C" w:rsidP="0081095C">
            <w:pPr>
              <w:spacing w:after="0" w:line="240" w:lineRule="auto"/>
              <w:rPr>
                <w:lang w:val="en-CA"/>
              </w:rPr>
            </w:pPr>
            <w:r w:rsidRPr="00D22204">
              <w:rPr>
                <w:rFonts w:cs="Calibri"/>
              </w:rPr>
              <w:t>3</w:t>
            </w:r>
            <w:r w:rsidR="00BE2ABB">
              <w:rPr>
                <w:rFonts w:cs="Calibri"/>
              </w:rPr>
              <w:t>,</w:t>
            </w:r>
            <w:r w:rsidRPr="00D22204">
              <w:rPr>
                <w:rFonts w:cs="Calibri"/>
              </w:rPr>
              <w:t xml:space="preserve">001 </w:t>
            </w:r>
            <w:r w:rsidR="00BE2ABB">
              <w:rPr>
                <w:rFonts w:cs="Calibri"/>
              </w:rPr>
              <w:t>–</w:t>
            </w:r>
            <w:r w:rsidRPr="00D22204">
              <w:rPr>
                <w:rFonts w:cs="Calibri"/>
              </w:rPr>
              <w:t xml:space="preserve"> 5</w:t>
            </w:r>
            <w:r w:rsidR="00BE2ABB">
              <w:rPr>
                <w:rFonts w:cs="Calibri"/>
              </w:rPr>
              <w:t>,</w:t>
            </w:r>
            <w:r w:rsidRPr="00D22204">
              <w:rPr>
                <w:rFonts w:cs="Calibri"/>
              </w:rPr>
              <w:t xml:space="preserve">000 </w:t>
            </w:r>
            <w:r w:rsidR="00391567" w:rsidRPr="00D22204">
              <w:rPr>
                <w:rFonts w:cs="Calibri"/>
              </w:rPr>
              <w:t>inhabitants</w:t>
            </w:r>
          </w:p>
        </w:tc>
        <w:tc>
          <w:tcPr>
            <w:tcW w:w="2294" w:type="pct"/>
            <w:noWrap/>
            <w:vAlign w:val="center"/>
          </w:tcPr>
          <w:p w14:paraId="59373FBD" w14:textId="7051265E" w:rsidR="0081095C" w:rsidRPr="008E5241" w:rsidRDefault="0081095C" w:rsidP="0081095C">
            <w:pPr>
              <w:spacing w:after="0" w:line="240" w:lineRule="auto"/>
              <w:jc w:val="center"/>
              <w:rPr>
                <w:lang w:val="en-CA"/>
              </w:rPr>
            </w:pPr>
            <w:r w:rsidRPr="008E5241">
              <w:rPr>
                <w:rFonts w:cs="Calibri"/>
              </w:rPr>
              <w:t>9%</w:t>
            </w:r>
          </w:p>
        </w:tc>
      </w:tr>
      <w:tr w:rsidR="0081095C" w:rsidRPr="008E5241" w14:paraId="69123F9C" w14:textId="77777777" w:rsidTr="00B62896">
        <w:trPr>
          <w:trHeight w:val="255"/>
          <w:jc w:val="center"/>
        </w:trPr>
        <w:tc>
          <w:tcPr>
            <w:tcW w:w="2706" w:type="pct"/>
            <w:noWrap/>
            <w:vAlign w:val="center"/>
          </w:tcPr>
          <w:p w14:paraId="0645F34D" w14:textId="5F96AABF" w:rsidR="0081095C" w:rsidRPr="00D22204" w:rsidRDefault="0081095C" w:rsidP="0081095C">
            <w:pPr>
              <w:spacing w:after="0" w:line="240" w:lineRule="auto"/>
              <w:rPr>
                <w:lang w:val="en-CA"/>
              </w:rPr>
            </w:pPr>
            <w:r w:rsidRPr="00D22204">
              <w:rPr>
                <w:rFonts w:cs="Calibri"/>
              </w:rPr>
              <w:t>5</w:t>
            </w:r>
            <w:r w:rsidR="00BE2ABB">
              <w:rPr>
                <w:rFonts w:cs="Calibri"/>
              </w:rPr>
              <w:t>,</w:t>
            </w:r>
            <w:r w:rsidRPr="00D22204">
              <w:rPr>
                <w:rFonts w:cs="Calibri"/>
              </w:rPr>
              <w:t>001 - 10,000</w:t>
            </w:r>
            <w:r w:rsidR="00391567" w:rsidRPr="00D22204">
              <w:rPr>
                <w:rFonts w:cs="Calibri"/>
              </w:rPr>
              <w:t xml:space="preserve"> inhabitants</w:t>
            </w:r>
          </w:p>
        </w:tc>
        <w:tc>
          <w:tcPr>
            <w:tcW w:w="2294" w:type="pct"/>
            <w:noWrap/>
            <w:vAlign w:val="center"/>
          </w:tcPr>
          <w:p w14:paraId="44937C3E" w14:textId="7439EA91" w:rsidR="0081095C" w:rsidRPr="008E5241" w:rsidRDefault="0081095C" w:rsidP="0081095C">
            <w:pPr>
              <w:spacing w:after="0" w:line="240" w:lineRule="auto"/>
              <w:jc w:val="center"/>
              <w:rPr>
                <w:lang w:val="en-CA"/>
              </w:rPr>
            </w:pPr>
            <w:r w:rsidRPr="008E5241">
              <w:rPr>
                <w:rFonts w:cs="Calibri"/>
              </w:rPr>
              <w:t>13%</w:t>
            </w:r>
          </w:p>
        </w:tc>
      </w:tr>
      <w:tr w:rsidR="0081095C" w:rsidRPr="008E5241" w14:paraId="27DDBF36" w14:textId="77777777" w:rsidTr="00B62896">
        <w:trPr>
          <w:trHeight w:val="255"/>
          <w:jc w:val="center"/>
        </w:trPr>
        <w:tc>
          <w:tcPr>
            <w:tcW w:w="2706" w:type="pct"/>
            <w:noWrap/>
            <w:vAlign w:val="center"/>
          </w:tcPr>
          <w:p w14:paraId="2B8A33F8" w14:textId="6AA88F84" w:rsidR="0081095C" w:rsidRPr="00D22204" w:rsidRDefault="0081095C" w:rsidP="0081095C">
            <w:pPr>
              <w:spacing w:after="0" w:line="240" w:lineRule="auto"/>
              <w:rPr>
                <w:lang w:val="en-CA"/>
              </w:rPr>
            </w:pPr>
            <w:r w:rsidRPr="00D22204">
              <w:rPr>
                <w:rFonts w:cs="Calibri"/>
              </w:rPr>
              <w:t>10</w:t>
            </w:r>
            <w:r w:rsidR="00BE2ABB">
              <w:rPr>
                <w:rFonts w:cs="Calibri"/>
              </w:rPr>
              <w:t>,</w:t>
            </w:r>
            <w:r w:rsidRPr="00D22204">
              <w:rPr>
                <w:rFonts w:cs="Calibri"/>
              </w:rPr>
              <w:t>001 - 20,000 inhabitants</w:t>
            </w:r>
          </w:p>
        </w:tc>
        <w:tc>
          <w:tcPr>
            <w:tcW w:w="2294" w:type="pct"/>
            <w:noWrap/>
            <w:vAlign w:val="center"/>
          </w:tcPr>
          <w:p w14:paraId="6FF868EA" w14:textId="6CE8B7C8" w:rsidR="0081095C" w:rsidRPr="008E5241" w:rsidRDefault="0081095C" w:rsidP="0081095C">
            <w:pPr>
              <w:spacing w:after="0" w:line="240" w:lineRule="auto"/>
              <w:jc w:val="center"/>
              <w:rPr>
                <w:lang w:val="en-CA"/>
              </w:rPr>
            </w:pPr>
            <w:r w:rsidRPr="008E5241">
              <w:rPr>
                <w:rFonts w:cs="Calibri"/>
              </w:rPr>
              <w:t>16%</w:t>
            </w:r>
          </w:p>
        </w:tc>
      </w:tr>
      <w:tr w:rsidR="0081095C" w:rsidRPr="008E5241" w14:paraId="080AB008" w14:textId="77777777" w:rsidTr="00B62896">
        <w:trPr>
          <w:trHeight w:val="255"/>
          <w:jc w:val="center"/>
        </w:trPr>
        <w:tc>
          <w:tcPr>
            <w:tcW w:w="2706" w:type="pct"/>
            <w:noWrap/>
            <w:vAlign w:val="center"/>
          </w:tcPr>
          <w:p w14:paraId="1B9E57FE" w14:textId="17C48ED7" w:rsidR="0081095C" w:rsidRPr="00D22204" w:rsidRDefault="0081095C" w:rsidP="0081095C">
            <w:pPr>
              <w:spacing w:after="0" w:line="240" w:lineRule="auto"/>
              <w:rPr>
                <w:lang w:val="en-CA"/>
              </w:rPr>
            </w:pPr>
            <w:r w:rsidRPr="00D22204">
              <w:rPr>
                <w:rFonts w:cs="Calibri"/>
              </w:rPr>
              <w:t>20</w:t>
            </w:r>
            <w:r w:rsidR="00BE2ABB">
              <w:rPr>
                <w:rFonts w:cs="Calibri"/>
              </w:rPr>
              <w:t>,</w:t>
            </w:r>
            <w:r w:rsidRPr="00D22204">
              <w:rPr>
                <w:rFonts w:cs="Calibri"/>
              </w:rPr>
              <w:t xml:space="preserve">001 </w:t>
            </w:r>
            <w:r w:rsidR="00BE2ABB">
              <w:rPr>
                <w:rFonts w:cs="Calibri"/>
              </w:rPr>
              <w:t>–</w:t>
            </w:r>
            <w:r w:rsidRPr="00D22204">
              <w:rPr>
                <w:rFonts w:cs="Calibri"/>
              </w:rPr>
              <w:t xml:space="preserve"> 30</w:t>
            </w:r>
            <w:r w:rsidR="00BE2ABB">
              <w:rPr>
                <w:rFonts w:cs="Calibri"/>
              </w:rPr>
              <w:t>,</w:t>
            </w:r>
            <w:r w:rsidRPr="00D22204">
              <w:rPr>
                <w:rFonts w:cs="Calibri"/>
              </w:rPr>
              <w:t xml:space="preserve">000 </w:t>
            </w:r>
            <w:r w:rsidR="00391567" w:rsidRPr="00D22204">
              <w:rPr>
                <w:rFonts w:cs="Calibri"/>
              </w:rPr>
              <w:t>inhabitants</w:t>
            </w:r>
          </w:p>
        </w:tc>
        <w:tc>
          <w:tcPr>
            <w:tcW w:w="2294" w:type="pct"/>
            <w:noWrap/>
            <w:vAlign w:val="center"/>
          </w:tcPr>
          <w:p w14:paraId="24A2790D" w14:textId="36DF5E48" w:rsidR="0081095C" w:rsidRPr="008E5241" w:rsidRDefault="0081095C" w:rsidP="0081095C">
            <w:pPr>
              <w:spacing w:after="0" w:line="240" w:lineRule="auto"/>
              <w:jc w:val="center"/>
              <w:rPr>
                <w:lang w:val="en-CA"/>
              </w:rPr>
            </w:pPr>
            <w:r w:rsidRPr="008E5241">
              <w:rPr>
                <w:rFonts w:cs="Calibri"/>
              </w:rPr>
              <w:t>8%</w:t>
            </w:r>
          </w:p>
        </w:tc>
      </w:tr>
      <w:tr w:rsidR="0081095C" w:rsidRPr="008E5241" w14:paraId="22D1C3F5" w14:textId="77777777" w:rsidTr="00B62896">
        <w:trPr>
          <w:trHeight w:val="255"/>
          <w:jc w:val="center"/>
        </w:trPr>
        <w:tc>
          <w:tcPr>
            <w:tcW w:w="2706" w:type="pct"/>
            <w:noWrap/>
            <w:vAlign w:val="center"/>
          </w:tcPr>
          <w:p w14:paraId="61C3365E" w14:textId="6A08B391" w:rsidR="0081095C" w:rsidRPr="00D22204" w:rsidRDefault="0081095C" w:rsidP="0081095C">
            <w:pPr>
              <w:spacing w:after="0" w:line="240" w:lineRule="auto"/>
              <w:rPr>
                <w:lang w:val="en-CA"/>
              </w:rPr>
            </w:pPr>
            <w:r w:rsidRPr="00D22204">
              <w:rPr>
                <w:rFonts w:cs="Calibri"/>
              </w:rPr>
              <w:t>30</w:t>
            </w:r>
            <w:r w:rsidR="00BE2ABB">
              <w:rPr>
                <w:rFonts w:cs="Calibri"/>
              </w:rPr>
              <w:t>,</w:t>
            </w:r>
            <w:r w:rsidRPr="00D22204">
              <w:rPr>
                <w:rFonts w:cs="Calibri"/>
              </w:rPr>
              <w:t xml:space="preserve">001 </w:t>
            </w:r>
            <w:r w:rsidR="00BE2ABB">
              <w:rPr>
                <w:rFonts w:cs="Calibri"/>
              </w:rPr>
              <w:t>–</w:t>
            </w:r>
            <w:r w:rsidRPr="00D22204">
              <w:rPr>
                <w:rFonts w:cs="Calibri"/>
              </w:rPr>
              <w:t xml:space="preserve"> 50</w:t>
            </w:r>
            <w:r w:rsidR="00BE2ABB">
              <w:rPr>
                <w:rFonts w:cs="Calibri"/>
              </w:rPr>
              <w:t>,</w:t>
            </w:r>
            <w:r w:rsidRPr="00D22204">
              <w:rPr>
                <w:rFonts w:cs="Calibri"/>
              </w:rPr>
              <w:t xml:space="preserve">000 </w:t>
            </w:r>
            <w:r w:rsidR="00391567" w:rsidRPr="00D22204">
              <w:rPr>
                <w:rFonts w:cs="Calibri"/>
              </w:rPr>
              <w:t>inhabitants</w:t>
            </w:r>
          </w:p>
        </w:tc>
        <w:tc>
          <w:tcPr>
            <w:tcW w:w="2294" w:type="pct"/>
            <w:noWrap/>
            <w:vAlign w:val="center"/>
          </w:tcPr>
          <w:p w14:paraId="1909AA2A" w14:textId="3230B5EA" w:rsidR="0081095C" w:rsidRPr="008E5241" w:rsidRDefault="0081095C" w:rsidP="0081095C">
            <w:pPr>
              <w:spacing w:after="0" w:line="240" w:lineRule="auto"/>
              <w:jc w:val="center"/>
              <w:rPr>
                <w:lang w:val="en-CA"/>
              </w:rPr>
            </w:pPr>
            <w:r w:rsidRPr="008E5241">
              <w:rPr>
                <w:rFonts w:cs="Calibri"/>
              </w:rPr>
              <w:t>10%</w:t>
            </w:r>
          </w:p>
        </w:tc>
      </w:tr>
      <w:tr w:rsidR="0081095C" w:rsidRPr="008E5241" w14:paraId="277C51BE" w14:textId="77777777" w:rsidTr="00B62896">
        <w:trPr>
          <w:trHeight w:val="255"/>
          <w:jc w:val="center"/>
        </w:trPr>
        <w:tc>
          <w:tcPr>
            <w:tcW w:w="2706" w:type="pct"/>
            <w:noWrap/>
            <w:vAlign w:val="center"/>
          </w:tcPr>
          <w:p w14:paraId="707149AE" w14:textId="3D43E0E0" w:rsidR="0081095C" w:rsidRPr="00D22204" w:rsidRDefault="0081095C" w:rsidP="0081095C">
            <w:pPr>
              <w:spacing w:after="0" w:line="240" w:lineRule="auto"/>
              <w:rPr>
                <w:lang w:val="en-CA"/>
              </w:rPr>
            </w:pPr>
            <w:r w:rsidRPr="00D22204">
              <w:rPr>
                <w:rFonts w:cs="Calibri"/>
              </w:rPr>
              <w:t>5,0001 - 100,000</w:t>
            </w:r>
            <w:r w:rsidR="00391567" w:rsidRPr="00D22204">
              <w:rPr>
                <w:rFonts w:cs="Calibri"/>
              </w:rPr>
              <w:t xml:space="preserve"> inhabitants</w:t>
            </w:r>
          </w:p>
        </w:tc>
        <w:tc>
          <w:tcPr>
            <w:tcW w:w="2294" w:type="pct"/>
            <w:noWrap/>
            <w:vAlign w:val="center"/>
          </w:tcPr>
          <w:p w14:paraId="45249531" w14:textId="11BFAFF9" w:rsidR="0081095C" w:rsidRPr="008E5241" w:rsidRDefault="0081095C" w:rsidP="0081095C">
            <w:pPr>
              <w:spacing w:after="0" w:line="240" w:lineRule="auto"/>
              <w:jc w:val="center"/>
              <w:rPr>
                <w:lang w:val="en-CA"/>
              </w:rPr>
            </w:pPr>
            <w:r w:rsidRPr="008E5241">
              <w:rPr>
                <w:rFonts w:cs="Calibri"/>
              </w:rPr>
              <w:t>13%</w:t>
            </w:r>
          </w:p>
        </w:tc>
      </w:tr>
      <w:tr w:rsidR="0081095C" w:rsidRPr="008E5241" w14:paraId="167CFB0E" w14:textId="77777777" w:rsidTr="00B62896">
        <w:trPr>
          <w:trHeight w:val="255"/>
          <w:jc w:val="center"/>
        </w:trPr>
        <w:tc>
          <w:tcPr>
            <w:tcW w:w="2706" w:type="pct"/>
            <w:noWrap/>
            <w:vAlign w:val="center"/>
          </w:tcPr>
          <w:p w14:paraId="25EA00E9" w14:textId="6FF99805" w:rsidR="0081095C" w:rsidRPr="00D22204" w:rsidRDefault="0081095C" w:rsidP="0081095C">
            <w:pPr>
              <w:spacing w:after="0" w:line="240" w:lineRule="auto"/>
              <w:rPr>
                <w:lang w:val="en-CA"/>
              </w:rPr>
            </w:pPr>
            <w:r w:rsidRPr="00D22204">
              <w:rPr>
                <w:rFonts w:cs="Calibri"/>
              </w:rPr>
              <w:t>100</w:t>
            </w:r>
            <w:r w:rsidR="00BE2ABB">
              <w:rPr>
                <w:rFonts w:cs="Calibri"/>
              </w:rPr>
              <w:t>,</w:t>
            </w:r>
            <w:r w:rsidRPr="00D22204">
              <w:rPr>
                <w:rFonts w:cs="Calibri"/>
              </w:rPr>
              <w:t xml:space="preserve">001 </w:t>
            </w:r>
            <w:r w:rsidR="00BE2ABB">
              <w:rPr>
                <w:rFonts w:cs="Calibri"/>
              </w:rPr>
              <w:t>–</w:t>
            </w:r>
            <w:r w:rsidRPr="00D22204">
              <w:rPr>
                <w:rFonts w:cs="Calibri"/>
              </w:rPr>
              <w:t xml:space="preserve"> 250</w:t>
            </w:r>
            <w:r w:rsidR="00BE2ABB">
              <w:rPr>
                <w:rFonts w:cs="Calibri"/>
              </w:rPr>
              <w:t>,</w:t>
            </w:r>
            <w:r w:rsidRPr="00D22204">
              <w:rPr>
                <w:rFonts w:cs="Calibri"/>
              </w:rPr>
              <w:t xml:space="preserve">000 </w:t>
            </w:r>
            <w:r w:rsidR="00391567" w:rsidRPr="00D22204">
              <w:rPr>
                <w:rFonts w:cs="Calibri"/>
              </w:rPr>
              <w:t>inhabitants</w:t>
            </w:r>
          </w:p>
        </w:tc>
        <w:tc>
          <w:tcPr>
            <w:tcW w:w="2294" w:type="pct"/>
            <w:noWrap/>
            <w:vAlign w:val="center"/>
          </w:tcPr>
          <w:p w14:paraId="1D31B1C1" w14:textId="01CE8E65" w:rsidR="0081095C" w:rsidRPr="008E5241" w:rsidRDefault="0081095C" w:rsidP="0081095C">
            <w:pPr>
              <w:spacing w:after="0" w:line="240" w:lineRule="auto"/>
              <w:jc w:val="center"/>
              <w:rPr>
                <w:lang w:val="en-CA"/>
              </w:rPr>
            </w:pPr>
            <w:r w:rsidRPr="008E5241">
              <w:rPr>
                <w:rFonts w:cs="Calibri"/>
              </w:rPr>
              <w:t>7%</w:t>
            </w:r>
          </w:p>
        </w:tc>
      </w:tr>
      <w:tr w:rsidR="0081095C" w:rsidRPr="008E5241" w14:paraId="60AF648B" w14:textId="77777777" w:rsidTr="00B62896">
        <w:trPr>
          <w:trHeight w:val="255"/>
          <w:jc w:val="center"/>
        </w:trPr>
        <w:tc>
          <w:tcPr>
            <w:tcW w:w="2706" w:type="pct"/>
            <w:noWrap/>
            <w:vAlign w:val="center"/>
          </w:tcPr>
          <w:p w14:paraId="381E4481" w14:textId="5A8E420B" w:rsidR="0081095C" w:rsidRPr="00D22204" w:rsidRDefault="00BE2ABB" w:rsidP="0081095C">
            <w:pPr>
              <w:spacing w:after="0" w:line="240" w:lineRule="auto"/>
              <w:rPr>
                <w:lang w:val="en-CA"/>
              </w:rPr>
            </w:pPr>
            <w:r>
              <w:rPr>
                <w:rFonts w:cs="Calibri"/>
              </w:rPr>
              <w:t>O</w:t>
            </w:r>
            <w:r w:rsidR="0081095C" w:rsidRPr="00D22204">
              <w:rPr>
                <w:rFonts w:cs="Calibri"/>
              </w:rPr>
              <w:t xml:space="preserve">ver 250,000 </w:t>
            </w:r>
            <w:r w:rsidR="00391567" w:rsidRPr="00D22204">
              <w:rPr>
                <w:rFonts w:cs="Calibri"/>
              </w:rPr>
              <w:t>inhabitants</w:t>
            </w:r>
          </w:p>
        </w:tc>
        <w:tc>
          <w:tcPr>
            <w:tcW w:w="2294" w:type="pct"/>
            <w:noWrap/>
            <w:vAlign w:val="center"/>
          </w:tcPr>
          <w:p w14:paraId="7C36E300" w14:textId="6C396F3D" w:rsidR="0081095C" w:rsidRPr="008E5241" w:rsidRDefault="0081095C" w:rsidP="0081095C">
            <w:pPr>
              <w:spacing w:after="0" w:line="240" w:lineRule="auto"/>
              <w:jc w:val="center"/>
              <w:rPr>
                <w:lang w:val="en-CA"/>
              </w:rPr>
            </w:pPr>
            <w:r w:rsidRPr="008E5241">
              <w:rPr>
                <w:rFonts w:cs="Calibri"/>
              </w:rPr>
              <w:t>15%</w:t>
            </w:r>
          </w:p>
        </w:tc>
      </w:tr>
    </w:tbl>
    <w:p w14:paraId="7922CE5B" w14:textId="37FCA833" w:rsidR="00837D39" w:rsidRPr="00251FDC" w:rsidRDefault="00837D39" w:rsidP="00837D39">
      <w:pPr>
        <w:pStyle w:val="Lgende"/>
        <w:ind w:hanging="367"/>
        <w:rPr>
          <w:color w:val="auto"/>
        </w:rPr>
      </w:pPr>
      <w:r w:rsidRPr="00251FDC">
        <w:rPr>
          <w:color w:val="auto"/>
        </w:rPr>
        <w:t xml:space="preserve">Table </w:t>
      </w:r>
      <w:r w:rsidR="0047143D" w:rsidRPr="00251FDC">
        <w:rPr>
          <w:color w:val="auto"/>
        </w:rPr>
        <w:fldChar w:fldCharType="begin"/>
      </w:r>
      <w:r w:rsidR="0047143D" w:rsidRPr="00251FDC">
        <w:rPr>
          <w:color w:val="auto"/>
        </w:rPr>
        <w:instrText xml:space="preserve"> SEQ Table \* ARABIC </w:instrText>
      </w:r>
      <w:r w:rsidR="0047143D" w:rsidRPr="00251FDC">
        <w:rPr>
          <w:color w:val="auto"/>
        </w:rPr>
        <w:fldChar w:fldCharType="separate"/>
      </w:r>
      <w:r w:rsidR="00AE0BCB" w:rsidRPr="00251FDC">
        <w:rPr>
          <w:noProof/>
          <w:color w:val="auto"/>
        </w:rPr>
        <w:t>25</w:t>
      </w:r>
      <w:r w:rsidR="0047143D" w:rsidRPr="00251FDC">
        <w:rPr>
          <w:noProof/>
          <w:color w:val="auto"/>
        </w:rPr>
        <w:fldChar w:fldCharType="end"/>
      </w:r>
      <w:r w:rsidRPr="00251FDC">
        <w:rPr>
          <w:color w:val="auto"/>
        </w:rPr>
        <w:t>. Size of city/town</w:t>
      </w:r>
    </w:p>
    <w:p w14:paraId="059F31FA" w14:textId="77777777" w:rsidR="005B54DB" w:rsidRDefault="005B54DB">
      <w:pPr>
        <w:spacing w:after="0" w:line="240" w:lineRule="auto"/>
        <w:rPr>
          <w:rFonts w:ascii="Cambria" w:hAnsi="Cambria"/>
          <w:b/>
          <w:bCs/>
          <w:sz w:val="32"/>
          <w:szCs w:val="28"/>
          <w:highlight w:val="yellow"/>
          <w:lang w:val="en-CA"/>
        </w:rPr>
      </w:pPr>
      <w:r>
        <w:rPr>
          <w:highlight w:val="yellow"/>
          <w:lang w:val="en-CA"/>
        </w:rPr>
        <w:br w:type="page"/>
      </w:r>
    </w:p>
    <w:p w14:paraId="19CAC83D" w14:textId="7916604E" w:rsidR="00140114" w:rsidRPr="00F35437" w:rsidRDefault="008218EF" w:rsidP="00140114">
      <w:pPr>
        <w:pStyle w:val="Titre2"/>
        <w:rPr>
          <w:lang w:val="en-CA"/>
        </w:rPr>
      </w:pPr>
      <w:bookmarkStart w:id="35" w:name="_Toc67986668"/>
      <w:r w:rsidRPr="00F35437">
        <w:rPr>
          <w:lang w:val="en-CA"/>
        </w:rPr>
        <w:lastRenderedPageBreak/>
        <w:t xml:space="preserve">Appendix A: </w:t>
      </w:r>
      <w:r w:rsidR="00F31D85" w:rsidRPr="00F35437">
        <w:rPr>
          <w:lang w:val="en-CA"/>
        </w:rPr>
        <w:t>Detailed research methodology</w:t>
      </w:r>
      <w:bookmarkEnd w:id="35"/>
    </w:p>
    <w:p w14:paraId="01F55E4B" w14:textId="316F7CFC" w:rsidR="00E60868" w:rsidRPr="00B1651F" w:rsidRDefault="00E60868" w:rsidP="00E60868">
      <w:pPr>
        <w:rPr>
          <w:lang w:val="en-CA"/>
        </w:rPr>
      </w:pPr>
      <w:r w:rsidRPr="00F35437">
        <w:rPr>
          <w:lang w:val="en-CA"/>
        </w:rPr>
        <w:t>To achieve the goals of the study, a research plan based</w:t>
      </w:r>
      <w:r w:rsidRPr="00B1651F">
        <w:rPr>
          <w:lang w:val="en-CA"/>
        </w:rPr>
        <w:t xml:space="preserve"> on a </w:t>
      </w:r>
      <w:r w:rsidR="00B1651F" w:rsidRPr="00B1651F">
        <w:rPr>
          <w:lang w:val="en-CA"/>
        </w:rPr>
        <w:t>quantitative</w:t>
      </w:r>
      <w:r w:rsidRPr="00B1651F">
        <w:rPr>
          <w:lang w:val="en-CA"/>
        </w:rPr>
        <w:t xml:space="preserve"> method</w:t>
      </w:r>
      <w:r w:rsidR="00B1651F" w:rsidRPr="00B1651F">
        <w:rPr>
          <w:lang w:val="en-CA"/>
        </w:rPr>
        <w:t xml:space="preserve">ology </w:t>
      </w:r>
      <w:r w:rsidRPr="00B1651F">
        <w:rPr>
          <w:lang w:val="en-CA"/>
        </w:rPr>
        <w:t xml:space="preserve">was developed. </w:t>
      </w:r>
      <w:r w:rsidR="00B1651F" w:rsidRPr="00B1651F">
        <w:rPr>
          <w:lang w:val="en-CA"/>
        </w:rPr>
        <w:t>The study</w:t>
      </w:r>
      <w:r w:rsidRPr="00B1651F">
        <w:rPr>
          <w:lang w:val="en-CA"/>
        </w:rPr>
        <w:t xml:space="preserve"> consist</w:t>
      </w:r>
      <w:r w:rsidR="00B1651F" w:rsidRPr="00B1651F">
        <w:rPr>
          <w:lang w:val="en-CA"/>
        </w:rPr>
        <w:t>ed</w:t>
      </w:r>
      <w:r w:rsidRPr="00B1651F">
        <w:rPr>
          <w:lang w:val="en-CA"/>
        </w:rPr>
        <w:t xml:space="preserve"> of a telephone survey of the general population of </w:t>
      </w:r>
      <w:r w:rsidR="00B1651F" w:rsidRPr="00B1651F">
        <w:rPr>
          <w:lang w:val="en-CA"/>
        </w:rPr>
        <w:t>Italy</w:t>
      </w:r>
      <w:r w:rsidRPr="00B1651F">
        <w:rPr>
          <w:lang w:val="en-CA"/>
        </w:rPr>
        <w:t xml:space="preserve">. </w:t>
      </w:r>
      <w:r w:rsidR="00B1651F" w:rsidRPr="00B1651F">
        <w:rPr>
          <w:lang w:val="en-CA"/>
        </w:rPr>
        <w:t>This methodology</w:t>
      </w:r>
      <w:r w:rsidRPr="00B1651F">
        <w:rPr>
          <w:lang w:val="en-CA"/>
        </w:rPr>
        <w:t xml:space="preserve"> w</w:t>
      </w:r>
      <w:r w:rsidR="00B1651F" w:rsidRPr="00B1651F">
        <w:rPr>
          <w:lang w:val="en-CA"/>
        </w:rPr>
        <w:t>as</w:t>
      </w:r>
      <w:r w:rsidRPr="00B1651F">
        <w:rPr>
          <w:lang w:val="en-CA"/>
        </w:rPr>
        <w:t xml:space="preserve"> used to explore and assess the perceptions and image of Canada and Canadians in </w:t>
      </w:r>
      <w:r w:rsidR="00B1651F" w:rsidRPr="00B1651F">
        <w:rPr>
          <w:lang w:val="en-CA"/>
        </w:rPr>
        <w:t>Italy</w:t>
      </w:r>
      <w:r w:rsidRPr="00B1651F">
        <w:rPr>
          <w:lang w:val="en-CA"/>
        </w:rPr>
        <w:t xml:space="preserve"> as well as </w:t>
      </w:r>
      <w:r w:rsidR="00B1651F" w:rsidRPr="00B1651F">
        <w:rPr>
          <w:lang w:val="en-CA"/>
        </w:rPr>
        <w:t>Italians’</w:t>
      </w:r>
      <w:r w:rsidRPr="00B1651F">
        <w:rPr>
          <w:lang w:val="en-CA"/>
        </w:rPr>
        <w:t xml:space="preserve"> knowledge and opinions about the CETA. </w:t>
      </w:r>
      <w:bookmarkStart w:id="36" w:name="_Toc4425408"/>
    </w:p>
    <w:p w14:paraId="7F4F30B1" w14:textId="3DDC6A4F" w:rsidR="00E60868" w:rsidRPr="001B3689" w:rsidRDefault="00B1651F" w:rsidP="00E60868">
      <w:pPr>
        <w:rPr>
          <w:rStyle w:val="Accentuation"/>
        </w:rPr>
      </w:pPr>
      <w:r w:rsidRPr="001B3689">
        <w:rPr>
          <w:rStyle w:val="Accentuation"/>
        </w:rPr>
        <w:t>Telephone</w:t>
      </w:r>
      <w:r w:rsidR="00E60868" w:rsidRPr="001B3689">
        <w:rPr>
          <w:rStyle w:val="Accentuation"/>
        </w:rPr>
        <w:t xml:space="preserve"> </w:t>
      </w:r>
      <w:r w:rsidR="00CF64B5">
        <w:rPr>
          <w:rStyle w:val="Accentuation"/>
        </w:rPr>
        <w:t>M</w:t>
      </w:r>
      <w:r w:rsidR="00E60868" w:rsidRPr="001B3689">
        <w:rPr>
          <w:rStyle w:val="Accentuation"/>
        </w:rPr>
        <w:t>ethodology</w:t>
      </w:r>
      <w:bookmarkEnd w:id="36"/>
    </w:p>
    <w:p w14:paraId="1C0BFB4D" w14:textId="51FB30AD" w:rsidR="00E60868" w:rsidRPr="00EC52AD" w:rsidRDefault="00E60868" w:rsidP="00E60868">
      <w:pPr>
        <w:rPr>
          <w:lang w:val="en-CA"/>
        </w:rPr>
      </w:pPr>
      <w:r w:rsidRPr="001B3689">
        <w:rPr>
          <w:lang w:val="en-CA"/>
        </w:rPr>
        <w:t>The quantitative research was conducted by means of telephone surveys</w:t>
      </w:r>
      <w:r w:rsidR="00F85984">
        <w:rPr>
          <w:lang w:val="en-CA"/>
        </w:rPr>
        <w:t xml:space="preserve"> (landline and cellphone)</w:t>
      </w:r>
      <w:r w:rsidRPr="001B3689">
        <w:rPr>
          <w:lang w:val="en-CA"/>
        </w:rPr>
        <w:t xml:space="preserve"> using computer-assisted telephone interviewing (CATI) technology. The survey questionnaire was developed by Leger in collaboration with Global Affairs Canada. </w:t>
      </w:r>
      <w:r w:rsidRPr="00EC52AD">
        <w:rPr>
          <w:lang w:val="en-CA"/>
        </w:rPr>
        <w:t>Data collection was carried out by BVA</w:t>
      </w:r>
      <w:r w:rsidR="001B3689" w:rsidRPr="00EC52AD">
        <w:rPr>
          <w:lang w:val="en-CA"/>
        </w:rPr>
        <w:t>-Doxa</w:t>
      </w:r>
      <w:r w:rsidRPr="00EC52AD">
        <w:rPr>
          <w:lang w:val="en-CA"/>
        </w:rPr>
        <w:t xml:space="preserve">, Leger’s partner in </w:t>
      </w:r>
      <w:r w:rsidR="001B3689" w:rsidRPr="00EC52AD">
        <w:rPr>
          <w:lang w:val="en-CA"/>
        </w:rPr>
        <w:t>Italy</w:t>
      </w:r>
      <w:r w:rsidRPr="00EC52AD">
        <w:rPr>
          <w:lang w:val="en-CA"/>
        </w:rPr>
        <w:t>.</w:t>
      </w:r>
    </w:p>
    <w:p w14:paraId="0C897C19" w14:textId="13D9EC2B" w:rsidR="00DF6173" w:rsidRPr="00D81857" w:rsidRDefault="00E60868" w:rsidP="00DF6173">
      <w:pPr>
        <w:rPr>
          <w:lang w:val="en-CA"/>
        </w:rPr>
      </w:pPr>
      <w:r w:rsidRPr="00EC52AD">
        <w:rPr>
          <w:lang w:val="en-CA"/>
        </w:rPr>
        <w:t xml:space="preserve">Data collection for this survey took place between </w:t>
      </w:r>
      <w:r w:rsidR="00EC52AD" w:rsidRPr="00EC52AD">
        <w:rPr>
          <w:lang w:val="en-CA"/>
        </w:rPr>
        <w:t>January 14 and 31, 2021</w:t>
      </w:r>
      <w:r w:rsidRPr="00EC52AD">
        <w:rPr>
          <w:lang w:val="en-CA"/>
        </w:rPr>
        <w:t xml:space="preserve">. </w:t>
      </w:r>
      <w:r w:rsidRPr="007074A7">
        <w:rPr>
          <w:lang w:val="en-CA"/>
        </w:rPr>
        <w:t xml:space="preserve">A total sample of </w:t>
      </w:r>
      <w:r w:rsidR="007074A7" w:rsidRPr="007074A7">
        <w:rPr>
          <w:lang w:val="en-CA"/>
        </w:rPr>
        <w:t>2,000</w:t>
      </w:r>
      <w:r w:rsidRPr="007074A7">
        <w:rPr>
          <w:lang w:val="en-CA"/>
        </w:rPr>
        <w:t xml:space="preserve"> </w:t>
      </w:r>
      <w:r w:rsidR="00B22BB1" w:rsidRPr="007074A7">
        <w:rPr>
          <w:lang w:val="en-CA"/>
        </w:rPr>
        <w:t>Italians</w:t>
      </w:r>
      <w:r w:rsidRPr="007074A7">
        <w:rPr>
          <w:lang w:val="en-CA"/>
        </w:rPr>
        <w:t xml:space="preserve"> </w:t>
      </w:r>
      <w:r w:rsidR="006B1144">
        <w:rPr>
          <w:lang w:val="en-CA"/>
        </w:rPr>
        <w:t xml:space="preserve">aged </w:t>
      </w:r>
      <w:r w:rsidRPr="007074A7">
        <w:rPr>
          <w:lang w:val="en-CA"/>
        </w:rPr>
        <w:t>18 and over</w:t>
      </w:r>
      <w:r w:rsidR="006B1144">
        <w:rPr>
          <w:lang w:val="en-CA"/>
        </w:rPr>
        <w:t>,</w:t>
      </w:r>
      <w:r w:rsidRPr="007074A7">
        <w:rPr>
          <w:lang w:val="en-CA"/>
        </w:rPr>
        <w:t xml:space="preserve"> living in all regions of </w:t>
      </w:r>
      <w:r w:rsidR="00B22BB1" w:rsidRPr="007074A7">
        <w:rPr>
          <w:lang w:val="en-CA"/>
        </w:rPr>
        <w:t xml:space="preserve">Italy </w:t>
      </w:r>
      <w:r w:rsidR="007074A7" w:rsidRPr="007074A7">
        <w:rPr>
          <w:lang w:val="en-CA"/>
        </w:rPr>
        <w:t>were</w:t>
      </w:r>
      <w:r w:rsidRPr="007074A7">
        <w:rPr>
          <w:lang w:val="en-CA"/>
        </w:rPr>
        <w:t xml:space="preserve"> surveyed. </w:t>
      </w:r>
      <w:r w:rsidR="00DF6173" w:rsidRPr="00D81857">
        <w:rPr>
          <w:lang w:val="en-CA"/>
        </w:rPr>
        <w:t>The</w:t>
      </w:r>
      <w:r w:rsidR="00DF6173">
        <w:rPr>
          <w:lang w:val="en-CA"/>
        </w:rPr>
        <w:t xml:space="preserve"> final</w:t>
      </w:r>
      <w:r w:rsidR="00DF6173" w:rsidRPr="00D81857">
        <w:rPr>
          <w:lang w:val="en-CA"/>
        </w:rPr>
        <w:t xml:space="preserve"> </w:t>
      </w:r>
      <w:r w:rsidR="00DF6173">
        <w:rPr>
          <w:lang w:val="en-CA"/>
        </w:rPr>
        <w:t>research tool</w:t>
      </w:r>
      <w:r w:rsidR="00DF6173" w:rsidRPr="00D81857">
        <w:rPr>
          <w:lang w:val="en-CA"/>
        </w:rPr>
        <w:t xml:space="preserve"> is provided in </w:t>
      </w:r>
      <w:hyperlink w:anchor="_Appendix_B:_Survey" w:history="1">
        <w:r w:rsidR="00DF6173" w:rsidRPr="00300964">
          <w:rPr>
            <w:rStyle w:val="Lienhypertexte"/>
            <w:lang w:val="en-CA"/>
          </w:rPr>
          <w:t>Appendix B: Survey questionnaire</w:t>
        </w:r>
      </w:hyperlink>
      <w:r w:rsidR="00DF6173" w:rsidRPr="00D81857">
        <w:rPr>
          <w:lang w:val="en-CA"/>
        </w:rPr>
        <w:t>.</w:t>
      </w:r>
    </w:p>
    <w:p w14:paraId="34AB4AFD" w14:textId="7809E78A" w:rsidR="00E60868" w:rsidRPr="00B22BB1" w:rsidRDefault="00E60868" w:rsidP="00E60868">
      <w:pPr>
        <w:rPr>
          <w:lang w:val="en-CA"/>
        </w:rPr>
      </w:pPr>
      <w:r w:rsidRPr="00B22BB1">
        <w:rPr>
          <w:lang w:val="en-CA"/>
        </w:rPr>
        <w:t>Particular attention was paid to ensure that the distribution of respondents was representative of the general population, while ensuring that a minimum number of respondents from each region of the country was surveyed. The following table presents the distribution of respondents in the regions: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9"/>
        <w:gridCol w:w="2941"/>
      </w:tblGrid>
      <w:tr w:rsidR="00E60868" w:rsidRPr="00E60868" w14:paraId="5DAFC389" w14:textId="77777777" w:rsidTr="008364DB">
        <w:trPr>
          <w:trHeight w:val="70"/>
          <w:tblHeader/>
        </w:trPr>
        <w:tc>
          <w:tcPr>
            <w:tcW w:w="3637" w:type="pct"/>
            <w:shd w:val="clear" w:color="auto" w:fill="D9D9D9" w:themeFill="background1" w:themeFillShade="D9"/>
            <w:vAlign w:val="center"/>
            <w:hideMark/>
          </w:tcPr>
          <w:p w14:paraId="0BE237A3" w14:textId="77777777" w:rsidR="00E60868" w:rsidRPr="006416CD" w:rsidRDefault="00E60868" w:rsidP="00E60868">
            <w:pPr>
              <w:spacing w:after="0" w:line="240" w:lineRule="auto"/>
              <w:rPr>
                <w:b/>
                <w:bCs/>
                <w:lang w:val="en-CA"/>
              </w:rPr>
            </w:pPr>
            <w:r w:rsidRPr="006416CD">
              <w:rPr>
                <w:b/>
                <w:lang w:val="en-CA"/>
              </w:rPr>
              <w:t>Regions</w:t>
            </w:r>
          </w:p>
        </w:tc>
        <w:tc>
          <w:tcPr>
            <w:tcW w:w="1363" w:type="pct"/>
            <w:shd w:val="clear" w:color="auto" w:fill="D9D9D9" w:themeFill="background1" w:themeFillShade="D9"/>
            <w:vAlign w:val="center"/>
            <w:hideMark/>
          </w:tcPr>
          <w:p w14:paraId="007D303A" w14:textId="77777777" w:rsidR="00E60868" w:rsidRPr="006416CD" w:rsidRDefault="00E60868" w:rsidP="008364DB">
            <w:pPr>
              <w:spacing w:after="0" w:line="240" w:lineRule="auto"/>
              <w:jc w:val="center"/>
              <w:rPr>
                <w:b/>
                <w:bCs/>
                <w:lang w:val="en-CA"/>
              </w:rPr>
            </w:pPr>
            <w:r w:rsidRPr="006416CD">
              <w:rPr>
                <w:b/>
                <w:lang w:val="en-CA"/>
              </w:rPr>
              <w:t>Sample</w:t>
            </w:r>
          </w:p>
        </w:tc>
      </w:tr>
      <w:tr w:rsidR="008364DB" w:rsidRPr="008E5241" w14:paraId="3000F3B9" w14:textId="77777777" w:rsidTr="008364DB">
        <w:tblPrEx>
          <w:jc w:val="center"/>
        </w:tblPrEx>
        <w:trPr>
          <w:trHeight w:val="255"/>
          <w:tblHeader/>
          <w:jc w:val="center"/>
        </w:trPr>
        <w:tc>
          <w:tcPr>
            <w:tcW w:w="3637" w:type="pct"/>
            <w:shd w:val="clear" w:color="auto" w:fill="F2F2F2" w:themeFill="background1" w:themeFillShade="F2"/>
            <w:noWrap/>
          </w:tcPr>
          <w:p w14:paraId="54564F9A" w14:textId="77777777" w:rsidR="008364DB" w:rsidRPr="008E5241" w:rsidRDefault="008364DB" w:rsidP="00B62896">
            <w:pPr>
              <w:spacing w:after="0" w:line="240" w:lineRule="auto"/>
              <w:jc w:val="right"/>
              <w:rPr>
                <w:rFonts w:cs="Calibri"/>
                <w:b/>
                <w:lang w:val="en-CA" w:eastAsia="en-CA" w:bidi="ar-SA"/>
              </w:rPr>
            </w:pPr>
            <w:r w:rsidRPr="008E5241">
              <w:rPr>
                <w:rFonts w:cs="Calibri"/>
                <w:b/>
                <w:lang w:val="en-CA" w:eastAsia="en-CA" w:bidi="ar-SA"/>
              </w:rPr>
              <w:t>n = (weighted)</w:t>
            </w:r>
          </w:p>
        </w:tc>
        <w:tc>
          <w:tcPr>
            <w:tcW w:w="1363" w:type="pct"/>
            <w:shd w:val="clear" w:color="auto" w:fill="F2F2F2" w:themeFill="background1" w:themeFillShade="F2"/>
            <w:noWrap/>
            <w:vAlign w:val="center"/>
          </w:tcPr>
          <w:p w14:paraId="0E38B192" w14:textId="77777777" w:rsidR="008364DB" w:rsidRPr="008E5241" w:rsidRDefault="008364DB" w:rsidP="00B62896">
            <w:pPr>
              <w:spacing w:after="0" w:line="240" w:lineRule="auto"/>
              <w:jc w:val="center"/>
              <w:rPr>
                <w:rFonts w:cs="Calibri"/>
                <w:b/>
                <w:lang w:val="en-CA" w:eastAsia="en-CA" w:bidi="ar-SA"/>
              </w:rPr>
            </w:pPr>
            <w:r w:rsidRPr="008E5241">
              <w:rPr>
                <w:rFonts w:cs="Calibri"/>
              </w:rPr>
              <w:t>2</w:t>
            </w:r>
            <w:r>
              <w:rPr>
                <w:rFonts w:cs="Calibri"/>
              </w:rPr>
              <w:t>,</w:t>
            </w:r>
            <w:r w:rsidRPr="008E5241">
              <w:rPr>
                <w:rFonts w:cs="Calibri"/>
              </w:rPr>
              <w:t>000</w:t>
            </w:r>
          </w:p>
        </w:tc>
      </w:tr>
      <w:tr w:rsidR="008364DB" w:rsidRPr="008E5241" w14:paraId="279CE474" w14:textId="77777777" w:rsidTr="008364DB">
        <w:tblPrEx>
          <w:jc w:val="center"/>
        </w:tblPrEx>
        <w:trPr>
          <w:trHeight w:val="255"/>
          <w:tblHeader/>
          <w:jc w:val="center"/>
        </w:trPr>
        <w:tc>
          <w:tcPr>
            <w:tcW w:w="3637" w:type="pct"/>
            <w:shd w:val="clear" w:color="auto" w:fill="F2F2F2" w:themeFill="background1" w:themeFillShade="F2"/>
            <w:noWrap/>
          </w:tcPr>
          <w:p w14:paraId="2F92D733" w14:textId="77777777" w:rsidR="008364DB" w:rsidRPr="008E5241" w:rsidRDefault="008364DB" w:rsidP="00B62896">
            <w:pPr>
              <w:spacing w:after="0" w:line="240" w:lineRule="auto"/>
              <w:jc w:val="right"/>
              <w:rPr>
                <w:rFonts w:cs="Calibri"/>
                <w:b/>
                <w:lang w:val="en-CA" w:eastAsia="en-CA" w:bidi="ar-SA"/>
              </w:rPr>
            </w:pPr>
            <w:r w:rsidRPr="008E5241">
              <w:rPr>
                <w:rFonts w:cs="Calibri"/>
                <w:b/>
                <w:lang w:val="en-CA" w:eastAsia="en-CA" w:bidi="ar-SA"/>
              </w:rPr>
              <w:t>n = (unweighted)</w:t>
            </w:r>
          </w:p>
        </w:tc>
        <w:tc>
          <w:tcPr>
            <w:tcW w:w="1363" w:type="pct"/>
            <w:shd w:val="clear" w:color="auto" w:fill="F2F2F2" w:themeFill="background1" w:themeFillShade="F2"/>
            <w:noWrap/>
            <w:vAlign w:val="center"/>
          </w:tcPr>
          <w:p w14:paraId="2F5694F2" w14:textId="77777777" w:rsidR="008364DB" w:rsidRPr="008E5241" w:rsidRDefault="008364DB" w:rsidP="00B62896">
            <w:pPr>
              <w:spacing w:after="0" w:line="240" w:lineRule="auto"/>
              <w:jc w:val="center"/>
              <w:rPr>
                <w:rFonts w:cs="Calibri"/>
                <w:b/>
                <w:lang w:val="en-CA" w:eastAsia="en-CA" w:bidi="ar-SA"/>
              </w:rPr>
            </w:pPr>
            <w:r w:rsidRPr="008E5241">
              <w:rPr>
                <w:rFonts w:cs="Calibri"/>
              </w:rPr>
              <w:t>2</w:t>
            </w:r>
            <w:r>
              <w:rPr>
                <w:rFonts w:cs="Calibri"/>
              </w:rPr>
              <w:t>,</w:t>
            </w:r>
            <w:r w:rsidRPr="008E5241">
              <w:rPr>
                <w:rFonts w:cs="Calibri"/>
              </w:rPr>
              <w:t>000</w:t>
            </w:r>
          </w:p>
        </w:tc>
      </w:tr>
      <w:tr w:rsidR="008C365C" w:rsidRPr="00E60868" w14:paraId="7E26DE4F" w14:textId="77777777" w:rsidTr="008364DB">
        <w:trPr>
          <w:trHeight w:val="20"/>
        </w:trPr>
        <w:tc>
          <w:tcPr>
            <w:tcW w:w="3637" w:type="pct"/>
            <w:vAlign w:val="center"/>
            <w:hideMark/>
          </w:tcPr>
          <w:p w14:paraId="5A5B7981" w14:textId="46E81793" w:rsidR="008C365C" w:rsidRPr="00A85A32" w:rsidRDefault="008C365C" w:rsidP="008C365C">
            <w:pPr>
              <w:spacing w:after="0" w:line="240" w:lineRule="auto"/>
              <w:rPr>
                <w:highlight w:val="yellow"/>
                <w:lang w:val="en-CA"/>
              </w:rPr>
            </w:pPr>
            <w:r w:rsidRPr="00A85A32">
              <w:rPr>
                <w:rFonts w:cs="Calibri"/>
                <w:color w:val="000000"/>
              </w:rPr>
              <w:t>PIEMONTE</w:t>
            </w:r>
          </w:p>
        </w:tc>
        <w:tc>
          <w:tcPr>
            <w:tcW w:w="1363" w:type="pct"/>
            <w:vAlign w:val="center"/>
            <w:hideMark/>
          </w:tcPr>
          <w:p w14:paraId="025125E1" w14:textId="234E0B99" w:rsidR="008C365C" w:rsidRPr="008C365C" w:rsidRDefault="008C365C" w:rsidP="008364DB">
            <w:pPr>
              <w:spacing w:after="0" w:line="240" w:lineRule="auto"/>
              <w:jc w:val="center"/>
              <w:rPr>
                <w:highlight w:val="yellow"/>
                <w:lang w:val="en-CA"/>
              </w:rPr>
            </w:pPr>
            <w:r>
              <w:rPr>
                <w:rFonts w:cs="Calibri"/>
                <w:color w:val="000000"/>
              </w:rPr>
              <w:t>7%</w:t>
            </w:r>
          </w:p>
        </w:tc>
      </w:tr>
      <w:tr w:rsidR="008C365C" w:rsidRPr="00E60868" w14:paraId="1E1D9E86" w14:textId="77777777" w:rsidTr="008364DB">
        <w:trPr>
          <w:trHeight w:val="20"/>
        </w:trPr>
        <w:tc>
          <w:tcPr>
            <w:tcW w:w="3637" w:type="pct"/>
            <w:vAlign w:val="center"/>
            <w:hideMark/>
          </w:tcPr>
          <w:p w14:paraId="342B7809" w14:textId="54D27756" w:rsidR="008C365C" w:rsidRPr="00A85A32" w:rsidRDefault="008C365C" w:rsidP="008C365C">
            <w:pPr>
              <w:spacing w:after="0" w:line="240" w:lineRule="auto"/>
              <w:rPr>
                <w:highlight w:val="yellow"/>
                <w:lang w:val="en-CA"/>
              </w:rPr>
            </w:pPr>
            <w:r w:rsidRPr="00A85A32">
              <w:rPr>
                <w:rFonts w:cs="Calibri"/>
                <w:color w:val="000000"/>
              </w:rPr>
              <w:t>LIGURIA</w:t>
            </w:r>
          </w:p>
        </w:tc>
        <w:tc>
          <w:tcPr>
            <w:tcW w:w="1363" w:type="pct"/>
            <w:vAlign w:val="center"/>
            <w:hideMark/>
          </w:tcPr>
          <w:p w14:paraId="02A8BB14" w14:textId="5009660E" w:rsidR="008C365C" w:rsidRPr="008C365C" w:rsidRDefault="008C365C" w:rsidP="008364DB">
            <w:pPr>
              <w:spacing w:after="0" w:line="240" w:lineRule="auto"/>
              <w:jc w:val="center"/>
              <w:rPr>
                <w:highlight w:val="yellow"/>
                <w:lang w:val="en-CA"/>
              </w:rPr>
            </w:pPr>
            <w:r>
              <w:rPr>
                <w:rFonts w:cs="Calibri"/>
                <w:color w:val="000000"/>
              </w:rPr>
              <w:t>3%</w:t>
            </w:r>
          </w:p>
        </w:tc>
      </w:tr>
      <w:tr w:rsidR="008C365C" w:rsidRPr="00E60868" w14:paraId="4058D3F7" w14:textId="77777777" w:rsidTr="008364DB">
        <w:trPr>
          <w:trHeight w:val="20"/>
        </w:trPr>
        <w:tc>
          <w:tcPr>
            <w:tcW w:w="3637" w:type="pct"/>
            <w:vAlign w:val="center"/>
            <w:hideMark/>
          </w:tcPr>
          <w:p w14:paraId="71572D42" w14:textId="0B07BE7E" w:rsidR="008C365C" w:rsidRPr="00A85A32" w:rsidRDefault="008C365C" w:rsidP="008C365C">
            <w:pPr>
              <w:spacing w:after="0" w:line="240" w:lineRule="auto"/>
              <w:rPr>
                <w:highlight w:val="yellow"/>
                <w:lang w:val="en-CA"/>
              </w:rPr>
            </w:pPr>
            <w:r w:rsidRPr="00A85A32">
              <w:rPr>
                <w:rFonts w:cs="Calibri"/>
                <w:color w:val="000000"/>
              </w:rPr>
              <w:t>LOMBARDIA</w:t>
            </w:r>
          </w:p>
        </w:tc>
        <w:tc>
          <w:tcPr>
            <w:tcW w:w="1363" w:type="pct"/>
            <w:vAlign w:val="center"/>
            <w:hideMark/>
          </w:tcPr>
          <w:p w14:paraId="38701EC2" w14:textId="0A78676B" w:rsidR="008C365C" w:rsidRPr="008C365C" w:rsidRDefault="008C365C" w:rsidP="008364DB">
            <w:pPr>
              <w:spacing w:after="0" w:line="240" w:lineRule="auto"/>
              <w:jc w:val="center"/>
              <w:rPr>
                <w:highlight w:val="yellow"/>
                <w:lang w:val="en-CA"/>
              </w:rPr>
            </w:pPr>
            <w:r>
              <w:rPr>
                <w:rFonts w:cs="Calibri"/>
                <w:color w:val="000000"/>
              </w:rPr>
              <w:t>17%</w:t>
            </w:r>
          </w:p>
        </w:tc>
      </w:tr>
      <w:tr w:rsidR="008C365C" w:rsidRPr="00E60868" w14:paraId="475999F6" w14:textId="77777777" w:rsidTr="008364DB">
        <w:trPr>
          <w:trHeight w:val="20"/>
        </w:trPr>
        <w:tc>
          <w:tcPr>
            <w:tcW w:w="3637" w:type="pct"/>
            <w:vAlign w:val="center"/>
          </w:tcPr>
          <w:p w14:paraId="505A2D78" w14:textId="43239C26" w:rsidR="008C365C" w:rsidRPr="00A85A32" w:rsidRDefault="008C365C" w:rsidP="008C365C">
            <w:pPr>
              <w:spacing w:after="0" w:line="240" w:lineRule="auto"/>
              <w:rPr>
                <w:highlight w:val="yellow"/>
                <w:lang w:val="en-CA"/>
              </w:rPr>
            </w:pPr>
            <w:r w:rsidRPr="00A85A32">
              <w:rPr>
                <w:rFonts w:cs="Calibri"/>
                <w:color w:val="000000"/>
              </w:rPr>
              <w:t>TRENTINO ALTO ADIGE</w:t>
            </w:r>
          </w:p>
        </w:tc>
        <w:tc>
          <w:tcPr>
            <w:tcW w:w="1363" w:type="pct"/>
            <w:vAlign w:val="center"/>
          </w:tcPr>
          <w:p w14:paraId="2E8F37BA" w14:textId="482429D2" w:rsidR="008C365C" w:rsidRPr="008C365C" w:rsidRDefault="008C365C" w:rsidP="008364DB">
            <w:pPr>
              <w:spacing w:after="0" w:line="240" w:lineRule="auto"/>
              <w:jc w:val="center"/>
              <w:rPr>
                <w:highlight w:val="yellow"/>
                <w:lang w:val="en-CA"/>
              </w:rPr>
            </w:pPr>
            <w:r>
              <w:rPr>
                <w:rFonts w:cs="Calibri"/>
                <w:color w:val="000000"/>
              </w:rPr>
              <w:t>2%</w:t>
            </w:r>
          </w:p>
        </w:tc>
      </w:tr>
      <w:tr w:rsidR="008C365C" w:rsidRPr="00E60868" w14:paraId="6AC1BAB2" w14:textId="77777777" w:rsidTr="008364DB">
        <w:trPr>
          <w:trHeight w:val="20"/>
        </w:trPr>
        <w:tc>
          <w:tcPr>
            <w:tcW w:w="3637" w:type="pct"/>
            <w:vAlign w:val="center"/>
          </w:tcPr>
          <w:p w14:paraId="491C7D80" w14:textId="482A365F" w:rsidR="008C365C" w:rsidRPr="00A85A32" w:rsidRDefault="008C365C" w:rsidP="008C365C">
            <w:pPr>
              <w:spacing w:after="0" w:line="240" w:lineRule="auto"/>
              <w:rPr>
                <w:highlight w:val="yellow"/>
                <w:lang w:val="en-CA"/>
              </w:rPr>
            </w:pPr>
            <w:r w:rsidRPr="00A85A32">
              <w:rPr>
                <w:rFonts w:cs="Calibri"/>
                <w:color w:val="000000"/>
              </w:rPr>
              <w:t>VENETO</w:t>
            </w:r>
          </w:p>
        </w:tc>
        <w:tc>
          <w:tcPr>
            <w:tcW w:w="1363" w:type="pct"/>
            <w:vAlign w:val="center"/>
          </w:tcPr>
          <w:p w14:paraId="65077934" w14:textId="2E652EBD" w:rsidR="008C365C" w:rsidRPr="008C365C" w:rsidRDefault="008C365C" w:rsidP="008364DB">
            <w:pPr>
              <w:spacing w:after="0" w:line="240" w:lineRule="auto"/>
              <w:jc w:val="center"/>
              <w:rPr>
                <w:highlight w:val="yellow"/>
                <w:lang w:val="en-CA"/>
              </w:rPr>
            </w:pPr>
            <w:r>
              <w:rPr>
                <w:rFonts w:cs="Calibri"/>
                <w:color w:val="000000"/>
              </w:rPr>
              <w:t>8%</w:t>
            </w:r>
          </w:p>
        </w:tc>
      </w:tr>
      <w:tr w:rsidR="008C365C" w:rsidRPr="00E60868" w14:paraId="1EC0F391" w14:textId="77777777" w:rsidTr="008364DB">
        <w:trPr>
          <w:trHeight w:val="20"/>
        </w:trPr>
        <w:tc>
          <w:tcPr>
            <w:tcW w:w="3637" w:type="pct"/>
            <w:vAlign w:val="center"/>
          </w:tcPr>
          <w:p w14:paraId="3945C525" w14:textId="1674A8D1" w:rsidR="008C365C" w:rsidRPr="00A85A32" w:rsidRDefault="008C365C" w:rsidP="008C365C">
            <w:pPr>
              <w:spacing w:after="0" w:line="240" w:lineRule="auto"/>
              <w:rPr>
                <w:highlight w:val="yellow"/>
                <w:lang w:val="en-CA"/>
              </w:rPr>
            </w:pPr>
            <w:r w:rsidRPr="00A85A32">
              <w:rPr>
                <w:rFonts w:cs="Calibri"/>
                <w:color w:val="000000"/>
              </w:rPr>
              <w:t>FRIULI VENEZIA GIULIA</w:t>
            </w:r>
          </w:p>
        </w:tc>
        <w:tc>
          <w:tcPr>
            <w:tcW w:w="1363" w:type="pct"/>
            <w:vAlign w:val="center"/>
          </w:tcPr>
          <w:p w14:paraId="44A8E75F" w14:textId="7ABECD24" w:rsidR="008C365C" w:rsidRPr="008C365C" w:rsidRDefault="008C365C" w:rsidP="008364DB">
            <w:pPr>
              <w:spacing w:after="0" w:line="240" w:lineRule="auto"/>
              <w:jc w:val="center"/>
              <w:rPr>
                <w:highlight w:val="yellow"/>
                <w:lang w:val="en-CA"/>
              </w:rPr>
            </w:pPr>
            <w:r>
              <w:rPr>
                <w:rFonts w:cs="Calibri"/>
                <w:color w:val="000000"/>
              </w:rPr>
              <w:t>2%</w:t>
            </w:r>
          </w:p>
        </w:tc>
      </w:tr>
      <w:tr w:rsidR="008C365C" w:rsidRPr="00E60868" w14:paraId="1B042695" w14:textId="77777777" w:rsidTr="008364DB">
        <w:trPr>
          <w:trHeight w:val="20"/>
        </w:trPr>
        <w:tc>
          <w:tcPr>
            <w:tcW w:w="3637" w:type="pct"/>
            <w:vAlign w:val="center"/>
          </w:tcPr>
          <w:p w14:paraId="7594FDBA" w14:textId="147D0649" w:rsidR="008C365C" w:rsidRPr="00A85A32" w:rsidRDefault="008C365C" w:rsidP="008C365C">
            <w:pPr>
              <w:spacing w:after="0" w:line="240" w:lineRule="auto"/>
              <w:rPr>
                <w:highlight w:val="yellow"/>
                <w:lang w:val="en-CA"/>
              </w:rPr>
            </w:pPr>
            <w:r w:rsidRPr="00A85A32">
              <w:rPr>
                <w:rFonts w:cs="Calibri"/>
                <w:color w:val="000000"/>
              </w:rPr>
              <w:t>EMILIA</w:t>
            </w:r>
          </w:p>
        </w:tc>
        <w:tc>
          <w:tcPr>
            <w:tcW w:w="1363" w:type="pct"/>
            <w:vAlign w:val="center"/>
          </w:tcPr>
          <w:p w14:paraId="6FD6B5AA" w14:textId="04D0DF09" w:rsidR="008C365C" w:rsidRPr="008C365C" w:rsidRDefault="008C365C" w:rsidP="008364DB">
            <w:pPr>
              <w:spacing w:after="0" w:line="240" w:lineRule="auto"/>
              <w:jc w:val="center"/>
              <w:rPr>
                <w:highlight w:val="yellow"/>
                <w:lang w:val="en-CA"/>
              </w:rPr>
            </w:pPr>
            <w:r>
              <w:rPr>
                <w:rFonts w:cs="Calibri"/>
                <w:color w:val="000000"/>
              </w:rPr>
              <w:t>7%</w:t>
            </w:r>
          </w:p>
        </w:tc>
      </w:tr>
      <w:tr w:rsidR="008C365C" w:rsidRPr="00E60868" w14:paraId="47C61D2C" w14:textId="77777777" w:rsidTr="008364DB">
        <w:trPr>
          <w:trHeight w:val="20"/>
        </w:trPr>
        <w:tc>
          <w:tcPr>
            <w:tcW w:w="3637" w:type="pct"/>
            <w:vAlign w:val="center"/>
          </w:tcPr>
          <w:p w14:paraId="35FFD5BD" w14:textId="1B66E661" w:rsidR="008C365C" w:rsidRPr="00A85A32" w:rsidRDefault="008C365C" w:rsidP="008C365C">
            <w:pPr>
              <w:spacing w:after="0" w:line="240" w:lineRule="auto"/>
              <w:rPr>
                <w:highlight w:val="yellow"/>
                <w:lang w:val="en-CA"/>
              </w:rPr>
            </w:pPr>
            <w:r w:rsidRPr="00A85A32">
              <w:rPr>
                <w:rFonts w:cs="Calibri"/>
                <w:color w:val="000000"/>
              </w:rPr>
              <w:t>TOSCANA</w:t>
            </w:r>
          </w:p>
        </w:tc>
        <w:tc>
          <w:tcPr>
            <w:tcW w:w="1363" w:type="pct"/>
            <w:vAlign w:val="center"/>
          </w:tcPr>
          <w:p w14:paraId="32B7946E" w14:textId="5C09009C" w:rsidR="008C365C" w:rsidRPr="008C365C" w:rsidRDefault="008C365C" w:rsidP="008364DB">
            <w:pPr>
              <w:spacing w:after="0" w:line="240" w:lineRule="auto"/>
              <w:jc w:val="center"/>
              <w:rPr>
                <w:highlight w:val="yellow"/>
                <w:lang w:val="en-CA"/>
              </w:rPr>
            </w:pPr>
            <w:r>
              <w:rPr>
                <w:rFonts w:cs="Calibri"/>
                <w:color w:val="000000"/>
              </w:rPr>
              <w:t>6%</w:t>
            </w:r>
          </w:p>
        </w:tc>
      </w:tr>
      <w:tr w:rsidR="008C365C" w:rsidRPr="00E60868" w14:paraId="29AD8A58" w14:textId="77777777" w:rsidTr="008364DB">
        <w:trPr>
          <w:trHeight w:val="20"/>
        </w:trPr>
        <w:tc>
          <w:tcPr>
            <w:tcW w:w="3637" w:type="pct"/>
            <w:vAlign w:val="center"/>
          </w:tcPr>
          <w:p w14:paraId="24F8BEF1" w14:textId="55A0D222" w:rsidR="008C365C" w:rsidRPr="00A85A32" w:rsidRDefault="008C365C" w:rsidP="008C365C">
            <w:pPr>
              <w:spacing w:after="0" w:line="240" w:lineRule="auto"/>
              <w:rPr>
                <w:highlight w:val="yellow"/>
                <w:lang w:val="en-CA"/>
              </w:rPr>
            </w:pPr>
            <w:r w:rsidRPr="00A85A32">
              <w:rPr>
                <w:rFonts w:cs="Calibri"/>
                <w:color w:val="000000"/>
              </w:rPr>
              <w:t>MARCHE</w:t>
            </w:r>
          </w:p>
        </w:tc>
        <w:tc>
          <w:tcPr>
            <w:tcW w:w="1363" w:type="pct"/>
            <w:vAlign w:val="center"/>
          </w:tcPr>
          <w:p w14:paraId="75C1DFA4" w14:textId="60693E2E" w:rsidR="008C365C" w:rsidRPr="008C365C" w:rsidRDefault="008C365C" w:rsidP="008364DB">
            <w:pPr>
              <w:spacing w:after="0" w:line="240" w:lineRule="auto"/>
              <w:jc w:val="center"/>
              <w:rPr>
                <w:highlight w:val="yellow"/>
                <w:lang w:val="en-CA"/>
              </w:rPr>
            </w:pPr>
            <w:r>
              <w:rPr>
                <w:rFonts w:cs="Calibri"/>
                <w:color w:val="000000"/>
              </w:rPr>
              <w:t>2%</w:t>
            </w:r>
          </w:p>
        </w:tc>
      </w:tr>
      <w:tr w:rsidR="008C365C" w:rsidRPr="00E60868" w14:paraId="3734EFD5" w14:textId="77777777" w:rsidTr="008364DB">
        <w:trPr>
          <w:trHeight w:val="20"/>
        </w:trPr>
        <w:tc>
          <w:tcPr>
            <w:tcW w:w="3637" w:type="pct"/>
            <w:vAlign w:val="center"/>
          </w:tcPr>
          <w:p w14:paraId="328D91DE" w14:textId="15AA335A" w:rsidR="008C365C" w:rsidRPr="00A85A32" w:rsidRDefault="008C365C" w:rsidP="008C365C">
            <w:pPr>
              <w:spacing w:after="0" w:line="240" w:lineRule="auto"/>
              <w:rPr>
                <w:highlight w:val="yellow"/>
                <w:lang w:val="en-CA"/>
              </w:rPr>
            </w:pPr>
            <w:r w:rsidRPr="00A85A32">
              <w:rPr>
                <w:rFonts w:cs="Calibri"/>
                <w:color w:val="000000"/>
              </w:rPr>
              <w:t>UMBRIA</w:t>
            </w:r>
          </w:p>
        </w:tc>
        <w:tc>
          <w:tcPr>
            <w:tcW w:w="1363" w:type="pct"/>
            <w:vAlign w:val="center"/>
          </w:tcPr>
          <w:p w14:paraId="7C21C950" w14:textId="40835EED" w:rsidR="008C365C" w:rsidRPr="008C365C" w:rsidRDefault="008C365C" w:rsidP="008364DB">
            <w:pPr>
              <w:spacing w:after="0" w:line="240" w:lineRule="auto"/>
              <w:jc w:val="center"/>
              <w:rPr>
                <w:highlight w:val="yellow"/>
                <w:lang w:val="en-CA"/>
              </w:rPr>
            </w:pPr>
            <w:r>
              <w:rPr>
                <w:rFonts w:cs="Calibri"/>
                <w:color w:val="000000"/>
              </w:rPr>
              <w:t>2%</w:t>
            </w:r>
          </w:p>
        </w:tc>
      </w:tr>
      <w:tr w:rsidR="008C365C" w:rsidRPr="00E60868" w14:paraId="495B9111" w14:textId="77777777" w:rsidTr="008364DB">
        <w:trPr>
          <w:trHeight w:val="20"/>
        </w:trPr>
        <w:tc>
          <w:tcPr>
            <w:tcW w:w="3637" w:type="pct"/>
            <w:vAlign w:val="center"/>
          </w:tcPr>
          <w:p w14:paraId="445FE5FA" w14:textId="3D80C4BC" w:rsidR="008C365C" w:rsidRPr="00A85A32" w:rsidRDefault="008C365C" w:rsidP="008C365C">
            <w:pPr>
              <w:spacing w:after="0" w:line="240" w:lineRule="auto"/>
              <w:rPr>
                <w:highlight w:val="yellow"/>
                <w:lang w:val="en-CA"/>
              </w:rPr>
            </w:pPr>
            <w:r w:rsidRPr="00A85A32">
              <w:rPr>
                <w:rFonts w:cs="Calibri"/>
                <w:color w:val="000000"/>
              </w:rPr>
              <w:t>LAZIO</w:t>
            </w:r>
          </w:p>
        </w:tc>
        <w:tc>
          <w:tcPr>
            <w:tcW w:w="1363" w:type="pct"/>
            <w:vAlign w:val="center"/>
          </w:tcPr>
          <w:p w14:paraId="2E0678F8" w14:textId="0ADD7960" w:rsidR="008C365C" w:rsidRPr="008C365C" w:rsidRDefault="008C365C" w:rsidP="008364DB">
            <w:pPr>
              <w:spacing w:after="0" w:line="240" w:lineRule="auto"/>
              <w:jc w:val="center"/>
              <w:rPr>
                <w:highlight w:val="yellow"/>
                <w:lang w:val="en-CA"/>
              </w:rPr>
            </w:pPr>
            <w:r>
              <w:rPr>
                <w:rFonts w:cs="Calibri"/>
                <w:color w:val="000000"/>
              </w:rPr>
              <w:t>10%</w:t>
            </w:r>
          </w:p>
        </w:tc>
      </w:tr>
      <w:tr w:rsidR="008C365C" w:rsidRPr="00E60868" w14:paraId="698A83A4" w14:textId="77777777" w:rsidTr="008364DB">
        <w:trPr>
          <w:trHeight w:val="20"/>
        </w:trPr>
        <w:tc>
          <w:tcPr>
            <w:tcW w:w="3637" w:type="pct"/>
            <w:vAlign w:val="center"/>
            <w:hideMark/>
          </w:tcPr>
          <w:p w14:paraId="2AC87C41" w14:textId="24BCB8A2" w:rsidR="008C365C" w:rsidRPr="00A85A32" w:rsidRDefault="008C365C" w:rsidP="008C365C">
            <w:pPr>
              <w:spacing w:after="0" w:line="240" w:lineRule="auto"/>
              <w:rPr>
                <w:highlight w:val="yellow"/>
                <w:lang w:val="en-CA" w:bidi="fr-CA"/>
              </w:rPr>
            </w:pPr>
            <w:r w:rsidRPr="00A85A32">
              <w:rPr>
                <w:rFonts w:cs="Calibri"/>
                <w:color w:val="000000"/>
              </w:rPr>
              <w:t>MOLISE</w:t>
            </w:r>
          </w:p>
        </w:tc>
        <w:tc>
          <w:tcPr>
            <w:tcW w:w="1363" w:type="pct"/>
            <w:vAlign w:val="center"/>
            <w:hideMark/>
          </w:tcPr>
          <w:p w14:paraId="68539510" w14:textId="4B7101BA" w:rsidR="008C365C" w:rsidRPr="008C365C" w:rsidRDefault="008C365C" w:rsidP="008364DB">
            <w:pPr>
              <w:spacing w:after="0" w:line="240" w:lineRule="auto"/>
              <w:jc w:val="center"/>
              <w:rPr>
                <w:highlight w:val="yellow"/>
                <w:lang w:val="en-CA"/>
              </w:rPr>
            </w:pPr>
            <w:r>
              <w:rPr>
                <w:rFonts w:cs="Calibri"/>
                <w:color w:val="000000"/>
              </w:rPr>
              <w:t>1%</w:t>
            </w:r>
          </w:p>
        </w:tc>
      </w:tr>
      <w:tr w:rsidR="008C365C" w:rsidRPr="00E60868" w14:paraId="033EE58F" w14:textId="77777777" w:rsidTr="008364DB">
        <w:trPr>
          <w:trHeight w:val="20"/>
        </w:trPr>
        <w:tc>
          <w:tcPr>
            <w:tcW w:w="3637" w:type="pct"/>
            <w:vAlign w:val="center"/>
            <w:hideMark/>
          </w:tcPr>
          <w:p w14:paraId="01E91BF3" w14:textId="6B54D368" w:rsidR="008C365C" w:rsidRPr="00A85A32" w:rsidRDefault="008C365C" w:rsidP="008C365C">
            <w:pPr>
              <w:spacing w:after="0" w:line="240" w:lineRule="auto"/>
              <w:rPr>
                <w:highlight w:val="yellow"/>
                <w:lang w:val="en-CA"/>
              </w:rPr>
            </w:pPr>
            <w:r w:rsidRPr="00A85A32">
              <w:rPr>
                <w:rFonts w:cs="Calibri"/>
                <w:color w:val="000000"/>
              </w:rPr>
              <w:t>ABRUZZI</w:t>
            </w:r>
          </w:p>
        </w:tc>
        <w:tc>
          <w:tcPr>
            <w:tcW w:w="1363" w:type="pct"/>
            <w:vAlign w:val="center"/>
            <w:hideMark/>
          </w:tcPr>
          <w:p w14:paraId="66E1E5EF" w14:textId="6EABF69B" w:rsidR="008C365C" w:rsidRPr="008C365C" w:rsidRDefault="008C365C" w:rsidP="008364DB">
            <w:pPr>
              <w:spacing w:after="0" w:line="240" w:lineRule="auto"/>
              <w:jc w:val="center"/>
              <w:rPr>
                <w:highlight w:val="yellow"/>
                <w:lang w:val="en-CA"/>
              </w:rPr>
            </w:pPr>
            <w:r>
              <w:rPr>
                <w:rFonts w:cs="Calibri"/>
                <w:color w:val="000000"/>
              </w:rPr>
              <w:t>2%</w:t>
            </w:r>
          </w:p>
        </w:tc>
      </w:tr>
      <w:tr w:rsidR="008C365C" w:rsidRPr="00E60868" w14:paraId="78ECC41E" w14:textId="77777777" w:rsidTr="008364DB">
        <w:trPr>
          <w:trHeight w:val="20"/>
        </w:trPr>
        <w:tc>
          <w:tcPr>
            <w:tcW w:w="3637" w:type="pct"/>
            <w:vAlign w:val="center"/>
            <w:hideMark/>
          </w:tcPr>
          <w:p w14:paraId="1EF9605D" w14:textId="01C08794" w:rsidR="008C365C" w:rsidRPr="00A85A32" w:rsidRDefault="008C365C" w:rsidP="008C365C">
            <w:pPr>
              <w:spacing w:after="0" w:line="240" w:lineRule="auto"/>
              <w:rPr>
                <w:highlight w:val="yellow"/>
                <w:lang w:val="en-CA"/>
              </w:rPr>
            </w:pPr>
            <w:r w:rsidRPr="00A85A32">
              <w:rPr>
                <w:rFonts w:cs="Calibri"/>
                <w:color w:val="000000"/>
              </w:rPr>
              <w:t>CAMPANIA</w:t>
            </w:r>
          </w:p>
        </w:tc>
        <w:tc>
          <w:tcPr>
            <w:tcW w:w="1363" w:type="pct"/>
            <w:vAlign w:val="center"/>
            <w:hideMark/>
          </w:tcPr>
          <w:p w14:paraId="5FF29937" w14:textId="37EA14FB" w:rsidR="008C365C" w:rsidRPr="008C365C" w:rsidRDefault="008C365C" w:rsidP="008364DB">
            <w:pPr>
              <w:spacing w:after="0" w:line="240" w:lineRule="auto"/>
              <w:jc w:val="center"/>
              <w:rPr>
                <w:highlight w:val="yellow"/>
                <w:lang w:val="en-CA"/>
              </w:rPr>
            </w:pPr>
            <w:r>
              <w:rPr>
                <w:rFonts w:cs="Calibri"/>
                <w:color w:val="000000"/>
              </w:rPr>
              <w:t>9%</w:t>
            </w:r>
          </w:p>
        </w:tc>
      </w:tr>
      <w:tr w:rsidR="008C365C" w:rsidRPr="00E60868" w14:paraId="649EFAA1" w14:textId="77777777" w:rsidTr="008364DB">
        <w:trPr>
          <w:trHeight w:val="20"/>
        </w:trPr>
        <w:tc>
          <w:tcPr>
            <w:tcW w:w="3637" w:type="pct"/>
            <w:vAlign w:val="center"/>
            <w:hideMark/>
          </w:tcPr>
          <w:p w14:paraId="2E2CBDBE" w14:textId="60CBFA65" w:rsidR="008C365C" w:rsidRPr="00A85A32" w:rsidRDefault="008C365C" w:rsidP="008C365C">
            <w:pPr>
              <w:spacing w:after="0" w:line="240" w:lineRule="auto"/>
              <w:rPr>
                <w:highlight w:val="yellow"/>
                <w:lang w:val="en-CA"/>
              </w:rPr>
            </w:pPr>
            <w:r w:rsidRPr="00A85A32">
              <w:rPr>
                <w:rFonts w:cs="Calibri"/>
                <w:color w:val="000000"/>
              </w:rPr>
              <w:t>PUGLIA</w:t>
            </w:r>
          </w:p>
        </w:tc>
        <w:tc>
          <w:tcPr>
            <w:tcW w:w="1363" w:type="pct"/>
            <w:vAlign w:val="center"/>
            <w:hideMark/>
          </w:tcPr>
          <w:p w14:paraId="0577EBD5" w14:textId="1C3916C3" w:rsidR="008C365C" w:rsidRPr="008C365C" w:rsidRDefault="008C365C" w:rsidP="008364DB">
            <w:pPr>
              <w:spacing w:after="0" w:line="240" w:lineRule="auto"/>
              <w:jc w:val="center"/>
              <w:rPr>
                <w:highlight w:val="yellow"/>
                <w:lang w:val="en-CA"/>
              </w:rPr>
            </w:pPr>
            <w:r>
              <w:rPr>
                <w:rFonts w:cs="Calibri"/>
                <w:color w:val="000000"/>
              </w:rPr>
              <w:t>6%</w:t>
            </w:r>
          </w:p>
        </w:tc>
      </w:tr>
      <w:tr w:rsidR="008C365C" w:rsidRPr="00E60868" w14:paraId="754AD028" w14:textId="77777777" w:rsidTr="008364DB">
        <w:trPr>
          <w:trHeight w:val="20"/>
        </w:trPr>
        <w:tc>
          <w:tcPr>
            <w:tcW w:w="3637" w:type="pct"/>
            <w:vAlign w:val="center"/>
            <w:hideMark/>
          </w:tcPr>
          <w:p w14:paraId="4201F1CB" w14:textId="3BCE6DA9" w:rsidR="008C365C" w:rsidRPr="00A85A32" w:rsidRDefault="008C365C" w:rsidP="008C365C">
            <w:pPr>
              <w:spacing w:after="0" w:line="240" w:lineRule="auto"/>
              <w:rPr>
                <w:highlight w:val="yellow"/>
                <w:lang w:val="en-CA"/>
              </w:rPr>
            </w:pPr>
            <w:r w:rsidRPr="00A85A32">
              <w:rPr>
                <w:rFonts w:cs="Calibri"/>
                <w:color w:val="000000"/>
              </w:rPr>
              <w:t>BASILICATA</w:t>
            </w:r>
          </w:p>
        </w:tc>
        <w:tc>
          <w:tcPr>
            <w:tcW w:w="1363" w:type="pct"/>
            <w:vAlign w:val="center"/>
            <w:hideMark/>
          </w:tcPr>
          <w:p w14:paraId="5FA5C386" w14:textId="6B9409C6" w:rsidR="008C365C" w:rsidRPr="008C365C" w:rsidRDefault="008C365C" w:rsidP="008364DB">
            <w:pPr>
              <w:spacing w:after="0" w:line="240" w:lineRule="auto"/>
              <w:jc w:val="center"/>
              <w:rPr>
                <w:highlight w:val="yellow"/>
                <w:lang w:val="en-CA"/>
              </w:rPr>
            </w:pPr>
            <w:r>
              <w:rPr>
                <w:rFonts w:cs="Calibri"/>
                <w:color w:val="000000"/>
              </w:rPr>
              <w:t>1%</w:t>
            </w:r>
          </w:p>
        </w:tc>
      </w:tr>
      <w:tr w:rsidR="008C365C" w:rsidRPr="00E60868" w14:paraId="67E67BFD" w14:textId="77777777" w:rsidTr="008364DB">
        <w:trPr>
          <w:trHeight w:val="20"/>
        </w:trPr>
        <w:tc>
          <w:tcPr>
            <w:tcW w:w="3637" w:type="pct"/>
            <w:vAlign w:val="center"/>
            <w:hideMark/>
          </w:tcPr>
          <w:p w14:paraId="52207EA0" w14:textId="526AEF3E" w:rsidR="008C365C" w:rsidRPr="00A85A32" w:rsidRDefault="008C365C" w:rsidP="008C365C">
            <w:pPr>
              <w:spacing w:after="0" w:line="240" w:lineRule="auto"/>
              <w:rPr>
                <w:highlight w:val="yellow"/>
                <w:lang w:val="en-CA"/>
              </w:rPr>
            </w:pPr>
            <w:r w:rsidRPr="00A85A32">
              <w:rPr>
                <w:rFonts w:cs="Calibri"/>
                <w:color w:val="000000"/>
              </w:rPr>
              <w:t>CALABRIA</w:t>
            </w:r>
          </w:p>
        </w:tc>
        <w:tc>
          <w:tcPr>
            <w:tcW w:w="1363" w:type="pct"/>
            <w:vAlign w:val="center"/>
            <w:hideMark/>
          </w:tcPr>
          <w:p w14:paraId="43A68FC6" w14:textId="478A5C11" w:rsidR="008C365C" w:rsidRPr="008C365C" w:rsidRDefault="008C365C" w:rsidP="008364DB">
            <w:pPr>
              <w:spacing w:after="0" w:line="240" w:lineRule="auto"/>
              <w:jc w:val="center"/>
              <w:rPr>
                <w:highlight w:val="yellow"/>
                <w:lang w:val="en-CA"/>
              </w:rPr>
            </w:pPr>
            <w:r>
              <w:rPr>
                <w:rFonts w:cs="Calibri"/>
                <w:color w:val="000000"/>
              </w:rPr>
              <w:t>3%</w:t>
            </w:r>
          </w:p>
        </w:tc>
      </w:tr>
      <w:tr w:rsidR="008C365C" w:rsidRPr="00E60868" w14:paraId="4037F82B" w14:textId="77777777" w:rsidTr="008364DB">
        <w:trPr>
          <w:trHeight w:val="20"/>
        </w:trPr>
        <w:tc>
          <w:tcPr>
            <w:tcW w:w="3637" w:type="pct"/>
            <w:vAlign w:val="center"/>
            <w:hideMark/>
          </w:tcPr>
          <w:p w14:paraId="102F89AE" w14:textId="35E37114" w:rsidR="008C365C" w:rsidRPr="00A85A32" w:rsidRDefault="008C365C" w:rsidP="008C365C">
            <w:pPr>
              <w:spacing w:after="0" w:line="240" w:lineRule="auto"/>
              <w:rPr>
                <w:highlight w:val="yellow"/>
                <w:lang w:val="en-CA"/>
              </w:rPr>
            </w:pPr>
            <w:r w:rsidRPr="00A85A32">
              <w:rPr>
                <w:rFonts w:cs="Calibri"/>
                <w:color w:val="000000"/>
              </w:rPr>
              <w:t>SICILIA</w:t>
            </w:r>
          </w:p>
        </w:tc>
        <w:tc>
          <w:tcPr>
            <w:tcW w:w="1363" w:type="pct"/>
            <w:vAlign w:val="center"/>
            <w:hideMark/>
          </w:tcPr>
          <w:p w14:paraId="0AC199DA" w14:textId="2F5D495C" w:rsidR="008C365C" w:rsidRPr="008C365C" w:rsidRDefault="008C365C" w:rsidP="008364DB">
            <w:pPr>
              <w:spacing w:after="0" w:line="240" w:lineRule="auto"/>
              <w:jc w:val="center"/>
              <w:rPr>
                <w:highlight w:val="yellow"/>
                <w:lang w:val="en-CA"/>
              </w:rPr>
            </w:pPr>
            <w:r>
              <w:rPr>
                <w:rFonts w:cs="Calibri"/>
                <w:color w:val="000000"/>
              </w:rPr>
              <w:t>8%</w:t>
            </w:r>
          </w:p>
        </w:tc>
      </w:tr>
      <w:tr w:rsidR="008C365C" w:rsidRPr="00E60868" w14:paraId="7A4A2A1F" w14:textId="77777777" w:rsidTr="008364DB">
        <w:trPr>
          <w:trHeight w:val="20"/>
        </w:trPr>
        <w:tc>
          <w:tcPr>
            <w:tcW w:w="3637" w:type="pct"/>
            <w:vAlign w:val="center"/>
            <w:hideMark/>
          </w:tcPr>
          <w:p w14:paraId="3E385766" w14:textId="50630A00" w:rsidR="008C365C" w:rsidRPr="00A85A32" w:rsidRDefault="008C365C" w:rsidP="008C365C">
            <w:pPr>
              <w:spacing w:after="0" w:line="240" w:lineRule="auto"/>
              <w:rPr>
                <w:highlight w:val="yellow"/>
                <w:lang w:val="en-CA"/>
              </w:rPr>
            </w:pPr>
            <w:r w:rsidRPr="00A85A32">
              <w:rPr>
                <w:rFonts w:cs="Calibri"/>
                <w:color w:val="000000"/>
              </w:rPr>
              <w:t>SARDEGNA</w:t>
            </w:r>
          </w:p>
        </w:tc>
        <w:tc>
          <w:tcPr>
            <w:tcW w:w="1363" w:type="pct"/>
            <w:vAlign w:val="center"/>
            <w:hideMark/>
          </w:tcPr>
          <w:p w14:paraId="127DAC5D" w14:textId="6992F821" w:rsidR="008C365C" w:rsidRPr="008C365C" w:rsidRDefault="008C365C" w:rsidP="008364DB">
            <w:pPr>
              <w:spacing w:after="0" w:line="240" w:lineRule="auto"/>
              <w:jc w:val="center"/>
              <w:rPr>
                <w:highlight w:val="yellow"/>
                <w:lang w:val="en-CA"/>
              </w:rPr>
            </w:pPr>
            <w:r>
              <w:rPr>
                <w:rFonts w:cs="Calibri"/>
                <w:color w:val="000000"/>
              </w:rPr>
              <w:t>3%</w:t>
            </w:r>
          </w:p>
        </w:tc>
      </w:tr>
    </w:tbl>
    <w:p w14:paraId="59ECDBA0" w14:textId="6D4DA72C" w:rsidR="00AE30DF" w:rsidRPr="00CF64B5" w:rsidRDefault="00AE30DF" w:rsidP="000A082A">
      <w:pPr>
        <w:pStyle w:val="Lgende"/>
        <w:ind w:hanging="547"/>
        <w:rPr>
          <w:color w:val="auto"/>
        </w:rPr>
      </w:pPr>
      <w:r w:rsidRPr="00CF64B5">
        <w:rPr>
          <w:color w:val="auto"/>
        </w:rPr>
        <w:t>Table A1. Regional distribution of respondents</w:t>
      </w:r>
    </w:p>
    <w:p w14:paraId="35A7338E" w14:textId="5F384947" w:rsidR="00E60868" w:rsidRPr="00E60868" w:rsidRDefault="00E60868" w:rsidP="008267FF">
      <w:pPr>
        <w:rPr>
          <w:highlight w:val="yellow"/>
          <w:lang w:val="en-CA"/>
        </w:rPr>
      </w:pPr>
      <w:bookmarkStart w:id="37" w:name="_Underlines,_italics_(H2)"/>
      <w:bookmarkStart w:id="38" w:name="_Links_(H2)"/>
      <w:bookmarkStart w:id="39" w:name="_Images_(H2)"/>
      <w:bookmarkEnd w:id="37"/>
      <w:bookmarkEnd w:id="38"/>
      <w:bookmarkEnd w:id="39"/>
      <w:r w:rsidRPr="00B1651F">
        <w:rPr>
          <w:lang w:val="en-CA"/>
        </w:rPr>
        <w:t xml:space="preserve">Since the </w:t>
      </w:r>
      <w:r w:rsidRPr="00300964">
        <w:rPr>
          <w:lang w:val="en-CA"/>
        </w:rPr>
        <w:t xml:space="preserve">survey respondents were randomly selected, the sample thus collected has the characteristics of a probability sample. It </w:t>
      </w:r>
      <w:r w:rsidRPr="00602247">
        <w:rPr>
          <w:lang w:val="en-CA"/>
        </w:rPr>
        <w:t xml:space="preserve">can therefore be said that the results of this survey are representative of the state of opinion of the </w:t>
      </w:r>
      <w:r w:rsidR="00B1651F" w:rsidRPr="00602247">
        <w:rPr>
          <w:lang w:val="en-CA"/>
        </w:rPr>
        <w:t>Italian</w:t>
      </w:r>
      <w:r w:rsidRPr="00602247">
        <w:rPr>
          <w:lang w:val="en-CA"/>
        </w:rPr>
        <w:t xml:space="preserve"> population. The margin of error for a probability sample of this size is ±</w:t>
      </w:r>
      <w:r w:rsidR="00602247" w:rsidRPr="00602247">
        <w:rPr>
          <w:lang w:val="en-CA"/>
        </w:rPr>
        <w:t>2</w:t>
      </w:r>
      <w:r w:rsidRPr="00602247">
        <w:rPr>
          <w:lang w:val="en-CA"/>
        </w:rPr>
        <w:t>.1</w:t>
      </w:r>
      <w:r w:rsidR="00602247" w:rsidRPr="00602247">
        <w:rPr>
          <w:lang w:val="en-CA"/>
        </w:rPr>
        <w:t>9</w:t>
      </w:r>
      <w:r w:rsidRPr="00602247">
        <w:rPr>
          <w:lang w:val="en-CA"/>
        </w:rPr>
        <w:t>%, and that is, 19 times out of 20 (confidence interval of 95%).</w:t>
      </w:r>
    </w:p>
    <w:p w14:paraId="368EDE40" w14:textId="5F60FADE" w:rsidR="00E60868" w:rsidRPr="00BB3FF2" w:rsidRDefault="00E60868" w:rsidP="008267FF">
      <w:pPr>
        <w:rPr>
          <w:lang w:val="en-CA"/>
        </w:rPr>
      </w:pPr>
      <w:r w:rsidRPr="00C52373">
        <w:rPr>
          <w:lang w:val="en-CA"/>
        </w:rPr>
        <w:lastRenderedPageBreak/>
        <w:t xml:space="preserve">Leger respects the strictest guidelines for quantitative research. The survey was drawn up in accordance with the Government of Canada’s </w:t>
      </w:r>
      <w:r w:rsidR="00EA7A33" w:rsidRPr="00EA7A33">
        <w:rPr>
          <w:i/>
          <w:lang w:val="en-CA"/>
        </w:rPr>
        <w:t>Standards for the Conduct of Government of Canada Public Opinion Research—Telephone surveys</w:t>
      </w:r>
      <w:r w:rsidR="00EA7A33">
        <w:rPr>
          <w:lang w:val="en-CA"/>
        </w:rPr>
        <w:t>.</w:t>
      </w:r>
      <w:r w:rsidR="00974853">
        <w:rPr>
          <w:lang w:val="en-CA"/>
        </w:rPr>
        <w:t xml:space="preserve"> </w:t>
      </w:r>
      <w:r w:rsidRPr="00BB3FF2">
        <w:rPr>
          <w:lang w:val="en-CA"/>
        </w:rPr>
        <w:t xml:space="preserve">Respondents were assured that this research was voluntary, confidential, and anonymous. As with all research conducted by Leger, any information that could identify respondents was deleted from the data, in accordance with the </w:t>
      </w:r>
      <w:r w:rsidRPr="00BB3FF2">
        <w:rPr>
          <w:i/>
          <w:lang w:val="en-CA"/>
        </w:rPr>
        <w:t>Privacy Act</w:t>
      </w:r>
      <w:r w:rsidRPr="00BB3FF2">
        <w:rPr>
          <w:lang w:val="en-CA"/>
        </w:rPr>
        <w:t xml:space="preserve">. </w:t>
      </w:r>
    </w:p>
    <w:p w14:paraId="709E59DC" w14:textId="0C628856" w:rsidR="00E60868" w:rsidRPr="00BB3FF2" w:rsidRDefault="00E60868" w:rsidP="00B01039">
      <w:pPr>
        <w:rPr>
          <w:rStyle w:val="Accentuation"/>
        </w:rPr>
      </w:pPr>
      <w:bookmarkStart w:id="40" w:name="_Toc4425409"/>
      <w:r w:rsidRPr="00BB3FF2">
        <w:rPr>
          <w:rStyle w:val="Accentuation"/>
        </w:rPr>
        <w:t>Unweighted and weighted samples</w:t>
      </w:r>
      <w:bookmarkEnd w:id="40"/>
      <w:r w:rsidRPr="00BB3FF2">
        <w:rPr>
          <w:rStyle w:val="Accentuation"/>
        </w:rPr>
        <w:t xml:space="preserve"> </w:t>
      </w:r>
    </w:p>
    <w:p w14:paraId="05EA38D3" w14:textId="57C1F8F3" w:rsidR="00E60868" w:rsidRDefault="00DF6173" w:rsidP="00B01039">
      <w:pPr>
        <w:rPr>
          <w:lang w:val="en-CA"/>
        </w:rPr>
      </w:pPr>
      <w:r w:rsidRPr="001E7DD0">
        <w:rPr>
          <w:lang w:val="en-CA"/>
        </w:rPr>
        <w:t>Using data from the most recent Italian census, the results were weighted according to age, gender, and region.</w:t>
      </w:r>
      <w:r>
        <w:rPr>
          <w:lang w:val="en-CA"/>
        </w:rPr>
        <w:t xml:space="preserve"> </w:t>
      </w:r>
      <w:r w:rsidR="00E60868" w:rsidRPr="00DD4259">
        <w:rPr>
          <w:lang w:val="en-CA"/>
        </w:rPr>
        <w:t>The table below shows the distribution of respondents according to the</w:t>
      </w:r>
      <w:r w:rsidR="003E4950">
        <w:rPr>
          <w:lang w:val="en-CA"/>
        </w:rPr>
        <w:t>se</w:t>
      </w:r>
      <w:r w:rsidR="00E60868" w:rsidRPr="00DD4259">
        <w:rPr>
          <w:lang w:val="en-CA"/>
        </w:rPr>
        <w:t xml:space="preserve"> main demographic variables. </w:t>
      </w:r>
    </w:p>
    <w:p w14:paraId="16BCB969" w14:textId="17C22CA4" w:rsidR="00DF6173" w:rsidRPr="00654F76" w:rsidRDefault="00DF6173" w:rsidP="00DF6173">
      <w:pPr>
        <w:rPr>
          <w:lang w:val="en-CA"/>
        </w:rPr>
      </w:pPr>
      <w:r w:rsidRPr="00654F76">
        <w:rPr>
          <w:lang w:val="en-CA"/>
        </w:rPr>
        <w:t>There is no evidence in these data that a different distribution by region or age before weighting would have significantly changed the results for this survey. The weighting applied corrected the original imbalance for data analysis purposes; no further manipulation was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1"/>
        <w:gridCol w:w="976"/>
        <w:gridCol w:w="975"/>
        <w:gridCol w:w="975"/>
        <w:gridCol w:w="975"/>
        <w:gridCol w:w="975"/>
        <w:gridCol w:w="975"/>
        <w:gridCol w:w="978"/>
      </w:tblGrid>
      <w:tr w:rsidR="00DB240E" w:rsidRPr="00CF64B5" w14:paraId="5E5D52DE" w14:textId="03DDE4B3" w:rsidTr="00DB240E">
        <w:trPr>
          <w:trHeight w:val="255"/>
          <w:tblHeader/>
        </w:trPr>
        <w:tc>
          <w:tcPr>
            <w:tcW w:w="1835" w:type="pct"/>
            <w:shd w:val="clear" w:color="auto" w:fill="D9D9D9" w:themeFill="background1" w:themeFillShade="D9"/>
            <w:noWrap/>
          </w:tcPr>
          <w:p w14:paraId="1398D647" w14:textId="456EBFD5" w:rsidR="00DB240E" w:rsidRPr="00CF64B5" w:rsidRDefault="00DB240E" w:rsidP="00DB240E">
            <w:pPr>
              <w:spacing w:after="0" w:line="240" w:lineRule="auto"/>
              <w:rPr>
                <w:rFonts w:asciiTheme="minorHAnsi" w:hAnsiTheme="minorHAnsi" w:cstheme="minorHAnsi"/>
                <w:b/>
                <w:color w:val="000000"/>
                <w:lang w:val="en-CA" w:eastAsia="en-CA" w:bidi="ar-SA"/>
              </w:rPr>
            </w:pPr>
            <w:r w:rsidRPr="00CF64B5">
              <w:rPr>
                <w:rFonts w:asciiTheme="minorHAnsi" w:hAnsiTheme="minorHAnsi" w:cstheme="minorHAnsi"/>
                <w:b/>
                <w:color w:val="000000"/>
                <w:lang w:val="en-CA" w:eastAsia="en-CA" w:bidi="ar-SA"/>
              </w:rPr>
              <w:t>AGE WITHIN SEX – NORTH WEST REGION</w:t>
            </w:r>
          </w:p>
        </w:tc>
        <w:tc>
          <w:tcPr>
            <w:tcW w:w="452" w:type="pct"/>
            <w:shd w:val="clear" w:color="auto" w:fill="D9D9D9" w:themeFill="background1" w:themeFillShade="D9"/>
            <w:noWrap/>
          </w:tcPr>
          <w:p w14:paraId="696128D3" w14:textId="3F252A90" w:rsidR="00DB240E" w:rsidRPr="00CF64B5" w:rsidRDefault="00DB240E" w:rsidP="00DB240E">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18 to 24</w:t>
            </w:r>
          </w:p>
        </w:tc>
        <w:tc>
          <w:tcPr>
            <w:tcW w:w="452" w:type="pct"/>
            <w:shd w:val="clear" w:color="auto" w:fill="D9D9D9" w:themeFill="background1" w:themeFillShade="D9"/>
            <w:noWrap/>
          </w:tcPr>
          <w:p w14:paraId="4F6807FC" w14:textId="0FDEA0B8" w:rsidR="00DB240E" w:rsidRPr="00CF64B5" w:rsidRDefault="00DB240E" w:rsidP="00DB240E">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25 to 34</w:t>
            </w:r>
          </w:p>
        </w:tc>
        <w:tc>
          <w:tcPr>
            <w:tcW w:w="452" w:type="pct"/>
            <w:shd w:val="clear" w:color="auto" w:fill="D9D9D9" w:themeFill="background1" w:themeFillShade="D9"/>
            <w:noWrap/>
          </w:tcPr>
          <w:p w14:paraId="65072683" w14:textId="6AC8747B" w:rsidR="00DB240E" w:rsidRPr="00CF64B5" w:rsidRDefault="00DB240E" w:rsidP="00DB240E">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35 to 44</w:t>
            </w:r>
          </w:p>
        </w:tc>
        <w:tc>
          <w:tcPr>
            <w:tcW w:w="452" w:type="pct"/>
            <w:shd w:val="clear" w:color="auto" w:fill="D9D9D9" w:themeFill="background1" w:themeFillShade="D9"/>
          </w:tcPr>
          <w:p w14:paraId="729B697C" w14:textId="27297105" w:rsidR="00DB240E" w:rsidRPr="00CF64B5" w:rsidRDefault="00DB240E" w:rsidP="00DB240E">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45 to 54</w:t>
            </w:r>
          </w:p>
        </w:tc>
        <w:tc>
          <w:tcPr>
            <w:tcW w:w="452" w:type="pct"/>
            <w:shd w:val="clear" w:color="auto" w:fill="D9D9D9" w:themeFill="background1" w:themeFillShade="D9"/>
          </w:tcPr>
          <w:p w14:paraId="4F2ABEAB" w14:textId="7BE19AAA" w:rsidR="00DB240E" w:rsidRPr="00CF64B5" w:rsidRDefault="00DB240E" w:rsidP="00DB240E">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55 to 64</w:t>
            </w:r>
          </w:p>
        </w:tc>
        <w:tc>
          <w:tcPr>
            <w:tcW w:w="452" w:type="pct"/>
            <w:shd w:val="clear" w:color="auto" w:fill="D9D9D9" w:themeFill="background1" w:themeFillShade="D9"/>
          </w:tcPr>
          <w:p w14:paraId="65E42D1E" w14:textId="18F76166" w:rsidR="00DB240E" w:rsidRPr="00CF64B5" w:rsidRDefault="00DB240E" w:rsidP="00DB240E">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65+</w:t>
            </w:r>
          </w:p>
        </w:tc>
        <w:tc>
          <w:tcPr>
            <w:tcW w:w="453" w:type="pct"/>
            <w:shd w:val="clear" w:color="auto" w:fill="D9D9D9" w:themeFill="background1" w:themeFillShade="D9"/>
          </w:tcPr>
          <w:p w14:paraId="35E19371" w14:textId="6560406C" w:rsidR="00DB240E" w:rsidRPr="00CF64B5" w:rsidRDefault="00DB240E" w:rsidP="00DB240E">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b/>
                <w:bCs/>
                <w:lang w:val="en-CA"/>
              </w:rPr>
              <w:t>Total</w:t>
            </w:r>
          </w:p>
        </w:tc>
      </w:tr>
      <w:tr w:rsidR="00896160" w:rsidRPr="00CF64B5" w14:paraId="76D1DE00" w14:textId="0A818B7A" w:rsidTr="00B62896">
        <w:trPr>
          <w:trHeight w:val="255"/>
        </w:trPr>
        <w:tc>
          <w:tcPr>
            <w:tcW w:w="1835" w:type="pct"/>
            <w:noWrap/>
          </w:tcPr>
          <w:p w14:paraId="14679FC0" w14:textId="11108D59" w:rsidR="00896160" w:rsidRPr="00CF64B5" w:rsidRDefault="00896160" w:rsidP="00896160">
            <w:pPr>
              <w:spacing w:after="0" w:line="240" w:lineRule="auto"/>
              <w:rPr>
                <w:rFonts w:asciiTheme="minorHAnsi" w:hAnsiTheme="minorHAnsi" w:cstheme="minorHAnsi"/>
                <w:lang w:val="en-CA"/>
              </w:rPr>
            </w:pPr>
            <w:r w:rsidRPr="00CF64B5">
              <w:rPr>
                <w:rFonts w:asciiTheme="minorHAnsi" w:hAnsiTheme="minorHAnsi" w:cstheme="minorHAnsi"/>
                <w:lang w:val="en-CA"/>
              </w:rPr>
              <w:t>Male</w:t>
            </w:r>
          </w:p>
        </w:tc>
        <w:tc>
          <w:tcPr>
            <w:tcW w:w="452" w:type="pct"/>
            <w:noWrap/>
            <w:vAlign w:val="bottom"/>
          </w:tcPr>
          <w:p w14:paraId="66683E2C" w14:textId="28537378" w:rsidR="00896160" w:rsidRPr="00CF64B5" w:rsidRDefault="00896160" w:rsidP="00896160">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1.09%</w:t>
            </w:r>
          </w:p>
        </w:tc>
        <w:tc>
          <w:tcPr>
            <w:tcW w:w="452" w:type="pct"/>
            <w:noWrap/>
            <w:vAlign w:val="bottom"/>
          </w:tcPr>
          <w:p w14:paraId="48260B61" w14:textId="248198C3" w:rsidR="00896160" w:rsidRPr="00CF64B5" w:rsidRDefault="00896160" w:rsidP="00896160">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1.67%</w:t>
            </w:r>
          </w:p>
        </w:tc>
        <w:tc>
          <w:tcPr>
            <w:tcW w:w="452" w:type="pct"/>
            <w:noWrap/>
            <w:vAlign w:val="bottom"/>
          </w:tcPr>
          <w:p w14:paraId="768F6991" w14:textId="1ACE4656" w:rsidR="00896160" w:rsidRPr="00CF64B5" w:rsidRDefault="00896160" w:rsidP="00896160">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2.06%</w:t>
            </w:r>
          </w:p>
        </w:tc>
        <w:tc>
          <w:tcPr>
            <w:tcW w:w="452" w:type="pct"/>
            <w:vAlign w:val="bottom"/>
          </w:tcPr>
          <w:p w14:paraId="26D08E34" w14:textId="766D0E61" w:rsidR="00896160" w:rsidRPr="00CF64B5" w:rsidRDefault="00896160" w:rsidP="00896160">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2.62%</w:t>
            </w:r>
          </w:p>
        </w:tc>
        <w:tc>
          <w:tcPr>
            <w:tcW w:w="452" w:type="pct"/>
            <w:vAlign w:val="bottom"/>
          </w:tcPr>
          <w:p w14:paraId="29EC344A" w14:textId="50CDA7D5" w:rsidR="00896160" w:rsidRPr="00CF64B5" w:rsidRDefault="00896160" w:rsidP="00896160">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2.18%</w:t>
            </w:r>
          </w:p>
        </w:tc>
        <w:tc>
          <w:tcPr>
            <w:tcW w:w="452" w:type="pct"/>
            <w:vAlign w:val="bottom"/>
          </w:tcPr>
          <w:p w14:paraId="285AAF2C" w14:textId="7CAC754F" w:rsidR="00896160" w:rsidRPr="00CF64B5" w:rsidRDefault="00896160" w:rsidP="00896160">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3.32%</w:t>
            </w:r>
          </w:p>
        </w:tc>
        <w:tc>
          <w:tcPr>
            <w:tcW w:w="453" w:type="pct"/>
            <w:vAlign w:val="bottom"/>
          </w:tcPr>
          <w:p w14:paraId="659EB4BA" w14:textId="7F1D5D38" w:rsidR="00896160" w:rsidRPr="00CF64B5" w:rsidRDefault="00896160" w:rsidP="00896160">
            <w:pPr>
              <w:spacing w:after="0" w:line="240" w:lineRule="auto"/>
              <w:jc w:val="center"/>
              <w:rPr>
                <w:rFonts w:asciiTheme="minorHAnsi" w:hAnsiTheme="minorHAnsi" w:cstheme="minorHAnsi"/>
                <w:lang w:val="en-CA"/>
              </w:rPr>
            </w:pPr>
            <w:r w:rsidRPr="00CF64B5">
              <w:rPr>
                <w:rFonts w:asciiTheme="minorHAnsi" w:hAnsiTheme="minorHAnsi" w:cstheme="minorHAnsi"/>
                <w:b/>
                <w:bCs/>
              </w:rPr>
              <w:t>12.95%</w:t>
            </w:r>
          </w:p>
        </w:tc>
      </w:tr>
      <w:tr w:rsidR="00896160" w:rsidRPr="00CF64B5" w14:paraId="36D7547A" w14:textId="68A924A1" w:rsidTr="00B62896">
        <w:trPr>
          <w:trHeight w:val="255"/>
        </w:trPr>
        <w:tc>
          <w:tcPr>
            <w:tcW w:w="1835" w:type="pct"/>
            <w:noWrap/>
          </w:tcPr>
          <w:p w14:paraId="6C3EAFCA" w14:textId="69149DF9" w:rsidR="00896160" w:rsidRPr="00CF64B5" w:rsidRDefault="00896160" w:rsidP="00896160">
            <w:pPr>
              <w:spacing w:after="0" w:line="240" w:lineRule="auto"/>
              <w:rPr>
                <w:rFonts w:asciiTheme="minorHAnsi" w:hAnsiTheme="minorHAnsi" w:cstheme="minorHAnsi"/>
                <w:lang w:val="en-CA"/>
              </w:rPr>
            </w:pPr>
            <w:r w:rsidRPr="00CF64B5">
              <w:rPr>
                <w:rFonts w:asciiTheme="minorHAnsi" w:hAnsiTheme="minorHAnsi" w:cstheme="minorHAnsi"/>
                <w:lang w:val="en-CA"/>
              </w:rPr>
              <w:t>Female</w:t>
            </w:r>
          </w:p>
        </w:tc>
        <w:tc>
          <w:tcPr>
            <w:tcW w:w="452" w:type="pct"/>
            <w:noWrap/>
            <w:vAlign w:val="bottom"/>
          </w:tcPr>
          <w:p w14:paraId="3BEADA16" w14:textId="248E218F" w:rsidR="00896160" w:rsidRPr="00CF64B5" w:rsidRDefault="00896160" w:rsidP="00896160">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0.99%</w:t>
            </w:r>
          </w:p>
        </w:tc>
        <w:tc>
          <w:tcPr>
            <w:tcW w:w="452" w:type="pct"/>
            <w:noWrap/>
            <w:vAlign w:val="bottom"/>
          </w:tcPr>
          <w:p w14:paraId="3BBD41A7" w14:textId="7BAA3A4C" w:rsidR="00896160" w:rsidRPr="00CF64B5" w:rsidRDefault="00896160" w:rsidP="00896160">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1.60%</w:t>
            </w:r>
          </w:p>
        </w:tc>
        <w:tc>
          <w:tcPr>
            <w:tcW w:w="452" w:type="pct"/>
            <w:noWrap/>
            <w:vAlign w:val="bottom"/>
          </w:tcPr>
          <w:p w14:paraId="668C7E54" w14:textId="4C8B5D29" w:rsidR="00896160" w:rsidRPr="00CF64B5" w:rsidRDefault="00896160" w:rsidP="00896160">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2.03%</w:t>
            </w:r>
          </w:p>
        </w:tc>
        <w:tc>
          <w:tcPr>
            <w:tcW w:w="452" w:type="pct"/>
            <w:vAlign w:val="bottom"/>
          </w:tcPr>
          <w:p w14:paraId="3BEF2E2C" w14:textId="1981C8EF" w:rsidR="00896160" w:rsidRPr="00CF64B5" w:rsidRDefault="00896160" w:rsidP="00896160">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2.61%</w:t>
            </w:r>
          </w:p>
        </w:tc>
        <w:tc>
          <w:tcPr>
            <w:tcW w:w="452" w:type="pct"/>
            <w:vAlign w:val="bottom"/>
          </w:tcPr>
          <w:p w14:paraId="61CB2739" w14:textId="230646E7" w:rsidR="00896160" w:rsidRPr="00CF64B5" w:rsidRDefault="00896160" w:rsidP="00896160">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2.28%</w:t>
            </w:r>
          </w:p>
        </w:tc>
        <w:tc>
          <w:tcPr>
            <w:tcW w:w="452" w:type="pct"/>
            <w:vAlign w:val="bottom"/>
          </w:tcPr>
          <w:p w14:paraId="1784CDA5" w14:textId="42DAC9BC" w:rsidR="00896160" w:rsidRPr="00CF64B5" w:rsidRDefault="00896160" w:rsidP="00896160">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4.36%</w:t>
            </w:r>
          </w:p>
        </w:tc>
        <w:tc>
          <w:tcPr>
            <w:tcW w:w="453" w:type="pct"/>
            <w:vAlign w:val="bottom"/>
          </w:tcPr>
          <w:p w14:paraId="49AC9C5C" w14:textId="5E7A0584" w:rsidR="00896160" w:rsidRPr="00CF64B5" w:rsidRDefault="00896160" w:rsidP="00896160">
            <w:pPr>
              <w:spacing w:after="0" w:line="240" w:lineRule="auto"/>
              <w:jc w:val="center"/>
              <w:rPr>
                <w:rFonts w:asciiTheme="minorHAnsi" w:hAnsiTheme="minorHAnsi" w:cstheme="minorHAnsi"/>
                <w:lang w:val="en-CA"/>
              </w:rPr>
            </w:pPr>
            <w:r w:rsidRPr="00CF64B5">
              <w:rPr>
                <w:rFonts w:asciiTheme="minorHAnsi" w:hAnsiTheme="minorHAnsi" w:cstheme="minorHAnsi"/>
                <w:b/>
                <w:bCs/>
              </w:rPr>
              <w:t>13.87%</w:t>
            </w:r>
          </w:p>
        </w:tc>
      </w:tr>
      <w:tr w:rsidR="00896160" w:rsidRPr="00CF64B5" w14:paraId="5A399587" w14:textId="2B0EFC02" w:rsidTr="00B62896">
        <w:trPr>
          <w:trHeight w:val="255"/>
        </w:trPr>
        <w:tc>
          <w:tcPr>
            <w:tcW w:w="1835" w:type="pct"/>
            <w:noWrap/>
          </w:tcPr>
          <w:p w14:paraId="7DD09EBD" w14:textId="1E0DC077" w:rsidR="00896160" w:rsidRPr="00CF64B5" w:rsidRDefault="00896160" w:rsidP="00896160">
            <w:pPr>
              <w:spacing w:after="0" w:line="240" w:lineRule="auto"/>
              <w:rPr>
                <w:rFonts w:asciiTheme="minorHAnsi" w:hAnsiTheme="minorHAnsi" w:cstheme="minorHAnsi"/>
                <w:b/>
                <w:bCs/>
                <w:lang w:val="en-CA"/>
              </w:rPr>
            </w:pPr>
            <w:r w:rsidRPr="00CF64B5">
              <w:rPr>
                <w:rFonts w:asciiTheme="minorHAnsi" w:hAnsiTheme="minorHAnsi" w:cstheme="minorHAnsi"/>
                <w:b/>
                <w:bCs/>
                <w:lang w:val="en-CA"/>
              </w:rPr>
              <w:t>Total</w:t>
            </w:r>
          </w:p>
        </w:tc>
        <w:tc>
          <w:tcPr>
            <w:tcW w:w="452" w:type="pct"/>
            <w:noWrap/>
            <w:vAlign w:val="bottom"/>
          </w:tcPr>
          <w:p w14:paraId="4766B15F" w14:textId="0A327917" w:rsidR="00896160" w:rsidRPr="00CF64B5" w:rsidRDefault="00896160" w:rsidP="00896160">
            <w:pPr>
              <w:spacing w:after="0" w:line="240" w:lineRule="auto"/>
              <w:jc w:val="center"/>
              <w:rPr>
                <w:rFonts w:asciiTheme="minorHAnsi" w:hAnsiTheme="minorHAnsi" w:cstheme="minorHAnsi"/>
                <w:lang w:val="en-CA"/>
              </w:rPr>
            </w:pPr>
            <w:r w:rsidRPr="00CF64B5">
              <w:rPr>
                <w:rFonts w:asciiTheme="minorHAnsi" w:hAnsiTheme="minorHAnsi" w:cstheme="minorHAnsi"/>
                <w:b/>
                <w:bCs/>
              </w:rPr>
              <w:t>2.08%</w:t>
            </w:r>
          </w:p>
        </w:tc>
        <w:tc>
          <w:tcPr>
            <w:tcW w:w="452" w:type="pct"/>
            <w:noWrap/>
            <w:vAlign w:val="bottom"/>
          </w:tcPr>
          <w:p w14:paraId="49AF54F7" w14:textId="4D5C1C8E" w:rsidR="00896160" w:rsidRPr="00CF64B5" w:rsidRDefault="00896160" w:rsidP="00896160">
            <w:pPr>
              <w:spacing w:after="0" w:line="240" w:lineRule="auto"/>
              <w:jc w:val="center"/>
              <w:rPr>
                <w:rFonts w:asciiTheme="minorHAnsi" w:hAnsiTheme="minorHAnsi" w:cstheme="minorHAnsi"/>
                <w:lang w:val="en-CA"/>
              </w:rPr>
            </w:pPr>
            <w:r w:rsidRPr="00CF64B5">
              <w:rPr>
                <w:rFonts w:asciiTheme="minorHAnsi" w:hAnsiTheme="minorHAnsi" w:cstheme="minorHAnsi"/>
                <w:b/>
                <w:bCs/>
              </w:rPr>
              <w:t>3.27%</w:t>
            </w:r>
          </w:p>
        </w:tc>
        <w:tc>
          <w:tcPr>
            <w:tcW w:w="452" w:type="pct"/>
            <w:noWrap/>
            <w:vAlign w:val="bottom"/>
          </w:tcPr>
          <w:p w14:paraId="665B5E32" w14:textId="61C04C13" w:rsidR="00896160" w:rsidRPr="00CF64B5" w:rsidRDefault="00896160" w:rsidP="00896160">
            <w:pPr>
              <w:spacing w:after="0" w:line="240" w:lineRule="auto"/>
              <w:jc w:val="center"/>
              <w:rPr>
                <w:rFonts w:asciiTheme="minorHAnsi" w:hAnsiTheme="minorHAnsi" w:cstheme="minorHAnsi"/>
                <w:lang w:val="en-CA"/>
              </w:rPr>
            </w:pPr>
            <w:r w:rsidRPr="00CF64B5">
              <w:rPr>
                <w:rFonts w:asciiTheme="minorHAnsi" w:hAnsiTheme="minorHAnsi" w:cstheme="minorHAnsi"/>
                <w:b/>
                <w:bCs/>
              </w:rPr>
              <w:t>4.09%</w:t>
            </w:r>
          </w:p>
        </w:tc>
        <w:tc>
          <w:tcPr>
            <w:tcW w:w="452" w:type="pct"/>
            <w:vAlign w:val="bottom"/>
          </w:tcPr>
          <w:p w14:paraId="78E6B017" w14:textId="29336299" w:rsidR="00896160" w:rsidRPr="00CF64B5" w:rsidRDefault="00896160" w:rsidP="00896160">
            <w:pPr>
              <w:spacing w:after="0" w:line="240" w:lineRule="auto"/>
              <w:jc w:val="center"/>
              <w:rPr>
                <w:rFonts w:asciiTheme="minorHAnsi" w:hAnsiTheme="minorHAnsi" w:cstheme="minorHAnsi"/>
                <w:lang w:val="en-CA"/>
              </w:rPr>
            </w:pPr>
            <w:r w:rsidRPr="00CF64B5">
              <w:rPr>
                <w:rFonts w:asciiTheme="minorHAnsi" w:hAnsiTheme="minorHAnsi" w:cstheme="minorHAnsi"/>
                <w:b/>
                <w:bCs/>
              </w:rPr>
              <w:t>5.23%</w:t>
            </w:r>
          </w:p>
        </w:tc>
        <w:tc>
          <w:tcPr>
            <w:tcW w:w="452" w:type="pct"/>
            <w:vAlign w:val="bottom"/>
          </w:tcPr>
          <w:p w14:paraId="44FE5A9E" w14:textId="335A5E6D" w:rsidR="00896160" w:rsidRPr="00CF64B5" w:rsidRDefault="00896160" w:rsidP="00896160">
            <w:pPr>
              <w:spacing w:after="0" w:line="240" w:lineRule="auto"/>
              <w:jc w:val="center"/>
              <w:rPr>
                <w:rFonts w:asciiTheme="minorHAnsi" w:hAnsiTheme="minorHAnsi" w:cstheme="minorHAnsi"/>
                <w:lang w:val="en-CA"/>
              </w:rPr>
            </w:pPr>
            <w:r w:rsidRPr="00CF64B5">
              <w:rPr>
                <w:rFonts w:asciiTheme="minorHAnsi" w:hAnsiTheme="minorHAnsi" w:cstheme="minorHAnsi"/>
                <w:b/>
                <w:bCs/>
              </w:rPr>
              <w:t>4.47%</w:t>
            </w:r>
          </w:p>
        </w:tc>
        <w:tc>
          <w:tcPr>
            <w:tcW w:w="452" w:type="pct"/>
            <w:vAlign w:val="bottom"/>
          </w:tcPr>
          <w:p w14:paraId="6E3FC1EB" w14:textId="2CE54315" w:rsidR="00896160" w:rsidRPr="00CF64B5" w:rsidRDefault="00896160" w:rsidP="00896160">
            <w:pPr>
              <w:spacing w:after="0" w:line="240" w:lineRule="auto"/>
              <w:jc w:val="center"/>
              <w:rPr>
                <w:rFonts w:asciiTheme="minorHAnsi" w:hAnsiTheme="minorHAnsi" w:cstheme="minorHAnsi"/>
                <w:lang w:val="en-CA"/>
              </w:rPr>
            </w:pPr>
            <w:r w:rsidRPr="00CF64B5">
              <w:rPr>
                <w:rFonts w:asciiTheme="minorHAnsi" w:hAnsiTheme="minorHAnsi" w:cstheme="minorHAnsi"/>
                <w:b/>
                <w:bCs/>
              </w:rPr>
              <w:t>7.68%</w:t>
            </w:r>
          </w:p>
        </w:tc>
        <w:tc>
          <w:tcPr>
            <w:tcW w:w="453" w:type="pct"/>
            <w:vAlign w:val="bottom"/>
          </w:tcPr>
          <w:p w14:paraId="6CE72767" w14:textId="724B3B0B" w:rsidR="00896160" w:rsidRPr="00CF64B5" w:rsidRDefault="00896160" w:rsidP="00896160">
            <w:pPr>
              <w:spacing w:after="0" w:line="240" w:lineRule="auto"/>
              <w:jc w:val="center"/>
              <w:rPr>
                <w:rFonts w:asciiTheme="minorHAnsi" w:hAnsiTheme="minorHAnsi" w:cstheme="minorHAnsi"/>
                <w:lang w:val="en-CA"/>
              </w:rPr>
            </w:pPr>
            <w:r w:rsidRPr="00CF64B5">
              <w:rPr>
                <w:rFonts w:asciiTheme="minorHAnsi" w:hAnsiTheme="minorHAnsi" w:cstheme="minorHAnsi"/>
                <w:b/>
                <w:bCs/>
              </w:rPr>
              <w:t>26.82%</w:t>
            </w:r>
          </w:p>
        </w:tc>
      </w:tr>
    </w:tbl>
    <w:p w14:paraId="328D006E" w14:textId="0B53266C" w:rsidR="00E60868" w:rsidRPr="00CF64B5" w:rsidRDefault="00A25390" w:rsidP="000A082A">
      <w:pPr>
        <w:pStyle w:val="Lgende"/>
        <w:ind w:hanging="547"/>
        <w:rPr>
          <w:color w:val="auto"/>
        </w:rPr>
      </w:pPr>
      <w:r w:rsidRPr="00CF64B5">
        <w:rPr>
          <w:color w:val="auto"/>
        </w:rPr>
        <w:t>Table A</w:t>
      </w:r>
      <w:r w:rsidR="005D6E04" w:rsidRPr="00CF64B5">
        <w:rPr>
          <w:color w:val="auto"/>
        </w:rPr>
        <w:t>2</w:t>
      </w:r>
      <w:r w:rsidRPr="00CF64B5">
        <w:rPr>
          <w:color w:val="auto"/>
        </w:rPr>
        <w:t xml:space="preserve">. Distribution of </w:t>
      </w:r>
      <w:r w:rsidR="00AD04B5" w:rsidRPr="00CF64B5">
        <w:rPr>
          <w:color w:val="auto"/>
        </w:rPr>
        <w:t>age and sex in the North West region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1"/>
        <w:gridCol w:w="976"/>
        <w:gridCol w:w="975"/>
        <w:gridCol w:w="975"/>
        <w:gridCol w:w="975"/>
        <w:gridCol w:w="975"/>
        <w:gridCol w:w="975"/>
        <w:gridCol w:w="978"/>
      </w:tblGrid>
      <w:tr w:rsidR="00896160" w:rsidRPr="00CF64B5" w14:paraId="0CA3F22F" w14:textId="77777777" w:rsidTr="00B62896">
        <w:trPr>
          <w:trHeight w:val="255"/>
          <w:tblHeader/>
        </w:trPr>
        <w:tc>
          <w:tcPr>
            <w:tcW w:w="1835" w:type="pct"/>
            <w:shd w:val="clear" w:color="auto" w:fill="D9D9D9" w:themeFill="background1" w:themeFillShade="D9"/>
            <w:noWrap/>
          </w:tcPr>
          <w:p w14:paraId="314767DA" w14:textId="7F7817E6" w:rsidR="00896160" w:rsidRPr="00CF64B5" w:rsidRDefault="00896160" w:rsidP="00B62896">
            <w:pPr>
              <w:spacing w:after="0" w:line="240" w:lineRule="auto"/>
              <w:rPr>
                <w:rFonts w:asciiTheme="minorHAnsi" w:hAnsiTheme="minorHAnsi" w:cstheme="minorHAnsi"/>
                <w:b/>
                <w:color w:val="000000"/>
                <w:lang w:val="en-CA" w:eastAsia="en-CA" w:bidi="ar-SA"/>
              </w:rPr>
            </w:pPr>
            <w:r w:rsidRPr="00CF64B5">
              <w:rPr>
                <w:rFonts w:asciiTheme="minorHAnsi" w:hAnsiTheme="minorHAnsi" w:cstheme="minorHAnsi"/>
                <w:b/>
                <w:color w:val="000000"/>
                <w:lang w:val="en-CA" w:eastAsia="en-CA" w:bidi="ar-SA"/>
              </w:rPr>
              <w:t>AGE WITHIN SEX – NORTH EAST REGION</w:t>
            </w:r>
          </w:p>
        </w:tc>
        <w:tc>
          <w:tcPr>
            <w:tcW w:w="452" w:type="pct"/>
            <w:shd w:val="clear" w:color="auto" w:fill="D9D9D9" w:themeFill="background1" w:themeFillShade="D9"/>
            <w:noWrap/>
          </w:tcPr>
          <w:p w14:paraId="1B67DC7B" w14:textId="77777777" w:rsidR="00896160" w:rsidRPr="00CF64B5" w:rsidRDefault="00896160" w:rsidP="00B62896">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18 to 24</w:t>
            </w:r>
          </w:p>
        </w:tc>
        <w:tc>
          <w:tcPr>
            <w:tcW w:w="452" w:type="pct"/>
            <w:shd w:val="clear" w:color="auto" w:fill="D9D9D9" w:themeFill="background1" w:themeFillShade="D9"/>
            <w:noWrap/>
          </w:tcPr>
          <w:p w14:paraId="7A821CB1" w14:textId="77777777" w:rsidR="00896160" w:rsidRPr="00CF64B5" w:rsidRDefault="00896160" w:rsidP="00B62896">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25 to 34</w:t>
            </w:r>
          </w:p>
        </w:tc>
        <w:tc>
          <w:tcPr>
            <w:tcW w:w="452" w:type="pct"/>
            <w:shd w:val="clear" w:color="auto" w:fill="D9D9D9" w:themeFill="background1" w:themeFillShade="D9"/>
            <w:noWrap/>
          </w:tcPr>
          <w:p w14:paraId="6C93B37A" w14:textId="77777777" w:rsidR="00896160" w:rsidRPr="00CF64B5" w:rsidRDefault="00896160" w:rsidP="00B62896">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35 to 44</w:t>
            </w:r>
          </w:p>
        </w:tc>
        <w:tc>
          <w:tcPr>
            <w:tcW w:w="452" w:type="pct"/>
            <w:shd w:val="clear" w:color="auto" w:fill="D9D9D9" w:themeFill="background1" w:themeFillShade="D9"/>
          </w:tcPr>
          <w:p w14:paraId="79592EDA" w14:textId="77777777" w:rsidR="00896160" w:rsidRPr="00CF64B5" w:rsidRDefault="00896160" w:rsidP="00B62896">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45 to 54</w:t>
            </w:r>
          </w:p>
        </w:tc>
        <w:tc>
          <w:tcPr>
            <w:tcW w:w="452" w:type="pct"/>
            <w:shd w:val="clear" w:color="auto" w:fill="D9D9D9" w:themeFill="background1" w:themeFillShade="D9"/>
          </w:tcPr>
          <w:p w14:paraId="6D6751CF" w14:textId="77777777" w:rsidR="00896160" w:rsidRPr="00CF64B5" w:rsidRDefault="00896160" w:rsidP="00B62896">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55 to 64</w:t>
            </w:r>
          </w:p>
        </w:tc>
        <w:tc>
          <w:tcPr>
            <w:tcW w:w="452" w:type="pct"/>
            <w:shd w:val="clear" w:color="auto" w:fill="D9D9D9" w:themeFill="background1" w:themeFillShade="D9"/>
          </w:tcPr>
          <w:p w14:paraId="2FBA72B4" w14:textId="77777777" w:rsidR="00896160" w:rsidRPr="00CF64B5" w:rsidRDefault="00896160" w:rsidP="00B62896">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65+</w:t>
            </w:r>
          </w:p>
        </w:tc>
        <w:tc>
          <w:tcPr>
            <w:tcW w:w="453" w:type="pct"/>
            <w:shd w:val="clear" w:color="auto" w:fill="D9D9D9" w:themeFill="background1" w:themeFillShade="D9"/>
          </w:tcPr>
          <w:p w14:paraId="1ECF2AA6" w14:textId="77777777" w:rsidR="00896160" w:rsidRPr="00CF64B5" w:rsidRDefault="00896160" w:rsidP="00B62896">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b/>
                <w:bCs/>
                <w:lang w:val="en-CA"/>
              </w:rPr>
              <w:t>Total</w:t>
            </w:r>
          </w:p>
        </w:tc>
      </w:tr>
      <w:tr w:rsidR="00012A38" w:rsidRPr="00CF64B5" w14:paraId="450C2FAA" w14:textId="77777777" w:rsidTr="00B62896">
        <w:trPr>
          <w:trHeight w:val="255"/>
        </w:trPr>
        <w:tc>
          <w:tcPr>
            <w:tcW w:w="1835" w:type="pct"/>
            <w:noWrap/>
          </w:tcPr>
          <w:p w14:paraId="088E9A51" w14:textId="77777777" w:rsidR="00AD04B5" w:rsidRPr="00CF64B5" w:rsidRDefault="00AD04B5" w:rsidP="00AD04B5">
            <w:pPr>
              <w:spacing w:after="0" w:line="240" w:lineRule="auto"/>
              <w:rPr>
                <w:rFonts w:asciiTheme="minorHAnsi" w:hAnsiTheme="minorHAnsi" w:cstheme="minorHAnsi"/>
                <w:lang w:val="en-CA"/>
              </w:rPr>
            </w:pPr>
            <w:r w:rsidRPr="00CF64B5">
              <w:rPr>
                <w:rFonts w:asciiTheme="minorHAnsi" w:hAnsiTheme="minorHAnsi" w:cstheme="minorHAnsi"/>
                <w:lang w:val="en-CA"/>
              </w:rPr>
              <w:t>Male</w:t>
            </w:r>
          </w:p>
        </w:tc>
        <w:tc>
          <w:tcPr>
            <w:tcW w:w="452" w:type="pct"/>
            <w:noWrap/>
            <w:vAlign w:val="center"/>
          </w:tcPr>
          <w:p w14:paraId="61C2D377" w14:textId="6C33B6BF"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0.80%</w:t>
            </w:r>
          </w:p>
        </w:tc>
        <w:tc>
          <w:tcPr>
            <w:tcW w:w="452" w:type="pct"/>
            <w:noWrap/>
            <w:vAlign w:val="center"/>
          </w:tcPr>
          <w:p w14:paraId="0A37655C" w14:textId="16F6A457"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1.20%</w:t>
            </w:r>
          </w:p>
        </w:tc>
        <w:tc>
          <w:tcPr>
            <w:tcW w:w="452" w:type="pct"/>
            <w:noWrap/>
            <w:vAlign w:val="center"/>
          </w:tcPr>
          <w:p w14:paraId="0A3827D5" w14:textId="0F0B6743"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1.48%</w:t>
            </w:r>
          </w:p>
        </w:tc>
        <w:tc>
          <w:tcPr>
            <w:tcW w:w="452" w:type="pct"/>
            <w:vAlign w:val="center"/>
          </w:tcPr>
          <w:p w14:paraId="275CCCB4" w14:textId="43853E05"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1.91%</w:t>
            </w:r>
          </w:p>
        </w:tc>
        <w:tc>
          <w:tcPr>
            <w:tcW w:w="452" w:type="pct"/>
            <w:vAlign w:val="center"/>
          </w:tcPr>
          <w:p w14:paraId="2E25E351" w14:textId="69A926FF"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1.60%</w:t>
            </w:r>
          </w:p>
        </w:tc>
        <w:tc>
          <w:tcPr>
            <w:tcW w:w="452" w:type="pct"/>
            <w:vAlign w:val="center"/>
          </w:tcPr>
          <w:p w14:paraId="7E8E70AA" w14:textId="1949F508"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2.38%</w:t>
            </w:r>
          </w:p>
        </w:tc>
        <w:tc>
          <w:tcPr>
            <w:tcW w:w="453" w:type="pct"/>
            <w:vAlign w:val="bottom"/>
          </w:tcPr>
          <w:p w14:paraId="39852C95" w14:textId="4549F911"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9.36%</w:t>
            </w:r>
          </w:p>
        </w:tc>
      </w:tr>
      <w:tr w:rsidR="00AD04B5" w:rsidRPr="00CF64B5" w14:paraId="065DC9F7" w14:textId="77777777" w:rsidTr="00B62896">
        <w:trPr>
          <w:trHeight w:val="255"/>
        </w:trPr>
        <w:tc>
          <w:tcPr>
            <w:tcW w:w="1835" w:type="pct"/>
            <w:noWrap/>
          </w:tcPr>
          <w:p w14:paraId="7F8D56EF" w14:textId="77777777" w:rsidR="00AD04B5" w:rsidRPr="00CF64B5" w:rsidRDefault="00AD04B5" w:rsidP="00AD04B5">
            <w:pPr>
              <w:spacing w:after="0" w:line="240" w:lineRule="auto"/>
              <w:rPr>
                <w:rFonts w:asciiTheme="minorHAnsi" w:hAnsiTheme="minorHAnsi" w:cstheme="minorHAnsi"/>
                <w:lang w:val="en-CA"/>
              </w:rPr>
            </w:pPr>
            <w:r w:rsidRPr="00CF64B5">
              <w:rPr>
                <w:rFonts w:asciiTheme="minorHAnsi" w:hAnsiTheme="minorHAnsi" w:cstheme="minorHAnsi"/>
                <w:lang w:val="en-CA"/>
              </w:rPr>
              <w:t>Female</w:t>
            </w:r>
          </w:p>
        </w:tc>
        <w:tc>
          <w:tcPr>
            <w:tcW w:w="452" w:type="pct"/>
            <w:noWrap/>
            <w:vAlign w:val="bottom"/>
          </w:tcPr>
          <w:p w14:paraId="6C4D0848" w14:textId="41E4CDC1"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0.73%</w:t>
            </w:r>
          </w:p>
        </w:tc>
        <w:tc>
          <w:tcPr>
            <w:tcW w:w="452" w:type="pct"/>
            <w:noWrap/>
            <w:vAlign w:val="bottom"/>
          </w:tcPr>
          <w:p w14:paraId="62439CED" w14:textId="01B63105"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1.16%</w:t>
            </w:r>
          </w:p>
        </w:tc>
        <w:tc>
          <w:tcPr>
            <w:tcW w:w="452" w:type="pct"/>
            <w:noWrap/>
            <w:vAlign w:val="bottom"/>
          </w:tcPr>
          <w:p w14:paraId="56E82A28" w14:textId="4583405E"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1.47%</w:t>
            </w:r>
          </w:p>
        </w:tc>
        <w:tc>
          <w:tcPr>
            <w:tcW w:w="452" w:type="pct"/>
            <w:vAlign w:val="bottom"/>
          </w:tcPr>
          <w:p w14:paraId="23A61640" w14:textId="57492ECA"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1.90%</w:t>
            </w:r>
          </w:p>
        </w:tc>
        <w:tc>
          <w:tcPr>
            <w:tcW w:w="452" w:type="pct"/>
            <w:vAlign w:val="bottom"/>
          </w:tcPr>
          <w:p w14:paraId="35B0674C" w14:textId="2D94E7A8"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1.67%</w:t>
            </w:r>
          </w:p>
        </w:tc>
        <w:tc>
          <w:tcPr>
            <w:tcW w:w="452" w:type="pct"/>
            <w:vAlign w:val="bottom"/>
          </w:tcPr>
          <w:p w14:paraId="4B77A47A" w14:textId="4487DD91"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3.07%</w:t>
            </w:r>
          </w:p>
        </w:tc>
        <w:tc>
          <w:tcPr>
            <w:tcW w:w="453" w:type="pct"/>
            <w:vAlign w:val="bottom"/>
          </w:tcPr>
          <w:p w14:paraId="47EDBC4E" w14:textId="2B4BCCBC"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10.00%</w:t>
            </w:r>
          </w:p>
        </w:tc>
      </w:tr>
      <w:tr w:rsidR="00AD04B5" w:rsidRPr="00CF64B5" w14:paraId="0A22BF5D" w14:textId="77777777" w:rsidTr="00B62896">
        <w:trPr>
          <w:trHeight w:val="255"/>
        </w:trPr>
        <w:tc>
          <w:tcPr>
            <w:tcW w:w="1835" w:type="pct"/>
            <w:noWrap/>
          </w:tcPr>
          <w:p w14:paraId="5719C319" w14:textId="77777777" w:rsidR="00AD04B5" w:rsidRPr="00CF64B5" w:rsidRDefault="00AD04B5" w:rsidP="00AD04B5">
            <w:pPr>
              <w:spacing w:after="0" w:line="240" w:lineRule="auto"/>
              <w:rPr>
                <w:rFonts w:asciiTheme="minorHAnsi" w:hAnsiTheme="minorHAnsi" w:cstheme="minorHAnsi"/>
                <w:b/>
                <w:bCs/>
                <w:lang w:val="en-CA"/>
              </w:rPr>
            </w:pPr>
            <w:r w:rsidRPr="00CF64B5">
              <w:rPr>
                <w:rFonts w:asciiTheme="minorHAnsi" w:hAnsiTheme="minorHAnsi" w:cstheme="minorHAnsi"/>
                <w:b/>
                <w:bCs/>
                <w:lang w:val="en-CA"/>
              </w:rPr>
              <w:t>Total</w:t>
            </w:r>
          </w:p>
        </w:tc>
        <w:tc>
          <w:tcPr>
            <w:tcW w:w="452" w:type="pct"/>
            <w:noWrap/>
            <w:vAlign w:val="bottom"/>
          </w:tcPr>
          <w:p w14:paraId="125E8308" w14:textId="15F9FF99"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1.53%</w:t>
            </w:r>
          </w:p>
        </w:tc>
        <w:tc>
          <w:tcPr>
            <w:tcW w:w="452" w:type="pct"/>
            <w:noWrap/>
            <w:vAlign w:val="bottom"/>
          </w:tcPr>
          <w:p w14:paraId="4ED5816D" w14:textId="32CF4602"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2.36%</w:t>
            </w:r>
          </w:p>
        </w:tc>
        <w:tc>
          <w:tcPr>
            <w:tcW w:w="452" w:type="pct"/>
            <w:noWrap/>
            <w:vAlign w:val="bottom"/>
          </w:tcPr>
          <w:p w14:paraId="6FD3234A" w14:textId="54BD81C2"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2.95%</w:t>
            </w:r>
          </w:p>
        </w:tc>
        <w:tc>
          <w:tcPr>
            <w:tcW w:w="452" w:type="pct"/>
            <w:vAlign w:val="bottom"/>
          </w:tcPr>
          <w:p w14:paraId="11FDAEEB" w14:textId="0527D0D0"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3.81%</w:t>
            </w:r>
          </w:p>
        </w:tc>
        <w:tc>
          <w:tcPr>
            <w:tcW w:w="452" w:type="pct"/>
            <w:vAlign w:val="bottom"/>
          </w:tcPr>
          <w:p w14:paraId="4C2C298A" w14:textId="63826D2A"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3.27%</w:t>
            </w:r>
          </w:p>
        </w:tc>
        <w:tc>
          <w:tcPr>
            <w:tcW w:w="452" w:type="pct"/>
            <w:vAlign w:val="bottom"/>
          </w:tcPr>
          <w:p w14:paraId="55426780" w14:textId="1DA2C78A"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5.45%</w:t>
            </w:r>
          </w:p>
        </w:tc>
        <w:tc>
          <w:tcPr>
            <w:tcW w:w="453" w:type="pct"/>
            <w:vAlign w:val="bottom"/>
          </w:tcPr>
          <w:p w14:paraId="6F898791" w14:textId="08CDC676"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19.36%</w:t>
            </w:r>
          </w:p>
        </w:tc>
      </w:tr>
    </w:tbl>
    <w:p w14:paraId="208D4EF1" w14:textId="5CB3BEDC" w:rsidR="00AD04B5" w:rsidRPr="00CF64B5" w:rsidRDefault="00AD04B5" w:rsidP="00AD04B5">
      <w:pPr>
        <w:pStyle w:val="Lgende"/>
        <w:ind w:hanging="547"/>
        <w:rPr>
          <w:color w:val="auto"/>
        </w:rPr>
      </w:pPr>
      <w:r w:rsidRPr="00CF64B5">
        <w:rPr>
          <w:color w:val="auto"/>
        </w:rPr>
        <w:t>Table A3. Distribution of age and sex in the North East region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1"/>
        <w:gridCol w:w="976"/>
        <w:gridCol w:w="975"/>
        <w:gridCol w:w="975"/>
        <w:gridCol w:w="975"/>
        <w:gridCol w:w="975"/>
        <w:gridCol w:w="975"/>
        <w:gridCol w:w="978"/>
      </w:tblGrid>
      <w:tr w:rsidR="00896160" w:rsidRPr="00CF64B5" w14:paraId="1F04E141" w14:textId="77777777" w:rsidTr="00B62896">
        <w:trPr>
          <w:trHeight w:val="255"/>
          <w:tblHeader/>
        </w:trPr>
        <w:tc>
          <w:tcPr>
            <w:tcW w:w="1835" w:type="pct"/>
            <w:shd w:val="clear" w:color="auto" w:fill="D9D9D9" w:themeFill="background1" w:themeFillShade="D9"/>
            <w:noWrap/>
          </w:tcPr>
          <w:p w14:paraId="052A0B0D" w14:textId="265543B7" w:rsidR="00896160" w:rsidRPr="00CF64B5" w:rsidRDefault="00896160" w:rsidP="00B62896">
            <w:pPr>
              <w:spacing w:after="0" w:line="240" w:lineRule="auto"/>
              <w:rPr>
                <w:rFonts w:asciiTheme="minorHAnsi" w:hAnsiTheme="minorHAnsi" w:cstheme="minorHAnsi"/>
                <w:b/>
                <w:color w:val="000000"/>
                <w:lang w:val="en-CA" w:eastAsia="en-CA" w:bidi="ar-SA"/>
              </w:rPr>
            </w:pPr>
            <w:r w:rsidRPr="00CF64B5">
              <w:rPr>
                <w:rFonts w:asciiTheme="minorHAnsi" w:hAnsiTheme="minorHAnsi" w:cstheme="minorHAnsi"/>
                <w:b/>
                <w:color w:val="000000"/>
                <w:lang w:val="en-CA" w:eastAsia="en-CA" w:bidi="ar-SA"/>
              </w:rPr>
              <w:t>AGE WITHIN SEX – CENTRAL REGION</w:t>
            </w:r>
          </w:p>
        </w:tc>
        <w:tc>
          <w:tcPr>
            <w:tcW w:w="452" w:type="pct"/>
            <w:shd w:val="clear" w:color="auto" w:fill="D9D9D9" w:themeFill="background1" w:themeFillShade="D9"/>
            <w:noWrap/>
          </w:tcPr>
          <w:p w14:paraId="38F69F81" w14:textId="77777777" w:rsidR="00896160" w:rsidRPr="00CF64B5" w:rsidRDefault="00896160" w:rsidP="00B62896">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18 to 24</w:t>
            </w:r>
          </w:p>
        </w:tc>
        <w:tc>
          <w:tcPr>
            <w:tcW w:w="452" w:type="pct"/>
            <w:shd w:val="clear" w:color="auto" w:fill="D9D9D9" w:themeFill="background1" w:themeFillShade="D9"/>
            <w:noWrap/>
          </w:tcPr>
          <w:p w14:paraId="6851F107" w14:textId="77777777" w:rsidR="00896160" w:rsidRPr="00CF64B5" w:rsidRDefault="00896160" w:rsidP="00B62896">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25 to 34</w:t>
            </w:r>
          </w:p>
        </w:tc>
        <w:tc>
          <w:tcPr>
            <w:tcW w:w="452" w:type="pct"/>
            <w:shd w:val="clear" w:color="auto" w:fill="D9D9D9" w:themeFill="background1" w:themeFillShade="D9"/>
            <w:noWrap/>
          </w:tcPr>
          <w:p w14:paraId="2A98793A" w14:textId="77777777" w:rsidR="00896160" w:rsidRPr="00CF64B5" w:rsidRDefault="00896160" w:rsidP="00B62896">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35 to 44</w:t>
            </w:r>
          </w:p>
        </w:tc>
        <w:tc>
          <w:tcPr>
            <w:tcW w:w="452" w:type="pct"/>
            <w:shd w:val="clear" w:color="auto" w:fill="D9D9D9" w:themeFill="background1" w:themeFillShade="D9"/>
          </w:tcPr>
          <w:p w14:paraId="366F7E30" w14:textId="77777777" w:rsidR="00896160" w:rsidRPr="00CF64B5" w:rsidRDefault="00896160" w:rsidP="00B62896">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45 to 54</w:t>
            </w:r>
          </w:p>
        </w:tc>
        <w:tc>
          <w:tcPr>
            <w:tcW w:w="452" w:type="pct"/>
            <w:shd w:val="clear" w:color="auto" w:fill="D9D9D9" w:themeFill="background1" w:themeFillShade="D9"/>
          </w:tcPr>
          <w:p w14:paraId="6E48C24A" w14:textId="77777777" w:rsidR="00896160" w:rsidRPr="00CF64B5" w:rsidRDefault="00896160" w:rsidP="00B62896">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55 to 64</w:t>
            </w:r>
          </w:p>
        </w:tc>
        <w:tc>
          <w:tcPr>
            <w:tcW w:w="452" w:type="pct"/>
            <w:shd w:val="clear" w:color="auto" w:fill="D9D9D9" w:themeFill="background1" w:themeFillShade="D9"/>
          </w:tcPr>
          <w:p w14:paraId="78527C54" w14:textId="77777777" w:rsidR="00896160" w:rsidRPr="00CF64B5" w:rsidRDefault="00896160" w:rsidP="00B62896">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65+</w:t>
            </w:r>
          </w:p>
        </w:tc>
        <w:tc>
          <w:tcPr>
            <w:tcW w:w="453" w:type="pct"/>
            <w:shd w:val="clear" w:color="auto" w:fill="D9D9D9" w:themeFill="background1" w:themeFillShade="D9"/>
          </w:tcPr>
          <w:p w14:paraId="0F788EA4" w14:textId="77777777" w:rsidR="00896160" w:rsidRPr="00CF64B5" w:rsidRDefault="00896160" w:rsidP="00B62896">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b/>
                <w:bCs/>
                <w:lang w:val="en-CA"/>
              </w:rPr>
              <w:t>Total</w:t>
            </w:r>
          </w:p>
        </w:tc>
      </w:tr>
      <w:tr w:rsidR="00AD04B5" w:rsidRPr="00CF64B5" w14:paraId="76ED4F22" w14:textId="77777777" w:rsidTr="00B62896">
        <w:trPr>
          <w:trHeight w:val="255"/>
        </w:trPr>
        <w:tc>
          <w:tcPr>
            <w:tcW w:w="1835" w:type="pct"/>
            <w:noWrap/>
          </w:tcPr>
          <w:p w14:paraId="19422C85" w14:textId="77777777" w:rsidR="00AD04B5" w:rsidRPr="00CF64B5" w:rsidRDefault="00AD04B5" w:rsidP="00AD04B5">
            <w:pPr>
              <w:spacing w:after="0" w:line="240" w:lineRule="auto"/>
              <w:rPr>
                <w:rFonts w:asciiTheme="minorHAnsi" w:hAnsiTheme="minorHAnsi" w:cstheme="minorHAnsi"/>
                <w:lang w:val="en-CA"/>
              </w:rPr>
            </w:pPr>
            <w:r w:rsidRPr="00CF64B5">
              <w:rPr>
                <w:rFonts w:asciiTheme="minorHAnsi" w:hAnsiTheme="minorHAnsi" w:cstheme="minorHAnsi"/>
                <w:lang w:val="en-CA"/>
              </w:rPr>
              <w:t>Male</w:t>
            </w:r>
          </w:p>
        </w:tc>
        <w:tc>
          <w:tcPr>
            <w:tcW w:w="452" w:type="pct"/>
            <w:noWrap/>
            <w:vAlign w:val="bottom"/>
          </w:tcPr>
          <w:p w14:paraId="1AB29CBF" w14:textId="486F43EA"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0.80%</w:t>
            </w:r>
          </w:p>
        </w:tc>
        <w:tc>
          <w:tcPr>
            <w:tcW w:w="452" w:type="pct"/>
            <w:noWrap/>
            <w:vAlign w:val="bottom"/>
          </w:tcPr>
          <w:p w14:paraId="5134083A" w14:textId="6F8D5699"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1.24%</w:t>
            </w:r>
          </w:p>
        </w:tc>
        <w:tc>
          <w:tcPr>
            <w:tcW w:w="452" w:type="pct"/>
            <w:noWrap/>
            <w:vAlign w:val="bottom"/>
          </w:tcPr>
          <w:p w14:paraId="542C85CA" w14:textId="1C402FAF"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1.56%</w:t>
            </w:r>
          </w:p>
        </w:tc>
        <w:tc>
          <w:tcPr>
            <w:tcW w:w="452" w:type="pct"/>
            <w:vAlign w:val="bottom"/>
          </w:tcPr>
          <w:p w14:paraId="4B1585BA" w14:textId="6572090A"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1.90%</w:t>
            </w:r>
          </w:p>
        </w:tc>
        <w:tc>
          <w:tcPr>
            <w:tcW w:w="452" w:type="pct"/>
            <w:vAlign w:val="bottom"/>
          </w:tcPr>
          <w:p w14:paraId="13B80744" w14:textId="62D1B4E0"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1.61%</w:t>
            </w:r>
          </w:p>
        </w:tc>
        <w:tc>
          <w:tcPr>
            <w:tcW w:w="452" w:type="pct"/>
            <w:vAlign w:val="bottom"/>
          </w:tcPr>
          <w:p w14:paraId="15FB7540" w14:textId="2214D2F6"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2.44%</w:t>
            </w:r>
          </w:p>
        </w:tc>
        <w:tc>
          <w:tcPr>
            <w:tcW w:w="453" w:type="pct"/>
            <w:vAlign w:val="bottom"/>
          </w:tcPr>
          <w:p w14:paraId="6ACDDEE8" w14:textId="13EDFC30"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9.55%</w:t>
            </w:r>
          </w:p>
        </w:tc>
      </w:tr>
      <w:tr w:rsidR="00AD04B5" w:rsidRPr="00CF64B5" w14:paraId="1F05A1F6" w14:textId="77777777" w:rsidTr="00B62896">
        <w:trPr>
          <w:trHeight w:val="255"/>
        </w:trPr>
        <w:tc>
          <w:tcPr>
            <w:tcW w:w="1835" w:type="pct"/>
            <w:noWrap/>
          </w:tcPr>
          <w:p w14:paraId="0901B814" w14:textId="77777777" w:rsidR="00AD04B5" w:rsidRPr="00CF64B5" w:rsidRDefault="00AD04B5" w:rsidP="00AD04B5">
            <w:pPr>
              <w:spacing w:after="0" w:line="240" w:lineRule="auto"/>
              <w:rPr>
                <w:rFonts w:asciiTheme="minorHAnsi" w:hAnsiTheme="minorHAnsi" w:cstheme="minorHAnsi"/>
                <w:lang w:val="en-CA"/>
              </w:rPr>
            </w:pPr>
            <w:r w:rsidRPr="00CF64B5">
              <w:rPr>
                <w:rFonts w:asciiTheme="minorHAnsi" w:hAnsiTheme="minorHAnsi" w:cstheme="minorHAnsi"/>
                <w:lang w:val="en-CA"/>
              </w:rPr>
              <w:t>Female</w:t>
            </w:r>
          </w:p>
        </w:tc>
        <w:tc>
          <w:tcPr>
            <w:tcW w:w="452" w:type="pct"/>
            <w:noWrap/>
            <w:vAlign w:val="bottom"/>
          </w:tcPr>
          <w:p w14:paraId="21FF79F6" w14:textId="2BF08898"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0.73%</w:t>
            </w:r>
          </w:p>
        </w:tc>
        <w:tc>
          <w:tcPr>
            <w:tcW w:w="452" w:type="pct"/>
            <w:noWrap/>
            <w:vAlign w:val="bottom"/>
          </w:tcPr>
          <w:p w14:paraId="60F689AA" w14:textId="45B4E9D0"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1.20%</w:t>
            </w:r>
          </w:p>
        </w:tc>
        <w:tc>
          <w:tcPr>
            <w:tcW w:w="452" w:type="pct"/>
            <w:noWrap/>
            <w:vAlign w:val="bottom"/>
          </w:tcPr>
          <w:p w14:paraId="6D0C1A8B" w14:textId="487AAC0D"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1.58%</w:t>
            </w:r>
          </w:p>
        </w:tc>
        <w:tc>
          <w:tcPr>
            <w:tcW w:w="452" w:type="pct"/>
            <w:vAlign w:val="bottom"/>
          </w:tcPr>
          <w:p w14:paraId="046333E5" w14:textId="2527403F"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1.99%</w:t>
            </w:r>
          </w:p>
        </w:tc>
        <w:tc>
          <w:tcPr>
            <w:tcW w:w="452" w:type="pct"/>
            <w:vAlign w:val="bottom"/>
          </w:tcPr>
          <w:p w14:paraId="6CCA9328" w14:textId="6DD87C56"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1.75%</w:t>
            </w:r>
          </w:p>
        </w:tc>
        <w:tc>
          <w:tcPr>
            <w:tcW w:w="452" w:type="pct"/>
            <w:vAlign w:val="bottom"/>
          </w:tcPr>
          <w:p w14:paraId="327C63DD" w14:textId="2526EC13"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3.19%</w:t>
            </w:r>
          </w:p>
        </w:tc>
        <w:tc>
          <w:tcPr>
            <w:tcW w:w="453" w:type="pct"/>
            <w:vAlign w:val="bottom"/>
          </w:tcPr>
          <w:p w14:paraId="690FD259" w14:textId="613B600E"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10.45%</w:t>
            </w:r>
          </w:p>
        </w:tc>
      </w:tr>
      <w:tr w:rsidR="00AD04B5" w:rsidRPr="00CF64B5" w14:paraId="58CEE966" w14:textId="77777777" w:rsidTr="00B62896">
        <w:trPr>
          <w:trHeight w:val="255"/>
        </w:trPr>
        <w:tc>
          <w:tcPr>
            <w:tcW w:w="1835" w:type="pct"/>
            <w:noWrap/>
          </w:tcPr>
          <w:p w14:paraId="362316FC" w14:textId="77777777" w:rsidR="00AD04B5" w:rsidRPr="00CF64B5" w:rsidRDefault="00AD04B5" w:rsidP="00AD04B5">
            <w:pPr>
              <w:spacing w:after="0" w:line="240" w:lineRule="auto"/>
              <w:rPr>
                <w:rFonts w:asciiTheme="minorHAnsi" w:hAnsiTheme="minorHAnsi" w:cstheme="minorHAnsi"/>
                <w:b/>
                <w:bCs/>
                <w:lang w:val="en-CA"/>
              </w:rPr>
            </w:pPr>
            <w:r w:rsidRPr="00CF64B5">
              <w:rPr>
                <w:rFonts w:asciiTheme="minorHAnsi" w:hAnsiTheme="minorHAnsi" w:cstheme="minorHAnsi"/>
                <w:b/>
                <w:bCs/>
                <w:lang w:val="en-CA"/>
              </w:rPr>
              <w:t>Total</w:t>
            </w:r>
          </w:p>
        </w:tc>
        <w:tc>
          <w:tcPr>
            <w:tcW w:w="452" w:type="pct"/>
            <w:noWrap/>
            <w:vAlign w:val="bottom"/>
          </w:tcPr>
          <w:p w14:paraId="7B35995C" w14:textId="3DE0DA0B"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1.53%</w:t>
            </w:r>
          </w:p>
        </w:tc>
        <w:tc>
          <w:tcPr>
            <w:tcW w:w="452" w:type="pct"/>
            <w:noWrap/>
            <w:vAlign w:val="bottom"/>
          </w:tcPr>
          <w:p w14:paraId="52495A21" w14:textId="7619B37B"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2.45%</w:t>
            </w:r>
          </w:p>
        </w:tc>
        <w:tc>
          <w:tcPr>
            <w:tcW w:w="452" w:type="pct"/>
            <w:noWrap/>
            <w:vAlign w:val="bottom"/>
          </w:tcPr>
          <w:p w14:paraId="631379A1" w14:textId="53076D91"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3.14%</w:t>
            </w:r>
          </w:p>
        </w:tc>
        <w:tc>
          <w:tcPr>
            <w:tcW w:w="452" w:type="pct"/>
            <w:vAlign w:val="bottom"/>
          </w:tcPr>
          <w:p w14:paraId="7D2E06ED" w14:textId="5F03457E"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3.89%</w:t>
            </w:r>
          </w:p>
        </w:tc>
        <w:tc>
          <w:tcPr>
            <w:tcW w:w="452" w:type="pct"/>
            <w:vAlign w:val="bottom"/>
          </w:tcPr>
          <w:p w14:paraId="69CCB273" w14:textId="1B8DC93E"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3.36%</w:t>
            </w:r>
          </w:p>
        </w:tc>
        <w:tc>
          <w:tcPr>
            <w:tcW w:w="452" w:type="pct"/>
            <w:vAlign w:val="bottom"/>
          </w:tcPr>
          <w:p w14:paraId="6CE6C575" w14:textId="296E1A87"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5.63%</w:t>
            </w:r>
          </w:p>
        </w:tc>
        <w:tc>
          <w:tcPr>
            <w:tcW w:w="453" w:type="pct"/>
            <w:vAlign w:val="bottom"/>
          </w:tcPr>
          <w:p w14:paraId="6C3217FB" w14:textId="7FFC800F"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20.00%</w:t>
            </w:r>
          </w:p>
        </w:tc>
      </w:tr>
    </w:tbl>
    <w:p w14:paraId="45CED593" w14:textId="05A5AC3E" w:rsidR="00AD04B5" w:rsidRPr="00CF64B5" w:rsidRDefault="00AD04B5" w:rsidP="00AD04B5">
      <w:pPr>
        <w:pStyle w:val="Lgende"/>
        <w:ind w:hanging="547"/>
        <w:rPr>
          <w:color w:val="auto"/>
        </w:rPr>
      </w:pPr>
      <w:r w:rsidRPr="00CF64B5">
        <w:rPr>
          <w:color w:val="auto"/>
        </w:rPr>
        <w:t>Table A4. Distribution of age and sex in the Central region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1"/>
        <w:gridCol w:w="976"/>
        <w:gridCol w:w="975"/>
        <w:gridCol w:w="975"/>
        <w:gridCol w:w="975"/>
        <w:gridCol w:w="975"/>
        <w:gridCol w:w="975"/>
        <w:gridCol w:w="978"/>
      </w:tblGrid>
      <w:tr w:rsidR="00896160" w:rsidRPr="00CF64B5" w14:paraId="69643FA5" w14:textId="77777777" w:rsidTr="00B62896">
        <w:trPr>
          <w:trHeight w:val="255"/>
          <w:tblHeader/>
        </w:trPr>
        <w:tc>
          <w:tcPr>
            <w:tcW w:w="1835" w:type="pct"/>
            <w:shd w:val="clear" w:color="auto" w:fill="D9D9D9" w:themeFill="background1" w:themeFillShade="D9"/>
            <w:noWrap/>
          </w:tcPr>
          <w:p w14:paraId="7793CF57" w14:textId="4D3E5F9E" w:rsidR="00896160" w:rsidRPr="00CF64B5" w:rsidRDefault="00896160" w:rsidP="00B62896">
            <w:pPr>
              <w:spacing w:after="0" w:line="240" w:lineRule="auto"/>
              <w:rPr>
                <w:rFonts w:asciiTheme="minorHAnsi" w:hAnsiTheme="minorHAnsi" w:cstheme="minorHAnsi"/>
                <w:b/>
                <w:color w:val="000000"/>
                <w:lang w:val="en-CA" w:eastAsia="en-CA" w:bidi="ar-SA"/>
              </w:rPr>
            </w:pPr>
            <w:r w:rsidRPr="00CF64B5">
              <w:rPr>
                <w:rFonts w:asciiTheme="minorHAnsi" w:hAnsiTheme="minorHAnsi" w:cstheme="minorHAnsi"/>
                <w:b/>
                <w:color w:val="000000"/>
                <w:lang w:val="en-CA" w:eastAsia="en-CA" w:bidi="ar-SA"/>
              </w:rPr>
              <w:t>AGE WITHIN SEX – SOUTH REGION</w:t>
            </w:r>
          </w:p>
        </w:tc>
        <w:tc>
          <w:tcPr>
            <w:tcW w:w="452" w:type="pct"/>
            <w:shd w:val="clear" w:color="auto" w:fill="D9D9D9" w:themeFill="background1" w:themeFillShade="D9"/>
            <w:noWrap/>
          </w:tcPr>
          <w:p w14:paraId="7C862EDE" w14:textId="77777777" w:rsidR="00896160" w:rsidRPr="00CF64B5" w:rsidRDefault="00896160" w:rsidP="00B62896">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18 to 24</w:t>
            </w:r>
          </w:p>
        </w:tc>
        <w:tc>
          <w:tcPr>
            <w:tcW w:w="452" w:type="pct"/>
            <w:shd w:val="clear" w:color="auto" w:fill="D9D9D9" w:themeFill="background1" w:themeFillShade="D9"/>
            <w:noWrap/>
          </w:tcPr>
          <w:p w14:paraId="42C0FB00" w14:textId="77777777" w:rsidR="00896160" w:rsidRPr="00CF64B5" w:rsidRDefault="00896160" w:rsidP="00B62896">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25 to 34</w:t>
            </w:r>
          </w:p>
        </w:tc>
        <w:tc>
          <w:tcPr>
            <w:tcW w:w="452" w:type="pct"/>
            <w:shd w:val="clear" w:color="auto" w:fill="D9D9D9" w:themeFill="background1" w:themeFillShade="D9"/>
            <w:noWrap/>
          </w:tcPr>
          <w:p w14:paraId="006A0EB0" w14:textId="77777777" w:rsidR="00896160" w:rsidRPr="00CF64B5" w:rsidRDefault="00896160" w:rsidP="00B62896">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35 to 44</w:t>
            </w:r>
          </w:p>
        </w:tc>
        <w:tc>
          <w:tcPr>
            <w:tcW w:w="452" w:type="pct"/>
            <w:shd w:val="clear" w:color="auto" w:fill="D9D9D9" w:themeFill="background1" w:themeFillShade="D9"/>
          </w:tcPr>
          <w:p w14:paraId="7FC227B0" w14:textId="77777777" w:rsidR="00896160" w:rsidRPr="00CF64B5" w:rsidRDefault="00896160" w:rsidP="00B62896">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45 to 54</w:t>
            </w:r>
          </w:p>
        </w:tc>
        <w:tc>
          <w:tcPr>
            <w:tcW w:w="452" w:type="pct"/>
            <w:shd w:val="clear" w:color="auto" w:fill="D9D9D9" w:themeFill="background1" w:themeFillShade="D9"/>
          </w:tcPr>
          <w:p w14:paraId="56797C28" w14:textId="77777777" w:rsidR="00896160" w:rsidRPr="00CF64B5" w:rsidRDefault="00896160" w:rsidP="00B62896">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55 to 64</w:t>
            </w:r>
          </w:p>
        </w:tc>
        <w:tc>
          <w:tcPr>
            <w:tcW w:w="452" w:type="pct"/>
            <w:shd w:val="clear" w:color="auto" w:fill="D9D9D9" w:themeFill="background1" w:themeFillShade="D9"/>
          </w:tcPr>
          <w:p w14:paraId="0D9CDE14" w14:textId="77777777" w:rsidR="00896160" w:rsidRPr="00CF64B5" w:rsidRDefault="00896160" w:rsidP="00B62896">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65+</w:t>
            </w:r>
          </w:p>
        </w:tc>
        <w:tc>
          <w:tcPr>
            <w:tcW w:w="453" w:type="pct"/>
            <w:shd w:val="clear" w:color="auto" w:fill="D9D9D9" w:themeFill="background1" w:themeFillShade="D9"/>
          </w:tcPr>
          <w:p w14:paraId="56006D0C" w14:textId="77777777" w:rsidR="00896160" w:rsidRPr="00CF64B5" w:rsidRDefault="00896160" w:rsidP="00B62896">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b/>
                <w:bCs/>
                <w:lang w:val="en-CA"/>
              </w:rPr>
              <w:t>Total</w:t>
            </w:r>
          </w:p>
        </w:tc>
      </w:tr>
      <w:tr w:rsidR="00AD04B5" w:rsidRPr="00CF64B5" w14:paraId="792F4381" w14:textId="77777777" w:rsidTr="00B62896">
        <w:trPr>
          <w:trHeight w:val="255"/>
        </w:trPr>
        <w:tc>
          <w:tcPr>
            <w:tcW w:w="1835" w:type="pct"/>
            <w:noWrap/>
          </w:tcPr>
          <w:p w14:paraId="45EA986C" w14:textId="77777777" w:rsidR="00AD04B5" w:rsidRPr="00CF64B5" w:rsidRDefault="00AD04B5" w:rsidP="00AD04B5">
            <w:pPr>
              <w:spacing w:after="0" w:line="240" w:lineRule="auto"/>
              <w:rPr>
                <w:rFonts w:asciiTheme="minorHAnsi" w:hAnsiTheme="minorHAnsi" w:cstheme="minorHAnsi"/>
                <w:lang w:val="en-CA"/>
              </w:rPr>
            </w:pPr>
            <w:r w:rsidRPr="00CF64B5">
              <w:rPr>
                <w:rFonts w:asciiTheme="minorHAnsi" w:hAnsiTheme="minorHAnsi" w:cstheme="minorHAnsi"/>
                <w:lang w:val="en-CA"/>
              </w:rPr>
              <w:t>Male</w:t>
            </w:r>
          </w:p>
        </w:tc>
        <w:tc>
          <w:tcPr>
            <w:tcW w:w="452" w:type="pct"/>
            <w:noWrap/>
            <w:vAlign w:val="bottom"/>
          </w:tcPr>
          <w:p w14:paraId="53E64E43" w14:textId="7C7F6FDC"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1.10%</w:t>
            </w:r>
          </w:p>
        </w:tc>
        <w:tc>
          <w:tcPr>
            <w:tcW w:w="452" w:type="pct"/>
            <w:noWrap/>
            <w:vAlign w:val="bottom"/>
          </w:tcPr>
          <w:p w14:paraId="455530D0" w14:textId="3FF33DB6"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1.65%</w:t>
            </w:r>
          </w:p>
        </w:tc>
        <w:tc>
          <w:tcPr>
            <w:tcW w:w="452" w:type="pct"/>
            <w:noWrap/>
            <w:vAlign w:val="bottom"/>
          </w:tcPr>
          <w:p w14:paraId="703E788C" w14:textId="71935372"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1.81%</w:t>
            </w:r>
          </w:p>
        </w:tc>
        <w:tc>
          <w:tcPr>
            <w:tcW w:w="452" w:type="pct"/>
            <w:vAlign w:val="bottom"/>
          </w:tcPr>
          <w:p w14:paraId="27A37CA9" w14:textId="3BF51E92"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2.06%</w:t>
            </w:r>
          </w:p>
        </w:tc>
        <w:tc>
          <w:tcPr>
            <w:tcW w:w="452" w:type="pct"/>
            <w:vAlign w:val="bottom"/>
          </w:tcPr>
          <w:p w14:paraId="45F22527" w14:textId="45A29F14"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1.84%</w:t>
            </w:r>
          </w:p>
        </w:tc>
        <w:tc>
          <w:tcPr>
            <w:tcW w:w="452" w:type="pct"/>
            <w:vAlign w:val="bottom"/>
          </w:tcPr>
          <w:p w14:paraId="75882720" w14:textId="0ABDAC84"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2.58%</w:t>
            </w:r>
          </w:p>
        </w:tc>
        <w:tc>
          <w:tcPr>
            <w:tcW w:w="453" w:type="pct"/>
            <w:vAlign w:val="bottom"/>
          </w:tcPr>
          <w:p w14:paraId="0351EE4A" w14:textId="29900D29"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11.04%</w:t>
            </w:r>
          </w:p>
        </w:tc>
      </w:tr>
      <w:tr w:rsidR="00AD04B5" w:rsidRPr="00CF64B5" w14:paraId="1E46F9E2" w14:textId="77777777" w:rsidTr="00B62896">
        <w:trPr>
          <w:trHeight w:val="255"/>
        </w:trPr>
        <w:tc>
          <w:tcPr>
            <w:tcW w:w="1835" w:type="pct"/>
            <w:noWrap/>
          </w:tcPr>
          <w:p w14:paraId="253D95AB" w14:textId="77777777" w:rsidR="00AD04B5" w:rsidRPr="00CF64B5" w:rsidRDefault="00AD04B5" w:rsidP="00AD04B5">
            <w:pPr>
              <w:spacing w:after="0" w:line="240" w:lineRule="auto"/>
              <w:rPr>
                <w:rFonts w:asciiTheme="minorHAnsi" w:hAnsiTheme="minorHAnsi" w:cstheme="minorHAnsi"/>
                <w:lang w:val="en-CA"/>
              </w:rPr>
            </w:pPr>
            <w:r w:rsidRPr="00CF64B5">
              <w:rPr>
                <w:rFonts w:asciiTheme="minorHAnsi" w:hAnsiTheme="minorHAnsi" w:cstheme="minorHAnsi"/>
                <w:lang w:val="en-CA"/>
              </w:rPr>
              <w:t>Female</w:t>
            </w:r>
          </w:p>
        </w:tc>
        <w:tc>
          <w:tcPr>
            <w:tcW w:w="452" w:type="pct"/>
            <w:noWrap/>
            <w:vAlign w:val="bottom"/>
          </w:tcPr>
          <w:p w14:paraId="46A37798" w14:textId="1655A322"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1.02%</w:t>
            </w:r>
          </w:p>
        </w:tc>
        <w:tc>
          <w:tcPr>
            <w:tcW w:w="452" w:type="pct"/>
            <w:noWrap/>
            <w:vAlign w:val="bottom"/>
          </w:tcPr>
          <w:p w14:paraId="082FDE16" w14:textId="6E5FFC88"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1.59%</w:t>
            </w:r>
          </w:p>
        </w:tc>
        <w:tc>
          <w:tcPr>
            <w:tcW w:w="452" w:type="pct"/>
            <w:noWrap/>
            <w:vAlign w:val="bottom"/>
          </w:tcPr>
          <w:p w14:paraId="2F6799A1" w14:textId="7367DB8C"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1.81%</w:t>
            </w:r>
          </w:p>
        </w:tc>
        <w:tc>
          <w:tcPr>
            <w:tcW w:w="452" w:type="pct"/>
            <w:vAlign w:val="bottom"/>
          </w:tcPr>
          <w:p w14:paraId="347D92B3" w14:textId="725E8AA9"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2.16%</w:t>
            </w:r>
          </w:p>
        </w:tc>
        <w:tc>
          <w:tcPr>
            <w:tcW w:w="452" w:type="pct"/>
            <w:vAlign w:val="bottom"/>
          </w:tcPr>
          <w:p w14:paraId="5071B55E" w14:textId="2FFA5887"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1.99%</w:t>
            </w:r>
          </w:p>
        </w:tc>
        <w:tc>
          <w:tcPr>
            <w:tcW w:w="452" w:type="pct"/>
            <w:vAlign w:val="bottom"/>
          </w:tcPr>
          <w:p w14:paraId="3547B6E8" w14:textId="3222F282"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3.26%</w:t>
            </w:r>
          </w:p>
        </w:tc>
        <w:tc>
          <w:tcPr>
            <w:tcW w:w="453" w:type="pct"/>
            <w:vAlign w:val="bottom"/>
          </w:tcPr>
          <w:p w14:paraId="1B40C15E" w14:textId="01BE394D"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11.84%</w:t>
            </w:r>
          </w:p>
        </w:tc>
      </w:tr>
      <w:tr w:rsidR="00AD04B5" w:rsidRPr="00CF64B5" w14:paraId="103436FC" w14:textId="77777777" w:rsidTr="00B62896">
        <w:trPr>
          <w:trHeight w:val="255"/>
        </w:trPr>
        <w:tc>
          <w:tcPr>
            <w:tcW w:w="1835" w:type="pct"/>
            <w:noWrap/>
          </w:tcPr>
          <w:p w14:paraId="23ED1890" w14:textId="77777777" w:rsidR="00AD04B5" w:rsidRPr="00CF64B5" w:rsidRDefault="00AD04B5" w:rsidP="00AD04B5">
            <w:pPr>
              <w:spacing w:after="0" w:line="240" w:lineRule="auto"/>
              <w:rPr>
                <w:rFonts w:asciiTheme="minorHAnsi" w:hAnsiTheme="minorHAnsi" w:cstheme="minorHAnsi"/>
                <w:b/>
                <w:bCs/>
                <w:lang w:val="en-CA"/>
              </w:rPr>
            </w:pPr>
            <w:r w:rsidRPr="00CF64B5">
              <w:rPr>
                <w:rFonts w:asciiTheme="minorHAnsi" w:hAnsiTheme="minorHAnsi" w:cstheme="minorHAnsi"/>
                <w:b/>
                <w:bCs/>
                <w:lang w:val="en-CA"/>
              </w:rPr>
              <w:t>Total</w:t>
            </w:r>
          </w:p>
        </w:tc>
        <w:tc>
          <w:tcPr>
            <w:tcW w:w="452" w:type="pct"/>
            <w:noWrap/>
            <w:vAlign w:val="bottom"/>
          </w:tcPr>
          <w:p w14:paraId="59D40E66" w14:textId="79A8EACD"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2.12%</w:t>
            </w:r>
          </w:p>
        </w:tc>
        <w:tc>
          <w:tcPr>
            <w:tcW w:w="452" w:type="pct"/>
            <w:noWrap/>
            <w:vAlign w:val="bottom"/>
          </w:tcPr>
          <w:p w14:paraId="373940D6" w14:textId="6044C4A4"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3.24%</w:t>
            </w:r>
          </w:p>
        </w:tc>
        <w:tc>
          <w:tcPr>
            <w:tcW w:w="452" w:type="pct"/>
            <w:noWrap/>
            <w:vAlign w:val="bottom"/>
          </w:tcPr>
          <w:p w14:paraId="2A792D28" w14:textId="4938B666"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3.62%</w:t>
            </w:r>
          </w:p>
        </w:tc>
        <w:tc>
          <w:tcPr>
            <w:tcW w:w="452" w:type="pct"/>
            <w:vAlign w:val="bottom"/>
          </w:tcPr>
          <w:p w14:paraId="05C62217" w14:textId="1FBA3356"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4.22%</w:t>
            </w:r>
          </w:p>
        </w:tc>
        <w:tc>
          <w:tcPr>
            <w:tcW w:w="452" w:type="pct"/>
            <w:vAlign w:val="bottom"/>
          </w:tcPr>
          <w:p w14:paraId="1D167592" w14:textId="45501A45"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3.83%</w:t>
            </w:r>
          </w:p>
        </w:tc>
        <w:tc>
          <w:tcPr>
            <w:tcW w:w="452" w:type="pct"/>
            <w:vAlign w:val="bottom"/>
          </w:tcPr>
          <w:p w14:paraId="01A911C6" w14:textId="2D0CB377"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5.85%</w:t>
            </w:r>
          </w:p>
        </w:tc>
        <w:tc>
          <w:tcPr>
            <w:tcW w:w="453" w:type="pct"/>
            <w:vAlign w:val="bottom"/>
          </w:tcPr>
          <w:p w14:paraId="4E1B8117" w14:textId="5B4DB35F"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22.88%</w:t>
            </w:r>
          </w:p>
        </w:tc>
      </w:tr>
    </w:tbl>
    <w:p w14:paraId="53C59337" w14:textId="46613F9B" w:rsidR="00AD04B5" w:rsidRPr="00CF64B5" w:rsidRDefault="00AD04B5" w:rsidP="00AD04B5">
      <w:pPr>
        <w:pStyle w:val="Lgende"/>
        <w:ind w:hanging="547"/>
        <w:rPr>
          <w:color w:val="auto"/>
        </w:rPr>
      </w:pPr>
      <w:r w:rsidRPr="00CF64B5">
        <w:rPr>
          <w:color w:val="auto"/>
        </w:rPr>
        <w:t>Table A5. Distribution of age and sex in the South region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1"/>
        <w:gridCol w:w="976"/>
        <w:gridCol w:w="975"/>
        <w:gridCol w:w="975"/>
        <w:gridCol w:w="975"/>
        <w:gridCol w:w="975"/>
        <w:gridCol w:w="975"/>
        <w:gridCol w:w="978"/>
      </w:tblGrid>
      <w:tr w:rsidR="00896160" w:rsidRPr="00CF64B5" w14:paraId="489C0276" w14:textId="77777777" w:rsidTr="00B62896">
        <w:trPr>
          <w:trHeight w:val="255"/>
          <w:tblHeader/>
        </w:trPr>
        <w:tc>
          <w:tcPr>
            <w:tcW w:w="1835" w:type="pct"/>
            <w:shd w:val="clear" w:color="auto" w:fill="D9D9D9" w:themeFill="background1" w:themeFillShade="D9"/>
            <w:noWrap/>
          </w:tcPr>
          <w:p w14:paraId="0BD4B73B" w14:textId="32978D37" w:rsidR="00896160" w:rsidRPr="00CF64B5" w:rsidRDefault="00896160" w:rsidP="00B62896">
            <w:pPr>
              <w:spacing w:after="0" w:line="240" w:lineRule="auto"/>
              <w:rPr>
                <w:rFonts w:asciiTheme="minorHAnsi" w:hAnsiTheme="minorHAnsi" w:cstheme="minorHAnsi"/>
                <w:b/>
                <w:color w:val="000000"/>
                <w:lang w:val="en-CA" w:eastAsia="en-CA" w:bidi="ar-SA"/>
              </w:rPr>
            </w:pPr>
            <w:r w:rsidRPr="00CF64B5">
              <w:rPr>
                <w:rFonts w:asciiTheme="minorHAnsi" w:hAnsiTheme="minorHAnsi" w:cstheme="minorHAnsi"/>
                <w:b/>
                <w:color w:val="000000"/>
                <w:lang w:val="en-CA" w:eastAsia="en-CA" w:bidi="ar-SA"/>
              </w:rPr>
              <w:t>AGE WITHIN SEX – ISLANDS</w:t>
            </w:r>
          </w:p>
        </w:tc>
        <w:tc>
          <w:tcPr>
            <w:tcW w:w="452" w:type="pct"/>
            <w:shd w:val="clear" w:color="auto" w:fill="D9D9D9" w:themeFill="background1" w:themeFillShade="D9"/>
            <w:noWrap/>
          </w:tcPr>
          <w:p w14:paraId="7A860827" w14:textId="77777777" w:rsidR="00896160" w:rsidRPr="00CF64B5" w:rsidRDefault="00896160" w:rsidP="00B62896">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18 to 24</w:t>
            </w:r>
          </w:p>
        </w:tc>
        <w:tc>
          <w:tcPr>
            <w:tcW w:w="452" w:type="pct"/>
            <w:shd w:val="clear" w:color="auto" w:fill="D9D9D9" w:themeFill="background1" w:themeFillShade="D9"/>
            <w:noWrap/>
          </w:tcPr>
          <w:p w14:paraId="02F3C971" w14:textId="77777777" w:rsidR="00896160" w:rsidRPr="00CF64B5" w:rsidRDefault="00896160" w:rsidP="00B62896">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25 to 34</w:t>
            </w:r>
          </w:p>
        </w:tc>
        <w:tc>
          <w:tcPr>
            <w:tcW w:w="452" w:type="pct"/>
            <w:shd w:val="clear" w:color="auto" w:fill="D9D9D9" w:themeFill="background1" w:themeFillShade="D9"/>
            <w:noWrap/>
          </w:tcPr>
          <w:p w14:paraId="5D839E89" w14:textId="77777777" w:rsidR="00896160" w:rsidRPr="00CF64B5" w:rsidRDefault="00896160" w:rsidP="00B62896">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35 to 44</w:t>
            </w:r>
          </w:p>
        </w:tc>
        <w:tc>
          <w:tcPr>
            <w:tcW w:w="452" w:type="pct"/>
            <w:shd w:val="clear" w:color="auto" w:fill="D9D9D9" w:themeFill="background1" w:themeFillShade="D9"/>
          </w:tcPr>
          <w:p w14:paraId="1D65C73D" w14:textId="77777777" w:rsidR="00896160" w:rsidRPr="00CF64B5" w:rsidRDefault="00896160" w:rsidP="00B62896">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45 to 54</w:t>
            </w:r>
          </w:p>
        </w:tc>
        <w:tc>
          <w:tcPr>
            <w:tcW w:w="452" w:type="pct"/>
            <w:shd w:val="clear" w:color="auto" w:fill="D9D9D9" w:themeFill="background1" w:themeFillShade="D9"/>
          </w:tcPr>
          <w:p w14:paraId="649934FE" w14:textId="77777777" w:rsidR="00896160" w:rsidRPr="00CF64B5" w:rsidRDefault="00896160" w:rsidP="00B62896">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55 to 64</w:t>
            </w:r>
          </w:p>
        </w:tc>
        <w:tc>
          <w:tcPr>
            <w:tcW w:w="452" w:type="pct"/>
            <w:shd w:val="clear" w:color="auto" w:fill="D9D9D9" w:themeFill="background1" w:themeFillShade="D9"/>
          </w:tcPr>
          <w:p w14:paraId="6492D933" w14:textId="77777777" w:rsidR="00896160" w:rsidRPr="00CF64B5" w:rsidRDefault="00896160" w:rsidP="00B62896">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lang w:val="en-CA"/>
              </w:rPr>
              <w:t>65+</w:t>
            </w:r>
          </w:p>
        </w:tc>
        <w:tc>
          <w:tcPr>
            <w:tcW w:w="453" w:type="pct"/>
            <w:shd w:val="clear" w:color="auto" w:fill="D9D9D9" w:themeFill="background1" w:themeFillShade="D9"/>
          </w:tcPr>
          <w:p w14:paraId="70A36D10" w14:textId="77777777" w:rsidR="00896160" w:rsidRPr="00CF64B5" w:rsidRDefault="00896160" w:rsidP="00B62896">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b/>
                <w:bCs/>
                <w:lang w:val="en-CA"/>
              </w:rPr>
              <w:t>Total</w:t>
            </w:r>
          </w:p>
        </w:tc>
      </w:tr>
      <w:tr w:rsidR="00AD04B5" w:rsidRPr="00CF64B5" w14:paraId="67BBDD4B" w14:textId="77777777" w:rsidTr="00B62896">
        <w:trPr>
          <w:trHeight w:val="255"/>
        </w:trPr>
        <w:tc>
          <w:tcPr>
            <w:tcW w:w="1835" w:type="pct"/>
            <w:noWrap/>
          </w:tcPr>
          <w:p w14:paraId="24174841" w14:textId="77777777" w:rsidR="00AD04B5" w:rsidRPr="00CF64B5" w:rsidRDefault="00AD04B5" w:rsidP="00AD04B5">
            <w:pPr>
              <w:spacing w:after="0" w:line="240" w:lineRule="auto"/>
              <w:rPr>
                <w:rFonts w:asciiTheme="minorHAnsi" w:hAnsiTheme="minorHAnsi" w:cstheme="minorHAnsi"/>
                <w:lang w:val="en-CA"/>
              </w:rPr>
            </w:pPr>
            <w:r w:rsidRPr="00CF64B5">
              <w:rPr>
                <w:rFonts w:asciiTheme="minorHAnsi" w:hAnsiTheme="minorHAnsi" w:cstheme="minorHAnsi"/>
                <w:lang w:val="en-CA"/>
              </w:rPr>
              <w:t>Male</w:t>
            </w:r>
          </w:p>
        </w:tc>
        <w:tc>
          <w:tcPr>
            <w:tcW w:w="452" w:type="pct"/>
            <w:noWrap/>
            <w:vAlign w:val="bottom"/>
          </w:tcPr>
          <w:p w14:paraId="2C3BA1DB" w14:textId="7266D9D0"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0.50%</w:t>
            </w:r>
          </w:p>
        </w:tc>
        <w:tc>
          <w:tcPr>
            <w:tcW w:w="452" w:type="pct"/>
            <w:noWrap/>
            <w:vAlign w:val="bottom"/>
          </w:tcPr>
          <w:p w14:paraId="06BD29E6" w14:textId="6EBEE317"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0.76%</w:t>
            </w:r>
          </w:p>
        </w:tc>
        <w:tc>
          <w:tcPr>
            <w:tcW w:w="452" w:type="pct"/>
            <w:noWrap/>
            <w:vAlign w:val="bottom"/>
          </w:tcPr>
          <w:p w14:paraId="21FD2024" w14:textId="2C1AE42A"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0.85%</w:t>
            </w:r>
          </w:p>
        </w:tc>
        <w:tc>
          <w:tcPr>
            <w:tcW w:w="452" w:type="pct"/>
            <w:vAlign w:val="bottom"/>
          </w:tcPr>
          <w:p w14:paraId="06C6D8C7" w14:textId="1EAFEE03"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0.99%</w:t>
            </w:r>
          </w:p>
        </w:tc>
        <w:tc>
          <w:tcPr>
            <w:tcW w:w="452" w:type="pct"/>
            <w:vAlign w:val="bottom"/>
          </w:tcPr>
          <w:p w14:paraId="1576F9A7" w14:textId="5E4A98E4"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0.89%</w:t>
            </w:r>
          </w:p>
        </w:tc>
        <w:tc>
          <w:tcPr>
            <w:tcW w:w="452" w:type="pct"/>
            <w:vAlign w:val="bottom"/>
          </w:tcPr>
          <w:p w14:paraId="1054275B" w14:textId="6ED85EAF"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1.28%</w:t>
            </w:r>
          </w:p>
        </w:tc>
        <w:tc>
          <w:tcPr>
            <w:tcW w:w="453" w:type="pct"/>
            <w:vAlign w:val="bottom"/>
          </w:tcPr>
          <w:p w14:paraId="07767D91" w14:textId="7DB54313"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5.28%</w:t>
            </w:r>
          </w:p>
        </w:tc>
      </w:tr>
      <w:tr w:rsidR="00AD04B5" w:rsidRPr="00CF64B5" w14:paraId="23EA09B4" w14:textId="77777777" w:rsidTr="00B62896">
        <w:trPr>
          <w:trHeight w:val="255"/>
        </w:trPr>
        <w:tc>
          <w:tcPr>
            <w:tcW w:w="1835" w:type="pct"/>
            <w:noWrap/>
          </w:tcPr>
          <w:p w14:paraId="2D257A3D" w14:textId="77777777" w:rsidR="00AD04B5" w:rsidRPr="00CF64B5" w:rsidRDefault="00AD04B5" w:rsidP="00AD04B5">
            <w:pPr>
              <w:spacing w:after="0" w:line="240" w:lineRule="auto"/>
              <w:rPr>
                <w:rFonts w:asciiTheme="minorHAnsi" w:hAnsiTheme="minorHAnsi" w:cstheme="minorHAnsi"/>
                <w:lang w:val="en-CA"/>
              </w:rPr>
            </w:pPr>
            <w:r w:rsidRPr="00CF64B5">
              <w:rPr>
                <w:rFonts w:asciiTheme="minorHAnsi" w:hAnsiTheme="minorHAnsi" w:cstheme="minorHAnsi"/>
                <w:lang w:val="en-CA"/>
              </w:rPr>
              <w:t>Female</w:t>
            </w:r>
          </w:p>
        </w:tc>
        <w:tc>
          <w:tcPr>
            <w:tcW w:w="452" w:type="pct"/>
            <w:noWrap/>
            <w:vAlign w:val="bottom"/>
          </w:tcPr>
          <w:p w14:paraId="11CF3088" w14:textId="2DDB3880"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0.46%</w:t>
            </w:r>
          </w:p>
        </w:tc>
        <w:tc>
          <w:tcPr>
            <w:tcW w:w="452" w:type="pct"/>
            <w:noWrap/>
            <w:vAlign w:val="bottom"/>
          </w:tcPr>
          <w:p w14:paraId="548597FD" w14:textId="4E133F12"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0.73%</w:t>
            </w:r>
          </w:p>
        </w:tc>
        <w:tc>
          <w:tcPr>
            <w:tcW w:w="452" w:type="pct"/>
            <w:noWrap/>
            <w:vAlign w:val="bottom"/>
          </w:tcPr>
          <w:p w14:paraId="2424A2CC" w14:textId="536774B2"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0.85%</w:t>
            </w:r>
          </w:p>
        </w:tc>
        <w:tc>
          <w:tcPr>
            <w:tcW w:w="452" w:type="pct"/>
            <w:vAlign w:val="bottom"/>
          </w:tcPr>
          <w:p w14:paraId="2C863671" w14:textId="42F4C4BA"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1.03%</w:t>
            </w:r>
          </w:p>
        </w:tc>
        <w:tc>
          <w:tcPr>
            <w:tcW w:w="452" w:type="pct"/>
            <w:vAlign w:val="bottom"/>
          </w:tcPr>
          <w:p w14:paraId="33E347B8" w14:textId="432BFB45"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0.96%</w:t>
            </w:r>
          </w:p>
        </w:tc>
        <w:tc>
          <w:tcPr>
            <w:tcW w:w="452" w:type="pct"/>
            <w:vAlign w:val="bottom"/>
          </w:tcPr>
          <w:p w14:paraId="3143404D" w14:textId="09536EE5"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color w:val="000000"/>
              </w:rPr>
              <w:t>1.63%</w:t>
            </w:r>
          </w:p>
        </w:tc>
        <w:tc>
          <w:tcPr>
            <w:tcW w:w="453" w:type="pct"/>
            <w:vAlign w:val="bottom"/>
          </w:tcPr>
          <w:p w14:paraId="7C06975F" w14:textId="60D1FF16"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5.66%</w:t>
            </w:r>
          </w:p>
        </w:tc>
      </w:tr>
      <w:tr w:rsidR="00AD04B5" w:rsidRPr="00CF64B5" w14:paraId="110F3422" w14:textId="77777777" w:rsidTr="00B62896">
        <w:trPr>
          <w:trHeight w:val="255"/>
        </w:trPr>
        <w:tc>
          <w:tcPr>
            <w:tcW w:w="1835" w:type="pct"/>
            <w:noWrap/>
          </w:tcPr>
          <w:p w14:paraId="64831156" w14:textId="77777777" w:rsidR="00AD04B5" w:rsidRPr="00CF64B5" w:rsidRDefault="00AD04B5" w:rsidP="00AD04B5">
            <w:pPr>
              <w:spacing w:after="0" w:line="240" w:lineRule="auto"/>
              <w:rPr>
                <w:rFonts w:asciiTheme="minorHAnsi" w:hAnsiTheme="minorHAnsi" w:cstheme="minorHAnsi"/>
                <w:b/>
                <w:bCs/>
                <w:lang w:val="en-CA"/>
              </w:rPr>
            </w:pPr>
            <w:r w:rsidRPr="00CF64B5">
              <w:rPr>
                <w:rFonts w:asciiTheme="minorHAnsi" w:hAnsiTheme="minorHAnsi" w:cstheme="minorHAnsi"/>
                <w:b/>
                <w:bCs/>
                <w:lang w:val="en-CA"/>
              </w:rPr>
              <w:t>Total</w:t>
            </w:r>
          </w:p>
        </w:tc>
        <w:tc>
          <w:tcPr>
            <w:tcW w:w="452" w:type="pct"/>
            <w:noWrap/>
            <w:vAlign w:val="bottom"/>
          </w:tcPr>
          <w:p w14:paraId="133CED02" w14:textId="7333DC29"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0.96%</w:t>
            </w:r>
          </w:p>
        </w:tc>
        <w:tc>
          <w:tcPr>
            <w:tcW w:w="452" w:type="pct"/>
            <w:noWrap/>
            <w:vAlign w:val="bottom"/>
          </w:tcPr>
          <w:p w14:paraId="235D1442" w14:textId="279203B0"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1.50%</w:t>
            </w:r>
          </w:p>
        </w:tc>
        <w:tc>
          <w:tcPr>
            <w:tcW w:w="452" w:type="pct"/>
            <w:noWrap/>
            <w:vAlign w:val="bottom"/>
          </w:tcPr>
          <w:p w14:paraId="44DEFA19" w14:textId="27A434E8"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1.71%</w:t>
            </w:r>
          </w:p>
        </w:tc>
        <w:tc>
          <w:tcPr>
            <w:tcW w:w="452" w:type="pct"/>
            <w:vAlign w:val="bottom"/>
          </w:tcPr>
          <w:p w14:paraId="392D6DEB" w14:textId="618E6413"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2.02%</w:t>
            </w:r>
          </w:p>
        </w:tc>
        <w:tc>
          <w:tcPr>
            <w:tcW w:w="452" w:type="pct"/>
            <w:vAlign w:val="bottom"/>
          </w:tcPr>
          <w:p w14:paraId="1EDEAC3C" w14:textId="2EA204CB"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1.85%</w:t>
            </w:r>
          </w:p>
        </w:tc>
        <w:tc>
          <w:tcPr>
            <w:tcW w:w="452" w:type="pct"/>
            <w:vAlign w:val="bottom"/>
          </w:tcPr>
          <w:p w14:paraId="5F8247CC" w14:textId="189EBC0F"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2.90%</w:t>
            </w:r>
          </w:p>
        </w:tc>
        <w:tc>
          <w:tcPr>
            <w:tcW w:w="453" w:type="pct"/>
            <w:vAlign w:val="bottom"/>
          </w:tcPr>
          <w:p w14:paraId="24093A52" w14:textId="1CA15CE6" w:rsidR="00AD04B5" w:rsidRPr="00CF64B5" w:rsidRDefault="00AD04B5" w:rsidP="00AD04B5">
            <w:pPr>
              <w:spacing w:after="0" w:line="240" w:lineRule="auto"/>
              <w:jc w:val="center"/>
              <w:rPr>
                <w:rFonts w:asciiTheme="minorHAnsi" w:hAnsiTheme="minorHAnsi" w:cstheme="minorHAnsi"/>
                <w:lang w:val="en-CA"/>
              </w:rPr>
            </w:pPr>
            <w:r w:rsidRPr="00CF64B5">
              <w:rPr>
                <w:rFonts w:asciiTheme="minorHAnsi" w:hAnsiTheme="minorHAnsi" w:cstheme="minorHAnsi"/>
                <w:b/>
                <w:bCs/>
              </w:rPr>
              <w:t>10.94%</w:t>
            </w:r>
          </w:p>
        </w:tc>
      </w:tr>
    </w:tbl>
    <w:p w14:paraId="591F422A" w14:textId="621CF1CD" w:rsidR="00AD04B5" w:rsidRPr="00CF64B5" w:rsidRDefault="00AD04B5" w:rsidP="00AD04B5">
      <w:pPr>
        <w:pStyle w:val="Lgende"/>
        <w:ind w:hanging="547"/>
        <w:rPr>
          <w:color w:val="auto"/>
        </w:rPr>
      </w:pPr>
      <w:r w:rsidRPr="00CF64B5">
        <w:rPr>
          <w:color w:val="auto"/>
        </w:rPr>
        <w:t>Table A6. Distribution of age and sex in the Islands</w:t>
      </w:r>
    </w:p>
    <w:tbl>
      <w:tblPr>
        <w:tblW w:w="47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8"/>
        <w:gridCol w:w="1326"/>
        <w:gridCol w:w="1326"/>
        <w:gridCol w:w="1325"/>
        <w:gridCol w:w="1325"/>
        <w:gridCol w:w="1325"/>
      </w:tblGrid>
      <w:tr w:rsidR="00DB415A" w:rsidRPr="00CF64B5" w14:paraId="3B25C4CA" w14:textId="77777777" w:rsidTr="00C81667">
        <w:trPr>
          <w:trHeight w:val="255"/>
          <w:tblHeader/>
        </w:trPr>
        <w:tc>
          <w:tcPr>
            <w:tcW w:w="1759" w:type="pct"/>
            <w:shd w:val="clear" w:color="auto" w:fill="D9D9D9" w:themeFill="background1" w:themeFillShade="D9"/>
            <w:noWrap/>
            <w:vAlign w:val="center"/>
          </w:tcPr>
          <w:p w14:paraId="5667AA12" w14:textId="78BD4351" w:rsidR="00DB415A" w:rsidRPr="00CF64B5" w:rsidRDefault="00DB415A" w:rsidP="00DB415A">
            <w:pPr>
              <w:spacing w:after="0" w:line="240" w:lineRule="auto"/>
              <w:rPr>
                <w:rFonts w:asciiTheme="minorHAnsi" w:hAnsiTheme="minorHAnsi" w:cstheme="minorHAnsi"/>
                <w:b/>
                <w:color w:val="000000"/>
                <w:lang w:val="en-CA" w:eastAsia="en-CA" w:bidi="ar-SA"/>
              </w:rPr>
            </w:pPr>
            <w:r w:rsidRPr="00CF64B5">
              <w:rPr>
                <w:rFonts w:asciiTheme="minorHAnsi" w:hAnsiTheme="minorHAnsi" w:cstheme="minorHAnsi"/>
                <w:b/>
                <w:color w:val="000000"/>
                <w:lang w:val="en-CA" w:eastAsia="en-CA" w:bidi="ar-SA"/>
              </w:rPr>
              <w:t>REGION WITHIN MUNICIPALITY SIZE</w:t>
            </w:r>
          </w:p>
        </w:tc>
        <w:tc>
          <w:tcPr>
            <w:tcW w:w="648" w:type="pct"/>
            <w:shd w:val="clear" w:color="auto" w:fill="D9D9D9" w:themeFill="background1" w:themeFillShade="D9"/>
            <w:noWrap/>
            <w:vAlign w:val="center"/>
          </w:tcPr>
          <w:p w14:paraId="61F45E30" w14:textId="575A6730" w:rsidR="00DB415A" w:rsidRPr="00CF64B5" w:rsidRDefault="00DB415A" w:rsidP="00DB415A">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b/>
                <w:color w:val="000000"/>
                <w:lang w:val="en-CA" w:eastAsia="en-CA" w:bidi="ar-SA"/>
              </w:rPr>
              <w:t>Up to 10,000</w:t>
            </w:r>
          </w:p>
        </w:tc>
        <w:tc>
          <w:tcPr>
            <w:tcW w:w="648" w:type="pct"/>
            <w:shd w:val="clear" w:color="auto" w:fill="D9D9D9" w:themeFill="background1" w:themeFillShade="D9"/>
            <w:noWrap/>
            <w:vAlign w:val="center"/>
          </w:tcPr>
          <w:p w14:paraId="0C0C1F7E" w14:textId="77777777" w:rsidR="00DB415A" w:rsidRPr="00CF64B5" w:rsidRDefault="00DB415A" w:rsidP="00DB415A">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b/>
                <w:color w:val="000000"/>
                <w:lang w:val="en-CA" w:eastAsia="en-CA" w:bidi="ar-SA"/>
              </w:rPr>
              <w:t>10,000 to</w:t>
            </w:r>
          </w:p>
          <w:p w14:paraId="76CE359F" w14:textId="785911C8" w:rsidR="00DB415A" w:rsidRPr="00CF64B5" w:rsidRDefault="00DB415A" w:rsidP="00DB415A">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b/>
                <w:color w:val="000000"/>
                <w:lang w:val="en-CA" w:eastAsia="en-CA" w:bidi="ar-SA"/>
              </w:rPr>
              <w:t>50,000</w:t>
            </w:r>
          </w:p>
        </w:tc>
        <w:tc>
          <w:tcPr>
            <w:tcW w:w="648" w:type="pct"/>
            <w:shd w:val="clear" w:color="auto" w:fill="D9D9D9" w:themeFill="background1" w:themeFillShade="D9"/>
            <w:noWrap/>
            <w:vAlign w:val="center"/>
          </w:tcPr>
          <w:p w14:paraId="58880B71" w14:textId="77777777" w:rsidR="00DB415A" w:rsidRPr="00CF64B5" w:rsidRDefault="00DB415A" w:rsidP="00DB415A">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b/>
                <w:color w:val="000000"/>
                <w:lang w:val="en-CA" w:eastAsia="en-CA" w:bidi="ar-SA"/>
              </w:rPr>
              <w:t>50,000 to</w:t>
            </w:r>
          </w:p>
          <w:p w14:paraId="5FEBFAF6" w14:textId="311A49A5" w:rsidR="00DB415A" w:rsidRPr="00CF64B5" w:rsidRDefault="00DB415A" w:rsidP="00DB415A">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b/>
                <w:color w:val="000000"/>
                <w:lang w:val="en-CA" w:eastAsia="en-CA" w:bidi="ar-SA"/>
              </w:rPr>
              <w:t>250,000</w:t>
            </w:r>
          </w:p>
        </w:tc>
        <w:tc>
          <w:tcPr>
            <w:tcW w:w="648" w:type="pct"/>
            <w:shd w:val="clear" w:color="auto" w:fill="D9D9D9" w:themeFill="background1" w:themeFillShade="D9"/>
            <w:vAlign w:val="center"/>
          </w:tcPr>
          <w:p w14:paraId="7B07A646" w14:textId="3182EF24" w:rsidR="00DB415A" w:rsidRPr="00CF64B5" w:rsidRDefault="00DB415A" w:rsidP="00DB415A">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b/>
                <w:color w:val="000000"/>
                <w:lang w:val="en-CA" w:eastAsia="en-CA" w:bidi="ar-SA"/>
              </w:rPr>
              <w:t>250,000+</w:t>
            </w:r>
          </w:p>
        </w:tc>
        <w:tc>
          <w:tcPr>
            <w:tcW w:w="648" w:type="pct"/>
            <w:shd w:val="clear" w:color="auto" w:fill="D9D9D9" w:themeFill="background1" w:themeFillShade="D9"/>
            <w:vAlign w:val="center"/>
          </w:tcPr>
          <w:p w14:paraId="6F82D5BF" w14:textId="6E44D50D" w:rsidR="00DB415A" w:rsidRPr="00CF64B5" w:rsidRDefault="00DB415A" w:rsidP="00DB415A">
            <w:pPr>
              <w:spacing w:after="0" w:line="240" w:lineRule="auto"/>
              <w:jc w:val="center"/>
              <w:rPr>
                <w:rFonts w:asciiTheme="minorHAnsi" w:hAnsiTheme="minorHAnsi" w:cstheme="minorHAnsi"/>
                <w:b/>
                <w:color w:val="000000"/>
                <w:lang w:val="en-CA" w:eastAsia="en-CA" w:bidi="ar-SA"/>
              </w:rPr>
            </w:pPr>
            <w:r w:rsidRPr="00CF64B5">
              <w:rPr>
                <w:rFonts w:asciiTheme="minorHAnsi" w:hAnsiTheme="minorHAnsi" w:cstheme="minorHAnsi"/>
                <w:b/>
                <w:color w:val="000000"/>
                <w:lang w:val="en-CA" w:eastAsia="en-CA" w:bidi="ar-SA"/>
              </w:rPr>
              <w:t>Total</w:t>
            </w:r>
          </w:p>
        </w:tc>
      </w:tr>
      <w:tr w:rsidR="00C81667" w:rsidRPr="00CF64B5" w14:paraId="1D701AD1" w14:textId="77777777" w:rsidTr="00C81667">
        <w:trPr>
          <w:trHeight w:val="255"/>
        </w:trPr>
        <w:tc>
          <w:tcPr>
            <w:tcW w:w="1759" w:type="pct"/>
            <w:noWrap/>
            <w:vAlign w:val="bottom"/>
          </w:tcPr>
          <w:p w14:paraId="32FB5911" w14:textId="0F4C669F" w:rsidR="00C81667" w:rsidRPr="00CF64B5" w:rsidRDefault="00C81667" w:rsidP="00C81667">
            <w:pPr>
              <w:spacing w:after="0" w:line="240" w:lineRule="auto"/>
              <w:rPr>
                <w:rFonts w:asciiTheme="minorHAnsi" w:hAnsiTheme="minorHAnsi" w:cstheme="minorHAnsi"/>
                <w:lang w:val="en-CA"/>
              </w:rPr>
            </w:pPr>
            <w:r w:rsidRPr="00CF64B5">
              <w:rPr>
                <w:rFonts w:asciiTheme="minorHAnsi" w:hAnsiTheme="minorHAnsi" w:cstheme="minorHAnsi"/>
                <w:color w:val="000000"/>
              </w:rPr>
              <w:t>Piemonte/</w:t>
            </w:r>
            <w:proofErr w:type="spellStart"/>
            <w:r w:rsidRPr="00CF64B5">
              <w:rPr>
                <w:rFonts w:asciiTheme="minorHAnsi" w:hAnsiTheme="minorHAnsi" w:cstheme="minorHAnsi"/>
                <w:color w:val="000000"/>
              </w:rPr>
              <w:t>V.D.Aosta</w:t>
            </w:r>
            <w:proofErr w:type="spellEnd"/>
            <w:r w:rsidRPr="00CF64B5">
              <w:rPr>
                <w:rFonts w:asciiTheme="minorHAnsi" w:hAnsiTheme="minorHAnsi" w:cstheme="minorHAnsi"/>
                <w:color w:val="000000"/>
              </w:rPr>
              <w:t xml:space="preserve"> </w:t>
            </w:r>
          </w:p>
        </w:tc>
        <w:tc>
          <w:tcPr>
            <w:tcW w:w="648" w:type="pct"/>
            <w:noWrap/>
            <w:vAlign w:val="bottom"/>
          </w:tcPr>
          <w:p w14:paraId="6F94B94A" w14:textId="0109A547"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3.08%</w:t>
            </w:r>
          </w:p>
        </w:tc>
        <w:tc>
          <w:tcPr>
            <w:tcW w:w="648" w:type="pct"/>
            <w:noWrap/>
            <w:vAlign w:val="bottom"/>
          </w:tcPr>
          <w:p w14:paraId="37953D1A" w14:textId="6A163B27"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2.30%</w:t>
            </w:r>
          </w:p>
        </w:tc>
        <w:tc>
          <w:tcPr>
            <w:tcW w:w="648" w:type="pct"/>
            <w:noWrap/>
            <w:vAlign w:val="bottom"/>
          </w:tcPr>
          <w:p w14:paraId="7355D39A" w14:textId="71E8475E"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0.65%</w:t>
            </w:r>
          </w:p>
        </w:tc>
        <w:tc>
          <w:tcPr>
            <w:tcW w:w="648" w:type="pct"/>
            <w:vAlign w:val="bottom"/>
          </w:tcPr>
          <w:p w14:paraId="3EA3ADE3" w14:textId="7706E4A5"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1.47%</w:t>
            </w:r>
          </w:p>
        </w:tc>
        <w:tc>
          <w:tcPr>
            <w:tcW w:w="648" w:type="pct"/>
            <w:vAlign w:val="bottom"/>
          </w:tcPr>
          <w:p w14:paraId="2852A985" w14:textId="5E7E85C0"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b/>
                <w:bCs/>
              </w:rPr>
              <w:t>7.50%</w:t>
            </w:r>
          </w:p>
        </w:tc>
      </w:tr>
      <w:tr w:rsidR="00C81667" w:rsidRPr="00CF64B5" w14:paraId="07B1B634" w14:textId="77777777" w:rsidTr="00C81667">
        <w:trPr>
          <w:trHeight w:val="255"/>
        </w:trPr>
        <w:tc>
          <w:tcPr>
            <w:tcW w:w="1759" w:type="pct"/>
            <w:noWrap/>
            <w:vAlign w:val="bottom"/>
          </w:tcPr>
          <w:p w14:paraId="70C18B7B" w14:textId="36DE01AC" w:rsidR="00C81667" w:rsidRPr="00CF64B5" w:rsidRDefault="00C81667" w:rsidP="00C81667">
            <w:pPr>
              <w:spacing w:after="0" w:line="240" w:lineRule="auto"/>
              <w:rPr>
                <w:rFonts w:asciiTheme="minorHAnsi" w:hAnsiTheme="minorHAnsi" w:cstheme="minorHAnsi"/>
                <w:lang w:val="en-CA"/>
              </w:rPr>
            </w:pPr>
            <w:r w:rsidRPr="00CF64B5">
              <w:rPr>
                <w:rFonts w:asciiTheme="minorHAnsi" w:hAnsiTheme="minorHAnsi" w:cstheme="minorHAnsi"/>
                <w:color w:val="000000"/>
              </w:rPr>
              <w:lastRenderedPageBreak/>
              <w:t xml:space="preserve">Liguria </w:t>
            </w:r>
          </w:p>
        </w:tc>
        <w:tc>
          <w:tcPr>
            <w:tcW w:w="648" w:type="pct"/>
            <w:noWrap/>
            <w:vAlign w:val="bottom"/>
          </w:tcPr>
          <w:p w14:paraId="4C10D96E" w14:textId="7DF3050A"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0.74%</w:t>
            </w:r>
          </w:p>
        </w:tc>
        <w:tc>
          <w:tcPr>
            <w:tcW w:w="648" w:type="pct"/>
            <w:noWrap/>
            <w:vAlign w:val="bottom"/>
          </w:tcPr>
          <w:p w14:paraId="3D723298" w14:textId="6F153D80"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0.56%</w:t>
            </w:r>
          </w:p>
        </w:tc>
        <w:tc>
          <w:tcPr>
            <w:tcW w:w="648" w:type="pct"/>
            <w:noWrap/>
            <w:vAlign w:val="bottom"/>
          </w:tcPr>
          <w:p w14:paraId="610BBEB1" w14:textId="1CE554DC"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0.35%</w:t>
            </w:r>
          </w:p>
        </w:tc>
        <w:tc>
          <w:tcPr>
            <w:tcW w:w="648" w:type="pct"/>
            <w:vAlign w:val="bottom"/>
          </w:tcPr>
          <w:p w14:paraId="1A9F8576" w14:textId="24F52B0E"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0.98%</w:t>
            </w:r>
          </w:p>
        </w:tc>
        <w:tc>
          <w:tcPr>
            <w:tcW w:w="648" w:type="pct"/>
            <w:vAlign w:val="bottom"/>
          </w:tcPr>
          <w:p w14:paraId="74CFCEB0" w14:textId="6C81753A"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b/>
                <w:bCs/>
              </w:rPr>
              <w:t>2.63%</w:t>
            </w:r>
          </w:p>
        </w:tc>
      </w:tr>
      <w:tr w:rsidR="00C81667" w:rsidRPr="00CF64B5" w14:paraId="4EC2AA3E" w14:textId="77777777" w:rsidTr="00C81667">
        <w:trPr>
          <w:trHeight w:val="255"/>
        </w:trPr>
        <w:tc>
          <w:tcPr>
            <w:tcW w:w="1759" w:type="pct"/>
            <w:noWrap/>
            <w:vAlign w:val="bottom"/>
          </w:tcPr>
          <w:p w14:paraId="2125BB7D" w14:textId="3D7B144D" w:rsidR="00C81667" w:rsidRPr="00CF64B5" w:rsidRDefault="00C81667" w:rsidP="00C81667">
            <w:pPr>
              <w:spacing w:after="0" w:line="240" w:lineRule="auto"/>
              <w:rPr>
                <w:rFonts w:asciiTheme="minorHAnsi" w:hAnsiTheme="minorHAnsi" w:cstheme="minorHAnsi"/>
                <w:lang w:val="en-CA"/>
              </w:rPr>
            </w:pPr>
            <w:proofErr w:type="spellStart"/>
            <w:r w:rsidRPr="00CF64B5">
              <w:rPr>
                <w:rFonts w:asciiTheme="minorHAnsi" w:hAnsiTheme="minorHAnsi" w:cstheme="minorHAnsi"/>
                <w:color w:val="000000"/>
              </w:rPr>
              <w:t>Lombardia</w:t>
            </w:r>
            <w:proofErr w:type="spellEnd"/>
            <w:r w:rsidRPr="00CF64B5">
              <w:rPr>
                <w:rFonts w:asciiTheme="minorHAnsi" w:hAnsiTheme="minorHAnsi" w:cstheme="minorHAnsi"/>
                <w:color w:val="000000"/>
              </w:rPr>
              <w:t xml:space="preserve"> </w:t>
            </w:r>
          </w:p>
        </w:tc>
        <w:tc>
          <w:tcPr>
            <w:tcW w:w="648" w:type="pct"/>
            <w:noWrap/>
            <w:vAlign w:val="bottom"/>
          </w:tcPr>
          <w:p w14:paraId="3F967F74" w14:textId="35C6ACE8"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6.60%</w:t>
            </w:r>
          </w:p>
        </w:tc>
        <w:tc>
          <w:tcPr>
            <w:tcW w:w="648" w:type="pct"/>
            <w:noWrap/>
            <w:vAlign w:val="bottom"/>
          </w:tcPr>
          <w:p w14:paraId="0BA46534" w14:textId="21E41F71"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5.70%</w:t>
            </w:r>
          </w:p>
        </w:tc>
        <w:tc>
          <w:tcPr>
            <w:tcW w:w="648" w:type="pct"/>
            <w:noWrap/>
            <w:vAlign w:val="bottom"/>
          </w:tcPr>
          <w:p w14:paraId="3CCB2A1F" w14:textId="4796FFC0"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2.05%</w:t>
            </w:r>
          </w:p>
        </w:tc>
        <w:tc>
          <w:tcPr>
            <w:tcW w:w="648" w:type="pct"/>
            <w:vAlign w:val="bottom"/>
          </w:tcPr>
          <w:p w14:paraId="591BC3DF" w14:textId="06DE5074"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2.34%</w:t>
            </w:r>
          </w:p>
        </w:tc>
        <w:tc>
          <w:tcPr>
            <w:tcW w:w="648" w:type="pct"/>
            <w:vAlign w:val="bottom"/>
          </w:tcPr>
          <w:p w14:paraId="19362F56" w14:textId="19C1349B"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b/>
                <w:bCs/>
              </w:rPr>
              <w:t>16.69%</w:t>
            </w:r>
          </w:p>
        </w:tc>
      </w:tr>
      <w:tr w:rsidR="00C81667" w:rsidRPr="00CF64B5" w14:paraId="475AF8E0" w14:textId="77777777" w:rsidTr="00C81667">
        <w:trPr>
          <w:trHeight w:val="255"/>
        </w:trPr>
        <w:tc>
          <w:tcPr>
            <w:tcW w:w="1759" w:type="pct"/>
            <w:noWrap/>
            <w:vAlign w:val="bottom"/>
          </w:tcPr>
          <w:p w14:paraId="521180F3" w14:textId="240BD635" w:rsidR="00C81667" w:rsidRPr="00CF64B5" w:rsidRDefault="00C81667" w:rsidP="00C81667">
            <w:pPr>
              <w:spacing w:after="0" w:line="240" w:lineRule="auto"/>
              <w:rPr>
                <w:rFonts w:asciiTheme="minorHAnsi" w:hAnsiTheme="minorHAnsi" w:cstheme="minorHAnsi"/>
                <w:lang w:val="en-CA"/>
              </w:rPr>
            </w:pPr>
            <w:r w:rsidRPr="00CF64B5">
              <w:rPr>
                <w:rFonts w:asciiTheme="minorHAnsi" w:hAnsiTheme="minorHAnsi" w:cstheme="minorHAnsi"/>
                <w:color w:val="000000"/>
              </w:rPr>
              <w:t xml:space="preserve">Tre </w:t>
            </w:r>
            <w:proofErr w:type="spellStart"/>
            <w:r w:rsidRPr="00CF64B5">
              <w:rPr>
                <w:rFonts w:asciiTheme="minorHAnsi" w:hAnsiTheme="minorHAnsi" w:cstheme="minorHAnsi"/>
                <w:color w:val="000000"/>
              </w:rPr>
              <w:t>Venezie</w:t>
            </w:r>
            <w:proofErr w:type="spellEnd"/>
            <w:r w:rsidRPr="00CF64B5">
              <w:rPr>
                <w:rFonts w:asciiTheme="minorHAnsi" w:hAnsiTheme="minorHAnsi" w:cstheme="minorHAnsi"/>
                <w:color w:val="000000"/>
              </w:rPr>
              <w:t xml:space="preserve"> </w:t>
            </w:r>
          </w:p>
        </w:tc>
        <w:tc>
          <w:tcPr>
            <w:tcW w:w="648" w:type="pct"/>
            <w:noWrap/>
            <w:vAlign w:val="bottom"/>
          </w:tcPr>
          <w:p w14:paraId="048CBB5B" w14:textId="7525760F"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4.77%</w:t>
            </w:r>
          </w:p>
        </w:tc>
        <w:tc>
          <w:tcPr>
            <w:tcW w:w="648" w:type="pct"/>
            <w:noWrap/>
            <w:vAlign w:val="bottom"/>
          </w:tcPr>
          <w:p w14:paraId="25FC33B4" w14:textId="392F103D"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4.53%</w:t>
            </w:r>
          </w:p>
        </w:tc>
        <w:tc>
          <w:tcPr>
            <w:tcW w:w="648" w:type="pct"/>
            <w:noWrap/>
            <w:vAlign w:val="bottom"/>
          </w:tcPr>
          <w:p w14:paraId="57584938" w14:textId="5D8ED87D"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1.75%</w:t>
            </w:r>
          </w:p>
        </w:tc>
        <w:tc>
          <w:tcPr>
            <w:tcW w:w="648" w:type="pct"/>
            <w:vAlign w:val="bottom"/>
          </w:tcPr>
          <w:p w14:paraId="70FDD876" w14:textId="4C141591"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0.88%</w:t>
            </w:r>
          </w:p>
        </w:tc>
        <w:tc>
          <w:tcPr>
            <w:tcW w:w="648" w:type="pct"/>
            <w:vAlign w:val="bottom"/>
          </w:tcPr>
          <w:p w14:paraId="55660F04" w14:textId="398C3391"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b/>
                <w:bCs/>
              </w:rPr>
              <w:t>11.92%</w:t>
            </w:r>
          </w:p>
        </w:tc>
      </w:tr>
      <w:tr w:rsidR="00C81667" w:rsidRPr="00CF64B5" w14:paraId="4A6DA09D" w14:textId="77777777" w:rsidTr="00C81667">
        <w:trPr>
          <w:trHeight w:val="255"/>
        </w:trPr>
        <w:tc>
          <w:tcPr>
            <w:tcW w:w="1759" w:type="pct"/>
            <w:noWrap/>
            <w:vAlign w:val="bottom"/>
          </w:tcPr>
          <w:p w14:paraId="72C9FF26" w14:textId="52A31DFD" w:rsidR="00C81667" w:rsidRPr="00CF64B5" w:rsidRDefault="00C81667" w:rsidP="00C81667">
            <w:pPr>
              <w:spacing w:after="0" w:line="240" w:lineRule="auto"/>
              <w:rPr>
                <w:rFonts w:asciiTheme="minorHAnsi" w:hAnsiTheme="minorHAnsi" w:cstheme="minorHAnsi"/>
                <w:lang w:val="en-CA"/>
              </w:rPr>
            </w:pPr>
            <w:r w:rsidRPr="00CF64B5">
              <w:rPr>
                <w:rFonts w:asciiTheme="minorHAnsi" w:hAnsiTheme="minorHAnsi" w:cstheme="minorHAnsi"/>
                <w:color w:val="000000"/>
              </w:rPr>
              <w:t xml:space="preserve">Emilia </w:t>
            </w:r>
          </w:p>
        </w:tc>
        <w:tc>
          <w:tcPr>
            <w:tcW w:w="648" w:type="pct"/>
            <w:noWrap/>
            <w:vAlign w:val="bottom"/>
          </w:tcPr>
          <w:p w14:paraId="4A4E4246" w14:textId="56C2445B"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1.70%</w:t>
            </w:r>
          </w:p>
        </w:tc>
        <w:tc>
          <w:tcPr>
            <w:tcW w:w="648" w:type="pct"/>
            <w:noWrap/>
            <w:vAlign w:val="bottom"/>
          </w:tcPr>
          <w:p w14:paraId="37515FCE" w14:textId="75C541E7"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2.54%</w:t>
            </w:r>
          </w:p>
        </w:tc>
        <w:tc>
          <w:tcPr>
            <w:tcW w:w="648" w:type="pct"/>
            <w:noWrap/>
            <w:vAlign w:val="bottom"/>
          </w:tcPr>
          <w:p w14:paraId="47D53CA6" w14:textId="2B7E3BDF"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2.53%</w:t>
            </w:r>
          </w:p>
        </w:tc>
        <w:tc>
          <w:tcPr>
            <w:tcW w:w="648" w:type="pct"/>
            <w:vAlign w:val="bottom"/>
          </w:tcPr>
          <w:p w14:paraId="5A848BD6" w14:textId="24CBA4B8"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0.66%</w:t>
            </w:r>
          </w:p>
        </w:tc>
        <w:tc>
          <w:tcPr>
            <w:tcW w:w="648" w:type="pct"/>
            <w:vAlign w:val="bottom"/>
          </w:tcPr>
          <w:p w14:paraId="29F58149" w14:textId="337ADDFE"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b/>
                <w:bCs/>
              </w:rPr>
              <w:t>7.44%</w:t>
            </w:r>
          </w:p>
        </w:tc>
      </w:tr>
      <w:tr w:rsidR="00C81667" w:rsidRPr="00CF64B5" w14:paraId="7FFA5A2A" w14:textId="77777777" w:rsidTr="00C81667">
        <w:trPr>
          <w:trHeight w:val="255"/>
        </w:trPr>
        <w:tc>
          <w:tcPr>
            <w:tcW w:w="1759" w:type="pct"/>
            <w:noWrap/>
            <w:vAlign w:val="bottom"/>
          </w:tcPr>
          <w:p w14:paraId="492C0913" w14:textId="0BA32721" w:rsidR="00C81667" w:rsidRPr="00CF64B5" w:rsidRDefault="00C81667" w:rsidP="00C81667">
            <w:pPr>
              <w:spacing w:after="0" w:line="240" w:lineRule="auto"/>
              <w:rPr>
                <w:rFonts w:asciiTheme="minorHAnsi" w:hAnsiTheme="minorHAnsi" w:cstheme="minorHAnsi"/>
                <w:lang w:val="en-CA"/>
              </w:rPr>
            </w:pPr>
            <w:r w:rsidRPr="00CF64B5">
              <w:rPr>
                <w:rFonts w:asciiTheme="minorHAnsi" w:hAnsiTheme="minorHAnsi" w:cstheme="minorHAnsi"/>
                <w:color w:val="000000"/>
              </w:rPr>
              <w:t xml:space="preserve">Toscana </w:t>
            </w:r>
          </w:p>
        </w:tc>
        <w:tc>
          <w:tcPr>
            <w:tcW w:w="648" w:type="pct"/>
            <w:noWrap/>
            <w:vAlign w:val="bottom"/>
          </w:tcPr>
          <w:p w14:paraId="396509F3" w14:textId="0D20C5E7"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1.25%</w:t>
            </w:r>
          </w:p>
        </w:tc>
        <w:tc>
          <w:tcPr>
            <w:tcW w:w="648" w:type="pct"/>
            <w:noWrap/>
            <w:vAlign w:val="bottom"/>
          </w:tcPr>
          <w:p w14:paraId="743B8644" w14:textId="3D54E923"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2.52%</w:t>
            </w:r>
          </w:p>
        </w:tc>
        <w:tc>
          <w:tcPr>
            <w:tcW w:w="648" w:type="pct"/>
            <w:noWrap/>
            <w:vAlign w:val="bottom"/>
          </w:tcPr>
          <w:p w14:paraId="2A9ADA7C" w14:textId="7D80C2B8"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1.85%</w:t>
            </w:r>
          </w:p>
        </w:tc>
        <w:tc>
          <w:tcPr>
            <w:tcW w:w="648" w:type="pct"/>
            <w:vAlign w:val="bottom"/>
          </w:tcPr>
          <w:p w14:paraId="11BCA396" w14:textId="4FBB1955"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0.63%</w:t>
            </w:r>
          </w:p>
        </w:tc>
        <w:tc>
          <w:tcPr>
            <w:tcW w:w="648" w:type="pct"/>
            <w:vAlign w:val="bottom"/>
          </w:tcPr>
          <w:p w14:paraId="0CDC717C" w14:textId="57C7C1E5"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b/>
                <w:bCs/>
              </w:rPr>
              <w:t>6.25%</w:t>
            </w:r>
          </w:p>
        </w:tc>
      </w:tr>
      <w:tr w:rsidR="00C81667" w:rsidRPr="00CF64B5" w14:paraId="20D479DE" w14:textId="77777777" w:rsidTr="00C81667">
        <w:trPr>
          <w:trHeight w:val="255"/>
        </w:trPr>
        <w:tc>
          <w:tcPr>
            <w:tcW w:w="1759" w:type="pct"/>
            <w:noWrap/>
            <w:vAlign w:val="bottom"/>
          </w:tcPr>
          <w:p w14:paraId="610F609A" w14:textId="25665D3D" w:rsidR="00C81667" w:rsidRPr="00CF64B5" w:rsidRDefault="00C81667" w:rsidP="00C81667">
            <w:pPr>
              <w:spacing w:after="0" w:line="240" w:lineRule="auto"/>
              <w:rPr>
                <w:rFonts w:asciiTheme="minorHAnsi" w:hAnsiTheme="minorHAnsi" w:cstheme="minorHAnsi"/>
                <w:lang w:val="en-CA"/>
              </w:rPr>
            </w:pPr>
            <w:r w:rsidRPr="00CF64B5">
              <w:rPr>
                <w:rFonts w:asciiTheme="minorHAnsi" w:hAnsiTheme="minorHAnsi" w:cstheme="minorHAnsi"/>
                <w:color w:val="000000"/>
              </w:rPr>
              <w:t xml:space="preserve">Marche/Umbria </w:t>
            </w:r>
          </w:p>
        </w:tc>
        <w:tc>
          <w:tcPr>
            <w:tcW w:w="648" w:type="pct"/>
            <w:noWrap/>
            <w:vAlign w:val="bottom"/>
          </w:tcPr>
          <w:p w14:paraId="25F9EC35" w14:textId="6313A7FA"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1.29%</w:t>
            </w:r>
          </w:p>
        </w:tc>
        <w:tc>
          <w:tcPr>
            <w:tcW w:w="648" w:type="pct"/>
            <w:noWrap/>
            <w:vAlign w:val="bottom"/>
          </w:tcPr>
          <w:p w14:paraId="7FE7752E" w14:textId="04201237"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1.74%</w:t>
            </w:r>
          </w:p>
        </w:tc>
        <w:tc>
          <w:tcPr>
            <w:tcW w:w="648" w:type="pct"/>
            <w:noWrap/>
            <w:vAlign w:val="bottom"/>
          </w:tcPr>
          <w:p w14:paraId="6D87744C" w14:textId="5D678D23"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0.99%</w:t>
            </w:r>
          </w:p>
        </w:tc>
        <w:tc>
          <w:tcPr>
            <w:tcW w:w="648" w:type="pct"/>
            <w:vAlign w:val="bottom"/>
          </w:tcPr>
          <w:p w14:paraId="00857AEE" w14:textId="689E6AA7"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0.00%</w:t>
            </w:r>
          </w:p>
        </w:tc>
        <w:tc>
          <w:tcPr>
            <w:tcW w:w="648" w:type="pct"/>
            <w:vAlign w:val="bottom"/>
          </w:tcPr>
          <w:p w14:paraId="1BC99E8E" w14:textId="206E7AF0"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b/>
                <w:bCs/>
              </w:rPr>
              <w:t>4.02%</w:t>
            </w:r>
          </w:p>
        </w:tc>
      </w:tr>
      <w:tr w:rsidR="00C81667" w:rsidRPr="00CF64B5" w14:paraId="12E6CBDA" w14:textId="77777777" w:rsidTr="00C81667">
        <w:trPr>
          <w:trHeight w:val="255"/>
        </w:trPr>
        <w:tc>
          <w:tcPr>
            <w:tcW w:w="1759" w:type="pct"/>
            <w:noWrap/>
            <w:vAlign w:val="bottom"/>
          </w:tcPr>
          <w:p w14:paraId="3BBDF7C8" w14:textId="496EFCBD" w:rsidR="00C81667" w:rsidRPr="00CF64B5" w:rsidRDefault="00C81667" w:rsidP="00C81667">
            <w:pPr>
              <w:spacing w:after="0" w:line="240" w:lineRule="auto"/>
              <w:rPr>
                <w:rFonts w:asciiTheme="minorHAnsi" w:hAnsiTheme="minorHAnsi" w:cstheme="minorHAnsi"/>
                <w:lang w:val="en-CA"/>
              </w:rPr>
            </w:pPr>
            <w:r w:rsidRPr="00CF64B5">
              <w:rPr>
                <w:rFonts w:asciiTheme="minorHAnsi" w:hAnsiTheme="minorHAnsi" w:cstheme="minorHAnsi"/>
                <w:color w:val="000000"/>
              </w:rPr>
              <w:t xml:space="preserve">Lazio </w:t>
            </w:r>
          </w:p>
        </w:tc>
        <w:tc>
          <w:tcPr>
            <w:tcW w:w="648" w:type="pct"/>
            <w:noWrap/>
            <w:vAlign w:val="bottom"/>
          </w:tcPr>
          <w:p w14:paraId="01D77D9D" w14:textId="41E2B74D"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1.30%</w:t>
            </w:r>
          </w:p>
        </w:tc>
        <w:tc>
          <w:tcPr>
            <w:tcW w:w="648" w:type="pct"/>
            <w:noWrap/>
            <w:vAlign w:val="bottom"/>
          </w:tcPr>
          <w:p w14:paraId="42FAAE3A" w14:textId="319EDA3E"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2.35%</w:t>
            </w:r>
          </w:p>
        </w:tc>
        <w:tc>
          <w:tcPr>
            <w:tcW w:w="648" w:type="pct"/>
            <w:noWrap/>
            <w:vAlign w:val="bottom"/>
          </w:tcPr>
          <w:p w14:paraId="25FAB7C6" w14:textId="36274B20"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1.36%</w:t>
            </w:r>
          </w:p>
        </w:tc>
        <w:tc>
          <w:tcPr>
            <w:tcW w:w="648" w:type="pct"/>
            <w:vAlign w:val="bottom"/>
          </w:tcPr>
          <w:p w14:paraId="1E68E319" w14:textId="1C79D2DC"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4.72%</w:t>
            </w:r>
          </w:p>
        </w:tc>
        <w:tc>
          <w:tcPr>
            <w:tcW w:w="648" w:type="pct"/>
            <w:vAlign w:val="bottom"/>
          </w:tcPr>
          <w:p w14:paraId="38DD0A74" w14:textId="089AF94C"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b/>
                <w:bCs/>
              </w:rPr>
              <w:t>9.73%</w:t>
            </w:r>
          </w:p>
        </w:tc>
      </w:tr>
      <w:tr w:rsidR="00C81667" w:rsidRPr="00CF64B5" w14:paraId="030B4E94" w14:textId="77777777" w:rsidTr="00C81667">
        <w:trPr>
          <w:trHeight w:val="255"/>
        </w:trPr>
        <w:tc>
          <w:tcPr>
            <w:tcW w:w="1759" w:type="pct"/>
            <w:noWrap/>
            <w:vAlign w:val="bottom"/>
          </w:tcPr>
          <w:p w14:paraId="27D6BE27" w14:textId="3C5A9501" w:rsidR="00C81667" w:rsidRPr="00CF64B5" w:rsidRDefault="00C81667" w:rsidP="00C81667">
            <w:pPr>
              <w:spacing w:after="0" w:line="240" w:lineRule="auto"/>
              <w:rPr>
                <w:rFonts w:asciiTheme="minorHAnsi" w:hAnsiTheme="minorHAnsi" w:cstheme="minorHAnsi"/>
                <w:lang w:val="en-CA"/>
              </w:rPr>
            </w:pPr>
            <w:r w:rsidRPr="00CF64B5">
              <w:rPr>
                <w:rFonts w:asciiTheme="minorHAnsi" w:hAnsiTheme="minorHAnsi" w:cstheme="minorHAnsi"/>
                <w:color w:val="000000"/>
              </w:rPr>
              <w:t xml:space="preserve">Campania </w:t>
            </w:r>
          </w:p>
        </w:tc>
        <w:tc>
          <w:tcPr>
            <w:tcW w:w="648" w:type="pct"/>
            <w:noWrap/>
            <w:vAlign w:val="bottom"/>
          </w:tcPr>
          <w:p w14:paraId="7449B130" w14:textId="7A130A45"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2.10%</w:t>
            </w:r>
          </w:p>
        </w:tc>
        <w:tc>
          <w:tcPr>
            <w:tcW w:w="648" w:type="pct"/>
            <w:noWrap/>
            <w:vAlign w:val="bottom"/>
          </w:tcPr>
          <w:p w14:paraId="4A1F622B" w14:textId="477E0123"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3.79%</w:t>
            </w:r>
          </w:p>
        </w:tc>
        <w:tc>
          <w:tcPr>
            <w:tcW w:w="648" w:type="pct"/>
            <w:noWrap/>
            <w:vAlign w:val="bottom"/>
          </w:tcPr>
          <w:p w14:paraId="3105DC78" w14:textId="47FE7029"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1.94%</w:t>
            </w:r>
          </w:p>
        </w:tc>
        <w:tc>
          <w:tcPr>
            <w:tcW w:w="648" w:type="pct"/>
            <w:vAlign w:val="bottom"/>
          </w:tcPr>
          <w:p w14:paraId="48E7C10F" w14:textId="0721A393"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1.57%</w:t>
            </w:r>
          </w:p>
        </w:tc>
        <w:tc>
          <w:tcPr>
            <w:tcW w:w="648" w:type="pct"/>
            <w:vAlign w:val="bottom"/>
          </w:tcPr>
          <w:p w14:paraId="7DE631A4" w14:textId="308CE73D"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b/>
                <w:bCs/>
              </w:rPr>
              <w:t>9.40%</w:t>
            </w:r>
          </w:p>
        </w:tc>
      </w:tr>
      <w:tr w:rsidR="00C81667" w:rsidRPr="00CF64B5" w14:paraId="3FC90C6C" w14:textId="77777777" w:rsidTr="00C81667">
        <w:trPr>
          <w:trHeight w:val="255"/>
        </w:trPr>
        <w:tc>
          <w:tcPr>
            <w:tcW w:w="1759" w:type="pct"/>
            <w:noWrap/>
            <w:vAlign w:val="bottom"/>
          </w:tcPr>
          <w:p w14:paraId="43CFC13C" w14:textId="288FE8C7" w:rsidR="00C81667" w:rsidRPr="00CF64B5" w:rsidRDefault="00C81667" w:rsidP="00C81667">
            <w:pPr>
              <w:spacing w:after="0" w:line="240" w:lineRule="auto"/>
              <w:rPr>
                <w:rFonts w:asciiTheme="minorHAnsi" w:hAnsiTheme="minorHAnsi" w:cstheme="minorHAnsi"/>
                <w:lang w:val="en-CA"/>
              </w:rPr>
            </w:pPr>
            <w:r w:rsidRPr="00CF64B5">
              <w:rPr>
                <w:rFonts w:asciiTheme="minorHAnsi" w:hAnsiTheme="minorHAnsi" w:cstheme="minorHAnsi"/>
                <w:color w:val="000000"/>
              </w:rPr>
              <w:t xml:space="preserve">Abruzzo/Molise/Puglia </w:t>
            </w:r>
          </w:p>
        </w:tc>
        <w:tc>
          <w:tcPr>
            <w:tcW w:w="648" w:type="pct"/>
            <w:noWrap/>
            <w:vAlign w:val="bottom"/>
          </w:tcPr>
          <w:p w14:paraId="1434FAA2" w14:textId="33E1D710"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2.28%</w:t>
            </w:r>
          </w:p>
        </w:tc>
        <w:tc>
          <w:tcPr>
            <w:tcW w:w="648" w:type="pct"/>
            <w:noWrap/>
            <w:vAlign w:val="bottom"/>
          </w:tcPr>
          <w:p w14:paraId="4F7FD88A" w14:textId="7A044033"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4.00%</w:t>
            </w:r>
          </w:p>
        </w:tc>
        <w:tc>
          <w:tcPr>
            <w:tcW w:w="648" w:type="pct"/>
            <w:noWrap/>
            <w:vAlign w:val="bottom"/>
          </w:tcPr>
          <w:p w14:paraId="76A30F1B" w14:textId="101FD7FF"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2.53%</w:t>
            </w:r>
          </w:p>
        </w:tc>
        <w:tc>
          <w:tcPr>
            <w:tcW w:w="648" w:type="pct"/>
            <w:vAlign w:val="bottom"/>
          </w:tcPr>
          <w:p w14:paraId="68876B01" w14:textId="30AE01AB"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0.54%</w:t>
            </w:r>
          </w:p>
        </w:tc>
        <w:tc>
          <w:tcPr>
            <w:tcW w:w="648" w:type="pct"/>
            <w:vAlign w:val="bottom"/>
          </w:tcPr>
          <w:p w14:paraId="2E20EA4B" w14:textId="1E82C129"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b/>
                <w:bCs/>
              </w:rPr>
              <w:t>9.35%</w:t>
            </w:r>
          </w:p>
        </w:tc>
      </w:tr>
      <w:tr w:rsidR="00C81667" w:rsidRPr="00CF64B5" w14:paraId="76B843EE" w14:textId="77777777" w:rsidTr="00C81667">
        <w:trPr>
          <w:trHeight w:val="255"/>
        </w:trPr>
        <w:tc>
          <w:tcPr>
            <w:tcW w:w="1759" w:type="pct"/>
            <w:noWrap/>
            <w:vAlign w:val="bottom"/>
          </w:tcPr>
          <w:p w14:paraId="02052864" w14:textId="1938F2AD" w:rsidR="00C81667" w:rsidRPr="00CF64B5" w:rsidRDefault="00C81667" w:rsidP="00C81667">
            <w:pPr>
              <w:spacing w:after="0" w:line="240" w:lineRule="auto"/>
              <w:rPr>
                <w:rFonts w:asciiTheme="minorHAnsi" w:hAnsiTheme="minorHAnsi" w:cstheme="minorHAnsi"/>
                <w:lang w:val="en-CA"/>
              </w:rPr>
            </w:pPr>
            <w:r w:rsidRPr="00CF64B5">
              <w:rPr>
                <w:rFonts w:asciiTheme="minorHAnsi" w:hAnsiTheme="minorHAnsi" w:cstheme="minorHAnsi"/>
                <w:color w:val="000000"/>
              </w:rPr>
              <w:t xml:space="preserve">Basilicata/Calabria </w:t>
            </w:r>
          </w:p>
        </w:tc>
        <w:tc>
          <w:tcPr>
            <w:tcW w:w="648" w:type="pct"/>
            <w:noWrap/>
            <w:vAlign w:val="bottom"/>
          </w:tcPr>
          <w:p w14:paraId="1AEB2BD1" w14:textId="38C293D7"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2.15%</w:t>
            </w:r>
          </w:p>
        </w:tc>
        <w:tc>
          <w:tcPr>
            <w:tcW w:w="648" w:type="pct"/>
            <w:noWrap/>
            <w:vAlign w:val="bottom"/>
          </w:tcPr>
          <w:p w14:paraId="4AFCC034" w14:textId="1BAE7367"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0.87%</w:t>
            </w:r>
          </w:p>
        </w:tc>
        <w:tc>
          <w:tcPr>
            <w:tcW w:w="648" w:type="pct"/>
            <w:noWrap/>
            <w:vAlign w:val="bottom"/>
          </w:tcPr>
          <w:p w14:paraId="5D665C1D" w14:textId="0E8DF729"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1.11%</w:t>
            </w:r>
          </w:p>
        </w:tc>
        <w:tc>
          <w:tcPr>
            <w:tcW w:w="648" w:type="pct"/>
            <w:vAlign w:val="bottom"/>
          </w:tcPr>
          <w:p w14:paraId="3AE89A7B" w14:textId="774F90F8"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0.00%</w:t>
            </w:r>
          </w:p>
        </w:tc>
        <w:tc>
          <w:tcPr>
            <w:tcW w:w="648" w:type="pct"/>
            <w:vAlign w:val="bottom"/>
          </w:tcPr>
          <w:p w14:paraId="087B2147" w14:textId="42797952"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b/>
                <w:bCs/>
              </w:rPr>
              <w:t>4.13%</w:t>
            </w:r>
          </w:p>
        </w:tc>
      </w:tr>
      <w:tr w:rsidR="00C81667" w:rsidRPr="00CF64B5" w14:paraId="279777A2" w14:textId="77777777" w:rsidTr="00C81667">
        <w:trPr>
          <w:trHeight w:val="255"/>
        </w:trPr>
        <w:tc>
          <w:tcPr>
            <w:tcW w:w="1759" w:type="pct"/>
            <w:noWrap/>
            <w:vAlign w:val="bottom"/>
          </w:tcPr>
          <w:p w14:paraId="143E9EE7" w14:textId="4930291D" w:rsidR="00C81667" w:rsidRPr="00CF64B5" w:rsidRDefault="00C81667" w:rsidP="00C81667">
            <w:pPr>
              <w:spacing w:after="0" w:line="240" w:lineRule="auto"/>
              <w:rPr>
                <w:rFonts w:asciiTheme="minorHAnsi" w:hAnsiTheme="minorHAnsi" w:cstheme="minorHAnsi"/>
                <w:lang w:val="en-CA"/>
              </w:rPr>
            </w:pPr>
            <w:r w:rsidRPr="00CF64B5">
              <w:rPr>
                <w:rFonts w:asciiTheme="minorHAnsi" w:hAnsiTheme="minorHAnsi" w:cstheme="minorHAnsi"/>
                <w:color w:val="000000"/>
              </w:rPr>
              <w:t xml:space="preserve">Sicilia </w:t>
            </w:r>
          </w:p>
        </w:tc>
        <w:tc>
          <w:tcPr>
            <w:tcW w:w="648" w:type="pct"/>
            <w:noWrap/>
            <w:vAlign w:val="bottom"/>
          </w:tcPr>
          <w:p w14:paraId="4162C34F" w14:textId="57A60DB5"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1.67%</w:t>
            </w:r>
          </w:p>
        </w:tc>
        <w:tc>
          <w:tcPr>
            <w:tcW w:w="648" w:type="pct"/>
            <w:noWrap/>
            <w:vAlign w:val="bottom"/>
          </w:tcPr>
          <w:p w14:paraId="04EB7ACE" w14:textId="1868C03C"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3.11%</w:t>
            </w:r>
          </w:p>
        </w:tc>
        <w:tc>
          <w:tcPr>
            <w:tcW w:w="648" w:type="pct"/>
            <w:noWrap/>
            <w:vAlign w:val="bottom"/>
          </w:tcPr>
          <w:p w14:paraId="58D2E0CA" w14:textId="05A36B5B"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1.80%</w:t>
            </w:r>
          </w:p>
        </w:tc>
        <w:tc>
          <w:tcPr>
            <w:tcW w:w="648" w:type="pct"/>
            <w:vAlign w:val="bottom"/>
          </w:tcPr>
          <w:p w14:paraId="2D0688D0" w14:textId="695A4651"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1.58%</w:t>
            </w:r>
          </w:p>
        </w:tc>
        <w:tc>
          <w:tcPr>
            <w:tcW w:w="648" w:type="pct"/>
            <w:vAlign w:val="bottom"/>
          </w:tcPr>
          <w:p w14:paraId="6EBB6ED3" w14:textId="47487D79"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b/>
                <w:bCs/>
              </w:rPr>
              <w:t>8.16%</w:t>
            </w:r>
          </w:p>
        </w:tc>
      </w:tr>
      <w:tr w:rsidR="00C81667" w:rsidRPr="00CF64B5" w14:paraId="532F06AF" w14:textId="77777777" w:rsidTr="00C81667">
        <w:trPr>
          <w:trHeight w:val="255"/>
        </w:trPr>
        <w:tc>
          <w:tcPr>
            <w:tcW w:w="1759" w:type="pct"/>
            <w:noWrap/>
            <w:vAlign w:val="bottom"/>
          </w:tcPr>
          <w:p w14:paraId="3A35CB52" w14:textId="430261F3" w:rsidR="00C81667" w:rsidRPr="00CF64B5" w:rsidRDefault="00C81667" w:rsidP="00C81667">
            <w:pPr>
              <w:spacing w:after="0" w:line="240" w:lineRule="auto"/>
              <w:rPr>
                <w:rFonts w:asciiTheme="minorHAnsi" w:hAnsiTheme="minorHAnsi" w:cstheme="minorHAnsi"/>
                <w:lang w:val="en-CA"/>
              </w:rPr>
            </w:pPr>
            <w:proofErr w:type="spellStart"/>
            <w:r w:rsidRPr="00CF64B5">
              <w:rPr>
                <w:rFonts w:asciiTheme="minorHAnsi" w:hAnsiTheme="minorHAnsi" w:cstheme="minorHAnsi"/>
                <w:color w:val="000000"/>
              </w:rPr>
              <w:t>Sardegna</w:t>
            </w:r>
            <w:proofErr w:type="spellEnd"/>
            <w:r w:rsidRPr="00CF64B5">
              <w:rPr>
                <w:rFonts w:asciiTheme="minorHAnsi" w:hAnsiTheme="minorHAnsi" w:cstheme="minorHAnsi"/>
                <w:color w:val="000000"/>
              </w:rPr>
              <w:t xml:space="preserve"> </w:t>
            </w:r>
          </w:p>
        </w:tc>
        <w:tc>
          <w:tcPr>
            <w:tcW w:w="648" w:type="pct"/>
            <w:noWrap/>
            <w:vAlign w:val="bottom"/>
          </w:tcPr>
          <w:p w14:paraId="3CC5CBB3" w14:textId="4D747CB2"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1.28%</w:t>
            </w:r>
          </w:p>
        </w:tc>
        <w:tc>
          <w:tcPr>
            <w:tcW w:w="648" w:type="pct"/>
            <w:noWrap/>
            <w:vAlign w:val="bottom"/>
          </w:tcPr>
          <w:p w14:paraId="0B2473BD" w14:textId="08E09534"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0.80%</w:t>
            </w:r>
          </w:p>
        </w:tc>
        <w:tc>
          <w:tcPr>
            <w:tcW w:w="648" w:type="pct"/>
            <w:noWrap/>
            <w:vAlign w:val="bottom"/>
          </w:tcPr>
          <w:p w14:paraId="1078C7BF" w14:textId="2AC8ABE2"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0.70%</w:t>
            </w:r>
          </w:p>
        </w:tc>
        <w:tc>
          <w:tcPr>
            <w:tcW w:w="648" w:type="pct"/>
            <w:vAlign w:val="bottom"/>
          </w:tcPr>
          <w:p w14:paraId="049392B4" w14:textId="6F76B538"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rPr>
              <w:t>0.00%</w:t>
            </w:r>
          </w:p>
        </w:tc>
        <w:tc>
          <w:tcPr>
            <w:tcW w:w="648" w:type="pct"/>
            <w:vAlign w:val="bottom"/>
          </w:tcPr>
          <w:p w14:paraId="2C6FAC3A" w14:textId="3813276C"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b/>
                <w:bCs/>
              </w:rPr>
              <w:t>2.78%</w:t>
            </w:r>
          </w:p>
        </w:tc>
      </w:tr>
      <w:tr w:rsidR="00C81667" w:rsidRPr="00C81667" w14:paraId="77A2F86A" w14:textId="77777777" w:rsidTr="00C81667">
        <w:trPr>
          <w:trHeight w:val="255"/>
        </w:trPr>
        <w:tc>
          <w:tcPr>
            <w:tcW w:w="1759" w:type="pct"/>
            <w:noWrap/>
            <w:vAlign w:val="bottom"/>
          </w:tcPr>
          <w:p w14:paraId="54CE9B94" w14:textId="51DC1A4C" w:rsidR="00C81667" w:rsidRPr="00CF64B5" w:rsidRDefault="00C81667" w:rsidP="00C81667">
            <w:pPr>
              <w:spacing w:after="0" w:line="240" w:lineRule="auto"/>
              <w:rPr>
                <w:rFonts w:asciiTheme="minorHAnsi" w:hAnsiTheme="minorHAnsi" w:cstheme="minorHAnsi"/>
                <w:lang w:val="en-CA"/>
              </w:rPr>
            </w:pPr>
            <w:r w:rsidRPr="00CF64B5">
              <w:rPr>
                <w:rFonts w:asciiTheme="minorHAnsi" w:hAnsiTheme="minorHAnsi" w:cstheme="minorHAnsi"/>
                <w:b/>
                <w:bCs/>
              </w:rPr>
              <w:t xml:space="preserve">Total </w:t>
            </w:r>
          </w:p>
        </w:tc>
        <w:tc>
          <w:tcPr>
            <w:tcW w:w="648" w:type="pct"/>
            <w:noWrap/>
            <w:vAlign w:val="bottom"/>
          </w:tcPr>
          <w:p w14:paraId="153372B5" w14:textId="03E9BB11"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b/>
                <w:bCs/>
              </w:rPr>
              <w:t>30.21%</w:t>
            </w:r>
          </w:p>
        </w:tc>
        <w:tc>
          <w:tcPr>
            <w:tcW w:w="648" w:type="pct"/>
            <w:noWrap/>
            <w:vAlign w:val="bottom"/>
          </w:tcPr>
          <w:p w14:paraId="71C4397B" w14:textId="38BA2C68"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b/>
                <w:bCs/>
              </w:rPr>
              <w:t>34.81%</w:t>
            </w:r>
          </w:p>
        </w:tc>
        <w:tc>
          <w:tcPr>
            <w:tcW w:w="648" w:type="pct"/>
            <w:noWrap/>
            <w:vAlign w:val="bottom"/>
          </w:tcPr>
          <w:p w14:paraId="0FDE1893" w14:textId="59465238"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b/>
                <w:bCs/>
              </w:rPr>
              <w:t>19.62%</w:t>
            </w:r>
          </w:p>
        </w:tc>
        <w:tc>
          <w:tcPr>
            <w:tcW w:w="648" w:type="pct"/>
            <w:vAlign w:val="bottom"/>
          </w:tcPr>
          <w:p w14:paraId="566180AA" w14:textId="79CD1046" w:rsidR="00C81667" w:rsidRPr="00CF64B5"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b/>
                <w:bCs/>
              </w:rPr>
              <w:t>15.37%</w:t>
            </w:r>
          </w:p>
        </w:tc>
        <w:tc>
          <w:tcPr>
            <w:tcW w:w="648" w:type="pct"/>
            <w:vAlign w:val="bottom"/>
          </w:tcPr>
          <w:p w14:paraId="7591DB9C" w14:textId="4AF636C7" w:rsidR="00C81667" w:rsidRPr="00C81667" w:rsidRDefault="00C81667" w:rsidP="00C81667">
            <w:pPr>
              <w:spacing w:after="0" w:line="240" w:lineRule="auto"/>
              <w:jc w:val="center"/>
              <w:rPr>
                <w:rFonts w:asciiTheme="minorHAnsi" w:hAnsiTheme="minorHAnsi" w:cstheme="minorHAnsi"/>
                <w:lang w:val="en-CA"/>
              </w:rPr>
            </w:pPr>
            <w:r w:rsidRPr="00CF64B5">
              <w:rPr>
                <w:rFonts w:asciiTheme="minorHAnsi" w:hAnsiTheme="minorHAnsi" w:cstheme="minorHAnsi"/>
                <w:b/>
                <w:bCs/>
              </w:rPr>
              <w:t>100.00%</w:t>
            </w:r>
          </w:p>
        </w:tc>
      </w:tr>
    </w:tbl>
    <w:p w14:paraId="02ED7B55" w14:textId="55075502" w:rsidR="007B17CB" w:rsidRPr="00CF64B5" w:rsidRDefault="007B17CB" w:rsidP="007B17CB">
      <w:pPr>
        <w:pStyle w:val="Lgende"/>
        <w:ind w:hanging="547"/>
        <w:rPr>
          <w:color w:val="auto"/>
        </w:rPr>
      </w:pPr>
      <w:r w:rsidRPr="00CF64B5">
        <w:rPr>
          <w:color w:val="auto"/>
        </w:rPr>
        <w:t>Table A</w:t>
      </w:r>
      <w:r w:rsidR="00F73D65">
        <w:rPr>
          <w:color w:val="auto"/>
        </w:rPr>
        <w:t>7</w:t>
      </w:r>
      <w:r w:rsidRPr="00CF64B5">
        <w:rPr>
          <w:color w:val="auto"/>
        </w:rPr>
        <w:t xml:space="preserve">. Distribution of </w:t>
      </w:r>
      <w:r w:rsidR="006F1D7E" w:rsidRPr="00CF64B5">
        <w:rPr>
          <w:color w:val="auto"/>
        </w:rPr>
        <w:t>regions within municipality size</w:t>
      </w:r>
    </w:p>
    <w:p w14:paraId="7B3FB2D6" w14:textId="77777777" w:rsidR="00E60868" w:rsidRPr="001C3E8B" w:rsidRDefault="00E60868" w:rsidP="00B01039">
      <w:pPr>
        <w:rPr>
          <w:lang w:val="en-CA"/>
        </w:rPr>
      </w:pPr>
      <w:r w:rsidRPr="001C3E8B">
        <w:rPr>
          <w:lang w:val="en-CA"/>
        </w:rPr>
        <w:t xml:space="preserve">As with all research conducted by Leger, contact information was kept completely confidential, and any information that could identify respondents was deleted from the data, in accordance with the </w:t>
      </w:r>
      <w:r w:rsidRPr="001C3E8B">
        <w:rPr>
          <w:i/>
          <w:lang w:val="en-CA"/>
        </w:rPr>
        <w:t>Privacy Act</w:t>
      </w:r>
      <w:r w:rsidRPr="001C3E8B">
        <w:rPr>
          <w:lang w:val="en-CA"/>
        </w:rPr>
        <w:t xml:space="preserve"> of Canada.</w:t>
      </w:r>
    </w:p>
    <w:p w14:paraId="4388EFD6" w14:textId="5128AE43" w:rsidR="00E60868" w:rsidRPr="00FD26D6" w:rsidRDefault="00E60868" w:rsidP="00B01039">
      <w:pPr>
        <w:rPr>
          <w:rStyle w:val="Accentuation"/>
        </w:rPr>
      </w:pPr>
      <w:r w:rsidRPr="00FD26D6">
        <w:rPr>
          <w:rStyle w:val="Accentuation"/>
        </w:rPr>
        <w:t xml:space="preserve">Participation </w:t>
      </w:r>
      <w:r w:rsidR="0070120D" w:rsidRPr="00FD26D6">
        <w:rPr>
          <w:rStyle w:val="Accentuation"/>
        </w:rPr>
        <w:t>r</w:t>
      </w:r>
      <w:r w:rsidRPr="00FD26D6">
        <w:rPr>
          <w:rStyle w:val="Accentuation"/>
        </w:rPr>
        <w:t xml:space="preserve">ate </w:t>
      </w:r>
      <w:r w:rsidR="0070120D" w:rsidRPr="00FD26D6">
        <w:rPr>
          <w:rStyle w:val="Accentuation"/>
        </w:rPr>
        <w:t>c</w:t>
      </w:r>
      <w:r w:rsidRPr="00FD26D6">
        <w:rPr>
          <w:rStyle w:val="Accentuation"/>
        </w:rPr>
        <w:t>alculation</w:t>
      </w:r>
    </w:p>
    <w:p w14:paraId="5966B984" w14:textId="5812DA2A" w:rsidR="006B1144" w:rsidRPr="004A666B" w:rsidRDefault="008A006D" w:rsidP="006B1144">
      <w:pPr>
        <w:autoSpaceDE w:val="0"/>
        <w:autoSpaceDN w:val="0"/>
        <w:adjustRightInd w:val="0"/>
        <w:spacing w:after="216" w:line="270" w:lineRule="atLeast"/>
        <w:contextualSpacing/>
        <w:jc w:val="both"/>
        <w:rPr>
          <w:sz w:val="24"/>
        </w:rPr>
      </w:pPr>
      <w:r w:rsidRPr="00934023">
        <w:rPr>
          <w:szCs w:val="20"/>
        </w:rPr>
        <w:t xml:space="preserve">The overall response rate for this study is </w:t>
      </w:r>
      <w:r w:rsidR="00FD26D6" w:rsidRPr="00934023">
        <w:rPr>
          <w:szCs w:val="20"/>
        </w:rPr>
        <w:t>21</w:t>
      </w:r>
      <w:r w:rsidRPr="00934023">
        <w:rPr>
          <w:szCs w:val="20"/>
        </w:rPr>
        <w:t>.</w:t>
      </w:r>
      <w:r w:rsidR="00FD26D6" w:rsidRPr="00934023">
        <w:rPr>
          <w:szCs w:val="20"/>
        </w:rPr>
        <w:t>2</w:t>
      </w:r>
      <w:r w:rsidRPr="00934023">
        <w:rPr>
          <w:szCs w:val="20"/>
        </w:rPr>
        <w:t xml:space="preserve">2%. The </w:t>
      </w:r>
      <w:r w:rsidR="00DF1F15">
        <w:rPr>
          <w:szCs w:val="20"/>
        </w:rPr>
        <w:t>response</w:t>
      </w:r>
      <w:r w:rsidR="00DF1F15" w:rsidRPr="00934023">
        <w:rPr>
          <w:szCs w:val="20"/>
        </w:rPr>
        <w:t xml:space="preserve"> </w:t>
      </w:r>
      <w:r w:rsidRPr="00934023">
        <w:rPr>
          <w:szCs w:val="20"/>
        </w:rPr>
        <w:t xml:space="preserve">rate is calculated using the following formula: response rate = R ÷ (U + IS + R). The table below provides details of the calculation. </w:t>
      </w:r>
    </w:p>
    <w:tbl>
      <w:tblPr>
        <w:tblStyle w:val="Grilledutableau"/>
        <w:tblW w:w="0" w:type="auto"/>
        <w:jc w:val="center"/>
        <w:tblLook w:val="04A0" w:firstRow="1" w:lastRow="0" w:firstColumn="1" w:lastColumn="0" w:noHBand="0" w:noVBand="1"/>
        <w:tblCaption w:val="Tableau 2. Détermination de l’appel et taux de réponse"/>
      </w:tblPr>
      <w:tblGrid>
        <w:gridCol w:w="4323"/>
        <w:gridCol w:w="4302"/>
      </w:tblGrid>
      <w:tr w:rsidR="006B1144" w:rsidRPr="00D85B11" w14:paraId="5176CDAE" w14:textId="77777777" w:rsidTr="0047143D">
        <w:trPr>
          <w:jc w:val="center"/>
        </w:trPr>
        <w:tc>
          <w:tcPr>
            <w:tcW w:w="4323" w:type="dxa"/>
            <w:tcBorders>
              <w:top w:val="single" w:sz="8" w:space="0" w:color="auto"/>
              <w:left w:val="single" w:sz="8" w:space="0" w:color="auto"/>
              <w:bottom w:val="single" w:sz="8" w:space="0" w:color="auto"/>
              <w:right w:val="single" w:sz="4" w:space="0" w:color="auto"/>
            </w:tcBorders>
            <w:shd w:val="clear" w:color="auto" w:fill="FFFFFF"/>
            <w:vAlign w:val="bottom"/>
          </w:tcPr>
          <w:p w14:paraId="54E7F1EA" w14:textId="77777777" w:rsidR="006B1144" w:rsidRPr="00D85B11" w:rsidRDefault="006B1144" w:rsidP="0047143D">
            <w:pPr>
              <w:contextualSpacing/>
              <w:jc w:val="both"/>
              <w:rPr>
                <w:rFonts w:cs="Calibri"/>
                <w:b/>
                <w:bCs/>
              </w:rPr>
            </w:pPr>
            <w:r w:rsidRPr="00D85B11">
              <w:rPr>
                <w:rFonts w:ascii="Tahoma" w:hAnsi="Tahoma" w:cs="Tahoma"/>
                <w:b/>
                <w:bCs/>
                <w:sz w:val="20"/>
                <w:szCs w:val="20"/>
              </w:rPr>
              <w:t>Base Sample</w:t>
            </w:r>
          </w:p>
        </w:tc>
        <w:tc>
          <w:tcPr>
            <w:tcW w:w="4302" w:type="dxa"/>
            <w:tcBorders>
              <w:top w:val="single" w:sz="4" w:space="0" w:color="auto"/>
              <w:left w:val="single" w:sz="4" w:space="0" w:color="auto"/>
              <w:bottom w:val="single" w:sz="4" w:space="0" w:color="auto"/>
              <w:right w:val="single" w:sz="4" w:space="0" w:color="auto"/>
            </w:tcBorders>
            <w:shd w:val="clear" w:color="000000" w:fill="000000"/>
            <w:vAlign w:val="bottom"/>
          </w:tcPr>
          <w:p w14:paraId="61388C9A" w14:textId="2696E952" w:rsidR="006B1144" w:rsidRPr="00E208E1" w:rsidRDefault="00E208E1" w:rsidP="0047143D">
            <w:pPr>
              <w:contextualSpacing/>
              <w:jc w:val="center"/>
              <w:rPr>
                <w:rFonts w:asciiTheme="minorHAnsi" w:eastAsiaTheme="minorHAnsi" w:hAnsiTheme="minorHAnsi" w:cstheme="minorHAnsi"/>
                <w:b/>
                <w:bCs/>
                <w:sz w:val="24"/>
                <w:szCs w:val="24"/>
              </w:rPr>
            </w:pPr>
            <w:r w:rsidRPr="00E208E1">
              <w:rPr>
                <w:rFonts w:asciiTheme="minorHAnsi" w:eastAsiaTheme="minorHAnsi" w:hAnsiTheme="minorHAnsi" w:cstheme="minorHAnsi"/>
                <w:b/>
                <w:bCs/>
                <w:sz w:val="24"/>
                <w:szCs w:val="24"/>
              </w:rPr>
              <w:t>52,359</w:t>
            </w:r>
          </w:p>
        </w:tc>
      </w:tr>
      <w:tr w:rsidR="006B1144" w:rsidRPr="00D85B11" w14:paraId="234F7F12" w14:textId="77777777" w:rsidTr="00C24F39">
        <w:trPr>
          <w:trHeight w:val="342"/>
          <w:jc w:val="center"/>
        </w:trPr>
        <w:tc>
          <w:tcPr>
            <w:tcW w:w="4323" w:type="dxa"/>
            <w:tcBorders>
              <w:top w:val="nil"/>
              <w:left w:val="single" w:sz="8" w:space="0" w:color="auto"/>
              <w:bottom w:val="single" w:sz="8" w:space="0" w:color="auto"/>
              <w:right w:val="single" w:sz="4" w:space="0" w:color="auto"/>
            </w:tcBorders>
            <w:shd w:val="clear" w:color="000000" w:fill="C0C0C0"/>
            <w:vAlign w:val="center"/>
          </w:tcPr>
          <w:p w14:paraId="55BD6EF7" w14:textId="77777777" w:rsidR="006B1144" w:rsidRPr="007F2305" w:rsidRDefault="006B1144" w:rsidP="0047143D">
            <w:pPr>
              <w:contextualSpacing/>
              <w:jc w:val="both"/>
              <w:rPr>
                <w:rFonts w:cs="Calibri"/>
                <w:b/>
                <w:bCs/>
              </w:rPr>
            </w:pPr>
            <w:r w:rsidRPr="007F2305">
              <w:rPr>
                <w:rFonts w:cs="Calibri"/>
                <w:b/>
                <w:bCs/>
                <w:color w:val="000000"/>
              </w:rPr>
              <w:t>Invalid number</w:t>
            </w:r>
          </w:p>
        </w:tc>
        <w:tc>
          <w:tcPr>
            <w:tcW w:w="43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F56E301" w14:textId="5CAC13EA" w:rsidR="006B1144" w:rsidRPr="00C65673" w:rsidRDefault="00686112" w:rsidP="0047143D">
            <w:pPr>
              <w:contextualSpacing/>
              <w:jc w:val="center"/>
              <w:rPr>
                <w:rFonts w:asciiTheme="minorHAnsi" w:eastAsiaTheme="minorHAnsi" w:hAnsiTheme="minorHAnsi" w:cstheme="minorHAnsi"/>
                <w:b/>
                <w:bCs/>
                <w:sz w:val="24"/>
                <w:szCs w:val="24"/>
              </w:rPr>
            </w:pPr>
            <w:r>
              <w:rPr>
                <w:rFonts w:asciiTheme="minorHAnsi" w:eastAsiaTheme="minorHAnsi" w:hAnsiTheme="minorHAnsi" w:cstheme="minorHAnsi"/>
                <w:b/>
                <w:bCs/>
                <w:sz w:val="24"/>
                <w:szCs w:val="24"/>
              </w:rPr>
              <w:t>48,047</w:t>
            </w:r>
          </w:p>
        </w:tc>
      </w:tr>
      <w:tr w:rsidR="006B1144" w:rsidRPr="00D85B11" w14:paraId="260414E8" w14:textId="77777777" w:rsidTr="0047143D">
        <w:trPr>
          <w:jc w:val="center"/>
        </w:trPr>
        <w:tc>
          <w:tcPr>
            <w:tcW w:w="4323" w:type="dxa"/>
            <w:tcBorders>
              <w:top w:val="nil"/>
              <w:left w:val="single" w:sz="8" w:space="0" w:color="auto"/>
              <w:bottom w:val="single" w:sz="8" w:space="0" w:color="auto"/>
              <w:right w:val="single" w:sz="4" w:space="0" w:color="auto"/>
            </w:tcBorders>
            <w:shd w:val="clear" w:color="auto" w:fill="auto"/>
            <w:vAlign w:val="center"/>
          </w:tcPr>
          <w:p w14:paraId="3BCAA9FC" w14:textId="77777777" w:rsidR="006B1144" w:rsidRPr="007F2305" w:rsidRDefault="006B1144" w:rsidP="0047143D">
            <w:pPr>
              <w:contextualSpacing/>
              <w:jc w:val="both"/>
              <w:rPr>
                <w:rFonts w:cs="Calibri"/>
              </w:rPr>
            </w:pPr>
            <w:r w:rsidRPr="007F2305">
              <w:rPr>
                <w:rFonts w:cs="Calibri"/>
                <w:color w:val="000000"/>
              </w:rPr>
              <w:t>No service</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bottom"/>
          </w:tcPr>
          <w:p w14:paraId="68E7F738" w14:textId="799115C0" w:rsidR="006B1144" w:rsidRPr="00E208E1" w:rsidRDefault="00C24F39" w:rsidP="0047143D">
            <w:pPr>
              <w:contextualSpacing/>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47,356</w:t>
            </w:r>
          </w:p>
        </w:tc>
      </w:tr>
      <w:tr w:rsidR="006B1144" w:rsidRPr="00D85B11" w14:paraId="08F6BC8C" w14:textId="77777777" w:rsidTr="0047143D">
        <w:trPr>
          <w:jc w:val="center"/>
        </w:trPr>
        <w:tc>
          <w:tcPr>
            <w:tcW w:w="4323" w:type="dxa"/>
            <w:tcBorders>
              <w:top w:val="nil"/>
              <w:left w:val="single" w:sz="8" w:space="0" w:color="auto"/>
              <w:bottom w:val="single" w:sz="8" w:space="0" w:color="auto"/>
              <w:right w:val="single" w:sz="4" w:space="0" w:color="auto"/>
            </w:tcBorders>
            <w:shd w:val="clear" w:color="auto" w:fill="auto"/>
            <w:vAlign w:val="center"/>
          </w:tcPr>
          <w:p w14:paraId="05A2E1E6" w14:textId="77777777" w:rsidR="006B1144" w:rsidRPr="007F2305" w:rsidRDefault="006B1144" w:rsidP="0047143D">
            <w:pPr>
              <w:contextualSpacing/>
              <w:jc w:val="both"/>
              <w:rPr>
                <w:rFonts w:cs="Calibri"/>
              </w:rPr>
            </w:pPr>
            <w:r w:rsidRPr="007F2305">
              <w:rPr>
                <w:rFonts w:cs="Calibri"/>
                <w:color w:val="000000"/>
              </w:rPr>
              <w:t>Non-residential</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bottom"/>
          </w:tcPr>
          <w:p w14:paraId="54C0F152" w14:textId="7D602239" w:rsidR="006B1144" w:rsidRPr="00E208E1" w:rsidRDefault="001B476D" w:rsidP="0047143D">
            <w:pPr>
              <w:contextualSpacing/>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69</w:t>
            </w:r>
            <w:r w:rsidR="00DA520D">
              <w:rPr>
                <w:rFonts w:asciiTheme="minorHAnsi" w:eastAsiaTheme="minorHAnsi" w:hAnsiTheme="minorHAnsi" w:cstheme="minorHAnsi"/>
                <w:sz w:val="24"/>
                <w:szCs w:val="24"/>
              </w:rPr>
              <w:t>1</w:t>
            </w:r>
          </w:p>
        </w:tc>
      </w:tr>
      <w:tr w:rsidR="006B1144" w:rsidRPr="00D85B11" w14:paraId="6A1546FB" w14:textId="77777777" w:rsidTr="0047143D">
        <w:trPr>
          <w:jc w:val="center"/>
        </w:trPr>
        <w:tc>
          <w:tcPr>
            <w:tcW w:w="4323" w:type="dxa"/>
            <w:tcBorders>
              <w:top w:val="nil"/>
              <w:left w:val="single" w:sz="8" w:space="0" w:color="auto"/>
              <w:bottom w:val="single" w:sz="8" w:space="0" w:color="auto"/>
              <w:right w:val="single" w:sz="4" w:space="0" w:color="auto"/>
            </w:tcBorders>
            <w:shd w:val="clear" w:color="auto" w:fill="auto"/>
            <w:vAlign w:val="center"/>
          </w:tcPr>
          <w:p w14:paraId="7CABED98" w14:textId="77777777" w:rsidR="006B1144" w:rsidRPr="007F2305" w:rsidRDefault="006B1144" w:rsidP="0047143D">
            <w:pPr>
              <w:contextualSpacing/>
              <w:jc w:val="both"/>
              <w:rPr>
                <w:rFonts w:cs="Calibri"/>
                <w:color w:val="000000"/>
              </w:rPr>
            </w:pPr>
            <w:r w:rsidRPr="007F2305">
              <w:rPr>
                <w:rFonts w:cs="Calibri"/>
                <w:color w:val="000000"/>
              </w:rPr>
              <w:t>Fax / modem / pager</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bottom"/>
          </w:tcPr>
          <w:p w14:paraId="6AC6DCE6" w14:textId="519C6670" w:rsidR="006B1144" w:rsidRPr="00E208E1" w:rsidRDefault="001B476D" w:rsidP="0047143D">
            <w:pPr>
              <w:contextualSpacing/>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w:t>
            </w:r>
          </w:p>
        </w:tc>
      </w:tr>
      <w:tr w:rsidR="006B1144" w:rsidRPr="00D85B11" w14:paraId="6B3BDA6A" w14:textId="77777777" w:rsidTr="0047143D">
        <w:trPr>
          <w:jc w:val="center"/>
        </w:trPr>
        <w:tc>
          <w:tcPr>
            <w:tcW w:w="4323" w:type="dxa"/>
            <w:tcBorders>
              <w:top w:val="nil"/>
              <w:left w:val="single" w:sz="8" w:space="0" w:color="auto"/>
              <w:bottom w:val="single" w:sz="8" w:space="0" w:color="auto"/>
              <w:right w:val="single" w:sz="4" w:space="0" w:color="auto"/>
            </w:tcBorders>
            <w:shd w:val="clear" w:color="auto" w:fill="auto"/>
            <w:vAlign w:val="bottom"/>
          </w:tcPr>
          <w:p w14:paraId="4D510CE2" w14:textId="77777777" w:rsidR="006B1144" w:rsidRPr="007F2305" w:rsidRDefault="006B1144" w:rsidP="0047143D">
            <w:pPr>
              <w:contextualSpacing/>
              <w:jc w:val="both"/>
              <w:rPr>
                <w:rFonts w:cs="Calibri"/>
                <w:color w:val="000000"/>
              </w:rPr>
            </w:pPr>
            <w:r w:rsidRPr="007F2305">
              <w:rPr>
                <w:rFonts w:asciiTheme="minorHAnsi" w:hAnsiTheme="minorHAnsi" w:cs="Tahoma"/>
              </w:rPr>
              <w:t>Double</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bottom"/>
          </w:tcPr>
          <w:p w14:paraId="3968240D" w14:textId="7812AD00" w:rsidR="006B1144" w:rsidRPr="00E208E1" w:rsidRDefault="001B476D" w:rsidP="0047143D">
            <w:pPr>
              <w:contextualSpacing/>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w:t>
            </w:r>
          </w:p>
        </w:tc>
      </w:tr>
      <w:tr w:rsidR="006B1144" w:rsidRPr="00D85B11" w14:paraId="7E076DDB" w14:textId="77777777" w:rsidTr="0047143D">
        <w:trPr>
          <w:jc w:val="center"/>
        </w:trPr>
        <w:tc>
          <w:tcPr>
            <w:tcW w:w="4323" w:type="dxa"/>
            <w:tcBorders>
              <w:top w:val="nil"/>
              <w:left w:val="single" w:sz="8" w:space="0" w:color="auto"/>
              <w:bottom w:val="single" w:sz="8" w:space="0" w:color="auto"/>
              <w:right w:val="single" w:sz="4" w:space="0" w:color="auto"/>
            </w:tcBorders>
            <w:shd w:val="clear" w:color="000000" w:fill="C0C0C0"/>
            <w:vAlign w:val="center"/>
          </w:tcPr>
          <w:p w14:paraId="72371096" w14:textId="77777777" w:rsidR="006B1144" w:rsidRPr="00D85B11" w:rsidRDefault="006B1144" w:rsidP="0047143D">
            <w:pPr>
              <w:contextualSpacing/>
              <w:jc w:val="both"/>
              <w:rPr>
                <w:rFonts w:cs="Calibri"/>
                <w:b/>
                <w:bCs/>
              </w:rPr>
            </w:pPr>
            <w:r w:rsidRPr="00D85B11">
              <w:rPr>
                <w:rFonts w:cs="Calibri"/>
                <w:b/>
                <w:bCs/>
              </w:rPr>
              <w:t>Unresolved (U)</w:t>
            </w:r>
          </w:p>
        </w:tc>
        <w:tc>
          <w:tcPr>
            <w:tcW w:w="43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8442E7" w14:textId="454274D5" w:rsidR="006B1144" w:rsidRPr="00E208E1" w:rsidRDefault="00686112" w:rsidP="0047143D">
            <w:pPr>
              <w:contextualSpacing/>
              <w:jc w:val="center"/>
              <w:rPr>
                <w:rFonts w:asciiTheme="minorHAnsi" w:eastAsiaTheme="minorHAnsi" w:hAnsiTheme="minorHAnsi" w:cstheme="minorHAnsi"/>
                <w:b/>
                <w:sz w:val="24"/>
                <w:szCs w:val="24"/>
              </w:rPr>
            </w:pPr>
            <w:r>
              <w:rPr>
                <w:rFonts w:asciiTheme="minorHAnsi" w:eastAsiaTheme="minorHAnsi" w:hAnsiTheme="minorHAnsi" w:cstheme="minorHAnsi"/>
                <w:b/>
                <w:sz w:val="24"/>
                <w:szCs w:val="24"/>
              </w:rPr>
              <w:t>124</w:t>
            </w:r>
          </w:p>
        </w:tc>
      </w:tr>
      <w:tr w:rsidR="006B1144" w:rsidRPr="00D85B11" w14:paraId="4C9D79A9" w14:textId="77777777" w:rsidTr="0047143D">
        <w:trPr>
          <w:jc w:val="center"/>
        </w:trPr>
        <w:tc>
          <w:tcPr>
            <w:tcW w:w="4323" w:type="dxa"/>
            <w:tcBorders>
              <w:top w:val="nil"/>
              <w:left w:val="single" w:sz="8" w:space="0" w:color="auto"/>
              <w:bottom w:val="single" w:sz="8" w:space="0" w:color="auto"/>
              <w:right w:val="single" w:sz="4" w:space="0" w:color="auto"/>
            </w:tcBorders>
            <w:shd w:val="clear" w:color="auto" w:fill="auto"/>
            <w:vAlign w:val="center"/>
          </w:tcPr>
          <w:p w14:paraId="7E0E77DF" w14:textId="77777777" w:rsidR="006B1144" w:rsidRPr="00F83BB8" w:rsidRDefault="006B1144" w:rsidP="0047143D">
            <w:pPr>
              <w:contextualSpacing/>
              <w:jc w:val="both"/>
              <w:rPr>
                <w:rFonts w:cs="Calibri"/>
                <w:color w:val="000000"/>
              </w:rPr>
            </w:pPr>
            <w:r w:rsidRPr="00F83BB8">
              <w:rPr>
                <w:rFonts w:cs="Calibri"/>
                <w:color w:val="000000"/>
              </w:rPr>
              <w:t>No answer</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bottom"/>
          </w:tcPr>
          <w:p w14:paraId="0C199608" w14:textId="5562FD4D" w:rsidR="006B1144" w:rsidRPr="00E208E1" w:rsidRDefault="001B476D" w:rsidP="0047143D">
            <w:pPr>
              <w:contextualSpacing/>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82</w:t>
            </w:r>
          </w:p>
        </w:tc>
      </w:tr>
      <w:tr w:rsidR="006B1144" w:rsidRPr="00D85B11" w14:paraId="491BBB1A" w14:textId="77777777" w:rsidTr="0047143D">
        <w:trPr>
          <w:jc w:val="center"/>
        </w:trPr>
        <w:tc>
          <w:tcPr>
            <w:tcW w:w="4323" w:type="dxa"/>
            <w:tcBorders>
              <w:top w:val="nil"/>
              <w:left w:val="single" w:sz="8" w:space="0" w:color="auto"/>
              <w:bottom w:val="single" w:sz="8" w:space="0" w:color="auto"/>
              <w:right w:val="single" w:sz="4" w:space="0" w:color="auto"/>
            </w:tcBorders>
            <w:shd w:val="clear" w:color="auto" w:fill="auto"/>
            <w:vAlign w:val="center"/>
          </w:tcPr>
          <w:p w14:paraId="5051308B" w14:textId="77777777" w:rsidR="006B1144" w:rsidRPr="00F83BB8" w:rsidRDefault="006B1144" w:rsidP="0047143D">
            <w:pPr>
              <w:contextualSpacing/>
              <w:jc w:val="both"/>
              <w:rPr>
                <w:rFonts w:cs="Calibri"/>
                <w:color w:val="000000"/>
              </w:rPr>
            </w:pPr>
            <w:r w:rsidRPr="00F83BB8">
              <w:rPr>
                <w:rFonts w:cs="Calibri"/>
                <w:color w:val="000000"/>
              </w:rPr>
              <w:t>Answering machine</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bottom"/>
          </w:tcPr>
          <w:p w14:paraId="55C030C4" w14:textId="529F170B" w:rsidR="006B1144" w:rsidRPr="00E208E1" w:rsidRDefault="00E208E1" w:rsidP="0047143D">
            <w:pPr>
              <w:contextualSpacing/>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28</w:t>
            </w:r>
          </w:p>
        </w:tc>
      </w:tr>
      <w:tr w:rsidR="006B1144" w:rsidRPr="00D85B11" w14:paraId="52B0A1AE" w14:textId="77777777" w:rsidTr="0047143D">
        <w:trPr>
          <w:jc w:val="center"/>
        </w:trPr>
        <w:tc>
          <w:tcPr>
            <w:tcW w:w="4323" w:type="dxa"/>
            <w:tcBorders>
              <w:top w:val="nil"/>
              <w:left w:val="single" w:sz="8" w:space="0" w:color="auto"/>
              <w:bottom w:val="single" w:sz="8" w:space="0" w:color="auto"/>
              <w:right w:val="single" w:sz="4" w:space="0" w:color="auto"/>
            </w:tcBorders>
            <w:shd w:val="clear" w:color="auto" w:fill="auto"/>
            <w:vAlign w:val="center"/>
          </w:tcPr>
          <w:p w14:paraId="47E59D80" w14:textId="77777777" w:rsidR="006B1144" w:rsidRPr="00F83BB8" w:rsidRDefault="006B1144" w:rsidP="0047143D">
            <w:pPr>
              <w:contextualSpacing/>
              <w:jc w:val="both"/>
              <w:rPr>
                <w:rFonts w:cs="Calibri"/>
                <w:color w:val="000000"/>
              </w:rPr>
            </w:pPr>
            <w:r w:rsidRPr="00F83BB8">
              <w:rPr>
                <w:rFonts w:cs="Calibri"/>
                <w:color w:val="000000"/>
              </w:rPr>
              <w:t>Line busy</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bottom"/>
          </w:tcPr>
          <w:p w14:paraId="4ED81529" w14:textId="42868AC7" w:rsidR="006B1144" w:rsidRPr="00E208E1" w:rsidRDefault="00E208E1" w:rsidP="0047143D">
            <w:pPr>
              <w:contextualSpacing/>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32</w:t>
            </w:r>
          </w:p>
        </w:tc>
      </w:tr>
      <w:tr w:rsidR="006B1144" w:rsidRPr="00D85B11" w14:paraId="3E1F5F8B" w14:textId="77777777" w:rsidTr="0047143D">
        <w:trPr>
          <w:jc w:val="center"/>
        </w:trPr>
        <w:tc>
          <w:tcPr>
            <w:tcW w:w="4323" w:type="dxa"/>
            <w:tcBorders>
              <w:top w:val="nil"/>
              <w:left w:val="single" w:sz="8" w:space="0" w:color="auto"/>
              <w:bottom w:val="single" w:sz="8" w:space="0" w:color="auto"/>
              <w:right w:val="single" w:sz="4" w:space="0" w:color="auto"/>
            </w:tcBorders>
            <w:shd w:val="clear" w:color="auto" w:fill="FFFFFF"/>
            <w:vAlign w:val="bottom"/>
          </w:tcPr>
          <w:p w14:paraId="5D377D9B" w14:textId="77777777" w:rsidR="006B1144" w:rsidRPr="00D85B11" w:rsidRDefault="006B1144" w:rsidP="0047143D">
            <w:pPr>
              <w:contextualSpacing/>
              <w:jc w:val="both"/>
              <w:rPr>
                <w:rFonts w:cs="Calibri"/>
                <w:b/>
                <w:bCs/>
              </w:rPr>
            </w:pPr>
            <w:r w:rsidRPr="00D85B11">
              <w:rPr>
                <w:rFonts w:ascii="Tahoma" w:hAnsi="Tahoma" w:cs="Tahoma"/>
                <w:b/>
                <w:bCs/>
                <w:sz w:val="20"/>
                <w:szCs w:val="20"/>
              </w:rPr>
              <w:t>EFFECTIVE SAMPLE*</w:t>
            </w:r>
          </w:p>
        </w:tc>
        <w:tc>
          <w:tcPr>
            <w:tcW w:w="4302" w:type="dxa"/>
            <w:tcBorders>
              <w:top w:val="single" w:sz="4" w:space="0" w:color="auto"/>
              <w:left w:val="single" w:sz="4" w:space="0" w:color="auto"/>
              <w:bottom w:val="single" w:sz="4" w:space="0" w:color="auto"/>
              <w:right w:val="single" w:sz="4" w:space="0" w:color="auto"/>
            </w:tcBorders>
            <w:shd w:val="clear" w:color="000000" w:fill="000000"/>
            <w:vAlign w:val="center"/>
          </w:tcPr>
          <w:p w14:paraId="34DA84A4" w14:textId="373CF2EE" w:rsidR="006B1144" w:rsidRPr="00E208E1" w:rsidRDefault="000D27EB" w:rsidP="0047143D">
            <w:pPr>
              <w:contextualSpacing/>
              <w:jc w:val="center"/>
              <w:rPr>
                <w:rFonts w:asciiTheme="minorHAnsi" w:eastAsiaTheme="minorHAnsi" w:hAnsiTheme="minorHAnsi" w:cstheme="minorHAnsi"/>
                <w:b/>
                <w:bCs/>
                <w:sz w:val="24"/>
                <w:szCs w:val="24"/>
              </w:rPr>
            </w:pPr>
            <w:r>
              <w:rPr>
                <w:rFonts w:asciiTheme="minorHAnsi" w:eastAsiaTheme="minorHAnsi" w:hAnsiTheme="minorHAnsi" w:cstheme="minorHAnsi"/>
                <w:b/>
                <w:bCs/>
                <w:sz w:val="24"/>
                <w:szCs w:val="24"/>
              </w:rPr>
              <w:t>2,161</w:t>
            </w:r>
          </w:p>
        </w:tc>
      </w:tr>
      <w:tr w:rsidR="006B1144" w:rsidRPr="00D85B11" w14:paraId="0DA2E5A0" w14:textId="77777777" w:rsidTr="0047143D">
        <w:trPr>
          <w:jc w:val="center"/>
        </w:trPr>
        <w:tc>
          <w:tcPr>
            <w:tcW w:w="4323" w:type="dxa"/>
            <w:tcBorders>
              <w:top w:val="nil"/>
              <w:left w:val="single" w:sz="8" w:space="0" w:color="auto"/>
              <w:bottom w:val="single" w:sz="8" w:space="0" w:color="auto"/>
              <w:right w:val="single" w:sz="4" w:space="0" w:color="auto"/>
            </w:tcBorders>
            <w:shd w:val="clear" w:color="000000" w:fill="C0C0C0"/>
            <w:vAlign w:val="center"/>
          </w:tcPr>
          <w:p w14:paraId="54A13AC6" w14:textId="77777777" w:rsidR="006B1144" w:rsidRPr="00D85B11" w:rsidRDefault="006B1144" w:rsidP="0047143D">
            <w:pPr>
              <w:contextualSpacing/>
              <w:jc w:val="both"/>
              <w:rPr>
                <w:rFonts w:cs="Calibri"/>
                <w:b/>
                <w:bCs/>
              </w:rPr>
            </w:pPr>
            <w:r w:rsidRPr="00D85B11">
              <w:rPr>
                <w:rFonts w:cs="Calibri"/>
                <w:b/>
                <w:bCs/>
                <w:color w:val="000000"/>
              </w:rPr>
              <w:t>In-scope non-responding units (IS)</w:t>
            </w:r>
          </w:p>
        </w:tc>
        <w:tc>
          <w:tcPr>
            <w:tcW w:w="43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58B19E" w14:textId="50328AE0" w:rsidR="006B1144" w:rsidRPr="00C65673" w:rsidRDefault="000D27EB" w:rsidP="0047143D">
            <w:pPr>
              <w:contextualSpacing/>
              <w:jc w:val="center"/>
              <w:rPr>
                <w:rFonts w:asciiTheme="minorHAnsi" w:eastAsiaTheme="minorHAnsi" w:hAnsiTheme="minorHAnsi" w:cstheme="minorHAnsi"/>
                <w:b/>
                <w:bCs/>
                <w:sz w:val="24"/>
                <w:szCs w:val="24"/>
              </w:rPr>
            </w:pPr>
            <w:r>
              <w:rPr>
                <w:rFonts w:asciiTheme="minorHAnsi" w:eastAsiaTheme="minorHAnsi" w:hAnsiTheme="minorHAnsi" w:cstheme="minorHAnsi"/>
                <w:b/>
                <w:bCs/>
                <w:sz w:val="24"/>
                <w:szCs w:val="24"/>
              </w:rPr>
              <w:t>1,676</w:t>
            </w:r>
          </w:p>
        </w:tc>
      </w:tr>
      <w:tr w:rsidR="006B1144" w:rsidRPr="00D85B11" w14:paraId="179AB7D6" w14:textId="77777777" w:rsidTr="0047143D">
        <w:trPr>
          <w:jc w:val="center"/>
        </w:trPr>
        <w:tc>
          <w:tcPr>
            <w:tcW w:w="4323" w:type="dxa"/>
            <w:tcBorders>
              <w:top w:val="nil"/>
              <w:left w:val="single" w:sz="8" w:space="0" w:color="auto"/>
              <w:bottom w:val="single" w:sz="8" w:space="0" w:color="auto"/>
              <w:right w:val="single" w:sz="4" w:space="0" w:color="auto"/>
            </w:tcBorders>
            <w:shd w:val="clear" w:color="auto" w:fill="auto"/>
            <w:vAlign w:val="center"/>
          </w:tcPr>
          <w:p w14:paraId="3D4FDBD4" w14:textId="77777777" w:rsidR="006B1144" w:rsidRPr="00C25CFE" w:rsidRDefault="006B1144" w:rsidP="0047143D">
            <w:pPr>
              <w:contextualSpacing/>
              <w:jc w:val="both"/>
              <w:rPr>
                <w:rFonts w:cs="Calibri"/>
              </w:rPr>
            </w:pPr>
            <w:r w:rsidRPr="00F83BB8">
              <w:rPr>
                <w:rFonts w:cs="Calibri"/>
                <w:color w:val="000000"/>
              </w:rPr>
              <w:t>Refusal</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center"/>
          </w:tcPr>
          <w:p w14:paraId="3BB13067" w14:textId="481387F5" w:rsidR="006B1144" w:rsidRPr="00E208E1" w:rsidRDefault="00E208E1" w:rsidP="0047143D">
            <w:pPr>
              <w:contextualSpacing/>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1,659</w:t>
            </w:r>
          </w:p>
        </w:tc>
      </w:tr>
      <w:tr w:rsidR="006B1144" w:rsidRPr="00D85B11" w14:paraId="37AA760A" w14:textId="77777777" w:rsidTr="0047143D">
        <w:trPr>
          <w:jc w:val="center"/>
        </w:trPr>
        <w:tc>
          <w:tcPr>
            <w:tcW w:w="4323" w:type="dxa"/>
            <w:tcBorders>
              <w:top w:val="nil"/>
              <w:left w:val="single" w:sz="8" w:space="0" w:color="auto"/>
              <w:bottom w:val="single" w:sz="8" w:space="0" w:color="auto"/>
              <w:right w:val="single" w:sz="4" w:space="0" w:color="auto"/>
            </w:tcBorders>
            <w:shd w:val="clear" w:color="auto" w:fill="auto"/>
            <w:vAlign w:val="center"/>
          </w:tcPr>
          <w:p w14:paraId="258B4D1C" w14:textId="77777777" w:rsidR="006B1144" w:rsidRPr="00C25CFE" w:rsidRDefault="006B1144" w:rsidP="0047143D">
            <w:pPr>
              <w:contextualSpacing/>
              <w:jc w:val="both"/>
              <w:rPr>
                <w:rFonts w:cs="Calibri"/>
                <w:color w:val="000000"/>
              </w:rPr>
            </w:pPr>
            <w:r w:rsidRPr="00C25CFE">
              <w:rPr>
                <w:rFonts w:cs="Calibri"/>
                <w:color w:val="000000"/>
              </w:rPr>
              <w:t>Language Barrier</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center"/>
          </w:tcPr>
          <w:p w14:paraId="6C19DFC5" w14:textId="112FCEEC" w:rsidR="006B1144" w:rsidRPr="00E208E1" w:rsidRDefault="00E208E1" w:rsidP="0047143D">
            <w:pPr>
              <w:contextualSpacing/>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17</w:t>
            </w:r>
          </w:p>
        </w:tc>
      </w:tr>
      <w:tr w:rsidR="006B1144" w:rsidRPr="00D85B11" w14:paraId="537AE6A5" w14:textId="77777777" w:rsidTr="0047143D">
        <w:trPr>
          <w:jc w:val="center"/>
        </w:trPr>
        <w:tc>
          <w:tcPr>
            <w:tcW w:w="4323" w:type="dxa"/>
            <w:tcBorders>
              <w:top w:val="nil"/>
              <w:left w:val="single" w:sz="8" w:space="0" w:color="auto"/>
              <w:bottom w:val="single" w:sz="8" w:space="0" w:color="auto"/>
              <w:right w:val="single" w:sz="4" w:space="0" w:color="auto"/>
            </w:tcBorders>
            <w:shd w:val="clear" w:color="auto" w:fill="BFBFBF" w:themeFill="background1" w:themeFillShade="BF"/>
            <w:vAlign w:val="center"/>
          </w:tcPr>
          <w:p w14:paraId="217F1FA6" w14:textId="77777777" w:rsidR="006B1144" w:rsidRPr="00D85B11" w:rsidRDefault="006B1144" w:rsidP="0047143D">
            <w:pPr>
              <w:contextualSpacing/>
              <w:jc w:val="both"/>
              <w:rPr>
                <w:rFonts w:cs="Calibri"/>
                <w:b/>
                <w:bCs/>
                <w:color w:val="000000"/>
              </w:rPr>
            </w:pPr>
            <w:r w:rsidRPr="00D85B11">
              <w:rPr>
                <w:rFonts w:cs="Calibri"/>
                <w:b/>
                <w:bCs/>
                <w:color w:val="000000"/>
              </w:rPr>
              <w:t>Responding units (R)</w:t>
            </w:r>
          </w:p>
        </w:tc>
        <w:tc>
          <w:tcPr>
            <w:tcW w:w="43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EDD7C2" w14:textId="24C7ECA1" w:rsidR="006B1144" w:rsidRPr="00C65673" w:rsidRDefault="000D27EB" w:rsidP="0047143D">
            <w:pPr>
              <w:contextualSpacing/>
              <w:jc w:val="center"/>
              <w:rPr>
                <w:rFonts w:ascii="Tahoma" w:hAnsi="Tahoma" w:cs="Tahoma"/>
                <w:b/>
                <w:bCs/>
                <w:color w:val="000000"/>
                <w:sz w:val="20"/>
                <w:szCs w:val="20"/>
              </w:rPr>
            </w:pPr>
            <w:r>
              <w:rPr>
                <w:rFonts w:ascii="Tahoma" w:hAnsi="Tahoma" w:cs="Tahoma"/>
                <w:b/>
                <w:bCs/>
                <w:color w:val="000000"/>
                <w:sz w:val="20"/>
                <w:szCs w:val="20"/>
              </w:rPr>
              <w:t>485</w:t>
            </w:r>
          </w:p>
        </w:tc>
      </w:tr>
      <w:tr w:rsidR="006B1144" w:rsidRPr="00D85B11" w14:paraId="4B160FC7" w14:textId="77777777" w:rsidTr="0047143D">
        <w:trPr>
          <w:jc w:val="center"/>
        </w:trPr>
        <w:tc>
          <w:tcPr>
            <w:tcW w:w="4323" w:type="dxa"/>
            <w:tcBorders>
              <w:top w:val="nil"/>
              <w:left w:val="single" w:sz="8" w:space="0" w:color="auto"/>
              <w:bottom w:val="single" w:sz="8" w:space="0" w:color="auto"/>
              <w:right w:val="single" w:sz="4" w:space="0" w:color="auto"/>
            </w:tcBorders>
            <w:shd w:val="clear" w:color="auto" w:fill="auto"/>
            <w:vAlign w:val="center"/>
          </w:tcPr>
          <w:p w14:paraId="2CEF387C" w14:textId="77777777" w:rsidR="006B1144" w:rsidRPr="00D85B11" w:rsidRDefault="006B1144" w:rsidP="0047143D">
            <w:pPr>
              <w:contextualSpacing/>
              <w:jc w:val="both"/>
              <w:rPr>
                <w:rFonts w:cs="Calibri"/>
                <w:color w:val="000000"/>
              </w:rPr>
            </w:pPr>
            <w:r w:rsidRPr="00C25CFE">
              <w:rPr>
                <w:rFonts w:cs="Calibri"/>
                <w:color w:val="000000"/>
              </w:rPr>
              <w:t>Quota attained</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center"/>
          </w:tcPr>
          <w:p w14:paraId="7056C024" w14:textId="06B4357B" w:rsidR="006B1144" w:rsidRPr="00E208E1" w:rsidRDefault="00C24F39" w:rsidP="0047143D">
            <w:pPr>
              <w:contextualSpacing/>
              <w:jc w:val="center"/>
              <w:rPr>
                <w:rFonts w:ascii="Tahoma" w:hAnsi="Tahoma" w:cs="Tahoma"/>
                <w:color w:val="000000"/>
                <w:sz w:val="20"/>
                <w:szCs w:val="20"/>
              </w:rPr>
            </w:pPr>
            <w:r>
              <w:rPr>
                <w:rFonts w:ascii="Tahoma" w:hAnsi="Tahoma" w:cs="Tahoma"/>
                <w:color w:val="000000"/>
                <w:sz w:val="20"/>
                <w:szCs w:val="20"/>
              </w:rPr>
              <w:t>-</w:t>
            </w:r>
          </w:p>
        </w:tc>
      </w:tr>
      <w:tr w:rsidR="006B1144" w:rsidRPr="00D85B11" w14:paraId="02864BD1" w14:textId="77777777" w:rsidTr="0047143D">
        <w:trPr>
          <w:jc w:val="center"/>
        </w:trPr>
        <w:tc>
          <w:tcPr>
            <w:tcW w:w="4323" w:type="dxa"/>
            <w:tcBorders>
              <w:top w:val="nil"/>
              <w:left w:val="single" w:sz="8" w:space="0" w:color="auto"/>
              <w:bottom w:val="single" w:sz="8" w:space="0" w:color="auto"/>
              <w:right w:val="single" w:sz="4" w:space="0" w:color="auto"/>
            </w:tcBorders>
            <w:shd w:val="clear" w:color="auto" w:fill="auto"/>
            <w:vAlign w:val="center"/>
          </w:tcPr>
          <w:p w14:paraId="286811F2" w14:textId="77777777" w:rsidR="006B1144" w:rsidRPr="00C25CFE" w:rsidRDefault="006B1144" w:rsidP="0047143D">
            <w:pPr>
              <w:contextualSpacing/>
              <w:jc w:val="both"/>
              <w:rPr>
                <w:rFonts w:cs="Calibri"/>
                <w:color w:val="000000"/>
              </w:rPr>
            </w:pPr>
            <w:r w:rsidRPr="00C25CFE">
              <w:rPr>
                <w:rFonts w:cs="Calibri"/>
                <w:color w:val="000000"/>
              </w:rPr>
              <w:t>Unqualified</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center"/>
          </w:tcPr>
          <w:p w14:paraId="3B8543C9" w14:textId="5876FEA7" w:rsidR="006B1144" w:rsidRPr="00E208E1" w:rsidRDefault="00E208E1" w:rsidP="0047143D">
            <w:pPr>
              <w:contextualSpacing/>
              <w:jc w:val="center"/>
              <w:rPr>
                <w:rFonts w:ascii="Tahoma" w:hAnsi="Tahoma" w:cs="Tahoma"/>
                <w:color w:val="000000"/>
                <w:sz w:val="20"/>
                <w:szCs w:val="20"/>
              </w:rPr>
            </w:pPr>
            <w:r>
              <w:rPr>
                <w:rFonts w:ascii="Tahoma" w:hAnsi="Tahoma" w:cs="Tahoma"/>
                <w:color w:val="000000"/>
                <w:sz w:val="20"/>
                <w:szCs w:val="20"/>
              </w:rPr>
              <w:t>22</w:t>
            </w:r>
          </w:p>
        </w:tc>
      </w:tr>
      <w:tr w:rsidR="006B1144" w:rsidRPr="00D85B11" w14:paraId="416BD6F3" w14:textId="77777777" w:rsidTr="0047143D">
        <w:trPr>
          <w:jc w:val="center"/>
        </w:trPr>
        <w:tc>
          <w:tcPr>
            <w:tcW w:w="4323" w:type="dxa"/>
            <w:tcBorders>
              <w:top w:val="nil"/>
              <w:left w:val="single" w:sz="8" w:space="0" w:color="auto"/>
              <w:bottom w:val="single" w:sz="8" w:space="0" w:color="auto"/>
              <w:right w:val="single" w:sz="4" w:space="0" w:color="auto"/>
            </w:tcBorders>
            <w:shd w:val="clear" w:color="auto" w:fill="auto"/>
            <w:vAlign w:val="center"/>
          </w:tcPr>
          <w:p w14:paraId="75174393" w14:textId="77777777" w:rsidR="006B1144" w:rsidRPr="00D85B11" w:rsidRDefault="006B1144" w:rsidP="0047143D">
            <w:pPr>
              <w:contextualSpacing/>
              <w:jc w:val="both"/>
              <w:rPr>
                <w:rFonts w:cs="Calibri"/>
                <w:color w:val="000000"/>
              </w:rPr>
            </w:pPr>
            <w:r w:rsidRPr="00F83BB8">
              <w:rPr>
                <w:rFonts w:cs="Calibri"/>
                <w:color w:val="000000"/>
              </w:rPr>
              <w:t>Incomplete</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bottom"/>
          </w:tcPr>
          <w:p w14:paraId="18885684" w14:textId="3D3C824D" w:rsidR="006B1144" w:rsidRPr="00E208E1" w:rsidRDefault="00E208E1" w:rsidP="0047143D">
            <w:pPr>
              <w:contextualSpacing/>
              <w:jc w:val="center"/>
              <w:rPr>
                <w:rFonts w:ascii="Tahoma" w:hAnsi="Tahoma" w:cs="Tahoma"/>
                <w:color w:val="000000"/>
                <w:sz w:val="20"/>
                <w:szCs w:val="20"/>
              </w:rPr>
            </w:pPr>
            <w:r>
              <w:rPr>
                <w:rFonts w:ascii="Tahoma" w:hAnsi="Tahoma" w:cs="Tahoma"/>
                <w:color w:val="000000"/>
                <w:sz w:val="20"/>
                <w:szCs w:val="20"/>
              </w:rPr>
              <w:t>3</w:t>
            </w:r>
            <w:r w:rsidR="001B476D">
              <w:rPr>
                <w:rFonts w:ascii="Tahoma" w:hAnsi="Tahoma" w:cs="Tahoma"/>
                <w:color w:val="000000"/>
                <w:sz w:val="20"/>
                <w:szCs w:val="20"/>
              </w:rPr>
              <w:t>62</w:t>
            </w:r>
          </w:p>
        </w:tc>
      </w:tr>
      <w:tr w:rsidR="006B1144" w:rsidRPr="00D85B11" w14:paraId="57433AA3" w14:textId="77777777" w:rsidTr="0047143D">
        <w:trPr>
          <w:jc w:val="center"/>
        </w:trPr>
        <w:tc>
          <w:tcPr>
            <w:tcW w:w="4323" w:type="dxa"/>
            <w:tcBorders>
              <w:top w:val="nil"/>
              <w:left w:val="single" w:sz="8" w:space="0" w:color="auto"/>
              <w:bottom w:val="single" w:sz="8" w:space="0" w:color="auto"/>
              <w:right w:val="single" w:sz="4" w:space="0" w:color="auto"/>
            </w:tcBorders>
            <w:shd w:val="clear" w:color="auto" w:fill="auto"/>
            <w:vAlign w:val="center"/>
          </w:tcPr>
          <w:p w14:paraId="61220FAD" w14:textId="77777777" w:rsidR="006B1144" w:rsidRPr="00D85B11" w:rsidRDefault="006B1144" w:rsidP="0047143D">
            <w:pPr>
              <w:contextualSpacing/>
              <w:jc w:val="both"/>
              <w:rPr>
                <w:rFonts w:cs="Calibri"/>
                <w:color w:val="000000"/>
              </w:rPr>
            </w:pPr>
            <w:r w:rsidRPr="00F83BB8">
              <w:rPr>
                <w:rFonts w:cs="Calibri"/>
                <w:color w:val="000000"/>
              </w:rPr>
              <w:t>Appointment</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bottom"/>
          </w:tcPr>
          <w:p w14:paraId="72C05329" w14:textId="797CA6F3" w:rsidR="006B1144" w:rsidRPr="00E208E1" w:rsidRDefault="00E208E1" w:rsidP="0047143D">
            <w:pPr>
              <w:contextualSpacing/>
              <w:jc w:val="center"/>
              <w:rPr>
                <w:rFonts w:ascii="Tahoma" w:hAnsi="Tahoma" w:cs="Tahoma"/>
                <w:color w:val="000000"/>
                <w:sz w:val="20"/>
                <w:szCs w:val="20"/>
              </w:rPr>
            </w:pPr>
            <w:r>
              <w:rPr>
                <w:rFonts w:ascii="Tahoma" w:hAnsi="Tahoma" w:cs="Tahoma"/>
                <w:color w:val="000000"/>
                <w:sz w:val="20"/>
                <w:szCs w:val="20"/>
              </w:rPr>
              <w:t>101</w:t>
            </w:r>
          </w:p>
        </w:tc>
      </w:tr>
      <w:tr w:rsidR="006B1144" w:rsidRPr="00D85B11" w14:paraId="5EA414A0" w14:textId="77777777" w:rsidTr="0047143D">
        <w:trPr>
          <w:jc w:val="center"/>
        </w:trPr>
        <w:tc>
          <w:tcPr>
            <w:tcW w:w="4323" w:type="dxa"/>
            <w:tcBorders>
              <w:top w:val="nil"/>
              <w:left w:val="single" w:sz="8" w:space="0" w:color="auto"/>
              <w:bottom w:val="single" w:sz="8" w:space="0" w:color="auto"/>
              <w:right w:val="single" w:sz="4" w:space="0" w:color="auto"/>
            </w:tcBorders>
            <w:shd w:val="clear" w:color="auto" w:fill="FFFFFF"/>
            <w:vAlign w:val="bottom"/>
          </w:tcPr>
          <w:p w14:paraId="492D6B09" w14:textId="77777777" w:rsidR="006B1144" w:rsidRPr="00D85B11" w:rsidRDefault="006B1144" w:rsidP="0047143D">
            <w:pPr>
              <w:contextualSpacing/>
              <w:jc w:val="both"/>
              <w:rPr>
                <w:rFonts w:cs="Calibri"/>
                <w:b/>
                <w:bCs/>
              </w:rPr>
            </w:pPr>
            <w:r w:rsidRPr="00D85B11">
              <w:rPr>
                <w:rFonts w:ascii="Tahoma" w:hAnsi="Tahoma" w:cs="Tahoma"/>
                <w:b/>
                <w:bCs/>
                <w:sz w:val="20"/>
                <w:szCs w:val="20"/>
              </w:rPr>
              <w:t>COMPLETED INTERVIEWS</w:t>
            </w:r>
          </w:p>
        </w:tc>
        <w:tc>
          <w:tcPr>
            <w:tcW w:w="4302" w:type="dxa"/>
            <w:tcBorders>
              <w:top w:val="single" w:sz="4" w:space="0" w:color="auto"/>
              <w:left w:val="single" w:sz="4" w:space="0" w:color="auto"/>
              <w:bottom w:val="single" w:sz="4" w:space="0" w:color="auto"/>
              <w:right w:val="single" w:sz="4" w:space="0" w:color="auto"/>
            </w:tcBorders>
            <w:shd w:val="clear" w:color="000000" w:fill="000000"/>
            <w:vAlign w:val="center"/>
          </w:tcPr>
          <w:p w14:paraId="6E7020B8" w14:textId="6D294DBA" w:rsidR="006B1144" w:rsidRPr="00E208E1" w:rsidRDefault="0019654D" w:rsidP="0047143D">
            <w:pPr>
              <w:contextualSpacing/>
              <w:jc w:val="center"/>
              <w:rPr>
                <w:rFonts w:asciiTheme="minorHAnsi" w:eastAsiaTheme="minorHAnsi" w:hAnsiTheme="minorHAnsi" w:cstheme="minorHAnsi"/>
                <w:b/>
                <w:bCs/>
                <w:sz w:val="24"/>
                <w:szCs w:val="24"/>
              </w:rPr>
            </w:pPr>
            <w:r w:rsidRPr="00E208E1">
              <w:rPr>
                <w:rFonts w:asciiTheme="minorHAnsi" w:eastAsiaTheme="minorHAnsi" w:hAnsiTheme="minorHAnsi" w:cstheme="minorHAnsi"/>
                <w:b/>
                <w:bCs/>
                <w:sz w:val="24"/>
                <w:szCs w:val="24"/>
              </w:rPr>
              <w:t>2,000</w:t>
            </w:r>
          </w:p>
        </w:tc>
      </w:tr>
      <w:tr w:rsidR="006B1144" w:rsidRPr="00D85B11" w14:paraId="4D66D267" w14:textId="77777777" w:rsidTr="0047143D">
        <w:trPr>
          <w:jc w:val="center"/>
        </w:trPr>
        <w:tc>
          <w:tcPr>
            <w:tcW w:w="4323" w:type="dxa"/>
          </w:tcPr>
          <w:p w14:paraId="57B8199C" w14:textId="6648567F" w:rsidR="006B1144" w:rsidRPr="00D85B11" w:rsidRDefault="00DF1F15" w:rsidP="0047143D">
            <w:pPr>
              <w:autoSpaceDE w:val="0"/>
              <w:autoSpaceDN w:val="0"/>
              <w:adjustRightInd w:val="0"/>
              <w:spacing w:after="216" w:line="270" w:lineRule="atLeast"/>
              <w:contextualSpacing/>
              <w:jc w:val="right"/>
              <w:rPr>
                <w:b/>
                <w:sz w:val="24"/>
                <w:szCs w:val="24"/>
              </w:rPr>
            </w:pPr>
            <w:r>
              <w:rPr>
                <w:b/>
                <w:sz w:val="24"/>
              </w:rPr>
              <w:lastRenderedPageBreak/>
              <w:t>Response</w:t>
            </w:r>
            <w:r w:rsidRPr="00D85B11">
              <w:rPr>
                <w:b/>
                <w:sz w:val="24"/>
              </w:rPr>
              <w:t xml:space="preserve"> </w:t>
            </w:r>
            <w:r w:rsidR="006B1144" w:rsidRPr="00D85B11">
              <w:rPr>
                <w:b/>
                <w:sz w:val="24"/>
              </w:rPr>
              <w:t>rate</w:t>
            </w:r>
          </w:p>
        </w:tc>
        <w:tc>
          <w:tcPr>
            <w:tcW w:w="4302" w:type="dxa"/>
            <w:tcBorders>
              <w:top w:val="single" w:sz="4" w:space="0" w:color="auto"/>
              <w:left w:val="nil"/>
              <w:bottom w:val="single" w:sz="4" w:space="0" w:color="auto"/>
              <w:right w:val="single" w:sz="4" w:space="0" w:color="auto"/>
            </w:tcBorders>
            <w:shd w:val="clear" w:color="auto" w:fill="auto"/>
            <w:vAlign w:val="center"/>
          </w:tcPr>
          <w:p w14:paraId="4CBB6D8F" w14:textId="1FF24C68" w:rsidR="006B1144" w:rsidRPr="00E208E1" w:rsidRDefault="00783CA8" w:rsidP="0047143D">
            <w:pPr>
              <w:contextualSpacing/>
              <w:jc w:val="center"/>
              <w:rPr>
                <w:rFonts w:asciiTheme="minorHAnsi" w:eastAsiaTheme="minorHAnsi" w:hAnsiTheme="minorHAnsi" w:cstheme="minorHAnsi"/>
                <w:b/>
                <w:bCs/>
                <w:sz w:val="24"/>
                <w:szCs w:val="24"/>
              </w:rPr>
            </w:pPr>
            <w:r>
              <w:rPr>
                <w:rFonts w:asciiTheme="minorHAnsi" w:eastAsiaTheme="minorHAnsi" w:hAnsiTheme="minorHAnsi" w:cstheme="minorHAnsi"/>
                <w:b/>
                <w:bCs/>
                <w:sz w:val="24"/>
                <w:szCs w:val="24"/>
              </w:rPr>
              <w:t>21,22%</w:t>
            </w:r>
          </w:p>
        </w:tc>
      </w:tr>
    </w:tbl>
    <w:p w14:paraId="32D4A5D6" w14:textId="78B1671F" w:rsidR="001D6CE9" w:rsidRPr="003D202B" w:rsidRDefault="001D6CE9" w:rsidP="001D6CE9">
      <w:pPr>
        <w:pStyle w:val="Lgende"/>
        <w:ind w:hanging="547"/>
        <w:rPr>
          <w:color w:val="auto"/>
        </w:rPr>
      </w:pPr>
      <w:r w:rsidRPr="003D202B">
        <w:rPr>
          <w:color w:val="auto"/>
        </w:rPr>
        <w:t>Table A</w:t>
      </w:r>
      <w:r w:rsidR="00F73D65">
        <w:rPr>
          <w:color w:val="auto"/>
        </w:rPr>
        <w:t>8</w:t>
      </w:r>
      <w:r w:rsidRPr="003D202B">
        <w:rPr>
          <w:color w:val="auto"/>
        </w:rPr>
        <w:t>. Call disposition summary</w:t>
      </w:r>
    </w:p>
    <w:p w14:paraId="7990AA8E" w14:textId="77777777" w:rsidR="006B1144" w:rsidRDefault="006B1144">
      <w:pPr>
        <w:spacing w:after="0" w:line="240" w:lineRule="auto"/>
        <w:rPr>
          <w:highlight w:val="yellow"/>
        </w:rPr>
      </w:pPr>
    </w:p>
    <w:p w14:paraId="7570098F" w14:textId="4F07CC86" w:rsidR="00E60868" w:rsidRPr="00E60868" w:rsidRDefault="00E60868" w:rsidP="00B01039">
      <w:pPr>
        <w:rPr>
          <w:highlight w:val="yellow"/>
        </w:rPr>
      </w:pPr>
      <w:r w:rsidRPr="003D202B">
        <w:t>A</w:t>
      </w:r>
      <w:r w:rsidR="003D202B" w:rsidRPr="003D202B">
        <w:t xml:space="preserve"> </w:t>
      </w:r>
      <w:r w:rsidR="00DF1F15">
        <w:t>response</w:t>
      </w:r>
      <w:r w:rsidR="00DF1F15" w:rsidRPr="003D202B">
        <w:t xml:space="preserve"> </w:t>
      </w:r>
      <w:r w:rsidRPr="003D202B">
        <w:t xml:space="preserve">rate of </w:t>
      </w:r>
      <w:r w:rsidR="003D202B" w:rsidRPr="003D202B">
        <w:t>21</w:t>
      </w:r>
      <w:r w:rsidR="00974853">
        <w:t>.</w:t>
      </w:r>
      <w:r w:rsidR="003D202B" w:rsidRPr="003D202B">
        <w:t>22% is</w:t>
      </w:r>
      <w:r w:rsidRPr="0070120D">
        <w:t xml:space="preserve"> </w:t>
      </w:r>
      <w:r w:rsidR="003D202B">
        <w:t>good</w:t>
      </w:r>
      <w:r w:rsidRPr="0070120D">
        <w:t xml:space="preserve"> for consumer telephone studies in </w:t>
      </w:r>
      <w:r w:rsidR="001847F6" w:rsidRPr="0070120D">
        <w:t>Italy</w:t>
      </w:r>
      <w:r w:rsidRPr="0070120D">
        <w:t>. A high response rate reduces the risk of non-response bias in the survey by reducing the probability that the sample is not representative.</w:t>
      </w:r>
    </w:p>
    <w:p w14:paraId="5058C35F" w14:textId="590C7A60" w:rsidR="00E60868" w:rsidRPr="001C3E8B" w:rsidRDefault="00E60868" w:rsidP="00B01039">
      <w:r w:rsidRPr="001C3E8B">
        <w:t>As with all research conducted by L</w:t>
      </w:r>
      <w:r w:rsidR="001C3E8B">
        <w:t>e</w:t>
      </w:r>
      <w:r w:rsidRPr="001C3E8B">
        <w:t xml:space="preserve">ger, contact information was kept completely confidential and any information that could identify respondents was deleted from the data, in accordance with Canada's </w:t>
      </w:r>
      <w:r w:rsidRPr="001C3E8B">
        <w:rPr>
          <w:i/>
          <w:iCs/>
        </w:rPr>
        <w:t>Privacy Act</w:t>
      </w:r>
      <w:r w:rsidRPr="001C3E8B">
        <w:t>.</w:t>
      </w:r>
    </w:p>
    <w:p w14:paraId="726C4C2C" w14:textId="77777777" w:rsidR="00761A4B" w:rsidRDefault="00761A4B">
      <w:pPr>
        <w:spacing w:after="0" w:line="240" w:lineRule="auto"/>
        <w:rPr>
          <w:rFonts w:ascii="Cambria" w:hAnsi="Cambria"/>
          <w:b/>
          <w:bCs/>
          <w:sz w:val="32"/>
          <w:szCs w:val="28"/>
          <w:lang w:val="en-CA"/>
        </w:rPr>
      </w:pPr>
      <w:bookmarkStart w:id="41" w:name="_Appendix_B:_Survey"/>
      <w:bookmarkEnd w:id="41"/>
      <w:r>
        <w:rPr>
          <w:lang w:val="en-CA"/>
        </w:rPr>
        <w:br w:type="page"/>
      </w:r>
    </w:p>
    <w:p w14:paraId="0DEA9804" w14:textId="621E02B8" w:rsidR="00140114" w:rsidRPr="00320864" w:rsidRDefault="00140114" w:rsidP="00140114">
      <w:pPr>
        <w:pStyle w:val="Titre2"/>
        <w:rPr>
          <w:lang w:val="en-CA"/>
        </w:rPr>
      </w:pPr>
      <w:bookmarkStart w:id="42" w:name="_Toc67986669"/>
      <w:r w:rsidRPr="00320864">
        <w:rPr>
          <w:lang w:val="en-CA"/>
        </w:rPr>
        <w:lastRenderedPageBreak/>
        <w:t>Appendix B: Survey questionnaire</w:t>
      </w:r>
      <w:r w:rsidR="00BC2EA2" w:rsidRPr="00320864">
        <w:rPr>
          <w:lang w:val="en-CA"/>
        </w:rPr>
        <w:t xml:space="preserve"> in English</w:t>
      </w:r>
      <w:bookmarkEnd w:id="42"/>
    </w:p>
    <w:p w14:paraId="2CF30A80" w14:textId="77777777" w:rsidR="006E6E6A" w:rsidRPr="00320864" w:rsidRDefault="006E6E6A" w:rsidP="006E6E6A">
      <w:pPr>
        <w:pStyle w:val="2Title"/>
        <w:spacing w:before="0" w:after="840"/>
        <w:rPr>
          <w:lang w:val="en-CA"/>
        </w:rPr>
      </w:pPr>
      <w:r w:rsidRPr="00320864">
        <w:rPr>
          <w:lang w:val="en-CA"/>
        </w:rPr>
        <w:t>INTRODUCTION</w:t>
      </w:r>
    </w:p>
    <w:p w14:paraId="02E69C42" w14:textId="77777777" w:rsidR="006E6E6A" w:rsidRPr="00320864" w:rsidRDefault="006E6E6A" w:rsidP="00186D72">
      <w:pPr>
        <w:rPr>
          <w:b/>
          <w:bCs/>
          <w:lang w:val="en-CA"/>
        </w:rPr>
      </w:pPr>
      <w:r w:rsidRPr="00320864">
        <w:rPr>
          <w:b/>
          <w:bCs/>
          <w:lang w:val="en-CA"/>
        </w:rPr>
        <w:t>INFO TXT</w:t>
      </w:r>
    </w:p>
    <w:p w14:paraId="64053597" w14:textId="77777777" w:rsidR="006E6E6A" w:rsidRPr="00186D72" w:rsidRDefault="006E6E6A" w:rsidP="00186D72">
      <w:pPr>
        <w:rPr>
          <w:lang w:val="en-CA"/>
        </w:rPr>
      </w:pPr>
      <w:r w:rsidRPr="0045582D">
        <w:rPr>
          <w:lang w:val="en-CA"/>
        </w:rPr>
        <w:t xml:space="preserve">Hello, my name is </w:t>
      </w:r>
      <w:r w:rsidRPr="00186D72">
        <w:rPr>
          <w:lang w:val="en-CA"/>
        </w:rPr>
        <w:t>___________ from BVA-Doxa, an Italian public opinion research firm. Thank you for taking the time to take part in this study. This study is about your perceptions of international trade with other countries. Anyone can complete this survey; you don’t need to be an expert.</w:t>
      </w:r>
    </w:p>
    <w:p w14:paraId="36E5C2BE" w14:textId="77777777" w:rsidR="006E6E6A" w:rsidRPr="0045582D" w:rsidRDefault="006E6E6A" w:rsidP="00186D72">
      <w:pPr>
        <w:rPr>
          <w:lang w:val="en-CA"/>
        </w:rPr>
      </w:pPr>
      <w:r w:rsidRPr="00186D72">
        <w:rPr>
          <w:lang w:val="en-CA"/>
        </w:rPr>
        <w:t>Answering this survey shouldn’t take more than 20 minutes of your time. Your participation is voluntary, and the answers you provide will be kept confidential and anonymous</w:t>
      </w:r>
      <w:r w:rsidRPr="0045582D">
        <w:rPr>
          <w:lang w:val="en-CA"/>
        </w:rPr>
        <w:t xml:space="preserve">. </w:t>
      </w:r>
    </w:p>
    <w:p w14:paraId="276CB82F" w14:textId="77777777" w:rsidR="006E6E6A" w:rsidRPr="0045582D" w:rsidRDefault="006E6E6A" w:rsidP="00186D72">
      <w:pPr>
        <w:contextualSpacing/>
        <w:rPr>
          <w:lang w:val="en-CA"/>
        </w:rPr>
      </w:pPr>
      <w:r w:rsidRPr="0045582D">
        <w:rPr>
          <w:lang w:val="en-CA"/>
        </w:rPr>
        <w:t>May I continue?</w:t>
      </w:r>
    </w:p>
    <w:p w14:paraId="10E2AFA7" w14:textId="77777777" w:rsidR="006E6E6A" w:rsidRPr="0045582D" w:rsidRDefault="006E6E6A" w:rsidP="00186D72">
      <w:pPr>
        <w:contextualSpacing/>
        <w:rPr>
          <w:lang w:val="en-CA"/>
        </w:rPr>
      </w:pPr>
      <w:r w:rsidRPr="0045582D">
        <w:rPr>
          <w:lang w:val="en-CA"/>
        </w:rPr>
        <w:t>Yes</w:t>
      </w:r>
    </w:p>
    <w:p w14:paraId="63796592" w14:textId="77777777" w:rsidR="006E6E6A" w:rsidRPr="0045582D" w:rsidRDefault="006E6E6A" w:rsidP="00186D72">
      <w:pPr>
        <w:contextualSpacing/>
        <w:rPr>
          <w:lang w:val="en-CA"/>
        </w:rPr>
      </w:pPr>
      <w:r w:rsidRPr="0045582D">
        <w:rPr>
          <w:lang w:val="en-CA"/>
        </w:rPr>
        <w:t>Make appointment</w:t>
      </w:r>
    </w:p>
    <w:p w14:paraId="433A6BF4" w14:textId="77777777" w:rsidR="006E6E6A" w:rsidRPr="0045582D" w:rsidRDefault="006E6E6A" w:rsidP="00186D72">
      <w:pPr>
        <w:contextualSpacing/>
        <w:rPr>
          <w:lang w:val="en-CA"/>
        </w:rPr>
      </w:pPr>
      <w:r w:rsidRPr="0045582D">
        <w:rPr>
          <w:lang w:val="en-CA"/>
        </w:rPr>
        <w:t>Refusal</w:t>
      </w:r>
    </w:p>
    <w:p w14:paraId="77499AE6" w14:textId="77777777" w:rsidR="00186D72" w:rsidRDefault="00186D72" w:rsidP="00186D72">
      <w:pPr>
        <w:rPr>
          <w:b/>
          <w:bCs/>
          <w:lang w:val="en-CA"/>
        </w:rPr>
      </w:pPr>
    </w:p>
    <w:p w14:paraId="107DC76E" w14:textId="51A30D7F" w:rsidR="006E6E6A" w:rsidRPr="00186D72" w:rsidRDefault="006E6E6A" w:rsidP="00186D72">
      <w:pPr>
        <w:rPr>
          <w:b/>
          <w:bCs/>
          <w:lang w:val="en-CA"/>
        </w:rPr>
      </w:pPr>
      <w:r w:rsidRPr="00186D72">
        <w:rPr>
          <w:b/>
          <w:bCs/>
          <w:lang w:val="en-CA"/>
        </w:rPr>
        <w:t xml:space="preserve">ONLY READ IF NEEDED </w:t>
      </w:r>
    </w:p>
    <w:p w14:paraId="44586F33" w14:textId="77777777" w:rsidR="006E6E6A" w:rsidRPr="0045582D" w:rsidRDefault="006E6E6A" w:rsidP="00186D72">
      <w:pPr>
        <w:rPr>
          <w:lang w:val="en-CA"/>
        </w:rPr>
      </w:pPr>
      <w:r w:rsidRPr="0045582D">
        <w:rPr>
          <w:lang w:val="en-CA"/>
        </w:rPr>
        <w:t xml:space="preserve">This study is about your perceptions of Canada. Anyone can complete this survey. You don’t have to be an expert or know Canada well to answer the questions. We are interested in your opinion. </w:t>
      </w:r>
    </w:p>
    <w:p w14:paraId="0FAEBFC3" w14:textId="77777777" w:rsidR="006E6E6A" w:rsidRDefault="006E6E6A" w:rsidP="006E6E6A">
      <w:pPr>
        <w:pStyle w:val="Niveau1"/>
        <w:rPr>
          <w:lang w:val="en-CA"/>
        </w:rPr>
      </w:pPr>
    </w:p>
    <w:p w14:paraId="3DFF5336" w14:textId="77777777" w:rsidR="006E6E6A" w:rsidRPr="00186D72" w:rsidRDefault="006E6E6A" w:rsidP="00186D72">
      <w:pPr>
        <w:rPr>
          <w:b/>
          <w:bCs/>
          <w:lang w:val="en-CA"/>
        </w:rPr>
      </w:pPr>
      <w:r w:rsidRPr="00186D72">
        <w:rPr>
          <w:b/>
          <w:bCs/>
          <w:lang w:val="en-CA"/>
        </w:rPr>
        <w:t>MENTION THE CLIENT ONLY AT THE END OF THE SURVEY</w:t>
      </w:r>
    </w:p>
    <w:p w14:paraId="07282160" w14:textId="77777777" w:rsidR="006E6E6A" w:rsidRPr="0045582D" w:rsidRDefault="006E6E6A" w:rsidP="00186D72">
      <w:pPr>
        <w:rPr>
          <w:lang w:val="en-CA"/>
        </w:rPr>
      </w:pPr>
      <w:r w:rsidRPr="0045582D">
        <w:rPr>
          <w:lang w:val="en-CA"/>
        </w:rPr>
        <w:t>This study was commissioned by the Canadian government.</w:t>
      </w:r>
    </w:p>
    <w:p w14:paraId="61A17B80" w14:textId="77777777" w:rsidR="00186D72" w:rsidRDefault="00186D72">
      <w:pPr>
        <w:spacing w:after="0" w:line="240" w:lineRule="auto"/>
        <w:rPr>
          <w:rFonts w:asciiTheme="minorHAnsi" w:eastAsia="Calibri" w:hAnsiTheme="minorHAnsi" w:cstheme="minorHAnsi"/>
          <w:b/>
          <w:bCs/>
          <w:color w:val="000000"/>
          <w:lang w:val="en-CA" w:eastAsia="fr-CA" w:bidi="ar-SA"/>
        </w:rPr>
      </w:pPr>
      <w:r>
        <w:rPr>
          <w:rFonts w:asciiTheme="minorHAnsi" w:hAnsiTheme="minorHAnsi" w:cstheme="minorHAnsi"/>
          <w:b/>
          <w:bCs/>
          <w:lang w:val="en-CA"/>
        </w:rPr>
        <w:br w:type="page"/>
      </w:r>
    </w:p>
    <w:p w14:paraId="6FCB7620" w14:textId="5DF6D6F6" w:rsidR="006E6E6A" w:rsidRPr="0045582D" w:rsidRDefault="006E6E6A" w:rsidP="006E6E6A">
      <w:pPr>
        <w:pStyle w:val="Niveau1"/>
        <w:spacing w:line="240" w:lineRule="auto"/>
        <w:rPr>
          <w:rFonts w:asciiTheme="minorHAnsi" w:hAnsiTheme="minorHAnsi" w:cstheme="minorHAnsi"/>
          <w:b/>
          <w:bCs/>
          <w:sz w:val="22"/>
          <w:szCs w:val="22"/>
          <w:lang w:val="en-CA"/>
        </w:rPr>
      </w:pPr>
      <w:r w:rsidRPr="0045582D">
        <w:rPr>
          <w:rFonts w:asciiTheme="minorHAnsi" w:hAnsiTheme="minorHAnsi" w:cstheme="minorHAnsi"/>
          <w:b/>
          <w:bCs/>
          <w:sz w:val="22"/>
          <w:szCs w:val="22"/>
          <w:lang w:val="en-CA"/>
        </w:rPr>
        <w:lastRenderedPageBreak/>
        <w:t xml:space="preserve">Section A. General perception of Canada </w:t>
      </w:r>
    </w:p>
    <w:p w14:paraId="1A108DDF"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081F5F95"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SINGLE MENTION</w:t>
      </w:r>
    </w:p>
    <w:p w14:paraId="36A29A1E"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NUMERICAL QUESTION: 0-100</w:t>
      </w:r>
    </w:p>
    <w:p w14:paraId="16FF3336"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ASK ALL</w:t>
      </w:r>
    </w:p>
    <w:p w14:paraId="575C6EF0"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 xml:space="preserve">RANDOM ORDER </w:t>
      </w:r>
    </w:p>
    <w:p w14:paraId="1018E29A"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Q#1</w:t>
      </w:r>
    </w:p>
    <w:p w14:paraId="25B9F9A0"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 xml:space="preserve">To begin, I would like you to rate your overall opinion of different countries on a scale of 0 to 100. </w:t>
      </w:r>
    </w:p>
    <w:p w14:paraId="6AAA3422"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 xml:space="preserve">“0” means that your perception of the country is VERY NEGATIVE and “100” means you have a VERY POSITIVE perception. </w:t>
      </w:r>
    </w:p>
    <w:p w14:paraId="1E9EE15B"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Scores in between allow you to specify your opinion.</w:t>
      </w:r>
    </w:p>
    <w:p w14:paraId="50383434"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Required answer 0 to 100</w:t>
      </w:r>
    </w:p>
    <w:p w14:paraId="1737880F"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486B60C5"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STATEMENTS LIST</w:t>
      </w:r>
    </w:p>
    <w:p w14:paraId="5A6C3DAE"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05872D6E"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1.</w:t>
      </w:r>
      <w:r w:rsidRPr="0045582D">
        <w:rPr>
          <w:rFonts w:asciiTheme="minorHAnsi" w:hAnsiTheme="minorHAnsi" w:cstheme="minorHAnsi"/>
          <w:sz w:val="22"/>
          <w:szCs w:val="22"/>
          <w:lang w:val="en-CA"/>
        </w:rPr>
        <w:tab/>
        <w:t>Canada</w:t>
      </w:r>
    </w:p>
    <w:p w14:paraId="2DE69A0C"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2.</w:t>
      </w:r>
      <w:r w:rsidRPr="0045582D">
        <w:rPr>
          <w:rFonts w:asciiTheme="minorHAnsi" w:hAnsiTheme="minorHAnsi" w:cstheme="minorHAnsi"/>
          <w:sz w:val="22"/>
          <w:szCs w:val="22"/>
          <w:lang w:val="en-CA"/>
        </w:rPr>
        <w:tab/>
        <w:t>Italy</w:t>
      </w:r>
    </w:p>
    <w:p w14:paraId="02B083F9"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3.</w:t>
      </w:r>
      <w:r w:rsidRPr="0045582D">
        <w:rPr>
          <w:rFonts w:asciiTheme="minorHAnsi" w:hAnsiTheme="minorHAnsi" w:cstheme="minorHAnsi"/>
          <w:sz w:val="22"/>
          <w:szCs w:val="22"/>
          <w:lang w:val="en-CA"/>
        </w:rPr>
        <w:tab/>
        <w:t>Germany</w:t>
      </w:r>
    </w:p>
    <w:p w14:paraId="48C3911E"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4.</w:t>
      </w:r>
      <w:r w:rsidRPr="0045582D">
        <w:rPr>
          <w:rFonts w:asciiTheme="minorHAnsi" w:hAnsiTheme="minorHAnsi" w:cstheme="minorHAnsi"/>
          <w:sz w:val="22"/>
          <w:szCs w:val="22"/>
          <w:lang w:val="en-CA"/>
        </w:rPr>
        <w:tab/>
        <w:t>France</w:t>
      </w:r>
    </w:p>
    <w:p w14:paraId="11A30571"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5.</w:t>
      </w:r>
      <w:r w:rsidRPr="0045582D">
        <w:rPr>
          <w:rFonts w:asciiTheme="minorHAnsi" w:hAnsiTheme="minorHAnsi" w:cstheme="minorHAnsi"/>
          <w:sz w:val="22"/>
          <w:szCs w:val="22"/>
          <w:lang w:val="en-CA"/>
        </w:rPr>
        <w:tab/>
        <w:t>United Kingdom</w:t>
      </w:r>
    </w:p>
    <w:p w14:paraId="36148CDA"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6.</w:t>
      </w:r>
      <w:r w:rsidRPr="0045582D">
        <w:rPr>
          <w:rFonts w:asciiTheme="minorHAnsi" w:hAnsiTheme="minorHAnsi" w:cstheme="minorHAnsi"/>
          <w:sz w:val="22"/>
          <w:szCs w:val="22"/>
          <w:lang w:val="en-CA"/>
        </w:rPr>
        <w:tab/>
        <w:t>United States</w:t>
      </w:r>
    </w:p>
    <w:p w14:paraId="4D6C6801"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7.</w:t>
      </w:r>
      <w:r w:rsidRPr="0045582D">
        <w:rPr>
          <w:rFonts w:asciiTheme="minorHAnsi" w:hAnsiTheme="minorHAnsi" w:cstheme="minorHAnsi"/>
          <w:sz w:val="22"/>
          <w:szCs w:val="22"/>
          <w:lang w:val="en-CA"/>
        </w:rPr>
        <w:tab/>
        <w:t>Australia</w:t>
      </w:r>
    </w:p>
    <w:p w14:paraId="52DEBBEA"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8.</w:t>
      </w:r>
      <w:r w:rsidRPr="0045582D">
        <w:rPr>
          <w:rFonts w:asciiTheme="minorHAnsi" w:hAnsiTheme="minorHAnsi" w:cstheme="minorHAnsi"/>
          <w:sz w:val="22"/>
          <w:szCs w:val="22"/>
          <w:lang w:val="en-CA"/>
        </w:rPr>
        <w:tab/>
        <w:t>China</w:t>
      </w:r>
      <w:r w:rsidRPr="0045582D">
        <w:rPr>
          <w:rFonts w:asciiTheme="minorHAnsi" w:hAnsiTheme="minorHAnsi" w:cstheme="minorHAnsi"/>
          <w:sz w:val="22"/>
          <w:szCs w:val="22"/>
          <w:lang w:val="en-CA"/>
        </w:rPr>
        <w:tab/>
      </w:r>
    </w:p>
    <w:p w14:paraId="45DBD9C6"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9.</w:t>
      </w:r>
      <w:r w:rsidRPr="0045582D">
        <w:rPr>
          <w:rFonts w:asciiTheme="minorHAnsi" w:hAnsiTheme="minorHAnsi" w:cstheme="minorHAnsi"/>
          <w:sz w:val="22"/>
          <w:szCs w:val="22"/>
          <w:lang w:val="en-CA"/>
        </w:rPr>
        <w:tab/>
        <w:t>Japan</w:t>
      </w:r>
    </w:p>
    <w:p w14:paraId="1E3E4BA3"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10.</w:t>
      </w:r>
      <w:r w:rsidRPr="0045582D">
        <w:rPr>
          <w:rFonts w:asciiTheme="minorHAnsi" w:hAnsiTheme="minorHAnsi" w:cstheme="minorHAnsi"/>
          <w:sz w:val="22"/>
          <w:szCs w:val="22"/>
          <w:lang w:val="en-CA"/>
        </w:rPr>
        <w:tab/>
        <w:t>South Korea</w:t>
      </w:r>
    </w:p>
    <w:p w14:paraId="56E8635C"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11.</w:t>
      </w:r>
      <w:r w:rsidRPr="0045582D">
        <w:rPr>
          <w:rFonts w:asciiTheme="minorHAnsi" w:hAnsiTheme="minorHAnsi" w:cstheme="minorHAnsi"/>
          <w:sz w:val="22"/>
          <w:szCs w:val="22"/>
          <w:lang w:val="en-CA"/>
        </w:rPr>
        <w:tab/>
        <w:t>The Netherlands</w:t>
      </w:r>
    </w:p>
    <w:p w14:paraId="2C38B4A3"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12.</w:t>
      </w:r>
      <w:r w:rsidRPr="0045582D">
        <w:rPr>
          <w:rFonts w:asciiTheme="minorHAnsi" w:hAnsiTheme="minorHAnsi" w:cstheme="minorHAnsi"/>
          <w:sz w:val="22"/>
          <w:szCs w:val="22"/>
          <w:lang w:val="en-CA"/>
        </w:rPr>
        <w:tab/>
        <w:t>Spain</w:t>
      </w:r>
    </w:p>
    <w:p w14:paraId="1676A07E"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13.</w:t>
      </w:r>
      <w:r w:rsidRPr="0045582D">
        <w:rPr>
          <w:rFonts w:asciiTheme="minorHAnsi" w:hAnsiTheme="minorHAnsi" w:cstheme="minorHAnsi"/>
          <w:sz w:val="22"/>
          <w:szCs w:val="22"/>
          <w:lang w:val="en-CA"/>
        </w:rPr>
        <w:tab/>
        <w:t>Turkey</w:t>
      </w:r>
    </w:p>
    <w:p w14:paraId="5FF7BBFE"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14.</w:t>
      </w:r>
      <w:r w:rsidRPr="0045582D">
        <w:rPr>
          <w:rFonts w:asciiTheme="minorHAnsi" w:hAnsiTheme="minorHAnsi" w:cstheme="minorHAnsi"/>
          <w:sz w:val="22"/>
          <w:szCs w:val="22"/>
          <w:lang w:val="en-CA"/>
        </w:rPr>
        <w:tab/>
        <w:t>India</w:t>
      </w:r>
    </w:p>
    <w:p w14:paraId="3DF3DE48"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15.</w:t>
      </w:r>
      <w:r w:rsidRPr="0045582D">
        <w:rPr>
          <w:rFonts w:asciiTheme="minorHAnsi" w:hAnsiTheme="minorHAnsi" w:cstheme="minorHAnsi"/>
          <w:sz w:val="22"/>
          <w:szCs w:val="22"/>
          <w:lang w:val="en-CA"/>
        </w:rPr>
        <w:tab/>
        <w:t>Brazil</w:t>
      </w:r>
    </w:p>
    <w:p w14:paraId="4831F819"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4007BF28"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ANSWER CHOICES</w:t>
      </w:r>
    </w:p>
    <w:p w14:paraId="043D46D7"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 xml:space="preserve">Numerical answer </w:t>
      </w:r>
    </w:p>
    <w:p w14:paraId="3DD34966"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Min:0</w:t>
      </w:r>
    </w:p>
    <w:p w14:paraId="6DB396BC"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Max: 100</w:t>
      </w:r>
    </w:p>
    <w:p w14:paraId="1DAA8B7B"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998</w:t>
      </w:r>
      <w:r w:rsidRPr="0045582D">
        <w:rPr>
          <w:rFonts w:asciiTheme="minorHAnsi" w:hAnsiTheme="minorHAnsi" w:cstheme="minorHAnsi"/>
          <w:sz w:val="22"/>
          <w:szCs w:val="22"/>
          <w:lang w:val="en-CA"/>
        </w:rPr>
        <w:tab/>
        <w:t>I don’t know</w:t>
      </w:r>
    </w:p>
    <w:p w14:paraId="00588C84"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6013460B"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SINGLE MENTION</w:t>
      </w:r>
    </w:p>
    <w:p w14:paraId="5E7306A3"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ASK ALL</w:t>
      </w:r>
    </w:p>
    <w:p w14:paraId="7DD27FFD"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 xml:space="preserve">RANDOM ORDER </w:t>
      </w:r>
    </w:p>
    <w:p w14:paraId="0F8518E1"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Q#2</w:t>
      </w:r>
    </w:p>
    <w:p w14:paraId="00182EE8"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In your opinion, are the following countries very reliable, somewhat reliable, somewhat unreliable, or unreliable as economic partners for Italy?</w:t>
      </w:r>
    </w:p>
    <w:p w14:paraId="3ACC327A"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Interviewer instruction: List. Only one answer per line.</w:t>
      </w:r>
    </w:p>
    <w:p w14:paraId="46B95501"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synchronized with Q1</w:t>
      </w:r>
    </w:p>
    <w:p w14:paraId="4EFED0F1"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20A295A1"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STATEMENTS LIST</w:t>
      </w:r>
    </w:p>
    <w:p w14:paraId="1853006E"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4344459E"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1.</w:t>
      </w:r>
      <w:r w:rsidRPr="0045582D">
        <w:rPr>
          <w:rFonts w:asciiTheme="minorHAnsi" w:hAnsiTheme="minorHAnsi" w:cstheme="minorHAnsi"/>
          <w:sz w:val="22"/>
          <w:szCs w:val="22"/>
          <w:lang w:val="en-CA"/>
        </w:rPr>
        <w:tab/>
        <w:t>Canada</w:t>
      </w:r>
    </w:p>
    <w:p w14:paraId="2D2F8715"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3.</w:t>
      </w:r>
      <w:r w:rsidRPr="0045582D">
        <w:rPr>
          <w:rFonts w:asciiTheme="minorHAnsi" w:hAnsiTheme="minorHAnsi" w:cstheme="minorHAnsi"/>
          <w:sz w:val="22"/>
          <w:szCs w:val="22"/>
          <w:lang w:val="en-CA"/>
        </w:rPr>
        <w:tab/>
        <w:t>Germany</w:t>
      </w:r>
    </w:p>
    <w:p w14:paraId="135DEB73"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4.</w:t>
      </w:r>
      <w:r w:rsidRPr="0045582D">
        <w:rPr>
          <w:rFonts w:asciiTheme="minorHAnsi" w:hAnsiTheme="minorHAnsi" w:cstheme="minorHAnsi"/>
          <w:sz w:val="22"/>
          <w:szCs w:val="22"/>
          <w:lang w:val="en-CA"/>
        </w:rPr>
        <w:tab/>
        <w:t>France</w:t>
      </w:r>
    </w:p>
    <w:p w14:paraId="151E64CF"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lastRenderedPageBreak/>
        <w:t>5.</w:t>
      </w:r>
      <w:r w:rsidRPr="0045582D">
        <w:rPr>
          <w:rFonts w:asciiTheme="minorHAnsi" w:hAnsiTheme="minorHAnsi" w:cstheme="minorHAnsi"/>
          <w:sz w:val="22"/>
          <w:szCs w:val="22"/>
          <w:lang w:val="en-CA"/>
        </w:rPr>
        <w:tab/>
        <w:t>United Kingdom</w:t>
      </w:r>
    </w:p>
    <w:p w14:paraId="4A0E1E5C"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6.</w:t>
      </w:r>
      <w:r w:rsidRPr="0045582D">
        <w:rPr>
          <w:rFonts w:asciiTheme="minorHAnsi" w:hAnsiTheme="minorHAnsi" w:cstheme="minorHAnsi"/>
          <w:sz w:val="22"/>
          <w:szCs w:val="22"/>
          <w:lang w:val="en-CA"/>
        </w:rPr>
        <w:tab/>
        <w:t>United States</w:t>
      </w:r>
    </w:p>
    <w:p w14:paraId="1AAF7C00"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7.</w:t>
      </w:r>
      <w:r w:rsidRPr="0045582D">
        <w:rPr>
          <w:rFonts w:asciiTheme="minorHAnsi" w:hAnsiTheme="minorHAnsi" w:cstheme="minorHAnsi"/>
          <w:sz w:val="22"/>
          <w:szCs w:val="22"/>
          <w:lang w:val="en-CA"/>
        </w:rPr>
        <w:tab/>
        <w:t>Australia</w:t>
      </w:r>
    </w:p>
    <w:p w14:paraId="5934D7E7"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8.</w:t>
      </w:r>
      <w:r w:rsidRPr="0045582D">
        <w:rPr>
          <w:rFonts w:asciiTheme="minorHAnsi" w:hAnsiTheme="minorHAnsi" w:cstheme="minorHAnsi"/>
          <w:sz w:val="22"/>
          <w:szCs w:val="22"/>
          <w:lang w:val="en-CA"/>
        </w:rPr>
        <w:tab/>
        <w:t>China</w:t>
      </w:r>
      <w:r w:rsidRPr="0045582D">
        <w:rPr>
          <w:rFonts w:asciiTheme="minorHAnsi" w:hAnsiTheme="minorHAnsi" w:cstheme="minorHAnsi"/>
          <w:sz w:val="22"/>
          <w:szCs w:val="22"/>
          <w:lang w:val="en-CA"/>
        </w:rPr>
        <w:tab/>
      </w:r>
    </w:p>
    <w:p w14:paraId="5B4B92D5"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9.</w:t>
      </w:r>
      <w:r w:rsidRPr="0045582D">
        <w:rPr>
          <w:rFonts w:asciiTheme="minorHAnsi" w:hAnsiTheme="minorHAnsi" w:cstheme="minorHAnsi"/>
          <w:sz w:val="22"/>
          <w:szCs w:val="22"/>
          <w:lang w:val="en-CA"/>
        </w:rPr>
        <w:tab/>
        <w:t>Japan</w:t>
      </w:r>
    </w:p>
    <w:p w14:paraId="7D4CCE04"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10.</w:t>
      </w:r>
      <w:r w:rsidRPr="0045582D">
        <w:rPr>
          <w:rFonts w:asciiTheme="minorHAnsi" w:hAnsiTheme="minorHAnsi" w:cstheme="minorHAnsi"/>
          <w:sz w:val="22"/>
          <w:szCs w:val="22"/>
          <w:lang w:val="en-CA"/>
        </w:rPr>
        <w:tab/>
        <w:t>South Korea</w:t>
      </w:r>
    </w:p>
    <w:p w14:paraId="06886B17"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11.</w:t>
      </w:r>
      <w:r w:rsidRPr="0045582D">
        <w:rPr>
          <w:rFonts w:asciiTheme="minorHAnsi" w:hAnsiTheme="minorHAnsi" w:cstheme="minorHAnsi"/>
          <w:sz w:val="22"/>
          <w:szCs w:val="22"/>
          <w:lang w:val="en-CA"/>
        </w:rPr>
        <w:tab/>
        <w:t>The Netherlands</w:t>
      </w:r>
    </w:p>
    <w:p w14:paraId="3A80F9BE"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12.</w:t>
      </w:r>
      <w:r w:rsidRPr="0045582D">
        <w:rPr>
          <w:rFonts w:asciiTheme="minorHAnsi" w:hAnsiTheme="minorHAnsi" w:cstheme="minorHAnsi"/>
          <w:sz w:val="22"/>
          <w:szCs w:val="22"/>
          <w:lang w:val="en-CA"/>
        </w:rPr>
        <w:tab/>
        <w:t>Spain</w:t>
      </w:r>
    </w:p>
    <w:p w14:paraId="00F9C432"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13.</w:t>
      </w:r>
      <w:r w:rsidRPr="0045582D">
        <w:rPr>
          <w:rFonts w:asciiTheme="minorHAnsi" w:hAnsiTheme="minorHAnsi" w:cstheme="minorHAnsi"/>
          <w:sz w:val="22"/>
          <w:szCs w:val="22"/>
          <w:lang w:val="en-CA"/>
        </w:rPr>
        <w:tab/>
        <w:t>Turkey</w:t>
      </w:r>
    </w:p>
    <w:p w14:paraId="08E8614C"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14.</w:t>
      </w:r>
      <w:r w:rsidRPr="0045582D">
        <w:rPr>
          <w:rFonts w:asciiTheme="minorHAnsi" w:hAnsiTheme="minorHAnsi" w:cstheme="minorHAnsi"/>
          <w:sz w:val="22"/>
          <w:szCs w:val="22"/>
          <w:lang w:val="en-CA"/>
        </w:rPr>
        <w:tab/>
        <w:t>India</w:t>
      </w:r>
    </w:p>
    <w:p w14:paraId="55E95DC0"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15.</w:t>
      </w:r>
      <w:r w:rsidRPr="0045582D">
        <w:rPr>
          <w:rFonts w:asciiTheme="minorHAnsi" w:hAnsiTheme="minorHAnsi" w:cstheme="minorHAnsi"/>
          <w:sz w:val="22"/>
          <w:szCs w:val="22"/>
          <w:lang w:val="en-CA"/>
        </w:rPr>
        <w:tab/>
        <w:t>Brazil</w:t>
      </w:r>
    </w:p>
    <w:p w14:paraId="74BE7C7B"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4ABA683A"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ANSWER CHOICES</w:t>
      </w:r>
    </w:p>
    <w:p w14:paraId="6C3D687C"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0ADE6113"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1</w:t>
      </w:r>
      <w:r w:rsidRPr="0045582D">
        <w:rPr>
          <w:rFonts w:asciiTheme="minorHAnsi" w:hAnsiTheme="minorHAnsi" w:cstheme="minorHAnsi"/>
          <w:sz w:val="22"/>
          <w:szCs w:val="22"/>
          <w:lang w:val="en-CA"/>
        </w:rPr>
        <w:tab/>
        <w:t>Very reliable</w:t>
      </w:r>
    </w:p>
    <w:p w14:paraId="103ECB7B"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2</w:t>
      </w:r>
      <w:r w:rsidRPr="0045582D">
        <w:rPr>
          <w:rFonts w:asciiTheme="minorHAnsi" w:hAnsiTheme="minorHAnsi" w:cstheme="minorHAnsi"/>
          <w:sz w:val="22"/>
          <w:szCs w:val="22"/>
          <w:lang w:val="en-CA"/>
        </w:rPr>
        <w:tab/>
        <w:t>Somewhat reliable</w:t>
      </w:r>
    </w:p>
    <w:p w14:paraId="5410DC4A"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3</w:t>
      </w:r>
      <w:r w:rsidRPr="0045582D">
        <w:rPr>
          <w:rFonts w:asciiTheme="minorHAnsi" w:hAnsiTheme="minorHAnsi" w:cstheme="minorHAnsi"/>
          <w:sz w:val="22"/>
          <w:szCs w:val="22"/>
          <w:lang w:val="en-CA"/>
        </w:rPr>
        <w:tab/>
        <w:t>Somewhat unreliable</w:t>
      </w:r>
    </w:p>
    <w:p w14:paraId="25DFDBF9"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4</w:t>
      </w:r>
      <w:r w:rsidRPr="0045582D">
        <w:rPr>
          <w:rFonts w:asciiTheme="minorHAnsi" w:hAnsiTheme="minorHAnsi" w:cstheme="minorHAnsi"/>
          <w:sz w:val="22"/>
          <w:szCs w:val="22"/>
          <w:lang w:val="en-CA"/>
        </w:rPr>
        <w:tab/>
        <w:t>Very unreliable</w:t>
      </w:r>
    </w:p>
    <w:p w14:paraId="1806B82D"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98</w:t>
      </w:r>
      <w:r w:rsidRPr="0045582D">
        <w:rPr>
          <w:rFonts w:asciiTheme="minorHAnsi" w:hAnsiTheme="minorHAnsi" w:cstheme="minorHAnsi"/>
          <w:sz w:val="22"/>
          <w:szCs w:val="22"/>
          <w:lang w:val="en-CA"/>
        </w:rPr>
        <w:tab/>
        <w:t>I don’t know</w:t>
      </w:r>
    </w:p>
    <w:p w14:paraId="6F7CF12F"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273D870B"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[ASK TO ALL]</w:t>
      </w:r>
    </w:p>
    <w:p w14:paraId="7E728B48"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[LIST ORDER: In order]</w:t>
      </w:r>
    </w:p>
    <w:p w14:paraId="0B5644A4"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[STATEMENT LIST ORDER: Randomized]</w:t>
      </w:r>
    </w:p>
    <w:p w14:paraId="0794083F"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Q#3</w:t>
      </w:r>
    </w:p>
    <w:p w14:paraId="550D02FF"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Do you agree or disagree with each of the following statements?</w:t>
      </w:r>
    </w:p>
    <w:p w14:paraId="6F38CD9F"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7135368F"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STATEMENTS LIST</w:t>
      </w:r>
    </w:p>
    <w:p w14:paraId="217AF813"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058BA894"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1.</w:t>
      </w:r>
      <w:r w:rsidRPr="0045582D">
        <w:rPr>
          <w:rFonts w:asciiTheme="minorHAnsi" w:hAnsiTheme="minorHAnsi" w:cstheme="minorHAnsi"/>
          <w:sz w:val="22"/>
          <w:szCs w:val="22"/>
          <w:lang w:val="en-CA"/>
        </w:rPr>
        <w:tab/>
        <w:t>Free trade agreements are good for Italy's prosperity</w:t>
      </w:r>
    </w:p>
    <w:p w14:paraId="59CEE7AB"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2.</w:t>
      </w:r>
      <w:r w:rsidRPr="0045582D">
        <w:rPr>
          <w:rFonts w:asciiTheme="minorHAnsi" w:hAnsiTheme="minorHAnsi" w:cstheme="minorHAnsi"/>
          <w:sz w:val="22"/>
          <w:szCs w:val="22"/>
          <w:lang w:val="en-CA"/>
        </w:rPr>
        <w:tab/>
        <w:t>Free trade agreements endanger jobs in Italy</w:t>
      </w:r>
    </w:p>
    <w:p w14:paraId="719A63E9"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3.</w:t>
      </w:r>
      <w:r w:rsidRPr="0045582D">
        <w:rPr>
          <w:rFonts w:asciiTheme="minorHAnsi" w:hAnsiTheme="minorHAnsi" w:cstheme="minorHAnsi"/>
          <w:sz w:val="22"/>
          <w:szCs w:val="22"/>
          <w:lang w:val="en-CA"/>
        </w:rPr>
        <w:tab/>
        <w:t>Italians benefit from free trade agreements by having access to quality foreign products</w:t>
      </w:r>
    </w:p>
    <w:p w14:paraId="4AF7C4D9"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4.</w:t>
      </w:r>
      <w:r w:rsidRPr="0045582D">
        <w:rPr>
          <w:rFonts w:asciiTheme="minorHAnsi" w:hAnsiTheme="minorHAnsi" w:cstheme="minorHAnsi"/>
          <w:sz w:val="22"/>
          <w:szCs w:val="22"/>
          <w:lang w:val="en-CA"/>
        </w:rPr>
        <w:tab/>
        <w:t>Italy must limit imports of foreign products as much as possible</w:t>
      </w:r>
    </w:p>
    <w:p w14:paraId="1E47A58E"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5.</w:t>
      </w:r>
      <w:r w:rsidRPr="0045582D">
        <w:rPr>
          <w:rFonts w:asciiTheme="minorHAnsi" w:hAnsiTheme="minorHAnsi" w:cstheme="minorHAnsi"/>
          <w:sz w:val="22"/>
          <w:szCs w:val="22"/>
          <w:lang w:val="en-CA"/>
        </w:rPr>
        <w:tab/>
        <w:t>Italy needs to increase its exports of Italian products</w:t>
      </w:r>
    </w:p>
    <w:p w14:paraId="3DA70191"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6.</w:t>
      </w:r>
      <w:r w:rsidRPr="0045582D">
        <w:rPr>
          <w:rFonts w:asciiTheme="minorHAnsi" w:hAnsiTheme="minorHAnsi" w:cstheme="minorHAnsi"/>
          <w:sz w:val="22"/>
          <w:szCs w:val="22"/>
          <w:lang w:val="en-CA"/>
        </w:rPr>
        <w:tab/>
        <w:t>In general, Italy benefits from international trade.</w:t>
      </w:r>
    </w:p>
    <w:p w14:paraId="4AF3EE5E"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7.</w:t>
      </w:r>
      <w:r w:rsidRPr="0045582D">
        <w:rPr>
          <w:rFonts w:asciiTheme="minorHAnsi" w:hAnsiTheme="minorHAnsi" w:cstheme="minorHAnsi"/>
          <w:sz w:val="22"/>
          <w:szCs w:val="22"/>
          <w:lang w:val="en-CA"/>
        </w:rPr>
        <w:tab/>
        <w:t>Rules for importing foreign products into Italy should be stricter</w:t>
      </w:r>
    </w:p>
    <w:p w14:paraId="0B0C6C0F"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8.</w:t>
      </w:r>
      <w:r w:rsidRPr="0045582D">
        <w:rPr>
          <w:rFonts w:asciiTheme="minorHAnsi" w:hAnsiTheme="minorHAnsi" w:cstheme="minorHAnsi"/>
          <w:sz w:val="22"/>
          <w:szCs w:val="22"/>
          <w:lang w:val="en-CA"/>
        </w:rPr>
        <w:tab/>
        <w:t>I trust the controls set by the Italian government regarding foreign products.</w:t>
      </w:r>
    </w:p>
    <w:p w14:paraId="769A421B"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9.</w:t>
      </w:r>
      <w:r w:rsidRPr="0045582D">
        <w:rPr>
          <w:rFonts w:asciiTheme="minorHAnsi" w:hAnsiTheme="minorHAnsi" w:cstheme="minorHAnsi"/>
          <w:sz w:val="22"/>
          <w:szCs w:val="22"/>
          <w:lang w:val="en-CA"/>
        </w:rPr>
        <w:tab/>
        <w:t>Italy should participate in more trade agreements with foreign countries</w:t>
      </w:r>
    </w:p>
    <w:p w14:paraId="33C5421E"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318641E1"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ANSWER CHOICES</w:t>
      </w:r>
    </w:p>
    <w:p w14:paraId="6380FADE"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662503AB"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1.</w:t>
      </w:r>
      <w:r w:rsidRPr="0045582D">
        <w:rPr>
          <w:rFonts w:asciiTheme="minorHAnsi" w:hAnsiTheme="minorHAnsi" w:cstheme="minorHAnsi"/>
          <w:sz w:val="22"/>
          <w:szCs w:val="22"/>
          <w:lang w:val="en-CA"/>
        </w:rPr>
        <w:tab/>
        <w:t>Strongly agree</w:t>
      </w:r>
      <w:r w:rsidRPr="0045582D">
        <w:rPr>
          <w:rFonts w:asciiTheme="minorHAnsi" w:hAnsiTheme="minorHAnsi" w:cstheme="minorHAnsi"/>
          <w:sz w:val="22"/>
          <w:szCs w:val="22"/>
          <w:lang w:val="en-CA"/>
        </w:rPr>
        <w:tab/>
      </w:r>
      <w:r w:rsidRPr="0045582D">
        <w:rPr>
          <w:rFonts w:asciiTheme="minorHAnsi" w:hAnsiTheme="minorHAnsi" w:cstheme="minorHAnsi"/>
          <w:sz w:val="22"/>
          <w:szCs w:val="22"/>
          <w:lang w:val="en-CA"/>
        </w:rPr>
        <w:tab/>
      </w:r>
    </w:p>
    <w:p w14:paraId="350A9BFA"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2.</w:t>
      </w:r>
      <w:r w:rsidRPr="0045582D">
        <w:rPr>
          <w:rFonts w:asciiTheme="minorHAnsi" w:hAnsiTheme="minorHAnsi" w:cstheme="minorHAnsi"/>
          <w:sz w:val="22"/>
          <w:szCs w:val="22"/>
          <w:lang w:val="en-CA"/>
        </w:rPr>
        <w:tab/>
        <w:t>Somewhat agree</w:t>
      </w:r>
      <w:r w:rsidRPr="0045582D">
        <w:rPr>
          <w:rFonts w:asciiTheme="minorHAnsi" w:hAnsiTheme="minorHAnsi" w:cstheme="minorHAnsi"/>
          <w:sz w:val="22"/>
          <w:szCs w:val="22"/>
          <w:lang w:val="en-CA"/>
        </w:rPr>
        <w:tab/>
      </w:r>
      <w:r w:rsidRPr="0045582D">
        <w:rPr>
          <w:rFonts w:asciiTheme="minorHAnsi" w:hAnsiTheme="minorHAnsi" w:cstheme="minorHAnsi"/>
          <w:sz w:val="22"/>
          <w:szCs w:val="22"/>
          <w:lang w:val="en-CA"/>
        </w:rPr>
        <w:tab/>
      </w:r>
    </w:p>
    <w:p w14:paraId="730E8C06"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3.</w:t>
      </w:r>
      <w:r w:rsidRPr="0045582D">
        <w:rPr>
          <w:rFonts w:asciiTheme="minorHAnsi" w:hAnsiTheme="minorHAnsi" w:cstheme="minorHAnsi"/>
          <w:sz w:val="22"/>
          <w:szCs w:val="22"/>
          <w:lang w:val="en-CA"/>
        </w:rPr>
        <w:tab/>
        <w:t>Somewhat disagree</w:t>
      </w:r>
      <w:r w:rsidRPr="0045582D">
        <w:rPr>
          <w:rFonts w:asciiTheme="minorHAnsi" w:hAnsiTheme="minorHAnsi" w:cstheme="minorHAnsi"/>
          <w:sz w:val="22"/>
          <w:szCs w:val="22"/>
          <w:lang w:val="en-CA"/>
        </w:rPr>
        <w:tab/>
      </w:r>
    </w:p>
    <w:p w14:paraId="101EC9F4"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4.</w:t>
      </w:r>
      <w:r w:rsidRPr="0045582D">
        <w:rPr>
          <w:rFonts w:asciiTheme="minorHAnsi" w:hAnsiTheme="minorHAnsi" w:cstheme="minorHAnsi"/>
          <w:sz w:val="22"/>
          <w:szCs w:val="22"/>
          <w:lang w:val="en-CA"/>
        </w:rPr>
        <w:tab/>
        <w:t>Strongly disagree</w:t>
      </w:r>
      <w:r w:rsidRPr="0045582D">
        <w:rPr>
          <w:rFonts w:asciiTheme="minorHAnsi" w:hAnsiTheme="minorHAnsi" w:cstheme="minorHAnsi"/>
          <w:sz w:val="22"/>
          <w:szCs w:val="22"/>
          <w:lang w:val="en-CA"/>
        </w:rPr>
        <w:tab/>
      </w:r>
      <w:r w:rsidRPr="0045582D">
        <w:rPr>
          <w:rFonts w:asciiTheme="minorHAnsi" w:hAnsiTheme="minorHAnsi" w:cstheme="minorHAnsi"/>
          <w:sz w:val="22"/>
          <w:szCs w:val="22"/>
          <w:lang w:val="en-CA"/>
        </w:rPr>
        <w:tab/>
      </w:r>
    </w:p>
    <w:p w14:paraId="08364E37"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98.</w:t>
      </w:r>
      <w:r w:rsidRPr="0045582D">
        <w:rPr>
          <w:rFonts w:asciiTheme="minorHAnsi" w:hAnsiTheme="minorHAnsi" w:cstheme="minorHAnsi"/>
          <w:sz w:val="22"/>
          <w:szCs w:val="22"/>
          <w:lang w:val="en-CA"/>
        </w:rPr>
        <w:tab/>
        <w:t>I don’t know</w:t>
      </w:r>
      <w:r w:rsidRPr="0045582D">
        <w:rPr>
          <w:rFonts w:asciiTheme="minorHAnsi" w:hAnsiTheme="minorHAnsi" w:cstheme="minorHAnsi"/>
          <w:sz w:val="22"/>
          <w:szCs w:val="22"/>
          <w:lang w:val="en-CA"/>
        </w:rPr>
        <w:tab/>
      </w:r>
      <w:r w:rsidRPr="0045582D">
        <w:rPr>
          <w:rFonts w:asciiTheme="minorHAnsi" w:hAnsiTheme="minorHAnsi" w:cstheme="minorHAnsi"/>
          <w:sz w:val="22"/>
          <w:szCs w:val="22"/>
          <w:lang w:val="en-CA"/>
        </w:rPr>
        <w:tab/>
      </w:r>
    </w:p>
    <w:p w14:paraId="4A853BFE"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745B66F9"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[ASK TO ALL]</w:t>
      </w:r>
    </w:p>
    <w:p w14:paraId="718A4747"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[SINGLE MENTION GRID]</w:t>
      </w:r>
    </w:p>
    <w:p w14:paraId="60DD737D"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[LIST ORDER: In order]</w:t>
      </w:r>
    </w:p>
    <w:p w14:paraId="2AA476A0"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[STATEMENT LIST ORDER: Randomized]</w:t>
      </w:r>
    </w:p>
    <w:p w14:paraId="0267A767"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Q#4</w:t>
      </w:r>
    </w:p>
    <w:p w14:paraId="5D8DD4A3"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lastRenderedPageBreak/>
        <w:t>How much do you trust each of the following?</w:t>
      </w:r>
    </w:p>
    <w:p w14:paraId="2523503A"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56C997D6"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STATEMENTS LIST</w:t>
      </w:r>
    </w:p>
    <w:p w14:paraId="0ED2D39F"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490D3D4C"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1.</w:t>
      </w:r>
      <w:r w:rsidRPr="0045582D">
        <w:rPr>
          <w:rFonts w:asciiTheme="minorHAnsi" w:hAnsiTheme="minorHAnsi" w:cstheme="minorHAnsi"/>
          <w:sz w:val="22"/>
          <w:szCs w:val="22"/>
          <w:lang w:val="en-CA"/>
        </w:rPr>
        <w:tab/>
        <w:t>The European Union</w:t>
      </w:r>
      <w:r w:rsidRPr="0045582D">
        <w:rPr>
          <w:rFonts w:asciiTheme="minorHAnsi" w:hAnsiTheme="minorHAnsi" w:cstheme="minorHAnsi"/>
          <w:sz w:val="22"/>
          <w:szCs w:val="22"/>
          <w:lang w:val="en-CA"/>
        </w:rPr>
        <w:tab/>
      </w:r>
    </w:p>
    <w:p w14:paraId="1BF571D7"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2.</w:t>
      </w:r>
      <w:r w:rsidRPr="0045582D">
        <w:rPr>
          <w:rFonts w:asciiTheme="minorHAnsi" w:hAnsiTheme="minorHAnsi" w:cstheme="minorHAnsi"/>
          <w:sz w:val="22"/>
          <w:szCs w:val="22"/>
          <w:lang w:val="en-CA"/>
        </w:rPr>
        <w:tab/>
        <w:t>The Canadian government</w:t>
      </w:r>
      <w:r w:rsidRPr="0045582D">
        <w:rPr>
          <w:rFonts w:asciiTheme="minorHAnsi" w:hAnsiTheme="minorHAnsi" w:cstheme="minorHAnsi"/>
          <w:sz w:val="22"/>
          <w:szCs w:val="22"/>
          <w:lang w:val="en-CA"/>
        </w:rPr>
        <w:tab/>
      </w:r>
    </w:p>
    <w:p w14:paraId="321D07CB"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3.</w:t>
      </w:r>
      <w:r w:rsidRPr="0045582D">
        <w:rPr>
          <w:rFonts w:asciiTheme="minorHAnsi" w:hAnsiTheme="minorHAnsi" w:cstheme="minorHAnsi"/>
          <w:sz w:val="22"/>
          <w:szCs w:val="22"/>
          <w:lang w:val="en-CA"/>
        </w:rPr>
        <w:tab/>
        <w:t>The Italian government</w:t>
      </w:r>
      <w:r w:rsidRPr="0045582D">
        <w:rPr>
          <w:rFonts w:asciiTheme="minorHAnsi" w:hAnsiTheme="minorHAnsi" w:cstheme="minorHAnsi"/>
          <w:sz w:val="22"/>
          <w:szCs w:val="22"/>
          <w:lang w:val="en-CA"/>
        </w:rPr>
        <w:tab/>
      </w:r>
    </w:p>
    <w:p w14:paraId="1EC0C38D" w14:textId="77777777" w:rsidR="006E6E6A" w:rsidRPr="00DD32E7"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4.</w:t>
      </w:r>
      <w:r w:rsidRPr="0045582D">
        <w:rPr>
          <w:rFonts w:asciiTheme="minorHAnsi" w:hAnsiTheme="minorHAnsi" w:cstheme="minorHAnsi"/>
          <w:sz w:val="22"/>
          <w:szCs w:val="22"/>
          <w:lang w:val="en-CA"/>
        </w:rPr>
        <w:tab/>
      </w:r>
      <w:r w:rsidRPr="00DD32E7">
        <w:rPr>
          <w:rFonts w:asciiTheme="minorHAnsi" w:hAnsiTheme="minorHAnsi" w:cstheme="minorHAnsi"/>
          <w:sz w:val="22"/>
          <w:szCs w:val="22"/>
          <w:lang w:val="en-CA"/>
        </w:rPr>
        <w:t>Environmental groups</w:t>
      </w:r>
      <w:r w:rsidRPr="00DD32E7">
        <w:rPr>
          <w:rFonts w:asciiTheme="minorHAnsi" w:hAnsiTheme="minorHAnsi" w:cstheme="minorHAnsi"/>
          <w:sz w:val="22"/>
          <w:szCs w:val="22"/>
          <w:lang w:val="en-CA"/>
        </w:rPr>
        <w:tab/>
      </w:r>
      <w:r w:rsidRPr="00DD32E7">
        <w:rPr>
          <w:rFonts w:asciiTheme="minorHAnsi" w:hAnsiTheme="minorHAnsi" w:cstheme="minorHAnsi"/>
          <w:sz w:val="22"/>
          <w:szCs w:val="22"/>
          <w:lang w:val="en-CA"/>
        </w:rPr>
        <w:tab/>
      </w:r>
      <w:r w:rsidRPr="00DD32E7">
        <w:rPr>
          <w:rFonts w:asciiTheme="minorHAnsi" w:hAnsiTheme="minorHAnsi" w:cstheme="minorHAnsi"/>
          <w:sz w:val="22"/>
          <w:szCs w:val="22"/>
          <w:lang w:val="en-CA"/>
        </w:rPr>
        <w:tab/>
      </w:r>
    </w:p>
    <w:p w14:paraId="641AB2AA" w14:textId="77777777" w:rsidR="006E6E6A" w:rsidRPr="00DD32E7" w:rsidRDefault="006E6E6A" w:rsidP="006E6E6A">
      <w:pPr>
        <w:pStyle w:val="Niveau1"/>
        <w:spacing w:line="240" w:lineRule="auto"/>
        <w:rPr>
          <w:rFonts w:asciiTheme="minorHAnsi" w:hAnsiTheme="minorHAnsi" w:cstheme="minorHAnsi"/>
          <w:sz w:val="22"/>
          <w:szCs w:val="22"/>
          <w:lang w:val="en-CA"/>
        </w:rPr>
      </w:pPr>
      <w:r w:rsidRPr="00DD32E7">
        <w:rPr>
          <w:rFonts w:asciiTheme="minorHAnsi" w:hAnsiTheme="minorHAnsi" w:cstheme="minorHAnsi"/>
          <w:sz w:val="22"/>
          <w:szCs w:val="22"/>
          <w:lang w:val="en-CA"/>
        </w:rPr>
        <w:t>5.</w:t>
      </w:r>
      <w:r w:rsidRPr="00DD32E7">
        <w:rPr>
          <w:rFonts w:asciiTheme="minorHAnsi" w:hAnsiTheme="minorHAnsi" w:cstheme="minorHAnsi"/>
          <w:sz w:val="22"/>
          <w:szCs w:val="22"/>
          <w:lang w:val="en-CA"/>
        </w:rPr>
        <w:tab/>
        <w:t>Agricultural producers</w:t>
      </w:r>
    </w:p>
    <w:p w14:paraId="6F4517AB" w14:textId="77777777" w:rsidR="006E6E6A" w:rsidRPr="00DD32E7" w:rsidRDefault="006E6E6A" w:rsidP="006E6E6A">
      <w:pPr>
        <w:pStyle w:val="Niveau1"/>
        <w:spacing w:line="240" w:lineRule="auto"/>
        <w:rPr>
          <w:rFonts w:asciiTheme="minorHAnsi" w:hAnsiTheme="minorHAnsi" w:cstheme="minorHAnsi"/>
          <w:sz w:val="22"/>
          <w:szCs w:val="22"/>
          <w:lang w:val="en-CA"/>
        </w:rPr>
      </w:pPr>
      <w:r w:rsidRPr="00DD32E7">
        <w:rPr>
          <w:rFonts w:asciiTheme="minorHAnsi" w:hAnsiTheme="minorHAnsi" w:cstheme="minorHAnsi"/>
          <w:sz w:val="22"/>
          <w:szCs w:val="22"/>
          <w:lang w:val="en-CA"/>
        </w:rPr>
        <w:t>6.</w:t>
      </w:r>
      <w:r w:rsidRPr="00DD32E7">
        <w:rPr>
          <w:rFonts w:asciiTheme="minorHAnsi" w:hAnsiTheme="minorHAnsi" w:cstheme="minorHAnsi"/>
          <w:sz w:val="22"/>
          <w:szCs w:val="22"/>
          <w:lang w:val="en-CA"/>
        </w:rPr>
        <w:tab/>
        <w:t>National business associations and businesspeople</w:t>
      </w:r>
      <w:r w:rsidRPr="00DD32E7">
        <w:rPr>
          <w:rFonts w:asciiTheme="minorHAnsi" w:hAnsiTheme="minorHAnsi" w:cstheme="minorHAnsi"/>
          <w:sz w:val="22"/>
          <w:szCs w:val="22"/>
          <w:lang w:val="en-CA"/>
        </w:rPr>
        <w:tab/>
      </w:r>
    </w:p>
    <w:p w14:paraId="48A9FB40" w14:textId="77777777" w:rsidR="006E6E6A" w:rsidRPr="00DD32E7" w:rsidRDefault="006E6E6A" w:rsidP="006E6E6A">
      <w:pPr>
        <w:pStyle w:val="Niveau1"/>
        <w:spacing w:line="240" w:lineRule="auto"/>
        <w:rPr>
          <w:rFonts w:asciiTheme="minorHAnsi" w:hAnsiTheme="minorHAnsi" w:cstheme="minorHAnsi"/>
          <w:sz w:val="22"/>
          <w:szCs w:val="22"/>
          <w:lang w:val="it-IT"/>
        </w:rPr>
      </w:pPr>
      <w:r w:rsidRPr="00DD32E7">
        <w:rPr>
          <w:rFonts w:asciiTheme="minorHAnsi" w:hAnsiTheme="minorHAnsi" w:cstheme="minorHAnsi"/>
          <w:sz w:val="22"/>
          <w:szCs w:val="22"/>
          <w:lang w:val="it-IT"/>
        </w:rPr>
        <w:t>7.</w:t>
      </w:r>
      <w:r w:rsidRPr="00DD32E7">
        <w:rPr>
          <w:rFonts w:asciiTheme="minorHAnsi" w:hAnsiTheme="minorHAnsi" w:cstheme="minorHAnsi"/>
          <w:sz w:val="22"/>
          <w:szCs w:val="22"/>
          <w:lang w:val="it-IT"/>
        </w:rPr>
        <w:tab/>
        <w:t>Traditional media (TV, Radio, Newspapers)</w:t>
      </w:r>
    </w:p>
    <w:p w14:paraId="3C18911B" w14:textId="77777777" w:rsidR="006E6E6A" w:rsidRPr="00DD32E7" w:rsidRDefault="006E6E6A" w:rsidP="006E6E6A">
      <w:pPr>
        <w:pStyle w:val="Niveau1"/>
        <w:spacing w:line="240" w:lineRule="auto"/>
        <w:rPr>
          <w:rFonts w:asciiTheme="minorHAnsi" w:hAnsiTheme="minorHAnsi" w:cstheme="minorHAnsi"/>
          <w:sz w:val="22"/>
          <w:szCs w:val="22"/>
          <w:lang w:val="en-CA"/>
        </w:rPr>
      </w:pPr>
      <w:r w:rsidRPr="00DD32E7">
        <w:rPr>
          <w:rFonts w:asciiTheme="minorHAnsi" w:hAnsiTheme="minorHAnsi" w:cstheme="minorHAnsi"/>
          <w:sz w:val="22"/>
          <w:szCs w:val="22"/>
          <w:lang w:val="en-CA"/>
        </w:rPr>
        <w:t>8.</w:t>
      </w:r>
      <w:r w:rsidRPr="00DD32E7">
        <w:rPr>
          <w:rFonts w:asciiTheme="minorHAnsi" w:hAnsiTheme="minorHAnsi" w:cstheme="minorHAnsi"/>
          <w:sz w:val="22"/>
          <w:szCs w:val="22"/>
          <w:lang w:val="en-CA"/>
        </w:rPr>
        <w:tab/>
        <w:t>Social Media (Facebook, Twitter, etc.)</w:t>
      </w:r>
    </w:p>
    <w:p w14:paraId="15837DE5"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DD32E7">
        <w:rPr>
          <w:rFonts w:asciiTheme="minorHAnsi" w:hAnsiTheme="minorHAnsi" w:cstheme="minorHAnsi"/>
          <w:sz w:val="22"/>
          <w:szCs w:val="22"/>
          <w:lang w:val="en-CA"/>
        </w:rPr>
        <w:t>9.</w:t>
      </w:r>
      <w:r w:rsidRPr="00DD32E7">
        <w:rPr>
          <w:rFonts w:asciiTheme="minorHAnsi" w:hAnsiTheme="minorHAnsi" w:cstheme="minorHAnsi"/>
          <w:sz w:val="22"/>
          <w:szCs w:val="22"/>
          <w:lang w:val="en-CA"/>
        </w:rPr>
        <w:tab/>
        <w:t>Farmers associations and</w:t>
      </w:r>
      <w:r w:rsidRPr="0045582D">
        <w:rPr>
          <w:rFonts w:asciiTheme="minorHAnsi" w:hAnsiTheme="minorHAnsi" w:cstheme="minorHAnsi"/>
          <w:sz w:val="22"/>
          <w:szCs w:val="22"/>
          <w:lang w:val="en-CA"/>
        </w:rPr>
        <w:t xml:space="preserve"> </w:t>
      </w:r>
    </w:p>
    <w:p w14:paraId="70817FCC" w14:textId="77777777" w:rsidR="006E6E6A" w:rsidRPr="00DD32E7" w:rsidRDefault="006E6E6A" w:rsidP="006E6E6A">
      <w:pPr>
        <w:pStyle w:val="Niveau1"/>
        <w:spacing w:line="240" w:lineRule="auto"/>
        <w:rPr>
          <w:rFonts w:asciiTheme="minorHAnsi" w:hAnsiTheme="minorHAnsi" w:cstheme="minorHAnsi"/>
          <w:sz w:val="22"/>
          <w:szCs w:val="22"/>
          <w:lang w:val="en-CA"/>
        </w:rPr>
      </w:pPr>
      <w:r w:rsidRPr="00DD32E7">
        <w:rPr>
          <w:rFonts w:asciiTheme="minorHAnsi" w:hAnsiTheme="minorHAnsi" w:cstheme="minorHAnsi"/>
          <w:sz w:val="22"/>
          <w:szCs w:val="22"/>
          <w:lang w:val="en-CA"/>
        </w:rPr>
        <w:t>10.</w:t>
      </w:r>
      <w:r w:rsidRPr="00DD32E7">
        <w:rPr>
          <w:rFonts w:asciiTheme="minorHAnsi" w:hAnsiTheme="minorHAnsi" w:cstheme="minorHAnsi"/>
          <w:sz w:val="22"/>
          <w:szCs w:val="22"/>
          <w:lang w:val="en-CA"/>
        </w:rPr>
        <w:tab/>
        <w:t>Lobby groups</w:t>
      </w:r>
    </w:p>
    <w:p w14:paraId="3310AB7F" w14:textId="77777777" w:rsidR="006E6E6A" w:rsidRPr="00DD32E7" w:rsidRDefault="006E6E6A" w:rsidP="006E6E6A">
      <w:pPr>
        <w:pStyle w:val="Niveau1"/>
        <w:spacing w:line="240" w:lineRule="auto"/>
        <w:rPr>
          <w:rFonts w:asciiTheme="minorHAnsi" w:hAnsiTheme="minorHAnsi" w:cstheme="minorHAnsi"/>
          <w:sz w:val="22"/>
          <w:szCs w:val="22"/>
          <w:lang w:val="en-CA"/>
        </w:rPr>
      </w:pPr>
    </w:p>
    <w:p w14:paraId="219000AE" w14:textId="77777777" w:rsidR="006E6E6A" w:rsidRPr="00DD32E7" w:rsidRDefault="006E6E6A" w:rsidP="006E6E6A">
      <w:pPr>
        <w:pStyle w:val="Niveau1"/>
        <w:spacing w:line="240" w:lineRule="auto"/>
        <w:rPr>
          <w:rFonts w:asciiTheme="minorHAnsi" w:hAnsiTheme="minorHAnsi" w:cstheme="minorHAnsi"/>
          <w:sz w:val="22"/>
          <w:szCs w:val="22"/>
          <w:lang w:val="en-CA"/>
        </w:rPr>
      </w:pPr>
      <w:r w:rsidRPr="00DD32E7">
        <w:rPr>
          <w:rFonts w:asciiTheme="minorHAnsi" w:hAnsiTheme="minorHAnsi" w:cstheme="minorHAnsi"/>
          <w:sz w:val="22"/>
          <w:szCs w:val="22"/>
          <w:lang w:val="en-CA"/>
        </w:rPr>
        <w:t>ANSWER CHOICES</w:t>
      </w:r>
    </w:p>
    <w:p w14:paraId="2C76C903" w14:textId="77777777" w:rsidR="006E6E6A" w:rsidRPr="00DD32E7" w:rsidRDefault="006E6E6A" w:rsidP="006E6E6A">
      <w:pPr>
        <w:pStyle w:val="Niveau1"/>
        <w:spacing w:line="240" w:lineRule="auto"/>
        <w:rPr>
          <w:rFonts w:asciiTheme="minorHAnsi" w:hAnsiTheme="minorHAnsi" w:cstheme="minorHAnsi"/>
          <w:sz w:val="22"/>
          <w:szCs w:val="22"/>
          <w:lang w:val="en-CA"/>
        </w:rPr>
      </w:pPr>
    </w:p>
    <w:p w14:paraId="640A3B99" w14:textId="77777777" w:rsidR="006E6E6A" w:rsidRPr="00DD32E7" w:rsidRDefault="006E6E6A" w:rsidP="006E6E6A">
      <w:pPr>
        <w:pStyle w:val="Niveau1"/>
        <w:spacing w:line="240" w:lineRule="auto"/>
        <w:rPr>
          <w:rFonts w:asciiTheme="minorHAnsi" w:hAnsiTheme="minorHAnsi" w:cstheme="minorHAnsi"/>
          <w:sz w:val="22"/>
          <w:szCs w:val="22"/>
          <w:lang w:val="en-CA"/>
        </w:rPr>
      </w:pPr>
      <w:r w:rsidRPr="00DD32E7">
        <w:rPr>
          <w:rFonts w:asciiTheme="minorHAnsi" w:hAnsiTheme="minorHAnsi" w:cstheme="minorHAnsi"/>
          <w:sz w:val="22"/>
          <w:szCs w:val="22"/>
          <w:lang w:val="en-CA"/>
        </w:rPr>
        <w:t>1.</w:t>
      </w:r>
      <w:r w:rsidRPr="00DD32E7">
        <w:rPr>
          <w:rFonts w:asciiTheme="minorHAnsi" w:hAnsiTheme="minorHAnsi" w:cstheme="minorHAnsi"/>
          <w:sz w:val="22"/>
          <w:szCs w:val="22"/>
          <w:lang w:val="en-CA"/>
        </w:rPr>
        <w:tab/>
        <w:t>A lot</w:t>
      </w:r>
    </w:p>
    <w:p w14:paraId="779D4FAB" w14:textId="77777777" w:rsidR="006E6E6A" w:rsidRPr="00DD32E7" w:rsidRDefault="006E6E6A" w:rsidP="006E6E6A">
      <w:pPr>
        <w:pStyle w:val="Niveau1"/>
        <w:spacing w:line="240" w:lineRule="auto"/>
        <w:rPr>
          <w:rFonts w:asciiTheme="minorHAnsi" w:hAnsiTheme="minorHAnsi" w:cstheme="minorHAnsi"/>
          <w:sz w:val="22"/>
          <w:szCs w:val="22"/>
          <w:lang w:val="en-CA"/>
        </w:rPr>
      </w:pPr>
      <w:r w:rsidRPr="00DD32E7">
        <w:rPr>
          <w:rFonts w:asciiTheme="minorHAnsi" w:hAnsiTheme="minorHAnsi" w:cstheme="minorHAnsi"/>
          <w:sz w:val="22"/>
          <w:szCs w:val="22"/>
          <w:lang w:val="en-CA"/>
        </w:rPr>
        <w:t>2.</w:t>
      </w:r>
      <w:r w:rsidRPr="00DD32E7">
        <w:rPr>
          <w:rFonts w:asciiTheme="minorHAnsi" w:hAnsiTheme="minorHAnsi" w:cstheme="minorHAnsi"/>
          <w:sz w:val="22"/>
          <w:szCs w:val="22"/>
          <w:lang w:val="en-CA"/>
        </w:rPr>
        <w:tab/>
        <w:t>Moderately</w:t>
      </w:r>
    </w:p>
    <w:p w14:paraId="69065352" w14:textId="77777777" w:rsidR="006E6E6A" w:rsidRPr="00DD32E7" w:rsidRDefault="006E6E6A" w:rsidP="006E6E6A">
      <w:pPr>
        <w:pStyle w:val="Niveau1"/>
        <w:spacing w:line="240" w:lineRule="auto"/>
        <w:rPr>
          <w:rFonts w:asciiTheme="minorHAnsi" w:hAnsiTheme="minorHAnsi" w:cstheme="minorHAnsi"/>
          <w:sz w:val="22"/>
          <w:szCs w:val="22"/>
          <w:lang w:val="en-CA"/>
        </w:rPr>
      </w:pPr>
      <w:r w:rsidRPr="00DD32E7">
        <w:rPr>
          <w:rFonts w:asciiTheme="minorHAnsi" w:hAnsiTheme="minorHAnsi" w:cstheme="minorHAnsi"/>
          <w:sz w:val="22"/>
          <w:szCs w:val="22"/>
          <w:lang w:val="en-CA"/>
        </w:rPr>
        <w:t>3.</w:t>
      </w:r>
      <w:r w:rsidRPr="00DD32E7">
        <w:rPr>
          <w:rFonts w:asciiTheme="minorHAnsi" w:hAnsiTheme="minorHAnsi" w:cstheme="minorHAnsi"/>
          <w:sz w:val="22"/>
          <w:szCs w:val="22"/>
          <w:lang w:val="en-CA"/>
        </w:rPr>
        <w:tab/>
        <w:t>A little</w:t>
      </w:r>
    </w:p>
    <w:p w14:paraId="32B768E6" w14:textId="77777777" w:rsidR="006E6E6A" w:rsidRPr="00DD32E7" w:rsidRDefault="006E6E6A" w:rsidP="006E6E6A">
      <w:pPr>
        <w:pStyle w:val="Niveau1"/>
        <w:spacing w:line="240" w:lineRule="auto"/>
        <w:rPr>
          <w:rFonts w:asciiTheme="minorHAnsi" w:hAnsiTheme="minorHAnsi" w:cstheme="minorHAnsi"/>
          <w:sz w:val="22"/>
          <w:szCs w:val="22"/>
          <w:lang w:val="en-CA"/>
        </w:rPr>
      </w:pPr>
      <w:r w:rsidRPr="00DD32E7">
        <w:rPr>
          <w:rFonts w:asciiTheme="minorHAnsi" w:hAnsiTheme="minorHAnsi" w:cstheme="minorHAnsi"/>
          <w:sz w:val="22"/>
          <w:szCs w:val="22"/>
          <w:lang w:val="en-CA"/>
        </w:rPr>
        <w:t>4</w:t>
      </w:r>
      <w:r w:rsidRPr="00DD32E7">
        <w:rPr>
          <w:rFonts w:asciiTheme="minorHAnsi" w:hAnsiTheme="minorHAnsi" w:cstheme="minorHAnsi"/>
          <w:sz w:val="22"/>
          <w:szCs w:val="22"/>
          <w:lang w:val="en-CA"/>
        </w:rPr>
        <w:tab/>
        <w:t>Not at all</w:t>
      </w:r>
      <w:r w:rsidRPr="00DD32E7">
        <w:rPr>
          <w:rFonts w:asciiTheme="minorHAnsi" w:hAnsiTheme="minorHAnsi" w:cstheme="minorHAnsi"/>
          <w:sz w:val="22"/>
          <w:szCs w:val="22"/>
          <w:lang w:val="en-CA"/>
        </w:rPr>
        <w:tab/>
      </w:r>
      <w:r w:rsidRPr="00DD32E7">
        <w:rPr>
          <w:rFonts w:asciiTheme="minorHAnsi" w:hAnsiTheme="minorHAnsi" w:cstheme="minorHAnsi"/>
          <w:sz w:val="22"/>
          <w:szCs w:val="22"/>
          <w:lang w:val="en-CA"/>
        </w:rPr>
        <w:tab/>
      </w:r>
    </w:p>
    <w:p w14:paraId="41401FEA"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DD32E7">
        <w:rPr>
          <w:rFonts w:asciiTheme="minorHAnsi" w:hAnsiTheme="minorHAnsi" w:cstheme="minorHAnsi"/>
          <w:sz w:val="22"/>
          <w:szCs w:val="22"/>
          <w:lang w:val="en-CA"/>
        </w:rPr>
        <w:t>98.</w:t>
      </w:r>
      <w:r w:rsidRPr="00DD32E7">
        <w:rPr>
          <w:rFonts w:asciiTheme="minorHAnsi" w:hAnsiTheme="minorHAnsi" w:cstheme="minorHAnsi"/>
          <w:sz w:val="22"/>
          <w:szCs w:val="22"/>
          <w:lang w:val="en-CA"/>
        </w:rPr>
        <w:tab/>
        <w:t>I don’t know</w:t>
      </w:r>
      <w:r w:rsidRPr="0045582D">
        <w:rPr>
          <w:rFonts w:asciiTheme="minorHAnsi" w:hAnsiTheme="minorHAnsi" w:cstheme="minorHAnsi"/>
          <w:sz w:val="22"/>
          <w:szCs w:val="22"/>
          <w:lang w:val="en-CA"/>
        </w:rPr>
        <w:tab/>
      </w:r>
      <w:r w:rsidRPr="0045582D">
        <w:rPr>
          <w:rFonts w:asciiTheme="minorHAnsi" w:hAnsiTheme="minorHAnsi" w:cstheme="minorHAnsi"/>
          <w:sz w:val="22"/>
          <w:szCs w:val="22"/>
          <w:lang w:val="en-CA"/>
        </w:rPr>
        <w:tab/>
      </w:r>
    </w:p>
    <w:p w14:paraId="49310AA9" w14:textId="77777777" w:rsidR="006E6E6A" w:rsidRDefault="006E6E6A" w:rsidP="006E6E6A">
      <w:pPr>
        <w:pStyle w:val="Niveau1"/>
        <w:spacing w:line="240" w:lineRule="auto"/>
        <w:rPr>
          <w:rFonts w:asciiTheme="minorHAnsi" w:hAnsiTheme="minorHAnsi" w:cstheme="minorHAnsi"/>
          <w:sz w:val="22"/>
          <w:szCs w:val="22"/>
          <w:lang w:val="en-CA"/>
        </w:rPr>
      </w:pPr>
    </w:p>
    <w:p w14:paraId="7972E436"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MULTIPLE MENTIONS: MAX 3</w:t>
      </w:r>
    </w:p>
    <w:p w14:paraId="47A9DE42" w14:textId="77777777" w:rsidR="006E6E6A" w:rsidRPr="007362ED" w:rsidRDefault="006E6E6A" w:rsidP="006E6E6A">
      <w:pPr>
        <w:pStyle w:val="Niveau1"/>
        <w:spacing w:line="240" w:lineRule="auto"/>
        <w:rPr>
          <w:rFonts w:asciiTheme="minorHAnsi" w:hAnsiTheme="minorHAnsi" w:cstheme="minorHAnsi"/>
          <w:sz w:val="22"/>
          <w:szCs w:val="22"/>
          <w:lang w:val="en-CA"/>
        </w:rPr>
      </w:pPr>
      <w:r w:rsidRPr="007362ED">
        <w:rPr>
          <w:rFonts w:asciiTheme="minorHAnsi" w:hAnsiTheme="minorHAnsi" w:cstheme="minorHAnsi"/>
          <w:sz w:val="22"/>
          <w:szCs w:val="22"/>
          <w:lang w:val="en-CA"/>
        </w:rPr>
        <w:t xml:space="preserve">[ASK ALL] </w:t>
      </w:r>
    </w:p>
    <w:p w14:paraId="5AC06084" w14:textId="77777777" w:rsidR="006E6E6A" w:rsidRPr="007362ED" w:rsidRDefault="006E6E6A" w:rsidP="006E6E6A">
      <w:pPr>
        <w:pStyle w:val="Niveau1"/>
        <w:spacing w:line="240" w:lineRule="auto"/>
        <w:rPr>
          <w:rFonts w:asciiTheme="minorHAnsi" w:hAnsiTheme="minorHAnsi" w:cstheme="minorHAnsi"/>
          <w:sz w:val="22"/>
          <w:szCs w:val="22"/>
          <w:lang w:val="en-CA"/>
        </w:rPr>
      </w:pPr>
      <w:r w:rsidRPr="007362ED">
        <w:rPr>
          <w:rFonts w:asciiTheme="minorHAnsi" w:hAnsiTheme="minorHAnsi" w:cstheme="minorHAnsi"/>
          <w:sz w:val="22"/>
          <w:szCs w:val="22"/>
          <w:lang w:val="en-CA"/>
        </w:rPr>
        <w:t>[RANDOM]</w:t>
      </w:r>
    </w:p>
    <w:p w14:paraId="2143A04A" w14:textId="77777777" w:rsidR="006E6E6A" w:rsidRPr="007362ED" w:rsidRDefault="006E6E6A" w:rsidP="006E6E6A">
      <w:pPr>
        <w:pStyle w:val="Niveau1"/>
        <w:spacing w:line="240" w:lineRule="auto"/>
        <w:rPr>
          <w:rFonts w:asciiTheme="minorHAnsi" w:hAnsiTheme="minorHAnsi" w:cstheme="minorHAnsi"/>
          <w:sz w:val="22"/>
          <w:szCs w:val="22"/>
          <w:lang w:val="en-CA"/>
        </w:rPr>
      </w:pPr>
      <w:r w:rsidRPr="007362ED">
        <w:rPr>
          <w:rFonts w:asciiTheme="minorHAnsi" w:hAnsiTheme="minorHAnsi" w:cstheme="minorHAnsi"/>
          <w:sz w:val="22"/>
          <w:szCs w:val="22"/>
          <w:lang w:val="en-CA"/>
        </w:rPr>
        <w:t>Q#16</w:t>
      </w:r>
    </w:p>
    <w:p w14:paraId="3A6905C8" w14:textId="77777777" w:rsidR="006E6E6A" w:rsidRPr="007362ED" w:rsidRDefault="006E6E6A" w:rsidP="006E6E6A">
      <w:pPr>
        <w:pStyle w:val="Niveau1"/>
        <w:spacing w:line="240" w:lineRule="auto"/>
        <w:rPr>
          <w:rFonts w:asciiTheme="minorHAnsi" w:hAnsiTheme="minorHAnsi" w:cstheme="minorHAnsi"/>
          <w:sz w:val="22"/>
          <w:szCs w:val="22"/>
          <w:lang w:val="en-CA"/>
        </w:rPr>
      </w:pPr>
      <w:r w:rsidRPr="007362ED">
        <w:rPr>
          <w:rFonts w:asciiTheme="minorHAnsi" w:hAnsiTheme="minorHAnsi" w:cstheme="minorHAnsi"/>
          <w:sz w:val="22"/>
          <w:szCs w:val="22"/>
          <w:lang w:val="en-CA"/>
        </w:rPr>
        <w:t xml:space="preserve">Among the following, which </w:t>
      </w:r>
      <w:proofErr w:type="gramStart"/>
      <w:r w:rsidRPr="007362ED">
        <w:rPr>
          <w:rFonts w:asciiTheme="minorHAnsi" w:hAnsiTheme="minorHAnsi" w:cstheme="minorHAnsi"/>
          <w:sz w:val="22"/>
          <w:szCs w:val="22"/>
          <w:lang w:val="en-CA"/>
        </w:rPr>
        <w:t>country</w:t>
      </w:r>
      <w:proofErr w:type="gramEnd"/>
      <w:r w:rsidRPr="007362ED">
        <w:rPr>
          <w:rFonts w:asciiTheme="minorHAnsi" w:hAnsiTheme="minorHAnsi" w:cstheme="minorHAnsi"/>
          <w:sz w:val="22"/>
          <w:szCs w:val="22"/>
          <w:lang w:val="en-CA"/>
        </w:rPr>
        <w:t xml:space="preserve"> or countries… produce/export the “safest” food products… </w:t>
      </w:r>
    </w:p>
    <w:p w14:paraId="6A0FADC2" w14:textId="16469EED" w:rsidR="006E6E6A" w:rsidRPr="0045582D" w:rsidRDefault="006E6E6A" w:rsidP="006E6E6A">
      <w:pPr>
        <w:pStyle w:val="Niveau1"/>
        <w:spacing w:line="240" w:lineRule="auto"/>
        <w:rPr>
          <w:rFonts w:asciiTheme="minorHAnsi" w:hAnsiTheme="minorHAnsi" w:cstheme="minorHAnsi"/>
          <w:sz w:val="22"/>
          <w:szCs w:val="22"/>
          <w:lang w:val="en-CA"/>
        </w:rPr>
      </w:pPr>
      <w:r w:rsidRPr="007362ED">
        <w:rPr>
          <w:rFonts w:asciiTheme="minorHAnsi" w:hAnsiTheme="minorHAnsi" w:cstheme="minorHAnsi"/>
          <w:sz w:val="22"/>
          <w:szCs w:val="22"/>
          <w:lang w:val="en-CA"/>
        </w:rPr>
        <w:t>Interviewer instruction: List. Maximum of three answers.</w:t>
      </w:r>
    </w:p>
    <w:p w14:paraId="7689DF17"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2240599D"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1.</w:t>
      </w:r>
      <w:r w:rsidRPr="0045582D">
        <w:rPr>
          <w:rFonts w:asciiTheme="minorHAnsi" w:hAnsiTheme="minorHAnsi" w:cstheme="minorHAnsi"/>
          <w:sz w:val="22"/>
          <w:szCs w:val="22"/>
          <w:lang w:val="en-CA"/>
        </w:rPr>
        <w:tab/>
        <w:t>French products</w:t>
      </w:r>
    </w:p>
    <w:p w14:paraId="19BA9103"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2.</w:t>
      </w:r>
      <w:r w:rsidRPr="0045582D">
        <w:rPr>
          <w:rFonts w:asciiTheme="minorHAnsi" w:hAnsiTheme="minorHAnsi" w:cstheme="minorHAnsi"/>
          <w:sz w:val="22"/>
          <w:szCs w:val="22"/>
          <w:lang w:val="en-CA"/>
        </w:rPr>
        <w:tab/>
        <w:t xml:space="preserve">Canadian products </w:t>
      </w:r>
    </w:p>
    <w:p w14:paraId="2559E3AD"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3.</w:t>
      </w:r>
      <w:r w:rsidRPr="0045582D">
        <w:rPr>
          <w:rFonts w:asciiTheme="minorHAnsi" w:hAnsiTheme="minorHAnsi" w:cstheme="minorHAnsi"/>
          <w:sz w:val="22"/>
          <w:szCs w:val="22"/>
          <w:lang w:val="en-CA"/>
        </w:rPr>
        <w:tab/>
        <w:t>American products</w:t>
      </w:r>
    </w:p>
    <w:p w14:paraId="0480378C"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4.</w:t>
      </w:r>
      <w:r w:rsidRPr="0045582D">
        <w:rPr>
          <w:rFonts w:asciiTheme="minorHAnsi" w:hAnsiTheme="minorHAnsi" w:cstheme="minorHAnsi"/>
          <w:sz w:val="22"/>
          <w:szCs w:val="22"/>
          <w:lang w:val="en-CA"/>
        </w:rPr>
        <w:tab/>
        <w:t>British products</w:t>
      </w:r>
    </w:p>
    <w:p w14:paraId="45DFA537"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5.</w:t>
      </w:r>
      <w:r w:rsidRPr="0045582D">
        <w:rPr>
          <w:rFonts w:asciiTheme="minorHAnsi" w:hAnsiTheme="minorHAnsi" w:cstheme="minorHAnsi"/>
          <w:sz w:val="22"/>
          <w:szCs w:val="22"/>
          <w:lang w:val="en-CA"/>
        </w:rPr>
        <w:tab/>
        <w:t>Chinese products</w:t>
      </w:r>
    </w:p>
    <w:p w14:paraId="2FD20107"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6.</w:t>
      </w:r>
      <w:r w:rsidRPr="0045582D">
        <w:rPr>
          <w:rFonts w:asciiTheme="minorHAnsi" w:hAnsiTheme="minorHAnsi" w:cstheme="minorHAnsi"/>
          <w:sz w:val="22"/>
          <w:szCs w:val="22"/>
          <w:lang w:val="en-CA"/>
        </w:rPr>
        <w:tab/>
        <w:t>Korean products</w:t>
      </w:r>
    </w:p>
    <w:p w14:paraId="267E3F6A"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7.</w:t>
      </w:r>
      <w:r w:rsidRPr="0045582D">
        <w:rPr>
          <w:rFonts w:asciiTheme="minorHAnsi" w:hAnsiTheme="minorHAnsi" w:cstheme="minorHAnsi"/>
          <w:sz w:val="22"/>
          <w:szCs w:val="22"/>
          <w:lang w:val="en-CA"/>
        </w:rPr>
        <w:tab/>
        <w:t>German products</w:t>
      </w:r>
    </w:p>
    <w:p w14:paraId="54537F20"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8.</w:t>
      </w:r>
      <w:r w:rsidRPr="0045582D">
        <w:rPr>
          <w:rFonts w:asciiTheme="minorHAnsi" w:hAnsiTheme="minorHAnsi" w:cstheme="minorHAnsi"/>
          <w:sz w:val="22"/>
          <w:szCs w:val="22"/>
          <w:lang w:val="en-CA"/>
        </w:rPr>
        <w:tab/>
        <w:t>Russian products</w:t>
      </w:r>
    </w:p>
    <w:p w14:paraId="2240E29E"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9.</w:t>
      </w:r>
      <w:r w:rsidRPr="0045582D">
        <w:rPr>
          <w:rFonts w:asciiTheme="minorHAnsi" w:hAnsiTheme="minorHAnsi" w:cstheme="minorHAnsi"/>
          <w:sz w:val="22"/>
          <w:szCs w:val="22"/>
          <w:lang w:val="en-CA"/>
        </w:rPr>
        <w:tab/>
        <w:t>Turkey products</w:t>
      </w:r>
    </w:p>
    <w:p w14:paraId="2E4281C5"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10.</w:t>
      </w:r>
      <w:r w:rsidRPr="0045582D">
        <w:rPr>
          <w:rFonts w:asciiTheme="minorHAnsi" w:hAnsiTheme="minorHAnsi" w:cstheme="minorHAnsi"/>
          <w:sz w:val="22"/>
          <w:szCs w:val="22"/>
          <w:lang w:val="en-CA"/>
        </w:rPr>
        <w:tab/>
        <w:t>Kazakhstan products</w:t>
      </w:r>
    </w:p>
    <w:p w14:paraId="48792926"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11.</w:t>
      </w:r>
      <w:r w:rsidRPr="0045582D">
        <w:rPr>
          <w:rFonts w:asciiTheme="minorHAnsi" w:hAnsiTheme="minorHAnsi" w:cstheme="minorHAnsi"/>
          <w:sz w:val="22"/>
          <w:szCs w:val="22"/>
          <w:lang w:val="en-CA"/>
        </w:rPr>
        <w:tab/>
        <w:t>Japan products</w:t>
      </w:r>
    </w:p>
    <w:p w14:paraId="6B2C74B0"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12.</w:t>
      </w:r>
      <w:r w:rsidRPr="0045582D">
        <w:rPr>
          <w:rFonts w:asciiTheme="minorHAnsi" w:hAnsiTheme="minorHAnsi" w:cstheme="minorHAnsi"/>
          <w:sz w:val="22"/>
          <w:szCs w:val="22"/>
          <w:lang w:val="en-CA"/>
        </w:rPr>
        <w:tab/>
        <w:t>Brazil products</w:t>
      </w:r>
    </w:p>
    <w:p w14:paraId="238574A2"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 xml:space="preserve">98. </w:t>
      </w:r>
      <w:r w:rsidRPr="0045582D">
        <w:rPr>
          <w:rFonts w:asciiTheme="minorHAnsi" w:hAnsiTheme="minorHAnsi" w:cstheme="minorHAnsi"/>
          <w:sz w:val="22"/>
          <w:szCs w:val="22"/>
          <w:lang w:val="en-CA"/>
        </w:rPr>
        <w:tab/>
        <w:t>I don’t know (Do not read)</w:t>
      </w:r>
    </w:p>
    <w:p w14:paraId="6C2441C5"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45FC1655" w14:textId="77777777" w:rsidR="006E6E6A" w:rsidRPr="007362ED" w:rsidRDefault="006E6E6A" w:rsidP="006E6E6A">
      <w:pPr>
        <w:pStyle w:val="Niveau1"/>
        <w:spacing w:line="240" w:lineRule="auto"/>
        <w:rPr>
          <w:rFonts w:asciiTheme="minorHAnsi" w:hAnsiTheme="minorHAnsi" w:cstheme="minorHAnsi"/>
          <w:sz w:val="22"/>
          <w:szCs w:val="22"/>
          <w:lang w:val="en-CA"/>
        </w:rPr>
      </w:pPr>
      <w:r w:rsidRPr="007362ED">
        <w:rPr>
          <w:rFonts w:asciiTheme="minorHAnsi" w:hAnsiTheme="minorHAnsi" w:cstheme="minorHAnsi"/>
          <w:sz w:val="22"/>
          <w:szCs w:val="22"/>
          <w:lang w:val="en-CA"/>
        </w:rPr>
        <w:t>MULTIPLE MENTIONS: MAX3</w:t>
      </w:r>
    </w:p>
    <w:p w14:paraId="72F186C7" w14:textId="77777777" w:rsidR="006E6E6A" w:rsidRPr="007362ED" w:rsidRDefault="006E6E6A" w:rsidP="006E6E6A">
      <w:pPr>
        <w:pStyle w:val="Niveau1"/>
        <w:spacing w:line="240" w:lineRule="auto"/>
        <w:rPr>
          <w:rFonts w:asciiTheme="minorHAnsi" w:hAnsiTheme="minorHAnsi" w:cstheme="minorHAnsi"/>
          <w:sz w:val="22"/>
          <w:szCs w:val="22"/>
          <w:lang w:val="en-CA"/>
        </w:rPr>
      </w:pPr>
      <w:r w:rsidRPr="007362ED">
        <w:rPr>
          <w:rFonts w:asciiTheme="minorHAnsi" w:hAnsiTheme="minorHAnsi" w:cstheme="minorHAnsi"/>
          <w:sz w:val="22"/>
          <w:szCs w:val="22"/>
          <w:lang w:val="en-CA"/>
        </w:rPr>
        <w:t>[ASK ALL]</w:t>
      </w:r>
    </w:p>
    <w:p w14:paraId="36CC8092" w14:textId="77777777" w:rsidR="006E6E6A" w:rsidRPr="007362ED" w:rsidRDefault="006E6E6A" w:rsidP="006E6E6A">
      <w:pPr>
        <w:pStyle w:val="Niveau1"/>
        <w:spacing w:line="240" w:lineRule="auto"/>
        <w:rPr>
          <w:rFonts w:asciiTheme="minorHAnsi" w:hAnsiTheme="minorHAnsi" w:cstheme="minorHAnsi"/>
          <w:sz w:val="22"/>
          <w:szCs w:val="22"/>
          <w:lang w:val="en-CA"/>
        </w:rPr>
      </w:pPr>
      <w:r w:rsidRPr="007362ED">
        <w:rPr>
          <w:rFonts w:asciiTheme="minorHAnsi" w:hAnsiTheme="minorHAnsi" w:cstheme="minorHAnsi"/>
          <w:sz w:val="22"/>
          <w:szCs w:val="22"/>
          <w:lang w:val="en-CA"/>
        </w:rPr>
        <w:t>Q#5</w:t>
      </w:r>
    </w:p>
    <w:p w14:paraId="5E6D39AD" w14:textId="77777777" w:rsidR="006E6E6A" w:rsidRPr="007362ED" w:rsidRDefault="006E6E6A" w:rsidP="006E6E6A">
      <w:pPr>
        <w:pStyle w:val="Niveau1"/>
        <w:spacing w:line="240" w:lineRule="auto"/>
        <w:rPr>
          <w:rFonts w:asciiTheme="minorHAnsi" w:hAnsiTheme="minorHAnsi" w:cstheme="minorHAnsi"/>
          <w:sz w:val="22"/>
          <w:szCs w:val="22"/>
          <w:lang w:val="en-CA"/>
        </w:rPr>
      </w:pPr>
      <w:r w:rsidRPr="007362ED">
        <w:rPr>
          <w:rFonts w:asciiTheme="minorHAnsi" w:hAnsiTheme="minorHAnsi" w:cstheme="minorHAnsi"/>
          <w:sz w:val="22"/>
          <w:szCs w:val="22"/>
          <w:lang w:val="en-CA"/>
        </w:rPr>
        <w:t>Thinking now about Canada, for you, Canada is above all:</w:t>
      </w:r>
    </w:p>
    <w:p w14:paraId="1F4A9D7B" w14:textId="3C28EE63" w:rsidR="006E6E6A" w:rsidRPr="0045582D" w:rsidRDefault="006E6E6A" w:rsidP="006E6E6A">
      <w:pPr>
        <w:pStyle w:val="Niveau1"/>
        <w:spacing w:line="240" w:lineRule="auto"/>
        <w:rPr>
          <w:rFonts w:asciiTheme="minorHAnsi" w:hAnsiTheme="minorHAnsi" w:cstheme="minorHAnsi"/>
          <w:sz w:val="22"/>
          <w:szCs w:val="22"/>
          <w:lang w:val="en-CA"/>
        </w:rPr>
      </w:pPr>
      <w:r w:rsidRPr="007362ED">
        <w:rPr>
          <w:rFonts w:asciiTheme="minorHAnsi" w:hAnsiTheme="minorHAnsi" w:cstheme="minorHAnsi"/>
          <w:sz w:val="22"/>
          <w:szCs w:val="22"/>
          <w:lang w:val="en-CA"/>
        </w:rPr>
        <w:t>Interviewer instruction: List. Maximum of three answers.</w:t>
      </w:r>
    </w:p>
    <w:p w14:paraId="0C884649"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62FD26C0"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1.</w:t>
      </w:r>
      <w:r w:rsidRPr="0045582D">
        <w:rPr>
          <w:rFonts w:asciiTheme="minorHAnsi" w:hAnsiTheme="minorHAnsi" w:cstheme="minorHAnsi"/>
          <w:sz w:val="22"/>
          <w:szCs w:val="22"/>
          <w:lang w:val="en-CA"/>
        </w:rPr>
        <w:tab/>
        <w:t>Wide open spaces and beautiful landscapes</w:t>
      </w:r>
    </w:p>
    <w:p w14:paraId="24C4717D"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lastRenderedPageBreak/>
        <w:t>2.</w:t>
      </w:r>
      <w:r w:rsidRPr="0045582D">
        <w:rPr>
          <w:rFonts w:asciiTheme="minorHAnsi" w:hAnsiTheme="minorHAnsi" w:cstheme="minorHAnsi"/>
          <w:sz w:val="22"/>
          <w:szCs w:val="22"/>
          <w:lang w:val="en-CA"/>
        </w:rPr>
        <w:tab/>
        <w:t>A country with a strong French culture</w:t>
      </w:r>
    </w:p>
    <w:p w14:paraId="1F4284CE"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3.</w:t>
      </w:r>
      <w:r w:rsidRPr="0045582D">
        <w:rPr>
          <w:rFonts w:asciiTheme="minorHAnsi" w:hAnsiTheme="minorHAnsi" w:cstheme="minorHAnsi"/>
          <w:sz w:val="22"/>
          <w:szCs w:val="22"/>
          <w:lang w:val="en-CA"/>
        </w:rPr>
        <w:tab/>
        <w:t>A country with a strong Anglo-Saxon culture</w:t>
      </w:r>
    </w:p>
    <w:p w14:paraId="55ED95BF"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4.</w:t>
      </w:r>
      <w:r w:rsidRPr="0045582D">
        <w:rPr>
          <w:rFonts w:asciiTheme="minorHAnsi" w:hAnsiTheme="minorHAnsi" w:cstheme="minorHAnsi"/>
          <w:sz w:val="22"/>
          <w:szCs w:val="22"/>
          <w:lang w:val="en-CA"/>
        </w:rPr>
        <w:tab/>
        <w:t>A country rich in raw materials</w:t>
      </w:r>
    </w:p>
    <w:p w14:paraId="1696A219"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5.</w:t>
      </w:r>
      <w:r w:rsidRPr="0045582D">
        <w:rPr>
          <w:rFonts w:asciiTheme="minorHAnsi" w:hAnsiTheme="minorHAnsi" w:cstheme="minorHAnsi"/>
          <w:sz w:val="22"/>
          <w:szCs w:val="22"/>
          <w:lang w:val="en-CA"/>
        </w:rPr>
        <w:tab/>
        <w:t xml:space="preserve">A country that is trustworthy, </w:t>
      </w:r>
      <w:proofErr w:type="gramStart"/>
      <w:r w:rsidRPr="0045582D">
        <w:rPr>
          <w:rFonts w:asciiTheme="minorHAnsi" w:hAnsiTheme="minorHAnsi" w:cstheme="minorHAnsi"/>
          <w:sz w:val="22"/>
          <w:szCs w:val="22"/>
          <w:lang w:val="en-CA"/>
        </w:rPr>
        <w:t>fair</w:t>
      </w:r>
      <w:proofErr w:type="gramEnd"/>
      <w:r w:rsidRPr="0045582D">
        <w:rPr>
          <w:rFonts w:asciiTheme="minorHAnsi" w:hAnsiTheme="minorHAnsi" w:cstheme="minorHAnsi"/>
          <w:sz w:val="22"/>
          <w:szCs w:val="22"/>
          <w:lang w:val="en-CA"/>
        </w:rPr>
        <w:t xml:space="preserve"> and multicultural</w:t>
      </w:r>
    </w:p>
    <w:p w14:paraId="2BD5472A"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6.</w:t>
      </w:r>
      <w:r w:rsidRPr="0045582D">
        <w:rPr>
          <w:rFonts w:asciiTheme="minorHAnsi" w:hAnsiTheme="minorHAnsi" w:cstheme="minorHAnsi"/>
          <w:sz w:val="22"/>
          <w:szCs w:val="22"/>
          <w:lang w:val="en-CA"/>
        </w:rPr>
        <w:tab/>
        <w:t>An economically vibrant country</w:t>
      </w:r>
    </w:p>
    <w:p w14:paraId="3017E4EF"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7.</w:t>
      </w:r>
      <w:r w:rsidRPr="0045582D">
        <w:rPr>
          <w:rFonts w:asciiTheme="minorHAnsi" w:hAnsiTheme="minorHAnsi" w:cstheme="minorHAnsi"/>
          <w:sz w:val="22"/>
          <w:szCs w:val="22"/>
          <w:lang w:val="en-CA"/>
        </w:rPr>
        <w:tab/>
        <w:t>A country with a very high standard of living</w:t>
      </w:r>
    </w:p>
    <w:p w14:paraId="1FB67407"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8.</w:t>
      </w:r>
      <w:r w:rsidRPr="0045582D">
        <w:rPr>
          <w:rFonts w:asciiTheme="minorHAnsi" w:hAnsiTheme="minorHAnsi" w:cstheme="minorHAnsi"/>
          <w:sz w:val="22"/>
          <w:szCs w:val="22"/>
          <w:lang w:val="en-CA"/>
        </w:rPr>
        <w:tab/>
        <w:t>A country where you could spend your vacation or even settle down</w:t>
      </w:r>
    </w:p>
    <w:p w14:paraId="358DE3CB"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98.         I don’t know (Do not read)</w:t>
      </w:r>
    </w:p>
    <w:p w14:paraId="117C0821"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5E50A717"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MULTIPLE MENTIONS: MAX5</w:t>
      </w:r>
    </w:p>
    <w:p w14:paraId="5726F3AC"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 xml:space="preserve">[ASK ALL] </w:t>
      </w:r>
    </w:p>
    <w:p w14:paraId="0C5EF0EB"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[RANDOM]</w:t>
      </w:r>
    </w:p>
    <w:p w14:paraId="314D1C46"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Q#6</w:t>
      </w:r>
    </w:p>
    <w:p w14:paraId="7642660B"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What connections have you had with Canada to date:</w:t>
      </w:r>
    </w:p>
    <w:p w14:paraId="6C51B22C" w14:textId="067976D9"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Interviewer instruction: List. Several answers are possible.</w:t>
      </w:r>
    </w:p>
    <w:p w14:paraId="152D3DB2"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03A484F3" w14:textId="77777777" w:rsidR="006E6E6A" w:rsidRPr="007362E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1.</w:t>
      </w:r>
      <w:r w:rsidRPr="0045582D">
        <w:rPr>
          <w:rFonts w:asciiTheme="minorHAnsi" w:hAnsiTheme="minorHAnsi" w:cstheme="minorHAnsi"/>
          <w:sz w:val="22"/>
          <w:szCs w:val="22"/>
          <w:lang w:val="en-CA"/>
        </w:rPr>
        <w:tab/>
        <w:t>You h</w:t>
      </w:r>
      <w:r w:rsidRPr="007362ED">
        <w:rPr>
          <w:rFonts w:asciiTheme="minorHAnsi" w:hAnsiTheme="minorHAnsi" w:cstheme="minorHAnsi"/>
          <w:sz w:val="22"/>
          <w:szCs w:val="22"/>
          <w:lang w:val="en-CA"/>
        </w:rPr>
        <w:t>ave visited Canada.</w:t>
      </w:r>
    </w:p>
    <w:p w14:paraId="598D02FE" w14:textId="77777777" w:rsidR="006E6E6A" w:rsidRPr="007362ED" w:rsidRDefault="006E6E6A" w:rsidP="006E6E6A">
      <w:pPr>
        <w:pStyle w:val="Niveau1"/>
        <w:spacing w:line="240" w:lineRule="auto"/>
        <w:rPr>
          <w:rFonts w:asciiTheme="minorHAnsi" w:hAnsiTheme="minorHAnsi" w:cstheme="minorHAnsi"/>
          <w:sz w:val="22"/>
          <w:szCs w:val="22"/>
          <w:lang w:val="en-CA"/>
        </w:rPr>
      </w:pPr>
      <w:r w:rsidRPr="007362ED">
        <w:rPr>
          <w:rFonts w:asciiTheme="minorHAnsi" w:hAnsiTheme="minorHAnsi" w:cstheme="minorHAnsi"/>
          <w:sz w:val="22"/>
          <w:szCs w:val="22"/>
          <w:lang w:val="en-CA"/>
        </w:rPr>
        <w:t>2.</w:t>
      </w:r>
      <w:r w:rsidRPr="007362ED">
        <w:rPr>
          <w:rFonts w:asciiTheme="minorHAnsi" w:hAnsiTheme="minorHAnsi" w:cstheme="minorHAnsi"/>
          <w:sz w:val="22"/>
          <w:szCs w:val="22"/>
          <w:lang w:val="en-CA"/>
        </w:rPr>
        <w:tab/>
        <w:t>You have friends or family who have visited Canada.</w:t>
      </w:r>
    </w:p>
    <w:p w14:paraId="11B8A444" w14:textId="77777777" w:rsidR="006E6E6A" w:rsidRPr="007362ED" w:rsidRDefault="006E6E6A" w:rsidP="006E6E6A">
      <w:pPr>
        <w:pStyle w:val="Niveau1"/>
        <w:spacing w:line="240" w:lineRule="auto"/>
        <w:rPr>
          <w:rFonts w:asciiTheme="minorHAnsi" w:hAnsiTheme="minorHAnsi" w:cstheme="minorHAnsi"/>
          <w:sz w:val="22"/>
          <w:szCs w:val="22"/>
          <w:lang w:val="en-CA"/>
        </w:rPr>
      </w:pPr>
      <w:r w:rsidRPr="007362ED">
        <w:rPr>
          <w:rFonts w:asciiTheme="minorHAnsi" w:hAnsiTheme="minorHAnsi" w:cstheme="minorHAnsi"/>
          <w:sz w:val="22"/>
          <w:szCs w:val="22"/>
          <w:lang w:val="en-CA"/>
        </w:rPr>
        <w:t>3.</w:t>
      </w:r>
      <w:r w:rsidRPr="007362ED">
        <w:rPr>
          <w:rFonts w:asciiTheme="minorHAnsi" w:hAnsiTheme="minorHAnsi" w:cstheme="minorHAnsi"/>
          <w:sz w:val="22"/>
          <w:szCs w:val="22"/>
          <w:lang w:val="en-CA"/>
        </w:rPr>
        <w:tab/>
        <w:t xml:space="preserve">You have friends or family who have immigrated in Canada. </w:t>
      </w:r>
    </w:p>
    <w:p w14:paraId="73827DF2" w14:textId="77777777" w:rsidR="006E6E6A" w:rsidRPr="007362ED" w:rsidRDefault="006E6E6A" w:rsidP="006E6E6A">
      <w:pPr>
        <w:pStyle w:val="Niveau1"/>
        <w:spacing w:line="240" w:lineRule="auto"/>
        <w:rPr>
          <w:rFonts w:asciiTheme="minorHAnsi" w:hAnsiTheme="minorHAnsi" w:cstheme="minorHAnsi"/>
          <w:sz w:val="22"/>
          <w:szCs w:val="22"/>
          <w:lang w:val="en-CA"/>
        </w:rPr>
      </w:pPr>
      <w:r w:rsidRPr="007362ED">
        <w:rPr>
          <w:rFonts w:asciiTheme="minorHAnsi" w:hAnsiTheme="minorHAnsi" w:cstheme="minorHAnsi"/>
          <w:sz w:val="22"/>
          <w:szCs w:val="22"/>
          <w:lang w:val="en-CA"/>
        </w:rPr>
        <w:t>4.</w:t>
      </w:r>
      <w:r w:rsidRPr="007362ED">
        <w:rPr>
          <w:rFonts w:asciiTheme="minorHAnsi" w:hAnsiTheme="minorHAnsi" w:cstheme="minorHAnsi"/>
          <w:sz w:val="22"/>
          <w:szCs w:val="22"/>
          <w:lang w:val="en-CA"/>
        </w:rPr>
        <w:tab/>
        <w:t>You have Canadian friends or family.</w:t>
      </w:r>
    </w:p>
    <w:p w14:paraId="7026A46C" w14:textId="77777777" w:rsidR="006E6E6A" w:rsidRPr="007362ED" w:rsidRDefault="006E6E6A" w:rsidP="006E6E6A">
      <w:pPr>
        <w:pStyle w:val="Niveau1"/>
        <w:spacing w:line="240" w:lineRule="auto"/>
        <w:rPr>
          <w:rFonts w:asciiTheme="minorHAnsi" w:hAnsiTheme="minorHAnsi" w:cstheme="minorHAnsi"/>
          <w:sz w:val="22"/>
          <w:szCs w:val="22"/>
          <w:lang w:val="en-CA"/>
        </w:rPr>
      </w:pPr>
      <w:r w:rsidRPr="007362ED">
        <w:rPr>
          <w:rFonts w:asciiTheme="minorHAnsi" w:hAnsiTheme="minorHAnsi" w:cstheme="minorHAnsi"/>
          <w:sz w:val="22"/>
          <w:szCs w:val="22"/>
          <w:lang w:val="en-CA"/>
        </w:rPr>
        <w:t>5.</w:t>
      </w:r>
      <w:r w:rsidRPr="007362ED">
        <w:rPr>
          <w:rFonts w:asciiTheme="minorHAnsi" w:hAnsiTheme="minorHAnsi" w:cstheme="minorHAnsi"/>
          <w:sz w:val="22"/>
          <w:szCs w:val="22"/>
          <w:lang w:val="en-CA"/>
        </w:rPr>
        <w:tab/>
        <w:t>You have worked or done business with Canadians.</w:t>
      </w:r>
    </w:p>
    <w:p w14:paraId="157EB8A6" w14:textId="77777777" w:rsidR="006E6E6A" w:rsidRPr="007362ED" w:rsidRDefault="006E6E6A" w:rsidP="006E6E6A">
      <w:pPr>
        <w:pStyle w:val="Niveau1"/>
        <w:spacing w:line="240" w:lineRule="auto"/>
        <w:rPr>
          <w:rFonts w:asciiTheme="minorHAnsi" w:hAnsiTheme="minorHAnsi" w:cstheme="minorHAnsi"/>
          <w:sz w:val="22"/>
          <w:szCs w:val="22"/>
          <w:lang w:val="en-CA"/>
        </w:rPr>
      </w:pPr>
      <w:r w:rsidRPr="007362ED">
        <w:rPr>
          <w:rFonts w:asciiTheme="minorHAnsi" w:hAnsiTheme="minorHAnsi" w:cstheme="minorHAnsi"/>
          <w:sz w:val="22"/>
          <w:szCs w:val="22"/>
          <w:lang w:val="en-CA"/>
        </w:rPr>
        <w:t>6.</w:t>
      </w:r>
      <w:r w:rsidRPr="007362ED">
        <w:rPr>
          <w:rFonts w:asciiTheme="minorHAnsi" w:hAnsiTheme="minorHAnsi" w:cstheme="minorHAnsi"/>
          <w:sz w:val="22"/>
          <w:szCs w:val="22"/>
          <w:lang w:val="en-CA"/>
        </w:rPr>
        <w:tab/>
        <w:t>Other (specify)</w:t>
      </w:r>
    </w:p>
    <w:p w14:paraId="397E840F"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7362ED">
        <w:rPr>
          <w:rFonts w:asciiTheme="minorHAnsi" w:hAnsiTheme="minorHAnsi" w:cstheme="minorHAnsi"/>
          <w:sz w:val="22"/>
          <w:szCs w:val="22"/>
          <w:lang w:val="en-CA"/>
        </w:rPr>
        <w:t>8.</w:t>
      </w:r>
      <w:r w:rsidRPr="007362ED">
        <w:rPr>
          <w:rFonts w:asciiTheme="minorHAnsi" w:hAnsiTheme="minorHAnsi" w:cstheme="minorHAnsi"/>
          <w:sz w:val="22"/>
          <w:szCs w:val="22"/>
          <w:lang w:val="en-CA"/>
        </w:rPr>
        <w:tab/>
        <w:t>No relations with Canada to date (Do not read)</w:t>
      </w:r>
    </w:p>
    <w:p w14:paraId="32FFD97B"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1C471835"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MULTIPLE MENTIONS: MAX5</w:t>
      </w:r>
    </w:p>
    <w:p w14:paraId="6E785888"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 xml:space="preserve">[ASK ALL] </w:t>
      </w:r>
    </w:p>
    <w:p w14:paraId="19E94ADA"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[RANDOM]</w:t>
      </w:r>
    </w:p>
    <w:p w14:paraId="25E940F9"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Q#7</w:t>
      </w:r>
    </w:p>
    <w:p w14:paraId="006E57A5"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 xml:space="preserve">Have you ever had the intention </w:t>
      </w:r>
      <w:proofErr w:type="gramStart"/>
      <w:r w:rsidRPr="0045582D">
        <w:rPr>
          <w:rFonts w:asciiTheme="minorHAnsi" w:hAnsiTheme="minorHAnsi" w:cstheme="minorHAnsi"/>
          <w:sz w:val="22"/>
          <w:szCs w:val="22"/>
          <w:lang w:val="en-CA"/>
        </w:rPr>
        <w:t>of…</w:t>
      </w:r>
      <w:proofErr w:type="gramEnd"/>
    </w:p>
    <w:p w14:paraId="2424F77C" w14:textId="35F64EF0" w:rsidR="006E6E6A" w:rsidRPr="009C3B3B" w:rsidRDefault="006E6E6A" w:rsidP="006E6E6A">
      <w:pPr>
        <w:pStyle w:val="Niveau1"/>
        <w:spacing w:line="240" w:lineRule="auto"/>
        <w:rPr>
          <w:rFonts w:asciiTheme="minorHAnsi" w:hAnsiTheme="minorHAnsi" w:cstheme="minorHAnsi"/>
          <w:strike/>
          <w:color w:val="FF0000"/>
          <w:sz w:val="22"/>
          <w:szCs w:val="22"/>
          <w:lang w:val="en-CA"/>
        </w:rPr>
      </w:pPr>
      <w:r w:rsidRPr="0045582D">
        <w:rPr>
          <w:rFonts w:asciiTheme="minorHAnsi" w:hAnsiTheme="minorHAnsi" w:cstheme="minorHAnsi"/>
          <w:sz w:val="22"/>
          <w:szCs w:val="22"/>
          <w:lang w:val="en-CA"/>
        </w:rPr>
        <w:t xml:space="preserve">Interviewer instruction: List. Several answers are possible. </w:t>
      </w:r>
    </w:p>
    <w:p w14:paraId="39371FC6"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12CAB81A"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1.</w:t>
      </w:r>
      <w:r w:rsidRPr="0045582D">
        <w:rPr>
          <w:rFonts w:asciiTheme="minorHAnsi" w:hAnsiTheme="minorHAnsi" w:cstheme="minorHAnsi"/>
          <w:sz w:val="22"/>
          <w:szCs w:val="22"/>
          <w:lang w:val="en-CA"/>
        </w:rPr>
        <w:tab/>
        <w:t>Going on holiday to Canada</w:t>
      </w:r>
    </w:p>
    <w:p w14:paraId="06056C0E"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2.</w:t>
      </w:r>
      <w:r w:rsidRPr="0045582D">
        <w:rPr>
          <w:rFonts w:asciiTheme="minorHAnsi" w:hAnsiTheme="minorHAnsi" w:cstheme="minorHAnsi"/>
          <w:sz w:val="22"/>
          <w:szCs w:val="22"/>
          <w:lang w:val="en-CA"/>
        </w:rPr>
        <w:tab/>
        <w:t>Moving to Canada to live there</w:t>
      </w:r>
    </w:p>
    <w:p w14:paraId="190F07D1"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3.</w:t>
      </w:r>
      <w:r w:rsidRPr="0045582D">
        <w:rPr>
          <w:rFonts w:asciiTheme="minorHAnsi" w:hAnsiTheme="minorHAnsi" w:cstheme="minorHAnsi"/>
          <w:sz w:val="22"/>
          <w:szCs w:val="22"/>
          <w:lang w:val="en-CA"/>
        </w:rPr>
        <w:tab/>
        <w:t>Doing business with Canada</w:t>
      </w:r>
    </w:p>
    <w:p w14:paraId="70AB8F46"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4.</w:t>
      </w:r>
      <w:r w:rsidRPr="0045582D">
        <w:rPr>
          <w:rFonts w:asciiTheme="minorHAnsi" w:hAnsiTheme="minorHAnsi" w:cstheme="minorHAnsi"/>
          <w:sz w:val="22"/>
          <w:szCs w:val="22"/>
          <w:lang w:val="en-CA"/>
        </w:rPr>
        <w:tab/>
        <w:t>Studying in Canada</w:t>
      </w:r>
    </w:p>
    <w:p w14:paraId="00A47309"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5.</w:t>
      </w:r>
      <w:r w:rsidRPr="0045582D">
        <w:rPr>
          <w:rFonts w:asciiTheme="minorHAnsi" w:hAnsiTheme="minorHAnsi" w:cstheme="minorHAnsi"/>
          <w:sz w:val="22"/>
          <w:szCs w:val="22"/>
          <w:lang w:val="en-CA"/>
        </w:rPr>
        <w:tab/>
        <w:t>Making investments in Canada</w:t>
      </w:r>
    </w:p>
    <w:p w14:paraId="3FDDC476"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63E9B0A0"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 xml:space="preserve">[ASK ALL] </w:t>
      </w:r>
    </w:p>
    <w:p w14:paraId="1729DEF1"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[RANDOM]</w:t>
      </w:r>
    </w:p>
    <w:p w14:paraId="3C5A7DD8"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Q#7B</w:t>
      </w:r>
    </w:p>
    <w:p w14:paraId="769AAD71"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 xml:space="preserve">Do you agree or disagree with each of the following statements? Is it strongly or </w:t>
      </w:r>
      <w:proofErr w:type="gramStart"/>
      <w:r w:rsidRPr="0045582D">
        <w:rPr>
          <w:rFonts w:asciiTheme="minorHAnsi" w:hAnsiTheme="minorHAnsi" w:cstheme="minorHAnsi"/>
          <w:sz w:val="22"/>
          <w:szCs w:val="22"/>
          <w:lang w:val="en-CA"/>
        </w:rPr>
        <w:t>somewhat…</w:t>
      </w:r>
      <w:proofErr w:type="gramEnd"/>
    </w:p>
    <w:p w14:paraId="26FCD06C"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4BD48930"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STATEMENTS LIST</w:t>
      </w:r>
    </w:p>
    <w:p w14:paraId="339FDAFE"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16A112F9"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1.</w:t>
      </w:r>
      <w:r w:rsidRPr="0045582D">
        <w:rPr>
          <w:rFonts w:asciiTheme="minorHAnsi" w:hAnsiTheme="minorHAnsi" w:cstheme="minorHAnsi"/>
          <w:sz w:val="22"/>
          <w:szCs w:val="22"/>
          <w:lang w:val="en-CA"/>
        </w:rPr>
        <w:tab/>
        <w:t>…Canada and the United states of America are very different countries</w:t>
      </w:r>
    </w:p>
    <w:p w14:paraId="3C61A5FC"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2.</w:t>
      </w:r>
      <w:r w:rsidRPr="0045582D">
        <w:rPr>
          <w:rFonts w:asciiTheme="minorHAnsi" w:hAnsiTheme="minorHAnsi" w:cstheme="minorHAnsi"/>
          <w:sz w:val="22"/>
          <w:szCs w:val="22"/>
          <w:lang w:val="en-CA"/>
        </w:rPr>
        <w:tab/>
        <w:t xml:space="preserve">…Canada is more </w:t>
      </w:r>
      <w:proofErr w:type="gramStart"/>
      <w:r w:rsidRPr="0045582D">
        <w:rPr>
          <w:rFonts w:asciiTheme="minorHAnsi" w:hAnsiTheme="minorHAnsi" w:cstheme="minorHAnsi"/>
          <w:sz w:val="22"/>
          <w:szCs w:val="22"/>
          <w:lang w:val="en-CA"/>
        </w:rPr>
        <w:t>similar to</w:t>
      </w:r>
      <w:proofErr w:type="gramEnd"/>
      <w:r w:rsidRPr="0045582D">
        <w:rPr>
          <w:rFonts w:asciiTheme="minorHAnsi" w:hAnsiTheme="minorHAnsi" w:cstheme="minorHAnsi"/>
          <w:sz w:val="22"/>
          <w:szCs w:val="22"/>
          <w:lang w:val="en-CA"/>
        </w:rPr>
        <w:t xml:space="preserve"> European countries than the United States of America</w:t>
      </w:r>
    </w:p>
    <w:p w14:paraId="092991FC"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3.</w:t>
      </w:r>
      <w:r w:rsidRPr="0045582D">
        <w:rPr>
          <w:rFonts w:asciiTheme="minorHAnsi" w:hAnsiTheme="minorHAnsi" w:cstheme="minorHAnsi"/>
          <w:sz w:val="22"/>
          <w:szCs w:val="22"/>
          <w:lang w:val="en-CA"/>
        </w:rPr>
        <w:tab/>
        <w:t>…Canada and the United States of America share pretty much the same culture</w:t>
      </w:r>
    </w:p>
    <w:p w14:paraId="1AD2376E"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4.</w:t>
      </w:r>
      <w:r w:rsidRPr="0045582D">
        <w:rPr>
          <w:rFonts w:asciiTheme="minorHAnsi" w:hAnsiTheme="minorHAnsi" w:cstheme="minorHAnsi"/>
          <w:sz w:val="22"/>
          <w:szCs w:val="22"/>
          <w:lang w:val="en-CA"/>
        </w:rPr>
        <w:tab/>
        <w:t>…Canadian and American lifestyles are very similar, they consume the same products</w:t>
      </w:r>
    </w:p>
    <w:p w14:paraId="0DA54A5C"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19226545"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ANSWER CHOICES</w:t>
      </w:r>
    </w:p>
    <w:p w14:paraId="5793C43C"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5ADC062A"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lastRenderedPageBreak/>
        <w:t>1.</w:t>
      </w:r>
      <w:r w:rsidRPr="0045582D">
        <w:rPr>
          <w:rFonts w:asciiTheme="minorHAnsi" w:hAnsiTheme="minorHAnsi" w:cstheme="minorHAnsi"/>
          <w:sz w:val="22"/>
          <w:szCs w:val="22"/>
          <w:lang w:val="en-CA"/>
        </w:rPr>
        <w:tab/>
        <w:t>Strongly agree</w:t>
      </w:r>
    </w:p>
    <w:p w14:paraId="45E56754"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2.</w:t>
      </w:r>
      <w:r w:rsidRPr="0045582D">
        <w:rPr>
          <w:rFonts w:asciiTheme="minorHAnsi" w:hAnsiTheme="minorHAnsi" w:cstheme="minorHAnsi"/>
          <w:sz w:val="22"/>
          <w:szCs w:val="22"/>
          <w:lang w:val="en-CA"/>
        </w:rPr>
        <w:tab/>
        <w:t>Somewhat agree</w:t>
      </w:r>
    </w:p>
    <w:p w14:paraId="0CB9D4D7"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3.</w:t>
      </w:r>
      <w:r w:rsidRPr="0045582D">
        <w:rPr>
          <w:rFonts w:asciiTheme="minorHAnsi" w:hAnsiTheme="minorHAnsi" w:cstheme="minorHAnsi"/>
          <w:sz w:val="22"/>
          <w:szCs w:val="22"/>
          <w:lang w:val="en-CA"/>
        </w:rPr>
        <w:tab/>
        <w:t>Somewhat disagree</w:t>
      </w:r>
    </w:p>
    <w:p w14:paraId="5026EEFB"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4.</w:t>
      </w:r>
      <w:r w:rsidRPr="0045582D">
        <w:rPr>
          <w:rFonts w:asciiTheme="minorHAnsi" w:hAnsiTheme="minorHAnsi" w:cstheme="minorHAnsi"/>
          <w:sz w:val="22"/>
          <w:szCs w:val="22"/>
          <w:lang w:val="en-CA"/>
        </w:rPr>
        <w:tab/>
        <w:t>Strongly disagree</w:t>
      </w:r>
    </w:p>
    <w:p w14:paraId="00AAF9D7"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98.</w:t>
      </w:r>
      <w:r w:rsidRPr="0045582D">
        <w:rPr>
          <w:rFonts w:asciiTheme="minorHAnsi" w:hAnsiTheme="minorHAnsi" w:cstheme="minorHAnsi"/>
          <w:sz w:val="22"/>
          <w:szCs w:val="22"/>
          <w:lang w:val="en-CA"/>
        </w:rPr>
        <w:tab/>
        <w:t>I don’t’ know (Do not read)</w:t>
      </w:r>
    </w:p>
    <w:p w14:paraId="2B88CFE4"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3A9C2ADB"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 xml:space="preserve">[ASK ALL] </w:t>
      </w:r>
    </w:p>
    <w:p w14:paraId="1424E2E9"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[IN ORDER]</w:t>
      </w:r>
    </w:p>
    <w:p w14:paraId="6621C5D5"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Q#7C</w:t>
      </w:r>
    </w:p>
    <w:p w14:paraId="38AF5745"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 xml:space="preserve">Do you know that Canada has ten provinces and three territories to the north? </w:t>
      </w:r>
    </w:p>
    <w:p w14:paraId="39B3B235"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3DC86150"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ANSWER CHOICES</w:t>
      </w:r>
    </w:p>
    <w:p w14:paraId="4B4A0D88"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72F60194"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1.</w:t>
      </w:r>
      <w:r w:rsidRPr="0045582D">
        <w:rPr>
          <w:rFonts w:asciiTheme="minorHAnsi" w:hAnsiTheme="minorHAnsi" w:cstheme="minorHAnsi"/>
          <w:sz w:val="22"/>
          <w:szCs w:val="22"/>
          <w:lang w:val="en-CA"/>
        </w:rPr>
        <w:tab/>
        <w:t>Yes</w:t>
      </w:r>
    </w:p>
    <w:p w14:paraId="62A78F89"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2.</w:t>
      </w:r>
      <w:r w:rsidRPr="0045582D">
        <w:rPr>
          <w:rFonts w:asciiTheme="minorHAnsi" w:hAnsiTheme="minorHAnsi" w:cstheme="minorHAnsi"/>
          <w:sz w:val="22"/>
          <w:szCs w:val="22"/>
          <w:lang w:val="en-CA"/>
        </w:rPr>
        <w:tab/>
        <w:t>No</w:t>
      </w:r>
    </w:p>
    <w:p w14:paraId="513A75E0"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98.</w:t>
      </w:r>
      <w:r w:rsidRPr="0045582D">
        <w:rPr>
          <w:rFonts w:asciiTheme="minorHAnsi" w:hAnsiTheme="minorHAnsi" w:cstheme="minorHAnsi"/>
          <w:sz w:val="22"/>
          <w:szCs w:val="22"/>
          <w:lang w:val="en-CA"/>
        </w:rPr>
        <w:tab/>
        <w:t>I don’t’ know (Do not read)</w:t>
      </w:r>
    </w:p>
    <w:p w14:paraId="1B9BCED1"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4359DCAD"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6973ADE4"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 xml:space="preserve">[ASK ALL] </w:t>
      </w:r>
    </w:p>
    <w:p w14:paraId="15E2E3E4"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[IN ORDER]</w:t>
      </w:r>
    </w:p>
    <w:p w14:paraId="3C4D500F"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Q#7D</w:t>
      </w:r>
    </w:p>
    <w:p w14:paraId="7D052C0F"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 xml:space="preserve">How familiar are you with the different provinces and territories in Canada? </w:t>
      </w:r>
    </w:p>
    <w:p w14:paraId="4A7828C5"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7EC0E800"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ANSWER CHOICES</w:t>
      </w:r>
    </w:p>
    <w:p w14:paraId="4991516B"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66ED54CE"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1.</w:t>
      </w:r>
      <w:r w:rsidRPr="0045582D">
        <w:rPr>
          <w:rFonts w:asciiTheme="minorHAnsi" w:hAnsiTheme="minorHAnsi" w:cstheme="minorHAnsi"/>
          <w:sz w:val="22"/>
          <w:szCs w:val="22"/>
          <w:lang w:val="en-CA"/>
        </w:rPr>
        <w:tab/>
        <w:t>Very familiar</w:t>
      </w:r>
    </w:p>
    <w:p w14:paraId="39DB41FF"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2.</w:t>
      </w:r>
      <w:r w:rsidRPr="0045582D">
        <w:rPr>
          <w:rFonts w:asciiTheme="minorHAnsi" w:hAnsiTheme="minorHAnsi" w:cstheme="minorHAnsi"/>
          <w:sz w:val="22"/>
          <w:szCs w:val="22"/>
          <w:lang w:val="en-CA"/>
        </w:rPr>
        <w:tab/>
        <w:t>Somewhat familiar</w:t>
      </w:r>
    </w:p>
    <w:p w14:paraId="2B7FA157"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3.</w:t>
      </w:r>
      <w:r w:rsidRPr="0045582D">
        <w:rPr>
          <w:rFonts w:asciiTheme="minorHAnsi" w:hAnsiTheme="minorHAnsi" w:cstheme="minorHAnsi"/>
          <w:sz w:val="22"/>
          <w:szCs w:val="22"/>
          <w:lang w:val="en-CA"/>
        </w:rPr>
        <w:tab/>
        <w:t>Somewhat unfamiliar</w:t>
      </w:r>
    </w:p>
    <w:p w14:paraId="5A5D47F1"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4.</w:t>
      </w:r>
      <w:r w:rsidRPr="0045582D">
        <w:rPr>
          <w:rFonts w:asciiTheme="minorHAnsi" w:hAnsiTheme="minorHAnsi" w:cstheme="minorHAnsi"/>
          <w:sz w:val="22"/>
          <w:szCs w:val="22"/>
          <w:lang w:val="en-CA"/>
        </w:rPr>
        <w:tab/>
        <w:t>Very unfamiliar</w:t>
      </w:r>
    </w:p>
    <w:p w14:paraId="479DD160"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98.</w:t>
      </w:r>
      <w:r w:rsidRPr="0045582D">
        <w:rPr>
          <w:rFonts w:asciiTheme="minorHAnsi" w:hAnsiTheme="minorHAnsi" w:cstheme="minorHAnsi"/>
          <w:sz w:val="22"/>
          <w:szCs w:val="22"/>
          <w:lang w:val="en-CA"/>
        </w:rPr>
        <w:tab/>
        <w:t>I don’t’ know (Do not read)</w:t>
      </w:r>
    </w:p>
    <w:p w14:paraId="2CD4BB86"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782AD01A"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1D7E8024"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SINGLE MENTION</w:t>
      </w:r>
    </w:p>
    <w:p w14:paraId="1906A0F3"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[ASK ALL]</w:t>
      </w:r>
    </w:p>
    <w:p w14:paraId="2E5942C6"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[RANDOM]</w:t>
      </w:r>
    </w:p>
    <w:p w14:paraId="31637E1F"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Q#8</w:t>
      </w:r>
    </w:p>
    <w:p w14:paraId="50EA3D15"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I am going to read you some opinions that can be heard about Canada’s economy. For each one, tell me if it corresponds a lot, somewhat, not really, or not at all to the image you have of Canada.</w:t>
      </w:r>
    </w:p>
    <w:p w14:paraId="453635F4"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4BC0BDFD"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Canada…</w:t>
      </w:r>
    </w:p>
    <w:p w14:paraId="3C455F6A"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Interviewer instruction: List. Only one answer per line.</w:t>
      </w:r>
    </w:p>
    <w:p w14:paraId="4C6A2A71"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1FEB0F17"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STATEMENTS LIST</w:t>
      </w:r>
    </w:p>
    <w:p w14:paraId="17AE9743"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1FED97C5"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1.</w:t>
      </w:r>
      <w:r w:rsidRPr="0045582D">
        <w:rPr>
          <w:rFonts w:asciiTheme="minorHAnsi" w:hAnsiTheme="minorHAnsi" w:cstheme="minorHAnsi"/>
          <w:sz w:val="22"/>
          <w:szCs w:val="22"/>
          <w:lang w:val="en-CA"/>
        </w:rPr>
        <w:tab/>
        <w:t xml:space="preserve">…has companies that are competitive on an international scale </w:t>
      </w:r>
    </w:p>
    <w:p w14:paraId="78E41D68"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2.</w:t>
      </w:r>
      <w:r w:rsidRPr="0045582D">
        <w:rPr>
          <w:rFonts w:asciiTheme="minorHAnsi" w:hAnsiTheme="minorHAnsi" w:cstheme="minorHAnsi"/>
          <w:sz w:val="22"/>
          <w:szCs w:val="22"/>
          <w:lang w:val="en-CA"/>
        </w:rPr>
        <w:tab/>
        <w:t>…offers good investment opportunities</w:t>
      </w:r>
    </w:p>
    <w:p w14:paraId="62490B80"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3.</w:t>
      </w:r>
      <w:r w:rsidRPr="0045582D">
        <w:rPr>
          <w:rFonts w:asciiTheme="minorHAnsi" w:hAnsiTheme="minorHAnsi" w:cstheme="minorHAnsi"/>
          <w:sz w:val="22"/>
          <w:szCs w:val="22"/>
          <w:lang w:val="en-CA"/>
        </w:rPr>
        <w:tab/>
        <w:t>…has products whose quality is renowned worldwide</w:t>
      </w:r>
    </w:p>
    <w:p w14:paraId="274B1CEC"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4.</w:t>
      </w:r>
      <w:r w:rsidRPr="0045582D">
        <w:rPr>
          <w:rFonts w:asciiTheme="minorHAnsi" w:hAnsiTheme="minorHAnsi" w:cstheme="minorHAnsi"/>
          <w:sz w:val="22"/>
          <w:szCs w:val="22"/>
          <w:lang w:val="en-CA"/>
        </w:rPr>
        <w:tab/>
        <w:t>…is a country with companies that have cutting-edge technology</w:t>
      </w:r>
    </w:p>
    <w:p w14:paraId="07A14109"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5.</w:t>
      </w:r>
      <w:r w:rsidRPr="0045582D">
        <w:rPr>
          <w:rFonts w:asciiTheme="minorHAnsi" w:hAnsiTheme="minorHAnsi" w:cstheme="minorHAnsi"/>
          <w:sz w:val="22"/>
          <w:szCs w:val="22"/>
          <w:lang w:val="en-CA"/>
        </w:rPr>
        <w:tab/>
        <w:t>…is a country that has many well-known brands</w:t>
      </w:r>
    </w:p>
    <w:p w14:paraId="5048ABB1"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6.</w:t>
      </w:r>
      <w:r w:rsidRPr="0045582D">
        <w:rPr>
          <w:rFonts w:asciiTheme="minorHAnsi" w:hAnsiTheme="minorHAnsi" w:cstheme="minorHAnsi"/>
          <w:sz w:val="22"/>
          <w:szCs w:val="22"/>
          <w:lang w:val="en-CA"/>
        </w:rPr>
        <w:tab/>
        <w:t>…has a high level of education and research</w:t>
      </w:r>
    </w:p>
    <w:p w14:paraId="17DB9800"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5E62E99A"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lastRenderedPageBreak/>
        <w:t>ANSWER CHOICES</w:t>
      </w:r>
    </w:p>
    <w:p w14:paraId="13A89C3A"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467E2A65"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1.</w:t>
      </w:r>
      <w:r w:rsidRPr="0045582D">
        <w:rPr>
          <w:rFonts w:asciiTheme="minorHAnsi" w:hAnsiTheme="minorHAnsi" w:cstheme="minorHAnsi"/>
          <w:sz w:val="22"/>
          <w:szCs w:val="22"/>
          <w:lang w:val="en-CA"/>
        </w:rPr>
        <w:tab/>
        <w:t>Corresponds a lot</w:t>
      </w:r>
    </w:p>
    <w:p w14:paraId="712D4FE9"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2.</w:t>
      </w:r>
      <w:r w:rsidRPr="0045582D">
        <w:rPr>
          <w:rFonts w:asciiTheme="minorHAnsi" w:hAnsiTheme="minorHAnsi" w:cstheme="minorHAnsi"/>
          <w:sz w:val="22"/>
          <w:szCs w:val="22"/>
          <w:lang w:val="en-CA"/>
        </w:rPr>
        <w:tab/>
        <w:t>Somewhat corresponds</w:t>
      </w:r>
    </w:p>
    <w:p w14:paraId="725F9B12"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3.</w:t>
      </w:r>
      <w:r w:rsidRPr="0045582D">
        <w:rPr>
          <w:rFonts w:asciiTheme="minorHAnsi" w:hAnsiTheme="minorHAnsi" w:cstheme="minorHAnsi"/>
          <w:sz w:val="22"/>
          <w:szCs w:val="22"/>
          <w:lang w:val="en-CA"/>
        </w:rPr>
        <w:tab/>
        <w:t>Doesn’t really correspond</w:t>
      </w:r>
    </w:p>
    <w:p w14:paraId="58CD0470"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4.</w:t>
      </w:r>
      <w:r w:rsidRPr="0045582D">
        <w:rPr>
          <w:rFonts w:asciiTheme="minorHAnsi" w:hAnsiTheme="minorHAnsi" w:cstheme="minorHAnsi"/>
          <w:sz w:val="22"/>
          <w:szCs w:val="22"/>
          <w:lang w:val="en-CA"/>
        </w:rPr>
        <w:tab/>
        <w:t>Doesn’t correspond at all</w:t>
      </w:r>
    </w:p>
    <w:p w14:paraId="4C30231D"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98.</w:t>
      </w:r>
      <w:r w:rsidRPr="0045582D">
        <w:rPr>
          <w:rFonts w:asciiTheme="minorHAnsi" w:hAnsiTheme="minorHAnsi" w:cstheme="minorHAnsi"/>
          <w:sz w:val="22"/>
          <w:szCs w:val="22"/>
          <w:lang w:val="en-CA"/>
        </w:rPr>
        <w:tab/>
        <w:t>I don’t’ know (Do not read)</w:t>
      </w:r>
    </w:p>
    <w:p w14:paraId="6DBFF4FC"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78266580"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7410C660"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429739DA"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SINGLE MENTION</w:t>
      </w:r>
    </w:p>
    <w:p w14:paraId="3E93261B"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[ASK ALL]</w:t>
      </w:r>
    </w:p>
    <w:p w14:paraId="2E299F58"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[RANDOM]</w:t>
      </w:r>
    </w:p>
    <w:p w14:paraId="0DD2BC07"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Q#9</w:t>
      </w:r>
    </w:p>
    <w:p w14:paraId="68840FD7"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I am going to read you some opinions that can be heard about Canada’s culture. For each one, tell me if it corresponds a lot, somewhat, not really, or not at all to the image you have of Canada.</w:t>
      </w:r>
    </w:p>
    <w:p w14:paraId="2D6086E5"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6B23C639"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Canada…</w:t>
      </w:r>
    </w:p>
    <w:p w14:paraId="56785A0A"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622309AC"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Interviewer instruction: List. Only one answer per line.</w:t>
      </w:r>
    </w:p>
    <w:p w14:paraId="7536F5BB"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Prog: Rotation of items</w:t>
      </w:r>
    </w:p>
    <w:p w14:paraId="587DF680"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7366782B"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STATEMENTS LIST</w:t>
      </w:r>
    </w:p>
    <w:p w14:paraId="3D1D0A80"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1E28942A"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1.</w:t>
      </w:r>
      <w:r w:rsidRPr="0045582D">
        <w:rPr>
          <w:rFonts w:asciiTheme="minorHAnsi" w:hAnsiTheme="minorHAnsi" w:cstheme="minorHAnsi"/>
          <w:sz w:val="22"/>
          <w:szCs w:val="22"/>
          <w:lang w:val="en-CA"/>
        </w:rPr>
        <w:tab/>
        <w:t xml:space="preserve">…is a country that is known for its artists on the international scene </w:t>
      </w:r>
    </w:p>
    <w:p w14:paraId="15C8C390"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2.</w:t>
      </w:r>
      <w:r w:rsidRPr="0045582D">
        <w:rPr>
          <w:rFonts w:asciiTheme="minorHAnsi" w:hAnsiTheme="minorHAnsi" w:cstheme="minorHAnsi"/>
          <w:sz w:val="22"/>
          <w:szCs w:val="22"/>
          <w:lang w:val="en-CA"/>
        </w:rPr>
        <w:tab/>
        <w:t>…is an avant-garde country in terms of cultural affairs</w:t>
      </w:r>
    </w:p>
    <w:p w14:paraId="5203168C"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3.</w:t>
      </w:r>
      <w:r w:rsidRPr="0045582D">
        <w:rPr>
          <w:rFonts w:asciiTheme="minorHAnsi" w:hAnsiTheme="minorHAnsi" w:cstheme="minorHAnsi"/>
          <w:sz w:val="22"/>
          <w:szCs w:val="22"/>
          <w:lang w:val="en-CA"/>
        </w:rPr>
        <w:tab/>
        <w:t>…has an original and/or unique art scene</w:t>
      </w:r>
    </w:p>
    <w:p w14:paraId="5B84CB47"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4.</w:t>
      </w:r>
      <w:r w:rsidRPr="0045582D">
        <w:rPr>
          <w:rFonts w:asciiTheme="minorHAnsi" w:hAnsiTheme="minorHAnsi" w:cstheme="minorHAnsi"/>
          <w:sz w:val="22"/>
          <w:szCs w:val="22"/>
          <w:lang w:val="en-CA"/>
        </w:rPr>
        <w:tab/>
        <w:t>…is regarded for its culture in Italy</w:t>
      </w:r>
    </w:p>
    <w:p w14:paraId="10775B81"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4DFE2F3E"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ANSWER CHOICES</w:t>
      </w:r>
    </w:p>
    <w:p w14:paraId="2B672D06"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30370E4E"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1.</w:t>
      </w:r>
      <w:r w:rsidRPr="0045582D">
        <w:rPr>
          <w:rFonts w:asciiTheme="minorHAnsi" w:hAnsiTheme="minorHAnsi" w:cstheme="minorHAnsi"/>
          <w:sz w:val="22"/>
          <w:szCs w:val="22"/>
          <w:lang w:val="en-CA"/>
        </w:rPr>
        <w:tab/>
        <w:t>Corresponds a lot</w:t>
      </w:r>
    </w:p>
    <w:p w14:paraId="4B2C98FB"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2.</w:t>
      </w:r>
      <w:r w:rsidRPr="0045582D">
        <w:rPr>
          <w:rFonts w:asciiTheme="minorHAnsi" w:hAnsiTheme="minorHAnsi" w:cstheme="minorHAnsi"/>
          <w:sz w:val="22"/>
          <w:szCs w:val="22"/>
          <w:lang w:val="en-CA"/>
        </w:rPr>
        <w:tab/>
        <w:t>Somewhat corresponds</w:t>
      </w:r>
    </w:p>
    <w:p w14:paraId="08F5BC70"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3.</w:t>
      </w:r>
      <w:r w:rsidRPr="0045582D">
        <w:rPr>
          <w:rFonts w:asciiTheme="minorHAnsi" w:hAnsiTheme="minorHAnsi" w:cstheme="minorHAnsi"/>
          <w:sz w:val="22"/>
          <w:szCs w:val="22"/>
          <w:lang w:val="en-CA"/>
        </w:rPr>
        <w:tab/>
        <w:t>Doesn’t really correspond</w:t>
      </w:r>
    </w:p>
    <w:p w14:paraId="564AD3B3"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4.</w:t>
      </w:r>
      <w:r w:rsidRPr="0045582D">
        <w:rPr>
          <w:rFonts w:asciiTheme="minorHAnsi" w:hAnsiTheme="minorHAnsi" w:cstheme="minorHAnsi"/>
          <w:sz w:val="22"/>
          <w:szCs w:val="22"/>
          <w:lang w:val="en-CA"/>
        </w:rPr>
        <w:tab/>
        <w:t>Doesn’t correspond at all</w:t>
      </w:r>
    </w:p>
    <w:p w14:paraId="0FA87104"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98.</w:t>
      </w:r>
      <w:r w:rsidRPr="0045582D">
        <w:rPr>
          <w:rFonts w:asciiTheme="minorHAnsi" w:hAnsiTheme="minorHAnsi" w:cstheme="minorHAnsi"/>
          <w:sz w:val="22"/>
          <w:szCs w:val="22"/>
          <w:lang w:val="en-CA"/>
        </w:rPr>
        <w:tab/>
        <w:t>I don’t’ know (Do not read)</w:t>
      </w:r>
    </w:p>
    <w:p w14:paraId="608A33A5"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30EC2DD0"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SINGLE MENTION</w:t>
      </w:r>
    </w:p>
    <w:p w14:paraId="6FA65B7A"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[ASK ALL]</w:t>
      </w:r>
    </w:p>
    <w:p w14:paraId="5C104C22"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[RANDOM]</w:t>
      </w:r>
    </w:p>
    <w:p w14:paraId="78459515"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Q#10</w:t>
      </w:r>
    </w:p>
    <w:p w14:paraId="20753394"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I am going to read you some opinions that can be heard about Canada’s social model. For each one, tell me if it corresponds a lot, somewhat, not really, or not at all to the image you have of Canada.</w:t>
      </w:r>
    </w:p>
    <w:p w14:paraId="4B486C70"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3474DCF4"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Canada…</w:t>
      </w:r>
    </w:p>
    <w:p w14:paraId="024D556F"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6BD3402A"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Interviewer instruction: List. Only one answer per line.</w:t>
      </w:r>
    </w:p>
    <w:p w14:paraId="225177FC"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Prog: Rotation of items</w:t>
      </w:r>
    </w:p>
    <w:p w14:paraId="2A74B82B"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5ACA173F"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STATEMENTS LIST</w:t>
      </w:r>
    </w:p>
    <w:p w14:paraId="15EAAC9F"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66ED1658"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lastRenderedPageBreak/>
        <w:t>1.</w:t>
      </w:r>
      <w:r w:rsidRPr="0045582D">
        <w:rPr>
          <w:rFonts w:asciiTheme="minorHAnsi" w:hAnsiTheme="minorHAnsi" w:cstheme="minorHAnsi"/>
          <w:sz w:val="22"/>
          <w:szCs w:val="22"/>
          <w:lang w:val="en-CA"/>
        </w:rPr>
        <w:tab/>
        <w:t>…gives everyone a chance</w:t>
      </w:r>
    </w:p>
    <w:p w14:paraId="307F0BDB"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2.</w:t>
      </w:r>
      <w:r w:rsidRPr="0045582D">
        <w:rPr>
          <w:rFonts w:asciiTheme="minorHAnsi" w:hAnsiTheme="minorHAnsi" w:cstheme="minorHAnsi"/>
          <w:sz w:val="22"/>
          <w:szCs w:val="22"/>
          <w:lang w:val="en-CA"/>
        </w:rPr>
        <w:tab/>
        <w:t>…is respectful of ethnic, linguistic, religious, and sexual diversity</w:t>
      </w:r>
    </w:p>
    <w:p w14:paraId="14F69AE4"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4.</w:t>
      </w:r>
      <w:r w:rsidRPr="0045582D">
        <w:rPr>
          <w:rFonts w:asciiTheme="minorHAnsi" w:hAnsiTheme="minorHAnsi" w:cstheme="minorHAnsi"/>
          <w:sz w:val="22"/>
          <w:szCs w:val="22"/>
          <w:lang w:val="en-CA"/>
        </w:rPr>
        <w:tab/>
        <w:t>…is a country that looks after its Native communities (Indigenous people)</w:t>
      </w:r>
    </w:p>
    <w:p w14:paraId="53A0D77F"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5.</w:t>
      </w:r>
      <w:r w:rsidRPr="0045582D">
        <w:rPr>
          <w:rFonts w:asciiTheme="minorHAnsi" w:hAnsiTheme="minorHAnsi" w:cstheme="minorHAnsi"/>
          <w:sz w:val="22"/>
          <w:szCs w:val="22"/>
          <w:lang w:val="en-CA"/>
        </w:rPr>
        <w:tab/>
        <w:t>…is a feminist country</w:t>
      </w:r>
    </w:p>
    <w:p w14:paraId="5C780597"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6.</w:t>
      </w:r>
      <w:r w:rsidRPr="0045582D">
        <w:rPr>
          <w:rFonts w:asciiTheme="minorHAnsi" w:hAnsiTheme="minorHAnsi" w:cstheme="minorHAnsi"/>
          <w:sz w:val="22"/>
          <w:szCs w:val="22"/>
          <w:lang w:val="en-CA"/>
        </w:rPr>
        <w:tab/>
        <w:t>…is a country that is a forerunner in equality between men and women</w:t>
      </w:r>
    </w:p>
    <w:p w14:paraId="037B65A0"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7.</w:t>
      </w:r>
      <w:r w:rsidRPr="0045582D">
        <w:rPr>
          <w:rFonts w:asciiTheme="minorHAnsi" w:hAnsiTheme="minorHAnsi" w:cstheme="minorHAnsi"/>
          <w:sz w:val="22"/>
          <w:szCs w:val="22"/>
          <w:lang w:val="en-CA"/>
        </w:rPr>
        <w:tab/>
        <w:t>…is a socially innovative country</w:t>
      </w:r>
    </w:p>
    <w:p w14:paraId="2FF65097"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8.</w:t>
      </w:r>
      <w:r w:rsidRPr="0045582D">
        <w:rPr>
          <w:rFonts w:asciiTheme="minorHAnsi" w:hAnsiTheme="minorHAnsi" w:cstheme="minorHAnsi"/>
          <w:sz w:val="22"/>
          <w:szCs w:val="22"/>
          <w:lang w:val="en-CA"/>
        </w:rPr>
        <w:tab/>
        <w:t>…is an inspiring model for Italy</w:t>
      </w:r>
    </w:p>
    <w:p w14:paraId="177E83CE"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9.</w:t>
      </w:r>
      <w:r w:rsidRPr="0045582D">
        <w:rPr>
          <w:rFonts w:asciiTheme="minorHAnsi" w:hAnsiTheme="minorHAnsi" w:cstheme="minorHAnsi"/>
          <w:sz w:val="22"/>
          <w:szCs w:val="22"/>
          <w:lang w:val="en-CA"/>
        </w:rPr>
        <w:tab/>
        <w:t>… is a country where people are respectful of laws and regulations</w:t>
      </w:r>
    </w:p>
    <w:p w14:paraId="0814CEB2"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214A2E80"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ANSWER CHOICES</w:t>
      </w:r>
    </w:p>
    <w:p w14:paraId="35E6A1F1"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6BDF724A"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1.</w:t>
      </w:r>
      <w:r w:rsidRPr="0045582D">
        <w:rPr>
          <w:rFonts w:asciiTheme="minorHAnsi" w:hAnsiTheme="minorHAnsi" w:cstheme="minorHAnsi"/>
          <w:sz w:val="22"/>
          <w:szCs w:val="22"/>
          <w:lang w:val="en-CA"/>
        </w:rPr>
        <w:tab/>
        <w:t>Corresponds a lot</w:t>
      </w:r>
    </w:p>
    <w:p w14:paraId="7630759E"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2.</w:t>
      </w:r>
      <w:r w:rsidRPr="0045582D">
        <w:rPr>
          <w:rFonts w:asciiTheme="minorHAnsi" w:hAnsiTheme="minorHAnsi" w:cstheme="minorHAnsi"/>
          <w:sz w:val="22"/>
          <w:szCs w:val="22"/>
          <w:lang w:val="en-CA"/>
        </w:rPr>
        <w:tab/>
        <w:t>Somewhat corresponds</w:t>
      </w:r>
    </w:p>
    <w:p w14:paraId="3C1D2E9A"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3.</w:t>
      </w:r>
      <w:r w:rsidRPr="0045582D">
        <w:rPr>
          <w:rFonts w:asciiTheme="minorHAnsi" w:hAnsiTheme="minorHAnsi" w:cstheme="minorHAnsi"/>
          <w:sz w:val="22"/>
          <w:szCs w:val="22"/>
          <w:lang w:val="en-CA"/>
        </w:rPr>
        <w:tab/>
        <w:t>Doesn’t really correspond</w:t>
      </w:r>
    </w:p>
    <w:p w14:paraId="46919BB1"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4.</w:t>
      </w:r>
      <w:r w:rsidRPr="0045582D">
        <w:rPr>
          <w:rFonts w:asciiTheme="minorHAnsi" w:hAnsiTheme="minorHAnsi" w:cstheme="minorHAnsi"/>
          <w:sz w:val="22"/>
          <w:szCs w:val="22"/>
          <w:lang w:val="en-CA"/>
        </w:rPr>
        <w:tab/>
        <w:t>Doesn’t correspond at all</w:t>
      </w:r>
    </w:p>
    <w:p w14:paraId="5B0EB5A8"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98.</w:t>
      </w:r>
      <w:r w:rsidRPr="0045582D">
        <w:rPr>
          <w:rFonts w:asciiTheme="minorHAnsi" w:hAnsiTheme="minorHAnsi" w:cstheme="minorHAnsi"/>
          <w:sz w:val="22"/>
          <w:szCs w:val="22"/>
          <w:lang w:val="en-CA"/>
        </w:rPr>
        <w:tab/>
        <w:t>I don’t’ know (Do not read)</w:t>
      </w:r>
    </w:p>
    <w:p w14:paraId="5E5BDE7F"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3FE608F2"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SINGLE MENTION</w:t>
      </w:r>
    </w:p>
    <w:p w14:paraId="76F1F830"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[ASK ALL]</w:t>
      </w:r>
    </w:p>
    <w:p w14:paraId="3BCB4632"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[RANDOM]</w:t>
      </w:r>
    </w:p>
    <w:p w14:paraId="0050B047"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Q#11</w:t>
      </w:r>
    </w:p>
    <w:p w14:paraId="32874B8A"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I am going to read you some opinions that can be heard about Canada’s environment. For each one, tell me if it corresponds a lot, somewhat, not really, or not at all to the image you have of Canada.</w:t>
      </w:r>
    </w:p>
    <w:p w14:paraId="0B69CC5F"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74D21533"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Canada…</w:t>
      </w:r>
    </w:p>
    <w:p w14:paraId="3A844AAD"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Interviewer instruction: List. Only one answer per line.</w:t>
      </w:r>
    </w:p>
    <w:p w14:paraId="0031A026"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Prog: Rotation of items</w:t>
      </w:r>
    </w:p>
    <w:p w14:paraId="0AD9885B"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74035E4C"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STATEMENTS LIST</w:t>
      </w:r>
    </w:p>
    <w:p w14:paraId="4045797A"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44521E81"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1.</w:t>
      </w:r>
      <w:r w:rsidRPr="0045582D">
        <w:rPr>
          <w:rFonts w:asciiTheme="minorHAnsi" w:hAnsiTheme="minorHAnsi" w:cstheme="minorHAnsi"/>
          <w:sz w:val="22"/>
          <w:szCs w:val="22"/>
          <w:lang w:val="en-CA"/>
        </w:rPr>
        <w:tab/>
        <w:t>…is an important partner in the fight against global warming</w:t>
      </w:r>
    </w:p>
    <w:p w14:paraId="1D6904E5"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2.</w:t>
      </w:r>
      <w:r w:rsidRPr="0045582D">
        <w:rPr>
          <w:rFonts w:asciiTheme="minorHAnsi" w:hAnsiTheme="minorHAnsi" w:cstheme="minorHAnsi"/>
          <w:sz w:val="22"/>
          <w:szCs w:val="22"/>
          <w:lang w:val="en-CA"/>
        </w:rPr>
        <w:tab/>
        <w:t>…is a country that effectively protects its ecosystems and environment</w:t>
      </w:r>
    </w:p>
    <w:p w14:paraId="60ED8A59"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4.</w:t>
      </w:r>
      <w:r w:rsidRPr="0045582D">
        <w:rPr>
          <w:rFonts w:asciiTheme="minorHAnsi" w:hAnsiTheme="minorHAnsi" w:cstheme="minorHAnsi"/>
          <w:sz w:val="22"/>
          <w:szCs w:val="22"/>
          <w:lang w:val="en-CA"/>
        </w:rPr>
        <w:tab/>
        <w:t>…is a country that adheres to stringent health regulations, just like Europe</w:t>
      </w:r>
    </w:p>
    <w:p w14:paraId="13E16B46"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5.</w:t>
      </w:r>
      <w:r w:rsidRPr="0045582D">
        <w:rPr>
          <w:rFonts w:asciiTheme="minorHAnsi" w:hAnsiTheme="minorHAnsi" w:cstheme="minorHAnsi"/>
          <w:sz w:val="22"/>
          <w:szCs w:val="22"/>
          <w:lang w:val="en-CA"/>
        </w:rPr>
        <w:tab/>
        <w:t>…is a country that produces quality food products</w:t>
      </w:r>
    </w:p>
    <w:p w14:paraId="49DD2855"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5CE72A63"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ANSWER CHOICES</w:t>
      </w:r>
    </w:p>
    <w:p w14:paraId="2B51ED3C"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0106E567"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1.</w:t>
      </w:r>
      <w:r w:rsidRPr="0045582D">
        <w:rPr>
          <w:rFonts w:asciiTheme="minorHAnsi" w:hAnsiTheme="minorHAnsi" w:cstheme="minorHAnsi"/>
          <w:sz w:val="22"/>
          <w:szCs w:val="22"/>
          <w:lang w:val="en-CA"/>
        </w:rPr>
        <w:tab/>
        <w:t>Corresponds a lot</w:t>
      </w:r>
    </w:p>
    <w:p w14:paraId="009B424A"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2.</w:t>
      </w:r>
      <w:r w:rsidRPr="0045582D">
        <w:rPr>
          <w:rFonts w:asciiTheme="minorHAnsi" w:hAnsiTheme="minorHAnsi" w:cstheme="minorHAnsi"/>
          <w:sz w:val="22"/>
          <w:szCs w:val="22"/>
          <w:lang w:val="en-CA"/>
        </w:rPr>
        <w:tab/>
        <w:t>Somewhat corresponds</w:t>
      </w:r>
    </w:p>
    <w:p w14:paraId="5F4AC841"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3.</w:t>
      </w:r>
      <w:r w:rsidRPr="0045582D">
        <w:rPr>
          <w:rFonts w:asciiTheme="minorHAnsi" w:hAnsiTheme="minorHAnsi" w:cstheme="minorHAnsi"/>
          <w:sz w:val="22"/>
          <w:szCs w:val="22"/>
          <w:lang w:val="en-CA"/>
        </w:rPr>
        <w:tab/>
        <w:t>Doesn’t really correspond</w:t>
      </w:r>
    </w:p>
    <w:p w14:paraId="52F153DE"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4.</w:t>
      </w:r>
      <w:r w:rsidRPr="0045582D">
        <w:rPr>
          <w:rFonts w:asciiTheme="minorHAnsi" w:hAnsiTheme="minorHAnsi" w:cstheme="minorHAnsi"/>
          <w:sz w:val="22"/>
          <w:szCs w:val="22"/>
          <w:lang w:val="en-CA"/>
        </w:rPr>
        <w:tab/>
        <w:t>Doesn’t correspond at all</w:t>
      </w:r>
    </w:p>
    <w:p w14:paraId="0F2B4C9C"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98.</w:t>
      </w:r>
      <w:r w:rsidRPr="0045582D">
        <w:rPr>
          <w:rFonts w:asciiTheme="minorHAnsi" w:hAnsiTheme="minorHAnsi" w:cstheme="minorHAnsi"/>
          <w:sz w:val="22"/>
          <w:szCs w:val="22"/>
          <w:lang w:val="en-CA"/>
        </w:rPr>
        <w:tab/>
        <w:t>I don’t’ know (Do not read)</w:t>
      </w:r>
    </w:p>
    <w:p w14:paraId="4BA8024E"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076D40CF"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MULTIPLE MENTIONS: MAX 2</w:t>
      </w:r>
    </w:p>
    <w:p w14:paraId="055BE9D8"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 xml:space="preserve">[ASK ALL] </w:t>
      </w:r>
    </w:p>
    <w:p w14:paraId="3226B021" w14:textId="77777777" w:rsidR="006E6E6A" w:rsidRPr="00CE5D32" w:rsidRDefault="006E6E6A" w:rsidP="006E6E6A">
      <w:pPr>
        <w:pStyle w:val="Niveau1"/>
        <w:spacing w:line="240" w:lineRule="auto"/>
        <w:rPr>
          <w:rFonts w:asciiTheme="minorHAnsi" w:hAnsiTheme="minorHAnsi" w:cstheme="minorHAnsi"/>
          <w:sz w:val="22"/>
          <w:szCs w:val="22"/>
          <w:lang w:val="en-CA"/>
        </w:rPr>
      </w:pPr>
      <w:r w:rsidRPr="00CE5D32">
        <w:rPr>
          <w:rFonts w:asciiTheme="minorHAnsi" w:hAnsiTheme="minorHAnsi" w:cstheme="minorHAnsi"/>
          <w:sz w:val="22"/>
          <w:szCs w:val="22"/>
          <w:lang w:val="en-CA"/>
        </w:rPr>
        <w:t>[IN ORDER]</w:t>
      </w:r>
    </w:p>
    <w:p w14:paraId="113F9F5C" w14:textId="77777777" w:rsidR="006E6E6A" w:rsidRPr="00CE5D32" w:rsidRDefault="006E6E6A" w:rsidP="006E6E6A">
      <w:pPr>
        <w:pStyle w:val="Niveau1"/>
        <w:spacing w:line="240" w:lineRule="auto"/>
        <w:rPr>
          <w:rFonts w:asciiTheme="minorHAnsi" w:hAnsiTheme="minorHAnsi" w:cstheme="minorHAnsi"/>
          <w:sz w:val="22"/>
          <w:szCs w:val="22"/>
          <w:lang w:val="en-CA"/>
        </w:rPr>
      </w:pPr>
      <w:r w:rsidRPr="00CE5D32">
        <w:rPr>
          <w:rFonts w:asciiTheme="minorHAnsi" w:hAnsiTheme="minorHAnsi" w:cstheme="minorHAnsi"/>
          <w:sz w:val="22"/>
          <w:szCs w:val="22"/>
          <w:lang w:val="en-CA"/>
        </w:rPr>
        <w:t>Q#12</w:t>
      </w:r>
    </w:p>
    <w:p w14:paraId="50D136D5" w14:textId="77777777" w:rsidR="006E6E6A" w:rsidRPr="00CE5D32" w:rsidRDefault="006E6E6A" w:rsidP="006E6E6A">
      <w:pPr>
        <w:pStyle w:val="Niveau1"/>
        <w:spacing w:line="240" w:lineRule="auto"/>
        <w:rPr>
          <w:rFonts w:asciiTheme="minorHAnsi" w:hAnsiTheme="minorHAnsi" w:cstheme="minorHAnsi"/>
          <w:sz w:val="22"/>
          <w:szCs w:val="22"/>
          <w:lang w:val="en-CA"/>
        </w:rPr>
      </w:pPr>
      <w:r w:rsidRPr="00CE5D32">
        <w:rPr>
          <w:rFonts w:asciiTheme="minorHAnsi" w:hAnsiTheme="minorHAnsi" w:cstheme="minorHAnsi"/>
          <w:sz w:val="22"/>
          <w:szCs w:val="22"/>
          <w:lang w:val="en-CA"/>
        </w:rPr>
        <w:t>Among the following oil producing countries, from which country would you prefer to see Italy import its oil?</w:t>
      </w:r>
    </w:p>
    <w:p w14:paraId="05315BE1" w14:textId="3082E79F" w:rsidR="006E6E6A" w:rsidRPr="00CE5D32" w:rsidRDefault="006E6E6A" w:rsidP="006E6E6A">
      <w:pPr>
        <w:pStyle w:val="Niveau1"/>
        <w:spacing w:line="240" w:lineRule="auto"/>
        <w:rPr>
          <w:rFonts w:asciiTheme="minorHAnsi" w:hAnsiTheme="minorHAnsi" w:cstheme="minorHAnsi"/>
          <w:sz w:val="22"/>
          <w:szCs w:val="22"/>
          <w:lang w:val="en-CA"/>
        </w:rPr>
      </w:pPr>
      <w:r w:rsidRPr="00CE5D32">
        <w:rPr>
          <w:rFonts w:asciiTheme="minorHAnsi" w:hAnsiTheme="minorHAnsi" w:cstheme="minorHAnsi"/>
          <w:sz w:val="22"/>
          <w:szCs w:val="22"/>
          <w:lang w:val="en-CA"/>
        </w:rPr>
        <w:t>Interviewer instruction: List. Maximum of two answers.</w:t>
      </w:r>
    </w:p>
    <w:p w14:paraId="519E79B0" w14:textId="77777777" w:rsidR="006E6E6A" w:rsidRPr="00CE5D32" w:rsidRDefault="006E6E6A" w:rsidP="006E6E6A">
      <w:pPr>
        <w:pStyle w:val="Niveau1"/>
        <w:spacing w:line="240" w:lineRule="auto"/>
        <w:rPr>
          <w:rFonts w:asciiTheme="minorHAnsi" w:hAnsiTheme="minorHAnsi" w:cstheme="minorHAnsi"/>
          <w:sz w:val="22"/>
          <w:szCs w:val="22"/>
          <w:lang w:val="en-CA"/>
        </w:rPr>
      </w:pPr>
    </w:p>
    <w:p w14:paraId="47AF428F"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CE5D32">
        <w:rPr>
          <w:rFonts w:asciiTheme="minorHAnsi" w:hAnsiTheme="minorHAnsi" w:cstheme="minorHAnsi"/>
          <w:sz w:val="22"/>
          <w:szCs w:val="22"/>
          <w:lang w:val="en-CA"/>
        </w:rPr>
        <w:t>1.</w:t>
      </w:r>
      <w:r w:rsidRPr="00CE5D32">
        <w:rPr>
          <w:rFonts w:asciiTheme="minorHAnsi" w:hAnsiTheme="minorHAnsi" w:cstheme="minorHAnsi"/>
          <w:sz w:val="22"/>
          <w:szCs w:val="22"/>
          <w:lang w:val="en-CA"/>
        </w:rPr>
        <w:tab/>
        <w:t>Saudi Arabia</w:t>
      </w:r>
    </w:p>
    <w:p w14:paraId="299937D3"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lastRenderedPageBreak/>
        <w:t>2.</w:t>
      </w:r>
      <w:r w:rsidRPr="0045582D">
        <w:rPr>
          <w:rFonts w:asciiTheme="minorHAnsi" w:hAnsiTheme="minorHAnsi" w:cstheme="minorHAnsi"/>
          <w:sz w:val="22"/>
          <w:szCs w:val="22"/>
          <w:lang w:val="en-CA"/>
        </w:rPr>
        <w:tab/>
        <w:t>China</w:t>
      </w:r>
    </w:p>
    <w:p w14:paraId="75FF6541"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3.</w:t>
      </w:r>
      <w:r w:rsidRPr="0045582D">
        <w:rPr>
          <w:rFonts w:asciiTheme="minorHAnsi" w:hAnsiTheme="minorHAnsi" w:cstheme="minorHAnsi"/>
          <w:sz w:val="22"/>
          <w:szCs w:val="22"/>
          <w:lang w:val="en-CA"/>
        </w:rPr>
        <w:tab/>
        <w:t xml:space="preserve">United States </w:t>
      </w:r>
    </w:p>
    <w:p w14:paraId="61DC5304"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4.</w:t>
      </w:r>
      <w:r w:rsidRPr="0045582D">
        <w:rPr>
          <w:rFonts w:asciiTheme="minorHAnsi" w:hAnsiTheme="minorHAnsi" w:cstheme="minorHAnsi"/>
          <w:sz w:val="22"/>
          <w:szCs w:val="22"/>
          <w:lang w:val="en-CA"/>
        </w:rPr>
        <w:tab/>
        <w:t>Iraq</w:t>
      </w:r>
    </w:p>
    <w:p w14:paraId="5C69A993"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5.</w:t>
      </w:r>
      <w:r w:rsidRPr="0045582D">
        <w:rPr>
          <w:rFonts w:asciiTheme="minorHAnsi" w:hAnsiTheme="minorHAnsi" w:cstheme="minorHAnsi"/>
          <w:sz w:val="22"/>
          <w:szCs w:val="22"/>
          <w:lang w:val="en-CA"/>
        </w:rPr>
        <w:tab/>
        <w:t>Canada</w:t>
      </w:r>
    </w:p>
    <w:p w14:paraId="5C9B6689"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6.</w:t>
      </w:r>
      <w:r w:rsidRPr="0045582D">
        <w:rPr>
          <w:rFonts w:asciiTheme="minorHAnsi" w:hAnsiTheme="minorHAnsi" w:cstheme="minorHAnsi"/>
          <w:sz w:val="22"/>
          <w:szCs w:val="22"/>
          <w:lang w:val="en-CA"/>
        </w:rPr>
        <w:tab/>
        <w:t>Iran</w:t>
      </w:r>
    </w:p>
    <w:p w14:paraId="50B97275"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7.</w:t>
      </w:r>
      <w:r w:rsidRPr="0045582D">
        <w:rPr>
          <w:rFonts w:asciiTheme="minorHAnsi" w:hAnsiTheme="minorHAnsi" w:cstheme="minorHAnsi"/>
          <w:sz w:val="22"/>
          <w:szCs w:val="22"/>
          <w:lang w:val="en-CA"/>
        </w:rPr>
        <w:tab/>
        <w:t>Russia</w:t>
      </w:r>
    </w:p>
    <w:p w14:paraId="7568C06D"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98.</w:t>
      </w:r>
      <w:r w:rsidRPr="0045582D">
        <w:rPr>
          <w:rFonts w:asciiTheme="minorHAnsi" w:hAnsiTheme="minorHAnsi" w:cstheme="minorHAnsi"/>
          <w:sz w:val="22"/>
          <w:szCs w:val="22"/>
          <w:lang w:val="en-CA"/>
        </w:rPr>
        <w:tab/>
        <w:t>I don’t know (Do not read)</w:t>
      </w:r>
    </w:p>
    <w:p w14:paraId="13E6316E"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010308F4" w14:textId="77777777" w:rsidR="006E6E6A" w:rsidRPr="00CE5D32"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 xml:space="preserve">MULTIPLE MENTIONS MAX = 3 </w:t>
      </w:r>
      <w:r w:rsidRPr="00CE5D32">
        <w:rPr>
          <w:rFonts w:asciiTheme="minorHAnsi" w:hAnsiTheme="minorHAnsi" w:cstheme="minorHAnsi"/>
          <w:sz w:val="22"/>
          <w:szCs w:val="22"/>
          <w:lang w:val="en-CA"/>
        </w:rPr>
        <w:t>CHOICES</w:t>
      </w:r>
    </w:p>
    <w:p w14:paraId="6C7B30C2" w14:textId="77777777" w:rsidR="006E6E6A" w:rsidRPr="00CE5D32" w:rsidRDefault="006E6E6A" w:rsidP="006E6E6A">
      <w:pPr>
        <w:pStyle w:val="Niveau1"/>
        <w:spacing w:line="240" w:lineRule="auto"/>
        <w:rPr>
          <w:rFonts w:asciiTheme="minorHAnsi" w:hAnsiTheme="minorHAnsi" w:cstheme="minorHAnsi"/>
          <w:sz w:val="22"/>
          <w:szCs w:val="22"/>
          <w:lang w:val="en-CA"/>
        </w:rPr>
      </w:pPr>
      <w:r w:rsidRPr="00CE5D32">
        <w:rPr>
          <w:rFonts w:asciiTheme="minorHAnsi" w:hAnsiTheme="minorHAnsi" w:cstheme="minorHAnsi"/>
          <w:sz w:val="22"/>
          <w:szCs w:val="22"/>
          <w:lang w:val="en-CA"/>
        </w:rPr>
        <w:t xml:space="preserve">[ASK ALL] </w:t>
      </w:r>
    </w:p>
    <w:p w14:paraId="4D0A848E" w14:textId="77777777" w:rsidR="006E6E6A" w:rsidRPr="00CE5D32" w:rsidRDefault="006E6E6A" w:rsidP="006E6E6A">
      <w:pPr>
        <w:pStyle w:val="Niveau1"/>
        <w:spacing w:line="240" w:lineRule="auto"/>
        <w:rPr>
          <w:rFonts w:asciiTheme="minorHAnsi" w:hAnsiTheme="minorHAnsi" w:cstheme="minorHAnsi"/>
          <w:sz w:val="22"/>
          <w:szCs w:val="22"/>
          <w:lang w:val="en-CA"/>
        </w:rPr>
      </w:pPr>
      <w:r w:rsidRPr="00CE5D32">
        <w:rPr>
          <w:rFonts w:asciiTheme="minorHAnsi" w:hAnsiTheme="minorHAnsi" w:cstheme="minorHAnsi"/>
          <w:sz w:val="22"/>
          <w:szCs w:val="22"/>
          <w:lang w:val="en-CA"/>
        </w:rPr>
        <w:t>[RANDOM]</w:t>
      </w:r>
    </w:p>
    <w:p w14:paraId="278C0731" w14:textId="77777777" w:rsidR="006E6E6A" w:rsidRPr="00CE5D32" w:rsidRDefault="006E6E6A" w:rsidP="006E6E6A">
      <w:pPr>
        <w:pStyle w:val="Niveau1"/>
        <w:spacing w:line="240" w:lineRule="auto"/>
        <w:rPr>
          <w:rFonts w:asciiTheme="minorHAnsi" w:hAnsiTheme="minorHAnsi" w:cstheme="minorHAnsi"/>
          <w:sz w:val="22"/>
          <w:szCs w:val="22"/>
          <w:lang w:val="en-CA"/>
        </w:rPr>
      </w:pPr>
      <w:r w:rsidRPr="00CE5D32">
        <w:rPr>
          <w:rFonts w:asciiTheme="minorHAnsi" w:hAnsiTheme="minorHAnsi" w:cstheme="minorHAnsi"/>
          <w:sz w:val="22"/>
          <w:szCs w:val="22"/>
          <w:lang w:val="en-CA"/>
        </w:rPr>
        <w:t>Q#13</w:t>
      </w:r>
    </w:p>
    <w:p w14:paraId="41FCA0D7" w14:textId="77777777" w:rsidR="006E6E6A" w:rsidRPr="00CE5D32" w:rsidRDefault="006E6E6A" w:rsidP="006E6E6A">
      <w:pPr>
        <w:pStyle w:val="Niveau1"/>
        <w:spacing w:line="240" w:lineRule="auto"/>
        <w:rPr>
          <w:rFonts w:asciiTheme="minorHAnsi" w:hAnsiTheme="minorHAnsi" w:cstheme="minorHAnsi"/>
          <w:sz w:val="22"/>
          <w:szCs w:val="22"/>
          <w:lang w:val="en-CA"/>
        </w:rPr>
      </w:pPr>
      <w:r w:rsidRPr="00CE5D32">
        <w:rPr>
          <w:rFonts w:asciiTheme="minorHAnsi" w:hAnsiTheme="minorHAnsi" w:cstheme="minorHAnsi"/>
          <w:sz w:val="22"/>
          <w:szCs w:val="22"/>
          <w:lang w:val="en-CA"/>
        </w:rPr>
        <w:t xml:space="preserve">With which of the following industrial activities do you associate Canada with? </w:t>
      </w:r>
    </w:p>
    <w:p w14:paraId="13B3413C"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CE5D32">
        <w:rPr>
          <w:rFonts w:asciiTheme="minorHAnsi" w:hAnsiTheme="minorHAnsi" w:cstheme="minorHAnsi"/>
          <w:sz w:val="22"/>
          <w:szCs w:val="22"/>
          <w:lang w:val="en-CA"/>
        </w:rPr>
        <w:t>You may choose three.</w:t>
      </w:r>
      <w:r w:rsidRPr="0045582D">
        <w:rPr>
          <w:rFonts w:asciiTheme="minorHAnsi" w:hAnsiTheme="minorHAnsi" w:cstheme="minorHAnsi"/>
          <w:sz w:val="22"/>
          <w:szCs w:val="22"/>
          <w:lang w:val="en-CA"/>
        </w:rPr>
        <w:t xml:space="preserve"> </w:t>
      </w:r>
    </w:p>
    <w:p w14:paraId="5EDA4834" w14:textId="7D128224" w:rsidR="006E6E6A" w:rsidRPr="009C3B3B" w:rsidRDefault="006E6E6A" w:rsidP="006E6E6A">
      <w:pPr>
        <w:pStyle w:val="Niveau1"/>
        <w:spacing w:line="240" w:lineRule="auto"/>
        <w:rPr>
          <w:rFonts w:asciiTheme="minorHAnsi" w:hAnsiTheme="minorHAnsi" w:cstheme="minorHAnsi"/>
          <w:strike/>
          <w:color w:val="FF0000"/>
          <w:sz w:val="22"/>
          <w:szCs w:val="22"/>
          <w:lang w:val="en-CA"/>
        </w:rPr>
      </w:pPr>
      <w:r w:rsidRPr="0045582D">
        <w:rPr>
          <w:rFonts w:asciiTheme="minorHAnsi" w:hAnsiTheme="minorHAnsi" w:cstheme="minorHAnsi"/>
          <w:sz w:val="22"/>
          <w:szCs w:val="22"/>
          <w:lang w:val="en-CA"/>
        </w:rPr>
        <w:t>Interviewer instruction: List. Maximum of three answers.</w:t>
      </w:r>
    </w:p>
    <w:p w14:paraId="7710CF93"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5AF82EB1"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1.</w:t>
      </w:r>
      <w:r w:rsidRPr="0045582D">
        <w:rPr>
          <w:rFonts w:asciiTheme="minorHAnsi" w:hAnsiTheme="minorHAnsi" w:cstheme="minorHAnsi"/>
          <w:sz w:val="22"/>
          <w:szCs w:val="22"/>
          <w:lang w:val="en-CA"/>
        </w:rPr>
        <w:tab/>
        <w:t>Renewable energy and environmental technologies</w:t>
      </w:r>
    </w:p>
    <w:p w14:paraId="7E24128A"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2.</w:t>
      </w:r>
      <w:r w:rsidRPr="0045582D">
        <w:rPr>
          <w:rFonts w:asciiTheme="minorHAnsi" w:hAnsiTheme="minorHAnsi" w:cstheme="minorHAnsi"/>
          <w:sz w:val="22"/>
          <w:szCs w:val="22"/>
          <w:lang w:val="en-CA"/>
        </w:rPr>
        <w:tab/>
        <w:t>The computer industry and new information technologies</w:t>
      </w:r>
    </w:p>
    <w:p w14:paraId="48E83AF5"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3.</w:t>
      </w:r>
      <w:r w:rsidRPr="0045582D">
        <w:rPr>
          <w:rFonts w:asciiTheme="minorHAnsi" w:hAnsiTheme="minorHAnsi" w:cstheme="minorHAnsi"/>
          <w:sz w:val="22"/>
          <w:szCs w:val="22"/>
          <w:lang w:val="en-CA"/>
        </w:rPr>
        <w:tab/>
        <w:t>The aviation and aerospace industry</w:t>
      </w:r>
    </w:p>
    <w:p w14:paraId="102AA88A"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4.</w:t>
      </w:r>
      <w:r w:rsidRPr="0045582D">
        <w:rPr>
          <w:rFonts w:asciiTheme="minorHAnsi" w:hAnsiTheme="minorHAnsi" w:cstheme="minorHAnsi"/>
          <w:sz w:val="22"/>
          <w:szCs w:val="22"/>
          <w:lang w:val="en-CA"/>
        </w:rPr>
        <w:tab/>
        <w:t>The medical and pharmaceutical industry</w:t>
      </w:r>
    </w:p>
    <w:p w14:paraId="4F908050"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5.</w:t>
      </w:r>
      <w:r w:rsidRPr="0045582D">
        <w:rPr>
          <w:rFonts w:asciiTheme="minorHAnsi" w:hAnsiTheme="minorHAnsi" w:cstheme="minorHAnsi"/>
          <w:sz w:val="22"/>
          <w:szCs w:val="22"/>
          <w:lang w:val="en-CA"/>
        </w:rPr>
        <w:tab/>
        <w:t xml:space="preserve">The agriculture and agri-food industry </w:t>
      </w:r>
    </w:p>
    <w:p w14:paraId="75975028"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6.</w:t>
      </w:r>
      <w:r w:rsidRPr="0045582D">
        <w:rPr>
          <w:rFonts w:asciiTheme="minorHAnsi" w:hAnsiTheme="minorHAnsi" w:cstheme="minorHAnsi"/>
          <w:sz w:val="22"/>
          <w:szCs w:val="22"/>
          <w:lang w:val="en-CA"/>
        </w:rPr>
        <w:tab/>
        <w:t>The oil and gas industry</w:t>
      </w:r>
    </w:p>
    <w:p w14:paraId="48EAF93B"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7.</w:t>
      </w:r>
      <w:r w:rsidRPr="0045582D">
        <w:rPr>
          <w:rFonts w:asciiTheme="minorHAnsi" w:hAnsiTheme="minorHAnsi" w:cstheme="minorHAnsi"/>
          <w:sz w:val="22"/>
          <w:szCs w:val="22"/>
          <w:lang w:val="en-CA"/>
        </w:rPr>
        <w:tab/>
        <w:t>Forestry and mining</w:t>
      </w:r>
    </w:p>
    <w:p w14:paraId="79681915"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8.</w:t>
      </w:r>
      <w:r w:rsidRPr="0045582D">
        <w:rPr>
          <w:rFonts w:asciiTheme="minorHAnsi" w:hAnsiTheme="minorHAnsi" w:cstheme="minorHAnsi"/>
          <w:sz w:val="22"/>
          <w:szCs w:val="22"/>
          <w:lang w:val="en-CA"/>
        </w:rPr>
        <w:tab/>
        <w:t>The film industry</w:t>
      </w:r>
    </w:p>
    <w:p w14:paraId="299733DD"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 xml:space="preserve">98. </w:t>
      </w:r>
      <w:r w:rsidRPr="0045582D">
        <w:rPr>
          <w:rFonts w:asciiTheme="minorHAnsi" w:hAnsiTheme="minorHAnsi" w:cstheme="minorHAnsi"/>
          <w:sz w:val="22"/>
          <w:szCs w:val="22"/>
          <w:lang w:val="en-CA"/>
        </w:rPr>
        <w:tab/>
        <w:t>I don’t know (Do not read)</w:t>
      </w:r>
    </w:p>
    <w:p w14:paraId="225D4706"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6F7A7AAF"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SINGLE MENTION</w:t>
      </w:r>
    </w:p>
    <w:p w14:paraId="48C16CAE"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 xml:space="preserve">[ASK ALL] </w:t>
      </w:r>
    </w:p>
    <w:p w14:paraId="3F7338A3"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[IN ORDER]</w:t>
      </w:r>
    </w:p>
    <w:p w14:paraId="42508E7F"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Q#14</w:t>
      </w:r>
    </w:p>
    <w:p w14:paraId="27776A57"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Would you say that Canada is an economic partner that is very, somewhat, a little, or not at all important for Italy?</w:t>
      </w:r>
    </w:p>
    <w:p w14:paraId="2B375B08"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Interviewer instruction: List. Only one answer possible.</w:t>
      </w:r>
    </w:p>
    <w:p w14:paraId="05AC0A11"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340ADE95"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1.</w:t>
      </w:r>
      <w:r w:rsidRPr="0045582D">
        <w:rPr>
          <w:rFonts w:asciiTheme="minorHAnsi" w:hAnsiTheme="minorHAnsi" w:cstheme="minorHAnsi"/>
          <w:sz w:val="22"/>
          <w:szCs w:val="22"/>
          <w:lang w:val="en-CA"/>
        </w:rPr>
        <w:tab/>
        <w:t>Very important</w:t>
      </w:r>
    </w:p>
    <w:p w14:paraId="2009BAA5"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2.</w:t>
      </w:r>
      <w:r w:rsidRPr="0045582D">
        <w:rPr>
          <w:rFonts w:asciiTheme="minorHAnsi" w:hAnsiTheme="minorHAnsi" w:cstheme="minorHAnsi"/>
          <w:sz w:val="22"/>
          <w:szCs w:val="22"/>
          <w:lang w:val="en-CA"/>
        </w:rPr>
        <w:tab/>
        <w:t>Somewhat important</w:t>
      </w:r>
    </w:p>
    <w:p w14:paraId="304A0E7B"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3.</w:t>
      </w:r>
      <w:r w:rsidRPr="0045582D">
        <w:rPr>
          <w:rFonts w:asciiTheme="minorHAnsi" w:hAnsiTheme="minorHAnsi" w:cstheme="minorHAnsi"/>
          <w:sz w:val="22"/>
          <w:szCs w:val="22"/>
          <w:lang w:val="en-CA"/>
        </w:rPr>
        <w:tab/>
        <w:t>A little important</w:t>
      </w:r>
    </w:p>
    <w:p w14:paraId="241A438D"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4.</w:t>
      </w:r>
      <w:r w:rsidRPr="0045582D">
        <w:rPr>
          <w:rFonts w:asciiTheme="minorHAnsi" w:hAnsiTheme="minorHAnsi" w:cstheme="minorHAnsi"/>
          <w:sz w:val="22"/>
          <w:szCs w:val="22"/>
          <w:lang w:val="en-CA"/>
        </w:rPr>
        <w:tab/>
        <w:t>Not important at all</w:t>
      </w:r>
    </w:p>
    <w:p w14:paraId="1E9E3AE9"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98.</w:t>
      </w:r>
      <w:r w:rsidRPr="0045582D">
        <w:rPr>
          <w:rFonts w:asciiTheme="minorHAnsi" w:hAnsiTheme="minorHAnsi" w:cstheme="minorHAnsi"/>
          <w:sz w:val="22"/>
          <w:szCs w:val="22"/>
          <w:lang w:val="en-CA"/>
        </w:rPr>
        <w:tab/>
        <w:t>I don’t know (Do not read)</w:t>
      </w:r>
    </w:p>
    <w:p w14:paraId="3746C972"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1C75C8BE"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SINGLE MENTION</w:t>
      </w:r>
    </w:p>
    <w:p w14:paraId="6DA2EBB9"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 xml:space="preserve">[ASK ALL] </w:t>
      </w:r>
    </w:p>
    <w:p w14:paraId="1E3A1C15"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[IN ORDER]</w:t>
      </w:r>
    </w:p>
    <w:p w14:paraId="36541F7B"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Q#15</w:t>
      </w:r>
    </w:p>
    <w:p w14:paraId="544880F5"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Would you be very in favour of, somewhat in favour of, neither in favour of nor against, somewhat against, or very against Italy increasing its trade with Canada?</w:t>
      </w:r>
    </w:p>
    <w:p w14:paraId="7C881795"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Interviewer instruction: List. Only one answer possible.</w:t>
      </w:r>
    </w:p>
    <w:p w14:paraId="0BFDB481"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1F0278A1"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1.</w:t>
      </w:r>
      <w:r w:rsidRPr="0045582D">
        <w:rPr>
          <w:rFonts w:asciiTheme="minorHAnsi" w:hAnsiTheme="minorHAnsi" w:cstheme="minorHAnsi"/>
          <w:sz w:val="22"/>
          <w:szCs w:val="22"/>
          <w:lang w:val="en-CA"/>
        </w:rPr>
        <w:tab/>
        <w:t>Very in favour</w:t>
      </w:r>
    </w:p>
    <w:p w14:paraId="3CDA8212"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2.</w:t>
      </w:r>
      <w:r w:rsidRPr="0045582D">
        <w:rPr>
          <w:rFonts w:asciiTheme="minorHAnsi" w:hAnsiTheme="minorHAnsi" w:cstheme="minorHAnsi"/>
          <w:sz w:val="22"/>
          <w:szCs w:val="22"/>
          <w:lang w:val="en-CA"/>
        </w:rPr>
        <w:tab/>
        <w:t>Somewhat in favour</w:t>
      </w:r>
    </w:p>
    <w:p w14:paraId="25BCAE41"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3.</w:t>
      </w:r>
      <w:r w:rsidRPr="0045582D">
        <w:rPr>
          <w:rFonts w:asciiTheme="minorHAnsi" w:hAnsiTheme="minorHAnsi" w:cstheme="minorHAnsi"/>
          <w:sz w:val="22"/>
          <w:szCs w:val="22"/>
          <w:lang w:val="en-CA"/>
        </w:rPr>
        <w:tab/>
        <w:t>Neither in favour of nor against</w:t>
      </w:r>
    </w:p>
    <w:p w14:paraId="5275B28D"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4.</w:t>
      </w:r>
      <w:r w:rsidRPr="0045582D">
        <w:rPr>
          <w:rFonts w:asciiTheme="minorHAnsi" w:hAnsiTheme="minorHAnsi" w:cstheme="minorHAnsi"/>
          <w:sz w:val="22"/>
          <w:szCs w:val="22"/>
          <w:lang w:val="en-CA"/>
        </w:rPr>
        <w:tab/>
        <w:t>Somewhat against</w:t>
      </w:r>
    </w:p>
    <w:p w14:paraId="084FBB3F"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lastRenderedPageBreak/>
        <w:t>5.</w:t>
      </w:r>
      <w:r w:rsidRPr="0045582D">
        <w:rPr>
          <w:rFonts w:asciiTheme="minorHAnsi" w:hAnsiTheme="minorHAnsi" w:cstheme="minorHAnsi"/>
          <w:sz w:val="22"/>
          <w:szCs w:val="22"/>
          <w:lang w:val="en-CA"/>
        </w:rPr>
        <w:tab/>
        <w:t>Very against</w:t>
      </w:r>
    </w:p>
    <w:p w14:paraId="75CF0233"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 xml:space="preserve">98. </w:t>
      </w:r>
      <w:r w:rsidRPr="0045582D">
        <w:rPr>
          <w:rFonts w:asciiTheme="minorHAnsi" w:hAnsiTheme="minorHAnsi" w:cstheme="minorHAnsi"/>
          <w:sz w:val="22"/>
          <w:szCs w:val="22"/>
          <w:lang w:val="en-CA"/>
        </w:rPr>
        <w:tab/>
        <w:t>I don’t know (Do not read)</w:t>
      </w:r>
    </w:p>
    <w:p w14:paraId="21946613"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48BF65DA" w14:textId="77777777" w:rsidR="006E6E6A" w:rsidRPr="0045582D" w:rsidRDefault="006E6E6A" w:rsidP="006E6E6A">
      <w:pPr>
        <w:pStyle w:val="Niveau1"/>
        <w:spacing w:line="240" w:lineRule="auto"/>
        <w:rPr>
          <w:rFonts w:asciiTheme="minorHAnsi" w:hAnsiTheme="minorHAnsi" w:cstheme="minorHAnsi"/>
          <w:b/>
          <w:bCs/>
          <w:sz w:val="22"/>
          <w:szCs w:val="22"/>
          <w:lang w:val="en-CA"/>
        </w:rPr>
      </w:pPr>
      <w:r w:rsidRPr="0045582D">
        <w:rPr>
          <w:rFonts w:asciiTheme="minorHAnsi" w:hAnsiTheme="minorHAnsi" w:cstheme="minorHAnsi"/>
          <w:b/>
          <w:bCs/>
          <w:sz w:val="22"/>
          <w:szCs w:val="22"/>
          <w:lang w:val="en-CA"/>
        </w:rPr>
        <w:t xml:space="preserve">Section B. General perception regarding the CETA </w:t>
      </w:r>
    </w:p>
    <w:p w14:paraId="71B34B03"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0651A4BC"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SINGLE MENTION</w:t>
      </w:r>
    </w:p>
    <w:p w14:paraId="0529707B"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 xml:space="preserve">[ASK ALL] </w:t>
      </w:r>
    </w:p>
    <w:p w14:paraId="21CCCA4B"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Q#17</w:t>
      </w:r>
    </w:p>
    <w:p w14:paraId="48796E25"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 xml:space="preserve">Canada and the European Union have </w:t>
      </w:r>
      <w:proofErr w:type="gramStart"/>
      <w:r w:rsidRPr="0045582D">
        <w:rPr>
          <w:rFonts w:asciiTheme="minorHAnsi" w:hAnsiTheme="minorHAnsi" w:cstheme="minorHAnsi"/>
          <w:sz w:val="22"/>
          <w:szCs w:val="22"/>
          <w:lang w:val="en-CA"/>
        </w:rPr>
        <w:t>entered into</w:t>
      </w:r>
      <w:proofErr w:type="gramEnd"/>
      <w:r w:rsidRPr="0045582D">
        <w:rPr>
          <w:rFonts w:asciiTheme="minorHAnsi" w:hAnsiTheme="minorHAnsi" w:cstheme="minorHAnsi"/>
          <w:sz w:val="22"/>
          <w:szCs w:val="22"/>
          <w:lang w:val="en-CA"/>
        </w:rPr>
        <w:t xml:space="preserve"> a comprehensive commercial partnership known as CETA. The CETA lifted nearly all tariffs on imported products. Have you heard of CETA?</w:t>
      </w:r>
    </w:p>
    <w:p w14:paraId="7583658B"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4CDB791C"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1.</w:t>
      </w:r>
      <w:r w:rsidRPr="0045582D">
        <w:rPr>
          <w:rFonts w:asciiTheme="minorHAnsi" w:hAnsiTheme="minorHAnsi" w:cstheme="minorHAnsi"/>
          <w:sz w:val="22"/>
          <w:szCs w:val="22"/>
          <w:lang w:val="en-CA"/>
        </w:rPr>
        <w:tab/>
        <w:t>Yes</w:t>
      </w:r>
    </w:p>
    <w:p w14:paraId="1AC20B81"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2.</w:t>
      </w:r>
      <w:r w:rsidRPr="0045582D">
        <w:rPr>
          <w:rFonts w:asciiTheme="minorHAnsi" w:hAnsiTheme="minorHAnsi" w:cstheme="minorHAnsi"/>
          <w:sz w:val="22"/>
          <w:szCs w:val="22"/>
          <w:lang w:val="en-CA"/>
        </w:rPr>
        <w:tab/>
        <w:t>No</w:t>
      </w:r>
    </w:p>
    <w:p w14:paraId="21400FA9"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98.</w:t>
      </w:r>
      <w:r w:rsidRPr="0045582D">
        <w:rPr>
          <w:rFonts w:asciiTheme="minorHAnsi" w:hAnsiTheme="minorHAnsi" w:cstheme="minorHAnsi"/>
          <w:sz w:val="22"/>
          <w:szCs w:val="22"/>
          <w:lang w:val="en-CA"/>
        </w:rPr>
        <w:tab/>
        <w:t>I don’t know</w:t>
      </w:r>
    </w:p>
    <w:p w14:paraId="31A577EC"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33F6750C"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10F51ECF"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SINGLE MENTION</w:t>
      </w:r>
    </w:p>
    <w:p w14:paraId="26ABAFB0"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[ASK IF Q17 =1]</w:t>
      </w:r>
    </w:p>
    <w:p w14:paraId="237FA72A"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Q#18</w:t>
      </w:r>
    </w:p>
    <w:p w14:paraId="733CC0E2"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How familiar would you say you are with CETA?</w:t>
      </w:r>
    </w:p>
    <w:p w14:paraId="7CC09B01"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04076DC7"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1.</w:t>
      </w:r>
      <w:r w:rsidRPr="0045582D">
        <w:rPr>
          <w:rFonts w:asciiTheme="minorHAnsi" w:hAnsiTheme="minorHAnsi" w:cstheme="minorHAnsi"/>
          <w:sz w:val="22"/>
          <w:szCs w:val="22"/>
          <w:lang w:val="en-CA"/>
        </w:rPr>
        <w:tab/>
        <w:t>Very familiar</w:t>
      </w:r>
    </w:p>
    <w:p w14:paraId="2C0B1AE0"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2.</w:t>
      </w:r>
      <w:r w:rsidRPr="0045582D">
        <w:rPr>
          <w:rFonts w:asciiTheme="minorHAnsi" w:hAnsiTheme="minorHAnsi" w:cstheme="minorHAnsi"/>
          <w:sz w:val="22"/>
          <w:szCs w:val="22"/>
          <w:lang w:val="en-CA"/>
        </w:rPr>
        <w:tab/>
        <w:t>Somewhat familiar</w:t>
      </w:r>
    </w:p>
    <w:p w14:paraId="4112C3F7"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3.</w:t>
      </w:r>
      <w:r w:rsidRPr="0045582D">
        <w:rPr>
          <w:rFonts w:asciiTheme="minorHAnsi" w:hAnsiTheme="minorHAnsi" w:cstheme="minorHAnsi"/>
          <w:sz w:val="22"/>
          <w:szCs w:val="22"/>
          <w:lang w:val="en-CA"/>
        </w:rPr>
        <w:tab/>
        <w:t>Somewhat unfamiliar</w:t>
      </w:r>
    </w:p>
    <w:p w14:paraId="07F4A43D"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4.</w:t>
      </w:r>
      <w:r w:rsidRPr="0045582D">
        <w:rPr>
          <w:rFonts w:asciiTheme="minorHAnsi" w:hAnsiTheme="minorHAnsi" w:cstheme="minorHAnsi"/>
          <w:sz w:val="22"/>
          <w:szCs w:val="22"/>
          <w:lang w:val="en-CA"/>
        </w:rPr>
        <w:tab/>
        <w:t>Very unfamiliar</w:t>
      </w:r>
    </w:p>
    <w:p w14:paraId="4F4D72E7"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98.</w:t>
      </w:r>
      <w:r w:rsidRPr="0045582D">
        <w:rPr>
          <w:rFonts w:asciiTheme="minorHAnsi" w:hAnsiTheme="minorHAnsi" w:cstheme="minorHAnsi"/>
          <w:sz w:val="22"/>
          <w:szCs w:val="22"/>
          <w:lang w:val="en-CA"/>
        </w:rPr>
        <w:tab/>
        <w:t>I don’t know</w:t>
      </w:r>
    </w:p>
    <w:p w14:paraId="693DF157"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7A0B1173"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[ASK TO ALL]</w:t>
      </w:r>
    </w:p>
    <w:p w14:paraId="15A95E91"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[LIST ORDER: In order]</w:t>
      </w:r>
    </w:p>
    <w:p w14:paraId="1D9DA8D6"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Q#19</w:t>
      </w:r>
    </w:p>
    <w:p w14:paraId="4462CA25"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What do you think of CETA overall?  Is it something you personally would support or oppose? Is that strongly or somewhat?</w:t>
      </w:r>
    </w:p>
    <w:p w14:paraId="1CF1D452"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046B1054"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1.</w:t>
      </w:r>
      <w:r w:rsidRPr="0045582D">
        <w:rPr>
          <w:rFonts w:asciiTheme="minorHAnsi" w:hAnsiTheme="minorHAnsi" w:cstheme="minorHAnsi"/>
          <w:sz w:val="22"/>
          <w:szCs w:val="22"/>
          <w:lang w:val="en-CA"/>
        </w:rPr>
        <w:tab/>
        <w:t>Strongly support</w:t>
      </w:r>
    </w:p>
    <w:p w14:paraId="1A5E2562"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2.</w:t>
      </w:r>
      <w:r w:rsidRPr="0045582D">
        <w:rPr>
          <w:rFonts w:asciiTheme="minorHAnsi" w:hAnsiTheme="minorHAnsi" w:cstheme="minorHAnsi"/>
          <w:sz w:val="22"/>
          <w:szCs w:val="22"/>
          <w:lang w:val="en-CA"/>
        </w:rPr>
        <w:tab/>
        <w:t>Somewhat support</w:t>
      </w:r>
      <w:r w:rsidRPr="0045582D">
        <w:rPr>
          <w:rFonts w:asciiTheme="minorHAnsi" w:hAnsiTheme="minorHAnsi" w:cstheme="minorHAnsi"/>
          <w:sz w:val="22"/>
          <w:szCs w:val="22"/>
          <w:lang w:val="en-CA"/>
        </w:rPr>
        <w:tab/>
      </w:r>
      <w:r w:rsidRPr="0045582D">
        <w:rPr>
          <w:rFonts w:asciiTheme="minorHAnsi" w:hAnsiTheme="minorHAnsi" w:cstheme="minorHAnsi"/>
          <w:sz w:val="22"/>
          <w:szCs w:val="22"/>
          <w:lang w:val="en-CA"/>
        </w:rPr>
        <w:tab/>
      </w:r>
    </w:p>
    <w:p w14:paraId="28CCE34A"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3.</w:t>
      </w:r>
      <w:r w:rsidRPr="0045582D">
        <w:rPr>
          <w:rFonts w:asciiTheme="minorHAnsi" w:hAnsiTheme="minorHAnsi" w:cstheme="minorHAnsi"/>
          <w:sz w:val="22"/>
          <w:szCs w:val="22"/>
          <w:lang w:val="en-CA"/>
        </w:rPr>
        <w:tab/>
        <w:t>Somewhat oppose</w:t>
      </w:r>
      <w:r w:rsidRPr="0045582D">
        <w:rPr>
          <w:rFonts w:asciiTheme="minorHAnsi" w:hAnsiTheme="minorHAnsi" w:cstheme="minorHAnsi"/>
          <w:sz w:val="22"/>
          <w:szCs w:val="22"/>
          <w:lang w:val="en-CA"/>
        </w:rPr>
        <w:tab/>
      </w:r>
      <w:r w:rsidRPr="0045582D">
        <w:rPr>
          <w:rFonts w:asciiTheme="minorHAnsi" w:hAnsiTheme="minorHAnsi" w:cstheme="minorHAnsi"/>
          <w:sz w:val="22"/>
          <w:szCs w:val="22"/>
          <w:lang w:val="en-CA"/>
        </w:rPr>
        <w:tab/>
      </w:r>
    </w:p>
    <w:p w14:paraId="57385AAF"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4.</w:t>
      </w:r>
      <w:r w:rsidRPr="0045582D">
        <w:rPr>
          <w:rFonts w:asciiTheme="minorHAnsi" w:hAnsiTheme="minorHAnsi" w:cstheme="minorHAnsi"/>
          <w:sz w:val="22"/>
          <w:szCs w:val="22"/>
          <w:lang w:val="en-CA"/>
        </w:rPr>
        <w:tab/>
        <w:t>Strongly oppose</w:t>
      </w:r>
      <w:r w:rsidRPr="0045582D">
        <w:rPr>
          <w:rFonts w:asciiTheme="minorHAnsi" w:hAnsiTheme="minorHAnsi" w:cstheme="minorHAnsi"/>
          <w:sz w:val="22"/>
          <w:szCs w:val="22"/>
          <w:lang w:val="en-CA"/>
        </w:rPr>
        <w:tab/>
      </w:r>
      <w:r w:rsidRPr="0045582D">
        <w:rPr>
          <w:rFonts w:asciiTheme="minorHAnsi" w:hAnsiTheme="minorHAnsi" w:cstheme="minorHAnsi"/>
          <w:sz w:val="22"/>
          <w:szCs w:val="22"/>
          <w:lang w:val="en-CA"/>
        </w:rPr>
        <w:tab/>
      </w:r>
    </w:p>
    <w:p w14:paraId="27FBCC62"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98.</w:t>
      </w:r>
      <w:r w:rsidRPr="0045582D">
        <w:rPr>
          <w:rFonts w:asciiTheme="minorHAnsi" w:hAnsiTheme="minorHAnsi" w:cstheme="minorHAnsi"/>
          <w:sz w:val="22"/>
          <w:szCs w:val="22"/>
          <w:lang w:val="en-CA"/>
        </w:rPr>
        <w:tab/>
        <w:t>I don’t know</w:t>
      </w:r>
      <w:r w:rsidRPr="0045582D">
        <w:rPr>
          <w:rFonts w:asciiTheme="minorHAnsi" w:hAnsiTheme="minorHAnsi" w:cstheme="minorHAnsi"/>
          <w:sz w:val="22"/>
          <w:szCs w:val="22"/>
          <w:lang w:val="en-CA"/>
        </w:rPr>
        <w:tab/>
      </w:r>
    </w:p>
    <w:p w14:paraId="01DC9928"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ab/>
      </w:r>
    </w:p>
    <w:p w14:paraId="316A0988"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[ASK TO ALL]</w:t>
      </w:r>
    </w:p>
    <w:p w14:paraId="4BFC748C"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[OPEN ENDED]</w:t>
      </w:r>
    </w:p>
    <w:p w14:paraId="2F0FFAC3"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Q#20</w:t>
      </w:r>
    </w:p>
    <w:p w14:paraId="1313C92F"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Why do you say you (INSERT Q# ANSWER) CETA?</w:t>
      </w:r>
    </w:p>
    <w:p w14:paraId="7919C858"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6D27C19D"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96.</w:t>
      </w:r>
      <w:r w:rsidRPr="0045582D">
        <w:rPr>
          <w:rFonts w:asciiTheme="minorHAnsi" w:hAnsiTheme="minorHAnsi" w:cstheme="minorHAnsi"/>
          <w:sz w:val="22"/>
          <w:szCs w:val="22"/>
          <w:lang w:val="en-CA"/>
        </w:rPr>
        <w:tab/>
        <w:t>Please specify</w:t>
      </w:r>
    </w:p>
    <w:p w14:paraId="70C50225"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50F03B14"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SINGLE MENTION</w:t>
      </w:r>
    </w:p>
    <w:p w14:paraId="2B174F00"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 xml:space="preserve">[ASK ALL] </w:t>
      </w:r>
    </w:p>
    <w:p w14:paraId="383E7995"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[RANDOM]</w:t>
      </w:r>
    </w:p>
    <w:p w14:paraId="4FCB2703"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Q#21</w:t>
      </w:r>
    </w:p>
    <w:p w14:paraId="3FA48EC8"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 xml:space="preserve">Among the following list of products, which Canadian products might interest you? </w:t>
      </w:r>
    </w:p>
    <w:p w14:paraId="27066FB1" w14:textId="2B04DD7F"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lastRenderedPageBreak/>
        <w:t>Interviewer instruction: List. Several answers are possible.</w:t>
      </w:r>
    </w:p>
    <w:p w14:paraId="3CF79565"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012B1119"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1.</w:t>
      </w:r>
      <w:r w:rsidRPr="0045582D">
        <w:rPr>
          <w:rFonts w:asciiTheme="minorHAnsi" w:hAnsiTheme="minorHAnsi" w:cstheme="minorHAnsi"/>
          <w:sz w:val="22"/>
          <w:szCs w:val="22"/>
          <w:lang w:val="en-CA"/>
        </w:rPr>
        <w:tab/>
        <w:t>Fruit and vegetables</w:t>
      </w:r>
    </w:p>
    <w:p w14:paraId="6C3B918B"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2.</w:t>
      </w:r>
      <w:r w:rsidRPr="0045582D">
        <w:rPr>
          <w:rFonts w:asciiTheme="minorHAnsi" w:hAnsiTheme="minorHAnsi" w:cstheme="minorHAnsi"/>
          <w:sz w:val="22"/>
          <w:szCs w:val="22"/>
          <w:lang w:val="en-CA"/>
        </w:rPr>
        <w:tab/>
        <w:t>Meat</w:t>
      </w:r>
    </w:p>
    <w:p w14:paraId="444B7ACE"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3.</w:t>
      </w:r>
      <w:r w:rsidRPr="0045582D">
        <w:rPr>
          <w:rFonts w:asciiTheme="minorHAnsi" w:hAnsiTheme="minorHAnsi" w:cstheme="minorHAnsi"/>
          <w:sz w:val="22"/>
          <w:szCs w:val="22"/>
          <w:lang w:val="en-CA"/>
        </w:rPr>
        <w:tab/>
        <w:t>Fish and seafood</w:t>
      </w:r>
    </w:p>
    <w:p w14:paraId="1EB31937"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5.</w:t>
      </w:r>
      <w:r w:rsidRPr="0045582D">
        <w:rPr>
          <w:rFonts w:asciiTheme="minorHAnsi" w:hAnsiTheme="minorHAnsi" w:cstheme="minorHAnsi"/>
          <w:sz w:val="22"/>
          <w:szCs w:val="22"/>
          <w:lang w:val="en-CA"/>
        </w:rPr>
        <w:tab/>
        <w:t>Grains and wheat</w:t>
      </w:r>
    </w:p>
    <w:p w14:paraId="57DB076E"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6.</w:t>
      </w:r>
      <w:r w:rsidRPr="0045582D">
        <w:rPr>
          <w:rFonts w:asciiTheme="minorHAnsi" w:hAnsiTheme="minorHAnsi" w:cstheme="minorHAnsi"/>
          <w:sz w:val="22"/>
          <w:szCs w:val="22"/>
          <w:lang w:val="en-CA"/>
        </w:rPr>
        <w:tab/>
        <w:t>Maple syrup</w:t>
      </w:r>
    </w:p>
    <w:p w14:paraId="08B8E680"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7.</w:t>
      </w:r>
      <w:r w:rsidRPr="0045582D">
        <w:rPr>
          <w:rFonts w:asciiTheme="minorHAnsi" w:hAnsiTheme="minorHAnsi" w:cstheme="minorHAnsi"/>
          <w:sz w:val="22"/>
          <w:szCs w:val="22"/>
          <w:lang w:val="en-CA"/>
        </w:rPr>
        <w:tab/>
        <w:t>Textiles and clothing</w:t>
      </w:r>
    </w:p>
    <w:p w14:paraId="386F6051"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8.</w:t>
      </w:r>
      <w:r w:rsidRPr="0045582D">
        <w:rPr>
          <w:rFonts w:asciiTheme="minorHAnsi" w:hAnsiTheme="minorHAnsi" w:cstheme="minorHAnsi"/>
          <w:sz w:val="22"/>
          <w:szCs w:val="22"/>
          <w:lang w:val="en-CA"/>
        </w:rPr>
        <w:tab/>
        <w:t>Cosmetics</w:t>
      </w:r>
    </w:p>
    <w:p w14:paraId="23CED686"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9.</w:t>
      </w:r>
      <w:r w:rsidRPr="0045582D">
        <w:rPr>
          <w:rFonts w:asciiTheme="minorHAnsi" w:hAnsiTheme="minorHAnsi" w:cstheme="minorHAnsi"/>
          <w:sz w:val="22"/>
          <w:szCs w:val="22"/>
          <w:lang w:val="en-CA"/>
        </w:rPr>
        <w:tab/>
        <w:t xml:space="preserve">Wine, </w:t>
      </w:r>
      <w:proofErr w:type="gramStart"/>
      <w:r w:rsidRPr="0045582D">
        <w:rPr>
          <w:rFonts w:asciiTheme="minorHAnsi" w:hAnsiTheme="minorHAnsi" w:cstheme="minorHAnsi"/>
          <w:sz w:val="22"/>
          <w:szCs w:val="22"/>
          <w:lang w:val="en-CA"/>
        </w:rPr>
        <w:t>beer</w:t>
      </w:r>
      <w:proofErr w:type="gramEnd"/>
      <w:r w:rsidRPr="0045582D">
        <w:rPr>
          <w:rFonts w:asciiTheme="minorHAnsi" w:hAnsiTheme="minorHAnsi" w:cstheme="minorHAnsi"/>
          <w:sz w:val="22"/>
          <w:szCs w:val="22"/>
          <w:lang w:val="en-CA"/>
        </w:rPr>
        <w:t xml:space="preserve"> and spirits</w:t>
      </w:r>
    </w:p>
    <w:p w14:paraId="51089703"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 xml:space="preserve">10. </w:t>
      </w:r>
      <w:r w:rsidRPr="0045582D">
        <w:rPr>
          <w:rFonts w:asciiTheme="minorHAnsi" w:hAnsiTheme="minorHAnsi" w:cstheme="minorHAnsi"/>
          <w:sz w:val="22"/>
          <w:szCs w:val="22"/>
          <w:lang w:val="en-CA"/>
        </w:rPr>
        <w:tab/>
        <w:t>Pharmaceuticals</w:t>
      </w:r>
    </w:p>
    <w:p w14:paraId="5196411B"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6D319800"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SINGLE MENTION GRID</w:t>
      </w:r>
    </w:p>
    <w:p w14:paraId="22A13761"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 xml:space="preserve">[ASK ALL] </w:t>
      </w:r>
    </w:p>
    <w:p w14:paraId="1DD655FD"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SYNCHRONIZED ORDER OF THE LIST WITH PREVIOUS QUESTION</w:t>
      </w:r>
    </w:p>
    <w:p w14:paraId="42AD84E8"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 xml:space="preserve">ANSWER CHOICE LIST IN ORDER </w:t>
      </w:r>
    </w:p>
    <w:p w14:paraId="15D08263"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Q#22</w:t>
      </w:r>
    </w:p>
    <w:p w14:paraId="7B26DC17"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How confident are you in the quality of the following Canadian products?</w:t>
      </w:r>
    </w:p>
    <w:p w14:paraId="1CD64D2D"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645B83B3"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STATEMENTS LIST</w:t>
      </w:r>
    </w:p>
    <w:p w14:paraId="25D84764"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7537873D"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1.</w:t>
      </w:r>
      <w:r w:rsidRPr="0045582D">
        <w:rPr>
          <w:rFonts w:asciiTheme="minorHAnsi" w:hAnsiTheme="minorHAnsi" w:cstheme="minorHAnsi"/>
          <w:sz w:val="22"/>
          <w:szCs w:val="22"/>
          <w:lang w:val="en-CA"/>
        </w:rPr>
        <w:tab/>
        <w:t>Fruit and vegetables</w:t>
      </w:r>
    </w:p>
    <w:p w14:paraId="6E4C2D0A"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2.</w:t>
      </w:r>
      <w:r w:rsidRPr="0045582D">
        <w:rPr>
          <w:rFonts w:asciiTheme="minorHAnsi" w:hAnsiTheme="minorHAnsi" w:cstheme="minorHAnsi"/>
          <w:sz w:val="22"/>
          <w:szCs w:val="22"/>
          <w:lang w:val="en-CA"/>
        </w:rPr>
        <w:tab/>
        <w:t>Meat</w:t>
      </w:r>
    </w:p>
    <w:p w14:paraId="7B68B876"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3.</w:t>
      </w:r>
      <w:r w:rsidRPr="0045582D">
        <w:rPr>
          <w:rFonts w:asciiTheme="minorHAnsi" w:hAnsiTheme="minorHAnsi" w:cstheme="minorHAnsi"/>
          <w:sz w:val="22"/>
          <w:szCs w:val="22"/>
          <w:lang w:val="en-CA"/>
        </w:rPr>
        <w:tab/>
        <w:t>Fish and seafood</w:t>
      </w:r>
    </w:p>
    <w:p w14:paraId="7B79935B"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5.</w:t>
      </w:r>
      <w:r w:rsidRPr="0045582D">
        <w:rPr>
          <w:rFonts w:asciiTheme="minorHAnsi" w:hAnsiTheme="minorHAnsi" w:cstheme="minorHAnsi"/>
          <w:sz w:val="22"/>
          <w:szCs w:val="22"/>
          <w:lang w:val="en-CA"/>
        </w:rPr>
        <w:tab/>
        <w:t>Grains and wheat</w:t>
      </w:r>
    </w:p>
    <w:p w14:paraId="0216FA15"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6.</w:t>
      </w:r>
      <w:r w:rsidRPr="0045582D">
        <w:rPr>
          <w:rFonts w:asciiTheme="minorHAnsi" w:hAnsiTheme="minorHAnsi" w:cstheme="minorHAnsi"/>
          <w:sz w:val="22"/>
          <w:szCs w:val="22"/>
          <w:lang w:val="en-CA"/>
        </w:rPr>
        <w:tab/>
        <w:t>Maple syrup</w:t>
      </w:r>
    </w:p>
    <w:p w14:paraId="46849A05"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7.</w:t>
      </w:r>
      <w:r w:rsidRPr="0045582D">
        <w:rPr>
          <w:rFonts w:asciiTheme="minorHAnsi" w:hAnsiTheme="minorHAnsi" w:cstheme="minorHAnsi"/>
          <w:sz w:val="22"/>
          <w:szCs w:val="22"/>
          <w:lang w:val="en-CA"/>
        </w:rPr>
        <w:tab/>
        <w:t>Textiles and clothing</w:t>
      </w:r>
    </w:p>
    <w:p w14:paraId="681599F8"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8.</w:t>
      </w:r>
      <w:r w:rsidRPr="0045582D">
        <w:rPr>
          <w:rFonts w:asciiTheme="minorHAnsi" w:hAnsiTheme="minorHAnsi" w:cstheme="minorHAnsi"/>
          <w:sz w:val="22"/>
          <w:szCs w:val="22"/>
          <w:lang w:val="en-CA"/>
        </w:rPr>
        <w:tab/>
        <w:t>Cosmetics</w:t>
      </w:r>
    </w:p>
    <w:p w14:paraId="1FC09C02"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9.</w:t>
      </w:r>
      <w:r w:rsidRPr="0045582D">
        <w:rPr>
          <w:rFonts w:asciiTheme="minorHAnsi" w:hAnsiTheme="minorHAnsi" w:cstheme="minorHAnsi"/>
          <w:sz w:val="22"/>
          <w:szCs w:val="22"/>
          <w:lang w:val="en-CA"/>
        </w:rPr>
        <w:tab/>
        <w:t xml:space="preserve">Wine, </w:t>
      </w:r>
      <w:proofErr w:type="gramStart"/>
      <w:r w:rsidRPr="0045582D">
        <w:rPr>
          <w:rFonts w:asciiTheme="minorHAnsi" w:hAnsiTheme="minorHAnsi" w:cstheme="minorHAnsi"/>
          <w:sz w:val="22"/>
          <w:szCs w:val="22"/>
          <w:lang w:val="en-CA"/>
        </w:rPr>
        <w:t>beer</w:t>
      </w:r>
      <w:proofErr w:type="gramEnd"/>
      <w:r w:rsidRPr="0045582D">
        <w:rPr>
          <w:rFonts w:asciiTheme="minorHAnsi" w:hAnsiTheme="minorHAnsi" w:cstheme="minorHAnsi"/>
          <w:sz w:val="22"/>
          <w:szCs w:val="22"/>
          <w:lang w:val="en-CA"/>
        </w:rPr>
        <w:t xml:space="preserve"> and spirits</w:t>
      </w:r>
    </w:p>
    <w:p w14:paraId="3B2DB532"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 xml:space="preserve">10. </w:t>
      </w:r>
      <w:r w:rsidRPr="0045582D">
        <w:rPr>
          <w:rFonts w:asciiTheme="minorHAnsi" w:hAnsiTheme="minorHAnsi" w:cstheme="minorHAnsi"/>
          <w:sz w:val="22"/>
          <w:szCs w:val="22"/>
          <w:lang w:val="en-CA"/>
        </w:rPr>
        <w:tab/>
        <w:t>Pharmaceuticals</w:t>
      </w:r>
    </w:p>
    <w:p w14:paraId="638D090B"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34A0C895"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ANSWER CHOICE</w:t>
      </w:r>
    </w:p>
    <w:p w14:paraId="173BD0F3"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6CCBC56E"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1.</w:t>
      </w:r>
      <w:r w:rsidRPr="0045582D">
        <w:rPr>
          <w:rFonts w:asciiTheme="minorHAnsi" w:hAnsiTheme="minorHAnsi" w:cstheme="minorHAnsi"/>
          <w:sz w:val="22"/>
          <w:szCs w:val="22"/>
          <w:lang w:val="en-CA"/>
        </w:rPr>
        <w:tab/>
        <w:t>Very confident</w:t>
      </w:r>
    </w:p>
    <w:p w14:paraId="6061EDEB"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2.</w:t>
      </w:r>
      <w:r w:rsidRPr="0045582D">
        <w:rPr>
          <w:rFonts w:asciiTheme="minorHAnsi" w:hAnsiTheme="minorHAnsi" w:cstheme="minorHAnsi"/>
          <w:sz w:val="22"/>
          <w:szCs w:val="22"/>
          <w:lang w:val="en-CA"/>
        </w:rPr>
        <w:tab/>
        <w:t>Quite confident</w:t>
      </w:r>
    </w:p>
    <w:p w14:paraId="27F12C03"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3.</w:t>
      </w:r>
      <w:r w:rsidRPr="0045582D">
        <w:rPr>
          <w:rFonts w:asciiTheme="minorHAnsi" w:hAnsiTheme="minorHAnsi" w:cstheme="minorHAnsi"/>
          <w:sz w:val="22"/>
          <w:szCs w:val="22"/>
          <w:lang w:val="en-CA"/>
        </w:rPr>
        <w:tab/>
        <w:t>Not much confident</w:t>
      </w:r>
    </w:p>
    <w:p w14:paraId="6A32282F"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4.</w:t>
      </w:r>
      <w:r w:rsidRPr="0045582D">
        <w:rPr>
          <w:rFonts w:asciiTheme="minorHAnsi" w:hAnsiTheme="minorHAnsi" w:cstheme="minorHAnsi"/>
          <w:sz w:val="22"/>
          <w:szCs w:val="22"/>
          <w:lang w:val="en-CA"/>
        </w:rPr>
        <w:tab/>
        <w:t>Not at all confident</w:t>
      </w:r>
    </w:p>
    <w:p w14:paraId="213C7CA6"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98.</w:t>
      </w:r>
      <w:r w:rsidRPr="0045582D">
        <w:rPr>
          <w:rFonts w:asciiTheme="minorHAnsi" w:hAnsiTheme="minorHAnsi" w:cstheme="minorHAnsi"/>
          <w:sz w:val="22"/>
          <w:szCs w:val="22"/>
          <w:lang w:val="en-CA"/>
        </w:rPr>
        <w:tab/>
        <w:t>I don’t know</w:t>
      </w:r>
    </w:p>
    <w:p w14:paraId="2886C386"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22E9F6C1"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SINGLE MENTION</w:t>
      </w:r>
    </w:p>
    <w:p w14:paraId="04AC0B3B"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 xml:space="preserve">[ASK ALL] </w:t>
      </w:r>
    </w:p>
    <w:p w14:paraId="573783FD"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[RANDOM]</w:t>
      </w:r>
    </w:p>
    <w:p w14:paraId="07CF6B89"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Q#23</w:t>
      </w:r>
    </w:p>
    <w:p w14:paraId="3B5D2C74"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I will now read you a series of statements you may have heard about CETA. For each of them, I would like you to tell me whether you totally agree, somewhat agree, somewhat disagree, or totally disagree.</w:t>
      </w:r>
    </w:p>
    <w:p w14:paraId="007F3523"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The CETA…</w:t>
      </w:r>
    </w:p>
    <w:p w14:paraId="2B262EC5"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72DD181A"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Interviewer instruction: List. Only one answer per line.</w:t>
      </w:r>
    </w:p>
    <w:p w14:paraId="26F28F4D"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Prog: Rotation of items</w:t>
      </w:r>
    </w:p>
    <w:p w14:paraId="67E51C15"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5B7335F5"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STATEMENTS LIST</w:t>
      </w:r>
    </w:p>
    <w:p w14:paraId="6DE9DA28"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3F632EC9" w14:textId="77777777" w:rsidR="006E6E6A" w:rsidRPr="00306016" w:rsidRDefault="006E6E6A" w:rsidP="006E6E6A">
      <w:pPr>
        <w:pStyle w:val="Niveau1"/>
        <w:spacing w:line="240" w:lineRule="auto"/>
        <w:rPr>
          <w:rFonts w:asciiTheme="minorHAnsi" w:hAnsiTheme="minorHAnsi" w:cstheme="minorHAnsi"/>
          <w:sz w:val="22"/>
          <w:szCs w:val="22"/>
          <w:lang w:val="en-CA"/>
        </w:rPr>
      </w:pPr>
      <w:r w:rsidRPr="00306016">
        <w:rPr>
          <w:rFonts w:asciiTheme="minorHAnsi" w:hAnsiTheme="minorHAnsi" w:cstheme="minorHAnsi"/>
          <w:sz w:val="22"/>
          <w:szCs w:val="22"/>
          <w:lang w:val="en-CA"/>
        </w:rPr>
        <w:t>1.</w:t>
      </w:r>
      <w:r w:rsidRPr="00306016">
        <w:rPr>
          <w:rFonts w:asciiTheme="minorHAnsi" w:hAnsiTheme="minorHAnsi" w:cstheme="minorHAnsi"/>
          <w:sz w:val="22"/>
          <w:szCs w:val="22"/>
          <w:lang w:val="en-CA"/>
        </w:rPr>
        <w:tab/>
        <w:t>…offers business opportunities for Italian companies</w:t>
      </w:r>
    </w:p>
    <w:p w14:paraId="5B06B168" w14:textId="77777777" w:rsidR="006E6E6A" w:rsidRPr="00306016" w:rsidRDefault="006E6E6A" w:rsidP="006E6E6A">
      <w:pPr>
        <w:pStyle w:val="Niveau1"/>
        <w:spacing w:line="240" w:lineRule="auto"/>
        <w:rPr>
          <w:rFonts w:asciiTheme="minorHAnsi" w:hAnsiTheme="minorHAnsi" w:cstheme="minorHAnsi"/>
          <w:sz w:val="22"/>
          <w:szCs w:val="22"/>
          <w:lang w:val="en-CA"/>
        </w:rPr>
      </w:pPr>
      <w:r w:rsidRPr="00306016">
        <w:rPr>
          <w:rFonts w:asciiTheme="minorHAnsi" w:hAnsiTheme="minorHAnsi" w:cstheme="minorHAnsi"/>
          <w:sz w:val="22"/>
          <w:szCs w:val="22"/>
          <w:lang w:val="en-CA"/>
        </w:rPr>
        <w:t>2.</w:t>
      </w:r>
      <w:r w:rsidRPr="00306016">
        <w:rPr>
          <w:rFonts w:asciiTheme="minorHAnsi" w:hAnsiTheme="minorHAnsi" w:cstheme="minorHAnsi"/>
          <w:sz w:val="22"/>
          <w:szCs w:val="22"/>
          <w:lang w:val="en-CA"/>
        </w:rPr>
        <w:tab/>
        <w:t xml:space="preserve">…will open the North American market to Italian products </w:t>
      </w:r>
    </w:p>
    <w:p w14:paraId="2AD0BB33" w14:textId="77777777" w:rsidR="006E6E6A" w:rsidRPr="00306016" w:rsidRDefault="006E6E6A" w:rsidP="006E6E6A">
      <w:pPr>
        <w:pStyle w:val="Niveau1"/>
        <w:spacing w:line="240" w:lineRule="auto"/>
        <w:rPr>
          <w:rFonts w:asciiTheme="minorHAnsi" w:hAnsiTheme="minorHAnsi" w:cstheme="minorHAnsi"/>
          <w:sz w:val="22"/>
          <w:szCs w:val="22"/>
          <w:lang w:val="en-CA"/>
        </w:rPr>
      </w:pPr>
      <w:r w:rsidRPr="00306016">
        <w:rPr>
          <w:rFonts w:asciiTheme="minorHAnsi" w:hAnsiTheme="minorHAnsi" w:cstheme="minorHAnsi"/>
          <w:sz w:val="22"/>
          <w:szCs w:val="22"/>
          <w:lang w:val="en-CA"/>
        </w:rPr>
        <w:t>3.</w:t>
      </w:r>
      <w:r w:rsidRPr="00306016">
        <w:rPr>
          <w:rFonts w:asciiTheme="minorHAnsi" w:hAnsiTheme="minorHAnsi" w:cstheme="minorHAnsi"/>
          <w:sz w:val="22"/>
          <w:szCs w:val="22"/>
          <w:lang w:val="en-CA"/>
        </w:rPr>
        <w:tab/>
        <w:t>…will strengthen the partnership between Italy and Canada</w:t>
      </w:r>
    </w:p>
    <w:p w14:paraId="24AA53E5" w14:textId="77777777" w:rsidR="006E6E6A" w:rsidRPr="00306016" w:rsidRDefault="006E6E6A" w:rsidP="006E6E6A">
      <w:pPr>
        <w:pStyle w:val="Niveau1"/>
        <w:spacing w:line="240" w:lineRule="auto"/>
        <w:rPr>
          <w:rFonts w:asciiTheme="minorHAnsi" w:hAnsiTheme="minorHAnsi" w:cstheme="minorHAnsi"/>
          <w:sz w:val="22"/>
          <w:szCs w:val="22"/>
          <w:lang w:val="en-CA"/>
        </w:rPr>
      </w:pPr>
      <w:r w:rsidRPr="00306016">
        <w:rPr>
          <w:rFonts w:asciiTheme="minorHAnsi" w:hAnsiTheme="minorHAnsi" w:cstheme="minorHAnsi"/>
          <w:sz w:val="22"/>
          <w:szCs w:val="22"/>
          <w:lang w:val="en-CA"/>
        </w:rPr>
        <w:t>4.</w:t>
      </w:r>
      <w:r w:rsidRPr="00306016">
        <w:rPr>
          <w:rFonts w:asciiTheme="minorHAnsi" w:hAnsiTheme="minorHAnsi" w:cstheme="minorHAnsi"/>
          <w:sz w:val="22"/>
          <w:szCs w:val="22"/>
          <w:lang w:val="en-CA"/>
        </w:rPr>
        <w:tab/>
        <w:t>…will allow Italians to have access to and discover more Canadian products</w:t>
      </w:r>
    </w:p>
    <w:p w14:paraId="35612CCB" w14:textId="77777777" w:rsidR="006E6E6A" w:rsidRPr="00306016" w:rsidRDefault="006E6E6A" w:rsidP="006E6E6A">
      <w:pPr>
        <w:pStyle w:val="Niveau1"/>
        <w:spacing w:line="240" w:lineRule="auto"/>
        <w:rPr>
          <w:rFonts w:asciiTheme="minorHAnsi" w:hAnsiTheme="minorHAnsi" w:cstheme="minorHAnsi"/>
          <w:sz w:val="22"/>
          <w:szCs w:val="22"/>
          <w:lang w:val="en-CA"/>
        </w:rPr>
      </w:pPr>
      <w:r w:rsidRPr="00306016">
        <w:rPr>
          <w:rFonts w:asciiTheme="minorHAnsi" w:hAnsiTheme="minorHAnsi" w:cstheme="minorHAnsi"/>
          <w:sz w:val="22"/>
          <w:szCs w:val="22"/>
          <w:lang w:val="en-CA"/>
        </w:rPr>
        <w:t>5.</w:t>
      </w:r>
      <w:r w:rsidRPr="00306016">
        <w:rPr>
          <w:rFonts w:asciiTheme="minorHAnsi" w:hAnsiTheme="minorHAnsi" w:cstheme="minorHAnsi"/>
          <w:sz w:val="22"/>
          <w:szCs w:val="22"/>
          <w:lang w:val="en-CA"/>
        </w:rPr>
        <w:tab/>
        <w:t>…is a good thing because it will facilitate labour mobility between the two countries</w:t>
      </w:r>
    </w:p>
    <w:p w14:paraId="5E12497E" w14:textId="77777777" w:rsidR="006E6E6A" w:rsidRPr="00306016" w:rsidRDefault="006E6E6A" w:rsidP="006E6E6A">
      <w:pPr>
        <w:pStyle w:val="Niveau1"/>
        <w:spacing w:line="240" w:lineRule="auto"/>
        <w:rPr>
          <w:rFonts w:asciiTheme="minorHAnsi" w:hAnsiTheme="minorHAnsi" w:cstheme="minorHAnsi"/>
          <w:sz w:val="22"/>
          <w:szCs w:val="22"/>
          <w:lang w:val="en-CA"/>
        </w:rPr>
      </w:pPr>
    </w:p>
    <w:p w14:paraId="7E9A60FA" w14:textId="77777777" w:rsidR="006E6E6A" w:rsidRPr="00306016" w:rsidRDefault="006E6E6A" w:rsidP="006E6E6A">
      <w:pPr>
        <w:pStyle w:val="Niveau1"/>
        <w:spacing w:line="240" w:lineRule="auto"/>
        <w:rPr>
          <w:rFonts w:asciiTheme="minorHAnsi" w:hAnsiTheme="minorHAnsi" w:cstheme="minorHAnsi"/>
          <w:sz w:val="22"/>
          <w:szCs w:val="22"/>
          <w:lang w:val="en-CA"/>
        </w:rPr>
      </w:pPr>
      <w:r w:rsidRPr="00306016">
        <w:rPr>
          <w:rFonts w:asciiTheme="minorHAnsi" w:hAnsiTheme="minorHAnsi" w:cstheme="minorHAnsi"/>
          <w:sz w:val="22"/>
          <w:szCs w:val="22"/>
          <w:lang w:val="en-CA"/>
        </w:rPr>
        <w:t>ANSWER CHOICES</w:t>
      </w:r>
    </w:p>
    <w:p w14:paraId="038760D8" w14:textId="77777777" w:rsidR="006E6E6A" w:rsidRPr="00306016" w:rsidRDefault="006E6E6A" w:rsidP="006E6E6A">
      <w:pPr>
        <w:pStyle w:val="Niveau1"/>
        <w:spacing w:line="240" w:lineRule="auto"/>
        <w:rPr>
          <w:rFonts w:asciiTheme="minorHAnsi" w:hAnsiTheme="minorHAnsi" w:cstheme="minorHAnsi"/>
          <w:sz w:val="22"/>
          <w:szCs w:val="22"/>
          <w:lang w:val="en-CA"/>
        </w:rPr>
      </w:pPr>
    </w:p>
    <w:p w14:paraId="7B9AE20E" w14:textId="77777777" w:rsidR="006E6E6A" w:rsidRPr="00306016" w:rsidRDefault="006E6E6A" w:rsidP="006E6E6A">
      <w:pPr>
        <w:pStyle w:val="Niveau1"/>
        <w:spacing w:line="240" w:lineRule="auto"/>
        <w:rPr>
          <w:rFonts w:asciiTheme="minorHAnsi" w:hAnsiTheme="minorHAnsi" w:cstheme="minorHAnsi"/>
          <w:sz w:val="22"/>
          <w:szCs w:val="22"/>
          <w:lang w:val="en-CA"/>
        </w:rPr>
      </w:pPr>
      <w:r w:rsidRPr="00306016">
        <w:rPr>
          <w:rFonts w:asciiTheme="minorHAnsi" w:hAnsiTheme="minorHAnsi" w:cstheme="minorHAnsi"/>
          <w:sz w:val="22"/>
          <w:szCs w:val="22"/>
          <w:lang w:val="en-CA"/>
        </w:rPr>
        <w:t>1.</w:t>
      </w:r>
      <w:r w:rsidRPr="00306016">
        <w:rPr>
          <w:rFonts w:asciiTheme="minorHAnsi" w:hAnsiTheme="minorHAnsi" w:cstheme="minorHAnsi"/>
          <w:sz w:val="22"/>
          <w:szCs w:val="22"/>
          <w:lang w:val="en-CA"/>
        </w:rPr>
        <w:tab/>
        <w:t>Strongly agree</w:t>
      </w:r>
    </w:p>
    <w:p w14:paraId="7FDF3E00" w14:textId="77777777" w:rsidR="006E6E6A" w:rsidRPr="00306016" w:rsidRDefault="006E6E6A" w:rsidP="006E6E6A">
      <w:pPr>
        <w:pStyle w:val="Niveau1"/>
        <w:spacing w:line="240" w:lineRule="auto"/>
        <w:rPr>
          <w:rFonts w:asciiTheme="minorHAnsi" w:hAnsiTheme="minorHAnsi" w:cstheme="minorHAnsi"/>
          <w:sz w:val="22"/>
          <w:szCs w:val="22"/>
          <w:lang w:val="en-CA"/>
        </w:rPr>
      </w:pPr>
      <w:r w:rsidRPr="00306016">
        <w:rPr>
          <w:rFonts w:asciiTheme="minorHAnsi" w:hAnsiTheme="minorHAnsi" w:cstheme="minorHAnsi"/>
          <w:sz w:val="22"/>
          <w:szCs w:val="22"/>
          <w:lang w:val="en-CA"/>
        </w:rPr>
        <w:t>2.</w:t>
      </w:r>
      <w:r w:rsidRPr="00306016">
        <w:rPr>
          <w:rFonts w:asciiTheme="minorHAnsi" w:hAnsiTheme="minorHAnsi" w:cstheme="minorHAnsi"/>
          <w:sz w:val="22"/>
          <w:szCs w:val="22"/>
          <w:lang w:val="en-CA"/>
        </w:rPr>
        <w:tab/>
        <w:t>Somewhat agree</w:t>
      </w:r>
    </w:p>
    <w:p w14:paraId="325A7D36" w14:textId="77777777" w:rsidR="006E6E6A" w:rsidRPr="00306016" w:rsidRDefault="006E6E6A" w:rsidP="006E6E6A">
      <w:pPr>
        <w:pStyle w:val="Niveau1"/>
        <w:spacing w:line="240" w:lineRule="auto"/>
        <w:rPr>
          <w:rFonts w:asciiTheme="minorHAnsi" w:hAnsiTheme="minorHAnsi" w:cstheme="minorHAnsi"/>
          <w:sz w:val="22"/>
          <w:szCs w:val="22"/>
          <w:lang w:val="en-CA"/>
        </w:rPr>
      </w:pPr>
      <w:r w:rsidRPr="00306016">
        <w:rPr>
          <w:rFonts w:asciiTheme="minorHAnsi" w:hAnsiTheme="minorHAnsi" w:cstheme="minorHAnsi"/>
          <w:sz w:val="22"/>
          <w:szCs w:val="22"/>
          <w:lang w:val="en-CA"/>
        </w:rPr>
        <w:t xml:space="preserve">3. </w:t>
      </w:r>
      <w:r w:rsidRPr="00306016">
        <w:rPr>
          <w:rFonts w:asciiTheme="minorHAnsi" w:hAnsiTheme="minorHAnsi" w:cstheme="minorHAnsi"/>
          <w:sz w:val="22"/>
          <w:szCs w:val="22"/>
          <w:lang w:val="en-CA"/>
        </w:rPr>
        <w:tab/>
        <w:t>Neither agree nor disagree</w:t>
      </w:r>
    </w:p>
    <w:p w14:paraId="54825A28" w14:textId="77777777" w:rsidR="006E6E6A" w:rsidRPr="00306016" w:rsidRDefault="006E6E6A" w:rsidP="006E6E6A">
      <w:pPr>
        <w:pStyle w:val="Niveau1"/>
        <w:spacing w:line="240" w:lineRule="auto"/>
        <w:rPr>
          <w:rFonts w:asciiTheme="minorHAnsi" w:hAnsiTheme="minorHAnsi" w:cstheme="minorHAnsi"/>
          <w:sz w:val="22"/>
          <w:szCs w:val="22"/>
          <w:lang w:val="en-CA"/>
        </w:rPr>
      </w:pPr>
      <w:r w:rsidRPr="00306016">
        <w:rPr>
          <w:rFonts w:asciiTheme="minorHAnsi" w:hAnsiTheme="minorHAnsi" w:cstheme="minorHAnsi"/>
          <w:sz w:val="22"/>
          <w:szCs w:val="22"/>
          <w:lang w:val="en-CA"/>
        </w:rPr>
        <w:t>4.</w:t>
      </w:r>
      <w:r w:rsidRPr="00306016">
        <w:rPr>
          <w:rFonts w:asciiTheme="minorHAnsi" w:hAnsiTheme="minorHAnsi" w:cstheme="minorHAnsi"/>
          <w:sz w:val="22"/>
          <w:szCs w:val="22"/>
          <w:lang w:val="en-CA"/>
        </w:rPr>
        <w:tab/>
        <w:t>Somewhat disagree</w:t>
      </w:r>
    </w:p>
    <w:p w14:paraId="27C98CB2" w14:textId="77777777" w:rsidR="006E6E6A" w:rsidRPr="00306016" w:rsidRDefault="006E6E6A" w:rsidP="006E6E6A">
      <w:pPr>
        <w:pStyle w:val="Niveau1"/>
        <w:spacing w:line="240" w:lineRule="auto"/>
        <w:rPr>
          <w:rFonts w:asciiTheme="minorHAnsi" w:hAnsiTheme="minorHAnsi" w:cstheme="minorHAnsi"/>
          <w:sz w:val="22"/>
          <w:szCs w:val="22"/>
          <w:lang w:val="en-CA"/>
        </w:rPr>
      </w:pPr>
      <w:r w:rsidRPr="00306016">
        <w:rPr>
          <w:rFonts w:asciiTheme="minorHAnsi" w:hAnsiTheme="minorHAnsi" w:cstheme="minorHAnsi"/>
          <w:sz w:val="22"/>
          <w:szCs w:val="22"/>
          <w:lang w:val="en-CA"/>
        </w:rPr>
        <w:t>5.</w:t>
      </w:r>
      <w:r w:rsidRPr="00306016">
        <w:rPr>
          <w:rFonts w:asciiTheme="minorHAnsi" w:hAnsiTheme="minorHAnsi" w:cstheme="minorHAnsi"/>
          <w:sz w:val="22"/>
          <w:szCs w:val="22"/>
          <w:lang w:val="en-CA"/>
        </w:rPr>
        <w:tab/>
        <w:t>Strongly disagree</w:t>
      </w:r>
    </w:p>
    <w:p w14:paraId="7A274C2C"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306016">
        <w:rPr>
          <w:rFonts w:asciiTheme="minorHAnsi" w:hAnsiTheme="minorHAnsi" w:cstheme="minorHAnsi"/>
          <w:sz w:val="22"/>
          <w:szCs w:val="22"/>
          <w:lang w:val="en-CA"/>
        </w:rPr>
        <w:t xml:space="preserve">98. </w:t>
      </w:r>
      <w:r w:rsidRPr="00306016">
        <w:rPr>
          <w:rFonts w:asciiTheme="minorHAnsi" w:hAnsiTheme="minorHAnsi" w:cstheme="minorHAnsi"/>
          <w:sz w:val="22"/>
          <w:szCs w:val="22"/>
          <w:lang w:val="en-CA"/>
        </w:rPr>
        <w:tab/>
        <w:t>I don’t know (Do not read)</w:t>
      </w:r>
    </w:p>
    <w:p w14:paraId="50A22713"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636493B2"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[ASK TO ALL]</w:t>
      </w:r>
    </w:p>
    <w:p w14:paraId="2482ED35"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[OPEN ENDED]</w:t>
      </w:r>
    </w:p>
    <w:p w14:paraId="4DD2C00D"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Q#24</w:t>
      </w:r>
    </w:p>
    <w:p w14:paraId="291E9C99"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What is the most important issue for you regarding trade between Canada and the EU?</w:t>
      </w:r>
    </w:p>
    <w:p w14:paraId="166A6650"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0AE3BE8B"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96.</w:t>
      </w:r>
      <w:r w:rsidRPr="0045582D">
        <w:rPr>
          <w:rFonts w:asciiTheme="minorHAnsi" w:hAnsiTheme="minorHAnsi" w:cstheme="minorHAnsi"/>
          <w:sz w:val="22"/>
          <w:szCs w:val="22"/>
          <w:lang w:val="en-CA"/>
        </w:rPr>
        <w:tab/>
        <w:t>Please specify</w:t>
      </w:r>
    </w:p>
    <w:p w14:paraId="5E1185CE"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7D39C44B"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SINGLE MENTION</w:t>
      </w:r>
    </w:p>
    <w:p w14:paraId="2C2C635D"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 xml:space="preserve">[ASK ALL] </w:t>
      </w:r>
    </w:p>
    <w:p w14:paraId="3DECB2D6"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[RANDOM]</w:t>
      </w:r>
    </w:p>
    <w:p w14:paraId="3C95A398"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Q#25</w:t>
      </w:r>
    </w:p>
    <w:p w14:paraId="53B1CE9E"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For each of the following items, please indicate whether it improves your perception of CETA or not.</w:t>
      </w:r>
    </w:p>
    <w:p w14:paraId="6750596A"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Interviewer instruction: List. Only one answer per line.</w:t>
      </w:r>
    </w:p>
    <w:p w14:paraId="1083256E"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Prog: Rotation of items</w:t>
      </w:r>
    </w:p>
    <w:p w14:paraId="123FB259"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30A9BB74" w14:textId="77777777" w:rsidR="006E6E6A" w:rsidRPr="00306016" w:rsidRDefault="006E6E6A" w:rsidP="006E6E6A">
      <w:pPr>
        <w:pStyle w:val="Niveau1"/>
        <w:spacing w:line="240" w:lineRule="auto"/>
        <w:rPr>
          <w:rFonts w:asciiTheme="minorHAnsi" w:hAnsiTheme="minorHAnsi" w:cstheme="minorHAnsi"/>
          <w:sz w:val="22"/>
          <w:szCs w:val="22"/>
          <w:lang w:val="en-CA"/>
        </w:rPr>
      </w:pPr>
      <w:r w:rsidRPr="00306016">
        <w:rPr>
          <w:rFonts w:asciiTheme="minorHAnsi" w:hAnsiTheme="minorHAnsi" w:cstheme="minorHAnsi"/>
          <w:sz w:val="22"/>
          <w:szCs w:val="22"/>
          <w:lang w:val="en-CA"/>
        </w:rPr>
        <w:t>STATEMENTS LIST</w:t>
      </w:r>
    </w:p>
    <w:p w14:paraId="7A8910AD" w14:textId="77777777" w:rsidR="006E6E6A" w:rsidRPr="00306016" w:rsidRDefault="006E6E6A" w:rsidP="006E6E6A">
      <w:pPr>
        <w:pStyle w:val="Niveau1"/>
        <w:spacing w:line="240" w:lineRule="auto"/>
        <w:rPr>
          <w:rFonts w:asciiTheme="minorHAnsi" w:hAnsiTheme="minorHAnsi" w:cstheme="minorHAnsi"/>
          <w:sz w:val="22"/>
          <w:szCs w:val="22"/>
          <w:lang w:val="en-CA"/>
        </w:rPr>
      </w:pPr>
    </w:p>
    <w:p w14:paraId="7751BE3F" w14:textId="77777777" w:rsidR="006E6E6A" w:rsidRPr="00306016" w:rsidRDefault="006E6E6A" w:rsidP="006E6E6A">
      <w:pPr>
        <w:pStyle w:val="Niveau1"/>
        <w:spacing w:line="240" w:lineRule="auto"/>
        <w:rPr>
          <w:rFonts w:asciiTheme="minorHAnsi" w:hAnsiTheme="minorHAnsi" w:cstheme="minorHAnsi"/>
          <w:sz w:val="22"/>
          <w:szCs w:val="22"/>
          <w:lang w:val="en-CA"/>
        </w:rPr>
      </w:pPr>
      <w:r w:rsidRPr="00306016">
        <w:rPr>
          <w:rFonts w:asciiTheme="minorHAnsi" w:hAnsiTheme="minorHAnsi" w:cstheme="minorHAnsi"/>
          <w:sz w:val="22"/>
          <w:szCs w:val="22"/>
          <w:lang w:val="en-CA"/>
        </w:rPr>
        <w:t>1.</w:t>
      </w:r>
      <w:r w:rsidRPr="00306016">
        <w:rPr>
          <w:rFonts w:asciiTheme="minorHAnsi" w:hAnsiTheme="minorHAnsi" w:cstheme="minorHAnsi"/>
          <w:sz w:val="22"/>
          <w:szCs w:val="22"/>
          <w:lang w:val="en-CA"/>
        </w:rPr>
        <w:tab/>
        <w:t>With CETA Canada now recognizes Italian Agri-food geographical indications.</w:t>
      </w:r>
    </w:p>
    <w:p w14:paraId="15FC6B67" w14:textId="77777777" w:rsidR="006E6E6A" w:rsidRPr="00306016" w:rsidRDefault="006E6E6A" w:rsidP="006E6E6A">
      <w:pPr>
        <w:pStyle w:val="Niveau1"/>
        <w:spacing w:line="240" w:lineRule="auto"/>
        <w:rPr>
          <w:rFonts w:asciiTheme="minorHAnsi" w:hAnsiTheme="minorHAnsi" w:cstheme="minorHAnsi"/>
          <w:sz w:val="22"/>
          <w:szCs w:val="22"/>
          <w:lang w:val="en-CA"/>
        </w:rPr>
      </w:pPr>
      <w:r w:rsidRPr="00306016">
        <w:rPr>
          <w:rFonts w:asciiTheme="minorHAnsi" w:hAnsiTheme="minorHAnsi" w:cstheme="minorHAnsi"/>
          <w:sz w:val="22"/>
          <w:szCs w:val="22"/>
          <w:lang w:val="en-CA"/>
        </w:rPr>
        <w:t>2.</w:t>
      </w:r>
      <w:r w:rsidRPr="00306016">
        <w:rPr>
          <w:rFonts w:asciiTheme="minorHAnsi" w:hAnsiTheme="minorHAnsi" w:cstheme="minorHAnsi"/>
          <w:sz w:val="22"/>
          <w:szCs w:val="22"/>
          <w:lang w:val="en-CA"/>
        </w:rPr>
        <w:tab/>
        <w:t>The CETA opens the possibility for Italians to temporarily work in Canada.</w:t>
      </w:r>
    </w:p>
    <w:p w14:paraId="0FB11348" w14:textId="77777777" w:rsidR="006E6E6A" w:rsidRPr="00306016" w:rsidRDefault="006E6E6A" w:rsidP="006E6E6A">
      <w:pPr>
        <w:pStyle w:val="Niveau1"/>
        <w:spacing w:line="240" w:lineRule="auto"/>
        <w:rPr>
          <w:rFonts w:asciiTheme="minorHAnsi" w:hAnsiTheme="minorHAnsi" w:cstheme="minorHAnsi"/>
          <w:sz w:val="22"/>
          <w:szCs w:val="22"/>
          <w:lang w:val="en-CA"/>
        </w:rPr>
      </w:pPr>
      <w:r w:rsidRPr="00306016">
        <w:rPr>
          <w:rFonts w:asciiTheme="minorHAnsi" w:hAnsiTheme="minorHAnsi" w:cstheme="minorHAnsi"/>
          <w:sz w:val="22"/>
          <w:szCs w:val="22"/>
          <w:lang w:val="en-CA"/>
        </w:rPr>
        <w:t>3.</w:t>
      </w:r>
      <w:r w:rsidRPr="00306016">
        <w:rPr>
          <w:rFonts w:asciiTheme="minorHAnsi" w:hAnsiTheme="minorHAnsi" w:cstheme="minorHAnsi"/>
          <w:sz w:val="22"/>
          <w:szCs w:val="22"/>
          <w:lang w:val="en-CA"/>
        </w:rPr>
        <w:tab/>
        <w:t>Under the CETA, the Investment Court System replaces traditional private arbitration for the settlement of investment disputes.</w:t>
      </w:r>
    </w:p>
    <w:p w14:paraId="173D61DD"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306016">
        <w:rPr>
          <w:rFonts w:asciiTheme="minorHAnsi" w:hAnsiTheme="minorHAnsi" w:cstheme="minorHAnsi"/>
          <w:sz w:val="22"/>
          <w:szCs w:val="22"/>
          <w:lang w:val="en-CA"/>
        </w:rPr>
        <w:t>4.</w:t>
      </w:r>
      <w:r w:rsidRPr="00306016">
        <w:rPr>
          <w:rFonts w:asciiTheme="minorHAnsi" w:hAnsiTheme="minorHAnsi" w:cstheme="minorHAnsi"/>
          <w:sz w:val="22"/>
          <w:szCs w:val="22"/>
          <w:lang w:val="en-CA"/>
        </w:rPr>
        <w:tab/>
        <w:t>Under CETA, the exporting country needs to respect the Health and Safety requirements of the importing country.</w:t>
      </w:r>
      <w:r w:rsidRPr="0045582D">
        <w:rPr>
          <w:rFonts w:asciiTheme="minorHAnsi" w:hAnsiTheme="minorHAnsi" w:cstheme="minorHAnsi"/>
          <w:sz w:val="22"/>
          <w:szCs w:val="22"/>
          <w:lang w:val="en-CA"/>
        </w:rPr>
        <w:t xml:space="preserve"> </w:t>
      </w:r>
    </w:p>
    <w:p w14:paraId="28E0114F"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3704DC1E"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ANSWER CHOICES</w:t>
      </w:r>
    </w:p>
    <w:p w14:paraId="507D2B43"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6CF1844D"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1.</w:t>
      </w:r>
      <w:r w:rsidRPr="0045582D">
        <w:rPr>
          <w:rFonts w:asciiTheme="minorHAnsi" w:hAnsiTheme="minorHAnsi" w:cstheme="minorHAnsi"/>
          <w:sz w:val="22"/>
          <w:szCs w:val="22"/>
          <w:lang w:val="en-CA"/>
        </w:rPr>
        <w:tab/>
        <w:t>Yes, it improves my perception of CETA</w:t>
      </w:r>
    </w:p>
    <w:p w14:paraId="086D6B72"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2.</w:t>
      </w:r>
      <w:r w:rsidRPr="0045582D">
        <w:rPr>
          <w:rFonts w:asciiTheme="minorHAnsi" w:hAnsiTheme="minorHAnsi" w:cstheme="minorHAnsi"/>
          <w:sz w:val="22"/>
          <w:szCs w:val="22"/>
          <w:lang w:val="en-CA"/>
        </w:rPr>
        <w:tab/>
        <w:t>No, it doesn’t improve my perception of CETA</w:t>
      </w:r>
    </w:p>
    <w:p w14:paraId="68BFB66C"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98.</w:t>
      </w:r>
      <w:r w:rsidRPr="0045582D">
        <w:rPr>
          <w:rFonts w:asciiTheme="minorHAnsi" w:hAnsiTheme="minorHAnsi" w:cstheme="minorHAnsi"/>
          <w:sz w:val="22"/>
          <w:szCs w:val="22"/>
          <w:lang w:val="en-CA"/>
        </w:rPr>
        <w:tab/>
        <w:t>I don’t know (Do not read)</w:t>
      </w:r>
    </w:p>
    <w:p w14:paraId="1DC64E6A"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2DD66A64"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SINGLE MENTION</w:t>
      </w:r>
    </w:p>
    <w:p w14:paraId="15BC516D"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 xml:space="preserve">[ASK ALL] </w:t>
      </w:r>
    </w:p>
    <w:p w14:paraId="748C86EE"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[RANDOM]</w:t>
      </w:r>
    </w:p>
    <w:p w14:paraId="4E214B7A"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Q#26</w:t>
      </w:r>
    </w:p>
    <w:p w14:paraId="6E595A43"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On which topics would you like more information regarding CETA?</w:t>
      </w:r>
    </w:p>
    <w:p w14:paraId="74E8BF76" w14:textId="5D30080E"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lastRenderedPageBreak/>
        <w:t xml:space="preserve">Interviewer instruction: List. Several answers are possible. </w:t>
      </w:r>
    </w:p>
    <w:p w14:paraId="20060D47" w14:textId="0736D257" w:rsidR="006E6E6A" w:rsidRPr="009C3B3B" w:rsidRDefault="006E6E6A" w:rsidP="006E6E6A">
      <w:pPr>
        <w:pStyle w:val="Niveau1"/>
        <w:spacing w:line="240" w:lineRule="auto"/>
        <w:rPr>
          <w:rFonts w:asciiTheme="minorHAnsi" w:hAnsiTheme="minorHAnsi" w:cstheme="minorHAnsi"/>
          <w:strike/>
          <w:sz w:val="22"/>
          <w:szCs w:val="22"/>
          <w:lang w:val="en-CA"/>
        </w:rPr>
      </w:pPr>
      <w:r w:rsidRPr="0045582D">
        <w:rPr>
          <w:rFonts w:asciiTheme="minorHAnsi" w:hAnsiTheme="minorHAnsi" w:cstheme="minorHAnsi"/>
          <w:sz w:val="22"/>
          <w:szCs w:val="22"/>
          <w:lang w:val="en-CA"/>
        </w:rPr>
        <w:t>Prog: Rotation of items</w:t>
      </w:r>
    </w:p>
    <w:p w14:paraId="23381691"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39C66DE0"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1.</w:t>
      </w:r>
      <w:r w:rsidRPr="0045582D">
        <w:rPr>
          <w:rFonts w:asciiTheme="minorHAnsi" w:hAnsiTheme="minorHAnsi" w:cstheme="minorHAnsi"/>
          <w:sz w:val="22"/>
          <w:szCs w:val="22"/>
          <w:lang w:val="en-CA"/>
        </w:rPr>
        <w:tab/>
        <w:t>Health regulations and issues</w:t>
      </w:r>
    </w:p>
    <w:p w14:paraId="0C7202DE"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2.</w:t>
      </w:r>
      <w:r w:rsidRPr="0045582D">
        <w:rPr>
          <w:rFonts w:asciiTheme="minorHAnsi" w:hAnsiTheme="minorHAnsi" w:cstheme="minorHAnsi"/>
          <w:sz w:val="22"/>
          <w:szCs w:val="22"/>
          <w:lang w:val="en-CA"/>
        </w:rPr>
        <w:tab/>
        <w:t xml:space="preserve">Environment </w:t>
      </w:r>
    </w:p>
    <w:p w14:paraId="0CE4C5FC"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3.</w:t>
      </w:r>
      <w:r w:rsidRPr="0045582D">
        <w:rPr>
          <w:rFonts w:asciiTheme="minorHAnsi" w:hAnsiTheme="minorHAnsi" w:cstheme="minorHAnsi"/>
          <w:sz w:val="22"/>
          <w:szCs w:val="22"/>
          <w:lang w:val="en-CA"/>
        </w:rPr>
        <w:tab/>
        <w:t>Law and applicable legislations</w:t>
      </w:r>
    </w:p>
    <w:p w14:paraId="3F8C0507" w14:textId="77777777" w:rsidR="006E6E6A" w:rsidRPr="00306016"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4.</w:t>
      </w:r>
      <w:r w:rsidRPr="0045582D">
        <w:rPr>
          <w:rFonts w:asciiTheme="minorHAnsi" w:hAnsiTheme="minorHAnsi" w:cstheme="minorHAnsi"/>
          <w:sz w:val="22"/>
          <w:szCs w:val="22"/>
          <w:lang w:val="en-CA"/>
        </w:rPr>
        <w:tab/>
        <w:t>Export opp</w:t>
      </w:r>
      <w:r w:rsidRPr="00306016">
        <w:rPr>
          <w:rFonts w:asciiTheme="minorHAnsi" w:hAnsiTheme="minorHAnsi" w:cstheme="minorHAnsi"/>
          <w:sz w:val="22"/>
          <w:szCs w:val="22"/>
          <w:lang w:val="en-CA"/>
        </w:rPr>
        <w:t>ortunities for Italy</w:t>
      </w:r>
    </w:p>
    <w:p w14:paraId="79A9A505" w14:textId="77777777" w:rsidR="006E6E6A" w:rsidRPr="00306016" w:rsidRDefault="006E6E6A" w:rsidP="006E6E6A">
      <w:pPr>
        <w:pStyle w:val="Niveau1"/>
        <w:spacing w:line="240" w:lineRule="auto"/>
        <w:rPr>
          <w:rFonts w:asciiTheme="minorHAnsi" w:hAnsiTheme="minorHAnsi" w:cstheme="minorHAnsi"/>
          <w:sz w:val="22"/>
          <w:szCs w:val="22"/>
          <w:lang w:val="en-CA"/>
        </w:rPr>
      </w:pPr>
      <w:r w:rsidRPr="00306016">
        <w:rPr>
          <w:rFonts w:asciiTheme="minorHAnsi" w:hAnsiTheme="minorHAnsi" w:cstheme="minorHAnsi"/>
          <w:sz w:val="22"/>
          <w:szCs w:val="22"/>
          <w:lang w:val="en-CA"/>
        </w:rPr>
        <w:t>5.</w:t>
      </w:r>
      <w:r w:rsidRPr="00306016">
        <w:rPr>
          <w:rFonts w:asciiTheme="minorHAnsi" w:hAnsiTheme="minorHAnsi" w:cstheme="minorHAnsi"/>
          <w:sz w:val="22"/>
          <w:szCs w:val="22"/>
          <w:lang w:val="en-CA"/>
        </w:rPr>
        <w:tab/>
        <w:t>Opportunities for temporary work in Canada</w:t>
      </w:r>
    </w:p>
    <w:p w14:paraId="7C2CBBF4" w14:textId="77777777" w:rsidR="006E6E6A" w:rsidRPr="00306016" w:rsidRDefault="006E6E6A" w:rsidP="006E6E6A">
      <w:pPr>
        <w:pStyle w:val="Niveau1"/>
        <w:spacing w:line="240" w:lineRule="auto"/>
        <w:rPr>
          <w:rFonts w:asciiTheme="minorHAnsi" w:hAnsiTheme="minorHAnsi" w:cstheme="minorHAnsi"/>
          <w:sz w:val="22"/>
          <w:szCs w:val="22"/>
          <w:lang w:val="en-CA"/>
        </w:rPr>
      </w:pPr>
      <w:r w:rsidRPr="00306016">
        <w:rPr>
          <w:rFonts w:asciiTheme="minorHAnsi" w:hAnsiTheme="minorHAnsi" w:cstheme="minorHAnsi"/>
          <w:sz w:val="22"/>
          <w:szCs w:val="22"/>
          <w:lang w:val="en-CA"/>
        </w:rPr>
        <w:t>6.</w:t>
      </w:r>
      <w:r w:rsidRPr="00306016">
        <w:rPr>
          <w:rFonts w:asciiTheme="minorHAnsi" w:hAnsiTheme="minorHAnsi" w:cstheme="minorHAnsi"/>
          <w:sz w:val="22"/>
          <w:szCs w:val="22"/>
          <w:lang w:val="en-CA"/>
        </w:rPr>
        <w:tab/>
        <w:t>Advantages for Italian consumers</w:t>
      </w:r>
    </w:p>
    <w:p w14:paraId="5B338BAE" w14:textId="77777777" w:rsidR="006E6E6A" w:rsidRPr="00306016" w:rsidRDefault="006E6E6A" w:rsidP="006E6E6A">
      <w:pPr>
        <w:pStyle w:val="Niveau1"/>
        <w:spacing w:line="240" w:lineRule="auto"/>
        <w:rPr>
          <w:rFonts w:asciiTheme="minorHAnsi" w:hAnsiTheme="minorHAnsi" w:cstheme="minorHAnsi"/>
          <w:sz w:val="22"/>
          <w:szCs w:val="22"/>
          <w:lang w:val="en-CA"/>
        </w:rPr>
      </w:pPr>
      <w:r w:rsidRPr="00306016">
        <w:rPr>
          <w:rFonts w:asciiTheme="minorHAnsi" w:hAnsiTheme="minorHAnsi" w:cstheme="minorHAnsi"/>
          <w:sz w:val="22"/>
          <w:szCs w:val="22"/>
          <w:lang w:val="en-CA"/>
        </w:rPr>
        <w:t>7.</w:t>
      </w:r>
      <w:r w:rsidRPr="00306016">
        <w:rPr>
          <w:rFonts w:asciiTheme="minorHAnsi" w:hAnsiTheme="minorHAnsi" w:cstheme="minorHAnsi"/>
          <w:sz w:val="22"/>
          <w:szCs w:val="22"/>
          <w:lang w:val="en-CA"/>
        </w:rPr>
        <w:tab/>
        <w:t>Other (specify)</w:t>
      </w:r>
    </w:p>
    <w:p w14:paraId="63827EC8" w14:textId="77777777" w:rsidR="006E6E6A" w:rsidRPr="00306016" w:rsidRDefault="006E6E6A" w:rsidP="006E6E6A">
      <w:pPr>
        <w:pStyle w:val="Niveau1"/>
        <w:spacing w:line="240" w:lineRule="auto"/>
        <w:rPr>
          <w:rFonts w:asciiTheme="minorHAnsi" w:hAnsiTheme="minorHAnsi" w:cstheme="minorHAnsi"/>
          <w:sz w:val="22"/>
          <w:szCs w:val="22"/>
          <w:lang w:val="en-CA"/>
        </w:rPr>
      </w:pPr>
      <w:r w:rsidRPr="00306016">
        <w:rPr>
          <w:rFonts w:asciiTheme="minorHAnsi" w:hAnsiTheme="minorHAnsi" w:cstheme="minorHAnsi"/>
          <w:sz w:val="22"/>
          <w:szCs w:val="22"/>
          <w:lang w:val="en-CA"/>
        </w:rPr>
        <w:t>8.</w:t>
      </w:r>
      <w:r w:rsidRPr="00306016">
        <w:rPr>
          <w:rFonts w:asciiTheme="minorHAnsi" w:hAnsiTheme="minorHAnsi" w:cstheme="minorHAnsi"/>
          <w:sz w:val="22"/>
          <w:szCs w:val="22"/>
          <w:lang w:val="en-CA"/>
        </w:rPr>
        <w:tab/>
        <w:t>None of these topics (Do not read)</w:t>
      </w:r>
    </w:p>
    <w:p w14:paraId="507764BF" w14:textId="77777777" w:rsidR="006E6E6A" w:rsidRPr="00306016" w:rsidRDefault="006E6E6A" w:rsidP="006E6E6A">
      <w:pPr>
        <w:pStyle w:val="Niveau1"/>
        <w:spacing w:line="240" w:lineRule="auto"/>
        <w:rPr>
          <w:rFonts w:asciiTheme="minorHAnsi" w:hAnsiTheme="minorHAnsi" w:cstheme="minorHAnsi"/>
          <w:sz w:val="22"/>
          <w:szCs w:val="22"/>
          <w:lang w:val="en-CA"/>
        </w:rPr>
      </w:pPr>
    </w:p>
    <w:p w14:paraId="0F60D28D"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306016">
        <w:rPr>
          <w:rFonts w:asciiTheme="minorHAnsi" w:hAnsiTheme="minorHAnsi" w:cstheme="minorHAnsi"/>
          <w:sz w:val="22"/>
          <w:szCs w:val="22"/>
          <w:lang w:val="en-CA"/>
        </w:rPr>
        <w:t>[ASK TO ALL]</w:t>
      </w:r>
    </w:p>
    <w:p w14:paraId="107A1290"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[SINGLE MENTION GRID]</w:t>
      </w:r>
    </w:p>
    <w:p w14:paraId="3626DFA7"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[LIST ORDER: In order]</w:t>
      </w:r>
    </w:p>
    <w:p w14:paraId="0C5ECC22"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[STATEMENT LIST ORDER: Randomized]</w:t>
      </w:r>
    </w:p>
    <w:p w14:paraId="2BC9EC40"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Q#27</w:t>
      </w:r>
    </w:p>
    <w:p w14:paraId="7C791A0E"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In terms of receiving information about CETA, how credible do you think each of the following are?</w:t>
      </w:r>
    </w:p>
    <w:p w14:paraId="4CE97DE0"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348EDEB4"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STATEMENTS LIST</w:t>
      </w:r>
    </w:p>
    <w:p w14:paraId="6802818B"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4330AFC0"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1.</w:t>
      </w:r>
      <w:r w:rsidRPr="0045582D">
        <w:rPr>
          <w:rFonts w:asciiTheme="minorHAnsi" w:hAnsiTheme="minorHAnsi" w:cstheme="minorHAnsi"/>
          <w:sz w:val="22"/>
          <w:szCs w:val="22"/>
          <w:lang w:val="en-CA"/>
        </w:rPr>
        <w:tab/>
        <w:t>The European Union</w:t>
      </w:r>
      <w:r w:rsidRPr="0045582D">
        <w:rPr>
          <w:rFonts w:asciiTheme="minorHAnsi" w:hAnsiTheme="minorHAnsi" w:cstheme="minorHAnsi"/>
          <w:sz w:val="22"/>
          <w:szCs w:val="22"/>
          <w:lang w:val="en-CA"/>
        </w:rPr>
        <w:tab/>
      </w:r>
    </w:p>
    <w:p w14:paraId="3DD33510" w14:textId="77777777" w:rsidR="006E6E6A" w:rsidRPr="00B21366"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2.</w:t>
      </w:r>
      <w:r w:rsidRPr="0045582D">
        <w:rPr>
          <w:rFonts w:asciiTheme="minorHAnsi" w:hAnsiTheme="minorHAnsi" w:cstheme="minorHAnsi"/>
          <w:sz w:val="22"/>
          <w:szCs w:val="22"/>
          <w:lang w:val="en-CA"/>
        </w:rPr>
        <w:tab/>
        <w:t xml:space="preserve">The </w:t>
      </w:r>
      <w:r w:rsidRPr="00B21366">
        <w:rPr>
          <w:rFonts w:asciiTheme="minorHAnsi" w:hAnsiTheme="minorHAnsi" w:cstheme="minorHAnsi"/>
          <w:sz w:val="22"/>
          <w:szCs w:val="22"/>
          <w:lang w:val="en-CA"/>
        </w:rPr>
        <w:t>Canadian government</w:t>
      </w:r>
      <w:r w:rsidRPr="00B21366">
        <w:rPr>
          <w:rFonts w:asciiTheme="minorHAnsi" w:hAnsiTheme="minorHAnsi" w:cstheme="minorHAnsi"/>
          <w:sz w:val="22"/>
          <w:szCs w:val="22"/>
          <w:lang w:val="en-CA"/>
        </w:rPr>
        <w:tab/>
      </w:r>
    </w:p>
    <w:p w14:paraId="6AA77842" w14:textId="77777777" w:rsidR="006E6E6A" w:rsidRPr="00B21366" w:rsidRDefault="006E6E6A" w:rsidP="006E6E6A">
      <w:pPr>
        <w:pStyle w:val="Niveau1"/>
        <w:spacing w:line="240" w:lineRule="auto"/>
        <w:rPr>
          <w:rFonts w:asciiTheme="minorHAnsi" w:hAnsiTheme="minorHAnsi" w:cstheme="minorHAnsi"/>
          <w:sz w:val="22"/>
          <w:szCs w:val="22"/>
          <w:lang w:val="en-CA"/>
        </w:rPr>
      </w:pPr>
      <w:r w:rsidRPr="00B21366">
        <w:rPr>
          <w:rFonts w:asciiTheme="minorHAnsi" w:hAnsiTheme="minorHAnsi" w:cstheme="minorHAnsi"/>
          <w:sz w:val="22"/>
          <w:szCs w:val="22"/>
          <w:lang w:val="en-CA"/>
        </w:rPr>
        <w:t>3.</w:t>
      </w:r>
      <w:r w:rsidRPr="00B21366">
        <w:rPr>
          <w:rFonts w:asciiTheme="minorHAnsi" w:hAnsiTheme="minorHAnsi" w:cstheme="minorHAnsi"/>
          <w:sz w:val="22"/>
          <w:szCs w:val="22"/>
          <w:lang w:val="en-CA"/>
        </w:rPr>
        <w:tab/>
        <w:t>The Italian government</w:t>
      </w:r>
      <w:r w:rsidRPr="00B21366">
        <w:rPr>
          <w:rFonts w:asciiTheme="minorHAnsi" w:hAnsiTheme="minorHAnsi" w:cstheme="minorHAnsi"/>
          <w:sz w:val="22"/>
          <w:szCs w:val="22"/>
          <w:lang w:val="en-CA"/>
        </w:rPr>
        <w:tab/>
      </w:r>
    </w:p>
    <w:p w14:paraId="35BD66D3" w14:textId="77777777" w:rsidR="006E6E6A" w:rsidRPr="00B21366" w:rsidRDefault="006E6E6A" w:rsidP="006E6E6A">
      <w:pPr>
        <w:pStyle w:val="Niveau1"/>
        <w:spacing w:line="240" w:lineRule="auto"/>
        <w:rPr>
          <w:rFonts w:asciiTheme="minorHAnsi" w:hAnsiTheme="minorHAnsi" w:cstheme="minorHAnsi"/>
          <w:sz w:val="22"/>
          <w:szCs w:val="22"/>
          <w:lang w:val="en-CA"/>
        </w:rPr>
      </w:pPr>
      <w:r w:rsidRPr="00B21366">
        <w:rPr>
          <w:rFonts w:asciiTheme="minorHAnsi" w:hAnsiTheme="minorHAnsi" w:cstheme="minorHAnsi"/>
          <w:sz w:val="22"/>
          <w:szCs w:val="22"/>
          <w:lang w:val="en-CA"/>
        </w:rPr>
        <w:t>4.</w:t>
      </w:r>
      <w:r w:rsidRPr="00B21366">
        <w:rPr>
          <w:rFonts w:asciiTheme="minorHAnsi" w:hAnsiTheme="minorHAnsi" w:cstheme="minorHAnsi"/>
          <w:sz w:val="22"/>
          <w:szCs w:val="22"/>
          <w:lang w:val="en-CA"/>
        </w:rPr>
        <w:tab/>
        <w:t>Environmental groups</w:t>
      </w:r>
      <w:r w:rsidRPr="00B21366">
        <w:rPr>
          <w:rFonts w:asciiTheme="minorHAnsi" w:hAnsiTheme="minorHAnsi" w:cstheme="minorHAnsi"/>
          <w:sz w:val="22"/>
          <w:szCs w:val="22"/>
          <w:lang w:val="en-CA"/>
        </w:rPr>
        <w:tab/>
      </w:r>
      <w:r w:rsidRPr="00B21366">
        <w:rPr>
          <w:rFonts w:asciiTheme="minorHAnsi" w:hAnsiTheme="minorHAnsi" w:cstheme="minorHAnsi"/>
          <w:sz w:val="22"/>
          <w:szCs w:val="22"/>
          <w:lang w:val="en-CA"/>
        </w:rPr>
        <w:tab/>
      </w:r>
      <w:r w:rsidRPr="00B21366">
        <w:rPr>
          <w:rFonts w:asciiTheme="minorHAnsi" w:hAnsiTheme="minorHAnsi" w:cstheme="minorHAnsi"/>
          <w:sz w:val="22"/>
          <w:szCs w:val="22"/>
          <w:lang w:val="en-CA"/>
        </w:rPr>
        <w:tab/>
      </w:r>
    </w:p>
    <w:p w14:paraId="3E1E873E" w14:textId="77777777" w:rsidR="006E6E6A" w:rsidRPr="00B21366" w:rsidRDefault="006E6E6A" w:rsidP="006E6E6A">
      <w:pPr>
        <w:pStyle w:val="Niveau1"/>
        <w:spacing w:line="240" w:lineRule="auto"/>
        <w:rPr>
          <w:rFonts w:asciiTheme="minorHAnsi" w:hAnsiTheme="minorHAnsi" w:cstheme="minorHAnsi"/>
          <w:sz w:val="22"/>
          <w:szCs w:val="22"/>
          <w:lang w:val="en-CA"/>
        </w:rPr>
      </w:pPr>
      <w:r w:rsidRPr="00B21366">
        <w:rPr>
          <w:rFonts w:asciiTheme="minorHAnsi" w:hAnsiTheme="minorHAnsi" w:cstheme="minorHAnsi"/>
          <w:sz w:val="22"/>
          <w:szCs w:val="22"/>
          <w:lang w:val="en-CA"/>
        </w:rPr>
        <w:t>5.</w:t>
      </w:r>
      <w:r w:rsidRPr="00B21366">
        <w:rPr>
          <w:rFonts w:asciiTheme="minorHAnsi" w:hAnsiTheme="minorHAnsi" w:cstheme="minorHAnsi"/>
          <w:sz w:val="22"/>
          <w:szCs w:val="22"/>
          <w:lang w:val="en-CA"/>
        </w:rPr>
        <w:tab/>
        <w:t>Agricultural producers</w:t>
      </w:r>
    </w:p>
    <w:p w14:paraId="34372027" w14:textId="77777777" w:rsidR="006E6E6A" w:rsidRPr="00B21366" w:rsidRDefault="006E6E6A" w:rsidP="006E6E6A">
      <w:pPr>
        <w:pStyle w:val="Niveau1"/>
        <w:spacing w:line="240" w:lineRule="auto"/>
        <w:rPr>
          <w:rFonts w:asciiTheme="minorHAnsi" w:hAnsiTheme="minorHAnsi" w:cstheme="minorHAnsi"/>
          <w:sz w:val="22"/>
          <w:szCs w:val="22"/>
          <w:lang w:val="en-CA"/>
        </w:rPr>
      </w:pPr>
      <w:r w:rsidRPr="00B21366">
        <w:rPr>
          <w:rFonts w:asciiTheme="minorHAnsi" w:hAnsiTheme="minorHAnsi" w:cstheme="minorHAnsi"/>
          <w:sz w:val="22"/>
          <w:szCs w:val="22"/>
          <w:lang w:val="en-CA"/>
        </w:rPr>
        <w:t>6.</w:t>
      </w:r>
      <w:r w:rsidRPr="00B21366">
        <w:rPr>
          <w:rFonts w:asciiTheme="minorHAnsi" w:hAnsiTheme="minorHAnsi" w:cstheme="minorHAnsi"/>
          <w:sz w:val="22"/>
          <w:szCs w:val="22"/>
          <w:lang w:val="en-CA"/>
        </w:rPr>
        <w:tab/>
        <w:t>National business associations and businesspeople</w:t>
      </w:r>
      <w:r w:rsidRPr="00B21366">
        <w:rPr>
          <w:rFonts w:asciiTheme="minorHAnsi" w:hAnsiTheme="minorHAnsi" w:cstheme="minorHAnsi"/>
          <w:sz w:val="22"/>
          <w:szCs w:val="22"/>
          <w:lang w:val="en-CA"/>
        </w:rPr>
        <w:tab/>
      </w:r>
    </w:p>
    <w:p w14:paraId="41D94EB6" w14:textId="77777777" w:rsidR="006E6E6A" w:rsidRPr="00B21366" w:rsidRDefault="006E6E6A" w:rsidP="006E6E6A">
      <w:pPr>
        <w:pStyle w:val="Niveau1"/>
        <w:spacing w:line="240" w:lineRule="auto"/>
        <w:rPr>
          <w:rFonts w:asciiTheme="minorHAnsi" w:hAnsiTheme="minorHAnsi" w:cstheme="minorHAnsi"/>
          <w:sz w:val="22"/>
          <w:szCs w:val="22"/>
          <w:lang w:val="it-IT"/>
        </w:rPr>
      </w:pPr>
      <w:r w:rsidRPr="00B21366">
        <w:rPr>
          <w:rFonts w:asciiTheme="minorHAnsi" w:hAnsiTheme="minorHAnsi" w:cstheme="minorHAnsi"/>
          <w:sz w:val="22"/>
          <w:szCs w:val="22"/>
          <w:lang w:val="it-IT"/>
        </w:rPr>
        <w:t>7.</w:t>
      </w:r>
      <w:r w:rsidRPr="00B21366">
        <w:rPr>
          <w:rFonts w:asciiTheme="minorHAnsi" w:hAnsiTheme="minorHAnsi" w:cstheme="minorHAnsi"/>
          <w:sz w:val="22"/>
          <w:szCs w:val="22"/>
          <w:lang w:val="it-IT"/>
        </w:rPr>
        <w:tab/>
        <w:t>Traditional media (TV, Radio, Newspapers)</w:t>
      </w:r>
    </w:p>
    <w:p w14:paraId="48AD6E17" w14:textId="77777777" w:rsidR="006E6E6A" w:rsidRPr="00B21366" w:rsidRDefault="006E6E6A" w:rsidP="006E6E6A">
      <w:pPr>
        <w:pStyle w:val="Niveau1"/>
        <w:spacing w:line="240" w:lineRule="auto"/>
        <w:rPr>
          <w:rFonts w:asciiTheme="minorHAnsi" w:hAnsiTheme="minorHAnsi" w:cstheme="minorHAnsi"/>
          <w:sz w:val="22"/>
          <w:szCs w:val="22"/>
          <w:lang w:val="en-CA"/>
        </w:rPr>
      </w:pPr>
      <w:r w:rsidRPr="00B21366">
        <w:rPr>
          <w:rFonts w:asciiTheme="minorHAnsi" w:hAnsiTheme="minorHAnsi" w:cstheme="minorHAnsi"/>
          <w:sz w:val="22"/>
          <w:szCs w:val="22"/>
          <w:lang w:val="en-CA"/>
        </w:rPr>
        <w:t>8.</w:t>
      </w:r>
      <w:r w:rsidRPr="00B21366">
        <w:rPr>
          <w:rFonts w:asciiTheme="minorHAnsi" w:hAnsiTheme="minorHAnsi" w:cstheme="minorHAnsi"/>
          <w:sz w:val="22"/>
          <w:szCs w:val="22"/>
          <w:lang w:val="en-CA"/>
        </w:rPr>
        <w:tab/>
        <w:t>Social Media (Facebook, Twitter, etc.)</w:t>
      </w:r>
    </w:p>
    <w:p w14:paraId="40653741" w14:textId="77777777" w:rsidR="006E6E6A" w:rsidRPr="00B21366" w:rsidRDefault="006E6E6A" w:rsidP="006E6E6A">
      <w:pPr>
        <w:pStyle w:val="Niveau1"/>
        <w:spacing w:line="240" w:lineRule="auto"/>
        <w:rPr>
          <w:rFonts w:asciiTheme="minorHAnsi" w:hAnsiTheme="minorHAnsi" w:cstheme="minorHAnsi"/>
          <w:sz w:val="22"/>
          <w:szCs w:val="22"/>
          <w:lang w:val="en-CA"/>
        </w:rPr>
      </w:pPr>
      <w:r w:rsidRPr="00B21366">
        <w:rPr>
          <w:rFonts w:asciiTheme="minorHAnsi" w:hAnsiTheme="minorHAnsi" w:cstheme="minorHAnsi"/>
          <w:sz w:val="22"/>
          <w:szCs w:val="22"/>
          <w:lang w:val="en-CA"/>
        </w:rPr>
        <w:t>8.</w:t>
      </w:r>
      <w:r w:rsidRPr="00B21366">
        <w:rPr>
          <w:rFonts w:asciiTheme="minorHAnsi" w:hAnsiTheme="minorHAnsi" w:cstheme="minorHAnsi"/>
          <w:sz w:val="22"/>
          <w:szCs w:val="22"/>
          <w:lang w:val="en-CA"/>
        </w:rPr>
        <w:tab/>
        <w:t>Local citizens</w:t>
      </w:r>
    </w:p>
    <w:p w14:paraId="06059CB9" w14:textId="77777777" w:rsidR="006E6E6A" w:rsidRPr="00B21366" w:rsidRDefault="006E6E6A" w:rsidP="006E6E6A">
      <w:pPr>
        <w:pStyle w:val="Niveau1"/>
        <w:spacing w:line="240" w:lineRule="auto"/>
        <w:rPr>
          <w:rFonts w:asciiTheme="minorHAnsi" w:hAnsiTheme="minorHAnsi" w:cstheme="minorHAnsi"/>
          <w:sz w:val="22"/>
          <w:szCs w:val="22"/>
          <w:lang w:val="en-CA"/>
        </w:rPr>
      </w:pPr>
      <w:r w:rsidRPr="00B21366">
        <w:rPr>
          <w:rFonts w:asciiTheme="minorHAnsi" w:hAnsiTheme="minorHAnsi" w:cstheme="minorHAnsi"/>
          <w:sz w:val="22"/>
          <w:szCs w:val="22"/>
          <w:lang w:val="en-CA"/>
        </w:rPr>
        <w:t xml:space="preserve">9. </w:t>
      </w:r>
      <w:r w:rsidRPr="00B21366">
        <w:rPr>
          <w:rFonts w:asciiTheme="minorHAnsi" w:hAnsiTheme="minorHAnsi" w:cstheme="minorHAnsi"/>
          <w:sz w:val="22"/>
          <w:szCs w:val="22"/>
          <w:lang w:val="en-CA"/>
        </w:rPr>
        <w:tab/>
        <w:t>Farmers associations</w:t>
      </w:r>
    </w:p>
    <w:p w14:paraId="205A0C19" w14:textId="77777777" w:rsidR="006E6E6A" w:rsidRPr="00B21366" w:rsidRDefault="006E6E6A" w:rsidP="006E6E6A">
      <w:pPr>
        <w:pStyle w:val="Niveau1"/>
        <w:spacing w:line="240" w:lineRule="auto"/>
        <w:rPr>
          <w:rFonts w:asciiTheme="minorHAnsi" w:hAnsiTheme="minorHAnsi" w:cstheme="minorHAnsi"/>
          <w:sz w:val="22"/>
          <w:szCs w:val="22"/>
          <w:lang w:val="en-CA"/>
        </w:rPr>
      </w:pPr>
      <w:r w:rsidRPr="00B21366">
        <w:rPr>
          <w:rFonts w:asciiTheme="minorHAnsi" w:hAnsiTheme="minorHAnsi" w:cstheme="minorHAnsi"/>
          <w:sz w:val="22"/>
          <w:szCs w:val="22"/>
          <w:lang w:val="en-CA"/>
        </w:rPr>
        <w:t>10.</w:t>
      </w:r>
      <w:r w:rsidRPr="00B21366">
        <w:rPr>
          <w:rFonts w:asciiTheme="minorHAnsi" w:hAnsiTheme="minorHAnsi" w:cstheme="minorHAnsi"/>
          <w:sz w:val="22"/>
          <w:szCs w:val="22"/>
          <w:lang w:val="en-CA"/>
        </w:rPr>
        <w:tab/>
        <w:t>Lobby groups</w:t>
      </w:r>
    </w:p>
    <w:p w14:paraId="398ED8F9" w14:textId="77777777" w:rsidR="006E6E6A" w:rsidRPr="00B21366" w:rsidRDefault="006E6E6A" w:rsidP="006E6E6A">
      <w:pPr>
        <w:pStyle w:val="Niveau1"/>
        <w:spacing w:line="240" w:lineRule="auto"/>
        <w:rPr>
          <w:rFonts w:asciiTheme="minorHAnsi" w:hAnsiTheme="minorHAnsi" w:cstheme="minorHAnsi"/>
          <w:sz w:val="22"/>
          <w:szCs w:val="22"/>
          <w:lang w:val="en-CA"/>
        </w:rPr>
      </w:pPr>
      <w:r w:rsidRPr="00B21366">
        <w:rPr>
          <w:rFonts w:asciiTheme="minorHAnsi" w:hAnsiTheme="minorHAnsi" w:cstheme="minorHAnsi"/>
          <w:sz w:val="22"/>
          <w:szCs w:val="22"/>
          <w:lang w:val="en-CA"/>
        </w:rPr>
        <w:t>11.</w:t>
      </w:r>
      <w:r w:rsidRPr="00B21366">
        <w:rPr>
          <w:rFonts w:asciiTheme="minorHAnsi" w:hAnsiTheme="minorHAnsi" w:cstheme="minorHAnsi"/>
          <w:sz w:val="22"/>
          <w:szCs w:val="22"/>
          <w:lang w:val="en-CA"/>
        </w:rPr>
        <w:tab/>
        <w:t>Word of mouth</w:t>
      </w:r>
    </w:p>
    <w:p w14:paraId="3826A3A5" w14:textId="77777777" w:rsidR="006E6E6A" w:rsidRPr="00B21366" w:rsidRDefault="006E6E6A" w:rsidP="006E6E6A">
      <w:pPr>
        <w:pStyle w:val="Niveau1"/>
        <w:spacing w:line="240" w:lineRule="auto"/>
        <w:rPr>
          <w:rFonts w:asciiTheme="minorHAnsi" w:hAnsiTheme="minorHAnsi" w:cstheme="minorHAnsi"/>
          <w:sz w:val="22"/>
          <w:szCs w:val="22"/>
          <w:lang w:val="en-CA"/>
        </w:rPr>
      </w:pPr>
      <w:r w:rsidRPr="00B21366">
        <w:rPr>
          <w:rFonts w:asciiTheme="minorHAnsi" w:hAnsiTheme="minorHAnsi" w:cstheme="minorHAnsi"/>
          <w:sz w:val="22"/>
          <w:szCs w:val="22"/>
          <w:lang w:val="en-CA"/>
        </w:rPr>
        <w:t>12.</w:t>
      </w:r>
      <w:r w:rsidRPr="00B21366">
        <w:rPr>
          <w:rFonts w:asciiTheme="minorHAnsi" w:hAnsiTheme="minorHAnsi" w:cstheme="minorHAnsi"/>
          <w:sz w:val="22"/>
          <w:szCs w:val="22"/>
          <w:lang w:val="en-CA"/>
        </w:rPr>
        <w:tab/>
        <w:t>Community leaders and influencers</w:t>
      </w:r>
    </w:p>
    <w:p w14:paraId="3D60CCF4" w14:textId="77777777" w:rsidR="006E6E6A" w:rsidRPr="00B21366" w:rsidRDefault="006E6E6A" w:rsidP="006E6E6A">
      <w:pPr>
        <w:pStyle w:val="Niveau1"/>
        <w:spacing w:line="240" w:lineRule="auto"/>
        <w:rPr>
          <w:rFonts w:asciiTheme="minorHAnsi" w:hAnsiTheme="minorHAnsi" w:cstheme="minorHAnsi"/>
          <w:sz w:val="22"/>
          <w:szCs w:val="22"/>
          <w:lang w:val="en-CA"/>
        </w:rPr>
      </w:pPr>
    </w:p>
    <w:p w14:paraId="45A38894"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B21366">
        <w:rPr>
          <w:rFonts w:asciiTheme="minorHAnsi" w:hAnsiTheme="minorHAnsi" w:cstheme="minorHAnsi"/>
          <w:sz w:val="22"/>
          <w:szCs w:val="22"/>
          <w:lang w:val="en-CA"/>
        </w:rPr>
        <w:t>ANSWER CHOICES</w:t>
      </w:r>
    </w:p>
    <w:p w14:paraId="2DBB6ABC"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09FA8764"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1.</w:t>
      </w:r>
      <w:r w:rsidRPr="0045582D">
        <w:rPr>
          <w:rFonts w:asciiTheme="minorHAnsi" w:hAnsiTheme="minorHAnsi" w:cstheme="minorHAnsi"/>
          <w:sz w:val="22"/>
          <w:szCs w:val="22"/>
          <w:lang w:val="en-CA"/>
        </w:rPr>
        <w:tab/>
        <w:t>Very credible</w:t>
      </w:r>
      <w:r w:rsidRPr="0045582D">
        <w:rPr>
          <w:rFonts w:asciiTheme="minorHAnsi" w:hAnsiTheme="minorHAnsi" w:cstheme="minorHAnsi"/>
          <w:sz w:val="22"/>
          <w:szCs w:val="22"/>
          <w:lang w:val="en-CA"/>
        </w:rPr>
        <w:tab/>
      </w:r>
      <w:r w:rsidRPr="0045582D">
        <w:rPr>
          <w:rFonts w:asciiTheme="minorHAnsi" w:hAnsiTheme="minorHAnsi" w:cstheme="minorHAnsi"/>
          <w:sz w:val="22"/>
          <w:szCs w:val="22"/>
          <w:lang w:val="en-CA"/>
        </w:rPr>
        <w:tab/>
      </w:r>
    </w:p>
    <w:p w14:paraId="6B28B9AD" w14:textId="2AD4D9A6"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2.</w:t>
      </w:r>
      <w:r w:rsidRPr="0045582D">
        <w:rPr>
          <w:rFonts w:asciiTheme="minorHAnsi" w:hAnsiTheme="minorHAnsi" w:cstheme="minorHAnsi"/>
          <w:sz w:val="22"/>
          <w:szCs w:val="22"/>
          <w:lang w:val="en-CA"/>
        </w:rPr>
        <w:tab/>
        <w:t>Somewhat credible</w:t>
      </w:r>
    </w:p>
    <w:p w14:paraId="14682473"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3.</w:t>
      </w:r>
      <w:r w:rsidRPr="0045582D">
        <w:rPr>
          <w:rFonts w:asciiTheme="minorHAnsi" w:hAnsiTheme="minorHAnsi" w:cstheme="minorHAnsi"/>
          <w:sz w:val="22"/>
          <w:szCs w:val="22"/>
          <w:lang w:val="en-CA"/>
        </w:rPr>
        <w:tab/>
        <w:t>Not very credible</w:t>
      </w:r>
      <w:r w:rsidRPr="0045582D">
        <w:rPr>
          <w:rFonts w:asciiTheme="minorHAnsi" w:hAnsiTheme="minorHAnsi" w:cstheme="minorHAnsi"/>
          <w:sz w:val="22"/>
          <w:szCs w:val="22"/>
          <w:lang w:val="en-CA"/>
        </w:rPr>
        <w:tab/>
      </w:r>
      <w:r w:rsidRPr="0045582D">
        <w:rPr>
          <w:rFonts w:asciiTheme="minorHAnsi" w:hAnsiTheme="minorHAnsi" w:cstheme="minorHAnsi"/>
          <w:sz w:val="22"/>
          <w:szCs w:val="22"/>
          <w:lang w:val="en-CA"/>
        </w:rPr>
        <w:tab/>
      </w:r>
    </w:p>
    <w:p w14:paraId="7A4B1A54"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4.</w:t>
      </w:r>
      <w:r w:rsidRPr="0045582D">
        <w:rPr>
          <w:rFonts w:asciiTheme="minorHAnsi" w:hAnsiTheme="minorHAnsi" w:cstheme="minorHAnsi"/>
          <w:sz w:val="22"/>
          <w:szCs w:val="22"/>
          <w:lang w:val="en-CA"/>
        </w:rPr>
        <w:tab/>
        <w:t>Not at all credible</w:t>
      </w:r>
      <w:r w:rsidRPr="0045582D">
        <w:rPr>
          <w:rFonts w:asciiTheme="minorHAnsi" w:hAnsiTheme="minorHAnsi" w:cstheme="minorHAnsi"/>
          <w:sz w:val="22"/>
          <w:szCs w:val="22"/>
          <w:lang w:val="en-CA"/>
        </w:rPr>
        <w:tab/>
      </w:r>
      <w:r w:rsidRPr="0045582D">
        <w:rPr>
          <w:rFonts w:asciiTheme="minorHAnsi" w:hAnsiTheme="minorHAnsi" w:cstheme="minorHAnsi"/>
          <w:sz w:val="22"/>
          <w:szCs w:val="22"/>
          <w:lang w:val="en-CA"/>
        </w:rPr>
        <w:tab/>
      </w:r>
    </w:p>
    <w:p w14:paraId="2E3DFE74"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98.</w:t>
      </w:r>
      <w:r w:rsidRPr="0045582D">
        <w:rPr>
          <w:rFonts w:asciiTheme="minorHAnsi" w:hAnsiTheme="minorHAnsi" w:cstheme="minorHAnsi"/>
          <w:sz w:val="22"/>
          <w:szCs w:val="22"/>
          <w:lang w:val="en-CA"/>
        </w:rPr>
        <w:tab/>
        <w:t>I don’t know</w:t>
      </w:r>
      <w:r w:rsidRPr="0045582D">
        <w:rPr>
          <w:rFonts w:asciiTheme="minorHAnsi" w:hAnsiTheme="minorHAnsi" w:cstheme="minorHAnsi"/>
          <w:sz w:val="22"/>
          <w:szCs w:val="22"/>
          <w:lang w:val="en-CA"/>
        </w:rPr>
        <w:tab/>
      </w:r>
      <w:r w:rsidRPr="0045582D">
        <w:rPr>
          <w:rFonts w:asciiTheme="minorHAnsi" w:hAnsiTheme="minorHAnsi" w:cstheme="minorHAnsi"/>
          <w:sz w:val="22"/>
          <w:szCs w:val="22"/>
          <w:lang w:val="en-CA"/>
        </w:rPr>
        <w:tab/>
      </w:r>
    </w:p>
    <w:p w14:paraId="06985211" w14:textId="77777777" w:rsidR="006E6E6A" w:rsidRDefault="006E6E6A" w:rsidP="006E6E6A">
      <w:pPr>
        <w:pStyle w:val="Niveau1"/>
        <w:spacing w:line="240" w:lineRule="auto"/>
        <w:rPr>
          <w:rFonts w:asciiTheme="minorHAnsi" w:hAnsiTheme="minorHAnsi" w:cstheme="minorHAnsi"/>
          <w:sz w:val="22"/>
          <w:szCs w:val="22"/>
          <w:lang w:val="en-CA"/>
        </w:rPr>
      </w:pPr>
    </w:p>
    <w:p w14:paraId="1C910F33" w14:textId="77777777" w:rsidR="006E6E6A" w:rsidRPr="002217B9" w:rsidRDefault="006E6E6A" w:rsidP="006E6E6A">
      <w:pPr>
        <w:pStyle w:val="Niveau1"/>
        <w:spacing w:line="240" w:lineRule="auto"/>
        <w:rPr>
          <w:rFonts w:asciiTheme="minorHAnsi" w:hAnsiTheme="minorHAnsi" w:cstheme="minorHAnsi"/>
          <w:sz w:val="22"/>
          <w:szCs w:val="22"/>
          <w:lang w:val="en-CA"/>
        </w:rPr>
      </w:pPr>
      <w:r w:rsidRPr="002217B9">
        <w:rPr>
          <w:rFonts w:asciiTheme="minorHAnsi" w:hAnsiTheme="minorHAnsi" w:cstheme="minorHAnsi"/>
          <w:sz w:val="22"/>
          <w:szCs w:val="22"/>
          <w:lang w:val="en-CA"/>
        </w:rPr>
        <w:t>[ASK TO ALL]</w:t>
      </w:r>
    </w:p>
    <w:p w14:paraId="0400D3C6" w14:textId="77777777" w:rsidR="006E6E6A" w:rsidRPr="002217B9" w:rsidRDefault="006E6E6A" w:rsidP="006E6E6A">
      <w:pPr>
        <w:pStyle w:val="Niveau1"/>
        <w:spacing w:line="240" w:lineRule="auto"/>
        <w:rPr>
          <w:rFonts w:asciiTheme="minorHAnsi" w:hAnsiTheme="minorHAnsi" w:cstheme="minorHAnsi"/>
          <w:sz w:val="22"/>
          <w:szCs w:val="22"/>
          <w:lang w:val="en-CA"/>
        </w:rPr>
      </w:pPr>
      <w:r w:rsidRPr="002217B9">
        <w:rPr>
          <w:rFonts w:asciiTheme="minorHAnsi" w:hAnsiTheme="minorHAnsi" w:cstheme="minorHAnsi"/>
          <w:sz w:val="22"/>
          <w:szCs w:val="22"/>
          <w:lang w:val="en-CA"/>
        </w:rPr>
        <w:t>[SINGLE MENTION]</w:t>
      </w:r>
    </w:p>
    <w:p w14:paraId="2EC907E8" w14:textId="77777777" w:rsidR="006E6E6A" w:rsidRPr="002217B9" w:rsidRDefault="006E6E6A" w:rsidP="006E6E6A">
      <w:pPr>
        <w:pStyle w:val="Niveau1"/>
        <w:spacing w:line="240" w:lineRule="auto"/>
        <w:rPr>
          <w:rFonts w:asciiTheme="minorHAnsi" w:hAnsiTheme="minorHAnsi" w:cstheme="minorHAnsi"/>
          <w:sz w:val="22"/>
          <w:szCs w:val="22"/>
          <w:lang w:val="en-CA"/>
        </w:rPr>
      </w:pPr>
      <w:r w:rsidRPr="002217B9">
        <w:rPr>
          <w:rFonts w:asciiTheme="minorHAnsi" w:hAnsiTheme="minorHAnsi" w:cstheme="minorHAnsi"/>
          <w:sz w:val="22"/>
          <w:szCs w:val="22"/>
          <w:lang w:val="en-CA"/>
        </w:rPr>
        <w:t>[LIST ORDER: Randomize]</w:t>
      </w:r>
    </w:p>
    <w:p w14:paraId="714112DD" w14:textId="77777777" w:rsidR="006E6E6A" w:rsidRPr="002217B9" w:rsidRDefault="006E6E6A" w:rsidP="006E6E6A">
      <w:pPr>
        <w:rPr>
          <w:lang w:val="en-CA"/>
        </w:rPr>
      </w:pPr>
      <w:r w:rsidRPr="002217B9">
        <w:rPr>
          <w:lang w:val="en-CA"/>
        </w:rPr>
        <w:t>Q28</w:t>
      </w:r>
    </w:p>
    <w:p w14:paraId="687DA257" w14:textId="77777777" w:rsidR="006E6E6A" w:rsidRPr="002217B9" w:rsidRDefault="006E6E6A" w:rsidP="006E6E6A">
      <w:pPr>
        <w:rPr>
          <w:lang w:val="en-CA"/>
        </w:rPr>
      </w:pPr>
      <w:r w:rsidRPr="002217B9">
        <w:rPr>
          <w:rFonts w:cs="Calibri"/>
          <w:lang w:val="en-CA" w:eastAsia="en-CA"/>
        </w:rPr>
        <w:t>In your opinion, is Canada</w:t>
      </w:r>
      <w:r w:rsidRPr="002217B9">
        <w:rPr>
          <w:lang w:val="en-CA"/>
        </w:rPr>
        <w:t xml:space="preserve"> a reliable economic and commercial partner for Italy's post-COVID-19 economic recovery?</w:t>
      </w:r>
    </w:p>
    <w:p w14:paraId="36C9DFC3" w14:textId="77777777" w:rsidR="006E6E6A" w:rsidRPr="002217B9" w:rsidRDefault="006E6E6A" w:rsidP="006E6E6A">
      <w:pPr>
        <w:spacing w:after="0"/>
        <w:rPr>
          <w:lang w:val="en-CA"/>
        </w:rPr>
      </w:pPr>
      <w:r w:rsidRPr="002217B9">
        <w:rPr>
          <w:lang w:val="en-CA"/>
        </w:rPr>
        <w:t>1</w:t>
      </w:r>
      <w:r w:rsidRPr="002217B9">
        <w:rPr>
          <w:lang w:val="en-CA"/>
        </w:rPr>
        <w:tab/>
        <w:t>Yes</w:t>
      </w:r>
    </w:p>
    <w:p w14:paraId="799A14DA" w14:textId="77777777" w:rsidR="006E6E6A" w:rsidRPr="002217B9" w:rsidRDefault="006E6E6A" w:rsidP="006E6E6A">
      <w:pPr>
        <w:spacing w:after="0"/>
        <w:rPr>
          <w:lang w:val="en-CA"/>
        </w:rPr>
      </w:pPr>
      <w:r w:rsidRPr="002217B9">
        <w:rPr>
          <w:lang w:val="en-CA"/>
        </w:rPr>
        <w:lastRenderedPageBreak/>
        <w:t>2</w:t>
      </w:r>
      <w:r w:rsidRPr="002217B9">
        <w:rPr>
          <w:lang w:val="en-CA"/>
        </w:rPr>
        <w:tab/>
        <w:t>No</w:t>
      </w:r>
    </w:p>
    <w:p w14:paraId="271EE74F" w14:textId="77777777" w:rsidR="006E6E6A" w:rsidRPr="002217B9" w:rsidRDefault="006E6E6A" w:rsidP="006E6E6A">
      <w:pPr>
        <w:spacing w:after="0"/>
        <w:rPr>
          <w:lang w:val="en-CA"/>
        </w:rPr>
      </w:pPr>
      <w:r w:rsidRPr="002217B9">
        <w:rPr>
          <w:lang w:val="en-CA"/>
        </w:rPr>
        <w:t>98</w:t>
      </w:r>
      <w:r w:rsidRPr="002217B9">
        <w:rPr>
          <w:lang w:val="en-CA"/>
        </w:rPr>
        <w:tab/>
        <w:t>I don't know</w:t>
      </w:r>
    </w:p>
    <w:p w14:paraId="794505A3" w14:textId="77777777" w:rsidR="006E6E6A" w:rsidRPr="002217B9" w:rsidRDefault="006E6E6A" w:rsidP="006E6E6A">
      <w:pPr>
        <w:pStyle w:val="Niveau1"/>
        <w:spacing w:line="240" w:lineRule="auto"/>
        <w:rPr>
          <w:rFonts w:asciiTheme="minorHAnsi" w:hAnsiTheme="minorHAnsi" w:cstheme="minorHAnsi"/>
          <w:sz w:val="22"/>
          <w:szCs w:val="22"/>
          <w:lang w:val="en-CA"/>
        </w:rPr>
      </w:pPr>
      <w:r w:rsidRPr="002217B9">
        <w:rPr>
          <w:rFonts w:asciiTheme="minorHAnsi" w:hAnsiTheme="minorHAnsi" w:cstheme="minorHAnsi"/>
          <w:sz w:val="22"/>
          <w:szCs w:val="22"/>
          <w:lang w:val="en-CA"/>
        </w:rPr>
        <w:t>[ASK TO ALL]</w:t>
      </w:r>
    </w:p>
    <w:p w14:paraId="67F62C95" w14:textId="77777777" w:rsidR="006E6E6A" w:rsidRPr="002217B9" w:rsidRDefault="006E6E6A" w:rsidP="006E6E6A">
      <w:pPr>
        <w:pStyle w:val="Niveau1"/>
        <w:spacing w:line="240" w:lineRule="auto"/>
        <w:rPr>
          <w:rFonts w:asciiTheme="minorHAnsi" w:hAnsiTheme="minorHAnsi" w:cstheme="minorHAnsi"/>
          <w:sz w:val="22"/>
          <w:szCs w:val="22"/>
          <w:lang w:val="en-CA"/>
        </w:rPr>
      </w:pPr>
      <w:r w:rsidRPr="002217B9">
        <w:rPr>
          <w:rFonts w:asciiTheme="minorHAnsi" w:hAnsiTheme="minorHAnsi" w:cstheme="minorHAnsi"/>
          <w:sz w:val="22"/>
          <w:szCs w:val="22"/>
          <w:lang w:val="en-CA"/>
        </w:rPr>
        <w:t>[SINGLE MENTION]</w:t>
      </w:r>
    </w:p>
    <w:p w14:paraId="6A193F65" w14:textId="77777777" w:rsidR="006E6E6A" w:rsidRPr="002217B9" w:rsidRDefault="006E6E6A" w:rsidP="006E6E6A">
      <w:pPr>
        <w:pStyle w:val="Niveau1"/>
        <w:spacing w:line="240" w:lineRule="auto"/>
        <w:rPr>
          <w:rFonts w:asciiTheme="minorHAnsi" w:hAnsiTheme="minorHAnsi" w:cstheme="minorHAnsi"/>
          <w:sz w:val="22"/>
          <w:szCs w:val="22"/>
          <w:lang w:val="en-CA"/>
        </w:rPr>
      </w:pPr>
      <w:r w:rsidRPr="002217B9">
        <w:rPr>
          <w:rFonts w:asciiTheme="minorHAnsi" w:hAnsiTheme="minorHAnsi" w:cstheme="minorHAnsi"/>
          <w:sz w:val="22"/>
          <w:szCs w:val="22"/>
          <w:lang w:val="en-CA"/>
        </w:rPr>
        <w:t>[LIST ORDER: In order]</w:t>
      </w:r>
    </w:p>
    <w:p w14:paraId="65A1FBC7" w14:textId="77777777" w:rsidR="006E6E6A" w:rsidRPr="002217B9" w:rsidRDefault="006E6E6A" w:rsidP="006E6E6A">
      <w:pPr>
        <w:rPr>
          <w:lang w:val="en-CA"/>
        </w:rPr>
      </w:pPr>
      <w:r w:rsidRPr="002217B9">
        <w:rPr>
          <w:lang w:val="en-CA"/>
        </w:rPr>
        <w:t>Q29</w:t>
      </w:r>
    </w:p>
    <w:p w14:paraId="1244E553" w14:textId="77777777" w:rsidR="006E6E6A" w:rsidRPr="002217B9" w:rsidRDefault="006E6E6A" w:rsidP="006E6E6A">
      <w:pPr>
        <w:rPr>
          <w:lang w:val="en-CA"/>
        </w:rPr>
      </w:pPr>
      <w:r w:rsidRPr="002217B9">
        <w:rPr>
          <w:lang w:val="en-CA"/>
        </w:rPr>
        <w:t>Do you think that the CETA is now more relevant, about as relevant, or less relevant to Italy's economic recovery from the COVID-19 pandemic?</w:t>
      </w:r>
    </w:p>
    <w:p w14:paraId="781E676F" w14:textId="77777777" w:rsidR="006E6E6A" w:rsidRPr="002217B9" w:rsidRDefault="006E6E6A" w:rsidP="006E6E6A">
      <w:pPr>
        <w:spacing w:after="0"/>
        <w:rPr>
          <w:lang w:val="en-CA"/>
        </w:rPr>
      </w:pPr>
      <w:r w:rsidRPr="002217B9">
        <w:rPr>
          <w:lang w:val="en-CA"/>
        </w:rPr>
        <w:t>1</w:t>
      </w:r>
      <w:r w:rsidRPr="002217B9">
        <w:rPr>
          <w:lang w:val="en-CA"/>
        </w:rPr>
        <w:tab/>
        <w:t>More relevant</w:t>
      </w:r>
    </w:p>
    <w:p w14:paraId="4172F5B3" w14:textId="77777777" w:rsidR="006E6E6A" w:rsidRPr="002217B9" w:rsidRDefault="006E6E6A" w:rsidP="006E6E6A">
      <w:pPr>
        <w:spacing w:after="0"/>
        <w:rPr>
          <w:lang w:val="en-CA"/>
        </w:rPr>
      </w:pPr>
      <w:r w:rsidRPr="002217B9">
        <w:rPr>
          <w:lang w:val="en-CA"/>
        </w:rPr>
        <w:t>2</w:t>
      </w:r>
      <w:r w:rsidRPr="002217B9">
        <w:rPr>
          <w:lang w:val="en-CA"/>
        </w:rPr>
        <w:tab/>
        <w:t>About as relevant</w:t>
      </w:r>
    </w:p>
    <w:p w14:paraId="7248AEEA" w14:textId="77777777" w:rsidR="006E6E6A" w:rsidRPr="002217B9" w:rsidRDefault="006E6E6A" w:rsidP="006E6E6A">
      <w:pPr>
        <w:spacing w:after="0"/>
        <w:rPr>
          <w:lang w:val="en-CA"/>
        </w:rPr>
      </w:pPr>
      <w:r w:rsidRPr="002217B9">
        <w:rPr>
          <w:lang w:val="en-CA"/>
        </w:rPr>
        <w:t>3</w:t>
      </w:r>
      <w:r w:rsidRPr="002217B9">
        <w:rPr>
          <w:lang w:val="en-CA"/>
        </w:rPr>
        <w:tab/>
        <w:t>Less relevant</w:t>
      </w:r>
    </w:p>
    <w:p w14:paraId="696B2D82" w14:textId="77777777" w:rsidR="006E6E6A" w:rsidRPr="002217B9" w:rsidRDefault="006E6E6A" w:rsidP="006E6E6A">
      <w:pPr>
        <w:spacing w:after="0"/>
        <w:rPr>
          <w:lang w:val="en-CA"/>
        </w:rPr>
      </w:pPr>
      <w:r w:rsidRPr="002217B9">
        <w:rPr>
          <w:lang w:val="en-CA"/>
        </w:rPr>
        <w:t>98</w:t>
      </w:r>
      <w:r w:rsidRPr="002217B9">
        <w:rPr>
          <w:lang w:val="en-CA"/>
        </w:rPr>
        <w:tab/>
        <w:t>I don't know</w:t>
      </w:r>
    </w:p>
    <w:p w14:paraId="4FBDC0A6" w14:textId="77777777" w:rsidR="006E6E6A" w:rsidRPr="002217B9" w:rsidRDefault="006E6E6A" w:rsidP="006E6E6A">
      <w:pPr>
        <w:rPr>
          <w:lang w:val="en-CA"/>
        </w:rPr>
      </w:pPr>
    </w:p>
    <w:p w14:paraId="3D9473C6" w14:textId="77777777" w:rsidR="006E6E6A" w:rsidRPr="002217B9" w:rsidRDefault="006E6E6A" w:rsidP="006E6E6A">
      <w:pPr>
        <w:pStyle w:val="Niveau1"/>
        <w:spacing w:line="240" w:lineRule="auto"/>
        <w:rPr>
          <w:rFonts w:asciiTheme="minorHAnsi" w:hAnsiTheme="minorHAnsi" w:cstheme="minorHAnsi"/>
          <w:sz w:val="22"/>
          <w:szCs w:val="22"/>
          <w:lang w:val="en-CA"/>
        </w:rPr>
      </w:pPr>
      <w:r w:rsidRPr="002217B9">
        <w:rPr>
          <w:rFonts w:asciiTheme="minorHAnsi" w:hAnsiTheme="minorHAnsi" w:cstheme="minorHAnsi"/>
          <w:sz w:val="22"/>
          <w:szCs w:val="22"/>
          <w:lang w:val="en-CA"/>
        </w:rPr>
        <w:t>[ASK TO ALL]</w:t>
      </w:r>
    </w:p>
    <w:p w14:paraId="032A5A1C" w14:textId="77777777" w:rsidR="006E6E6A" w:rsidRPr="002217B9" w:rsidRDefault="006E6E6A" w:rsidP="006E6E6A">
      <w:pPr>
        <w:pStyle w:val="Niveau1"/>
        <w:spacing w:line="240" w:lineRule="auto"/>
        <w:rPr>
          <w:rFonts w:asciiTheme="minorHAnsi" w:hAnsiTheme="minorHAnsi" w:cstheme="minorHAnsi"/>
          <w:sz w:val="22"/>
          <w:szCs w:val="22"/>
          <w:lang w:val="en-CA"/>
        </w:rPr>
      </w:pPr>
      <w:r w:rsidRPr="002217B9">
        <w:rPr>
          <w:rFonts w:asciiTheme="minorHAnsi" w:hAnsiTheme="minorHAnsi" w:cstheme="minorHAnsi"/>
          <w:sz w:val="22"/>
          <w:szCs w:val="22"/>
          <w:lang w:val="en-CA"/>
        </w:rPr>
        <w:t>[SINGLE MENTION]</w:t>
      </w:r>
    </w:p>
    <w:p w14:paraId="0ACF9C39" w14:textId="77777777" w:rsidR="006E6E6A" w:rsidRPr="002217B9" w:rsidRDefault="006E6E6A" w:rsidP="006E6E6A">
      <w:pPr>
        <w:pStyle w:val="Niveau1"/>
        <w:spacing w:line="240" w:lineRule="auto"/>
        <w:rPr>
          <w:rFonts w:asciiTheme="minorHAnsi" w:hAnsiTheme="minorHAnsi" w:cstheme="minorHAnsi"/>
          <w:sz w:val="22"/>
          <w:szCs w:val="22"/>
          <w:lang w:val="en-CA"/>
        </w:rPr>
      </w:pPr>
      <w:r w:rsidRPr="002217B9">
        <w:rPr>
          <w:rFonts w:asciiTheme="minorHAnsi" w:hAnsiTheme="minorHAnsi" w:cstheme="minorHAnsi"/>
          <w:sz w:val="22"/>
          <w:szCs w:val="22"/>
          <w:lang w:val="en-CA"/>
        </w:rPr>
        <w:t>[LIST ORDER: Randomize]</w:t>
      </w:r>
    </w:p>
    <w:p w14:paraId="59A8E517" w14:textId="77777777" w:rsidR="006E6E6A" w:rsidRPr="002217B9" w:rsidRDefault="006E6E6A" w:rsidP="006E6E6A">
      <w:pPr>
        <w:rPr>
          <w:lang w:val="en-CA"/>
        </w:rPr>
      </w:pPr>
      <w:r w:rsidRPr="002217B9">
        <w:rPr>
          <w:lang w:val="en-CA"/>
        </w:rPr>
        <w:t>Q30</w:t>
      </w:r>
    </w:p>
    <w:p w14:paraId="3F697E89" w14:textId="77777777" w:rsidR="006E6E6A" w:rsidRPr="002217B9" w:rsidRDefault="006E6E6A" w:rsidP="006E6E6A">
      <w:pPr>
        <w:rPr>
          <w:lang w:val="en-CA"/>
        </w:rPr>
      </w:pPr>
      <w:r w:rsidRPr="002217B9">
        <w:rPr>
          <w:lang w:val="en-CA"/>
        </w:rPr>
        <w:t>Which of these two statements most closely reflects your opinion?</w:t>
      </w:r>
    </w:p>
    <w:p w14:paraId="4D281A7F" w14:textId="77777777" w:rsidR="006E6E6A" w:rsidRPr="002217B9" w:rsidRDefault="006E6E6A" w:rsidP="006E6E6A">
      <w:pPr>
        <w:spacing w:after="0"/>
        <w:rPr>
          <w:lang w:val="en-CA"/>
        </w:rPr>
      </w:pPr>
      <w:r w:rsidRPr="002217B9">
        <w:rPr>
          <w:lang w:val="en-CA"/>
        </w:rPr>
        <w:t>1</w:t>
      </w:r>
      <w:r w:rsidRPr="002217B9">
        <w:rPr>
          <w:lang w:val="en-CA"/>
        </w:rPr>
        <w:tab/>
        <w:t>The COVID-19 pandemic made me realize that economic and trade agreements with trusted countries are necessary and valuable for Italy's economy.</w:t>
      </w:r>
    </w:p>
    <w:p w14:paraId="168D53FB" w14:textId="77777777" w:rsidR="006E6E6A" w:rsidRPr="002217B9" w:rsidRDefault="006E6E6A" w:rsidP="006E6E6A">
      <w:pPr>
        <w:spacing w:after="0"/>
        <w:rPr>
          <w:lang w:val="en-CA"/>
        </w:rPr>
      </w:pPr>
      <w:r w:rsidRPr="002217B9">
        <w:rPr>
          <w:lang w:val="en-CA"/>
        </w:rPr>
        <w:t>2</w:t>
      </w:r>
      <w:r w:rsidRPr="002217B9">
        <w:rPr>
          <w:lang w:val="en-CA"/>
        </w:rPr>
        <w:tab/>
        <w:t>The COVID-19 pandemic made me realize that Italy should further close its borders to foreign products to protect Italy's economy.</w:t>
      </w:r>
    </w:p>
    <w:p w14:paraId="46DB6F7E" w14:textId="77777777" w:rsidR="006E6E6A" w:rsidRPr="002217B9" w:rsidRDefault="006E6E6A" w:rsidP="006E6E6A">
      <w:pPr>
        <w:spacing w:after="0"/>
        <w:rPr>
          <w:lang w:val="en-CA"/>
        </w:rPr>
      </w:pPr>
      <w:r w:rsidRPr="002217B9">
        <w:rPr>
          <w:lang w:val="en-CA"/>
        </w:rPr>
        <w:t>98</w:t>
      </w:r>
      <w:r w:rsidRPr="002217B9">
        <w:rPr>
          <w:lang w:val="en-CA"/>
        </w:rPr>
        <w:tab/>
        <w:t>I don't know</w:t>
      </w:r>
    </w:p>
    <w:p w14:paraId="1F992F7C" w14:textId="77777777" w:rsidR="006E6E6A" w:rsidRPr="002217B9" w:rsidRDefault="006E6E6A" w:rsidP="006E6E6A">
      <w:pPr>
        <w:pStyle w:val="Niveau1"/>
        <w:spacing w:line="240" w:lineRule="auto"/>
        <w:rPr>
          <w:rFonts w:asciiTheme="minorHAnsi" w:hAnsiTheme="minorHAnsi" w:cstheme="minorHAnsi"/>
          <w:sz w:val="22"/>
          <w:szCs w:val="22"/>
          <w:lang w:val="en-CA"/>
        </w:rPr>
      </w:pPr>
    </w:p>
    <w:p w14:paraId="52BF73CC" w14:textId="77777777" w:rsidR="006E6E6A" w:rsidRPr="0045582D" w:rsidRDefault="006E6E6A" w:rsidP="006E6E6A">
      <w:pPr>
        <w:pStyle w:val="Niveau1"/>
        <w:spacing w:line="240" w:lineRule="auto"/>
        <w:rPr>
          <w:rFonts w:asciiTheme="minorHAnsi" w:hAnsiTheme="minorHAnsi" w:cstheme="minorHAnsi"/>
          <w:b/>
          <w:bCs/>
          <w:sz w:val="22"/>
          <w:szCs w:val="22"/>
          <w:lang w:val="en-CA"/>
        </w:rPr>
      </w:pPr>
      <w:r w:rsidRPr="002217B9">
        <w:rPr>
          <w:rFonts w:asciiTheme="minorHAnsi" w:hAnsiTheme="minorHAnsi" w:cstheme="minorHAnsi"/>
          <w:b/>
          <w:bCs/>
          <w:sz w:val="22"/>
          <w:szCs w:val="22"/>
          <w:lang w:val="en-CA"/>
        </w:rPr>
        <w:t>Section C. Sociodemographic characterization</w:t>
      </w:r>
      <w:r w:rsidRPr="0045582D">
        <w:rPr>
          <w:rFonts w:asciiTheme="minorHAnsi" w:hAnsiTheme="minorHAnsi" w:cstheme="minorHAnsi"/>
          <w:b/>
          <w:bCs/>
          <w:sz w:val="22"/>
          <w:szCs w:val="22"/>
          <w:lang w:val="en-CA"/>
        </w:rPr>
        <w:t xml:space="preserve"> </w:t>
      </w:r>
    </w:p>
    <w:p w14:paraId="15CA4B74" w14:textId="77777777" w:rsidR="006E6E6A" w:rsidRPr="0045582D" w:rsidRDefault="006E6E6A" w:rsidP="006E6E6A">
      <w:pPr>
        <w:pStyle w:val="Niveau1"/>
        <w:spacing w:line="240" w:lineRule="auto"/>
        <w:rPr>
          <w:rFonts w:asciiTheme="minorHAnsi" w:hAnsiTheme="minorHAnsi" w:cstheme="minorHAnsi"/>
          <w:sz w:val="22"/>
          <w:szCs w:val="22"/>
          <w:lang w:val="en-CA"/>
        </w:rPr>
      </w:pPr>
    </w:p>
    <w:p w14:paraId="0CBD5BAA"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Sex</w:t>
      </w:r>
    </w:p>
    <w:p w14:paraId="577236EA"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Age</w:t>
      </w:r>
    </w:p>
    <w:p w14:paraId="53B184A6"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Profession</w:t>
      </w:r>
    </w:p>
    <w:p w14:paraId="5C3AC5BF"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Region</w:t>
      </w:r>
    </w:p>
    <w:p w14:paraId="55C10A60"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Size of city/town</w:t>
      </w:r>
    </w:p>
    <w:p w14:paraId="69B7E47B"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Composition of household</w:t>
      </w:r>
    </w:p>
    <w:p w14:paraId="4EC53A32"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Number of children under 15 living in the household</w:t>
      </w:r>
    </w:p>
    <w:p w14:paraId="7F565F23"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Level of education</w:t>
      </w:r>
    </w:p>
    <w:p w14:paraId="2F8CACCA"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Owner or renter</w:t>
      </w:r>
    </w:p>
    <w:p w14:paraId="42CD8A97" w14:textId="77777777" w:rsidR="006E6E6A" w:rsidRPr="0045582D" w:rsidRDefault="006E6E6A" w:rsidP="006E6E6A">
      <w:pPr>
        <w:pStyle w:val="Niveau1"/>
        <w:spacing w:line="240" w:lineRule="auto"/>
        <w:rPr>
          <w:rFonts w:asciiTheme="minorHAnsi" w:hAnsiTheme="minorHAnsi" w:cstheme="minorHAnsi"/>
          <w:sz w:val="22"/>
          <w:szCs w:val="22"/>
          <w:lang w:val="en-CA"/>
        </w:rPr>
      </w:pPr>
      <w:r w:rsidRPr="0045582D">
        <w:rPr>
          <w:rFonts w:asciiTheme="minorHAnsi" w:hAnsiTheme="minorHAnsi" w:cstheme="minorHAnsi"/>
          <w:sz w:val="22"/>
          <w:szCs w:val="22"/>
          <w:lang w:val="en-CA"/>
        </w:rPr>
        <w:t>Monthly household income before taxes</w:t>
      </w:r>
    </w:p>
    <w:p w14:paraId="624A8816" w14:textId="77777777" w:rsidR="006E6E6A" w:rsidRPr="0045582D" w:rsidRDefault="006E6E6A" w:rsidP="006E6E6A">
      <w:pPr>
        <w:pStyle w:val="Niveau1"/>
        <w:rPr>
          <w:lang w:val="en-CA"/>
        </w:rPr>
      </w:pPr>
    </w:p>
    <w:p w14:paraId="6053ADE6" w14:textId="77777777" w:rsidR="006E6E6A" w:rsidRPr="0045582D" w:rsidRDefault="006E6E6A" w:rsidP="006E6E6A">
      <w:pPr>
        <w:pStyle w:val="Niveau1"/>
        <w:rPr>
          <w:lang w:val="en-CA"/>
        </w:rPr>
      </w:pPr>
    </w:p>
    <w:p w14:paraId="4AE2FE90" w14:textId="1309F2AA" w:rsidR="00BC2EA2" w:rsidRDefault="006E6E6A" w:rsidP="000A3F68">
      <w:pPr>
        <w:rPr>
          <w:lang w:val="en-CA"/>
        </w:rPr>
      </w:pPr>
      <w:r w:rsidRPr="0045582D">
        <w:rPr>
          <w:lang w:val="en-CA"/>
        </w:rPr>
        <w:t>This concludes the survey. Thank you for your cooperation.</w:t>
      </w:r>
    </w:p>
    <w:p w14:paraId="7FAF0CBD" w14:textId="77777777" w:rsidR="00BC2EA2" w:rsidRDefault="00BC2EA2">
      <w:pPr>
        <w:spacing w:after="0" w:line="240" w:lineRule="auto"/>
        <w:rPr>
          <w:lang w:val="en-CA"/>
        </w:rPr>
      </w:pPr>
      <w:r>
        <w:rPr>
          <w:lang w:val="en-CA"/>
        </w:rPr>
        <w:br w:type="page"/>
      </w:r>
    </w:p>
    <w:p w14:paraId="7988BC92" w14:textId="652742A1" w:rsidR="00BC2EA2" w:rsidRPr="00B9170B" w:rsidRDefault="00BC2EA2" w:rsidP="00BC2EA2">
      <w:pPr>
        <w:pStyle w:val="Titre2"/>
        <w:rPr>
          <w:lang w:val="fr-CA"/>
        </w:rPr>
      </w:pPr>
      <w:bookmarkStart w:id="43" w:name="_Toc67986670"/>
      <w:r w:rsidRPr="00B9170B">
        <w:rPr>
          <w:lang w:val="fr-CA"/>
        </w:rPr>
        <w:lastRenderedPageBreak/>
        <w:t xml:space="preserve">Appendix </w:t>
      </w:r>
      <w:r>
        <w:rPr>
          <w:lang w:val="fr-CA"/>
        </w:rPr>
        <w:t>C</w:t>
      </w:r>
      <w:r w:rsidRPr="00B9170B">
        <w:rPr>
          <w:lang w:val="fr-CA"/>
        </w:rPr>
        <w:t>: Survey questionnaire</w:t>
      </w:r>
      <w:r>
        <w:rPr>
          <w:lang w:val="fr-CA"/>
        </w:rPr>
        <w:t xml:space="preserve"> in </w:t>
      </w:r>
      <w:proofErr w:type="spellStart"/>
      <w:r>
        <w:rPr>
          <w:lang w:val="fr-CA"/>
        </w:rPr>
        <w:t>Italian</w:t>
      </w:r>
      <w:bookmarkEnd w:id="43"/>
      <w:proofErr w:type="spellEnd"/>
    </w:p>
    <w:p w14:paraId="7FD05B29" w14:textId="77777777" w:rsidR="00BC2EA2" w:rsidRPr="00BC2EA2" w:rsidRDefault="00BC2EA2" w:rsidP="00BC2EA2">
      <w:pPr>
        <w:autoSpaceDE w:val="0"/>
        <w:autoSpaceDN w:val="0"/>
        <w:adjustRightInd w:val="0"/>
        <w:spacing w:after="0" w:line="640" w:lineRule="atLeast"/>
        <w:textAlignment w:val="center"/>
        <w:rPr>
          <w:rFonts w:eastAsia="Calibri" w:cs="Oswald-Medium"/>
          <w:b/>
          <w:bCs/>
          <w:color w:val="000000"/>
          <w:sz w:val="24"/>
          <w:szCs w:val="48"/>
          <w:lang w:val="fr-CA" w:eastAsia="fr-CA" w:bidi="ar-SA"/>
        </w:rPr>
      </w:pPr>
      <w:r w:rsidRPr="00BC2EA2">
        <w:rPr>
          <w:rFonts w:eastAsia="Calibri" w:cs="Oswald-Medium"/>
          <w:b/>
          <w:bCs/>
          <w:color w:val="000000"/>
          <w:sz w:val="24"/>
          <w:szCs w:val="48"/>
          <w:lang w:val="fr-CA" w:eastAsia="fr-CA" w:bidi="ar-SA"/>
        </w:rPr>
        <w:t>INFO TXT</w:t>
      </w:r>
    </w:p>
    <w:p w14:paraId="77463B49" w14:textId="77777777" w:rsidR="00BC2EA2" w:rsidRPr="00BC2EA2" w:rsidRDefault="00BC2EA2" w:rsidP="00BC2EA2">
      <w:pPr>
        <w:autoSpaceDE w:val="0"/>
        <w:autoSpaceDN w:val="0"/>
        <w:adjustRightInd w:val="0"/>
        <w:spacing w:after="0" w:line="640" w:lineRule="atLeast"/>
        <w:textAlignment w:val="center"/>
        <w:rPr>
          <w:rFonts w:eastAsia="Calibri" w:cs="Oswald-Medium"/>
          <w:color w:val="000000"/>
          <w:sz w:val="24"/>
          <w:szCs w:val="48"/>
          <w:lang w:val="it-IT" w:eastAsia="fr-CA" w:bidi="ar-SA"/>
        </w:rPr>
      </w:pPr>
      <w:r w:rsidRPr="00BC2EA2">
        <w:rPr>
          <w:rFonts w:eastAsia="Calibri" w:cs="Oswald-Medium"/>
          <w:color w:val="000000"/>
          <w:sz w:val="24"/>
          <w:szCs w:val="48"/>
          <w:lang w:val="it-IT" w:eastAsia="fr-CA" w:bidi="ar-SA"/>
        </w:rPr>
        <w:t>Buongiorno, mi chiamo ______________ e lavoro per BVA-Doxa, una società italiana di ricerche di mercato. Grazie per averci dedicato del tempo per partecipare a questo studio riguardante la Sua percezione riguardo gli scambi internazionali con altri paesi. Chiunque può completare questo sondaggio; non è necessario essere esperti in materia.</w:t>
      </w:r>
    </w:p>
    <w:p w14:paraId="067B7EF5" w14:textId="5799694A" w:rsidR="00BC2EA2" w:rsidRPr="00BC2EA2" w:rsidRDefault="00BC2EA2" w:rsidP="00BC2EA2">
      <w:pPr>
        <w:autoSpaceDE w:val="0"/>
        <w:autoSpaceDN w:val="0"/>
        <w:adjustRightInd w:val="0"/>
        <w:spacing w:after="0" w:line="640" w:lineRule="atLeast"/>
        <w:textAlignment w:val="center"/>
        <w:rPr>
          <w:rFonts w:eastAsia="Calibri" w:cs="Oswald-Medium"/>
          <w:color w:val="000000"/>
          <w:sz w:val="24"/>
          <w:szCs w:val="48"/>
          <w:lang w:val="en-CA" w:eastAsia="fr-CA" w:bidi="ar-SA"/>
        </w:rPr>
      </w:pPr>
      <w:r w:rsidRPr="00BC2EA2">
        <w:rPr>
          <w:rFonts w:eastAsia="Calibri" w:cs="Oswald-Medium"/>
          <w:color w:val="000000"/>
          <w:sz w:val="24"/>
          <w:szCs w:val="48"/>
          <w:lang w:val="it-IT" w:eastAsia="fr-CA" w:bidi="ar-SA"/>
        </w:rPr>
        <w:t>La partecipazione a questo sondaggio non dovrebbe richiedere più di 20 minuti del Suo tempo. La Sua partecipazione è volontaria e le risposte fornite saranno mantenute riservate e anonime.</w:t>
      </w:r>
      <w:r w:rsidRPr="00BC2EA2">
        <w:rPr>
          <w:rFonts w:eastAsia="Calibri" w:cs="Oswald-Medium"/>
          <w:color w:val="000000"/>
          <w:sz w:val="24"/>
          <w:szCs w:val="48"/>
          <w:lang w:val="it-IT" w:eastAsia="fr-CA" w:bidi="ar-SA"/>
        </w:rPr>
        <w:br/>
      </w:r>
      <w:proofErr w:type="spellStart"/>
      <w:r w:rsidRPr="00BC2EA2">
        <w:rPr>
          <w:rFonts w:eastAsia="Calibri" w:cs="Oswald-Medium"/>
          <w:color w:val="000000"/>
          <w:sz w:val="24"/>
          <w:szCs w:val="48"/>
          <w:lang w:val="en-CA" w:eastAsia="fr-CA" w:bidi="ar-SA"/>
        </w:rPr>
        <w:t>Posso</w:t>
      </w:r>
      <w:proofErr w:type="spellEnd"/>
      <w:r w:rsidRPr="00BC2EA2">
        <w:rPr>
          <w:rFonts w:eastAsia="Calibri" w:cs="Oswald-Medium"/>
          <w:color w:val="000000"/>
          <w:sz w:val="24"/>
          <w:szCs w:val="48"/>
          <w:lang w:val="en-CA" w:eastAsia="fr-CA" w:bidi="ar-SA"/>
        </w:rPr>
        <w:t xml:space="preserve"> </w:t>
      </w:r>
      <w:proofErr w:type="spellStart"/>
      <w:r w:rsidRPr="00BC2EA2">
        <w:rPr>
          <w:rFonts w:eastAsia="Calibri" w:cs="Oswald-Medium"/>
          <w:color w:val="000000"/>
          <w:sz w:val="24"/>
          <w:szCs w:val="48"/>
          <w:lang w:val="en-CA" w:eastAsia="fr-CA" w:bidi="ar-SA"/>
        </w:rPr>
        <w:t>continuare</w:t>
      </w:r>
      <w:proofErr w:type="spellEnd"/>
      <w:r w:rsidRPr="00BC2EA2">
        <w:rPr>
          <w:rFonts w:eastAsia="Calibri" w:cs="Oswald-Medium"/>
          <w:color w:val="000000"/>
          <w:sz w:val="24"/>
          <w:szCs w:val="48"/>
          <w:lang w:val="en-CA" w:eastAsia="fr-CA" w:bidi="ar-SA"/>
        </w:rPr>
        <w:t>?</w:t>
      </w:r>
    </w:p>
    <w:p w14:paraId="4AC22551" w14:textId="77777777" w:rsidR="00BC2EA2" w:rsidRPr="00BC2EA2" w:rsidRDefault="00BC2EA2" w:rsidP="00BC2EA2">
      <w:pPr>
        <w:autoSpaceDE w:val="0"/>
        <w:autoSpaceDN w:val="0"/>
        <w:adjustRightInd w:val="0"/>
        <w:spacing w:after="0" w:line="240" w:lineRule="auto"/>
        <w:textAlignment w:val="center"/>
        <w:rPr>
          <w:rFonts w:eastAsia="Calibri" w:cs="Oswald-Medium"/>
          <w:color w:val="000000"/>
          <w:sz w:val="24"/>
          <w:szCs w:val="48"/>
          <w:lang w:val="en-CA" w:eastAsia="fr-CA" w:bidi="ar-SA"/>
        </w:rPr>
      </w:pPr>
      <w:proofErr w:type="spellStart"/>
      <w:r w:rsidRPr="00BC2EA2">
        <w:rPr>
          <w:rFonts w:eastAsia="Calibri" w:cs="Oswald-Medium"/>
          <w:color w:val="000000"/>
          <w:sz w:val="24"/>
          <w:szCs w:val="48"/>
          <w:lang w:val="en-CA" w:eastAsia="fr-CA" w:bidi="ar-SA"/>
        </w:rPr>
        <w:t>Sì</w:t>
      </w:r>
      <w:proofErr w:type="spellEnd"/>
    </w:p>
    <w:p w14:paraId="151E63A1" w14:textId="77777777" w:rsidR="00BC2EA2" w:rsidRPr="00BC2EA2" w:rsidRDefault="00BC2EA2" w:rsidP="00BC2EA2">
      <w:pPr>
        <w:autoSpaceDE w:val="0"/>
        <w:autoSpaceDN w:val="0"/>
        <w:adjustRightInd w:val="0"/>
        <w:spacing w:after="0" w:line="240" w:lineRule="auto"/>
        <w:textAlignment w:val="center"/>
        <w:rPr>
          <w:rFonts w:eastAsia="Calibri" w:cs="Oswald-Medium"/>
          <w:color w:val="000000"/>
          <w:sz w:val="24"/>
          <w:szCs w:val="48"/>
          <w:lang w:val="en-CA" w:eastAsia="fr-CA" w:bidi="ar-SA"/>
        </w:rPr>
      </w:pPr>
      <w:proofErr w:type="spellStart"/>
      <w:r w:rsidRPr="00BC2EA2">
        <w:rPr>
          <w:rFonts w:eastAsia="Calibri" w:cs="Oswald-Medium"/>
          <w:color w:val="000000"/>
          <w:sz w:val="24"/>
          <w:szCs w:val="48"/>
          <w:lang w:val="en-CA" w:eastAsia="fr-CA" w:bidi="ar-SA"/>
        </w:rPr>
        <w:t>Fissare</w:t>
      </w:r>
      <w:proofErr w:type="spellEnd"/>
      <w:r w:rsidRPr="00BC2EA2">
        <w:rPr>
          <w:rFonts w:eastAsia="Calibri" w:cs="Oswald-Medium"/>
          <w:color w:val="000000"/>
          <w:sz w:val="24"/>
          <w:szCs w:val="48"/>
          <w:lang w:val="en-CA" w:eastAsia="fr-CA" w:bidi="ar-SA"/>
        </w:rPr>
        <w:t xml:space="preserve"> </w:t>
      </w:r>
      <w:proofErr w:type="spellStart"/>
      <w:r w:rsidRPr="00BC2EA2">
        <w:rPr>
          <w:rFonts w:eastAsia="Calibri" w:cs="Oswald-Medium"/>
          <w:color w:val="000000"/>
          <w:sz w:val="24"/>
          <w:szCs w:val="48"/>
          <w:lang w:val="en-CA" w:eastAsia="fr-CA" w:bidi="ar-SA"/>
        </w:rPr>
        <w:t>appuntamento</w:t>
      </w:r>
      <w:proofErr w:type="spellEnd"/>
    </w:p>
    <w:p w14:paraId="49E0CABD" w14:textId="77777777" w:rsidR="00BC2EA2" w:rsidRPr="00BC2EA2" w:rsidRDefault="00BC2EA2" w:rsidP="00BC2EA2">
      <w:pPr>
        <w:autoSpaceDE w:val="0"/>
        <w:autoSpaceDN w:val="0"/>
        <w:adjustRightInd w:val="0"/>
        <w:spacing w:after="0" w:line="240" w:lineRule="auto"/>
        <w:textAlignment w:val="center"/>
        <w:rPr>
          <w:rFonts w:eastAsia="Calibri" w:cs="Oswald-Medium"/>
          <w:color w:val="000000"/>
          <w:sz w:val="24"/>
          <w:szCs w:val="48"/>
          <w:lang w:val="en-CA" w:eastAsia="fr-CA" w:bidi="ar-SA"/>
        </w:rPr>
      </w:pPr>
      <w:proofErr w:type="spellStart"/>
      <w:r w:rsidRPr="00BC2EA2">
        <w:rPr>
          <w:rFonts w:eastAsia="Calibri" w:cs="Oswald-Medium"/>
          <w:color w:val="000000"/>
          <w:sz w:val="24"/>
          <w:szCs w:val="48"/>
          <w:lang w:val="en-CA" w:eastAsia="fr-CA" w:bidi="ar-SA"/>
        </w:rPr>
        <w:t>Rifiuto</w:t>
      </w:r>
      <w:proofErr w:type="spellEnd"/>
    </w:p>
    <w:p w14:paraId="43A20623" w14:textId="77777777" w:rsidR="00BC2EA2" w:rsidRPr="00BC2EA2" w:rsidRDefault="00BC2EA2" w:rsidP="00BC2EA2">
      <w:pPr>
        <w:autoSpaceDE w:val="0"/>
        <w:autoSpaceDN w:val="0"/>
        <w:adjustRightInd w:val="0"/>
        <w:spacing w:after="0" w:line="640" w:lineRule="atLeast"/>
        <w:textAlignment w:val="center"/>
        <w:rPr>
          <w:rFonts w:eastAsia="Calibri" w:cs="Oswald-Medium"/>
          <w:b/>
          <w:bCs/>
          <w:color w:val="000000"/>
          <w:sz w:val="24"/>
          <w:szCs w:val="48"/>
          <w:lang w:val="en-CA" w:eastAsia="fr-CA" w:bidi="ar-SA"/>
        </w:rPr>
      </w:pPr>
      <w:r w:rsidRPr="00BC2EA2">
        <w:rPr>
          <w:rFonts w:eastAsia="Calibri" w:cs="Oswald-Medium"/>
          <w:b/>
          <w:bCs/>
          <w:color w:val="000000"/>
          <w:sz w:val="24"/>
          <w:szCs w:val="48"/>
          <w:lang w:val="en-CA" w:eastAsia="fr-CA" w:bidi="ar-SA"/>
        </w:rPr>
        <w:t>LEGGERE SOLO SE NECESSARIO</w:t>
      </w:r>
    </w:p>
    <w:p w14:paraId="39D239D1" w14:textId="77777777" w:rsidR="00BC2EA2" w:rsidRPr="00BC2EA2" w:rsidRDefault="00BC2EA2" w:rsidP="00BC2EA2">
      <w:pPr>
        <w:autoSpaceDE w:val="0"/>
        <w:autoSpaceDN w:val="0"/>
        <w:adjustRightInd w:val="0"/>
        <w:spacing w:after="0" w:line="640" w:lineRule="atLeast"/>
        <w:textAlignment w:val="center"/>
        <w:rPr>
          <w:rFonts w:eastAsia="Calibri" w:cs="Oswald-Medium"/>
          <w:color w:val="000000"/>
          <w:sz w:val="24"/>
          <w:szCs w:val="48"/>
          <w:lang w:val="it-IT" w:eastAsia="fr-CA" w:bidi="ar-SA"/>
        </w:rPr>
      </w:pPr>
      <w:r w:rsidRPr="00BC2EA2">
        <w:rPr>
          <w:rFonts w:eastAsia="Calibri" w:cs="Oswald-Medium"/>
          <w:color w:val="000000"/>
          <w:sz w:val="24"/>
          <w:szCs w:val="48"/>
          <w:lang w:val="it-IT" w:eastAsia="fr-CA" w:bidi="ar-SA"/>
        </w:rPr>
        <w:t xml:space="preserve">Questo studio riguarda le Sue percezioni del Canada. Chiunque può completare questo sondaggio. Non è necessario essere esperti o conoscere bene il Canada per rispondere alle domande. Siamo interessati alla Sua opinione. </w:t>
      </w:r>
    </w:p>
    <w:p w14:paraId="293476F4" w14:textId="77777777" w:rsidR="00BC2EA2" w:rsidRPr="00BC2EA2" w:rsidRDefault="00BC2EA2" w:rsidP="00BC2EA2">
      <w:pPr>
        <w:autoSpaceDE w:val="0"/>
        <w:autoSpaceDN w:val="0"/>
        <w:adjustRightInd w:val="0"/>
        <w:spacing w:after="0" w:line="640" w:lineRule="atLeast"/>
        <w:textAlignment w:val="center"/>
        <w:rPr>
          <w:rFonts w:eastAsia="Calibri" w:cs="Oswald-Medium"/>
          <w:b/>
          <w:bCs/>
          <w:color w:val="000000"/>
          <w:sz w:val="24"/>
          <w:szCs w:val="48"/>
          <w:lang w:val="it-IT" w:eastAsia="fr-CA" w:bidi="ar-SA"/>
        </w:rPr>
      </w:pPr>
      <w:r w:rsidRPr="00BC2EA2">
        <w:rPr>
          <w:rFonts w:eastAsia="Calibri" w:cs="Oswald-Medium"/>
          <w:b/>
          <w:bCs/>
          <w:color w:val="000000"/>
          <w:sz w:val="24"/>
          <w:szCs w:val="48"/>
          <w:lang w:val="it-IT" w:eastAsia="fr-CA" w:bidi="ar-SA"/>
        </w:rPr>
        <w:t>FARE RIFERIMENTO AL COMMITTENTE DELLA RICERCA SOLO ALLA FINE DEL SONDAGGIO</w:t>
      </w:r>
    </w:p>
    <w:p w14:paraId="5CC449E7" w14:textId="77777777" w:rsidR="00BC2EA2" w:rsidRPr="00BC2EA2" w:rsidRDefault="00BC2EA2" w:rsidP="00BC2EA2">
      <w:pPr>
        <w:autoSpaceDE w:val="0"/>
        <w:autoSpaceDN w:val="0"/>
        <w:adjustRightInd w:val="0"/>
        <w:spacing w:after="0" w:line="640" w:lineRule="atLeast"/>
        <w:textAlignment w:val="center"/>
        <w:rPr>
          <w:rFonts w:eastAsia="Calibri" w:cs="Oswald-Medium"/>
          <w:color w:val="000000"/>
          <w:sz w:val="24"/>
          <w:szCs w:val="48"/>
          <w:lang w:val="en-CA" w:eastAsia="fr-CA" w:bidi="ar-SA"/>
        </w:rPr>
      </w:pPr>
      <w:r w:rsidRPr="00BC2EA2">
        <w:rPr>
          <w:rFonts w:eastAsia="Calibri" w:cs="Oswald-Medium"/>
          <w:color w:val="000000"/>
          <w:sz w:val="24"/>
          <w:szCs w:val="48"/>
          <w:lang w:val="it-IT" w:eastAsia="fr-CA" w:bidi="ar-SA"/>
        </w:rPr>
        <w:t>Questo studio è stato commissionato dal governo canadese</w:t>
      </w:r>
      <w:r w:rsidRPr="00BC2EA2">
        <w:rPr>
          <w:rFonts w:eastAsia="Calibri" w:cs="Oswald-Medium"/>
          <w:color w:val="000000"/>
          <w:sz w:val="24"/>
          <w:szCs w:val="48"/>
          <w:lang w:val="en-CA" w:eastAsia="fr-CA" w:bidi="ar-SA"/>
        </w:rPr>
        <w:t>.</w:t>
      </w:r>
    </w:p>
    <w:p w14:paraId="3EADB1DB" w14:textId="77777777" w:rsidR="00BC2EA2" w:rsidRPr="00BC2EA2" w:rsidRDefault="00BC2EA2" w:rsidP="00BC2EA2">
      <w:pPr>
        <w:autoSpaceDE w:val="0"/>
        <w:autoSpaceDN w:val="0"/>
        <w:adjustRightInd w:val="0"/>
        <w:spacing w:after="0" w:line="640" w:lineRule="atLeast"/>
        <w:textAlignment w:val="center"/>
        <w:rPr>
          <w:rFonts w:eastAsia="Calibri" w:cs="Oswald-Medium"/>
          <w:color w:val="000000"/>
          <w:sz w:val="24"/>
          <w:szCs w:val="48"/>
          <w:lang w:val="en-CA" w:eastAsia="fr-CA" w:bidi="ar-SA"/>
        </w:rPr>
      </w:pPr>
    </w:p>
    <w:p w14:paraId="288CF421" w14:textId="77777777" w:rsidR="00BC2EA2" w:rsidRPr="00BC2EA2" w:rsidRDefault="00BC2EA2" w:rsidP="00BC2EA2">
      <w:pPr>
        <w:autoSpaceDE w:val="0"/>
        <w:autoSpaceDN w:val="0"/>
        <w:adjustRightInd w:val="0"/>
        <w:spacing w:after="0" w:line="240" w:lineRule="auto"/>
        <w:textAlignment w:val="center"/>
        <w:rPr>
          <w:rFonts w:eastAsia="Calibri" w:cs="Calibri"/>
          <w:b/>
          <w:bCs/>
          <w:color w:val="000000"/>
          <w:lang w:val="en-CA" w:eastAsia="fr-CA" w:bidi="ar-SA"/>
        </w:rPr>
      </w:pPr>
      <w:proofErr w:type="spellStart"/>
      <w:r w:rsidRPr="00BC2EA2">
        <w:rPr>
          <w:rFonts w:eastAsia="Calibri" w:cs="Calibri"/>
          <w:b/>
          <w:bCs/>
          <w:color w:val="000000"/>
          <w:lang w:val="en-CA" w:eastAsia="fr-CA" w:bidi="ar-SA"/>
        </w:rPr>
        <w:t>Sezione</w:t>
      </w:r>
      <w:proofErr w:type="spellEnd"/>
      <w:r w:rsidRPr="00BC2EA2">
        <w:rPr>
          <w:rFonts w:eastAsia="Calibri" w:cs="Calibri"/>
          <w:b/>
          <w:bCs/>
          <w:color w:val="000000"/>
          <w:lang w:val="en-CA" w:eastAsia="fr-CA" w:bidi="ar-SA"/>
        </w:rPr>
        <w:t xml:space="preserve"> A. </w:t>
      </w:r>
      <w:proofErr w:type="spellStart"/>
      <w:r w:rsidRPr="00BC2EA2">
        <w:rPr>
          <w:rFonts w:eastAsia="Calibri" w:cs="Calibri"/>
          <w:b/>
          <w:bCs/>
          <w:color w:val="000000"/>
          <w:lang w:val="en-CA" w:eastAsia="fr-CA" w:bidi="ar-SA"/>
        </w:rPr>
        <w:t>Percezione</w:t>
      </w:r>
      <w:proofErr w:type="spellEnd"/>
      <w:r w:rsidRPr="00BC2EA2">
        <w:rPr>
          <w:rFonts w:eastAsia="Calibri" w:cs="Calibri"/>
          <w:b/>
          <w:bCs/>
          <w:color w:val="000000"/>
          <w:lang w:val="en-CA" w:eastAsia="fr-CA" w:bidi="ar-SA"/>
        </w:rPr>
        <w:t xml:space="preserve"> </w:t>
      </w:r>
      <w:proofErr w:type="spellStart"/>
      <w:r w:rsidRPr="00BC2EA2">
        <w:rPr>
          <w:rFonts w:eastAsia="Calibri" w:cs="Calibri"/>
          <w:b/>
          <w:bCs/>
          <w:color w:val="000000"/>
          <w:lang w:val="en-CA" w:eastAsia="fr-CA" w:bidi="ar-SA"/>
        </w:rPr>
        <w:t>generale</w:t>
      </w:r>
      <w:proofErr w:type="spellEnd"/>
      <w:r w:rsidRPr="00BC2EA2">
        <w:rPr>
          <w:rFonts w:eastAsia="Calibri" w:cs="Calibri"/>
          <w:b/>
          <w:bCs/>
          <w:color w:val="000000"/>
          <w:lang w:val="en-CA" w:eastAsia="fr-CA" w:bidi="ar-SA"/>
        </w:rPr>
        <w:t xml:space="preserve"> del Canada </w:t>
      </w:r>
    </w:p>
    <w:p w14:paraId="427E5A19"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p>
    <w:p w14:paraId="04534F32"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p>
    <w:p w14:paraId="0B11EA0A"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MENZIONE SINGOLA</w:t>
      </w:r>
    </w:p>
    <w:p w14:paraId="494C2FF0"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DOMANDA NUMERICA: 0-100</w:t>
      </w:r>
    </w:p>
    <w:p w14:paraId="0AD7EDC5"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CHIEDERE A TUTTI</w:t>
      </w:r>
    </w:p>
    <w:p w14:paraId="18C96168"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ORDINE CASUALE</w:t>
      </w:r>
    </w:p>
    <w:p w14:paraId="00AA8729"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Q#1</w:t>
      </w:r>
    </w:p>
    <w:p w14:paraId="290FE219" w14:textId="77777777" w:rsidR="00BC2EA2" w:rsidRPr="00BC2EA2" w:rsidRDefault="00BC2EA2" w:rsidP="00BC2EA2">
      <w:pPr>
        <w:autoSpaceDE w:val="0"/>
        <w:autoSpaceDN w:val="0"/>
        <w:adjustRightInd w:val="0"/>
        <w:spacing w:after="0" w:line="240" w:lineRule="auto"/>
        <w:textAlignment w:val="center"/>
        <w:rPr>
          <w:rFonts w:eastAsia="Calibri" w:cs="Oswald-Medium"/>
          <w:color w:val="000000"/>
          <w:sz w:val="24"/>
          <w:szCs w:val="48"/>
          <w:lang w:val="it-IT" w:eastAsia="fr-CA" w:bidi="ar-SA"/>
        </w:rPr>
      </w:pPr>
      <w:r w:rsidRPr="00BC2EA2">
        <w:rPr>
          <w:rFonts w:eastAsia="Calibri" w:cs="Oswald-Medium"/>
          <w:color w:val="000000"/>
          <w:sz w:val="24"/>
          <w:szCs w:val="48"/>
          <w:lang w:val="it-IT" w:eastAsia="fr-CA" w:bidi="ar-SA"/>
        </w:rPr>
        <w:lastRenderedPageBreak/>
        <w:t>Per iniziare, vorrei che Lei valutasse la Sua opinione generale su una serie di paesi diversi, su una scala da 0 a 100 , dove "0" significa che la percezione del paese è MOLTO NEGATIVA e "100" significa che la percezione è invece MOLTO POSITIVA.</w:t>
      </w:r>
      <w:r w:rsidRPr="00BC2EA2">
        <w:rPr>
          <w:rFonts w:eastAsia="Calibri" w:cs="Oswald-Medium"/>
          <w:color w:val="000000"/>
          <w:sz w:val="24"/>
          <w:szCs w:val="48"/>
          <w:lang w:val="it-IT" w:eastAsia="fr-CA" w:bidi="ar-SA"/>
        </w:rPr>
        <w:br/>
      </w:r>
      <w:r w:rsidRPr="00BC2EA2">
        <w:rPr>
          <w:rFonts w:eastAsia="Calibri" w:cs="Oswald-Medium"/>
          <w:color w:val="000000"/>
          <w:lang w:val="it-IT" w:eastAsia="fr-CA" w:bidi="ar-SA"/>
        </w:rPr>
        <w:t>I punteggi intermedi Le consentono di essere più specifico nell’esprimere la Sua opinione.</w:t>
      </w:r>
      <w:r w:rsidRPr="00BC2EA2">
        <w:rPr>
          <w:rFonts w:eastAsia="Calibri" w:cs="Oswald-Medium"/>
          <w:color w:val="000000"/>
          <w:lang w:val="it-IT" w:eastAsia="fr-CA" w:bidi="ar-SA"/>
        </w:rPr>
        <w:br/>
        <w:t>Risposta obbligatoria da 0 a 100</w:t>
      </w:r>
    </w:p>
    <w:p w14:paraId="6161A762"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it-IT" w:eastAsia="fr-CA" w:bidi="ar-SA"/>
        </w:rPr>
      </w:pPr>
    </w:p>
    <w:p w14:paraId="7A5F38D2"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it-IT" w:eastAsia="fr-CA" w:bidi="ar-SA"/>
        </w:rPr>
      </w:pPr>
      <w:r w:rsidRPr="00BC2EA2">
        <w:rPr>
          <w:rFonts w:eastAsia="Calibri" w:cs="Calibri"/>
          <w:color w:val="000000"/>
          <w:lang w:val="it-IT" w:eastAsia="fr-CA" w:bidi="ar-SA"/>
        </w:rPr>
        <w:t>ELENCO</w:t>
      </w:r>
    </w:p>
    <w:p w14:paraId="3213CD1F"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it-IT" w:eastAsia="fr-CA" w:bidi="ar-SA"/>
        </w:rPr>
      </w:pPr>
    </w:p>
    <w:p w14:paraId="3CB0E96A"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it-IT" w:eastAsia="fr-CA" w:bidi="ar-SA"/>
        </w:rPr>
      </w:pPr>
      <w:r w:rsidRPr="00BC2EA2">
        <w:rPr>
          <w:rFonts w:eastAsia="Calibri" w:cs="Calibri"/>
          <w:color w:val="000000"/>
          <w:lang w:val="it-IT" w:eastAsia="fr-CA" w:bidi="ar-SA"/>
        </w:rPr>
        <w:t>1.</w:t>
      </w:r>
      <w:r w:rsidRPr="00BC2EA2">
        <w:rPr>
          <w:rFonts w:eastAsia="Calibri" w:cs="Calibri"/>
          <w:color w:val="000000"/>
          <w:lang w:val="it-IT" w:eastAsia="fr-CA" w:bidi="ar-SA"/>
        </w:rPr>
        <w:tab/>
        <w:t>Canada</w:t>
      </w:r>
    </w:p>
    <w:p w14:paraId="69F76876"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it-IT" w:eastAsia="fr-CA" w:bidi="ar-SA"/>
        </w:rPr>
      </w:pPr>
      <w:r w:rsidRPr="00BC2EA2">
        <w:rPr>
          <w:rFonts w:eastAsia="Calibri" w:cs="Calibri"/>
          <w:color w:val="000000"/>
          <w:lang w:val="it-IT" w:eastAsia="fr-CA" w:bidi="ar-SA"/>
        </w:rPr>
        <w:t>2.</w:t>
      </w:r>
      <w:r w:rsidRPr="00BC2EA2">
        <w:rPr>
          <w:rFonts w:eastAsia="Calibri" w:cs="Calibri"/>
          <w:color w:val="000000"/>
          <w:lang w:val="it-IT" w:eastAsia="fr-CA" w:bidi="ar-SA"/>
        </w:rPr>
        <w:tab/>
        <w:t>Italia</w:t>
      </w:r>
    </w:p>
    <w:p w14:paraId="536F78B8"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it-IT" w:eastAsia="fr-CA" w:bidi="ar-SA"/>
        </w:rPr>
      </w:pPr>
      <w:r w:rsidRPr="00BC2EA2">
        <w:rPr>
          <w:rFonts w:eastAsia="Calibri" w:cs="Calibri"/>
          <w:color w:val="000000"/>
          <w:lang w:val="it-IT" w:eastAsia="fr-CA" w:bidi="ar-SA"/>
        </w:rPr>
        <w:t>3.</w:t>
      </w:r>
      <w:r w:rsidRPr="00BC2EA2">
        <w:rPr>
          <w:rFonts w:eastAsia="Calibri" w:cs="Calibri"/>
          <w:color w:val="000000"/>
          <w:lang w:val="it-IT" w:eastAsia="fr-CA" w:bidi="ar-SA"/>
        </w:rPr>
        <w:tab/>
        <w:t>Germania</w:t>
      </w:r>
    </w:p>
    <w:p w14:paraId="7676FC5D"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it-IT" w:eastAsia="fr-CA" w:bidi="ar-SA"/>
        </w:rPr>
      </w:pPr>
      <w:r w:rsidRPr="00BC2EA2">
        <w:rPr>
          <w:rFonts w:eastAsia="Calibri" w:cs="Calibri"/>
          <w:color w:val="000000"/>
          <w:lang w:val="it-IT" w:eastAsia="fr-CA" w:bidi="ar-SA"/>
        </w:rPr>
        <w:t>4.</w:t>
      </w:r>
      <w:r w:rsidRPr="00BC2EA2">
        <w:rPr>
          <w:rFonts w:eastAsia="Calibri" w:cs="Calibri"/>
          <w:color w:val="000000"/>
          <w:lang w:val="it-IT" w:eastAsia="fr-CA" w:bidi="ar-SA"/>
        </w:rPr>
        <w:tab/>
        <w:t>Francia</w:t>
      </w:r>
    </w:p>
    <w:p w14:paraId="4DBC6D9A"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it-IT" w:eastAsia="fr-CA" w:bidi="ar-SA"/>
        </w:rPr>
      </w:pPr>
      <w:r w:rsidRPr="00BC2EA2">
        <w:rPr>
          <w:rFonts w:eastAsia="Calibri" w:cs="Calibri"/>
          <w:color w:val="000000"/>
          <w:lang w:val="it-IT" w:eastAsia="fr-CA" w:bidi="ar-SA"/>
        </w:rPr>
        <w:t>5.</w:t>
      </w:r>
      <w:r w:rsidRPr="00BC2EA2">
        <w:rPr>
          <w:rFonts w:eastAsia="Calibri" w:cs="Calibri"/>
          <w:color w:val="000000"/>
          <w:lang w:val="it-IT" w:eastAsia="fr-CA" w:bidi="ar-SA"/>
        </w:rPr>
        <w:tab/>
        <w:t>Regno Unito</w:t>
      </w:r>
    </w:p>
    <w:p w14:paraId="50C5837D"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it-IT" w:eastAsia="fr-CA" w:bidi="ar-SA"/>
        </w:rPr>
      </w:pPr>
      <w:r w:rsidRPr="00BC2EA2">
        <w:rPr>
          <w:rFonts w:eastAsia="Calibri" w:cs="Calibri"/>
          <w:color w:val="000000"/>
          <w:lang w:val="it-IT" w:eastAsia="fr-CA" w:bidi="ar-SA"/>
        </w:rPr>
        <w:t>6.</w:t>
      </w:r>
      <w:r w:rsidRPr="00BC2EA2">
        <w:rPr>
          <w:rFonts w:eastAsia="Calibri" w:cs="Calibri"/>
          <w:color w:val="000000"/>
          <w:lang w:val="it-IT" w:eastAsia="fr-CA" w:bidi="ar-SA"/>
        </w:rPr>
        <w:tab/>
        <w:t>Stati Uniti d’America</w:t>
      </w:r>
    </w:p>
    <w:p w14:paraId="44522462"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it-IT" w:eastAsia="fr-CA" w:bidi="ar-SA"/>
        </w:rPr>
      </w:pPr>
      <w:r w:rsidRPr="00BC2EA2">
        <w:rPr>
          <w:rFonts w:eastAsia="Calibri" w:cs="Calibri"/>
          <w:color w:val="000000"/>
          <w:lang w:val="it-IT" w:eastAsia="fr-CA" w:bidi="ar-SA"/>
        </w:rPr>
        <w:t>7.</w:t>
      </w:r>
      <w:r w:rsidRPr="00BC2EA2">
        <w:rPr>
          <w:rFonts w:eastAsia="Calibri" w:cs="Calibri"/>
          <w:color w:val="000000"/>
          <w:lang w:val="it-IT" w:eastAsia="fr-CA" w:bidi="ar-SA"/>
        </w:rPr>
        <w:tab/>
        <w:t>Australia</w:t>
      </w:r>
    </w:p>
    <w:p w14:paraId="1E4A9281"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it-IT" w:eastAsia="fr-CA" w:bidi="ar-SA"/>
        </w:rPr>
      </w:pPr>
      <w:r w:rsidRPr="00BC2EA2">
        <w:rPr>
          <w:rFonts w:eastAsia="Calibri" w:cs="Calibri"/>
          <w:color w:val="000000"/>
          <w:lang w:val="it-IT" w:eastAsia="fr-CA" w:bidi="ar-SA"/>
        </w:rPr>
        <w:t>8.</w:t>
      </w:r>
      <w:r w:rsidRPr="00BC2EA2">
        <w:rPr>
          <w:rFonts w:eastAsia="Calibri" w:cs="Calibri"/>
          <w:color w:val="000000"/>
          <w:lang w:val="it-IT" w:eastAsia="fr-CA" w:bidi="ar-SA"/>
        </w:rPr>
        <w:tab/>
        <w:t>Cina</w:t>
      </w:r>
      <w:r w:rsidRPr="00BC2EA2">
        <w:rPr>
          <w:rFonts w:eastAsia="Calibri" w:cs="Calibri"/>
          <w:color w:val="000000"/>
          <w:lang w:val="it-IT" w:eastAsia="fr-CA" w:bidi="ar-SA"/>
        </w:rPr>
        <w:tab/>
      </w:r>
    </w:p>
    <w:p w14:paraId="2DE31C9B"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it-IT" w:eastAsia="fr-CA" w:bidi="ar-SA"/>
        </w:rPr>
      </w:pPr>
      <w:r w:rsidRPr="00BC2EA2">
        <w:rPr>
          <w:rFonts w:eastAsia="Calibri" w:cs="Calibri"/>
          <w:color w:val="000000"/>
          <w:lang w:val="it-IT" w:eastAsia="fr-CA" w:bidi="ar-SA"/>
        </w:rPr>
        <w:t>9.</w:t>
      </w:r>
      <w:r w:rsidRPr="00BC2EA2">
        <w:rPr>
          <w:rFonts w:eastAsia="Calibri" w:cs="Calibri"/>
          <w:color w:val="000000"/>
          <w:lang w:val="it-IT" w:eastAsia="fr-CA" w:bidi="ar-SA"/>
        </w:rPr>
        <w:tab/>
        <w:t>Giappone</w:t>
      </w:r>
    </w:p>
    <w:p w14:paraId="7CCD338E"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it-IT" w:eastAsia="fr-CA" w:bidi="ar-SA"/>
        </w:rPr>
      </w:pPr>
      <w:r w:rsidRPr="00BC2EA2">
        <w:rPr>
          <w:rFonts w:eastAsia="Calibri" w:cs="Calibri"/>
          <w:color w:val="000000"/>
          <w:lang w:val="it-IT" w:eastAsia="fr-CA" w:bidi="ar-SA"/>
        </w:rPr>
        <w:t>10.</w:t>
      </w:r>
      <w:r w:rsidRPr="00BC2EA2">
        <w:rPr>
          <w:rFonts w:eastAsia="Calibri" w:cs="Calibri"/>
          <w:color w:val="000000"/>
          <w:lang w:val="it-IT" w:eastAsia="fr-CA" w:bidi="ar-SA"/>
        </w:rPr>
        <w:tab/>
        <w:t>Corea del Sud</w:t>
      </w:r>
    </w:p>
    <w:p w14:paraId="673FD934"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it-IT" w:eastAsia="fr-CA" w:bidi="ar-SA"/>
        </w:rPr>
      </w:pPr>
      <w:r w:rsidRPr="00BC2EA2">
        <w:rPr>
          <w:rFonts w:eastAsia="Calibri" w:cs="Calibri"/>
          <w:color w:val="000000"/>
          <w:lang w:val="it-IT" w:eastAsia="fr-CA" w:bidi="ar-SA"/>
        </w:rPr>
        <w:t>11.</w:t>
      </w:r>
      <w:r w:rsidRPr="00BC2EA2">
        <w:rPr>
          <w:rFonts w:eastAsia="Calibri" w:cs="Calibri"/>
          <w:color w:val="000000"/>
          <w:lang w:val="it-IT" w:eastAsia="fr-CA" w:bidi="ar-SA"/>
        </w:rPr>
        <w:tab/>
        <w:t>Paesi Bassi</w:t>
      </w:r>
    </w:p>
    <w:p w14:paraId="177C7B3B"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12.</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Spagna</w:t>
      </w:r>
      <w:proofErr w:type="spellEnd"/>
    </w:p>
    <w:p w14:paraId="1D904A05"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13.</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Turchia</w:t>
      </w:r>
      <w:proofErr w:type="spellEnd"/>
    </w:p>
    <w:p w14:paraId="43747583"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14.</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India</w:t>
      </w:r>
      <w:proofErr w:type="spellEnd"/>
    </w:p>
    <w:p w14:paraId="65CCF84E"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15.</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Brasile</w:t>
      </w:r>
      <w:proofErr w:type="spellEnd"/>
    </w:p>
    <w:p w14:paraId="035EC0C0"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65153541"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79A8DE98"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RISPOSTE POSSIBILI</w:t>
      </w:r>
    </w:p>
    <w:p w14:paraId="5E706135"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proofErr w:type="spellStart"/>
      <w:r w:rsidRPr="00BC2EA2">
        <w:rPr>
          <w:rFonts w:eastAsia="Calibri" w:cs="Calibri"/>
          <w:color w:val="000000"/>
          <w:lang w:val="en-CA" w:eastAsia="fr-CA" w:bidi="ar-SA"/>
        </w:rPr>
        <w:t>Risposta</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numerica</w:t>
      </w:r>
      <w:proofErr w:type="spellEnd"/>
    </w:p>
    <w:p w14:paraId="184E0EFD"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proofErr w:type="spellStart"/>
      <w:r w:rsidRPr="00BC2EA2">
        <w:rPr>
          <w:rFonts w:eastAsia="Calibri" w:cs="Calibri"/>
          <w:color w:val="000000"/>
          <w:lang w:val="en-CA" w:eastAsia="fr-CA" w:bidi="ar-SA"/>
        </w:rPr>
        <w:t>Minimo</w:t>
      </w:r>
      <w:proofErr w:type="spellEnd"/>
      <w:r w:rsidRPr="00BC2EA2">
        <w:rPr>
          <w:rFonts w:eastAsia="Calibri" w:cs="Calibri"/>
          <w:color w:val="000000"/>
          <w:lang w:val="en-CA" w:eastAsia="fr-CA" w:bidi="ar-SA"/>
        </w:rPr>
        <w:t>: 0</w:t>
      </w:r>
    </w:p>
    <w:p w14:paraId="05A1C67F"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Massimo: 100</w:t>
      </w:r>
    </w:p>
    <w:p w14:paraId="2A48ADA9"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998</w:t>
      </w:r>
      <w:r w:rsidRPr="00BC2EA2">
        <w:rPr>
          <w:rFonts w:eastAsia="Calibri" w:cs="Calibri"/>
          <w:color w:val="000000"/>
          <w:lang w:val="en-CA" w:eastAsia="fr-CA" w:bidi="ar-SA"/>
        </w:rPr>
        <w:tab/>
        <w:t>Non so</w:t>
      </w:r>
    </w:p>
    <w:p w14:paraId="413AF6B9"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p>
    <w:p w14:paraId="0E17F83E"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MENZIONE SINGOLA</w:t>
      </w:r>
    </w:p>
    <w:p w14:paraId="489B1E9E"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CHIEDERE A TUTTI</w:t>
      </w:r>
    </w:p>
    <w:p w14:paraId="01F260CE"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ORDINE CASUALE</w:t>
      </w:r>
    </w:p>
    <w:p w14:paraId="4A78644D"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Q#2</w:t>
      </w:r>
    </w:p>
    <w:p w14:paraId="07ACB0ED" w14:textId="77777777" w:rsidR="00BC2EA2" w:rsidRPr="00BC2EA2" w:rsidRDefault="00BC2EA2" w:rsidP="00BC2EA2">
      <w:pPr>
        <w:autoSpaceDE w:val="0"/>
        <w:autoSpaceDN w:val="0"/>
        <w:adjustRightInd w:val="0"/>
        <w:spacing w:after="0" w:line="240" w:lineRule="auto"/>
        <w:textAlignment w:val="center"/>
        <w:rPr>
          <w:rFonts w:eastAsia="Calibri" w:cs="Oswald-Medium"/>
          <w:color w:val="000000"/>
          <w:sz w:val="24"/>
          <w:szCs w:val="48"/>
          <w:lang w:val="it-IT" w:eastAsia="fr-CA" w:bidi="ar-SA"/>
        </w:rPr>
      </w:pPr>
      <w:r w:rsidRPr="00BC2EA2">
        <w:rPr>
          <w:rFonts w:eastAsia="Calibri" w:cs="Oswald-Medium"/>
          <w:color w:val="000000"/>
          <w:sz w:val="24"/>
          <w:szCs w:val="48"/>
          <w:lang w:val="it-IT" w:eastAsia="fr-CA" w:bidi="ar-SA"/>
        </w:rPr>
        <w:t>Secondo Lei, i Paesi che seguono sono molto affidabili, abbastanza affidabili, abbastanza inaffidabili o inaffidabili come partner economici per l'Italia?</w:t>
      </w:r>
      <w:r w:rsidRPr="00BC2EA2">
        <w:rPr>
          <w:rFonts w:eastAsia="Calibri" w:cs="Oswald-Medium"/>
          <w:color w:val="000000"/>
          <w:sz w:val="24"/>
          <w:szCs w:val="48"/>
          <w:lang w:val="it-IT" w:eastAsia="fr-CA" w:bidi="ar-SA"/>
        </w:rPr>
        <w:br/>
        <w:t>Istruzioni per l’intervistatore: leggere l’elenco. Solo una risposta per riga.</w:t>
      </w:r>
      <w:r w:rsidRPr="00BC2EA2">
        <w:rPr>
          <w:rFonts w:eastAsia="Calibri" w:cs="Oswald-Medium"/>
          <w:color w:val="000000"/>
          <w:sz w:val="24"/>
          <w:szCs w:val="48"/>
          <w:lang w:val="it-IT" w:eastAsia="fr-CA" w:bidi="ar-SA"/>
        </w:rPr>
        <w:br/>
        <w:t>Sincronizzato con Q1</w:t>
      </w:r>
    </w:p>
    <w:p w14:paraId="070C1B24"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p>
    <w:p w14:paraId="7679D98A"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ELENCO</w:t>
      </w:r>
    </w:p>
    <w:p w14:paraId="3B9B7C71"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p>
    <w:p w14:paraId="5701D7E3"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1.</w:t>
      </w:r>
      <w:r w:rsidRPr="00BC2EA2">
        <w:rPr>
          <w:rFonts w:eastAsia="Calibri" w:cs="Calibri"/>
          <w:color w:val="000000"/>
          <w:lang w:val="en-CA" w:eastAsia="fr-CA" w:bidi="ar-SA"/>
        </w:rPr>
        <w:tab/>
        <w:t>Canada</w:t>
      </w:r>
    </w:p>
    <w:p w14:paraId="7CC3FB53"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2.</w:t>
      </w:r>
      <w:r w:rsidRPr="00BC2EA2">
        <w:rPr>
          <w:rFonts w:eastAsia="Calibri" w:cs="Calibri"/>
          <w:color w:val="000000"/>
          <w:lang w:val="en-CA" w:eastAsia="fr-CA" w:bidi="ar-SA"/>
        </w:rPr>
        <w:tab/>
        <w:t>Italia</w:t>
      </w:r>
    </w:p>
    <w:p w14:paraId="058D9385"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3.</w:t>
      </w:r>
      <w:r w:rsidRPr="00BC2EA2">
        <w:rPr>
          <w:rFonts w:eastAsia="Calibri" w:cs="Calibri"/>
          <w:color w:val="000000"/>
          <w:lang w:val="en-CA" w:eastAsia="fr-CA" w:bidi="ar-SA"/>
        </w:rPr>
        <w:tab/>
        <w:t>Germania</w:t>
      </w:r>
    </w:p>
    <w:p w14:paraId="23610C3E"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4.</w:t>
      </w:r>
      <w:r w:rsidRPr="00BC2EA2">
        <w:rPr>
          <w:rFonts w:eastAsia="Calibri" w:cs="Calibri"/>
          <w:color w:val="000000"/>
          <w:lang w:val="en-CA" w:eastAsia="fr-CA" w:bidi="ar-SA"/>
        </w:rPr>
        <w:tab/>
        <w:t>Francia</w:t>
      </w:r>
    </w:p>
    <w:p w14:paraId="5D1F5F78"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5.</w:t>
      </w:r>
      <w:r w:rsidRPr="00BC2EA2">
        <w:rPr>
          <w:rFonts w:eastAsia="Calibri" w:cs="Calibri"/>
          <w:color w:val="000000"/>
          <w:lang w:val="en-CA" w:eastAsia="fr-CA" w:bidi="ar-SA"/>
        </w:rPr>
        <w:tab/>
        <w:t xml:space="preserve">Regno </w:t>
      </w:r>
      <w:proofErr w:type="spellStart"/>
      <w:r w:rsidRPr="00BC2EA2">
        <w:rPr>
          <w:rFonts w:eastAsia="Calibri" w:cs="Calibri"/>
          <w:color w:val="000000"/>
          <w:lang w:val="en-CA" w:eastAsia="fr-CA" w:bidi="ar-SA"/>
        </w:rPr>
        <w:t>Unito</w:t>
      </w:r>
      <w:proofErr w:type="spellEnd"/>
    </w:p>
    <w:p w14:paraId="179E5A3C"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6.</w:t>
      </w:r>
      <w:r w:rsidRPr="00BC2EA2">
        <w:rPr>
          <w:rFonts w:eastAsia="Calibri" w:cs="Calibri"/>
          <w:color w:val="000000"/>
          <w:lang w:val="en-CA" w:eastAsia="fr-CA" w:bidi="ar-SA"/>
        </w:rPr>
        <w:tab/>
      </w:r>
      <w:proofErr w:type="spellStart"/>
      <w:r w:rsidRPr="00BC2EA2">
        <w:rPr>
          <w:rFonts w:eastAsia="Calibri" w:cs="Calibri"/>
          <w:color w:val="000000"/>
          <w:lang w:val="en-CA" w:eastAsia="fr-CA" w:bidi="ar-SA"/>
        </w:rPr>
        <w:t>Stati</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Uniti</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d’America</w:t>
      </w:r>
      <w:proofErr w:type="spellEnd"/>
    </w:p>
    <w:p w14:paraId="30F868E5"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7.</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Australia</w:t>
      </w:r>
      <w:proofErr w:type="spellEnd"/>
    </w:p>
    <w:p w14:paraId="44DCDC67"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8.</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Cina</w:t>
      </w:r>
      <w:proofErr w:type="spellEnd"/>
      <w:r w:rsidRPr="00BC2EA2">
        <w:rPr>
          <w:rFonts w:eastAsia="Calibri" w:cs="Calibri"/>
          <w:color w:val="000000"/>
          <w:lang w:val="fr-CA" w:eastAsia="fr-CA" w:bidi="ar-SA"/>
        </w:rPr>
        <w:tab/>
      </w:r>
    </w:p>
    <w:p w14:paraId="680032A2"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lastRenderedPageBreak/>
        <w:t>9.</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Giappone</w:t>
      </w:r>
      <w:proofErr w:type="spellEnd"/>
    </w:p>
    <w:p w14:paraId="6AA35B2C"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10.</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Corea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del</w:t>
      </w:r>
      <w:proofErr w:type="spellEnd"/>
      <w:r w:rsidRPr="00BC2EA2">
        <w:rPr>
          <w:rFonts w:eastAsia="Calibri" w:cs="Calibri"/>
          <w:color w:val="000000"/>
          <w:lang w:val="fr-CA" w:eastAsia="fr-CA" w:bidi="ar-SA"/>
        </w:rPr>
        <w:t xml:space="preserve"> Sud</w:t>
      </w:r>
    </w:p>
    <w:p w14:paraId="17ED9D86"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11.</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Paesi</w:t>
      </w:r>
      <w:proofErr w:type="spellEnd"/>
      <w:r w:rsidRPr="00BC2EA2">
        <w:rPr>
          <w:rFonts w:eastAsia="Calibri" w:cs="Calibri"/>
          <w:color w:val="000000"/>
          <w:lang w:val="fr-CA" w:eastAsia="fr-CA" w:bidi="ar-SA"/>
        </w:rPr>
        <w:t xml:space="preserve"> Bassi</w:t>
      </w:r>
    </w:p>
    <w:p w14:paraId="11C0DECC"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12.</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Spagna</w:t>
      </w:r>
      <w:proofErr w:type="spellEnd"/>
    </w:p>
    <w:p w14:paraId="2F2FE5AB"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13.</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Turchia</w:t>
      </w:r>
      <w:proofErr w:type="spellEnd"/>
    </w:p>
    <w:p w14:paraId="5B8A9561"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14.</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India</w:t>
      </w:r>
      <w:proofErr w:type="spellEnd"/>
    </w:p>
    <w:p w14:paraId="6E919648"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15.</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Brasile</w:t>
      </w:r>
      <w:proofErr w:type="spellEnd"/>
    </w:p>
    <w:p w14:paraId="623F4582"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305A8816"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RISPOSTE POSSIBILI</w:t>
      </w:r>
    </w:p>
    <w:p w14:paraId="1C237123"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16B80796"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1</w:t>
      </w:r>
      <w:r w:rsidRPr="00BC2EA2">
        <w:rPr>
          <w:rFonts w:eastAsia="Calibri" w:cs="Calibri"/>
          <w:color w:val="000000"/>
          <w:lang w:val="fr-CA" w:eastAsia="fr-CA" w:bidi="ar-SA"/>
        </w:rPr>
        <w:tab/>
        <w:t xml:space="preserve">Molto </w:t>
      </w:r>
      <w:proofErr w:type="spellStart"/>
      <w:r w:rsidRPr="00BC2EA2">
        <w:rPr>
          <w:rFonts w:eastAsia="Calibri" w:cs="Calibri"/>
          <w:color w:val="000000"/>
          <w:lang w:val="fr-CA" w:eastAsia="fr-CA" w:bidi="ar-SA"/>
        </w:rPr>
        <w:t>affidabile</w:t>
      </w:r>
      <w:proofErr w:type="spellEnd"/>
    </w:p>
    <w:p w14:paraId="2D07BDFD"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2</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Abbastanza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affidabile</w:t>
      </w:r>
      <w:proofErr w:type="spellEnd"/>
    </w:p>
    <w:p w14:paraId="1D106B1A"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3</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Abbastanza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inaffidabile</w:t>
      </w:r>
      <w:proofErr w:type="spellEnd"/>
    </w:p>
    <w:p w14:paraId="19E99645"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4</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Inaffidabile</w:t>
      </w:r>
      <w:proofErr w:type="spellEnd"/>
      <w:r w:rsidRPr="00BC2EA2">
        <w:rPr>
          <w:rFonts w:eastAsia="Calibri" w:cs="Calibri"/>
          <w:color w:val="000000"/>
          <w:lang w:val="fr-CA" w:eastAsia="fr-CA" w:bidi="ar-SA"/>
        </w:rPr>
        <w:t xml:space="preserve"> </w:t>
      </w:r>
    </w:p>
    <w:p w14:paraId="31369608"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98</w:t>
      </w:r>
      <w:r w:rsidRPr="00BC2EA2">
        <w:rPr>
          <w:rFonts w:eastAsia="Calibri" w:cs="Calibri"/>
          <w:color w:val="000000"/>
          <w:lang w:val="fr-CA" w:eastAsia="fr-CA" w:bidi="ar-SA"/>
        </w:rPr>
        <w:tab/>
        <w:t xml:space="preserve">Non </w:t>
      </w:r>
      <w:proofErr w:type="spellStart"/>
      <w:r w:rsidRPr="00BC2EA2">
        <w:rPr>
          <w:rFonts w:eastAsia="Calibri" w:cs="Calibri"/>
          <w:color w:val="000000"/>
          <w:lang w:val="fr-CA" w:eastAsia="fr-CA" w:bidi="ar-SA"/>
        </w:rPr>
        <w:t>so</w:t>
      </w:r>
      <w:proofErr w:type="spellEnd"/>
    </w:p>
    <w:p w14:paraId="162676E4"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5CABD554"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4723E2D0"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[CHIEDERE A TUTTI]</w:t>
      </w:r>
    </w:p>
    <w:p w14:paraId="46C12399"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 xml:space="preserve">[ORDINE DELL’ELENCO: in </w:t>
      </w:r>
      <w:proofErr w:type="spellStart"/>
      <w:r w:rsidRPr="00BC2EA2">
        <w:rPr>
          <w:rFonts w:eastAsia="Calibri" w:cs="Calibri"/>
          <w:color w:val="000000"/>
          <w:lang w:val="en-CA" w:eastAsia="fr-CA" w:bidi="ar-SA"/>
        </w:rPr>
        <w:t>ordine</w:t>
      </w:r>
      <w:proofErr w:type="spellEnd"/>
      <w:r w:rsidRPr="00BC2EA2">
        <w:rPr>
          <w:rFonts w:eastAsia="Calibri" w:cs="Calibri"/>
          <w:color w:val="000000"/>
          <w:lang w:val="en-CA" w:eastAsia="fr-CA" w:bidi="ar-SA"/>
        </w:rPr>
        <w:t>]</w:t>
      </w:r>
    </w:p>
    <w:p w14:paraId="7A7F7CD8"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 xml:space="preserve">[ORDINE DI PRESENTAZIONE DELLE AFFERMAZIONI: </w:t>
      </w:r>
      <w:proofErr w:type="spellStart"/>
      <w:r w:rsidRPr="00BC2EA2">
        <w:rPr>
          <w:rFonts w:eastAsia="Calibri" w:cs="Calibri"/>
          <w:color w:val="000000"/>
          <w:lang w:val="en-CA" w:eastAsia="fr-CA" w:bidi="ar-SA"/>
        </w:rPr>
        <w:t>ordine</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casuale</w:t>
      </w:r>
      <w:proofErr w:type="spellEnd"/>
      <w:r w:rsidRPr="00BC2EA2">
        <w:rPr>
          <w:rFonts w:eastAsia="Calibri" w:cs="Calibri"/>
          <w:color w:val="000000"/>
          <w:lang w:val="en-CA" w:eastAsia="fr-CA" w:bidi="ar-SA"/>
        </w:rPr>
        <w:t>]</w:t>
      </w:r>
    </w:p>
    <w:p w14:paraId="07E569A0"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Q#3</w:t>
      </w:r>
    </w:p>
    <w:p w14:paraId="0711DC0C"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 xml:space="preserve">Lei è </w:t>
      </w:r>
      <w:proofErr w:type="spellStart"/>
      <w:r w:rsidRPr="00BC2EA2">
        <w:rPr>
          <w:rFonts w:eastAsia="Calibri" w:cs="Calibri"/>
          <w:color w:val="000000"/>
          <w:lang w:val="en-CA" w:eastAsia="fr-CA" w:bidi="ar-SA"/>
        </w:rPr>
        <w:t>d’accordo</w:t>
      </w:r>
      <w:proofErr w:type="spellEnd"/>
      <w:r w:rsidRPr="00BC2EA2">
        <w:rPr>
          <w:rFonts w:eastAsia="Calibri" w:cs="Calibri"/>
          <w:color w:val="000000"/>
          <w:lang w:val="en-CA" w:eastAsia="fr-CA" w:bidi="ar-SA"/>
        </w:rPr>
        <w:t xml:space="preserve"> o in </w:t>
      </w:r>
      <w:proofErr w:type="spellStart"/>
      <w:r w:rsidRPr="00BC2EA2">
        <w:rPr>
          <w:rFonts w:eastAsia="Calibri" w:cs="Calibri"/>
          <w:color w:val="000000"/>
          <w:lang w:val="en-CA" w:eastAsia="fr-CA" w:bidi="ar-SA"/>
        </w:rPr>
        <w:t>disaccordo</w:t>
      </w:r>
      <w:proofErr w:type="spellEnd"/>
      <w:r w:rsidRPr="00BC2EA2">
        <w:rPr>
          <w:rFonts w:eastAsia="Calibri" w:cs="Calibri"/>
          <w:color w:val="000000"/>
          <w:lang w:val="en-CA" w:eastAsia="fr-CA" w:bidi="ar-SA"/>
        </w:rPr>
        <w:t xml:space="preserve"> con le </w:t>
      </w:r>
      <w:proofErr w:type="spellStart"/>
      <w:r w:rsidRPr="00BC2EA2">
        <w:rPr>
          <w:rFonts w:eastAsia="Calibri" w:cs="Calibri"/>
          <w:color w:val="000000"/>
          <w:lang w:val="en-CA" w:eastAsia="fr-CA" w:bidi="ar-SA"/>
        </w:rPr>
        <w:t>affermazioni</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che</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seguono</w:t>
      </w:r>
      <w:proofErr w:type="spellEnd"/>
      <w:r w:rsidRPr="00BC2EA2">
        <w:rPr>
          <w:rFonts w:eastAsia="Calibri" w:cs="Calibri"/>
          <w:color w:val="000000"/>
          <w:lang w:val="en-CA" w:eastAsia="fr-CA" w:bidi="ar-SA"/>
        </w:rPr>
        <w:t>?</w:t>
      </w:r>
    </w:p>
    <w:p w14:paraId="53335F52"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p>
    <w:p w14:paraId="74DCB802"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p>
    <w:p w14:paraId="528C2228"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ELENCO DELLE AFFERMAZIONI</w:t>
      </w:r>
    </w:p>
    <w:p w14:paraId="65073511"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p>
    <w:p w14:paraId="608BB387"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1.</w:t>
      </w:r>
      <w:r w:rsidRPr="00BC2EA2">
        <w:rPr>
          <w:rFonts w:eastAsia="Calibri" w:cs="Calibri"/>
          <w:color w:val="000000"/>
          <w:lang w:val="en-CA" w:eastAsia="fr-CA" w:bidi="ar-SA"/>
        </w:rPr>
        <w:tab/>
        <w:t xml:space="preserve">I </w:t>
      </w:r>
      <w:proofErr w:type="spellStart"/>
      <w:r w:rsidRPr="00BC2EA2">
        <w:rPr>
          <w:rFonts w:eastAsia="Calibri" w:cs="Calibri"/>
          <w:color w:val="000000"/>
          <w:lang w:val="en-CA" w:eastAsia="fr-CA" w:bidi="ar-SA"/>
        </w:rPr>
        <w:t>trattati</w:t>
      </w:r>
      <w:proofErr w:type="spellEnd"/>
      <w:r w:rsidRPr="00BC2EA2">
        <w:rPr>
          <w:rFonts w:eastAsia="Calibri" w:cs="Calibri"/>
          <w:color w:val="000000"/>
          <w:lang w:val="en-CA" w:eastAsia="fr-CA" w:bidi="ar-SA"/>
        </w:rPr>
        <w:t xml:space="preserve"> di libero </w:t>
      </w:r>
      <w:proofErr w:type="spellStart"/>
      <w:r w:rsidRPr="00BC2EA2">
        <w:rPr>
          <w:rFonts w:eastAsia="Calibri" w:cs="Calibri"/>
          <w:color w:val="000000"/>
          <w:lang w:val="en-CA" w:eastAsia="fr-CA" w:bidi="ar-SA"/>
        </w:rPr>
        <w:t>scambio</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sono</w:t>
      </w:r>
      <w:proofErr w:type="spellEnd"/>
      <w:r w:rsidRPr="00BC2EA2">
        <w:rPr>
          <w:rFonts w:eastAsia="Calibri" w:cs="Calibri"/>
          <w:color w:val="000000"/>
          <w:lang w:val="en-CA" w:eastAsia="fr-CA" w:bidi="ar-SA"/>
        </w:rPr>
        <w:t xml:space="preserve"> una </w:t>
      </w:r>
      <w:proofErr w:type="spellStart"/>
      <w:r w:rsidRPr="00BC2EA2">
        <w:rPr>
          <w:rFonts w:eastAsia="Calibri" w:cs="Calibri"/>
          <w:color w:val="000000"/>
          <w:lang w:val="en-CA" w:eastAsia="fr-CA" w:bidi="ar-SA"/>
        </w:rPr>
        <w:t>cosa</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positiva</w:t>
      </w:r>
      <w:proofErr w:type="spellEnd"/>
      <w:r w:rsidRPr="00BC2EA2">
        <w:rPr>
          <w:rFonts w:eastAsia="Calibri" w:cs="Calibri"/>
          <w:color w:val="000000"/>
          <w:lang w:val="en-CA" w:eastAsia="fr-CA" w:bidi="ar-SA"/>
        </w:rPr>
        <w:t xml:space="preserve"> per la </w:t>
      </w:r>
      <w:proofErr w:type="spellStart"/>
      <w:r w:rsidRPr="00BC2EA2">
        <w:rPr>
          <w:rFonts w:eastAsia="Calibri" w:cs="Calibri"/>
          <w:color w:val="000000"/>
          <w:lang w:val="en-CA" w:eastAsia="fr-CA" w:bidi="ar-SA"/>
        </w:rPr>
        <w:t>ricchezza</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dell’Italia</w:t>
      </w:r>
      <w:proofErr w:type="spellEnd"/>
    </w:p>
    <w:p w14:paraId="6A732086"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2.</w:t>
      </w:r>
      <w:r w:rsidRPr="00BC2EA2">
        <w:rPr>
          <w:rFonts w:eastAsia="Calibri" w:cs="Calibri"/>
          <w:color w:val="000000"/>
          <w:lang w:val="en-CA" w:eastAsia="fr-CA" w:bidi="ar-SA"/>
        </w:rPr>
        <w:tab/>
        <w:t xml:space="preserve">I </w:t>
      </w:r>
      <w:proofErr w:type="spellStart"/>
      <w:r w:rsidRPr="00BC2EA2">
        <w:rPr>
          <w:rFonts w:eastAsia="Calibri" w:cs="Calibri"/>
          <w:color w:val="000000"/>
          <w:lang w:val="en-CA" w:eastAsia="fr-CA" w:bidi="ar-SA"/>
        </w:rPr>
        <w:t>trattati</w:t>
      </w:r>
      <w:proofErr w:type="spellEnd"/>
      <w:r w:rsidRPr="00BC2EA2">
        <w:rPr>
          <w:rFonts w:eastAsia="Calibri" w:cs="Calibri"/>
          <w:color w:val="000000"/>
          <w:lang w:val="en-CA" w:eastAsia="fr-CA" w:bidi="ar-SA"/>
        </w:rPr>
        <w:t xml:space="preserve"> di libero </w:t>
      </w:r>
      <w:proofErr w:type="spellStart"/>
      <w:r w:rsidRPr="00BC2EA2">
        <w:rPr>
          <w:rFonts w:eastAsia="Calibri" w:cs="Calibri"/>
          <w:color w:val="000000"/>
          <w:lang w:val="en-CA" w:eastAsia="fr-CA" w:bidi="ar-SA"/>
        </w:rPr>
        <w:t>scambio</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mettono</w:t>
      </w:r>
      <w:proofErr w:type="spellEnd"/>
      <w:r w:rsidRPr="00BC2EA2">
        <w:rPr>
          <w:rFonts w:eastAsia="Calibri" w:cs="Calibri"/>
          <w:color w:val="000000"/>
          <w:lang w:val="en-CA" w:eastAsia="fr-CA" w:bidi="ar-SA"/>
        </w:rPr>
        <w:t xml:space="preserve"> a </w:t>
      </w:r>
      <w:proofErr w:type="spellStart"/>
      <w:r w:rsidRPr="00BC2EA2">
        <w:rPr>
          <w:rFonts w:eastAsia="Calibri" w:cs="Calibri"/>
          <w:color w:val="000000"/>
          <w:lang w:val="en-CA" w:eastAsia="fr-CA" w:bidi="ar-SA"/>
        </w:rPr>
        <w:t>repentaglio</w:t>
      </w:r>
      <w:proofErr w:type="spellEnd"/>
      <w:r w:rsidRPr="00BC2EA2">
        <w:rPr>
          <w:rFonts w:eastAsia="Calibri" w:cs="Calibri"/>
          <w:color w:val="000000"/>
          <w:lang w:val="en-CA" w:eastAsia="fr-CA" w:bidi="ar-SA"/>
        </w:rPr>
        <w:t xml:space="preserve"> il </w:t>
      </w:r>
      <w:proofErr w:type="spellStart"/>
      <w:r w:rsidRPr="00BC2EA2">
        <w:rPr>
          <w:rFonts w:eastAsia="Calibri" w:cs="Calibri"/>
          <w:color w:val="000000"/>
          <w:lang w:val="en-CA" w:eastAsia="fr-CA" w:bidi="ar-SA"/>
        </w:rPr>
        <w:t>lavoro</w:t>
      </w:r>
      <w:proofErr w:type="spellEnd"/>
      <w:r w:rsidRPr="00BC2EA2">
        <w:rPr>
          <w:rFonts w:eastAsia="Calibri" w:cs="Calibri"/>
          <w:color w:val="000000"/>
          <w:lang w:val="en-CA" w:eastAsia="fr-CA" w:bidi="ar-SA"/>
        </w:rPr>
        <w:t xml:space="preserve"> in Italia</w:t>
      </w:r>
    </w:p>
    <w:p w14:paraId="5DB3B6C1"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FR" w:eastAsia="fr-CA" w:bidi="ar-SA"/>
        </w:rPr>
      </w:pPr>
      <w:r w:rsidRPr="00BC2EA2">
        <w:rPr>
          <w:rFonts w:eastAsia="Calibri" w:cs="Calibri"/>
          <w:color w:val="000000"/>
          <w:lang w:val="fr-FR" w:eastAsia="fr-CA" w:bidi="ar-SA"/>
        </w:rPr>
        <w:t>3.</w:t>
      </w:r>
      <w:r w:rsidRPr="00BC2EA2">
        <w:rPr>
          <w:rFonts w:eastAsia="Calibri" w:cs="Calibri"/>
          <w:color w:val="000000"/>
          <w:lang w:val="fr-FR" w:eastAsia="fr-CA" w:bidi="ar-SA"/>
        </w:rPr>
        <w:tab/>
      </w:r>
      <w:proofErr w:type="spellStart"/>
      <w:r w:rsidRPr="00BC2EA2">
        <w:rPr>
          <w:rFonts w:eastAsia="Calibri" w:cs="Calibri"/>
          <w:color w:val="000000"/>
          <w:lang w:val="fr-FR" w:eastAsia="fr-CA" w:bidi="ar-SA"/>
        </w:rPr>
        <w:t>Gli</w:t>
      </w:r>
      <w:proofErr w:type="spellEnd"/>
      <w:r w:rsidRPr="00BC2EA2">
        <w:rPr>
          <w:rFonts w:eastAsia="Calibri" w:cs="Calibri"/>
          <w:color w:val="000000"/>
          <w:lang w:val="fr-FR" w:eastAsia="fr-CA" w:bidi="ar-SA"/>
        </w:rPr>
        <w:t xml:space="preserve"> </w:t>
      </w:r>
      <w:proofErr w:type="spellStart"/>
      <w:r w:rsidRPr="00BC2EA2">
        <w:rPr>
          <w:rFonts w:eastAsia="Calibri" w:cs="Calibri"/>
          <w:color w:val="000000"/>
          <w:lang w:val="fr-FR" w:eastAsia="fr-CA" w:bidi="ar-SA"/>
        </w:rPr>
        <w:t>italiani</w:t>
      </w:r>
      <w:proofErr w:type="spellEnd"/>
      <w:r w:rsidRPr="00BC2EA2">
        <w:rPr>
          <w:rFonts w:eastAsia="Calibri" w:cs="Calibri"/>
          <w:color w:val="000000"/>
          <w:lang w:val="fr-FR" w:eastAsia="fr-CA" w:bidi="ar-SA"/>
        </w:rPr>
        <w:t xml:space="preserve"> </w:t>
      </w:r>
      <w:proofErr w:type="spellStart"/>
      <w:r w:rsidRPr="00BC2EA2">
        <w:rPr>
          <w:rFonts w:eastAsia="Calibri" w:cs="Calibri"/>
          <w:color w:val="000000"/>
          <w:lang w:val="fr-FR" w:eastAsia="fr-CA" w:bidi="ar-SA"/>
        </w:rPr>
        <w:t>beneficiano</w:t>
      </w:r>
      <w:proofErr w:type="spellEnd"/>
      <w:r w:rsidRPr="00BC2EA2">
        <w:rPr>
          <w:rFonts w:eastAsia="Calibri" w:cs="Calibri"/>
          <w:color w:val="000000"/>
          <w:lang w:val="fr-FR" w:eastAsia="fr-CA" w:bidi="ar-SA"/>
        </w:rPr>
        <w:t xml:space="preserve"> dei </w:t>
      </w:r>
      <w:proofErr w:type="spellStart"/>
      <w:r w:rsidRPr="00BC2EA2">
        <w:rPr>
          <w:rFonts w:eastAsia="Calibri" w:cs="Calibri"/>
          <w:color w:val="000000"/>
          <w:lang w:val="fr-FR" w:eastAsia="fr-CA" w:bidi="ar-SA"/>
        </w:rPr>
        <w:t>trattati</w:t>
      </w:r>
      <w:proofErr w:type="spellEnd"/>
      <w:r w:rsidRPr="00BC2EA2">
        <w:rPr>
          <w:rFonts w:eastAsia="Calibri" w:cs="Calibri"/>
          <w:color w:val="000000"/>
          <w:lang w:val="fr-FR" w:eastAsia="fr-CA" w:bidi="ar-SA"/>
        </w:rPr>
        <w:t xml:space="preserve"> di libero </w:t>
      </w:r>
      <w:proofErr w:type="spellStart"/>
      <w:r w:rsidRPr="00BC2EA2">
        <w:rPr>
          <w:rFonts w:eastAsia="Calibri" w:cs="Calibri"/>
          <w:color w:val="000000"/>
          <w:lang w:val="fr-FR" w:eastAsia="fr-CA" w:bidi="ar-SA"/>
        </w:rPr>
        <w:t>scambio</w:t>
      </w:r>
      <w:proofErr w:type="spellEnd"/>
      <w:r w:rsidRPr="00BC2EA2">
        <w:rPr>
          <w:rFonts w:eastAsia="Calibri" w:cs="Calibri"/>
          <w:color w:val="000000"/>
          <w:lang w:val="fr-FR" w:eastAsia="fr-CA" w:bidi="ar-SA"/>
        </w:rPr>
        <w:t xml:space="preserve"> </w:t>
      </w:r>
      <w:proofErr w:type="spellStart"/>
      <w:r w:rsidRPr="00BC2EA2">
        <w:rPr>
          <w:rFonts w:eastAsia="Calibri" w:cs="Calibri"/>
          <w:color w:val="000000"/>
          <w:lang w:val="fr-FR" w:eastAsia="fr-CA" w:bidi="ar-SA"/>
        </w:rPr>
        <w:t>grazie</w:t>
      </w:r>
      <w:proofErr w:type="spellEnd"/>
      <w:r w:rsidRPr="00BC2EA2">
        <w:rPr>
          <w:rFonts w:eastAsia="Calibri" w:cs="Calibri"/>
          <w:color w:val="000000"/>
          <w:lang w:val="fr-FR" w:eastAsia="fr-CA" w:bidi="ar-SA"/>
        </w:rPr>
        <w:t xml:space="preserve"> </w:t>
      </w:r>
      <w:proofErr w:type="spellStart"/>
      <w:r w:rsidRPr="00BC2EA2">
        <w:rPr>
          <w:rFonts w:eastAsia="Calibri" w:cs="Calibri"/>
          <w:color w:val="000000"/>
          <w:lang w:val="fr-FR" w:eastAsia="fr-CA" w:bidi="ar-SA"/>
        </w:rPr>
        <w:t>all’accesso</w:t>
      </w:r>
      <w:proofErr w:type="spellEnd"/>
      <w:r w:rsidRPr="00BC2EA2">
        <w:rPr>
          <w:rFonts w:eastAsia="Calibri" w:cs="Calibri"/>
          <w:color w:val="000000"/>
          <w:lang w:val="fr-FR" w:eastAsia="fr-CA" w:bidi="ar-SA"/>
        </w:rPr>
        <w:t xml:space="preserve"> a </w:t>
      </w:r>
      <w:proofErr w:type="spellStart"/>
      <w:r w:rsidRPr="00BC2EA2">
        <w:rPr>
          <w:rFonts w:eastAsia="Calibri" w:cs="Calibri"/>
          <w:color w:val="000000"/>
          <w:lang w:val="fr-FR" w:eastAsia="fr-CA" w:bidi="ar-SA"/>
        </w:rPr>
        <w:t>prodotti</w:t>
      </w:r>
      <w:proofErr w:type="spellEnd"/>
      <w:r w:rsidRPr="00BC2EA2">
        <w:rPr>
          <w:rFonts w:eastAsia="Calibri" w:cs="Calibri"/>
          <w:color w:val="000000"/>
          <w:lang w:val="fr-FR" w:eastAsia="fr-CA" w:bidi="ar-SA"/>
        </w:rPr>
        <w:t xml:space="preserve"> </w:t>
      </w:r>
      <w:proofErr w:type="spellStart"/>
      <w:r w:rsidRPr="00BC2EA2">
        <w:rPr>
          <w:rFonts w:eastAsia="Calibri" w:cs="Calibri"/>
          <w:color w:val="000000"/>
          <w:lang w:val="fr-FR" w:eastAsia="fr-CA" w:bidi="ar-SA"/>
        </w:rPr>
        <w:t>stranieri</w:t>
      </w:r>
      <w:proofErr w:type="spellEnd"/>
      <w:r w:rsidRPr="00BC2EA2">
        <w:rPr>
          <w:rFonts w:eastAsia="Calibri" w:cs="Calibri"/>
          <w:color w:val="000000"/>
          <w:lang w:val="fr-FR" w:eastAsia="fr-CA" w:bidi="ar-SA"/>
        </w:rPr>
        <w:t xml:space="preserve"> di </w:t>
      </w:r>
      <w:proofErr w:type="spellStart"/>
      <w:r w:rsidRPr="00BC2EA2">
        <w:rPr>
          <w:rFonts w:eastAsia="Calibri" w:cs="Calibri"/>
          <w:color w:val="000000"/>
          <w:lang w:val="fr-FR" w:eastAsia="fr-CA" w:bidi="ar-SA"/>
        </w:rPr>
        <w:t>qualità</w:t>
      </w:r>
      <w:proofErr w:type="spellEnd"/>
    </w:p>
    <w:p w14:paraId="5276F08A"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4.</w:t>
      </w:r>
      <w:r w:rsidRPr="00BC2EA2">
        <w:rPr>
          <w:rFonts w:eastAsia="Calibri" w:cs="Calibri"/>
          <w:color w:val="000000"/>
          <w:lang w:val="fr-CA" w:eastAsia="fr-CA" w:bidi="ar-SA"/>
        </w:rPr>
        <w:tab/>
        <w:t xml:space="preserve">L’Italia </w:t>
      </w:r>
      <w:proofErr w:type="spellStart"/>
      <w:r w:rsidRPr="00BC2EA2">
        <w:rPr>
          <w:rFonts w:eastAsia="Calibri" w:cs="Calibri"/>
          <w:color w:val="000000"/>
          <w:lang w:val="fr-CA" w:eastAsia="fr-CA" w:bidi="ar-SA"/>
        </w:rPr>
        <w:t>deve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limitare</w:t>
      </w:r>
      <w:proofErr w:type="spellEnd"/>
      <w:r w:rsidRPr="00BC2EA2">
        <w:rPr>
          <w:rFonts w:eastAsia="Calibri" w:cs="Calibri"/>
          <w:color w:val="000000"/>
          <w:lang w:val="fr-CA" w:eastAsia="fr-CA" w:bidi="ar-SA"/>
        </w:rPr>
        <w:t xml:space="preserve"> al </w:t>
      </w:r>
      <w:proofErr w:type="spellStart"/>
      <w:r w:rsidRPr="00BC2EA2">
        <w:rPr>
          <w:rFonts w:eastAsia="Calibri" w:cs="Calibri"/>
          <w:color w:val="000000"/>
          <w:lang w:val="fr-CA" w:eastAsia="fr-CA" w:bidi="ar-SA"/>
        </w:rPr>
        <w:t>massimo</w:t>
      </w:r>
      <w:proofErr w:type="spellEnd"/>
      <w:r w:rsidRPr="00BC2EA2">
        <w:rPr>
          <w:rFonts w:eastAsia="Calibri" w:cs="Calibri"/>
          <w:color w:val="000000"/>
          <w:lang w:val="fr-CA" w:eastAsia="fr-CA" w:bidi="ar-SA"/>
        </w:rPr>
        <w:t xml:space="preserve"> l’</w:t>
      </w:r>
      <w:proofErr w:type="spellStart"/>
      <w:r w:rsidRPr="00BC2EA2">
        <w:rPr>
          <w:rFonts w:eastAsia="Calibri" w:cs="Calibri"/>
          <w:color w:val="000000"/>
          <w:lang w:val="fr-CA" w:eastAsia="fr-CA" w:bidi="ar-SA"/>
        </w:rPr>
        <w:t>importazione</w:t>
      </w:r>
      <w:proofErr w:type="spellEnd"/>
      <w:r w:rsidRPr="00BC2EA2">
        <w:rPr>
          <w:rFonts w:eastAsia="Calibri" w:cs="Calibri"/>
          <w:color w:val="000000"/>
          <w:lang w:val="fr-CA" w:eastAsia="fr-CA" w:bidi="ar-SA"/>
        </w:rPr>
        <w:t xml:space="preserve"> di </w:t>
      </w:r>
      <w:proofErr w:type="spellStart"/>
      <w:r w:rsidRPr="00BC2EA2">
        <w:rPr>
          <w:rFonts w:eastAsia="Calibri" w:cs="Calibri"/>
          <w:color w:val="000000"/>
          <w:lang w:val="fr-CA" w:eastAsia="fr-CA" w:bidi="ar-SA"/>
        </w:rPr>
        <w:t>prodotti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stranieri</w:t>
      </w:r>
      <w:proofErr w:type="spellEnd"/>
      <w:r w:rsidRPr="00BC2EA2">
        <w:rPr>
          <w:rFonts w:eastAsia="Calibri" w:cs="Calibri"/>
          <w:color w:val="000000"/>
          <w:lang w:val="fr-CA" w:eastAsia="fr-CA" w:bidi="ar-SA"/>
        </w:rPr>
        <w:t xml:space="preserve"> </w:t>
      </w:r>
    </w:p>
    <w:p w14:paraId="37F6C396"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5.</w:t>
      </w:r>
      <w:r w:rsidRPr="00BC2EA2">
        <w:rPr>
          <w:rFonts w:eastAsia="Calibri" w:cs="Calibri"/>
          <w:color w:val="000000"/>
          <w:lang w:val="fr-CA" w:eastAsia="fr-CA" w:bidi="ar-SA"/>
        </w:rPr>
        <w:tab/>
        <w:t xml:space="preserve">L’Italia </w:t>
      </w:r>
      <w:proofErr w:type="spellStart"/>
      <w:r w:rsidRPr="00BC2EA2">
        <w:rPr>
          <w:rFonts w:eastAsia="Calibri" w:cs="Calibri"/>
          <w:color w:val="000000"/>
          <w:lang w:val="fr-CA" w:eastAsia="fr-CA" w:bidi="ar-SA"/>
        </w:rPr>
        <w:t>deve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aumentare</w:t>
      </w:r>
      <w:proofErr w:type="spellEnd"/>
      <w:r w:rsidRPr="00BC2EA2">
        <w:rPr>
          <w:rFonts w:eastAsia="Calibri" w:cs="Calibri"/>
          <w:color w:val="000000"/>
          <w:lang w:val="fr-CA" w:eastAsia="fr-CA" w:bidi="ar-SA"/>
        </w:rPr>
        <w:t xml:space="preserve"> l’</w:t>
      </w:r>
      <w:proofErr w:type="spellStart"/>
      <w:r w:rsidRPr="00BC2EA2">
        <w:rPr>
          <w:rFonts w:eastAsia="Calibri" w:cs="Calibri"/>
          <w:color w:val="000000"/>
          <w:lang w:val="fr-CA" w:eastAsia="fr-CA" w:bidi="ar-SA"/>
        </w:rPr>
        <w:t>esportazione</w:t>
      </w:r>
      <w:proofErr w:type="spellEnd"/>
      <w:r w:rsidRPr="00BC2EA2">
        <w:rPr>
          <w:rFonts w:eastAsia="Calibri" w:cs="Calibri"/>
          <w:color w:val="000000"/>
          <w:lang w:val="fr-CA" w:eastAsia="fr-CA" w:bidi="ar-SA"/>
        </w:rPr>
        <w:t xml:space="preserve"> di </w:t>
      </w:r>
      <w:proofErr w:type="spellStart"/>
      <w:r w:rsidRPr="00BC2EA2">
        <w:rPr>
          <w:rFonts w:eastAsia="Calibri" w:cs="Calibri"/>
          <w:color w:val="000000"/>
          <w:lang w:val="fr-CA" w:eastAsia="fr-CA" w:bidi="ar-SA"/>
        </w:rPr>
        <w:t>prodotti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italiani</w:t>
      </w:r>
      <w:proofErr w:type="spellEnd"/>
    </w:p>
    <w:p w14:paraId="10BA2916"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6.</w:t>
      </w:r>
      <w:r w:rsidRPr="00BC2EA2">
        <w:rPr>
          <w:rFonts w:eastAsia="Calibri" w:cs="Calibri"/>
          <w:color w:val="000000"/>
          <w:lang w:val="fr-CA" w:eastAsia="fr-CA" w:bidi="ar-SA"/>
        </w:rPr>
        <w:tab/>
        <w:t xml:space="preserve">In </w:t>
      </w:r>
      <w:proofErr w:type="spellStart"/>
      <w:r w:rsidRPr="00BC2EA2">
        <w:rPr>
          <w:rFonts w:eastAsia="Calibri" w:cs="Calibri"/>
          <w:color w:val="000000"/>
          <w:lang w:val="fr-CA" w:eastAsia="fr-CA" w:bidi="ar-SA"/>
        </w:rPr>
        <w:t>generale</w:t>
      </w:r>
      <w:proofErr w:type="spellEnd"/>
      <w:r w:rsidRPr="00BC2EA2">
        <w:rPr>
          <w:rFonts w:eastAsia="Calibri" w:cs="Calibri"/>
          <w:color w:val="000000"/>
          <w:lang w:val="fr-CA" w:eastAsia="fr-CA" w:bidi="ar-SA"/>
        </w:rPr>
        <w:t xml:space="preserve">, l’Italia </w:t>
      </w:r>
      <w:proofErr w:type="spellStart"/>
      <w:r w:rsidRPr="00BC2EA2">
        <w:rPr>
          <w:rFonts w:eastAsia="Calibri" w:cs="Calibri"/>
          <w:color w:val="000000"/>
          <w:lang w:val="fr-CA" w:eastAsia="fr-CA" w:bidi="ar-SA"/>
        </w:rPr>
        <w:t>trae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beneficio</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dai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commerci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internazionali</w:t>
      </w:r>
      <w:proofErr w:type="spellEnd"/>
      <w:r w:rsidRPr="00BC2EA2">
        <w:rPr>
          <w:rFonts w:eastAsia="Calibri" w:cs="Calibri"/>
          <w:color w:val="000000"/>
          <w:lang w:val="fr-CA" w:eastAsia="fr-CA" w:bidi="ar-SA"/>
        </w:rPr>
        <w:t>.</w:t>
      </w:r>
    </w:p>
    <w:p w14:paraId="50C6F16E"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7.</w:t>
      </w:r>
      <w:r w:rsidRPr="00BC2EA2">
        <w:rPr>
          <w:rFonts w:eastAsia="Calibri" w:cs="Calibri"/>
          <w:color w:val="000000"/>
          <w:lang w:val="fr-CA" w:eastAsia="fr-CA" w:bidi="ar-SA"/>
        </w:rPr>
        <w:tab/>
        <w:t xml:space="preserve">I </w:t>
      </w:r>
      <w:proofErr w:type="spellStart"/>
      <w:r w:rsidRPr="00BC2EA2">
        <w:rPr>
          <w:rFonts w:eastAsia="Calibri" w:cs="Calibri"/>
          <w:color w:val="000000"/>
          <w:lang w:val="fr-CA" w:eastAsia="fr-CA" w:bidi="ar-SA"/>
        </w:rPr>
        <w:t>regolamenti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relativi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all’importazione</w:t>
      </w:r>
      <w:proofErr w:type="spellEnd"/>
      <w:r w:rsidRPr="00BC2EA2">
        <w:rPr>
          <w:rFonts w:eastAsia="Calibri" w:cs="Calibri"/>
          <w:color w:val="000000"/>
          <w:lang w:val="fr-CA" w:eastAsia="fr-CA" w:bidi="ar-SA"/>
        </w:rPr>
        <w:t xml:space="preserve"> di </w:t>
      </w:r>
      <w:proofErr w:type="spellStart"/>
      <w:r w:rsidRPr="00BC2EA2">
        <w:rPr>
          <w:rFonts w:eastAsia="Calibri" w:cs="Calibri"/>
          <w:color w:val="000000"/>
          <w:lang w:val="fr-CA" w:eastAsia="fr-CA" w:bidi="ar-SA"/>
        </w:rPr>
        <w:t>prodotti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stranieri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dovrebbero</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essere</w:t>
      </w:r>
      <w:proofErr w:type="spellEnd"/>
      <w:r w:rsidRPr="00BC2EA2">
        <w:rPr>
          <w:rFonts w:eastAsia="Calibri" w:cs="Calibri"/>
          <w:color w:val="000000"/>
          <w:lang w:val="fr-CA" w:eastAsia="fr-CA" w:bidi="ar-SA"/>
        </w:rPr>
        <w:t xml:space="preserve"> più </w:t>
      </w:r>
      <w:proofErr w:type="spellStart"/>
      <w:r w:rsidRPr="00BC2EA2">
        <w:rPr>
          <w:rFonts w:eastAsia="Calibri" w:cs="Calibri"/>
          <w:color w:val="000000"/>
          <w:lang w:val="fr-CA" w:eastAsia="fr-CA" w:bidi="ar-SA"/>
        </w:rPr>
        <w:t>severi</w:t>
      </w:r>
      <w:proofErr w:type="spellEnd"/>
    </w:p>
    <w:p w14:paraId="7B28EAE4"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8.</w:t>
      </w:r>
      <w:r w:rsidRPr="00BC2EA2">
        <w:rPr>
          <w:rFonts w:eastAsia="Calibri" w:cs="Calibri"/>
          <w:color w:val="000000"/>
          <w:lang w:val="fr-CA" w:eastAsia="fr-CA" w:bidi="ar-SA"/>
        </w:rPr>
        <w:tab/>
        <w:t xml:space="preserve">Mi </w:t>
      </w:r>
      <w:proofErr w:type="spellStart"/>
      <w:r w:rsidRPr="00BC2EA2">
        <w:rPr>
          <w:rFonts w:eastAsia="Calibri" w:cs="Calibri"/>
          <w:color w:val="000000"/>
          <w:lang w:val="fr-CA" w:eastAsia="fr-CA" w:bidi="ar-SA"/>
        </w:rPr>
        <w:t>fido</w:t>
      </w:r>
      <w:proofErr w:type="spellEnd"/>
      <w:r w:rsidRPr="00BC2EA2">
        <w:rPr>
          <w:rFonts w:eastAsia="Calibri" w:cs="Calibri"/>
          <w:color w:val="000000"/>
          <w:lang w:val="fr-CA" w:eastAsia="fr-CA" w:bidi="ar-SA"/>
        </w:rPr>
        <w:t xml:space="preserve"> dei </w:t>
      </w:r>
      <w:proofErr w:type="spellStart"/>
      <w:r w:rsidRPr="00BC2EA2">
        <w:rPr>
          <w:rFonts w:eastAsia="Calibri" w:cs="Calibri"/>
          <w:color w:val="000000"/>
          <w:lang w:val="fr-CA" w:eastAsia="fr-CA" w:bidi="ar-SA"/>
        </w:rPr>
        <w:t>controlli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attuati</w:t>
      </w:r>
      <w:proofErr w:type="spellEnd"/>
      <w:r w:rsidRPr="00BC2EA2">
        <w:rPr>
          <w:rFonts w:eastAsia="Calibri" w:cs="Calibri"/>
          <w:color w:val="000000"/>
          <w:lang w:val="fr-CA" w:eastAsia="fr-CA" w:bidi="ar-SA"/>
        </w:rPr>
        <w:t xml:space="preserve"> dal </w:t>
      </w:r>
      <w:proofErr w:type="spellStart"/>
      <w:r w:rsidRPr="00BC2EA2">
        <w:rPr>
          <w:rFonts w:eastAsia="Calibri" w:cs="Calibri"/>
          <w:color w:val="000000"/>
          <w:lang w:val="fr-CA" w:eastAsia="fr-CA" w:bidi="ar-SA"/>
        </w:rPr>
        <w:t>governo</w:t>
      </w:r>
      <w:proofErr w:type="spellEnd"/>
      <w:r w:rsidRPr="00BC2EA2">
        <w:rPr>
          <w:rFonts w:eastAsia="Calibri" w:cs="Calibri"/>
          <w:color w:val="000000"/>
          <w:lang w:val="fr-CA" w:eastAsia="fr-CA" w:bidi="ar-SA"/>
        </w:rPr>
        <w:t xml:space="preserve"> italiano </w:t>
      </w:r>
      <w:proofErr w:type="spellStart"/>
      <w:r w:rsidRPr="00BC2EA2">
        <w:rPr>
          <w:rFonts w:eastAsia="Calibri" w:cs="Calibri"/>
          <w:color w:val="000000"/>
          <w:lang w:val="fr-CA" w:eastAsia="fr-CA" w:bidi="ar-SA"/>
        </w:rPr>
        <w:t>relativamente</w:t>
      </w:r>
      <w:proofErr w:type="spellEnd"/>
      <w:r w:rsidRPr="00BC2EA2">
        <w:rPr>
          <w:rFonts w:eastAsia="Calibri" w:cs="Calibri"/>
          <w:color w:val="000000"/>
          <w:lang w:val="fr-CA" w:eastAsia="fr-CA" w:bidi="ar-SA"/>
        </w:rPr>
        <w:t xml:space="preserve"> ai </w:t>
      </w:r>
      <w:proofErr w:type="spellStart"/>
      <w:r w:rsidRPr="00BC2EA2">
        <w:rPr>
          <w:rFonts w:eastAsia="Calibri" w:cs="Calibri"/>
          <w:color w:val="000000"/>
          <w:lang w:val="fr-CA" w:eastAsia="fr-CA" w:bidi="ar-SA"/>
        </w:rPr>
        <w:t>prodotti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stranieri</w:t>
      </w:r>
      <w:proofErr w:type="spellEnd"/>
      <w:r w:rsidRPr="00BC2EA2">
        <w:rPr>
          <w:rFonts w:eastAsia="Calibri" w:cs="Calibri"/>
          <w:color w:val="000000"/>
          <w:lang w:val="fr-CA" w:eastAsia="fr-CA" w:bidi="ar-SA"/>
        </w:rPr>
        <w:t>.</w:t>
      </w:r>
    </w:p>
    <w:p w14:paraId="6BC8162D"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9.</w:t>
      </w:r>
      <w:r w:rsidRPr="00BC2EA2">
        <w:rPr>
          <w:rFonts w:eastAsia="Calibri" w:cs="Calibri"/>
          <w:color w:val="000000"/>
          <w:lang w:val="fr-CA" w:eastAsia="fr-CA" w:bidi="ar-SA"/>
        </w:rPr>
        <w:tab/>
        <w:t xml:space="preserve">L’Italia </w:t>
      </w:r>
      <w:proofErr w:type="spellStart"/>
      <w:r w:rsidRPr="00BC2EA2">
        <w:rPr>
          <w:rFonts w:eastAsia="Calibri" w:cs="Calibri"/>
          <w:color w:val="000000"/>
          <w:lang w:val="fr-CA" w:eastAsia="fr-CA" w:bidi="ar-SA"/>
        </w:rPr>
        <w:t>dovrebbe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partecipare</w:t>
      </w:r>
      <w:proofErr w:type="spellEnd"/>
      <w:r w:rsidRPr="00BC2EA2">
        <w:rPr>
          <w:rFonts w:eastAsia="Calibri" w:cs="Calibri"/>
          <w:color w:val="000000"/>
          <w:lang w:val="fr-CA" w:eastAsia="fr-CA" w:bidi="ar-SA"/>
        </w:rPr>
        <w:t xml:space="preserve"> a un </w:t>
      </w:r>
      <w:proofErr w:type="spellStart"/>
      <w:r w:rsidRPr="00BC2EA2">
        <w:rPr>
          <w:rFonts w:eastAsia="Calibri" w:cs="Calibri"/>
          <w:color w:val="000000"/>
          <w:lang w:val="fr-CA" w:eastAsia="fr-CA" w:bidi="ar-SA"/>
        </w:rPr>
        <w:t>numero</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maggiore</w:t>
      </w:r>
      <w:proofErr w:type="spellEnd"/>
      <w:r w:rsidRPr="00BC2EA2">
        <w:rPr>
          <w:rFonts w:eastAsia="Calibri" w:cs="Calibri"/>
          <w:color w:val="000000"/>
          <w:lang w:val="fr-CA" w:eastAsia="fr-CA" w:bidi="ar-SA"/>
        </w:rPr>
        <w:t xml:space="preserve"> di </w:t>
      </w:r>
      <w:proofErr w:type="spellStart"/>
      <w:r w:rsidRPr="00BC2EA2">
        <w:rPr>
          <w:rFonts w:eastAsia="Calibri" w:cs="Calibri"/>
          <w:color w:val="000000"/>
          <w:lang w:val="fr-CA" w:eastAsia="fr-CA" w:bidi="ar-SA"/>
        </w:rPr>
        <w:t>trattati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commerciali</w:t>
      </w:r>
      <w:proofErr w:type="spellEnd"/>
      <w:r w:rsidRPr="00BC2EA2">
        <w:rPr>
          <w:rFonts w:eastAsia="Calibri" w:cs="Calibri"/>
          <w:color w:val="000000"/>
          <w:lang w:val="fr-CA" w:eastAsia="fr-CA" w:bidi="ar-SA"/>
        </w:rPr>
        <w:t xml:space="preserve"> con </w:t>
      </w:r>
      <w:proofErr w:type="spellStart"/>
      <w:r w:rsidRPr="00BC2EA2">
        <w:rPr>
          <w:rFonts w:eastAsia="Calibri" w:cs="Calibri"/>
          <w:color w:val="000000"/>
          <w:lang w:val="fr-CA" w:eastAsia="fr-CA" w:bidi="ar-SA"/>
        </w:rPr>
        <w:t>altri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paesi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stranieri</w:t>
      </w:r>
      <w:proofErr w:type="spellEnd"/>
    </w:p>
    <w:p w14:paraId="7607A52B"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1E586752"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408082A4"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RISPOSTE POSSIBILI</w:t>
      </w:r>
    </w:p>
    <w:p w14:paraId="1D209CDB"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072E37C8"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131EAC4E"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1.</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Assolutamente</w:t>
      </w:r>
      <w:proofErr w:type="spellEnd"/>
      <w:r w:rsidRPr="00BC2EA2">
        <w:rPr>
          <w:rFonts w:eastAsia="Calibri" w:cs="Calibri"/>
          <w:color w:val="000000"/>
          <w:lang w:val="fr-CA" w:eastAsia="fr-CA" w:bidi="ar-SA"/>
        </w:rPr>
        <w:t xml:space="preserve"> d’accordo</w:t>
      </w:r>
      <w:r w:rsidRPr="00BC2EA2">
        <w:rPr>
          <w:rFonts w:eastAsia="Calibri" w:cs="Calibri"/>
          <w:color w:val="000000"/>
          <w:lang w:val="fr-CA" w:eastAsia="fr-CA" w:bidi="ar-SA"/>
        </w:rPr>
        <w:tab/>
      </w:r>
      <w:r w:rsidRPr="00BC2EA2">
        <w:rPr>
          <w:rFonts w:eastAsia="Calibri" w:cs="Calibri"/>
          <w:color w:val="000000"/>
          <w:lang w:val="fr-CA" w:eastAsia="fr-CA" w:bidi="ar-SA"/>
        </w:rPr>
        <w:tab/>
      </w:r>
    </w:p>
    <w:p w14:paraId="1AC4EC1A"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2.</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Abbastanza</w:t>
      </w:r>
      <w:proofErr w:type="spellEnd"/>
      <w:r w:rsidRPr="00BC2EA2">
        <w:rPr>
          <w:rFonts w:eastAsia="Calibri" w:cs="Calibri"/>
          <w:color w:val="000000"/>
          <w:lang w:val="fr-CA" w:eastAsia="fr-CA" w:bidi="ar-SA"/>
        </w:rPr>
        <w:t xml:space="preserve"> d’accordo</w:t>
      </w:r>
    </w:p>
    <w:p w14:paraId="0FA26B07"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3.</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Parzialmente</w:t>
      </w:r>
      <w:proofErr w:type="spellEnd"/>
      <w:r w:rsidRPr="00BC2EA2">
        <w:rPr>
          <w:rFonts w:eastAsia="Calibri" w:cs="Calibri"/>
          <w:color w:val="000000"/>
          <w:lang w:val="fr-CA" w:eastAsia="fr-CA" w:bidi="ar-SA"/>
        </w:rPr>
        <w:t xml:space="preserve"> in </w:t>
      </w:r>
      <w:proofErr w:type="spellStart"/>
      <w:r w:rsidRPr="00BC2EA2">
        <w:rPr>
          <w:rFonts w:eastAsia="Calibri" w:cs="Calibri"/>
          <w:color w:val="000000"/>
          <w:lang w:val="fr-CA" w:eastAsia="fr-CA" w:bidi="ar-SA"/>
        </w:rPr>
        <w:t>disaccordo</w:t>
      </w:r>
      <w:proofErr w:type="spellEnd"/>
    </w:p>
    <w:p w14:paraId="64F0AD41"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4.</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Assolutamente</w:t>
      </w:r>
      <w:proofErr w:type="spellEnd"/>
      <w:r w:rsidRPr="00BC2EA2">
        <w:rPr>
          <w:rFonts w:eastAsia="Calibri" w:cs="Calibri"/>
          <w:color w:val="000000"/>
          <w:lang w:val="fr-CA" w:eastAsia="fr-CA" w:bidi="ar-SA"/>
        </w:rPr>
        <w:t xml:space="preserve"> in </w:t>
      </w:r>
      <w:proofErr w:type="spellStart"/>
      <w:r w:rsidRPr="00BC2EA2">
        <w:rPr>
          <w:rFonts w:eastAsia="Calibri" w:cs="Calibri"/>
          <w:color w:val="000000"/>
          <w:lang w:val="fr-CA" w:eastAsia="fr-CA" w:bidi="ar-SA"/>
        </w:rPr>
        <w:t>disaccordo</w:t>
      </w:r>
      <w:proofErr w:type="spellEnd"/>
      <w:r w:rsidRPr="00BC2EA2">
        <w:rPr>
          <w:rFonts w:eastAsia="Calibri" w:cs="Calibri"/>
          <w:color w:val="000000"/>
          <w:lang w:val="fr-CA" w:eastAsia="fr-CA" w:bidi="ar-SA"/>
        </w:rPr>
        <w:tab/>
      </w:r>
      <w:r w:rsidRPr="00BC2EA2">
        <w:rPr>
          <w:rFonts w:eastAsia="Calibri" w:cs="Calibri"/>
          <w:color w:val="000000"/>
          <w:lang w:val="fr-CA" w:eastAsia="fr-CA" w:bidi="ar-SA"/>
        </w:rPr>
        <w:tab/>
      </w:r>
    </w:p>
    <w:p w14:paraId="00337BEC"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98. </w:t>
      </w:r>
      <w:r w:rsidRPr="00BC2EA2">
        <w:rPr>
          <w:rFonts w:eastAsia="Calibri" w:cs="Calibri"/>
          <w:color w:val="000000"/>
          <w:lang w:val="fr-CA" w:eastAsia="fr-CA" w:bidi="ar-SA"/>
        </w:rPr>
        <w:tab/>
        <w:t xml:space="preserve">Non </w:t>
      </w:r>
      <w:proofErr w:type="spellStart"/>
      <w:r w:rsidRPr="00BC2EA2">
        <w:rPr>
          <w:rFonts w:eastAsia="Calibri" w:cs="Calibri"/>
          <w:color w:val="000000"/>
          <w:lang w:val="fr-CA" w:eastAsia="fr-CA" w:bidi="ar-SA"/>
        </w:rPr>
        <w:t>so</w:t>
      </w:r>
      <w:proofErr w:type="spellEnd"/>
    </w:p>
    <w:p w14:paraId="5225B006"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0ADEC53A"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1F410B47"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[CHIEDERE A TUTTI]</w:t>
      </w:r>
    </w:p>
    <w:p w14:paraId="1D5A6807"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[GRIGLIA - UNA SOLA RISPOSTA]</w:t>
      </w:r>
    </w:p>
    <w:p w14:paraId="3055A817"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[ORDINE DELL’ELENCO: in ordine]</w:t>
      </w:r>
    </w:p>
    <w:p w14:paraId="611E4223"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[ORDINE DI PRESENTAZIONE DELLE AFFERMAZIONI: ordine </w:t>
      </w:r>
      <w:proofErr w:type="spellStart"/>
      <w:r w:rsidRPr="00BC2EA2">
        <w:rPr>
          <w:rFonts w:eastAsia="Calibri" w:cs="Calibri"/>
          <w:color w:val="000000"/>
          <w:lang w:val="fr-CA" w:eastAsia="fr-CA" w:bidi="ar-SA"/>
        </w:rPr>
        <w:t>casuale</w:t>
      </w:r>
      <w:proofErr w:type="spellEnd"/>
      <w:r w:rsidRPr="00BC2EA2">
        <w:rPr>
          <w:rFonts w:eastAsia="Calibri" w:cs="Calibri"/>
          <w:color w:val="000000"/>
          <w:lang w:val="fr-CA" w:eastAsia="fr-CA" w:bidi="ar-SA"/>
        </w:rPr>
        <w:t>]</w:t>
      </w:r>
    </w:p>
    <w:p w14:paraId="60DC1300" w14:textId="77777777" w:rsidR="00BC2EA2" w:rsidRPr="00BC2EA2" w:rsidRDefault="00BC2EA2" w:rsidP="00BC2EA2">
      <w:pPr>
        <w:tabs>
          <w:tab w:val="left" w:pos="1665"/>
        </w:tabs>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lastRenderedPageBreak/>
        <w:t>Q#4</w:t>
      </w:r>
      <w:r w:rsidRPr="00BC2EA2">
        <w:rPr>
          <w:rFonts w:eastAsia="Calibri" w:cs="Calibri"/>
          <w:color w:val="000000"/>
          <w:lang w:val="fr-CA" w:eastAsia="fr-CA" w:bidi="ar-SA"/>
        </w:rPr>
        <w:tab/>
      </w:r>
    </w:p>
    <w:p w14:paraId="75D1E27B"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Quanta </w:t>
      </w:r>
      <w:proofErr w:type="spellStart"/>
      <w:r w:rsidRPr="00BC2EA2">
        <w:rPr>
          <w:rFonts w:eastAsia="Calibri" w:cs="Calibri"/>
          <w:color w:val="000000"/>
          <w:lang w:val="fr-CA" w:eastAsia="fr-CA" w:bidi="ar-SA"/>
        </w:rPr>
        <w:t>fiducia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ripone</w:t>
      </w:r>
      <w:proofErr w:type="spellEnd"/>
      <w:r w:rsidRPr="00BC2EA2">
        <w:rPr>
          <w:rFonts w:eastAsia="Calibri" w:cs="Calibri"/>
          <w:color w:val="000000"/>
          <w:lang w:val="fr-CA" w:eastAsia="fr-CA" w:bidi="ar-SA"/>
        </w:rPr>
        <w:t xml:space="preserve"> in </w:t>
      </w:r>
      <w:proofErr w:type="spellStart"/>
      <w:r w:rsidRPr="00BC2EA2">
        <w:rPr>
          <w:rFonts w:eastAsia="Calibri" w:cs="Calibri"/>
          <w:color w:val="000000"/>
          <w:lang w:val="fr-CA" w:eastAsia="fr-CA" w:bidi="ar-SA"/>
        </w:rPr>
        <w:t>ognuno</w:t>
      </w:r>
      <w:proofErr w:type="spellEnd"/>
      <w:r w:rsidRPr="00BC2EA2">
        <w:rPr>
          <w:rFonts w:eastAsia="Calibri" w:cs="Calibri"/>
          <w:color w:val="000000"/>
          <w:lang w:val="fr-CA" w:eastAsia="fr-CA" w:bidi="ar-SA"/>
        </w:rPr>
        <w:t xml:space="preserve"> dei </w:t>
      </w:r>
      <w:proofErr w:type="spellStart"/>
      <w:r w:rsidRPr="00BC2EA2">
        <w:rPr>
          <w:rFonts w:eastAsia="Calibri" w:cs="Calibri"/>
          <w:color w:val="000000"/>
          <w:lang w:val="fr-CA" w:eastAsia="fr-CA" w:bidi="ar-SA"/>
        </w:rPr>
        <w:t>gruppi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che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seguono</w:t>
      </w:r>
      <w:proofErr w:type="spellEnd"/>
      <w:r w:rsidRPr="00BC2EA2">
        <w:rPr>
          <w:rFonts w:eastAsia="Calibri" w:cs="Calibri"/>
          <w:color w:val="000000"/>
          <w:lang w:val="fr-CA" w:eastAsia="fr-CA" w:bidi="ar-SA"/>
        </w:rPr>
        <w:t>:</w:t>
      </w:r>
    </w:p>
    <w:p w14:paraId="0FEA6FB7"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2FCC69AB"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ELENCO DI AFFERMAZIONI</w:t>
      </w:r>
    </w:p>
    <w:p w14:paraId="4FFE82B6"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1.</w:t>
      </w:r>
      <w:r w:rsidRPr="00BC2EA2">
        <w:rPr>
          <w:rFonts w:eastAsia="Calibri" w:cs="Calibri"/>
          <w:color w:val="000000"/>
          <w:lang w:val="en-CA" w:eastAsia="fr-CA" w:bidi="ar-SA"/>
        </w:rPr>
        <w:tab/>
      </w:r>
      <w:proofErr w:type="spellStart"/>
      <w:r w:rsidRPr="00BC2EA2">
        <w:rPr>
          <w:rFonts w:eastAsia="Calibri" w:cs="Calibri"/>
          <w:color w:val="000000"/>
          <w:lang w:val="en-CA" w:eastAsia="fr-CA" w:bidi="ar-SA"/>
        </w:rPr>
        <w:t>L’Unione</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Europea</w:t>
      </w:r>
      <w:proofErr w:type="spellEnd"/>
      <w:r w:rsidRPr="00BC2EA2">
        <w:rPr>
          <w:rFonts w:eastAsia="Calibri" w:cs="Calibri"/>
          <w:color w:val="000000"/>
          <w:lang w:val="en-CA" w:eastAsia="fr-CA" w:bidi="ar-SA"/>
        </w:rPr>
        <w:tab/>
      </w:r>
    </w:p>
    <w:p w14:paraId="71E965CB"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2.</w:t>
      </w:r>
      <w:r w:rsidRPr="00BC2EA2">
        <w:rPr>
          <w:rFonts w:eastAsia="Calibri" w:cs="Calibri"/>
          <w:color w:val="000000"/>
          <w:lang w:val="en-CA" w:eastAsia="fr-CA" w:bidi="ar-SA"/>
        </w:rPr>
        <w:tab/>
        <w:t xml:space="preserve">Il </w:t>
      </w:r>
      <w:proofErr w:type="spellStart"/>
      <w:r w:rsidRPr="00BC2EA2">
        <w:rPr>
          <w:rFonts w:eastAsia="Calibri" w:cs="Calibri"/>
          <w:color w:val="000000"/>
          <w:lang w:val="en-CA" w:eastAsia="fr-CA" w:bidi="ar-SA"/>
        </w:rPr>
        <w:t>governo</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canadese</w:t>
      </w:r>
      <w:proofErr w:type="spellEnd"/>
      <w:r w:rsidRPr="00BC2EA2">
        <w:rPr>
          <w:rFonts w:eastAsia="Calibri" w:cs="Calibri"/>
          <w:color w:val="000000"/>
          <w:lang w:val="en-CA" w:eastAsia="fr-CA" w:bidi="ar-SA"/>
        </w:rPr>
        <w:tab/>
      </w:r>
    </w:p>
    <w:p w14:paraId="21F3093F"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FR" w:eastAsia="fr-CA" w:bidi="ar-SA"/>
        </w:rPr>
      </w:pPr>
      <w:r w:rsidRPr="00BC2EA2">
        <w:rPr>
          <w:rFonts w:eastAsia="Calibri" w:cs="Calibri"/>
          <w:color w:val="000000"/>
          <w:lang w:val="fr-FR" w:eastAsia="fr-CA" w:bidi="ar-SA"/>
        </w:rPr>
        <w:t>3.</w:t>
      </w:r>
      <w:r w:rsidRPr="00BC2EA2">
        <w:rPr>
          <w:rFonts w:eastAsia="Calibri" w:cs="Calibri"/>
          <w:color w:val="000000"/>
          <w:lang w:val="fr-FR" w:eastAsia="fr-CA" w:bidi="ar-SA"/>
        </w:rPr>
        <w:tab/>
        <w:t xml:space="preserve">Il </w:t>
      </w:r>
      <w:proofErr w:type="spellStart"/>
      <w:r w:rsidRPr="00BC2EA2">
        <w:rPr>
          <w:rFonts w:eastAsia="Calibri" w:cs="Calibri"/>
          <w:color w:val="000000"/>
          <w:lang w:val="fr-FR" w:eastAsia="fr-CA" w:bidi="ar-SA"/>
        </w:rPr>
        <w:t>governo</w:t>
      </w:r>
      <w:proofErr w:type="spellEnd"/>
      <w:r w:rsidRPr="00BC2EA2">
        <w:rPr>
          <w:rFonts w:eastAsia="Calibri" w:cs="Calibri"/>
          <w:color w:val="000000"/>
          <w:lang w:val="fr-FR" w:eastAsia="fr-CA" w:bidi="ar-SA"/>
        </w:rPr>
        <w:t xml:space="preserve"> italiano</w:t>
      </w:r>
      <w:r w:rsidRPr="00BC2EA2">
        <w:rPr>
          <w:rFonts w:eastAsia="Calibri" w:cs="Calibri"/>
          <w:color w:val="000000"/>
          <w:lang w:val="fr-FR" w:eastAsia="fr-CA" w:bidi="ar-SA"/>
        </w:rPr>
        <w:tab/>
      </w:r>
    </w:p>
    <w:p w14:paraId="03B669F7"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4.</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Gruppi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ambientalisti</w:t>
      </w:r>
      <w:proofErr w:type="spellEnd"/>
      <w:r w:rsidRPr="00BC2EA2">
        <w:rPr>
          <w:rFonts w:eastAsia="Calibri" w:cs="Calibri"/>
          <w:color w:val="000000"/>
          <w:lang w:val="fr-CA" w:eastAsia="fr-CA" w:bidi="ar-SA"/>
        </w:rPr>
        <w:tab/>
      </w:r>
      <w:r w:rsidRPr="00BC2EA2">
        <w:rPr>
          <w:rFonts w:eastAsia="Calibri" w:cs="Calibri"/>
          <w:color w:val="000000"/>
          <w:lang w:val="fr-CA" w:eastAsia="fr-CA" w:bidi="ar-SA"/>
        </w:rPr>
        <w:tab/>
      </w:r>
      <w:r w:rsidRPr="00BC2EA2">
        <w:rPr>
          <w:rFonts w:eastAsia="Calibri" w:cs="Calibri"/>
          <w:color w:val="000000"/>
          <w:lang w:val="fr-CA" w:eastAsia="fr-CA" w:bidi="ar-SA"/>
        </w:rPr>
        <w:tab/>
      </w:r>
    </w:p>
    <w:p w14:paraId="080BE56D"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5.</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Produttori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agricoli</w:t>
      </w:r>
      <w:proofErr w:type="spellEnd"/>
    </w:p>
    <w:p w14:paraId="4B6D3F05"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6.</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Associazioni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imprenditoriali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nazionali</w:t>
      </w:r>
      <w:proofErr w:type="spellEnd"/>
      <w:r w:rsidRPr="00BC2EA2">
        <w:rPr>
          <w:rFonts w:eastAsia="Calibri" w:cs="Calibri"/>
          <w:color w:val="000000"/>
          <w:lang w:val="fr-CA" w:eastAsia="fr-CA" w:bidi="ar-SA"/>
        </w:rPr>
        <w:t xml:space="preserve"> e </w:t>
      </w:r>
      <w:proofErr w:type="spellStart"/>
      <w:r w:rsidRPr="00BC2EA2">
        <w:rPr>
          <w:rFonts w:eastAsia="Calibri" w:cs="Calibri"/>
          <w:color w:val="000000"/>
          <w:lang w:val="fr-CA" w:eastAsia="fr-CA" w:bidi="ar-SA"/>
        </w:rPr>
        <w:t>imprenditori</w:t>
      </w:r>
      <w:proofErr w:type="spellEnd"/>
      <w:r w:rsidRPr="00BC2EA2">
        <w:rPr>
          <w:rFonts w:eastAsia="Calibri" w:cs="Calibri"/>
          <w:color w:val="000000"/>
          <w:lang w:val="fr-CA" w:eastAsia="fr-CA" w:bidi="ar-SA"/>
        </w:rPr>
        <w:tab/>
      </w:r>
    </w:p>
    <w:p w14:paraId="3917740A"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7.</w:t>
      </w:r>
      <w:r w:rsidRPr="00BC2EA2">
        <w:rPr>
          <w:rFonts w:eastAsia="Calibri" w:cs="Calibri"/>
          <w:color w:val="000000"/>
          <w:lang w:val="en-CA" w:eastAsia="fr-CA" w:bidi="ar-SA"/>
        </w:rPr>
        <w:tab/>
        <w:t xml:space="preserve">Media </w:t>
      </w:r>
      <w:proofErr w:type="spellStart"/>
      <w:r w:rsidRPr="00BC2EA2">
        <w:rPr>
          <w:rFonts w:eastAsia="Calibri" w:cs="Calibri"/>
          <w:color w:val="000000"/>
          <w:lang w:val="en-CA" w:eastAsia="fr-CA" w:bidi="ar-SA"/>
        </w:rPr>
        <w:t>tradizionali</w:t>
      </w:r>
      <w:proofErr w:type="spellEnd"/>
      <w:r w:rsidRPr="00BC2EA2">
        <w:rPr>
          <w:rFonts w:eastAsia="Calibri" w:cs="Calibri"/>
          <w:color w:val="000000"/>
          <w:lang w:val="en-CA" w:eastAsia="fr-CA" w:bidi="ar-SA"/>
        </w:rPr>
        <w:t xml:space="preserve"> (TV, Radio, </w:t>
      </w:r>
      <w:proofErr w:type="spellStart"/>
      <w:r w:rsidRPr="00BC2EA2">
        <w:rPr>
          <w:rFonts w:eastAsia="Calibri" w:cs="Calibri"/>
          <w:color w:val="000000"/>
          <w:lang w:val="en-CA" w:eastAsia="fr-CA" w:bidi="ar-SA"/>
        </w:rPr>
        <w:t>quotidiani</w:t>
      </w:r>
      <w:proofErr w:type="spellEnd"/>
      <w:r w:rsidRPr="00BC2EA2">
        <w:rPr>
          <w:rFonts w:eastAsia="Calibri" w:cs="Calibri"/>
          <w:color w:val="000000"/>
          <w:lang w:val="en-CA" w:eastAsia="fr-CA" w:bidi="ar-SA"/>
        </w:rPr>
        <w:t>)</w:t>
      </w:r>
    </w:p>
    <w:p w14:paraId="53CB7993"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8.</w:t>
      </w:r>
      <w:r w:rsidRPr="00BC2EA2">
        <w:rPr>
          <w:rFonts w:eastAsia="Calibri" w:cs="Calibri"/>
          <w:color w:val="000000"/>
          <w:lang w:val="en-CA" w:eastAsia="fr-CA" w:bidi="ar-SA"/>
        </w:rPr>
        <w:tab/>
        <w:t xml:space="preserve">Social Media (Facebook, Twitter, </w:t>
      </w:r>
      <w:proofErr w:type="spellStart"/>
      <w:r w:rsidRPr="00BC2EA2">
        <w:rPr>
          <w:rFonts w:eastAsia="Calibri" w:cs="Calibri"/>
          <w:color w:val="000000"/>
          <w:lang w:val="en-CA" w:eastAsia="fr-CA" w:bidi="ar-SA"/>
        </w:rPr>
        <w:t>ecc</w:t>
      </w:r>
      <w:proofErr w:type="spellEnd"/>
      <w:r w:rsidRPr="00BC2EA2">
        <w:rPr>
          <w:rFonts w:eastAsia="Calibri" w:cs="Calibri"/>
          <w:color w:val="000000"/>
          <w:lang w:val="en-CA" w:eastAsia="fr-CA" w:bidi="ar-SA"/>
        </w:rPr>
        <w:t>.)</w:t>
      </w:r>
    </w:p>
    <w:p w14:paraId="4003E35B"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9.</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Associazioni</w:t>
      </w:r>
      <w:proofErr w:type="spellEnd"/>
      <w:r w:rsidRPr="00BC2EA2">
        <w:rPr>
          <w:rFonts w:eastAsia="Calibri" w:cs="Calibri"/>
          <w:color w:val="000000"/>
          <w:lang w:val="fr-CA" w:eastAsia="fr-CA" w:bidi="ar-SA"/>
        </w:rPr>
        <w:t xml:space="preserve"> di </w:t>
      </w:r>
      <w:proofErr w:type="spellStart"/>
      <w:r w:rsidRPr="00BC2EA2">
        <w:rPr>
          <w:rFonts w:eastAsia="Calibri" w:cs="Calibri"/>
          <w:color w:val="000000"/>
          <w:lang w:val="fr-CA" w:eastAsia="fr-CA" w:bidi="ar-SA"/>
        </w:rPr>
        <w:t>agricoltori</w:t>
      </w:r>
      <w:proofErr w:type="spellEnd"/>
      <w:r w:rsidRPr="00BC2EA2">
        <w:rPr>
          <w:rFonts w:eastAsia="Calibri" w:cs="Calibri"/>
          <w:color w:val="000000"/>
          <w:lang w:val="fr-CA" w:eastAsia="fr-CA" w:bidi="ar-SA"/>
        </w:rPr>
        <w:t xml:space="preserve"> </w:t>
      </w:r>
    </w:p>
    <w:p w14:paraId="7035E390"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10.</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Gruppi</w:t>
      </w:r>
      <w:proofErr w:type="spellEnd"/>
      <w:r w:rsidRPr="00BC2EA2">
        <w:rPr>
          <w:rFonts w:eastAsia="Calibri" w:cs="Calibri"/>
          <w:color w:val="000000"/>
          <w:lang w:val="fr-CA" w:eastAsia="fr-CA" w:bidi="ar-SA"/>
        </w:rPr>
        <w:t xml:space="preserve"> di </w:t>
      </w:r>
      <w:proofErr w:type="spellStart"/>
      <w:r w:rsidRPr="00BC2EA2">
        <w:rPr>
          <w:rFonts w:eastAsia="Calibri" w:cs="Calibri"/>
          <w:color w:val="000000"/>
          <w:lang w:val="fr-CA" w:eastAsia="fr-CA" w:bidi="ar-SA"/>
        </w:rPr>
        <w:t>interesse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speciale</w:t>
      </w:r>
      <w:proofErr w:type="spellEnd"/>
    </w:p>
    <w:p w14:paraId="5E67EC6B"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53E5AE4B"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RISPOSTE POSSIBILI</w:t>
      </w:r>
    </w:p>
    <w:p w14:paraId="2D5C62E4"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4C4A9108"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1.</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Molta</w:t>
      </w:r>
      <w:proofErr w:type="spellEnd"/>
    </w:p>
    <w:p w14:paraId="63AAAF54"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2.</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Moderata</w:t>
      </w:r>
      <w:proofErr w:type="spellEnd"/>
    </w:p>
    <w:p w14:paraId="26151809"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3.</w:t>
      </w:r>
      <w:r w:rsidRPr="00BC2EA2">
        <w:rPr>
          <w:rFonts w:eastAsia="Calibri" w:cs="Calibri"/>
          <w:color w:val="000000"/>
          <w:lang w:val="fr-CA" w:eastAsia="fr-CA" w:bidi="ar-SA"/>
        </w:rPr>
        <w:tab/>
        <w:t>Un po’</w:t>
      </w:r>
    </w:p>
    <w:p w14:paraId="1247E80A"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4</w:t>
      </w:r>
      <w:r w:rsidRPr="00BC2EA2">
        <w:rPr>
          <w:rFonts w:eastAsia="Calibri" w:cs="Calibri"/>
          <w:color w:val="000000"/>
          <w:lang w:val="fr-CA" w:eastAsia="fr-CA" w:bidi="ar-SA"/>
        </w:rPr>
        <w:tab/>
        <w:t xml:space="preserve">Per </w:t>
      </w:r>
      <w:proofErr w:type="spellStart"/>
      <w:r w:rsidRPr="00BC2EA2">
        <w:rPr>
          <w:rFonts w:eastAsia="Calibri" w:cs="Calibri"/>
          <w:color w:val="000000"/>
          <w:lang w:val="fr-CA" w:eastAsia="fr-CA" w:bidi="ar-SA"/>
        </w:rPr>
        <w:t>niente</w:t>
      </w:r>
      <w:proofErr w:type="spellEnd"/>
      <w:r w:rsidRPr="00BC2EA2">
        <w:rPr>
          <w:rFonts w:eastAsia="Calibri" w:cs="Calibri"/>
          <w:color w:val="000000"/>
          <w:lang w:val="fr-CA" w:eastAsia="fr-CA" w:bidi="ar-SA"/>
        </w:rPr>
        <w:tab/>
      </w:r>
      <w:r w:rsidRPr="00BC2EA2">
        <w:rPr>
          <w:rFonts w:eastAsia="Calibri" w:cs="Calibri"/>
          <w:color w:val="000000"/>
          <w:lang w:val="fr-CA" w:eastAsia="fr-CA" w:bidi="ar-SA"/>
        </w:rPr>
        <w:tab/>
      </w:r>
    </w:p>
    <w:p w14:paraId="6B9D8825"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98. </w:t>
      </w:r>
      <w:r w:rsidRPr="00BC2EA2">
        <w:rPr>
          <w:rFonts w:eastAsia="Calibri" w:cs="Calibri"/>
          <w:color w:val="000000"/>
          <w:lang w:val="fr-CA" w:eastAsia="fr-CA" w:bidi="ar-SA"/>
        </w:rPr>
        <w:tab/>
        <w:t xml:space="preserve">Non </w:t>
      </w:r>
      <w:proofErr w:type="spellStart"/>
      <w:r w:rsidRPr="00BC2EA2">
        <w:rPr>
          <w:rFonts w:eastAsia="Calibri" w:cs="Calibri"/>
          <w:color w:val="000000"/>
          <w:lang w:val="fr-CA" w:eastAsia="fr-CA" w:bidi="ar-SA"/>
        </w:rPr>
        <w:t>so</w:t>
      </w:r>
      <w:proofErr w:type="spellEnd"/>
      <w:r w:rsidRPr="00BC2EA2">
        <w:rPr>
          <w:rFonts w:eastAsia="Calibri" w:cs="Calibri"/>
          <w:color w:val="000000"/>
          <w:lang w:val="fr-CA" w:eastAsia="fr-CA" w:bidi="ar-SA"/>
        </w:rPr>
        <w:t xml:space="preserve"> </w:t>
      </w:r>
    </w:p>
    <w:p w14:paraId="157CDC58"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721DDAD5"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7E61066D"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RISPOSTE POSSIBILI: MAX 3</w:t>
      </w:r>
    </w:p>
    <w:p w14:paraId="6B4076E9"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[CHIEDERE A TUTTI] </w:t>
      </w:r>
    </w:p>
    <w:p w14:paraId="231EB777"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[ORDINE CASUALE]</w:t>
      </w:r>
    </w:p>
    <w:p w14:paraId="6C711C94"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Q#16</w:t>
      </w:r>
    </w:p>
    <w:p w14:paraId="4A625D7D"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Oswald-Medium"/>
          <w:color w:val="000000"/>
          <w:sz w:val="24"/>
          <w:szCs w:val="48"/>
          <w:lang w:val="fr-CA" w:eastAsia="fr-CA" w:bidi="ar-SA"/>
        </w:rPr>
        <w:br/>
      </w:r>
      <w:proofErr w:type="spellStart"/>
      <w:r w:rsidRPr="00BC2EA2">
        <w:rPr>
          <w:rFonts w:eastAsia="Calibri" w:cs="Calibri"/>
          <w:color w:val="000000"/>
          <w:lang w:val="fr-CA" w:eastAsia="fr-CA" w:bidi="ar-SA"/>
        </w:rPr>
        <w:t>Relativamente</w:t>
      </w:r>
      <w:proofErr w:type="spellEnd"/>
      <w:r w:rsidRPr="00BC2EA2">
        <w:rPr>
          <w:rFonts w:eastAsia="Calibri" w:cs="Calibri"/>
          <w:color w:val="000000"/>
          <w:lang w:val="fr-CA" w:eastAsia="fr-CA" w:bidi="ar-SA"/>
        </w:rPr>
        <w:t xml:space="preserve"> ai </w:t>
      </w:r>
      <w:proofErr w:type="spellStart"/>
      <w:r w:rsidRPr="00BC2EA2">
        <w:rPr>
          <w:rFonts w:eastAsia="Calibri" w:cs="Calibri"/>
          <w:color w:val="000000"/>
          <w:lang w:val="fr-CA" w:eastAsia="fr-CA" w:bidi="ar-SA"/>
        </w:rPr>
        <w:t>prodotti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che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seguono</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quali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paesi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producono</w:t>
      </w:r>
      <w:proofErr w:type="spellEnd"/>
      <w:r w:rsidRPr="00BC2EA2">
        <w:rPr>
          <w:rFonts w:eastAsia="Calibri" w:cs="Calibri"/>
          <w:color w:val="000000"/>
          <w:lang w:val="fr-CA" w:eastAsia="fr-CA" w:bidi="ar-SA"/>
        </w:rPr>
        <w:t>/</w:t>
      </w:r>
      <w:proofErr w:type="spellStart"/>
      <w:r w:rsidRPr="00BC2EA2">
        <w:rPr>
          <w:rFonts w:eastAsia="Calibri" w:cs="Calibri"/>
          <w:color w:val="000000"/>
          <w:lang w:val="fr-CA" w:eastAsia="fr-CA" w:bidi="ar-SA"/>
        </w:rPr>
        <w:t>esportano</w:t>
      </w:r>
      <w:proofErr w:type="spellEnd"/>
      <w:r w:rsidRPr="00BC2EA2">
        <w:rPr>
          <w:rFonts w:eastAsia="Calibri" w:cs="Calibri"/>
          <w:color w:val="000000"/>
          <w:lang w:val="fr-CA" w:eastAsia="fr-CA" w:bidi="ar-SA"/>
        </w:rPr>
        <w:t xml:space="preserve"> i </w:t>
      </w:r>
      <w:proofErr w:type="spellStart"/>
      <w:r w:rsidRPr="00BC2EA2">
        <w:rPr>
          <w:rFonts w:eastAsia="Calibri" w:cs="Calibri"/>
          <w:color w:val="000000"/>
          <w:lang w:val="fr-CA" w:eastAsia="fr-CA" w:bidi="ar-SA"/>
        </w:rPr>
        <w:t>prodotti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alimentari</w:t>
      </w:r>
      <w:proofErr w:type="spellEnd"/>
      <w:r w:rsidRPr="00BC2EA2">
        <w:rPr>
          <w:rFonts w:eastAsia="Calibri" w:cs="Calibri"/>
          <w:color w:val="000000"/>
          <w:lang w:val="fr-CA" w:eastAsia="fr-CA" w:bidi="ar-SA"/>
        </w:rPr>
        <w:t xml:space="preserve"> "più </w:t>
      </w:r>
      <w:proofErr w:type="spellStart"/>
      <w:r w:rsidRPr="00BC2EA2">
        <w:rPr>
          <w:rFonts w:eastAsia="Calibri" w:cs="Calibri"/>
          <w:color w:val="000000"/>
          <w:lang w:val="fr-CA" w:eastAsia="fr-CA" w:bidi="ar-SA"/>
        </w:rPr>
        <w:t>sicuri</w:t>
      </w:r>
      <w:proofErr w:type="spellEnd"/>
      <w:r w:rsidRPr="00BC2EA2">
        <w:rPr>
          <w:rFonts w:eastAsia="Calibri" w:cs="Calibri"/>
          <w:color w:val="000000"/>
          <w:lang w:val="fr-CA" w:eastAsia="fr-CA" w:bidi="ar-SA"/>
        </w:rPr>
        <w:t xml:space="preserve">"? </w:t>
      </w:r>
    </w:p>
    <w:p w14:paraId="3AA96AD6"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roofErr w:type="spellStart"/>
      <w:r w:rsidRPr="00BC2EA2">
        <w:rPr>
          <w:rFonts w:eastAsia="Calibri" w:cs="Calibri"/>
          <w:color w:val="000000"/>
          <w:lang w:val="en-CA" w:eastAsia="fr-CA" w:bidi="ar-SA"/>
        </w:rPr>
        <w:t>Istruzioni</w:t>
      </w:r>
      <w:proofErr w:type="spellEnd"/>
      <w:r w:rsidRPr="00BC2EA2">
        <w:rPr>
          <w:rFonts w:eastAsia="Calibri" w:cs="Calibri"/>
          <w:color w:val="000000"/>
          <w:lang w:val="en-CA" w:eastAsia="fr-CA" w:bidi="ar-SA"/>
        </w:rPr>
        <w:t xml:space="preserve"> per </w:t>
      </w:r>
      <w:proofErr w:type="spellStart"/>
      <w:r w:rsidRPr="00BC2EA2">
        <w:rPr>
          <w:rFonts w:eastAsia="Calibri" w:cs="Calibri"/>
          <w:color w:val="000000"/>
          <w:lang w:val="en-CA" w:eastAsia="fr-CA" w:bidi="ar-SA"/>
        </w:rPr>
        <w:t>l’intervistatore</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leggere</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l’elenco</w:t>
      </w:r>
      <w:proofErr w:type="spellEnd"/>
      <w:r w:rsidRPr="00BC2EA2">
        <w:rPr>
          <w:rFonts w:eastAsia="Calibri" w:cs="Calibri"/>
          <w:color w:val="000000"/>
          <w:lang w:val="en-CA" w:eastAsia="fr-CA" w:bidi="ar-SA"/>
        </w:rPr>
        <w:t xml:space="preserve">. </w:t>
      </w:r>
      <w:r w:rsidRPr="00BC2EA2">
        <w:rPr>
          <w:rFonts w:eastAsia="Calibri" w:cs="Calibri"/>
          <w:color w:val="000000"/>
          <w:lang w:val="fr-CA" w:eastAsia="fr-CA" w:bidi="ar-SA"/>
        </w:rPr>
        <w:t xml:space="preserve">Massimo </w:t>
      </w:r>
      <w:proofErr w:type="spellStart"/>
      <w:r w:rsidRPr="00BC2EA2">
        <w:rPr>
          <w:rFonts w:eastAsia="Calibri" w:cs="Calibri"/>
          <w:color w:val="000000"/>
          <w:lang w:val="fr-CA" w:eastAsia="fr-CA" w:bidi="ar-SA"/>
        </w:rPr>
        <w:t>tre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risposte</w:t>
      </w:r>
      <w:proofErr w:type="spellEnd"/>
      <w:r w:rsidRPr="00BC2EA2">
        <w:rPr>
          <w:rFonts w:eastAsia="Calibri" w:cs="Calibri"/>
          <w:color w:val="000000"/>
          <w:lang w:val="fr-CA" w:eastAsia="fr-CA" w:bidi="ar-SA"/>
        </w:rPr>
        <w:t>.</w:t>
      </w:r>
    </w:p>
    <w:p w14:paraId="10747933"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5F5A4AC1"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1.</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Prodotti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francesi</w:t>
      </w:r>
      <w:proofErr w:type="spellEnd"/>
    </w:p>
    <w:p w14:paraId="25F2B4EB"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2.</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Prodotti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canadesi</w:t>
      </w:r>
      <w:proofErr w:type="spellEnd"/>
      <w:r w:rsidRPr="00BC2EA2">
        <w:rPr>
          <w:rFonts w:eastAsia="Calibri" w:cs="Calibri"/>
          <w:color w:val="000000"/>
          <w:lang w:val="fr-CA" w:eastAsia="fr-CA" w:bidi="ar-SA"/>
        </w:rPr>
        <w:t xml:space="preserve"> </w:t>
      </w:r>
    </w:p>
    <w:p w14:paraId="6B1356F0"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3.</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Prodotti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statunitensi</w:t>
      </w:r>
      <w:proofErr w:type="spellEnd"/>
    </w:p>
    <w:p w14:paraId="5FFB1E89"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4.</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Prodotti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britannici</w:t>
      </w:r>
      <w:proofErr w:type="spellEnd"/>
    </w:p>
    <w:p w14:paraId="3FCF5698"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5.</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Prodotti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cinesi</w:t>
      </w:r>
      <w:proofErr w:type="spellEnd"/>
    </w:p>
    <w:p w14:paraId="1039E37B"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6.</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Prodotti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coreani</w:t>
      </w:r>
      <w:proofErr w:type="spellEnd"/>
    </w:p>
    <w:p w14:paraId="17D8AC7E"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7.</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Prodotti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tedeschi</w:t>
      </w:r>
      <w:proofErr w:type="spellEnd"/>
    </w:p>
    <w:p w14:paraId="6E5E2A33"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8.</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Prodotti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russi</w:t>
      </w:r>
      <w:proofErr w:type="spellEnd"/>
    </w:p>
    <w:p w14:paraId="2D85CADC"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9.</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Prodotti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turchi</w:t>
      </w:r>
      <w:proofErr w:type="spellEnd"/>
    </w:p>
    <w:p w14:paraId="00C415CB"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10.</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Prodotti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kazaki</w:t>
      </w:r>
      <w:proofErr w:type="spellEnd"/>
    </w:p>
    <w:p w14:paraId="7D84C53D"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11.</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Prodotti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giapponesi</w:t>
      </w:r>
      <w:proofErr w:type="spellEnd"/>
    </w:p>
    <w:p w14:paraId="698FB3B7"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12.</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Prodotti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brasiliani</w:t>
      </w:r>
      <w:proofErr w:type="spellEnd"/>
    </w:p>
    <w:p w14:paraId="48EE50EA"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98. </w:t>
      </w:r>
      <w:r w:rsidRPr="00BC2EA2">
        <w:rPr>
          <w:rFonts w:eastAsia="Calibri" w:cs="Calibri"/>
          <w:color w:val="000000"/>
          <w:lang w:val="fr-CA" w:eastAsia="fr-CA" w:bidi="ar-SA"/>
        </w:rPr>
        <w:tab/>
        <w:t xml:space="preserve">Non </w:t>
      </w:r>
      <w:proofErr w:type="spellStart"/>
      <w:r w:rsidRPr="00BC2EA2">
        <w:rPr>
          <w:rFonts w:eastAsia="Calibri" w:cs="Calibri"/>
          <w:color w:val="000000"/>
          <w:lang w:val="fr-CA" w:eastAsia="fr-CA" w:bidi="ar-SA"/>
        </w:rPr>
        <w:t>so</w:t>
      </w:r>
      <w:proofErr w:type="spellEnd"/>
      <w:r w:rsidRPr="00BC2EA2">
        <w:rPr>
          <w:rFonts w:eastAsia="Calibri" w:cs="Calibri"/>
          <w:color w:val="000000"/>
          <w:lang w:val="fr-CA" w:eastAsia="fr-CA" w:bidi="ar-SA"/>
        </w:rPr>
        <w:t xml:space="preserve"> (Non </w:t>
      </w:r>
      <w:proofErr w:type="spellStart"/>
      <w:r w:rsidRPr="00BC2EA2">
        <w:rPr>
          <w:rFonts w:eastAsia="Calibri" w:cs="Calibri"/>
          <w:color w:val="000000"/>
          <w:lang w:val="fr-CA" w:eastAsia="fr-CA" w:bidi="ar-SA"/>
        </w:rPr>
        <w:t>leggere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questa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opzione</w:t>
      </w:r>
      <w:proofErr w:type="spellEnd"/>
      <w:r w:rsidRPr="00BC2EA2">
        <w:rPr>
          <w:rFonts w:eastAsia="Calibri" w:cs="Calibri"/>
          <w:color w:val="000000"/>
          <w:lang w:val="fr-CA" w:eastAsia="fr-CA" w:bidi="ar-SA"/>
        </w:rPr>
        <w:t>)</w:t>
      </w:r>
    </w:p>
    <w:p w14:paraId="79A30E40"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7F66A701"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2021D803"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RISPOSTE POSSIBILI: MAX3</w:t>
      </w:r>
    </w:p>
    <w:p w14:paraId="4D68AE4D"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[CHIEDERE A TUTTI]</w:t>
      </w:r>
    </w:p>
    <w:p w14:paraId="43F39730"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Q#5</w:t>
      </w:r>
    </w:p>
    <w:p w14:paraId="72FBF6C2"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roofErr w:type="spellStart"/>
      <w:r w:rsidRPr="00BC2EA2">
        <w:rPr>
          <w:rFonts w:eastAsia="Calibri" w:cs="Calibri"/>
          <w:color w:val="000000"/>
          <w:lang w:val="fr-CA" w:eastAsia="fr-CA" w:bidi="ar-SA"/>
        </w:rPr>
        <w:t>Concentriamoci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ora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sul</w:t>
      </w:r>
      <w:proofErr w:type="spellEnd"/>
      <w:r w:rsidRPr="00BC2EA2">
        <w:rPr>
          <w:rFonts w:eastAsia="Calibri" w:cs="Calibri"/>
          <w:color w:val="000000"/>
          <w:lang w:val="fr-CA" w:eastAsia="fr-CA" w:bidi="ar-SA"/>
        </w:rPr>
        <w:t xml:space="preserve"> Canada; per Lei il Canada è </w:t>
      </w:r>
      <w:proofErr w:type="spellStart"/>
      <w:r w:rsidRPr="00BC2EA2">
        <w:rPr>
          <w:rFonts w:eastAsia="Calibri" w:cs="Calibri"/>
          <w:color w:val="000000"/>
          <w:lang w:val="fr-CA" w:eastAsia="fr-CA" w:bidi="ar-SA"/>
        </w:rPr>
        <w:t>principalmente</w:t>
      </w:r>
      <w:proofErr w:type="spellEnd"/>
      <w:r w:rsidRPr="00BC2EA2">
        <w:rPr>
          <w:rFonts w:eastAsia="Calibri" w:cs="Calibri"/>
          <w:color w:val="000000"/>
          <w:lang w:val="fr-CA" w:eastAsia="fr-CA" w:bidi="ar-SA"/>
        </w:rPr>
        <w:t>:</w:t>
      </w:r>
    </w:p>
    <w:p w14:paraId="47366703"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roofErr w:type="spellStart"/>
      <w:r w:rsidRPr="001D3A7C">
        <w:rPr>
          <w:rFonts w:eastAsia="Calibri" w:cs="Calibri"/>
          <w:color w:val="000000"/>
          <w:lang w:val="fr-CA" w:eastAsia="fr-CA" w:bidi="ar-SA"/>
        </w:rPr>
        <w:lastRenderedPageBreak/>
        <w:t>Istruzioni</w:t>
      </w:r>
      <w:proofErr w:type="spellEnd"/>
      <w:r w:rsidRPr="001D3A7C">
        <w:rPr>
          <w:rFonts w:eastAsia="Calibri" w:cs="Calibri"/>
          <w:color w:val="000000"/>
          <w:lang w:val="fr-CA" w:eastAsia="fr-CA" w:bidi="ar-SA"/>
        </w:rPr>
        <w:t xml:space="preserve"> per l’</w:t>
      </w:r>
      <w:proofErr w:type="spellStart"/>
      <w:r w:rsidRPr="001D3A7C">
        <w:rPr>
          <w:rFonts w:eastAsia="Calibri" w:cs="Calibri"/>
          <w:color w:val="000000"/>
          <w:lang w:val="fr-CA" w:eastAsia="fr-CA" w:bidi="ar-SA"/>
        </w:rPr>
        <w:t>intervistatore</w:t>
      </w:r>
      <w:proofErr w:type="spellEnd"/>
      <w:r w:rsidRPr="001D3A7C">
        <w:rPr>
          <w:rFonts w:eastAsia="Calibri" w:cs="Calibri"/>
          <w:color w:val="000000"/>
          <w:lang w:val="fr-CA" w:eastAsia="fr-CA" w:bidi="ar-SA"/>
        </w:rPr>
        <w:t xml:space="preserve">: </w:t>
      </w:r>
      <w:proofErr w:type="spellStart"/>
      <w:r w:rsidRPr="001D3A7C">
        <w:rPr>
          <w:rFonts w:eastAsia="Calibri" w:cs="Calibri"/>
          <w:color w:val="000000"/>
          <w:lang w:val="fr-CA" w:eastAsia="fr-CA" w:bidi="ar-SA"/>
        </w:rPr>
        <w:t>leggere</w:t>
      </w:r>
      <w:proofErr w:type="spellEnd"/>
      <w:r w:rsidRPr="001D3A7C">
        <w:rPr>
          <w:rFonts w:eastAsia="Calibri" w:cs="Calibri"/>
          <w:color w:val="000000"/>
          <w:lang w:val="fr-CA" w:eastAsia="fr-CA" w:bidi="ar-SA"/>
        </w:rPr>
        <w:t xml:space="preserve"> l’</w:t>
      </w:r>
      <w:proofErr w:type="spellStart"/>
      <w:r w:rsidRPr="001D3A7C">
        <w:rPr>
          <w:rFonts w:eastAsia="Calibri" w:cs="Calibri"/>
          <w:color w:val="000000"/>
          <w:lang w:val="fr-CA" w:eastAsia="fr-CA" w:bidi="ar-SA"/>
        </w:rPr>
        <w:t>elenco</w:t>
      </w:r>
      <w:proofErr w:type="spellEnd"/>
      <w:r w:rsidRPr="001D3A7C">
        <w:rPr>
          <w:rFonts w:eastAsia="Calibri" w:cs="Calibri"/>
          <w:color w:val="000000"/>
          <w:lang w:val="fr-CA" w:eastAsia="fr-CA" w:bidi="ar-SA"/>
        </w:rPr>
        <w:t xml:space="preserve">. </w:t>
      </w:r>
      <w:r w:rsidRPr="00BC2EA2">
        <w:rPr>
          <w:rFonts w:eastAsia="Calibri" w:cs="Calibri"/>
          <w:color w:val="000000"/>
          <w:lang w:val="fr-CA" w:eastAsia="fr-CA" w:bidi="ar-SA"/>
        </w:rPr>
        <w:t xml:space="preserve">Massimo </w:t>
      </w:r>
      <w:proofErr w:type="spellStart"/>
      <w:r w:rsidRPr="00BC2EA2">
        <w:rPr>
          <w:rFonts w:eastAsia="Calibri" w:cs="Calibri"/>
          <w:color w:val="000000"/>
          <w:lang w:val="fr-CA" w:eastAsia="fr-CA" w:bidi="ar-SA"/>
        </w:rPr>
        <w:t>tre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risposte</w:t>
      </w:r>
      <w:proofErr w:type="spellEnd"/>
      <w:r w:rsidRPr="00BC2EA2">
        <w:rPr>
          <w:rFonts w:eastAsia="Calibri" w:cs="Calibri"/>
          <w:color w:val="000000"/>
          <w:lang w:val="fr-CA" w:eastAsia="fr-CA" w:bidi="ar-SA"/>
        </w:rPr>
        <w:t xml:space="preserve">. </w:t>
      </w:r>
    </w:p>
    <w:p w14:paraId="0D1AC5B8"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571FDF56"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1.</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Ampi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spazi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aperti</w:t>
      </w:r>
      <w:proofErr w:type="spellEnd"/>
      <w:r w:rsidRPr="00BC2EA2">
        <w:rPr>
          <w:rFonts w:eastAsia="Calibri" w:cs="Calibri"/>
          <w:color w:val="000000"/>
          <w:lang w:val="fr-CA" w:eastAsia="fr-CA" w:bidi="ar-SA"/>
        </w:rPr>
        <w:t xml:space="preserve"> e </w:t>
      </w:r>
      <w:proofErr w:type="spellStart"/>
      <w:r w:rsidRPr="00BC2EA2">
        <w:rPr>
          <w:rFonts w:eastAsia="Calibri" w:cs="Calibri"/>
          <w:color w:val="000000"/>
          <w:lang w:val="fr-CA" w:eastAsia="fr-CA" w:bidi="ar-SA"/>
        </w:rPr>
        <w:t>paesaggi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meravigliosi</w:t>
      </w:r>
      <w:proofErr w:type="spellEnd"/>
      <w:r w:rsidRPr="00BC2EA2">
        <w:rPr>
          <w:rFonts w:eastAsia="Calibri" w:cs="Calibri"/>
          <w:color w:val="000000"/>
          <w:lang w:val="fr-CA" w:eastAsia="fr-CA" w:bidi="ar-SA"/>
        </w:rPr>
        <w:br/>
        <w:t xml:space="preserve">2. </w:t>
      </w:r>
      <w:r w:rsidRPr="00BC2EA2">
        <w:rPr>
          <w:rFonts w:eastAsia="Calibri" w:cs="Calibri"/>
          <w:color w:val="000000"/>
          <w:lang w:val="fr-CA" w:eastAsia="fr-CA" w:bidi="ar-SA"/>
        </w:rPr>
        <w:tab/>
        <w:t xml:space="preserve">Un </w:t>
      </w:r>
      <w:proofErr w:type="spellStart"/>
      <w:r w:rsidRPr="00BC2EA2">
        <w:rPr>
          <w:rFonts w:eastAsia="Calibri" w:cs="Calibri"/>
          <w:color w:val="000000"/>
          <w:lang w:val="fr-CA" w:eastAsia="fr-CA" w:bidi="ar-SA"/>
        </w:rPr>
        <w:t>paese</w:t>
      </w:r>
      <w:proofErr w:type="spellEnd"/>
      <w:r w:rsidRPr="00BC2EA2">
        <w:rPr>
          <w:rFonts w:eastAsia="Calibri" w:cs="Calibri"/>
          <w:color w:val="000000"/>
          <w:lang w:val="fr-CA" w:eastAsia="fr-CA" w:bidi="ar-SA"/>
        </w:rPr>
        <w:t xml:space="preserve"> con </w:t>
      </w:r>
      <w:proofErr w:type="spellStart"/>
      <w:r w:rsidRPr="00BC2EA2">
        <w:rPr>
          <w:rFonts w:eastAsia="Calibri" w:cs="Calibri"/>
          <w:color w:val="000000"/>
          <w:lang w:val="fr-CA" w:eastAsia="fr-CA" w:bidi="ar-SA"/>
        </w:rPr>
        <w:t>una</w:t>
      </w:r>
      <w:proofErr w:type="spellEnd"/>
      <w:r w:rsidRPr="00BC2EA2">
        <w:rPr>
          <w:rFonts w:eastAsia="Calibri" w:cs="Calibri"/>
          <w:color w:val="000000"/>
          <w:lang w:val="fr-CA" w:eastAsia="fr-CA" w:bidi="ar-SA"/>
        </w:rPr>
        <w:t xml:space="preserve"> forte </w:t>
      </w:r>
      <w:proofErr w:type="spellStart"/>
      <w:r w:rsidRPr="00BC2EA2">
        <w:rPr>
          <w:rFonts w:eastAsia="Calibri" w:cs="Calibri"/>
          <w:color w:val="000000"/>
          <w:lang w:val="fr-CA" w:eastAsia="fr-CA" w:bidi="ar-SA"/>
        </w:rPr>
        <w:t>cultura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francese</w:t>
      </w:r>
      <w:proofErr w:type="spellEnd"/>
      <w:r w:rsidRPr="00BC2EA2">
        <w:rPr>
          <w:rFonts w:eastAsia="Calibri" w:cs="Calibri"/>
          <w:color w:val="000000"/>
          <w:lang w:val="fr-CA" w:eastAsia="fr-CA" w:bidi="ar-SA"/>
        </w:rPr>
        <w:br/>
        <w:t xml:space="preserve">3. </w:t>
      </w:r>
      <w:r w:rsidRPr="00BC2EA2">
        <w:rPr>
          <w:rFonts w:eastAsia="Calibri" w:cs="Calibri"/>
          <w:color w:val="000000"/>
          <w:lang w:val="fr-CA" w:eastAsia="fr-CA" w:bidi="ar-SA"/>
        </w:rPr>
        <w:tab/>
        <w:t xml:space="preserve">Un </w:t>
      </w:r>
      <w:proofErr w:type="spellStart"/>
      <w:r w:rsidRPr="00BC2EA2">
        <w:rPr>
          <w:rFonts w:eastAsia="Calibri" w:cs="Calibri"/>
          <w:color w:val="000000"/>
          <w:lang w:val="fr-CA" w:eastAsia="fr-CA" w:bidi="ar-SA"/>
        </w:rPr>
        <w:t>paese</w:t>
      </w:r>
      <w:proofErr w:type="spellEnd"/>
      <w:r w:rsidRPr="00BC2EA2">
        <w:rPr>
          <w:rFonts w:eastAsia="Calibri" w:cs="Calibri"/>
          <w:color w:val="000000"/>
          <w:lang w:val="fr-CA" w:eastAsia="fr-CA" w:bidi="ar-SA"/>
        </w:rPr>
        <w:t xml:space="preserve"> con </w:t>
      </w:r>
      <w:proofErr w:type="spellStart"/>
      <w:r w:rsidRPr="00BC2EA2">
        <w:rPr>
          <w:rFonts w:eastAsia="Calibri" w:cs="Calibri"/>
          <w:color w:val="000000"/>
          <w:lang w:val="fr-CA" w:eastAsia="fr-CA" w:bidi="ar-SA"/>
        </w:rPr>
        <w:t>una</w:t>
      </w:r>
      <w:proofErr w:type="spellEnd"/>
      <w:r w:rsidRPr="00BC2EA2">
        <w:rPr>
          <w:rFonts w:eastAsia="Calibri" w:cs="Calibri"/>
          <w:color w:val="000000"/>
          <w:lang w:val="fr-CA" w:eastAsia="fr-CA" w:bidi="ar-SA"/>
        </w:rPr>
        <w:t xml:space="preserve"> forte </w:t>
      </w:r>
      <w:proofErr w:type="spellStart"/>
      <w:r w:rsidRPr="00BC2EA2">
        <w:rPr>
          <w:rFonts w:eastAsia="Calibri" w:cs="Calibri"/>
          <w:color w:val="000000"/>
          <w:lang w:val="fr-CA" w:eastAsia="fr-CA" w:bidi="ar-SA"/>
        </w:rPr>
        <w:t>cultura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anglosassone</w:t>
      </w:r>
      <w:proofErr w:type="spellEnd"/>
      <w:r w:rsidRPr="00BC2EA2">
        <w:rPr>
          <w:rFonts w:eastAsia="Calibri" w:cs="Calibri"/>
          <w:color w:val="000000"/>
          <w:lang w:val="fr-CA" w:eastAsia="fr-CA" w:bidi="ar-SA"/>
        </w:rPr>
        <w:br/>
        <w:t xml:space="preserve">4. </w:t>
      </w:r>
      <w:r w:rsidRPr="00BC2EA2">
        <w:rPr>
          <w:rFonts w:eastAsia="Calibri" w:cs="Calibri"/>
          <w:color w:val="000000"/>
          <w:lang w:val="fr-CA" w:eastAsia="fr-CA" w:bidi="ar-SA"/>
        </w:rPr>
        <w:tab/>
        <w:t xml:space="preserve">Un </w:t>
      </w:r>
      <w:proofErr w:type="spellStart"/>
      <w:r w:rsidRPr="00BC2EA2">
        <w:rPr>
          <w:rFonts w:eastAsia="Calibri" w:cs="Calibri"/>
          <w:color w:val="000000"/>
          <w:lang w:val="fr-CA" w:eastAsia="fr-CA" w:bidi="ar-SA"/>
        </w:rPr>
        <w:t>paese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ricco</w:t>
      </w:r>
      <w:proofErr w:type="spellEnd"/>
      <w:r w:rsidRPr="00BC2EA2">
        <w:rPr>
          <w:rFonts w:eastAsia="Calibri" w:cs="Calibri"/>
          <w:color w:val="000000"/>
          <w:lang w:val="fr-CA" w:eastAsia="fr-CA" w:bidi="ar-SA"/>
        </w:rPr>
        <w:t xml:space="preserve"> di </w:t>
      </w:r>
      <w:proofErr w:type="spellStart"/>
      <w:r w:rsidRPr="00BC2EA2">
        <w:rPr>
          <w:rFonts w:eastAsia="Calibri" w:cs="Calibri"/>
          <w:color w:val="000000"/>
          <w:lang w:val="fr-CA" w:eastAsia="fr-CA" w:bidi="ar-SA"/>
        </w:rPr>
        <w:t>materie</w:t>
      </w:r>
      <w:proofErr w:type="spellEnd"/>
      <w:r w:rsidRPr="00BC2EA2">
        <w:rPr>
          <w:rFonts w:eastAsia="Calibri" w:cs="Calibri"/>
          <w:color w:val="000000"/>
          <w:lang w:val="fr-CA" w:eastAsia="fr-CA" w:bidi="ar-SA"/>
        </w:rPr>
        <w:t xml:space="preserve"> prime</w:t>
      </w:r>
      <w:r w:rsidRPr="00BC2EA2">
        <w:rPr>
          <w:rFonts w:eastAsia="Calibri" w:cs="Calibri"/>
          <w:color w:val="000000"/>
          <w:lang w:val="fr-CA" w:eastAsia="fr-CA" w:bidi="ar-SA"/>
        </w:rPr>
        <w:br/>
        <w:t xml:space="preserve">5. </w:t>
      </w:r>
      <w:r w:rsidRPr="00BC2EA2">
        <w:rPr>
          <w:rFonts w:eastAsia="Calibri" w:cs="Calibri"/>
          <w:color w:val="000000"/>
          <w:lang w:val="fr-CA" w:eastAsia="fr-CA" w:bidi="ar-SA"/>
        </w:rPr>
        <w:tab/>
        <w:t xml:space="preserve">Un </w:t>
      </w:r>
      <w:proofErr w:type="spellStart"/>
      <w:r w:rsidRPr="00BC2EA2">
        <w:rPr>
          <w:rFonts w:eastAsia="Calibri" w:cs="Calibri"/>
          <w:color w:val="000000"/>
          <w:lang w:val="fr-CA" w:eastAsia="fr-CA" w:bidi="ar-SA"/>
        </w:rPr>
        <w:t>paese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affidabile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equo</w:t>
      </w:r>
      <w:proofErr w:type="spellEnd"/>
      <w:r w:rsidRPr="00BC2EA2">
        <w:rPr>
          <w:rFonts w:eastAsia="Calibri" w:cs="Calibri"/>
          <w:color w:val="000000"/>
          <w:lang w:val="fr-CA" w:eastAsia="fr-CA" w:bidi="ar-SA"/>
        </w:rPr>
        <w:t xml:space="preserve"> e </w:t>
      </w:r>
      <w:proofErr w:type="spellStart"/>
      <w:r w:rsidRPr="00BC2EA2">
        <w:rPr>
          <w:rFonts w:eastAsia="Calibri" w:cs="Calibri"/>
          <w:color w:val="000000"/>
          <w:lang w:val="fr-CA" w:eastAsia="fr-CA" w:bidi="ar-SA"/>
        </w:rPr>
        <w:t>multiculturale</w:t>
      </w:r>
      <w:proofErr w:type="spellEnd"/>
      <w:r w:rsidRPr="00BC2EA2">
        <w:rPr>
          <w:rFonts w:eastAsia="Calibri" w:cs="Calibri"/>
          <w:color w:val="000000"/>
          <w:lang w:val="fr-CA" w:eastAsia="fr-CA" w:bidi="ar-SA"/>
        </w:rPr>
        <w:br/>
        <w:t xml:space="preserve">6. </w:t>
      </w:r>
      <w:r w:rsidRPr="00BC2EA2">
        <w:rPr>
          <w:rFonts w:eastAsia="Calibri" w:cs="Calibri"/>
          <w:color w:val="000000"/>
          <w:lang w:val="fr-CA" w:eastAsia="fr-CA" w:bidi="ar-SA"/>
        </w:rPr>
        <w:tab/>
        <w:t xml:space="preserve">Un </w:t>
      </w:r>
      <w:proofErr w:type="spellStart"/>
      <w:r w:rsidRPr="00BC2EA2">
        <w:rPr>
          <w:rFonts w:eastAsia="Calibri" w:cs="Calibri"/>
          <w:color w:val="000000"/>
          <w:lang w:val="fr-CA" w:eastAsia="fr-CA" w:bidi="ar-SA"/>
        </w:rPr>
        <w:t>paese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economicamente</w:t>
      </w:r>
      <w:proofErr w:type="spellEnd"/>
      <w:r w:rsidRPr="00BC2EA2">
        <w:rPr>
          <w:rFonts w:eastAsia="Calibri" w:cs="Calibri"/>
          <w:color w:val="000000"/>
          <w:lang w:val="fr-CA" w:eastAsia="fr-CA" w:bidi="ar-SA"/>
        </w:rPr>
        <w:t xml:space="preserve"> vivace</w:t>
      </w:r>
      <w:r w:rsidRPr="00BC2EA2">
        <w:rPr>
          <w:rFonts w:eastAsia="Calibri" w:cs="Calibri"/>
          <w:color w:val="000000"/>
          <w:lang w:val="fr-CA" w:eastAsia="fr-CA" w:bidi="ar-SA"/>
        </w:rPr>
        <w:br/>
        <w:t xml:space="preserve">7. </w:t>
      </w:r>
      <w:r w:rsidRPr="00BC2EA2">
        <w:rPr>
          <w:rFonts w:eastAsia="Calibri" w:cs="Calibri"/>
          <w:color w:val="000000"/>
          <w:lang w:val="fr-CA" w:eastAsia="fr-CA" w:bidi="ar-SA"/>
        </w:rPr>
        <w:tab/>
        <w:t xml:space="preserve">Un </w:t>
      </w:r>
      <w:proofErr w:type="spellStart"/>
      <w:r w:rsidRPr="00BC2EA2">
        <w:rPr>
          <w:rFonts w:eastAsia="Calibri" w:cs="Calibri"/>
          <w:color w:val="000000"/>
          <w:lang w:val="fr-CA" w:eastAsia="fr-CA" w:bidi="ar-SA"/>
        </w:rPr>
        <w:t>paese</w:t>
      </w:r>
      <w:proofErr w:type="spellEnd"/>
      <w:r w:rsidRPr="00BC2EA2">
        <w:rPr>
          <w:rFonts w:eastAsia="Calibri" w:cs="Calibri"/>
          <w:color w:val="000000"/>
          <w:lang w:val="fr-CA" w:eastAsia="fr-CA" w:bidi="ar-SA"/>
        </w:rPr>
        <w:t xml:space="preserve"> con un </w:t>
      </w:r>
      <w:proofErr w:type="spellStart"/>
      <w:r w:rsidRPr="00BC2EA2">
        <w:rPr>
          <w:rFonts w:eastAsia="Calibri" w:cs="Calibri"/>
          <w:color w:val="000000"/>
          <w:lang w:val="fr-CA" w:eastAsia="fr-CA" w:bidi="ar-SA"/>
        </w:rPr>
        <w:t>tenore</w:t>
      </w:r>
      <w:proofErr w:type="spellEnd"/>
      <w:r w:rsidRPr="00BC2EA2">
        <w:rPr>
          <w:rFonts w:eastAsia="Calibri" w:cs="Calibri"/>
          <w:color w:val="000000"/>
          <w:lang w:val="fr-CA" w:eastAsia="fr-CA" w:bidi="ar-SA"/>
        </w:rPr>
        <w:t xml:space="preserve"> di </w:t>
      </w:r>
      <w:proofErr w:type="spellStart"/>
      <w:r w:rsidRPr="00BC2EA2">
        <w:rPr>
          <w:rFonts w:eastAsia="Calibri" w:cs="Calibri"/>
          <w:color w:val="000000"/>
          <w:lang w:val="fr-CA" w:eastAsia="fr-CA" w:bidi="ar-SA"/>
        </w:rPr>
        <w:t>vita</w:t>
      </w:r>
      <w:proofErr w:type="spellEnd"/>
      <w:r w:rsidRPr="00BC2EA2">
        <w:rPr>
          <w:rFonts w:eastAsia="Calibri" w:cs="Calibri"/>
          <w:color w:val="000000"/>
          <w:lang w:val="fr-CA" w:eastAsia="fr-CA" w:bidi="ar-SA"/>
        </w:rPr>
        <w:t xml:space="preserve"> molto </w:t>
      </w:r>
      <w:proofErr w:type="spellStart"/>
      <w:r w:rsidRPr="00BC2EA2">
        <w:rPr>
          <w:rFonts w:eastAsia="Calibri" w:cs="Calibri"/>
          <w:color w:val="000000"/>
          <w:lang w:val="fr-CA" w:eastAsia="fr-CA" w:bidi="ar-SA"/>
        </w:rPr>
        <w:t>elevato</w:t>
      </w:r>
      <w:proofErr w:type="spellEnd"/>
      <w:r w:rsidRPr="00BC2EA2">
        <w:rPr>
          <w:rFonts w:eastAsia="Calibri" w:cs="Calibri"/>
          <w:color w:val="000000"/>
          <w:lang w:val="fr-CA" w:eastAsia="fr-CA" w:bidi="ar-SA"/>
        </w:rPr>
        <w:br/>
        <w:t xml:space="preserve">8. </w:t>
      </w:r>
      <w:r w:rsidRPr="00BC2EA2">
        <w:rPr>
          <w:rFonts w:eastAsia="Calibri" w:cs="Calibri"/>
          <w:color w:val="000000"/>
          <w:lang w:val="fr-CA" w:eastAsia="fr-CA" w:bidi="ar-SA"/>
        </w:rPr>
        <w:tab/>
        <w:t xml:space="preserve">Un </w:t>
      </w:r>
      <w:proofErr w:type="spellStart"/>
      <w:r w:rsidRPr="00BC2EA2">
        <w:rPr>
          <w:rFonts w:eastAsia="Calibri" w:cs="Calibri"/>
          <w:color w:val="000000"/>
          <w:lang w:val="fr-CA" w:eastAsia="fr-CA" w:bidi="ar-SA"/>
        </w:rPr>
        <w:t>paese</w:t>
      </w:r>
      <w:proofErr w:type="spellEnd"/>
      <w:r w:rsidRPr="00BC2EA2">
        <w:rPr>
          <w:rFonts w:eastAsia="Calibri" w:cs="Calibri"/>
          <w:color w:val="000000"/>
          <w:lang w:val="fr-CA" w:eastAsia="fr-CA" w:bidi="ar-SA"/>
        </w:rPr>
        <w:t xml:space="preserve"> in </w:t>
      </w:r>
      <w:proofErr w:type="spellStart"/>
      <w:r w:rsidRPr="00BC2EA2">
        <w:rPr>
          <w:rFonts w:eastAsia="Calibri" w:cs="Calibri"/>
          <w:color w:val="000000"/>
          <w:lang w:val="fr-CA" w:eastAsia="fr-CA" w:bidi="ar-SA"/>
        </w:rPr>
        <w:t>cui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trascorrere</w:t>
      </w:r>
      <w:proofErr w:type="spellEnd"/>
      <w:r w:rsidRPr="00BC2EA2">
        <w:rPr>
          <w:rFonts w:eastAsia="Calibri" w:cs="Calibri"/>
          <w:color w:val="000000"/>
          <w:lang w:val="fr-CA" w:eastAsia="fr-CA" w:bidi="ar-SA"/>
        </w:rPr>
        <w:t xml:space="preserve"> le </w:t>
      </w:r>
      <w:proofErr w:type="spellStart"/>
      <w:r w:rsidRPr="00BC2EA2">
        <w:rPr>
          <w:rFonts w:eastAsia="Calibri" w:cs="Calibri"/>
          <w:color w:val="000000"/>
          <w:lang w:val="fr-CA" w:eastAsia="fr-CA" w:bidi="ar-SA"/>
        </w:rPr>
        <w:t>vacanze</w:t>
      </w:r>
      <w:proofErr w:type="spellEnd"/>
      <w:r w:rsidRPr="00BC2EA2">
        <w:rPr>
          <w:rFonts w:eastAsia="Calibri" w:cs="Calibri"/>
          <w:color w:val="000000"/>
          <w:lang w:val="fr-CA" w:eastAsia="fr-CA" w:bidi="ar-SA"/>
        </w:rPr>
        <w:t xml:space="preserve"> o </w:t>
      </w:r>
      <w:proofErr w:type="spellStart"/>
      <w:r w:rsidRPr="00BC2EA2">
        <w:rPr>
          <w:rFonts w:eastAsia="Calibri" w:cs="Calibri"/>
          <w:color w:val="000000"/>
          <w:lang w:val="fr-CA" w:eastAsia="fr-CA" w:bidi="ar-SA"/>
        </w:rPr>
        <w:t>addirittura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stabilirsi</w:t>
      </w:r>
      <w:proofErr w:type="spellEnd"/>
    </w:p>
    <w:p w14:paraId="7CC7C89F"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98. </w:t>
      </w:r>
      <w:r w:rsidRPr="00BC2EA2">
        <w:rPr>
          <w:rFonts w:eastAsia="Calibri" w:cs="Calibri"/>
          <w:color w:val="000000"/>
          <w:lang w:val="fr-CA" w:eastAsia="fr-CA" w:bidi="ar-SA"/>
        </w:rPr>
        <w:tab/>
        <w:t xml:space="preserve">Non </w:t>
      </w:r>
      <w:proofErr w:type="spellStart"/>
      <w:r w:rsidRPr="00BC2EA2">
        <w:rPr>
          <w:rFonts w:eastAsia="Calibri" w:cs="Calibri"/>
          <w:color w:val="000000"/>
          <w:lang w:val="fr-CA" w:eastAsia="fr-CA" w:bidi="ar-SA"/>
        </w:rPr>
        <w:t>so</w:t>
      </w:r>
      <w:proofErr w:type="spellEnd"/>
      <w:r w:rsidRPr="00BC2EA2">
        <w:rPr>
          <w:rFonts w:eastAsia="Calibri" w:cs="Calibri"/>
          <w:color w:val="000000"/>
          <w:lang w:val="fr-CA" w:eastAsia="fr-CA" w:bidi="ar-SA"/>
        </w:rPr>
        <w:t xml:space="preserve"> (Non </w:t>
      </w:r>
      <w:proofErr w:type="spellStart"/>
      <w:r w:rsidRPr="00BC2EA2">
        <w:rPr>
          <w:rFonts w:eastAsia="Calibri" w:cs="Calibri"/>
          <w:color w:val="000000"/>
          <w:lang w:val="fr-CA" w:eastAsia="fr-CA" w:bidi="ar-SA"/>
        </w:rPr>
        <w:t>leggere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questa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opzione</w:t>
      </w:r>
      <w:proofErr w:type="spellEnd"/>
      <w:r w:rsidRPr="00BC2EA2">
        <w:rPr>
          <w:rFonts w:eastAsia="Calibri" w:cs="Calibri"/>
          <w:color w:val="000000"/>
          <w:lang w:val="fr-CA" w:eastAsia="fr-CA" w:bidi="ar-SA"/>
        </w:rPr>
        <w:t>)</w:t>
      </w:r>
    </w:p>
    <w:p w14:paraId="1768688F"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1B8005E6"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196F1B21"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RISPOSTE POSSIBILI: MAX5</w:t>
      </w:r>
    </w:p>
    <w:p w14:paraId="56707AE8" w14:textId="77777777" w:rsidR="00BC2EA2" w:rsidRPr="001D3A7C"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1D3A7C">
        <w:rPr>
          <w:rFonts w:eastAsia="Calibri" w:cs="Calibri"/>
          <w:color w:val="000000"/>
          <w:lang w:val="en-CA" w:eastAsia="fr-CA" w:bidi="ar-SA"/>
        </w:rPr>
        <w:t xml:space="preserve">[CHIEDERE A TUTTI] </w:t>
      </w:r>
    </w:p>
    <w:p w14:paraId="3427FFC8" w14:textId="77777777" w:rsidR="00BC2EA2" w:rsidRPr="001D3A7C"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1D3A7C">
        <w:rPr>
          <w:rFonts w:eastAsia="Calibri" w:cs="Calibri"/>
          <w:color w:val="000000"/>
          <w:lang w:val="en-CA" w:eastAsia="fr-CA" w:bidi="ar-SA"/>
        </w:rPr>
        <w:t>[ORDINE CASUALE]</w:t>
      </w:r>
    </w:p>
    <w:p w14:paraId="7D8C6BE7"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Q#6</w:t>
      </w:r>
    </w:p>
    <w:p w14:paraId="0F146B5E"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roofErr w:type="spellStart"/>
      <w:r w:rsidRPr="00BC2EA2">
        <w:rPr>
          <w:rFonts w:eastAsia="Calibri" w:cs="Calibri"/>
          <w:color w:val="000000"/>
          <w:lang w:val="fr-CA" w:eastAsia="fr-CA" w:bidi="ar-SA"/>
        </w:rPr>
        <w:t>Fino</w:t>
      </w:r>
      <w:proofErr w:type="spellEnd"/>
      <w:r w:rsidRPr="00BC2EA2">
        <w:rPr>
          <w:rFonts w:eastAsia="Calibri" w:cs="Calibri"/>
          <w:color w:val="000000"/>
          <w:lang w:val="fr-CA" w:eastAsia="fr-CA" w:bidi="ar-SA"/>
        </w:rPr>
        <w:t xml:space="preserve"> ad </w:t>
      </w:r>
      <w:proofErr w:type="spellStart"/>
      <w:r w:rsidRPr="00BC2EA2">
        <w:rPr>
          <w:rFonts w:eastAsia="Calibri" w:cs="Calibri"/>
          <w:color w:val="000000"/>
          <w:lang w:val="fr-CA" w:eastAsia="fr-CA" w:bidi="ar-SA"/>
        </w:rPr>
        <w:t>oggi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quali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contatti</w:t>
      </w:r>
      <w:proofErr w:type="spellEnd"/>
      <w:r w:rsidRPr="00BC2EA2">
        <w:rPr>
          <w:rFonts w:eastAsia="Calibri" w:cs="Calibri"/>
          <w:color w:val="000000"/>
          <w:lang w:val="fr-CA" w:eastAsia="fr-CA" w:bidi="ar-SA"/>
        </w:rPr>
        <w:t xml:space="preserve"> ha </w:t>
      </w:r>
      <w:proofErr w:type="spellStart"/>
      <w:r w:rsidRPr="00BC2EA2">
        <w:rPr>
          <w:rFonts w:eastAsia="Calibri" w:cs="Calibri"/>
          <w:color w:val="000000"/>
          <w:lang w:val="fr-CA" w:eastAsia="fr-CA" w:bidi="ar-SA"/>
        </w:rPr>
        <w:t>avuto</w:t>
      </w:r>
      <w:proofErr w:type="spellEnd"/>
      <w:r w:rsidRPr="00BC2EA2">
        <w:rPr>
          <w:rFonts w:eastAsia="Calibri" w:cs="Calibri"/>
          <w:color w:val="000000"/>
          <w:lang w:val="fr-CA" w:eastAsia="fr-CA" w:bidi="ar-SA"/>
        </w:rPr>
        <w:t xml:space="preserve"> Lei con il Canada:</w:t>
      </w:r>
    </w:p>
    <w:p w14:paraId="1D679EBC"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roofErr w:type="spellStart"/>
      <w:r w:rsidRPr="001D3A7C">
        <w:rPr>
          <w:rFonts w:eastAsia="Calibri" w:cs="Calibri"/>
          <w:color w:val="000000"/>
          <w:lang w:val="en-CA" w:eastAsia="fr-CA" w:bidi="ar-SA"/>
        </w:rPr>
        <w:t>Istruzioni</w:t>
      </w:r>
      <w:proofErr w:type="spellEnd"/>
      <w:r w:rsidRPr="001D3A7C">
        <w:rPr>
          <w:rFonts w:eastAsia="Calibri" w:cs="Calibri"/>
          <w:color w:val="000000"/>
          <w:lang w:val="en-CA" w:eastAsia="fr-CA" w:bidi="ar-SA"/>
        </w:rPr>
        <w:t xml:space="preserve"> per </w:t>
      </w:r>
      <w:proofErr w:type="spellStart"/>
      <w:r w:rsidRPr="001D3A7C">
        <w:rPr>
          <w:rFonts w:eastAsia="Calibri" w:cs="Calibri"/>
          <w:color w:val="000000"/>
          <w:lang w:val="en-CA" w:eastAsia="fr-CA" w:bidi="ar-SA"/>
        </w:rPr>
        <w:t>l’intervistatore</w:t>
      </w:r>
      <w:proofErr w:type="spellEnd"/>
      <w:r w:rsidRPr="001D3A7C">
        <w:rPr>
          <w:rFonts w:eastAsia="Calibri" w:cs="Calibri"/>
          <w:color w:val="000000"/>
          <w:lang w:val="en-CA" w:eastAsia="fr-CA" w:bidi="ar-SA"/>
        </w:rPr>
        <w:t xml:space="preserve">: </w:t>
      </w:r>
      <w:proofErr w:type="spellStart"/>
      <w:r w:rsidRPr="001D3A7C">
        <w:rPr>
          <w:rFonts w:eastAsia="Calibri" w:cs="Calibri"/>
          <w:color w:val="000000"/>
          <w:lang w:val="en-CA" w:eastAsia="fr-CA" w:bidi="ar-SA"/>
        </w:rPr>
        <w:t>leggere</w:t>
      </w:r>
      <w:proofErr w:type="spellEnd"/>
      <w:r w:rsidRPr="001D3A7C">
        <w:rPr>
          <w:rFonts w:eastAsia="Calibri" w:cs="Calibri"/>
          <w:color w:val="000000"/>
          <w:lang w:val="en-CA" w:eastAsia="fr-CA" w:bidi="ar-SA"/>
        </w:rPr>
        <w:t xml:space="preserve"> </w:t>
      </w:r>
      <w:proofErr w:type="spellStart"/>
      <w:r w:rsidRPr="001D3A7C">
        <w:rPr>
          <w:rFonts w:eastAsia="Calibri" w:cs="Calibri"/>
          <w:color w:val="000000"/>
          <w:lang w:val="en-CA" w:eastAsia="fr-CA" w:bidi="ar-SA"/>
        </w:rPr>
        <w:t>l’elenco</w:t>
      </w:r>
      <w:proofErr w:type="spellEnd"/>
      <w:r w:rsidRPr="001D3A7C">
        <w:rPr>
          <w:rFonts w:eastAsia="Calibri" w:cs="Calibri"/>
          <w:color w:val="000000"/>
          <w:lang w:val="en-CA" w:eastAsia="fr-CA" w:bidi="ar-SA"/>
        </w:rPr>
        <w:t xml:space="preserve">. </w:t>
      </w:r>
      <w:r w:rsidRPr="00BC2EA2">
        <w:rPr>
          <w:rFonts w:eastAsia="Calibri" w:cs="Calibri"/>
          <w:color w:val="000000"/>
          <w:lang w:val="fr-CA" w:eastAsia="fr-CA" w:bidi="ar-SA"/>
        </w:rPr>
        <w:t xml:space="preserve">È </w:t>
      </w:r>
      <w:proofErr w:type="spellStart"/>
      <w:r w:rsidRPr="00BC2EA2">
        <w:rPr>
          <w:rFonts w:eastAsia="Calibri" w:cs="Calibri"/>
          <w:color w:val="000000"/>
          <w:lang w:val="fr-CA" w:eastAsia="fr-CA" w:bidi="ar-SA"/>
        </w:rPr>
        <w:t>possibile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fornire</w:t>
      </w:r>
      <w:proofErr w:type="spellEnd"/>
      <w:r w:rsidRPr="00BC2EA2">
        <w:rPr>
          <w:rFonts w:eastAsia="Calibri" w:cs="Calibri"/>
          <w:color w:val="000000"/>
          <w:lang w:val="fr-CA" w:eastAsia="fr-CA" w:bidi="ar-SA"/>
        </w:rPr>
        <w:t xml:space="preserve"> più di </w:t>
      </w:r>
      <w:proofErr w:type="spellStart"/>
      <w:r w:rsidRPr="00BC2EA2">
        <w:rPr>
          <w:rFonts w:eastAsia="Calibri" w:cs="Calibri"/>
          <w:color w:val="000000"/>
          <w:lang w:val="fr-CA" w:eastAsia="fr-CA" w:bidi="ar-SA"/>
        </w:rPr>
        <w:t>una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risposta</w:t>
      </w:r>
      <w:proofErr w:type="spellEnd"/>
      <w:r w:rsidRPr="00BC2EA2">
        <w:rPr>
          <w:rFonts w:eastAsia="Calibri" w:cs="Calibri"/>
          <w:color w:val="000000"/>
          <w:lang w:val="fr-CA" w:eastAsia="fr-CA" w:bidi="ar-SA"/>
        </w:rPr>
        <w:t xml:space="preserve">. </w:t>
      </w:r>
    </w:p>
    <w:p w14:paraId="2B4164DF"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06C778EF"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fr-CA" w:eastAsia="fr-CA" w:bidi="ar-SA"/>
        </w:rPr>
        <w:t xml:space="preserve">1. </w:t>
      </w:r>
      <w:r w:rsidRPr="00BC2EA2">
        <w:rPr>
          <w:rFonts w:eastAsia="Calibri" w:cs="Calibri"/>
          <w:color w:val="000000"/>
          <w:lang w:val="fr-CA" w:eastAsia="fr-CA" w:bidi="ar-SA"/>
        </w:rPr>
        <w:tab/>
        <w:t xml:space="preserve">Ha </w:t>
      </w:r>
      <w:proofErr w:type="spellStart"/>
      <w:r w:rsidRPr="00BC2EA2">
        <w:rPr>
          <w:rFonts w:eastAsia="Calibri" w:cs="Calibri"/>
          <w:color w:val="000000"/>
          <w:lang w:val="fr-CA" w:eastAsia="fr-CA" w:bidi="ar-SA"/>
        </w:rPr>
        <w:t>visitato</w:t>
      </w:r>
      <w:proofErr w:type="spellEnd"/>
      <w:r w:rsidRPr="00BC2EA2">
        <w:rPr>
          <w:rFonts w:eastAsia="Calibri" w:cs="Calibri"/>
          <w:color w:val="000000"/>
          <w:lang w:val="fr-CA" w:eastAsia="fr-CA" w:bidi="ar-SA"/>
        </w:rPr>
        <w:t xml:space="preserve"> il Canada.</w:t>
      </w:r>
      <w:r w:rsidRPr="00BC2EA2">
        <w:rPr>
          <w:rFonts w:eastAsia="Calibri" w:cs="Calibri"/>
          <w:color w:val="000000"/>
          <w:lang w:val="fr-CA" w:eastAsia="fr-CA" w:bidi="ar-SA"/>
        </w:rPr>
        <w:br/>
        <w:t xml:space="preserve">2. </w:t>
      </w:r>
      <w:r w:rsidRPr="00BC2EA2">
        <w:rPr>
          <w:rFonts w:eastAsia="Calibri" w:cs="Calibri"/>
          <w:color w:val="000000"/>
          <w:lang w:val="fr-CA" w:eastAsia="fr-CA" w:bidi="ar-SA"/>
        </w:rPr>
        <w:tab/>
        <w:t xml:space="preserve">Ha </w:t>
      </w:r>
      <w:proofErr w:type="spellStart"/>
      <w:r w:rsidRPr="00BC2EA2">
        <w:rPr>
          <w:rFonts w:eastAsia="Calibri" w:cs="Calibri"/>
          <w:color w:val="000000"/>
          <w:lang w:val="fr-CA" w:eastAsia="fr-CA" w:bidi="ar-SA"/>
        </w:rPr>
        <w:t>amici</w:t>
      </w:r>
      <w:proofErr w:type="spellEnd"/>
      <w:r w:rsidRPr="00BC2EA2">
        <w:rPr>
          <w:rFonts w:eastAsia="Calibri" w:cs="Calibri"/>
          <w:color w:val="000000"/>
          <w:lang w:val="fr-CA" w:eastAsia="fr-CA" w:bidi="ar-SA"/>
        </w:rPr>
        <w:t xml:space="preserve"> o </w:t>
      </w:r>
      <w:proofErr w:type="spellStart"/>
      <w:r w:rsidRPr="00BC2EA2">
        <w:rPr>
          <w:rFonts w:eastAsia="Calibri" w:cs="Calibri"/>
          <w:color w:val="000000"/>
          <w:lang w:val="fr-CA" w:eastAsia="fr-CA" w:bidi="ar-SA"/>
        </w:rPr>
        <w:t>parenti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che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hanno</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visitato</w:t>
      </w:r>
      <w:proofErr w:type="spellEnd"/>
      <w:r w:rsidRPr="00BC2EA2">
        <w:rPr>
          <w:rFonts w:eastAsia="Calibri" w:cs="Calibri"/>
          <w:color w:val="000000"/>
          <w:lang w:val="fr-CA" w:eastAsia="fr-CA" w:bidi="ar-SA"/>
        </w:rPr>
        <w:t xml:space="preserve"> il Canada.</w:t>
      </w:r>
      <w:r w:rsidRPr="00BC2EA2">
        <w:rPr>
          <w:rFonts w:eastAsia="Calibri" w:cs="Calibri"/>
          <w:color w:val="000000"/>
          <w:lang w:val="fr-CA" w:eastAsia="fr-CA" w:bidi="ar-SA"/>
        </w:rPr>
        <w:br/>
        <w:t xml:space="preserve">3. </w:t>
      </w:r>
      <w:r w:rsidRPr="00BC2EA2">
        <w:rPr>
          <w:rFonts w:eastAsia="Calibri" w:cs="Calibri"/>
          <w:color w:val="000000"/>
          <w:lang w:val="fr-CA" w:eastAsia="fr-CA" w:bidi="ar-SA"/>
        </w:rPr>
        <w:tab/>
        <w:t xml:space="preserve">Ha </w:t>
      </w:r>
      <w:proofErr w:type="spellStart"/>
      <w:r w:rsidRPr="00BC2EA2">
        <w:rPr>
          <w:rFonts w:eastAsia="Calibri" w:cs="Calibri"/>
          <w:color w:val="000000"/>
          <w:lang w:val="fr-CA" w:eastAsia="fr-CA" w:bidi="ar-SA"/>
        </w:rPr>
        <w:t>amici</w:t>
      </w:r>
      <w:proofErr w:type="spellEnd"/>
      <w:r w:rsidRPr="00BC2EA2">
        <w:rPr>
          <w:rFonts w:eastAsia="Calibri" w:cs="Calibri"/>
          <w:color w:val="000000"/>
          <w:lang w:val="fr-CA" w:eastAsia="fr-CA" w:bidi="ar-SA"/>
        </w:rPr>
        <w:t xml:space="preserve"> o </w:t>
      </w:r>
      <w:proofErr w:type="spellStart"/>
      <w:r w:rsidRPr="00BC2EA2">
        <w:rPr>
          <w:rFonts w:eastAsia="Calibri" w:cs="Calibri"/>
          <w:color w:val="000000"/>
          <w:lang w:val="fr-CA" w:eastAsia="fr-CA" w:bidi="ar-SA"/>
        </w:rPr>
        <w:t>familiari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che</w:t>
      </w:r>
      <w:proofErr w:type="spellEnd"/>
      <w:r w:rsidRPr="00BC2EA2">
        <w:rPr>
          <w:rFonts w:eastAsia="Calibri" w:cs="Calibri"/>
          <w:color w:val="000000"/>
          <w:lang w:val="fr-CA" w:eastAsia="fr-CA" w:bidi="ar-SA"/>
        </w:rPr>
        <w:t xml:space="preserve"> sono </w:t>
      </w:r>
      <w:proofErr w:type="spellStart"/>
      <w:r w:rsidRPr="00BC2EA2">
        <w:rPr>
          <w:rFonts w:eastAsia="Calibri" w:cs="Calibri"/>
          <w:color w:val="000000"/>
          <w:lang w:val="fr-CA" w:eastAsia="fr-CA" w:bidi="ar-SA"/>
        </w:rPr>
        <w:t>immigrati</w:t>
      </w:r>
      <w:proofErr w:type="spellEnd"/>
      <w:r w:rsidRPr="00BC2EA2">
        <w:rPr>
          <w:rFonts w:eastAsia="Calibri" w:cs="Calibri"/>
          <w:color w:val="000000"/>
          <w:lang w:val="fr-CA" w:eastAsia="fr-CA" w:bidi="ar-SA"/>
        </w:rPr>
        <w:t xml:space="preserve"> in Canada.</w:t>
      </w:r>
      <w:r w:rsidRPr="00BC2EA2">
        <w:rPr>
          <w:rFonts w:eastAsia="Calibri" w:cs="Calibri"/>
          <w:color w:val="000000"/>
          <w:lang w:val="fr-CA" w:eastAsia="fr-CA" w:bidi="ar-SA"/>
        </w:rPr>
        <w:br/>
        <w:t xml:space="preserve">4. </w:t>
      </w:r>
      <w:r w:rsidRPr="00BC2EA2">
        <w:rPr>
          <w:rFonts w:eastAsia="Calibri" w:cs="Calibri"/>
          <w:color w:val="000000"/>
          <w:lang w:val="fr-CA" w:eastAsia="fr-CA" w:bidi="ar-SA"/>
        </w:rPr>
        <w:tab/>
        <w:t xml:space="preserve">Ha </w:t>
      </w:r>
      <w:proofErr w:type="spellStart"/>
      <w:r w:rsidRPr="00BC2EA2">
        <w:rPr>
          <w:rFonts w:eastAsia="Calibri" w:cs="Calibri"/>
          <w:color w:val="000000"/>
          <w:lang w:val="fr-CA" w:eastAsia="fr-CA" w:bidi="ar-SA"/>
        </w:rPr>
        <w:t>amici</w:t>
      </w:r>
      <w:proofErr w:type="spellEnd"/>
      <w:r w:rsidRPr="00BC2EA2">
        <w:rPr>
          <w:rFonts w:eastAsia="Calibri" w:cs="Calibri"/>
          <w:color w:val="000000"/>
          <w:lang w:val="fr-CA" w:eastAsia="fr-CA" w:bidi="ar-SA"/>
        </w:rPr>
        <w:t xml:space="preserve"> o </w:t>
      </w:r>
      <w:proofErr w:type="spellStart"/>
      <w:r w:rsidRPr="00BC2EA2">
        <w:rPr>
          <w:rFonts w:eastAsia="Calibri" w:cs="Calibri"/>
          <w:color w:val="000000"/>
          <w:lang w:val="fr-CA" w:eastAsia="fr-CA" w:bidi="ar-SA"/>
        </w:rPr>
        <w:t>familiari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canadesi</w:t>
      </w:r>
      <w:proofErr w:type="spellEnd"/>
      <w:r w:rsidRPr="00BC2EA2">
        <w:rPr>
          <w:rFonts w:eastAsia="Calibri" w:cs="Calibri"/>
          <w:color w:val="000000"/>
          <w:lang w:val="fr-CA" w:eastAsia="fr-CA" w:bidi="ar-SA"/>
        </w:rPr>
        <w:t>.</w:t>
      </w:r>
      <w:r w:rsidRPr="00BC2EA2">
        <w:rPr>
          <w:rFonts w:eastAsia="Calibri" w:cs="Calibri"/>
          <w:color w:val="000000"/>
          <w:lang w:val="fr-CA" w:eastAsia="fr-CA" w:bidi="ar-SA"/>
        </w:rPr>
        <w:br/>
      </w:r>
      <w:r w:rsidRPr="00BC2EA2">
        <w:rPr>
          <w:rFonts w:eastAsia="Calibri" w:cs="Calibri"/>
          <w:color w:val="000000"/>
          <w:lang w:val="en-CA" w:eastAsia="fr-CA" w:bidi="ar-SA"/>
        </w:rPr>
        <w:t xml:space="preserve">5. </w:t>
      </w:r>
      <w:r w:rsidRPr="00BC2EA2">
        <w:rPr>
          <w:rFonts w:eastAsia="Calibri" w:cs="Calibri"/>
          <w:color w:val="000000"/>
          <w:lang w:val="en-CA" w:eastAsia="fr-CA" w:bidi="ar-SA"/>
        </w:rPr>
        <w:tab/>
        <w:t xml:space="preserve">Ha </w:t>
      </w:r>
      <w:proofErr w:type="spellStart"/>
      <w:r w:rsidRPr="00BC2EA2">
        <w:rPr>
          <w:rFonts w:eastAsia="Calibri" w:cs="Calibri"/>
          <w:color w:val="000000"/>
          <w:lang w:val="en-CA" w:eastAsia="fr-CA" w:bidi="ar-SA"/>
        </w:rPr>
        <w:t>lavorato</w:t>
      </w:r>
      <w:proofErr w:type="spellEnd"/>
      <w:r w:rsidRPr="00BC2EA2">
        <w:rPr>
          <w:rFonts w:eastAsia="Calibri" w:cs="Calibri"/>
          <w:color w:val="000000"/>
          <w:lang w:val="en-CA" w:eastAsia="fr-CA" w:bidi="ar-SA"/>
        </w:rPr>
        <w:t xml:space="preserve"> o </w:t>
      </w:r>
      <w:proofErr w:type="spellStart"/>
      <w:r w:rsidRPr="00BC2EA2">
        <w:rPr>
          <w:rFonts w:eastAsia="Calibri" w:cs="Calibri"/>
          <w:color w:val="000000"/>
          <w:lang w:val="en-CA" w:eastAsia="fr-CA" w:bidi="ar-SA"/>
        </w:rPr>
        <w:t>fatto</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affari</w:t>
      </w:r>
      <w:proofErr w:type="spellEnd"/>
      <w:r w:rsidRPr="00BC2EA2">
        <w:rPr>
          <w:rFonts w:eastAsia="Calibri" w:cs="Calibri"/>
          <w:color w:val="000000"/>
          <w:lang w:val="en-CA" w:eastAsia="fr-CA" w:bidi="ar-SA"/>
        </w:rPr>
        <w:t xml:space="preserve"> con </w:t>
      </w:r>
      <w:proofErr w:type="spellStart"/>
      <w:r w:rsidRPr="00BC2EA2">
        <w:rPr>
          <w:rFonts w:eastAsia="Calibri" w:cs="Calibri"/>
          <w:color w:val="000000"/>
          <w:lang w:val="en-CA" w:eastAsia="fr-CA" w:bidi="ar-SA"/>
        </w:rPr>
        <w:t>i</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canadesi</w:t>
      </w:r>
      <w:proofErr w:type="spellEnd"/>
      <w:r w:rsidRPr="00BC2EA2">
        <w:rPr>
          <w:rFonts w:eastAsia="Calibri" w:cs="Calibri"/>
          <w:color w:val="000000"/>
          <w:lang w:val="en-CA" w:eastAsia="fr-CA" w:bidi="ar-SA"/>
        </w:rPr>
        <w:t>.</w:t>
      </w:r>
      <w:r w:rsidRPr="00BC2EA2">
        <w:rPr>
          <w:rFonts w:eastAsia="Calibri" w:cs="Calibri"/>
          <w:color w:val="000000"/>
          <w:lang w:val="en-CA" w:eastAsia="fr-CA" w:bidi="ar-SA"/>
        </w:rPr>
        <w:br/>
        <w:t xml:space="preserve">6. </w:t>
      </w:r>
      <w:r w:rsidRPr="00BC2EA2">
        <w:rPr>
          <w:rFonts w:eastAsia="Calibri" w:cs="Calibri"/>
          <w:color w:val="000000"/>
          <w:lang w:val="en-CA" w:eastAsia="fr-CA" w:bidi="ar-SA"/>
        </w:rPr>
        <w:tab/>
      </w:r>
      <w:proofErr w:type="spellStart"/>
      <w:r w:rsidRPr="00BC2EA2">
        <w:rPr>
          <w:rFonts w:eastAsia="Calibri" w:cs="Calibri"/>
          <w:color w:val="000000"/>
          <w:lang w:val="en-CA" w:eastAsia="fr-CA" w:bidi="ar-SA"/>
        </w:rPr>
        <w:t>Altro</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specificare</w:t>
      </w:r>
      <w:proofErr w:type="spellEnd"/>
      <w:r w:rsidRPr="00BC2EA2">
        <w:rPr>
          <w:rFonts w:eastAsia="Calibri" w:cs="Calibri"/>
          <w:color w:val="000000"/>
          <w:lang w:val="en-CA" w:eastAsia="fr-CA" w:bidi="ar-SA"/>
        </w:rPr>
        <w:t>)</w:t>
      </w:r>
      <w:r w:rsidRPr="00BC2EA2">
        <w:rPr>
          <w:rFonts w:eastAsia="Calibri" w:cs="Calibri"/>
          <w:color w:val="000000"/>
          <w:lang w:val="en-CA" w:eastAsia="fr-CA" w:bidi="ar-SA"/>
        </w:rPr>
        <w:br/>
        <w:t xml:space="preserve">8. </w:t>
      </w:r>
      <w:r w:rsidRPr="00BC2EA2">
        <w:rPr>
          <w:rFonts w:eastAsia="Calibri" w:cs="Calibri"/>
          <w:color w:val="000000"/>
          <w:lang w:val="en-CA" w:eastAsia="fr-CA" w:bidi="ar-SA"/>
        </w:rPr>
        <w:tab/>
      </w:r>
      <w:proofErr w:type="spellStart"/>
      <w:r w:rsidRPr="00BC2EA2">
        <w:rPr>
          <w:rFonts w:eastAsia="Calibri" w:cs="Calibri"/>
          <w:color w:val="000000"/>
          <w:lang w:val="en-CA" w:eastAsia="fr-CA" w:bidi="ar-SA"/>
        </w:rPr>
        <w:t>Nessuna</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relazione</w:t>
      </w:r>
      <w:proofErr w:type="spellEnd"/>
      <w:r w:rsidRPr="00BC2EA2">
        <w:rPr>
          <w:rFonts w:eastAsia="Calibri" w:cs="Calibri"/>
          <w:color w:val="000000"/>
          <w:lang w:val="en-CA" w:eastAsia="fr-CA" w:bidi="ar-SA"/>
        </w:rPr>
        <w:t xml:space="preserve"> con il Canada </w:t>
      </w:r>
      <w:proofErr w:type="spellStart"/>
      <w:r w:rsidRPr="00BC2EA2">
        <w:rPr>
          <w:rFonts w:eastAsia="Calibri" w:cs="Calibri"/>
          <w:color w:val="000000"/>
          <w:lang w:val="en-CA" w:eastAsia="fr-CA" w:bidi="ar-SA"/>
        </w:rPr>
        <w:t>fino</w:t>
      </w:r>
      <w:proofErr w:type="spellEnd"/>
      <w:r w:rsidRPr="00BC2EA2">
        <w:rPr>
          <w:rFonts w:eastAsia="Calibri" w:cs="Calibri"/>
          <w:color w:val="000000"/>
          <w:lang w:val="en-CA" w:eastAsia="fr-CA" w:bidi="ar-SA"/>
        </w:rPr>
        <w:t xml:space="preserve"> ad </w:t>
      </w:r>
      <w:proofErr w:type="spellStart"/>
      <w:r w:rsidRPr="00BC2EA2">
        <w:rPr>
          <w:rFonts w:eastAsia="Calibri" w:cs="Calibri"/>
          <w:color w:val="000000"/>
          <w:lang w:val="en-CA" w:eastAsia="fr-CA" w:bidi="ar-SA"/>
        </w:rPr>
        <w:t>oggi</w:t>
      </w:r>
      <w:proofErr w:type="spellEnd"/>
      <w:r w:rsidRPr="00BC2EA2">
        <w:rPr>
          <w:rFonts w:eastAsia="Calibri" w:cs="Calibri"/>
          <w:color w:val="000000"/>
          <w:lang w:val="en-CA" w:eastAsia="fr-CA" w:bidi="ar-SA"/>
        </w:rPr>
        <w:t xml:space="preserve"> (Non </w:t>
      </w:r>
      <w:proofErr w:type="spellStart"/>
      <w:r w:rsidRPr="00BC2EA2">
        <w:rPr>
          <w:rFonts w:eastAsia="Calibri" w:cs="Calibri"/>
          <w:color w:val="000000"/>
          <w:lang w:val="en-CA" w:eastAsia="fr-CA" w:bidi="ar-SA"/>
        </w:rPr>
        <w:t>leggere</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questa</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opzione</w:t>
      </w:r>
      <w:proofErr w:type="spellEnd"/>
      <w:r w:rsidRPr="00BC2EA2">
        <w:rPr>
          <w:rFonts w:eastAsia="Calibri" w:cs="Calibri"/>
          <w:color w:val="000000"/>
          <w:lang w:val="en-CA" w:eastAsia="fr-CA" w:bidi="ar-SA"/>
        </w:rPr>
        <w:t>)</w:t>
      </w:r>
    </w:p>
    <w:p w14:paraId="2D772BF6"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p>
    <w:p w14:paraId="4FDE4C9D"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NUMERO MASSIMO DI RISPOSTE = 5</w:t>
      </w:r>
    </w:p>
    <w:p w14:paraId="1E2E117B"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 xml:space="preserve">[CHIEDERE A TUTTI] </w:t>
      </w:r>
    </w:p>
    <w:p w14:paraId="68616B7B" w14:textId="77777777" w:rsidR="00BC2EA2" w:rsidRPr="001D3A7C"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1D3A7C">
        <w:rPr>
          <w:rFonts w:eastAsia="Calibri" w:cs="Calibri"/>
          <w:color w:val="000000"/>
          <w:lang w:val="en-CA" w:eastAsia="fr-CA" w:bidi="ar-SA"/>
        </w:rPr>
        <w:t>[ORDINE CASUALE]</w:t>
      </w:r>
    </w:p>
    <w:p w14:paraId="7C6538AE"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Q#7</w:t>
      </w:r>
    </w:p>
    <w:p w14:paraId="523C53BC"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Ha mai </w:t>
      </w:r>
      <w:proofErr w:type="spellStart"/>
      <w:r w:rsidRPr="00BC2EA2">
        <w:rPr>
          <w:rFonts w:eastAsia="Calibri" w:cs="Calibri"/>
          <w:color w:val="000000"/>
          <w:lang w:val="fr-CA" w:eastAsia="fr-CA" w:bidi="ar-SA"/>
        </w:rPr>
        <w:t>avuto</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intenzione</w:t>
      </w:r>
      <w:proofErr w:type="spellEnd"/>
      <w:r w:rsidRPr="00BC2EA2">
        <w:rPr>
          <w:rFonts w:eastAsia="Calibri" w:cs="Calibri"/>
          <w:color w:val="000000"/>
          <w:lang w:val="fr-CA" w:eastAsia="fr-CA" w:bidi="ar-SA"/>
        </w:rPr>
        <w:t xml:space="preserve"> di…</w:t>
      </w:r>
    </w:p>
    <w:p w14:paraId="6F653C1E"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roofErr w:type="spellStart"/>
      <w:r w:rsidRPr="00BC2EA2">
        <w:rPr>
          <w:rFonts w:eastAsia="Calibri" w:cs="Calibri"/>
          <w:color w:val="000000"/>
          <w:lang w:val="en-CA" w:eastAsia="fr-CA" w:bidi="ar-SA"/>
        </w:rPr>
        <w:t>Istruzioni</w:t>
      </w:r>
      <w:proofErr w:type="spellEnd"/>
      <w:r w:rsidRPr="00BC2EA2">
        <w:rPr>
          <w:rFonts w:eastAsia="Calibri" w:cs="Calibri"/>
          <w:color w:val="000000"/>
          <w:lang w:val="en-CA" w:eastAsia="fr-CA" w:bidi="ar-SA"/>
        </w:rPr>
        <w:t xml:space="preserve"> per </w:t>
      </w:r>
      <w:proofErr w:type="spellStart"/>
      <w:r w:rsidRPr="00BC2EA2">
        <w:rPr>
          <w:rFonts w:eastAsia="Calibri" w:cs="Calibri"/>
          <w:color w:val="000000"/>
          <w:lang w:val="en-CA" w:eastAsia="fr-CA" w:bidi="ar-SA"/>
        </w:rPr>
        <w:t>l’intervistatore</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leggere</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l’elenco</w:t>
      </w:r>
      <w:proofErr w:type="spellEnd"/>
      <w:r w:rsidRPr="00BC2EA2">
        <w:rPr>
          <w:rFonts w:eastAsia="Calibri" w:cs="Calibri"/>
          <w:color w:val="000000"/>
          <w:lang w:val="en-CA" w:eastAsia="fr-CA" w:bidi="ar-SA"/>
        </w:rPr>
        <w:t xml:space="preserve">. </w:t>
      </w:r>
      <w:r w:rsidRPr="00BC2EA2">
        <w:rPr>
          <w:rFonts w:eastAsia="Calibri" w:cs="Calibri"/>
          <w:color w:val="000000"/>
          <w:lang w:val="fr-CA" w:eastAsia="fr-CA" w:bidi="ar-SA"/>
        </w:rPr>
        <w:t xml:space="preserve">È </w:t>
      </w:r>
      <w:proofErr w:type="spellStart"/>
      <w:r w:rsidRPr="00BC2EA2">
        <w:rPr>
          <w:rFonts w:eastAsia="Calibri" w:cs="Calibri"/>
          <w:color w:val="000000"/>
          <w:lang w:val="fr-CA" w:eastAsia="fr-CA" w:bidi="ar-SA"/>
        </w:rPr>
        <w:t>possibile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fornire</w:t>
      </w:r>
      <w:proofErr w:type="spellEnd"/>
      <w:r w:rsidRPr="00BC2EA2">
        <w:rPr>
          <w:rFonts w:eastAsia="Calibri" w:cs="Calibri"/>
          <w:color w:val="000000"/>
          <w:lang w:val="fr-CA" w:eastAsia="fr-CA" w:bidi="ar-SA"/>
        </w:rPr>
        <w:t xml:space="preserve"> più di </w:t>
      </w:r>
      <w:proofErr w:type="spellStart"/>
      <w:r w:rsidRPr="00BC2EA2">
        <w:rPr>
          <w:rFonts w:eastAsia="Calibri" w:cs="Calibri"/>
          <w:color w:val="000000"/>
          <w:lang w:val="fr-CA" w:eastAsia="fr-CA" w:bidi="ar-SA"/>
        </w:rPr>
        <w:t>una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risposta</w:t>
      </w:r>
      <w:proofErr w:type="spellEnd"/>
      <w:r w:rsidRPr="00BC2EA2">
        <w:rPr>
          <w:rFonts w:eastAsia="Calibri" w:cs="Calibri"/>
          <w:color w:val="000000"/>
          <w:lang w:val="fr-CA" w:eastAsia="fr-CA" w:bidi="ar-SA"/>
        </w:rPr>
        <w:t xml:space="preserve">. </w:t>
      </w:r>
    </w:p>
    <w:p w14:paraId="19C04F86"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01B78EA4"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1.</w:t>
      </w:r>
      <w:r w:rsidRPr="00BC2EA2">
        <w:rPr>
          <w:rFonts w:eastAsia="Calibri" w:cs="Calibri"/>
          <w:color w:val="000000"/>
          <w:lang w:val="en-CA" w:eastAsia="fr-CA" w:bidi="ar-SA"/>
        </w:rPr>
        <w:tab/>
        <w:t xml:space="preserve">… </w:t>
      </w:r>
      <w:proofErr w:type="spellStart"/>
      <w:r w:rsidRPr="00BC2EA2">
        <w:rPr>
          <w:rFonts w:eastAsia="Calibri" w:cs="Calibri"/>
          <w:color w:val="000000"/>
          <w:lang w:val="en-CA" w:eastAsia="fr-CA" w:bidi="ar-SA"/>
        </w:rPr>
        <w:t>andare</w:t>
      </w:r>
      <w:proofErr w:type="spellEnd"/>
      <w:r w:rsidRPr="00BC2EA2">
        <w:rPr>
          <w:rFonts w:eastAsia="Calibri" w:cs="Calibri"/>
          <w:color w:val="000000"/>
          <w:lang w:val="en-CA" w:eastAsia="fr-CA" w:bidi="ar-SA"/>
        </w:rPr>
        <w:t xml:space="preserve"> in </w:t>
      </w:r>
      <w:proofErr w:type="spellStart"/>
      <w:r w:rsidRPr="00BC2EA2">
        <w:rPr>
          <w:rFonts w:eastAsia="Calibri" w:cs="Calibri"/>
          <w:color w:val="000000"/>
          <w:lang w:val="en-CA" w:eastAsia="fr-CA" w:bidi="ar-SA"/>
        </w:rPr>
        <w:t>vacanza</w:t>
      </w:r>
      <w:proofErr w:type="spellEnd"/>
      <w:r w:rsidRPr="00BC2EA2">
        <w:rPr>
          <w:rFonts w:eastAsia="Calibri" w:cs="Calibri"/>
          <w:color w:val="000000"/>
          <w:lang w:val="en-CA" w:eastAsia="fr-CA" w:bidi="ar-SA"/>
        </w:rPr>
        <w:t xml:space="preserve"> in Canada</w:t>
      </w:r>
    </w:p>
    <w:p w14:paraId="79E7DD93"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2.</w:t>
      </w:r>
      <w:r w:rsidRPr="00BC2EA2">
        <w:rPr>
          <w:rFonts w:eastAsia="Calibri" w:cs="Calibri"/>
          <w:color w:val="000000"/>
          <w:lang w:val="en-CA" w:eastAsia="fr-CA" w:bidi="ar-SA"/>
        </w:rPr>
        <w:tab/>
        <w:t xml:space="preserve">… </w:t>
      </w:r>
      <w:proofErr w:type="spellStart"/>
      <w:r w:rsidRPr="00BC2EA2">
        <w:rPr>
          <w:rFonts w:eastAsia="Calibri" w:cs="Calibri"/>
          <w:color w:val="000000"/>
          <w:lang w:val="en-CA" w:eastAsia="fr-CA" w:bidi="ar-SA"/>
        </w:rPr>
        <w:t>trasferirsi</w:t>
      </w:r>
      <w:proofErr w:type="spellEnd"/>
      <w:r w:rsidRPr="00BC2EA2">
        <w:rPr>
          <w:rFonts w:eastAsia="Calibri" w:cs="Calibri"/>
          <w:color w:val="000000"/>
          <w:lang w:val="en-CA" w:eastAsia="fr-CA" w:bidi="ar-SA"/>
        </w:rPr>
        <w:t xml:space="preserve"> a vivere in Canada</w:t>
      </w:r>
    </w:p>
    <w:p w14:paraId="4F2C52DB"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3.</w:t>
      </w:r>
      <w:r w:rsidRPr="00BC2EA2">
        <w:rPr>
          <w:rFonts w:eastAsia="Calibri" w:cs="Calibri"/>
          <w:color w:val="000000"/>
          <w:lang w:val="en-CA" w:eastAsia="fr-CA" w:bidi="ar-SA"/>
        </w:rPr>
        <w:tab/>
        <w:t xml:space="preserve">… fare </w:t>
      </w:r>
      <w:proofErr w:type="spellStart"/>
      <w:r w:rsidRPr="00BC2EA2">
        <w:rPr>
          <w:rFonts w:eastAsia="Calibri" w:cs="Calibri"/>
          <w:color w:val="000000"/>
          <w:lang w:val="en-CA" w:eastAsia="fr-CA" w:bidi="ar-SA"/>
        </w:rPr>
        <w:t>affari</w:t>
      </w:r>
      <w:proofErr w:type="spellEnd"/>
      <w:r w:rsidRPr="00BC2EA2">
        <w:rPr>
          <w:rFonts w:eastAsia="Calibri" w:cs="Calibri"/>
          <w:color w:val="000000"/>
          <w:lang w:val="en-CA" w:eastAsia="fr-CA" w:bidi="ar-SA"/>
        </w:rPr>
        <w:t xml:space="preserve"> con il Canada</w:t>
      </w:r>
    </w:p>
    <w:p w14:paraId="72736F1A"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4.</w:t>
      </w:r>
      <w:r w:rsidRPr="00BC2EA2">
        <w:rPr>
          <w:rFonts w:eastAsia="Calibri" w:cs="Calibri"/>
          <w:color w:val="000000"/>
          <w:lang w:val="en-CA" w:eastAsia="fr-CA" w:bidi="ar-SA"/>
        </w:rPr>
        <w:tab/>
        <w:t xml:space="preserve">… </w:t>
      </w:r>
      <w:proofErr w:type="spellStart"/>
      <w:r w:rsidRPr="00BC2EA2">
        <w:rPr>
          <w:rFonts w:eastAsia="Calibri" w:cs="Calibri"/>
          <w:color w:val="000000"/>
          <w:lang w:val="en-CA" w:eastAsia="fr-CA" w:bidi="ar-SA"/>
        </w:rPr>
        <w:t>studiare</w:t>
      </w:r>
      <w:proofErr w:type="spellEnd"/>
      <w:r w:rsidRPr="00BC2EA2">
        <w:rPr>
          <w:rFonts w:eastAsia="Calibri" w:cs="Calibri"/>
          <w:color w:val="000000"/>
          <w:lang w:val="en-CA" w:eastAsia="fr-CA" w:bidi="ar-SA"/>
        </w:rPr>
        <w:t xml:space="preserve"> in Canada</w:t>
      </w:r>
    </w:p>
    <w:p w14:paraId="517A2697"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5.</w:t>
      </w:r>
      <w:r w:rsidRPr="00BC2EA2">
        <w:rPr>
          <w:rFonts w:eastAsia="Calibri" w:cs="Calibri"/>
          <w:color w:val="000000"/>
          <w:lang w:val="en-CA" w:eastAsia="fr-CA" w:bidi="ar-SA"/>
        </w:rPr>
        <w:tab/>
        <w:t xml:space="preserve">… fare </w:t>
      </w:r>
      <w:proofErr w:type="spellStart"/>
      <w:r w:rsidRPr="00BC2EA2">
        <w:rPr>
          <w:rFonts w:eastAsia="Calibri" w:cs="Calibri"/>
          <w:color w:val="000000"/>
          <w:lang w:val="en-CA" w:eastAsia="fr-CA" w:bidi="ar-SA"/>
        </w:rPr>
        <w:t>investimenti</w:t>
      </w:r>
      <w:proofErr w:type="spellEnd"/>
      <w:r w:rsidRPr="00BC2EA2">
        <w:rPr>
          <w:rFonts w:eastAsia="Calibri" w:cs="Calibri"/>
          <w:color w:val="000000"/>
          <w:lang w:val="en-CA" w:eastAsia="fr-CA" w:bidi="ar-SA"/>
        </w:rPr>
        <w:t xml:space="preserve"> in Canada</w:t>
      </w:r>
    </w:p>
    <w:p w14:paraId="5627494B"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p>
    <w:p w14:paraId="12D538B4"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p>
    <w:p w14:paraId="18ED00F9"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 xml:space="preserve">[CHIEDERE A TUTTI] </w:t>
      </w:r>
    </w:p>
    <w:p w14:paraId="574B110B"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[ORDINE CASUALE]</w:t>
      </w:r>
    </w:p>
    <w:p w14:paraId="75D9C2DC"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Q#7B</w:t>
      </w:r>
    </w:p>
    <w:p w14:paraId="3E157965"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Lei è d’accordo o in </w:t>
      </w:r>
      <w:proofErr w:type="spellStart"/>
      <w:r w:rsidRPr="00BC2EA2">
        <w:rPr>
          <w:rFonts w:eastAsia="Calibri" w:cs="Calibri"/>
          <w:color w:val="000000"/>
          <w:lang w:val="fr-CA" w:eastAsia="fr-CA" w:bidi="ar-SA"/>
        </w:rPr>
        <w:t>disaccordo</w:t>
      </w:r>
      <w:proofErr w:type="spellEnd"/>
      <w:r w:rsidRPr="00BC2EA2">
        <w:rPr>
          <w:rFonts w:eastAsia="Calibri" w:cs="Calibri"/>
          <w:color w:val="000000"/>
          <w:lang w:val="fr-CA" w:eastAsia="fr-CA" w:bidi="ar-SA"/>
        </w:rPr>
        <w:t xml:space="preserve"> con </w:t>
      </w:r>
      <w:proofErr w:type="spellStart"/>
      <w:r w:rsidRPr="00BC2EA2">
        <w:rPr>
          <w:rFonts w:eastAsia="Calibri" w:cs="Calibri"/>
          <w:color w:val="000000"/>
          <w:lang w:val="fr-CA" w:eastAsia="fr-CA" w:bidi="ar-SA"/>
        </w:rPr>
        <w:t>ognuna</w:t>
      </w:r>
      <w:proofErr w:type="spellEnd"/>
      <w:r w:rsidRPr="00BC2EA2">
        <w:rPr>
          <w:rFonts w:eastAsia="Calibri" w:cs="Calibri"/>
          <w:color w:val="000000"/>
          <w:lang w:val="fr-CA" w:eastAsia="fr-CA" w:bidi="ar-SA"/>
        </w:rPr>
        <w:t xml:space="preserve"> delle </w:t>
      </w:r>
      <w:proofErr w:type="spellStart"/>
      <w:r w:rsidRPr="00BC2EA2">
        <w:rPr>
          <w:rFonts w:eastAsia="Calibri" w:cs="Calibri"/>
          <w:color w:val="000000"/>
          <w:lang w:val="fr-CA" w:eastAsia="fr-CA" w:bidi="ar-SA"/>
        </w:rPr>
        <w:t>seguenti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affermazioni</w:t>
      </w:r>
      <w:proofErr w:type="spellEnd"/>
      <w:r w:rsidRPr="00BC2EA2">
        <w:rPr>
          <w:rFonts w:eastAsia="Calibri" w:cs="Calibri"/>
          <w:color w:val="000000"/>
          <w:lang w:val="fr-CA" w:eastAsia="fr-CA" w:bidi="ar-SA"/>
        </w:rPr>
        <w:t xml:space="preserve">? Si </w:t>
      </w:r>
      <w:proofErr w:type="spellStart"/>
      <w:r w:rsidRPr="00BC2EA2">
        <w:rPr>
          <w:rFonts w:eastAsia="Calibri" w:cs="Calibri"/>
          <w:color w:val="000000"/>
          <w:lang w:val="fr-CA" w:eastAsia="fr-CA" w:bidi="ar-SA"/>
        </w:rPr>
        <w:t>tratta</w:t>
      </w:r>
      <w:proofErr w:type="spellEnd"/>
      <w:r w:rsidRPr="00BC2EA2">
        <w:rPr>
          <w:rFonts w:eastAsia="Calibri" w:cs="Calibri"/>
          <w:color w:val="000000"/>
          <w:lang w:val="fr-CA" w:eastAsia="fr-CA" w:bidi="ar-SA"/>
        </w:rPr>
        <w:t xml:space="preserve"> di un </w:t>
      </w:r>
      <w:proofErr w:type="spellStart"/>
      <w:r w:rsidRPr="00BC2EA2">
        <w:rPr>
          <w:rFonts w:eastAsia="Calibri" w:cs="Calibri"/>
          <w:color w:val="000000"/>
          <w:lang w:val="fr-CA" w:eastAsia="fr-CA" w:bidi="ar-SA"/>
        </w:rPr>
        <w:t>sentimento</w:t>
      </w:r>
      <w:proofErr w:type="spellEnd"/>
      <w:r w:rsidRPr="00BC2EA2">
        <w:rPr>
          <w:rFonts w:eastAsia="Calibri" w:cs="Calibri"/>
          <w:color w:val="000000"/>
          <w:lang w:val="fr-CA" w:eastAsia="fr-CA" w:bidi="ar-SA"/>
        </w:rPr>
        <w:t xml:space="preserve"> molto forte o </w:t>
      </w:r>
      <w:proofErr w:type="spellStart"/>
      <w:r w:rsidRPr="00BC2EA2">
        <w:rPr>
          <w:rFonts w:eastAsia="Calibri" w:cs="Calibri"/>
          <w:color w:val="000000"/>
          <w:lang w:val="fr-CA" w:eastAsia="fr-CA" w:bidi="ar-SA"/>
        </w:rPr>
        <w:t>relativamente</w:t>
      </w:r>
      <w:proofErr w:type="spellEnd"/>
      <w:r w:rsidRPr="00BC2EA2">
        <w:rPr>
          <w:rFonts w:eastAsia="Calibri" w:cs="Calibri"/>
          <w:color w:val="000000"/>
          <w:lang w:val="fr-CA" w:eastAsia="fr-CA" w:bidi="ar-SA"/>
        </w:rPr>
        <w:t xml:space="preserve"> forte?</w:t>
      </w:r>
    </w:p>
    <w:p w14:paraId="58DEDAC0"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787AE764"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ELENCO DI AFFERMAZIONI</w:t>
      </w:r>
    </w:p>
    <w:p w14:paraId="1E0BD9E5" w14:textId="77777777" w:rsidR="00BC2EA2" w:rsidRPr="00BC2EA2" w:rsidRDefault="00BC2EA2" w:rsidP="00BC2EA2">
      <w:pPr>
        <w:numPr>
          <w:ilvl w:val="0"/>
          <w:numId w:val="34"/>
        </w:num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 Il Canada e </w:t>
      </w:r>
      <w:proofErr w:type="spellStart"/>
      <w:r w:rsidRPr="00BC2EA2">
        <w:rPr>
          <w:rFonts w:eastAsia="Calibri" w:cs="Calibri"/>
          <w:color w:val="000000"/>
          <w:lang w:val="fr-CA" w:eastAsia="fr-CA" w:bidi="ar-SA"/>
        </w:rPr>
        <w:t>gli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Stati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Uniti</w:t>
      </w:r>
      <w:proofErr w:type="spellEnd"/>
      <w:r w:rsidRPr="00BC2EA2">
        <w:rPr>
          <w:rFonts w:eastAsia="Calibri" w:cs="Calibri"/>
          <w:color w:val="000000"/>
          <w:lang w:val="fr-CA" w:eastAsia="fr-CA" w:bidi="ar-SA"/>
        </w:rPr>
        <w:t xml:space="preserve"> d'America sono </w:t>
      </w:r>
      <w:proofErr w:type="spellStart"/>
      <w:r w:rsidRPr="00BC2EA2">
        <w:rPr>
          <w:rFonts w:eastAsia="Calibri" w:cs="Calibri"/>
          <w:color w:val="000000"/>
          <w:lang w:val="fr-CA" w:eastAsia="fr-CA" w:bidi="ar-SA"/>
        </w:rPr>
        <w:t>paesi</w:t>
      </w:r>
      <w:proofErr w:type="spellEnd"/>
      <w:r w:rsidRPr="00BC2EA2">
        <w:rPr>
          <w:rFonts w:eastAsia="Calibri" w:cs="Calibri"/>
          <w:color w:val="000000"/>
          <w:lang w:val="fr-CA" w:eastAsia="fr-CA" w:bidi="ar-SA"/>
        </w:rPr>
        <w:t xml:space="preserve"> molto </w:t>
      </w:r>
      <w:proofErr w:type="spellStart"/>
      <w:r w:rsidRPr="00BC2EA2">
        <w:rPr>
          <w:rFonts w:eastAsia="Calibri" w:cs="Calibri"/>
          <w:color w:val="000000"/>
          <w:lang w:val="fr-CA" w:eastAsia="fr-CA" w:bidi="ar-SA"/>
        </w:rPr>
        <w:t>diversi</w:t>
      </w:r>
      <w:proofErr w:type="spellEnd"/>
    </w:p>
    <w:p w14:paraId="47B2F5B1" w14:textId="77777777" w:rsidR="00BC2EA2" w:rsidRPr="00BC2EA2" w:rsidRDefault="00BC2EA2" w:rsidP="00BC2EA2">
      <w:pPr>
        <w:numPr>
          <w:ilvl w:val="0"/>
          <w:numId w:val="34"/>
        </w:num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 Il Canada è più </w:t>
      </w:r>
      <w:proofErr w:type="spellStart"/>
      <w:r w:rsidRPr="00BC2EA2">
        <w:rPr>
          <w:rFonts w:eastAsia="Calibri" w:cs="Calibri"/>
          <w:color w:val="000000"/>
          <w:lang w:val="fr-CA" w:eastAsia="fr-CA" w:bidi="ar-SA"/>
        </w:rPr>
        <w:t>simile</w:t>
      </w:r>
      <w:proofErr w:type="spellEnd"/>
      <w:r w:rsidRPr="00BC2EA2">
        <w:rPr>
          <w:rFonts w:eastAsia="Calibri" w:cs="Calibri"/>
          <w:color w:val="000000"/>
          <w:lang w:val="fr-CA" w:eastAsia="fr-CA" w:bidi="ar-SA"/>
        </w:rPr>
        <w:t xml:space="preserve"> ai </w:t>
      </w:r>
      <w:proofErr w:type="spellStart"/>
      <w:r w:rsidRPr="00BC2EA2">
        <w:rPr>
          <w:rFonts w:eastAsia="Calibri" w:cs="Calibri"/>
          <w:color w:val="000000"/>
          <w:lang w:val="fr-CA" w:eastAsia="fr-CA" w:bidi="ar-SA"/>
        </w:rPr>
        <w:t>paesi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europei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rispetto</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agli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Stati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Uniti</w:t>
      </w:r>
      <w:proofErr w:type="spellEnd"/>
      <w:r w:rsidRPr="00BC2EA2">
        <w:rPr>
          <w:rFonts w:eastAsia="Calibri" w:cs="Calibri"/>
          <w:color w:val="000000"/>
          <w:lang w:val="fr-CA" w:eastAsia="fr-CA" w:bidi="ar-SA"/>
        </w:rPr>
        <w:t xml:space="preserve"> d'America</w:t>
      </w:r>
    </w:p>
    <w:p w14:paraId="3788566D" w14:textId="77777777" w:rsidR="00BC2EA2" w:rsidRPr="00BC2EA2" w:rsidRDefault="00BC2EA2" w:rsidP="00BC2EA2">
      <w:pPr>
        <w:numPr>
          <w:ilvl w:val="0"/>
          <w:numId w:val="34"/>
        </w:num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lastRenderedPageBreak/>
        <w:t xml:space="preserve">... Il Canada e </w:t>
      </w:r>
      <w:proofErr w:type="spellStart"/>
      <w:r w:rsidRPr="00BC2EA2">
        <w:rPr>
          <w:rFonts w:eastAsia="Calibri" w:cs="Calibri"/>
          <w:color w:val="000000"/>
          <w:lang w:val="fr-CA" w:eastAsia="fr-CA" w:bidi="ar-SA"/>
        </w:rPr>
        <w:t>gli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Stati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Uniti</w:t>
      </w:r>
      <w:proofErr w:type="spellEnd"/>
      <w:r w:rsidRPr="00BC2EA2">
        <w:rPr>
          <w:rFonts w:eastAsia="Calibri" w:cs="Calibri"/>
          <w:color w:val="000000"/>
          <w:lang w:val="fr-CA" w:eastAsia="fr-CA" w:bidi="ar-SA"/>
        </w:rPr>
        <w:t xml:space="preserve"> d'America </w:t>
      </w:r>
      <w:proofErr w:type="spellStart"/>
      <w:r w:rsidRPr="00BC2EA2">
        <w:rPr>
          <w:rFonts w:eastAsia="Calibri" w:cs="Calibri"/>
          <w:color w:val="000000"/>
          <w:lang w:val="fr-CA" w:eastAsia="fr-CA" w:bidi="ar-SA"/>
        </w:rPr>
        <w:t>condividono</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praticamente</w:t>
      </w:r>
      <w:proofErr w:type="spellEnd"/>
      <w:r w:rsidRPr="00BC2EA2">
        <w:rPr>
          <w:rFonts w:eastAsia="Calibri" w:cs="Calibri"/>
          <w:color w:val="000000"/>
          <w:lang w:val="fr-CA" w:eastAsia="fr-CA" w:bidi="ar-SA"/>
        </w:rPr>
        <w:t xml:space="preserve"> la </w:t>
      </w:r>
      <w:proofErr w:type="spellStart"/>
      <w:r w:rsidRPr="00BC2EA2">
        <w:rPr>
          <w:rFonts w:eastAsia="Calibri" w:cs="Calibri"/>
          <w:color w:val="000000"/>
          <w:lang w:val="fr-CA" w:eastAsia="fr-CA" w:bidi="ar-SA"/>
        </w:rPr>
        <w:t>stessa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cultura</w:t>
      </w:r>
      <w:proofErr w:type="spellEnd"/>
    </w:p>
    <w:p w14:paraId="0468663F" w14:textId="77777777" w:rsidR="00BC2EA2" w:rsidRPr="00BC2EA2" w:rsidRDefault="00BC2EA2" w:rsidP="00BC2EA2">
      <w:pPr>
        <w:numPr>
          <w:ilvl w:val="0"/>
          <w:numId w:val="34"/>
        </w:num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Gli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stili</w:t>
      </w:r>
      <w:proofErr w:type="spellEnd"/>
      <w:r w:rsidRPr="00BC2EA2">
        <w:rPr>
          <w:rFonts w:eastAsia="Calibri" w:cs="Calibri"/>
          <w:color w:val="000000"/>
          <w:lang w:val="fr-CA" w:eastAsia="fr-CA" w:bidi="ar-SA"/>
        </w:rPr>
        <w:t xml:space="preserve"> di </w:t>
      </w:r>
      <w:proofErr w:type="spellStart"/>
      <w:r w:rsidRPr="00BC2EA2">
        <w:rPr>
          <w:rFonts w:eastAsia="Calibri" w:cs="Calibri"/>
          <w:color w:val="000000"/>
          <w:lang w:val="fr-CA" w:eastAsia="fr-CA" w:bidi="ar-SA"/>
        </w:rPr>
        <w:t>vita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canadesi</w:t>
      </w:r>
      <w:proofErr w:type="spellEnd"/>
      <w:r w:rsidRPr="00BC2EA2">
        <w:rPr>
          <w:rFonts w:eastAsia="Calibri" w:cs="Calibri"/>
          <w:color w:val="000000"/>
          <w:lang w:val="fr-CA" w:eastAsia="fr-CA" w:bidi="ar-SA"/>
        </w:rPr>
        <w:t xml:space="preserve"> e </w:t>
      </w:r>
      <w:proofErr w:type="spellStart"/>
      <w:r w:rsidRPr="00BC2EA2">
        <w:rPr>
          <w:rFonts w:eastAsia="Calibri" w:cs="Calibri"/>
          <w:color w:val="000000"/>
          <w:lang w:val="fr-CA" w:eastAsia="fr-CA" w:bidi="ar-SA"/>
        </w:rPr>
        <w:t>statunitensi</w:t>
      </w:r>
      <w:proofErr w:type="spellEnd"/>
      <w:r w:rsidRPr="00BC2EA2">
        <w:rPr>
          <w:rFonts w:eastAsia="Calibri" w:cs="Calibri"/>
          <w:color w:val="000000"/>
          <w:lang w:val="fr-CA" w:eastAsia="fr-CA" w:bidi="ar-SA"/>
        </w:rPr>
        <w:t xml:space="preserve"> sono molto simili, si </w:t>
      </w:r>
      <w:proofErr w:type="spellStart"/>
      <w:r w:rsidRPr="00BC2EA2">
        <w:rPr>
          <w:rFonts w:eastAsia="Calibri" w:cs="Calibri"/>
          <w:color w:val="000000"/>
          <w:lang w:val="fr-CA" w:eastAsia="fr-CA" w:bidi="ar-SA"/>
        </w:rPr>
        <w:t>consumano</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gli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stessi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prodotti</w:t>
      </w:r>
      <w:proofErr w:type="spellEnd"/>
    </w:p>
    <w:p w14:paraId="34273FC7"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60C6744E"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RISPOSTE POSSIBILI</w:t>
      </w:r>
      <w:r w:rsidRPr="00BC2EA2">
        <w:rPr>
          <w:rFonts w:eastAsia="Calibri" w:cs="Calibri"/>
          <w:color w:val="000000"/>
          <w:lang w:val="fr-CA" w:eastAsia="fr-CA" w:bidi="ar-SA"/>
        </w:rPr>
        <w:tab/>
      </w:r>
    </w:p>
    <w:p w14:paraId="3868CB53"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274CF3B7"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1.</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Assolutamente</w:t>
      </w:r>
      <w:proofErr w:type="spellEnd"/>
      <w:r w:rsidRPr="00BC2EA2">
        <w:rPr>
          <w:rFonts w:eastAsia="Calibri" w:cs="Calibri"/>
          <w:color w:val="000000"/>
          <w:lang w:val="fr-CA" w:eastAsia="fr-CA" w:bidi="ar-SA"/>
        </w:rPr>
        <w:t xml:space="preserve"> d’accordo</w:t>
      </w:r>
      <w:r w:rsidRPr="00BC2EA2">
        <w:rPr>
          <w:rFonts w:eastAsia="Calibri" w:cs="Calibri"/>
          <w:color w:val="000000"/>
          <w:lang w:val="fr-CA" w:eastAsia="fr-CA" w:bidi="ar-SA"/>
        </w:rPr>
        <w:tab/>
      </w:r>
      <w:r w:rsidRPr="00BC2EA2">
        <w:rPr>
          <w:rFonts w:eastAsia="Calibri" w:cs="Calibri"/>
          <w:color w:val="000000"/>
          <w:lang w:val="fr-CA" w:eastAsia="fr-CA" w:bidi="ar-SA"/>
        </w:rPr>
        <w:tab/>
      </w:r>
    </w:p>
    <w:p w14:paraId="4E2E6EAC"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2.</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Abbastanza</w:t>
      </w:r>
      <w:proofErr w:type="spellEnd"/>
      <w:r w:rsidRPr="00BC2EA2">
        <w:rPr>
          <w:rFonts w:eastAsia="Calibri" w:cs="Calibri"/>
          <w:color w:val="000000"/>
          <w:lang w:val="fr-CA" w:eastAsia="fr-CA" w:bidi="ar-SA"/>
        </w:rPr>
        <w:t xml:space="preserve"> d’accordo</w:t>
      </w:r>
    </w:p>
    <w:p w14:paraId="6658A95A"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3.</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Parzialmente</w:t>
      </w:r>
      <w:proofErr w:type="spellEnd"/>
      <w:r w:rsidRPr="00BC2EA2">
        <w:rPr>
          <w:rFonts w:eastAsia="Calibri" w:cs="Calibri"/>
          <w:color w:val="000000"/>
          <w:lang w:val="fr-CA" w:eastAsia="fr-CA" w:bidi="ar-SA"/>
        </w:rPr>
        <w:t xml:space="preserve"> in </w:t>
      </w:r>
      <w:proofErr w:type="spellStart"/>
      <w:r w:rsidRPr="00BC2EA2">
        <w:rPr>
          <w:rFonts w:eastAsia="Calibri" w:cs="Calibri"/>
          <w:color w:val="000000"/>
          <w:lang w:val="fr-CA" w:eastAsia="fr-CA" w:bidi="ar-SA"/>
        </w:rPr>
        <w:t>disaccordo</w:t>
      </w:r>
      <w:proofErr w:type="spellEnd"/>
    </w:p>
    <w:p w14:paraId="7265DEF9"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4.</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Assolutamente</w:t>
      </w:r>
      <w:proofErr w:type="spellEnd"/>
      <w:r w:rsidRPr="00BC2EA2">
        <w:rPr>
          <w:rFonts w:eastAsia="Calibri" w:cs="Calibri"/>
          <w:color w:val="000000"/>
          <w:lang w:val="fr-CA" w:eastAsia="fr-CA" w:bidi="ar-SA"/>
        </w:rPr>
        <w:t xml:space="preserve"> in </w:t>
      </w:r>
      <w:proofErr w:type="spellStart"/>
      <w:r w:rsidRPr="00BC2EA2">
        <w:rPr>
          <w:rFonts w:eastAsia="Calibri" w:cs="Calibri"/>
          <w:color w:val="000000"/>
          <w:lang w:val="fr-CA" w:eastAsia="fr-CA" w:bidi="ar-SA"/>
        </w:rPr>
        <w:t>disaccordo</w:t>
      </w:r>
      <w:proofErr w:type="spellEnd"/>
      <w:r w:rsidRPr="00BC2EA2">
        <w:rPr>
          <w:rFonts w:eastAsia="Calibri" w:cs="Calibri"/>
          <w:color w:val="000000"/>
          <w:lang w:val="fr-CA" w:eastAsia="fr-CA" w:bidi="ar-SA"/>
        </w:rPr>
        <w:tab/>
      </w:r>
      <w:r w:rsidRPr="00BC2EA2">
        <w:rPr>
          <w:rFonts w:eastAsia="Calibri" w:cs="Calibri"/>
          <w:color w:val="000000"/>
          <w:lang w:val="fr-CA" w:eastAsia="fr-CA" w:bidi="ar-SA"/>
        </w:rPr>
        <w:tab/>
      </w:r>
    </w:p>
    <w:p w14:paraId="4927EB45"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98. </w:t>
      </w:r>
      <w:r w:rsidRPr="00BC2EA2">
        <w:rPr>
          <w:rFonts w:eastAsia="Calibri" w:cs="Calibri"/>
          <w:color w:val="000000"/>
          <w:lang w:val="fr-CA" w:eastAsia="fr-CA" w:bidi="ar-SA"/>
        </w:rPr>
        <w:tab/>
        <w:t xml:space="preserve">Non </w:t>
      </w:r>
      <w:proofErr w:type="spellStart"/>
      <w:r w:rsidRPr="00BC2EA2">
        <w:rPr>
          <w:rFonts w:eastAsia="Calibri" w:cs="Calibri"/>
          <w:color w:val="000000"/>
          <w:lang w:val="fr-CA" w:eastAsia="fr-CA" w:bidi="ar-SA"/>
        </w:rPr>
        <w:t>so</w:t>
      </w:r>
      <w:proofErr w:type="spellEnd"/>
      <w:r w:rsidRPr="00BC2EA2">
        <w:rPr>
          <w:rFonts w:eastAsia="Calibri" w:cs="Calibri"/>
          <w:color w:val="000000"/>
          <w:lang w:val="fr-CA" w:eastAsia="fr-CA" w:bidi="ar-SA"/>
        </w:rPr>
        <w:t xml:space="preserve"> (Non </w:t>
      </w:r>
      <w:proofErr w:type="spellStart"/>
      <w:r w:rsidRPr="00BC2EA2">
        <w:rPr>
          <w:rFonts w:eastAsia="Calibri" w:cs="Calibri"/>
          <w:color w:val="000000"/>
          <w:lang w:val="fr-CA" w:eastAsia="fr-CA" w:bidi="ar-SA"/>
        </w:rPr>
        <w:t>leggere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questa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opzione</w:t>
      </w:r>
      <w:proofErr w:type="spellEnd"/>
      <w:r w:rsidRPr="00BC2EA2">
        <w:rPr>
          <w:rFonts w:eastAsia="Calibri" w:cs="Calibri"/>
          <w:color w:val="000000"/>
          <w:lang w:val="fr-CA" w:eastAsia="fr-CA" w:bidi="ar-SA"/>
        </w:rPr>
        <w:t>)</w:t>
      </w:r>
    </w:p>
    <w:p w14:paraId="1B7996CD"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229AFD0F"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2EEADFF9" w14:textId="77777777" w:rsidR="00BC2EA2" w:rsidRPr="001D3A7C"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1D3A7C">
        <w:rPr>
          <w:rFonts w:eastAsia="Calibri" w:cs="Calibri"/>
          <w:color w:val="000000"/>
          <w:lang w:val="fr-CA" w:eastAsia="fr-CA" w:bidi="ar-SA"/>
        </w:rPr>
        <w:t xml:space="preserve">[CHIEDERE A TUTTI] </w:t>
      </w:r>
    </w:p>
    <w:p w14:paraId="039F1DCA" w14:textId="77777777" w:rsidR="00BC2EA2" w:rsidRPr="001D3A7C"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1D3A7C">
        <w:rPr>
          <w:rFonts w:eastAsia="Calibri" w:cs="Calibri"/>
          <w:color w:val="000000"/>
          <w:lang w:val="fr-CA" w:eastAsia="fr-CA" w:bidi="ar-SA"/>
        </w:rPr>
        <w:t>[IN ORDINE]</w:t>
      </w:r>
    </w:p>
    <w:p w14:paraId="0A46890E"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Q#7C</w:t>
      </w:r>
    </w:p>
    <w:p w14:paraId="4F049A2E"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Lei </w:t>
      </w:r>
      <w:proofErr w:type="spellStart"/>
      <w:r w:rsidRPr="00BC2EA2">
        <w:rPr>
          <w:rFonts w:eastAsia="Calibri" w:cs="Calibri"/>
          <w:color w:val="000000"/>
          <w:lang w:val="fr-CA" w:eastAsia="fr-CA" w:bidi="ar-SA"/>
        </w:rPr>
        <w:t>sapeva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che</w:t>
      </w:r>
      <w:proofErr w:type="spellEnd"/>
      <w:r w:rsidRPr="00BC2EA2">
        <w:rPr>
          <w:rFonts w:eastAsia="Calibri" w:cs="Calibri"/>
          <w:color w:val="000000"/>
          <w:lang w:val="fr-CA" w:eastAsia="fr-CA" w:bidi="ar-SA"/>
        </w:rPr>
        <w:t xml:space="preserve"> il Canada è composto da </w:t>
      </w:r>
      <w:proofErr w:type="spellStart"/>
      <w:r w:rsidRPr="00BC2EA2">
        <w:rPr>
          <w:rFonts w:eastAsia="Calibri" w:cs="Calibri"/>
          <w:color w:val="000000"/>
          <w:lang w:val="fr-CA" w:eastAsia="fr-CA" w:bidi="ar-SA"/>
        </w:rPr>
        <w:t>dieci</w:t>
      </w:r>
      <w:proofErr w:type="spellEnd"/>
      <w:r w:rsidRPr="00BC2EA2">
        <w:rPr>
          <w:rFonts w:eastAsia="Calibri" w:cs="Calibri"/>
          <w:color w:val="000000"/>
          <w:lang w:val="fr-CA" w:eastAsia="fr-CA" w:bidi="ar-SA"/>
        </w:rPr>
        <w:t xml:space="preserve"> province e </w:t>
      </w:r>
      <w:proofErr w:type="spellStart"/>
      <w:r w:rsidRPr="00BC2EA2">
        <w:rPr>
          <w:rFonts w:eastAsia="Calibri" w:cs="Calibri"/>
          <w:color w:val="000000"/>
          <w:lang w:val="fr-CA" w:eastAsia="fr-CA" w:bidi="ar-SA"/>
        </w:rPr>
        <w:t>tre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territori</w:t>
      </w:r>
      <w:proofErr w:type="spellEnd"/>
      <w:r w:rsidRPr="00BC2EA2">
        <w:rPr>
          <w:rFonts w:eastAsia="Calibri" w:cs="Calibri"/>
          <w:color w:val="000000"/>
          <w:lang w:val="fr-CA" w:eastAsia="fr-CA" w:bidi="ar-SA"/>
        </w:rPr>
        <w:t xml:space="preserve"> a nord </w:t>
      </w:r>
      <w:proofErr w:type="spellStart"/>
      <w:r w:rsidRPr="00BC2EA2">
        <w:rPr>
          <w:rFonts w:eastAsia="Calibri" w:cs="Calibri"/>
          <w:color w:val="000000"/>
          <w:lang w:val="fr-CA" w:eastAsia="fr-CA" w:bidi="ar-SA"/>
        </w:rPr>
        <w:t>del</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paese</w:t>
      </w:r>
      <w:proofErr w:type="spellEnd"/>
      <w:r w:rsidRPr="00BC2EA2">
        <w:rPr>
          <w:rFonts w:eastAsia="Calibri" w:cs="Calibri"/>
          <w:color w:val="000000"/>
          <w:lang w:val="fr-CA" w:eastAsia="fr-CA" w:bidi="ar-SA"/>
        </w:rPr>
        <w:t xml:space="preserve">? </w:t>
      </w:r>
    </w:p>
    <w:p w14:paraId="7E9BA41C"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33F3B85D"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eastAsia="fr-CA" w:bidi="ar-SA"/>
        </w:rPr>
      </w:pPr>
      <w:r w:rsidRPr="00BC2EA2">
        <w:rPr>
          <w:rFonts w:eastAsia="Calibri" w:cs="Calibri"/>
          <w:color w:val="000000"/>
          <w:lang w:eastAsia="fr-CA" w:bidi="ar-SA"/>
        </w:rPr>
        <w:t>RISPOSTE POSSIBILI</w:t>
      </w:r>
    </w:p>
    <w:p w14:paraId="27F49ABC"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eastAsia="fr-CA" w:bidi="ar-SA"/>
        </w:rPr>
      </w:pPr>
    </w:p>
    <w:p w14:paraId="6DE0D4B1"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eastAsia="fr-CA" w:bidi="ar-SA"/>
        </w:rPr>
      </w:pPr>
      <w:r w:rsidRPr="00BC2EA2">
        <w:rPr>
          <w:rFonts w:eastAsia="Calibri" w:cs="Calibri"/>
          <w:color w:val="000000"/>
          <w:lang w:eastAsia="fr-CA" w:bidi="ar-SA"/>
        </w:rPr>
        <w:t>1.</w:t>
      </w:r>
      <w:r w:rsidRPr="00BC2EA2">
        <w:rPr>
          <w:rFonts w:eastAsia="Calibri" w:cs="Calibri"/>
          <w:color w:val="000000"/>
          <w:lang w:eastAsia="fr-CA" w:bidi="ar-SA"/>
        </w:rPr>
        <w:tab/>
      </w:r>
      <w:proofErr w:type="spellStart"/>
      <w:r w:rsidRPr="00BC2EA2">
        <w:rPr>
          <w:rFonts w:eastAsia="Calibri" w:cs="Calibri"/>
          <w:color w:val="000000"/>
          <w:lang w:eastAsia="fr-CA" w:bidi="ar-SA"/>
        </w:rPr>
        <w:t>Sì</w:t>
      </w:r>
      <w:proofErr w:type="spellEnd"/>
    </w:p>
    <w:p w14:paraId="654C858E"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eastAsia="fr-CA" w:bidi="ar-SA"/>
        </w:rPr>
      </w:pPr>
      <w:r w:rsidRPr="00BC2EA2">
        <w:rPr>
          <w:rFonts w:eastAsia="Calibri" w:cs="Calibri"/>
          <w:color w:val="000000"/>
          <w:lang w:eastAsia="fr-CA" w:bidi="ar-SA"/>
        </w:rPr>
        <w:t>2.</w:t>
      </w:r>
      <w:r w:rsidRPr="00BC2EA2">
        <w:rPr>
          <w:rFonts w:eastAsia="Calibri" w:cs="Calibri"/>
          <w:color w:val="000000"/>
          <w:lang w:eastAsia="fr-CA" w:bidi="ar-SA"/>
        </w:rPr>
        <w:tab/>
        <w:t>No</w:t>
      </w:r>
    </w:p>
    <w:p w14:paraId="43AC9125"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eastAsia="fr-CA" w:bidi="ar-SA"/>
        </w:rPr>
      </w:pPr>
    </w:p>
    <w:p w14:paraId="4E491C3F"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eastAsia="fr-CA" w:bidi="ar-SA"/>
        </w:rPr>
      </w:pPr>
    </w:p>
    <w:p w14:paraId="65CD74A0"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eastAsia="fr-CA" w:bidi="ar-SA"/>
        </w:rPr>
      </w:pPr>
      <w:r w:rsidRPr="00BC2EA2">
        <w:rPr>
          <w:rFonts w:eastAsia="Calibri" w:cs="Calibri"/>
          <w:color w:val="000000"/>
          <w:lang w:eastAsia="fr-CA" w:bidi="ar-SA"/>
        </w:rPr>
        <w:t xml:space="preserve">[CHIEDERE A TUTTI] </w:t>
      </w:r>
    </w:p>
    <w:p w14:paraId="160012DE"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[IN ORDINE]</w:t>
      </w:r>
    </w:p>
    <w:p w14:paraId="1BE081FA"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Q#7D</w:t>
      </w:r>
    </w:p>
    <w:p w14:paraId="0EE7178F"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Quanta </w:t>
      </w:r>
      <w:proofErr w:type="spellStart"/>
      <w:r w:rsidRPr="00BC2EA2">
        <w:rPr>
          <w:rFonts w:eastAsia="Calibri" w:cs="Calibri"/>
          <w:color w:val="000000"/>
          <w:lang w:val="fr-CA" w:eastAsia="fr-CA" w:bidi="ar-SA"/>
        </w:rPr>
        <w:t>familiarità</w:t>
      </w:r>
      <w:proofErr w:type="spellEnd"/>
      <w:r w:rsidRPr="00BC2EA2">
        <w:rPr>
          <w:rFonts w:eastAsia="Calibri" w:cs="Calibri"/>
          <w:color w:val="000000"/>
          <w:lang w:val="fr-CA" w:eastAsia="fr-CA" w:bidi="ar-SA"/>
        </w:rPr>
        <w:t xml:space="preserve"> ha con le diverse province e </w:t>
      </w:r>
      <w:proofErr w:type="spellStart"/>
      <w:r w:rsidRPr="00BC2EA2">
        <w:rPr>
          <w:rFonts w:eastAsia="Calibri" w:cs="Calibri"/>
          <w:color w:val="000000"/>
          <w:lang w:val="fr-CA" w:eastAsia="fr-CA" w:bidi="ar-SA"/>
        </w:rPr>
        <w:t>territori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del</w:t>
      </w:r>
      <w:proofErr w:type="spellEnd"/>
      <w:r w:rsidRPr="00BC2EA2">
        <w:rPr>
          <w:rFonts w:eastAsia="Calibri" w:cs="Calibri"/>
          <w:color w:val="000000"/>
          <w:lang w:val="fr-CA" w:eastAsia="fr-CA" w:bidi="ar-SA"/>
        </w:rPr>
        <w:t xml:space="preserve"> Canada? </w:t>
      </w:r>
    </w:p>
    <w:p w14:paraId="527F8437"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010025D3"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RISPOSTE POSSIBILI</w:t>
      </w:r>
    </w:p>
    <w:p w14:paraId="7DB7BC15"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0CB766D2"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1.</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Molta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familiarità</w:t>
      </w:r>
      <w:proofErr w:type="spellEnd"/>
    </w:p>
    <w:p w14:paraId="72F04899"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2.</w:t>
      </w:r>
      <w:r w:rsidRPr="00BC2EA2">
        <w:rPr>
          <w:rFonts w:eastAsia="Calibri" w:cs="Calibri"/>
          <w:color w:val="000000"/>
          <w:lang w:val="fr-CA" w:eastAsia="fr-CA" w:bidi="ar-SA"/>
        </w:rPr>
        <w:tab/>
        <w:t xml:space="preserve">Una </w:t>
      </w:r>
      <w:proofErr w:type="spellStart"/>
      <w:r w:rsidRPr="00BC2EA2">
        <w:rPr>
          <w:rFonts w:eastAsia="Calibri" w:cs="Calibri"/>
          <w:color w:val="000000"/>
          <w:lang w:val="fr-CA" w:eastAsia="fr-CA" w:bidi="ar-SA"/>
        </w:rPr>
        <w:t>certa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familiarità</w:t>
      </w:r>
      <w:proofErr w:type="spellEnd"/>
    </w:p>
    <w:p w14:paraId="071E0C46"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3.</w:t>
      </w:r>
      <w:r w:rsidRPr="00BC2EA2">
        <w:rPr>
          <w:rFonts w:eastAsia="Calibri" w:cs="Calibri"/>
          <w:color w:val="000000"/>
          <w:lang w:val="fr-CA" w:eastAsia="fr-CA" w:bidi="ar-SA"/>
        </w:rPr>
        <w:tab/>
        <w:t xml:space="preserve">Non </w:t>
      </w:r>
      <w:proofErr w:type="spellStart"/>
      <w:r w:rsidRPr="00BC2EA2">
        <w:rPr>
          <w:rFonts w:eastAsia="Calibri" w:cs="Calibri"/>
          <w:color w:val="000000"/>
          <w:lang w:val="fr-CA" w:eastAsia="fr-CA" w:bidi="ar-SA"/>
        </w:rPr>
        <w:t>molta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familiarità</w:t>
      </w:r>
      <w:proofErr w:type="spellEnd"/>
    </w:p>
    <w:p w14:paraId="26C9821E"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4.</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Pochissima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familiarità</w:t>
      </w:r>
      <w:proofErr w:type="spellEnd"/>
    </w:p>
    <w:p w14:paraId="1B918494"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98. </w:t>
      </w:r>
      <w:r w:rsidRPr="00BC2EA2">
        <w:rPr>
          <w:rFonts w:eastAsia="Calibri" w:cs="Calibri"/>
          <w:color w:val="000000"/>
          <w:lang w:val="fr-CA" w:eastAsia="fr-CA" w:bidi="ar-SA"/>
        </w:rPr>
        <w:tab/>
        <w:t xml:space="preserve">Non </w:t>
      </w:r>
      <w:proofErr w:type="spellStart"/>
      <w:r w:rsidRPr="00BC2EA2">
        <w:rPr>
          <w:rFonts w:eastAsia="Calibri" w:cs="Calibri"/>
          <w:color w:val="000000"/>
          <w:lang w:val="fr-CA" w:eastAsia="fr-CA" w:bidi="ar-SA"/>
        </w:rPr>
        <w:t>so</w:t>
      </w:r>
      <w:proofErr w:type="spellEnd"/>
      <w:r w:rsidRPr="00BC2EA2">
        <w:rPr>
          <w:rFonts w:eastAsia="Calibri" w:cs="Calibri"/>
          <w:color w:val="000000"/>
          <w:lang w:val="fr-CA" w:eastAsia="fr-CA" w:bidi="ar-SA"/>
        </w:rPr>
        <w:t xml:space="preserve"> (Non </w:t>
      </w:r>
      <w:proofErr w:type="spellStart"/>
      <w:r w:rsidRPr="00BC2EA2">
        <w:rPr>
          <w:rFonts w:eastAsia="Calibri" w:cs="Calibri"/>
          <w:color w:val="000000"/>
          <w:lang w:val="fr-CA" w:eastAsia="fr-CA" w:bidi="ar-SA"/>
        </w:rPr>
        <w:t>leggere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questa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opzione</w:t>
      </w:r>
      <w:proofErr w:type="spellEnd"/>
      <w:r w:rsidRPr="00BC2EA2">
        <w:rPr>
          <w:rFonts w:eastAsia="Calibri" w:cs="Calibri"/>
          <w:color w:val="000000"/>
          <w:lang w:val="fr-CA" w:eastAsia="fr-CA" w:bidi="ar-SA"/>
        </w:rPr>
        <w:t>)</w:t>
      </w:r>
    </w:p>
    <w:p w14:paraId="3897E6C6"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79188AF7"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3D982542"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UNA SOLA RISPOSTA</w:t>
      </w:r>
    </w:p>
    <w:p w14:paraId="10DA34D0" w14:textId="77777777" w:rsidR="00BC2EA2" w:rsidRPr="001D3A7C"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1D3A7C">
        <w:rPr>
          <w:rFonts w:eastAsia="Calibri" w:cs="Calibri"/>
          <w:color w:val="000000"/>
          <w:lang w:val="en-CA" w:eastAsia="fr-CA" w:bidi="ar-SA"/>
        </w:rPr>
        <w:t>[CHIEDERE A TUTTI]</w:t>
      </w:r>
    </w:p>
    <w:p w14:paraId="1E28CF41" w14:textId="77777777" w:rsidR="00BC2EA2" w:rsidRPr="001D3A7C"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1D3A7C">
        <w:rPr>
          <w:rFonts w:eastAsia="Calibri" w:cs="Calibri"/>
          <w:color w:val="000000"/>
          <w:lang w:val="en-CA" w:eastAsia="fr-CA" w:bidi="ar-SA"/>
        </w:rPr>
        <w:t>[ORDINE CASUALE]</w:t>
      </w:r>
    </w:p>
    <w:p w14:paraId="1EA3B33A"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Q#8</w:t>
      </w:r>
    </w:p>
    <w:p w14:paraId="091F7DE8"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roofErr w:type="spellStart"/>
      <w:r w:rsidRPr="00BC2EA2">
        <w:rPr>
          <w:rFonts w:eastAsia="Calibri" w:cs="Calibri"/>
          <w:color w:val="000000"/>
          <w:lang w:val="fr-CA" w:eastAsia="fr-CA" w:bidi="ar-SA"/>
        </w:rPr>
        <w:t>Leggerò</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ora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alcune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opinioni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che</w:t>
      </w:r>
      <w:proofErr w:type="spellEnd"/>
      <w:r w:rsidRPr="00BC2EA2">
        <w:rPr>
          <w:rFonts w:eastAsia="Calibri" w:cs="Calibri"/>
          <w:color w:val="000000"/>
          <w:lang w:val="fr-CA" w:eastAsia="fr-CA" w:bidi="ar-SA"/>
        </w:rPr>
        <w:t xml:space="preserve"> si </w:t>
      </w:r>
      <w:proofErr w:type="spellStart"/>
      <w:r w:rsidRPr="00BC2EA2">
        <w:rPr>
          <w:rFonts w:eastAsia="Calibri" w:cs="Calibri"/>
          <w:color w:val="000000"/>
          <w:lang w:val="fr-CA" w:eastAsia="fr-CA" w:bidi="ar-SA"/>
        </w:rPr>
        <w:t>sentono</w:t>
      </w:r>
      <w:proofErr w:type="spellEnd"/>
      <w:r w:rsidRPr="00BC2EA2">
        <w:rPr>
          <w:rFonts w:eastAsia="Calibri" w:cs="Calibri"/>
          <w:color w:val="000000"/>
          <w:lang w:val="fr-CA" w:eastAsia="fr-CA" w:bidi="ar-SA"/>
        </w:rPr>
        <w:t xml:space="preserve"> a </w:t>
      </w:r>
      <w:proofErr w:type="spellStart"/>
      <w:r w:rsidRPr="00BC2EA2">
        <w:rPr>
          <w:rFonts w:eastAsia="Calibri" w:cs="Calibri"/>
          <w:color w:val="000000"/>
          <w:lang w:val="fr-CA" w:eastAsia="fr-CA" w:bidi="ar-SA"/>
        </w:rPr>
        <w:t>proposito</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dell'economia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canadese</w:t>
      </w:r>
      <w:proofErr w:type="spellEnd"/>
      <w:r w:rsidRPr="00BC2EA2">
        <w:rPr>
          <w:rFonts w:eastAsia="Calibri" w:cs="Calibri"/>
          <w:color w:val="000000"/>
          <w:lang w:val="fr-CA" w:eastAsia="fr-CA" w:bidi="ar-SA"/>
        </w:rPr>
        <w:t xml:space="preserve">. Per </w:t>
      </w:r>
      <w:proofErr w:type="spellStart"/>
      <w:r w:rsidRPr="00BC2EA2">
        <w:rPr>
          <w:rFonts w:eastAsia="Calibri" w:cs="Calibri"/>
          <w:color w:val="000000"/>
          <w:lang w:val="fr-CA" w:eastAsia="fr-CA" w:bidi="ar-SA"/>
        </w:rPr>
        <w:t>ognuna</w:t>
      </w:r>
      <w:proofErr w:type="spellEnd"/>
      <w:r w:rsidRPr="00BC2EA2">
        <w:rPr>
          <w:rFonts w:eastAsia="Calibri" w:cs="Calibri"/>
          <w:color w:val="000000"/>
          <w:lang w:val="fr-CA" w:eastAsia="fr-CA" w:bidi="ar-SA"/>
        </w:rPr>
        <w:t xml:space="preserve"> di esse, mi </w:t>
      </w:r>
      <w:proofErr w:type="spellStart"/>
      <w:r w:rsidRPr="00BC2EA2">
        <w:rPr>
          <w:rFonts w:eastAsia="Calibri" w:cs="Calibri"/>
          <w:color w:val="000000"/>
          <w:lang w:val="fr-CA" w:eastAsia="fr-CA" w:bidi="ar-SA"/>
        </w:rPr>
        <w:t>dica</w:t>
      </w:r>
      <w:proofErr w:type="spellEnd"/>
      <w:r w:rsidRPr="00BC2EA2">
        <w:rPr>
          <w:rFonts w:eastAsia="Calibri" w:cs="Calibri"/>
          <w:color w:val="000000"/>
          <w:lang w:val="fr-CA" w:eastAsia="fr-CA" w:bidi="ar-SA"/>
        </w:rPr>
        <w:t xml:space="preserve"> se </w:t>
      </w:r>
      <w:proofErr w:type="spellStart"/>
      <w:r w:rsidRPr="00BC2EA2">
        <w:rPr>
          <w:rFonts w:eastAsia="Calibri" w:cs="Calibri"/>
          <w:color w:val="000000"/>
          <w:lang w:val="fr-CA" w:eastAsia="fr-CA" w:bidi="ar-SA"/>
        </w:rPr>
        <w:t>corrisponde</w:t>
      </w:r>
      <w:proofErr w:type="spellEnd"/>
      <w:r w:rsidRPr="00BC2EA2">
        <w:rPr>
          <w:rFonts w:eastAsia="Calibri" w:cs="Calibri"/>
          <w:color w:val="000000"/>
          <w:lang w:val="fr-CA" w:eastAsia="fr-CA" w:bidi="ar-SA"/>
        </w:rPr>
        <w:t xml:space="preserve"> molto, </w:t>
      </w:r>
      <w:proofErr w:type="spellStart"/>
      <w:r w:rsidRPr="00BC2EA2">
        <w:rPr>
          <w:rFonts w:eastAsia="Calibri" w:cs="Calibri"/>
          <w:color w:val="000000"/>
          <w:lang w:val="fr-CA" w:eastAsia="fr-CA" w:bidi="ar-SA"/>
        </w:rPr>
        <w:t>abbastanza</w:t>
      </w:r>
      <w:proofErr w:type="spellEnd"/>
      <w:r w:rsidRPr="00BC2EA2">
        <w:rPr>
          <w:rFonts w:eastAsia="Calibri" w:cs="Calibri"/>
          <w:color w:val="000000"/>
          <w:lang w:val="fr-CA" w:eastAsia="fr-CA" w:bidi="ar-SA"/>
        </w:rPr>
        <w:t xml:space="preserve">, non molto, o per </w:t>
      </w:r>
      <w:proofErr w:type="spellStart"/>
      <w:r w:rsidRPr="00BC2EA2">
        <w:rPr>
          <w:rFonts w:eastAsia="Calibri" w:cs="Calibri"/>
          <w:color w:val="000000"/>
          <w:lang w:val="fr-CA" w:eastAsia="fr-CA" w:bidi="ar-SA"/>
        </w:rPr>
        <w:t>niente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all'immagine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che</w:t>
      </w:r>
      <w:proofErr w:type="spellEnd"/>
      <w:r w:rsidRPr="00BC2EA2">
        <w:rPr>
          <w:rFonts w:eastAsia="Calibri" w:cs="Calibri"/>
          <w:color w:val="000000"/>
          <w:lang w:val="fr-CA" w:eastAsia="fr-CA" w:bidi="ar-SA"/>
        </w:rPr>
        <w:t xml:space="preserve"> Lei ha </w:t>
      </w:r>
      <w:proofErr w:type="spellStart"/>
      <w:r w:rsidRPr="00BC2EA2">
        <w:rPr>
          <w:rFonts w:eastAsia="Calibri" w:cs="Calibri"/>
          <w:color w:val="000000"/>
          <w:lang w:val="fr-CA" w:eastAsia="fr-CA" w:bidi="ar-SA"/>
        </w:rPr>
        <w:t>del</w:t>
      </w:r>
      <w:proofErr w:type="spellEnd"/>
      <w:r w:rsidRPr="00BC2EA2">
        <w:rPr>
          <w:rFonts w:eastAsia="Calibri" w:cs="Calibri"/>
          <w:color w:val="000000"/>
          <w:lang w:val="fr-CA" w:eastAsia="fr-CA" w:bidi="ar-SA"/>
        </w:rPr>
        <w:t xml:space="preserve"> Canada.</w:t>
      </w:r>
    </w:p>
    <w:p w14:paraId="182DEBD9"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34BDB102"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Il Canada…</w:t>
      </w:r>
    </w:p>
    <w:p w14:paraId="6C3C7703"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roofErr w:type="spellStart"/>
      <w:r w:rsidRPr="00BC2EA2">
        <w:rPr>
          <w:rFonts w:eastAsia="Calibri" w:cs="Calibri"/>
          <w:color w:val="000000"/>
          <w:lang w:val="fr-CA" w:eastAsia="fr-CA" w:bidi="ar-SA"/>
        </w:rPr>
        <w:t>Istruzioni</w:t>
      </w:r>
      <w:proofErr w:type="spellEnd"/>
      <w:r w:rsidRPr="00BC2EA2">
        <w:rPr>
          <w:rFonts w:eastAsia="Calibri" w:cs="Calibri"/>
          <w:color w:val="000000"/>
          <w:lang w:val="fr-CA" w:eastAsia="fr-CA" w:bidi="ar-SA"/>
        </w:rPr>
        <w:t xml:space="preserve"> per l’</w:t>
      </w:r>
      <w:proofErr w:type="spellStart"/>
      <w:r w:rsidRPr="00BC2EA2">
        <w:rPr>
          <w:rFonts w:eastAsia="Calibri" w:cs="Calibri"/>
          <w:color w:val="000000"/>
          <w:lang w:val="fr-CA" w:eastAsia="fr-CA" w:bidi="ar-SA"/>
        </w:rPr>
        <w:t>intervistatore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leggere</w:t>
      </w:r>
      <w:proofErr w:type="spellEnd"/>
      <w:r w:rsidRPr="00BC2EA2">
        <w:rPr>
          <w:rFonts w:eastAsia="Calibri" w:cs="Calibri"/>
          <w:color w:val="000000"/>
          <w:lang w:val="fr-CA" w:eastAsia="fr-CA" w:bidi="ar-SA"/>
        </w:rPr>
        <w:t xml:space="preserve"> l’</w:t>
      </w:r>
      <w:proofErr w:type="spellStart"/>
      <w:r w:rsidRPr="00BC2EA2">
        <w:rPr>
          <w:rFonts w:eastAsia="Calibri" w:cs="Calibri"/>
          <w:color w:val="000000"/>
          <w:lang w:val="fr-CA" w:eastAsia="fr-CA" w:bidi="ar-SA"/>
        </w:rPr>
        <w:t>elenco</w:t>
      </w:r>
      <w:proofErr w:type="spellEnd"/>
      <w:r w:rsidRPr="00BC2EA2">
        <w:rPr>
          <w:rFonts w:eastAsia="Calibri" w:cs="Calibri"/>
          <w:color w:val="000000"/>
          <w:lang w:val="fr-CA" w:eastAsia="fr-CA" w:bidi="ar-SA"/>
        </w:rPr>
        <w:t xml:space="preserve">. Solo </w:t>
      </w:r>
      <w:proofErr w:type="spellStart"/>
      <w:r w:rsidRPr="00BC2EA2">
        <w:rPr>
          <w:rFonts w:eastAsia="Calibri" w:cs="Calibri"/>
          <w:color w:val="000000"/>
          <w:lang w:val="fr-CA" w:eastAsia="fr-CA" w:bidi="ar-SA"/>
        </w:rPr>
        <w:t>una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risposta</w:t>
      </w:r>
      <w:proofErr w:type="spellEnd"/>
      <w:r w:rsidRPr="00BC2EA2">
        <w:rPr>
          <w:rFonts w:eastAsia="Calibri" w:cs="Calibri"/>
          <w:color w:val="000000"/>
          <w:lang w:val="fr-CA" w:eastAsia="fr-CA" w:bidi="ar-SA"/>
        </w:rPr>
        <w:t xml:space="preserve"> per </w:t>
      </w:r>
      <w:proofErr w:type="spellStart"/>
      <w:r w:rsidRPr="00BC2EA2">
        <w:rPr>
          <w:rFonts w:eastAsia="Calibri" w:cs="Calibri"/>
          <w:color w:val="000000"/>
          <w:lang w:val="fr-CA" w:eastAsia="fr-CA" w:bidi="ar-SA"/>
        </w:rPr>
        <w:t>riga</w:t>
      </w:r>
      <w:proofErr w:type="spellEnd"/>
      <w:r w:rsidRPr="00BC2EA2">
        <w:rPr>
          <w:rFonts w:eastAsia="Calibri" w:cs="Calibri"/>
          <w:color w:val="000000"/>
          <w:lang w:val="fr-CA" w:eastAsia="fr-CA" w:bidi="ar-SA"/>
        </w:rPr>
        <w:t>.</w:t>
      </w:r>
    </w:p>
    <w:p w14:paraId="66AE8D66"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51735DB1"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ELENCO DELLE AFFERMAZIONI</w:t>
      </w:r>
    </w:p>
    <w:p w14:paraId="51DE2EC2"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53B4B20D"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1.</w:t>
      </w:r>
      <w:r w:rsidRPr="00BC2EA2">
        <w:rPr>
          <w:rFonts w:eastAsia="Calibri" w:cs="Calibri"/>
          <w:color w:val="000000"/>
          <w:lang w:val="fr-CA" w:eastAsia="fr-CA" w:bidi="ar-SA"/>
        </w:rPr>
        <w:tab/>
        <w:t xml:space="preserve">… ha </w:t>
      </w:r>
      <w:proofErr w:type="spellStart"/>
      <w:r w:rsidRPr="00BC2EA2">
        <w:rPr>
          <w:rFonts w:eastAsia="Calibri" w:cs="Calibri"/>
          <w:color w:val="000000"/>
          <w:lang w:val="fr-CA" w:eastAsia="fr-CA" w:bidi="ar-SA"/>
        </w:rPr>
        <w:t>aziende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che</w:t>
      </w:r>
      <w:proofErr w:type="spellEnd"/>
      <w:r w:rsidRPr="00BC2EA2">
        <w:rPr>
          <w:rFonts w:eastAsia="Calibri" w:cs="Calibri"/>
          <w:color w:val="000000"/>
          <w:lang w:val="fr-CA" w:eastAsia="fr-CA" w:bidi="ar-SA"/>
        </w:rPr>
        <w:t xml:space="preserve"> sono </w:t>
      </w:r>
      <w:proofErr w:type="spellStart"/>
      <w:r w:rsidRPr="00BC2EA2">
        <w:rPr>
          <w:rFonts w:eastAsia="Calibri" w:cs="Calibri"/>
          <w:color w:val="000000"/>
          <w:lang w:val="fr-CA" w:eastAsia="fr-CA" w:bidi="ar-SA"/>
        </w:rPr>
        <w:t>competitive</w:t>
      </w:r>
      <w:proofErr w:type="spellEnd"/>
      <w:r w:rsidRPr="00BC2EA2">
        <w:rPr>
          <w:rFonts w:eastAsia="Calibri" w:cs="Calibri"/>
          <w:color w:val="000000"/>
          <w:lang w:val="fr-CA" w:eastAsia="fr-CA" w:bidi="ar-SA"/>
        </w:rPr>
        <w:t xml:space="preserve"> a </w:t>
      </w:r>
      <w:proofErr w:type="spellStart"/>
      <w:r w:rsidRPr="00BC2EA2">
        <w:rPr>
          <w:rFonts w:eastAsia="Calibri" w:cs="Calibri"/>
          <w:color w:val="000000"/>
          <w:lang w:val="fr-CA" w:eastAsia="fr-CA" w:bidi="ar-SA"/>
        </w:rPr>
        <w:t>livello</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internazionale</w:t>
      </w:r>
      <w:proofErr w:type="spellEnd"/>
      <w:r w:rsidRPr="00BC2EA2">
        <w:rPr>
          <w:rFonts w:eastAsia="Calibri" w:cs="Calibri"/>
          <w:color w:val="000000"/>
          <w:lang w:val="fr-CA" w:eastAsia="fr-CA" w:bidi="ar-SA"/>
        </w:rPr>
        <w:t xml:space="preserve"> </w:t>
      </w:r>
    </w:p>
    <w:p w14:paraId="561F73F0"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2.</w:t>
      </w:r>
      <w:r w:rsidRPr="00BC2EA2">
        <w:rPr>
          <w:rFonts w:eastAsia="Calibri" w:cs="Calibri"/>
          <w:color w:val="000000"/>
          <w:lang w:val="fr-CA" w:eastAsia="fr-CA" w:bidi="ar-SA"/>
        </w:rPr>
        <w:tab/>
        <w:t xml:space="preserve">… offre </w:t>
      </w:r>
      <w:proofErr w:type="spellStart"/>
      <w:r w:rsidRPr="00BC2EA2">
        <w:rPr>
          <w:rFonts w:eastAsia="Calibri" w:cs="Calibri"/>
          <w:color w:val="000000"/>
          <w:lang w:val="fr-CA" w:eastAsia="fr-CA" w:bidi="ar-SA"/>
        </w:rPr>
        <w:t>buone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opportunità</w:t>
      </w:r>
      <w:proofErr w:type="spellEnd"/>
      <w:r w:rsidRPr="00BC2EA2">
        <w:rPr>
          <w:rFonts w:eastAsia="Calibri" w:cs="Calibri"/>
          <w:color w:val="000000"/>
          <w:lang w:val="fr-CA" w:eastAsia="fr-CA" w:bidi="ar-SA"/>
        </w:rPr>
        <w:t xml:space="preserve"> di </w:t>
      </w:r>
      <w:proofErr w:type="spellStart"/>
      <w:r w:rsidRPr="00BC2EA2">
        <w:rPr>
          <w:rFonts w:eastAsia="Calibri" w:cs="Calibri"/>
          <w:color w:val="000000"/>
          <w:lang w:val="fr-CA" w:eastAsia="fr-CA" w:bidi="ar-SA"/>
        </w:rPr>
        <w:t>investimento</w:t>
      </w:r>
      <w:proofErr w:type="spellEnd"/>
    </w:p>
    <w:p w14:paraId="0FAFA884"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lastRenderedPageBreak/>
        <w:t xml:space="preserve">3. </w:t>
      </w:r>
      <w:r w:rsidRPr="00BC2EA2">
        <w:rPr>
          <w:rFonts w:eastAsia="Calibri" w:cs="Calibri"/>
          <w:color w:val="000000"/>
          <w:lang w:val="fr-CA" w:eastAsia="fr-CA" w:bidi="ar-SA"/>
        </w:rPr>
        <w:tab/>
        <w:t xml:space="preserve">... ha </w:t>
      </w:r>
      <w:proofErr w:type="spellStart"/>
      <w:r w:rsidRPr="00BC2EA2">
        <w:rPr>
          <w:rFonts w:eastAsia="Calibri" w:cs="Calibri"/>
          <w:color w:val="000000"/>
          <w:lang w:val="fr-CA" w:eastAsia="fr-CA" w:bidi="ar-SA"/>
        </w:rPr>
        <w:t>prodotti</w:t>
      </w:r>
      <w:proofErr w:type="spellEnd"/>
      <w:r w:rsidRPr="00BC2EA2">
        <w:rPr>
          <w:rFonts w:eastAsia="Calibri" w:cs="Calibri"/>
          <w:color w:val="000000"/>
          <w:lang w:val="fr-CA" w:eastAsia="fr-CA" w:bidi="ar-SA"/>
        </w:rPr>
        <w:t xml:space="preserve"> la </w:t>
      </w:r>
      <w:proofErr w:type="spellStart"/>
      <w:r w:rsidRPr="00BC2EA2">
        <w:rPr>
          <w:rFonts w:eastAsia="Calibri" w:cs="Calibri"/>
          <w:color w:val="000000"/>
          <w:lang w:val="fr-CA" w:eastAsia="fr-CA" w:bidi="ar-SA"/>
        </w:rPr>
        <w:t>cui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qualità</w:t>
      </w:r>
      <w:proofErr w:type="spellEnd"/>
      <w:r w:rsidRPr="00BC2EA2">
        <w:rPr>
          <w:rFonts w:eastAsia="Calibri" w:cs="Calibri"/>
          <w:color w:val="000000"/>
          <w:lang w:val="fr-CA" w:eastAsia="fr-CA" w:bidi="ar-SA"/>
        </w:rPr>
        <w:t xml:space="preserve"> è </w:t>
      </w:r>
      <w:proofErr w:type="spellStart"/>
      <w:r w:rsidRPr="00BC2EA2">
        <w:rPr>
          <w:rFonts w:eastAsia="Calibri" w:cs="Calibri"/>
          <w:color w:val="000000"/>
          <w:lang w:val="fr-CA" w:eastAsia="fr-CA" w:bidi="ar-SA"/>
        </w:rPr>
        <w:t>rinomata</w:t>
      </w:r>
      <w:proofErr w:type="spellEnd"/>
      <w:r w:rsidRPr="00BC2EA2">
        <w:rPr>
          <w:rFonts w:eastAsia="Calibri" w:cs="Calibri"/>
          <w:color w:val="000000"/>
          <w:lang w:val="fr-CA" w:eastAsia="fr-CA" w:bidi="ar-SA"/>
        </w:rPr>
        <w:t xml:space="preserve"> in </w:t>
      </w:r>
      <w:proofErr w:type="spellStart"/>
      <w:r w:rsidRPr="00BC2EA2">
        <w:rPr>
          <w:rFonts w:eastAsia="Calibri" w:cs="Calibri"/>
          <w:color w:val="000000"/>
          <w:lang w:val="fr-CA" w:eastAsia="fr-CA" w:bidi="ar-SA"/>
        </w:rPr>
        <w:t>tutto</w:t>
      </w:r>
      <w:proofErr w:type="spellEnd"/>
      <w:r w:rsidRPr="00BC2EA2">
        <w:rPr>
          <w:rFonts w:eastAsia="Calibri" w:cs="Calibri"/>
          <w:color w:val="000000"/>
          <w:lang w:val="fr-CA" w:eastAsia="fr-CA" w:bidi="ar-SA"/>
        </w:rPr>
        <w:t xml:space="preserve"> il </w:t>
      </w:r>
      <w:proofErr w:type="spellStart"/>
      <w:r w:rsidRPr="00BC2EA2">
        <w:rPr>
          <w:rFonts w:eastAsia="Calibri" w:cs="Calibri"/>
          <w:color w:val="000000"/>
          <w:lang w:val="fr-CA" w:eastAsia="fr-CA" w:bidi="ar-SA"/>
        </w:rPr>
        <w:t>mondo</w:t>
      </w:r>
      <w:proofErr w:type="spellEnd"/>
    </w:p>
    <w:p w14:paraId="60E079C3"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4. </w:t>
      </w:r>
      <w:r w:rsidRPr="00BC2EA2">
        <w:rPr>
          <w:rFonts w:eastAsia="Calibri" w:cs="Calibri"/>
          <w:color w:val="000000"/>
          <w:lang w:val="fr-CA" w:eastAsia="fr-CA" w:bidi="ar-SA"/>
        </w:rPr>
        <w:tab/>
        <w:t xml:space="preserve">... è un </w:t>
      </w:r>
      <w:proofErr w:type="spellStart"/>
      <w:r w:rsidRPr="00BC2EA2">
        <w:rPr>
          <w:rFonts w:eastAsia="Calibri" w:cs="Calibri"/>
          <w:color w:val="000000"/>
          <w:lang w:val="fr-CA" w:eastAsia="fr-CA" w:bidi="ar-SA"/>
        </w:rPr>
        <w:t>paese</w:t>
      </w:r>
      <w:proofErr w:type="spellEnd"/>
      <w:r w:rsidRPr="00BC2EA2">
        <w:rPr>
          <w:rFonts w:eastAsia="Calibri" w:cs="Calibri"/>
          <w:color w:val="000000"/>
          <w:lang w:val="fr-CA" w:eastAsia="fr-CA" w:bidi="ar-SA"/>
        </w:rPr>
        <w:t xml:space="preserve"> con </w:t>
      </w:r>
      <w:proofErr w:type="spellStart"/>
      <w:r w:rsidRPr="00BC2EA2">
        <w:rPr>
          <w:rFonts w:eastAsia="Calibri" w:cs="Calibri"/>
          <w:color w:val="000000"/>
          <w:lang w:val="fr-CA" w:eastAsia="fr-CA" w:bidi="ar-SA"/>
        </w:rPr>
        <w:t>aziende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che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adottano</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tecnologie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all'avanguardia</w:t>
      </w:r>
      <w:proofErr w:type="spellEnd"/>
    </w:p>
    <w:p w14:paraId="1EAC1551"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5. </w:t>
      </w:r>
      <w:r w:rsidRPr="00BC2EA2">
        <w:rPr>
          <w:rFonts w:eastAsia="Calibri" w:cs="Calibri"/>
          <w:color w:val="000000"/>
          <w:lang w:val="fr-CA" w:eastAsia="fr-CA" w:bidi="ar-SA"/>
        </w:rPr>
        <w:tab/>
        <w:t xml:space="preserve">... è un </w:t>
      </w:r>
      <w:proofErr w:type="spellStart"/>
      <w:r w:rsidRPr="00BC2EA2">
        <w:rPr>
          <w:rFonts w:eastAsia="Calibri" w:cs="Calibri"/>
          <w:color w:val="000000"/>
          <w:lang w:val="fr-CA" w:eastAsia="fr-CA" w:bidi="ar-SA"/>
        </w:rPr>
        <w:t>paese</w:t>
      </w:r>
      <w:proofErr w:type="spellEnd"/>
      <w:r w:rsidRPr="00BC2EA2">
        <w:rPr>
          <w:rFonts w:eastAsia="Calibri" w:cs="Calibri"/>
          <w:color w:val="000000"/>
          <w:lang w:val="fr-CA" w:eastAsia="fr-CA" w:bidi="ar-SA"/>
        </w:rPr>
        <w:t xml:space="preserve"> con </w:t>
      </w:r>
      <w:proofErr w:type="spellStart"/>
      <w:r w:rsidRPr="00BC2EA2">
        <w:rPr>
          <w:rFonts w:eastAsia="Calibri" w:cs="Calibri"/>
          <w:color w:val="000000"/>
          <w:lang w:val="fr-CA" w:eastAsia="fr-CA" w:bidi="ar-SA"/>
        </w:rPr>
        <w:t>molti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marchi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famosi</w:t>
      </w:r>
      <w:proofErr w:type="spellEnd"/>
    </w:p>
    <w:p w14:paraId="4ABA9858"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 xml:space="preserve">6. </w:t>
      </w:r>
      <w:r w:rsidRPr="00BC2EA2">
        <w:rPr>
          <w:rFonts w:eastAsia="Calibri" w:cs="Calibri"/>
          <w:color w:val="000000"/>
          <w:lang w:val="en-CA" w:eastAsia="fr-CA" w:bidi="ar-SA"/>
        </w:rPr>
        <w:tab/>
        <w:t xml:space="preserve">... ha un alto </w:t>
      </w:r>
      <w:proofErr w:type="spellStart"/>
      <w:r w:rsidRPr="00BC2EA2">
        <w:rPr>
          <w:rFonts w:eastAsia="Calibri" w:cs="Calibri"/>
          <w:color w:val="000000"/>
          <w:lang w:val="en-CA" w:eastAsia="fr-CA" w:bidi="ar-SA"/>
        </w:rPr>
        <w:t>livello</w:t>
      </w:r>
      <w:proofErr w:type="spellEnd"/>
      <w:r w:rsidRPr="00BC2EA2">
        <w:rPr>
          <w:rFonts w:eastAsia="Calibri" w:cs="Calibri"/>
          <w:color w:val="000000"/>
          <w:lang w:val="en-CA" w:eastAsia="fr-CA" w:bidi="ar-SA"/>
        </w:rPr>
        <w:t xml:space="preserve"> di </w:t>
      </w:r>
      <w:proofErr w:type="spellStart"/>
      <w:r w:rsidRPr="00BC2EA2">
        <w:rPr>
          <w:rFonts w:eastAsia="Calibri" w:cs="Calibri"/>
          <w:color w:val="000000"/>
          <w:lang w:val="en-CA" w:eastAsia="fr-CA" w:bidi="ar-SA"/>
        </w:rPr>
        <w:t>istruzione</w:t>
      </w:r>
      <w:proofErr w:type="spellEnd"/>
      <w:r w:rsidRPr="00BC2EA2">
        <w:rPr>
          <w:rFonts w:eastAsia="Calibri" w:cs="Calibri"/>
          <w:color w:val="000000"/>
          <w:lang w:val="en-CA" w:eastAsia="fr-CA" w:bidi="ar-SA"/>
        </w:rPr>
        <w:t xml:space="preserve"> e </w:t>
      </w:r>
      <w:proofErr w:type="spellStart"/>
      <w:r w:rsidRPr="00BC2EA2">
        <w:rPr>
          <w:rFonts w:eastAsia="Calibri" w:cs="Calibri"/>
          <w:color w:val="000000"/>
          <w:lang w:val="en-CA" w:eastAsia="fr-CA" w:bidi="ar-SA"/>
        </w:rPr>
        <w:t>ricerca</w:t>
      </w:r>
      <w:proofErr w:type="spellEnd"/>
    </w:p>
    <w:p w14:paraId="73735297"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p>
    <w:p w14:paraId="2A3456E7"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p>
    <w:p w14:paraId="34F6B310"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RISPOSTE POSSIBILI</w:t>
      </w:r>
    </w:p>
    <w:p w14:paraId="774029CD"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73909821"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1.</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Corrisponde</w:t>
      </w:r>
      <w:proofErr w:type="spellEnd"/>
      <w:r w:rsidRPr="00BC2EA2">
        <w:rPr>
          <w:rFonts w:eastAsia="Calibri" w:cs="Calibri"/>
          <w:color w:val="000000"/>
          <w:lang w:val="fr-CA" w:eastAsia="fr-CA" w:bidi="ar-SA"/>
        </w:rPr>
        <w:t xml:space="preserve"> molto</w:t>
      </w:r>
    </w:p>
    <w:p w14:paraId="0D29112B"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2.</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Corrisponde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abbastanza</w:t>
      </w:r>
      <w:proofErr w:type="spellEnd"/>
    </w:p>
    <w:p w14:paraId="7B8456BD"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3.</w:t>
      </w:r>
      <w:r w:rsidRPr="00BC2EA2">
        <w:rPr>
          <w:rFonts w:eastAsia="Calibri" w:cs="Calibri"/>
          <w:color w:val="000000"/>
          <w:lang w:val="fr-CA" w:eastAsia="fr-CA" w:bidi="ar-SA"/>
        </w:rPr>
        <w:tab/>
        <w:t xml:space="preserve">Non </w:t>
      </w:r>
      <w:proofErr w:type="spellStart"/>
      <w:r w:rsidRPr="00BC2EA2">
        <w:rPr>
          <w:rFonts w:eastAsia="Calibri" w:cs="Calibri"/>
          <w:color w:val="000000"/>
          <w:lang w:val="fr-CA" w:eastAsia="fr-CA" w:bidi="ar-SA"/>
        </w:rPr>
        <w:t>corrisponde</w:t>
      </w:r>
      <w:proofErr w:type="spellEnd"/>
      <w:r w:rsidRPr="00BC2EA2">
        <w:rPr>
          <w:rFonts w:eastAsia="Calibri" w:cs="Calibri"/>
          <w:color w:val="000000"/>
          <w:lang w:val="fr-CA" w:eastAsia="fr-CA" w:bidi="ar-SA"/>
        </w:rPr>
        <w:t xml:space="preserve"> molto</w:t>
      </w:r>
    </w:p>
    <w:p w14:paraId="1F0092BD"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4.</w:t>
      </w:r>
      <w:r w:rsidRPr="00BC2EA2">
        <w:rPr>
          <w:rFonts w:eastAsia="Calibri" w:cs="Calibri"/>
          <w:color w:val="000000"/>
          <w:lang w:val="fr-CA" w:eastAsia="fr-CA" w:bidi="ar-SA"/>
        </w:rPr>
        <w:tab/>
        <w:t xml:space="preserve">Non </w:t>
      </w:r>
      <w:proofErr w:type="spellStart"/>
      <w:r w:rsidRPr="00BC2EA2">
        <w:rPr>
          <w:rFonts w:eastAsia="Calibri" w:cs="Calibri"/>
          <w:color w:val="000000"/>
          <w:lang w:val="fr-CA" w:eastAsia="fr-CA" w:bidi="ar-SA"/>
        </w:rPr>
        <w:t>corrisponde</w:t>
      </w:r>
      <w:proofErr w:type="spellEnd"/>
      <w:r w:rsidRPr="00BC2EA2">
        <w:rPr>
          <w:rFonts w:eastAsia="Calibri" w:cs="Calibri"/>
          <w:color w:val="000000"/>
          <w:lang w:val="fr-CA" w:eastAsia="fr-CA" w:bidi="ar-SA"/>
        </w:rPr>
        <w:t xml:space="preserve"> per </w:t>
      </w:r>
      <w:proofErr w:type="spellStart"/>
      <w:r w:rsidRPr="00BC2EA2">
        <w:rPr>
          <w:rFonts w:eastAsia="Calibri" w:cs="Calibri"/>
          <w:color w:val="000000"/>
          <w:lang w:val="fr-CA" w:eastAsia="fr-CA" w:bidi="ar-SA"/>
        </w:rPr>
        <w:t>niente</w:t>
      </w:r>
      <w:proofErr w:type="spellEnd"/>
    </w:p>
    <w:p w14:paraId="740A1CB9"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98.</w:t>
      </w:r>
      <w:r w:rsidRPr="00BC2EA2">
        <w:rPr>
          <w:rFonts w:eastAsia="Calibri" w:cs="Calibri"/>
          <w:color w:val="000000"/>
          <w:lang w:val="fr-CA" w:eastAsia="fr-CA" w:bidi="ar-SA"/>
        </w:rPr>
        <w:tab/>
        <w:t xml:space="preserve">Non </w:t>
      </w:r>
      <w:proofErr w:type="spellStart"/>
      <w:r w:rsidRPr="00BC2EA2">
        <w:rPr>
          <w:rFonts w:eastAsia="Calibri" w:cs="Calibri"/>
          <w:color w:val="000000"/>
          <w:lang w:val="fr-CA" w:eastAsia="fr-CA" w:bidi="ar-SA"/>
        </w:rPr>
        <w:t>so</w:t>
      </w:r>
      <w:proofErr w:type="spellEnd"/>
      <w:r w:rsidRPr="00BC2EA2">
        <w:rPr>
          <w:rFonts w:eastAsia="Calibri" w:cs="Calibri"/>
          <w:color w:val="000000"/>
          <w:lang w:val="fr-CA" w:eastAsia="fr-CA" w:bidi="ar-SA"/>
        </w:rPr>
        <w:t xml:space="preserve"> (Non </w:t>
      </w:r>
      <w:proofErr w:type="spellStart"/>
      <w:r w:rsidRPr="00BC2EA2">
        <w:rPr>
          <w:rFonts w:eastAsia="Calibri" w:cs="Calibri"/>
          <w:color w:val="000000"/>
          <w:lang w:val="fr-CA" w:eastAsia="fr-CA" w:bidi="ar-SA"/>
        </w:rPr>
        <w:t>leggere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questa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opzione</w:t>
      </w:r>
      <w:proofErr w:type="spellEnd"/>
      <w:r w:rsidRPr="00BC2EA2">
        <w:rPr>
          <w:rFonts w:eastAsia="Calibri" w:cs="Calibri"/>
          <w:color w:val="000000"/>
          <w:lang w:val="fr-CA" w:eastAsia="fr-CA" w:bidi="ar-SA"/>
        </w:rPr>
        <w:t>)</w:t>
      </w:r>
    </w:p>
    <w:p w14:paraId="42FCCAA9"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11EE4618"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7D03BA31"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UNA SOLA RISPOSTA</w:t>
      </w:r>
    </w:p>
    <w:p w14:paraId="130AE1D7"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[CHIEDERE A TUTTI]</w:t>
      </w:r>
    </w:p>
    <w:p w14:paraId="2386A849"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[ORDINE CASUALE]</w:t>
      </w:r>
    </w:p>
    <w:p w14:paraId="7FF2AE51"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Q#9</w:t>
      </w:r>
    </w:p>
    <w:p w14:paraId="1C16434D"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proofErr w:type="spellStart"/>
      <w:r w:rsidRPr="00BC2EA2">
        <w:rPr>
          <w:rFonts w:eastAsia="Calibri" w:cs="Calibri"/>
          <w:color w:val="000000"/>
          <w:lang w:val="en-CA" w:eastAsia="fr-CA" w:bidi="ar-SA"/>
        </w:rPr>
        <w:t>Adesso</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leggerò</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alcune</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opinioni</w:t>
      </w:r>
      <w:proofErr w:type="spellEnd"/>
      <w:r w:rsidRPr="00BC2EA2">
        <w:rPr>
          <w:rFonts w:eastAsia="Calibri" w:cs="Calibri"/>
          <w:color w:val="000000"/>
          <w:lang w:val="en-CA" w:eastAsia="fr-CA" w:bidi="ar-SA"/>
        </w:rPr>
        <w:t xml:space="preserve"> relative </w:t>
      </w:r>
      <w:proofErr w:type="spellStart"/>
      <w:r w:rsidRPr="00BC2EA2">
        <w:rPr>
          <w:rFonts w:eastAsia="Calibri" w:cs="Calibri"/>
          <w:color w:val="000000"/>
          <w:lang w:val="en-CA" w:eastAsia="fr-CA" w:bidi="ar-SA"/>
        </w:rPr>
        <w:t>alla</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cultura</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canadese</w:t>
      </w:r>
      <w:proofErr w:type="spellEnd"/>
      <w:r w:rsidRPr="00BC2EA2">
        <w:rPr>
          <w:rFonts w:eastAsia="Calibri" w:cs="Calibri"/>
          <w:color w:val="000000"/>
          <w:lang w:val="en-CA" w:eastAsia="fr-CA" w:bidi="ar-SA"/>
        </w:rPr>
        <w:t xml:space="preserve">. Per </w:t>
      </w:r>
      <w:proofErr w:type="spellStart"/>
      <w:r w:rsidRPr="00BC2EA2">
        <w:rPr>
          <w:rFonts w:eastAsia="Calibri" w:cs="Calibri"/>
          <w:color w:val="000000"/>
          <w:lang w:val="en-CA" w:eastAsia="fr-CA" w:bidi="ar-SA"/>
        </w:rPr>
        <w:t>ognuna</w:t>
      </w:r>
      <w:proofErr w:type="spellEnd"/>
      <w:r w:rsidRPr="00BC2EA2">
        <w:rPr>
          <w:rFonts w:eastAsia="Calibri" w:cs="Calibri"/>
          <w:color w:val="000000"/>
          <w:lang w:val="en-CA" w:eastAsia="fr-CA" w:bidi="ar-SA"/>
        </w:rPr>
        <w:t xml:space="preserve">, mi </w:t>
      </w:r>
      <w:proofErr w:type="spellStart"/>
      <w:r w:rsidRPr="00BC2EA2">
        <w:rPr>
          <w:rFonts w:eastAsia="Calibri" w:cs="Calibri"/>
          <w:color w:val="000000"/>
          <w:lang w:val="en-CA" w:eastAsia="fr-CA" w:bidi="ar-SA"/>
        </w:rPr>
        <w:t>dica</w:t>
      </w:r>
      <w:proofErr w:type="spellEnd"/>
      <w:r w:rsidRPr="00BC2EA2">
        <w:rPr>
          <w:rFonts w:eastAsia="Calibri" w:cs="Calibri"/>
          <w:color w:val="000000"/>
          <w:lang w:val="en-CA" w:eastAsia="fr-CA" w:bidi="ar-SA"/>
        </w:rPr>
        <w:t xml:space="preserve"> se </w:t>
      </w:r>
      <w:proofErr w:type="spellStart"/>
      <w:r w:rsidRPr="00BC2EA2">
        <w:rPr>
          <w:rFonts w:eastAsia="Calibri" w:cs="Calibri"/>
          <w:color w:val="000000"/>
          <w:lang w:val="en-CA" w:eastAsia="fr-CA" w:bidi="ar-SA"/>
        </w:rPr>
        <w:t>corrisponde</w:t>
      </w:r>
      <w:proofErr w:type="spellEnd"/>
      <w:r w:rsidRPr="00BC2EA2">
        <w:rPr>
          <w:rFonts w:eastAsia="Calibri" w:cs="Calibri"/>
          <w:color w:val="000000"/>
          <w:lang w:val="en-CA" w:eastAsia="fr-CA" w:bidi="ar-SA"/>
        </w:rPr>
        <w:t xml:space="preserve"> molto, </w:t>
      </w:r>
      <w:proofErr w:type="spellStart"/>
      <w:r w:rsidRPr="00BC2EA2">
        <w:rPr>
          <w:rFonts w:eastAsia="Calibri" w:cs="Calibri"/>
          <w:color w:val="000000"/>
          <w:lang w:val="en-CA" w:eastAsia="fr-CA" w:bidi="ar-SA"/>
        </w:rPr>
        <w:t>abbastanza</w:t>
      </w:r>
      <w:proofErr w:type="spellEnd"/>
      <w:r w:rsidRPr="00BC2EA2">
        <w:rPr>
          <w:rFonts w:eastAsia="Calibri" w:cs="Calibri"/>
          <w:color w:val="000000"/>
          <w:lang w:val="en-CA" w:eastAsia="fr-CA" w:bidi="ar-SA"/>
        </w:rPr>
        <w:t xml:space="preserve">, non molto, o per niente </w:t>
      </w:r>
      <w:proofErr w:type="spellStart"/>
      <w:r w:rsidRPr="00BC2EA2">
        <w:rPr>
          <w:rFonts w:eastAsia="Calibri" w:cs="Calibri"/>
          <w:color w:val="000000"/>
          <w:lang w:val="en-CA" w:eastAsia="fr-CA" w:bidi="ar-SA"/>
        </w:rPr>
        <w:t>all'immagine</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che</w:t>
      </w:r>
      <w:proofErr w:type="spellEnd"/>
      <w:r w:rsidRPr="00BC2EA2">
        <w:rPr>
          <w:rFonts w:eastAsia="Calibri" w:cs="Calibri"/>
          <w:color w:val="000000"/>
          <w:lang w:val="en-CA" w:eastAsia="fr-CA" w:bidi="ar-SA"/>
        </w:rPr>
        <w:t xml:space="preserve"> Lei ha del Canada.</w:t>
      </w:r>
    </w:p>
    <w:p w14:paraId="1D20ADC7"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p>
    <w:p w14:paraId="09B765BE"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Il Canada…</w:t>
      </w:r>
    </w:p>
    <w:p w14:paraId="5BC6D136"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p>
    <w:p w14:paraId="7554DE61"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proofErr w:type="spellStart"/>
      <w:r w:rsidRPr="00BC2EA2">
        <w:rPr>
          <w:rFonts w:eastAsia="Calibri" w:cs="Calibri"/>
          <w:color w:val="000000"/>
          <w:lang w:val="en-CA" w:eastAsia="fr-CA" w:bidi="ar-SA"/>
        </w:rPr>
        <w:t>Istruzioni</w:t>
      </w:r>
      <w:proofErr w:type="spellEnd"/>
      <w:r w:rsidRPr="00BC2EA2">
        <w:rPr>
          <w:rFonts w:eastAsia="Calibri" w:cs="Calibri"/>
          <w:color w:val="000000"/>
          <w:lang w:val="en-CA" w:eastAsia="fr-CA" w:bidi="ar-SA"/>
        </w:rPr>
        <w:t xml:space="preserve"> per </w:t>
      </w:r>
      <w:proofErr w:type="spellStart"/>
      <w:r w:rsidRPr="00BC2EA2">
        <w:rPr>
          <w:rFonts w:eastAsia="Calibri" w:cs="Calibri"/>
          <w:color w:val="000000"/>
          <w:lang w:val="en-CA" w:eastAsia="fr-CA" w:bidi="ar-SA"/>
        </w:rPr>
        <w:t>l’intervistatore</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leggere</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l’elenco</w:t>
      </w:r>
      <w:proofErr w:type="spellEnd"/>
      <w:r w:rsidRPr="00BC2EA2">
        <w:rPr>
          <w:rFonts w:eastAsia="Calibri" w:cs="Calibri"/>
          <w:color w:val="000000"/>
          <w:lang w:val="en-CA" w:eastAsia="fr-CA" w:bidi="ar-SA"/>
        </w:rPr>
        <w:t xml:space="preserve">. Solo una </w:t>
      </w:r>
      <w:proofErr w:type="spellStart"/>
      <w:r w:rsidRPr="00BC2EA2">
        <w:rPr>
          <w:rFonts w:eastAsia="Calibri" w:cs="Calibri"/>
          <w:color w:val="000000"/>
          <w:lang w:val="en-CA" w:eastAsia="fr-CA" w:bidi="ar-SA"/>
        </w:rPr>
        <w:t>risposta</w:t>
      </w:r>
      <w:proofErr w:type="spellEnd"/>
      <w:r w:rsidRPr="00BC2EA2">
        <w:rPr>
          <w:rFonts w:eastAsia="Calibri" w:cs="Calibri"/>
          <w:color w:val="000000"/>
          <w:lang w:val="en-CA" w:eastAsia="fr-CA" w:bidi="ar-SA"/>
        </w:rPr>
        <w:t xml:space="preserve"> per </w:t>
      </w:r>
      <w:proofErr w:type="spellStart"/>
      <w:r w:rsidRPr="00BC2EA2">
        <w:rPr>
          <w:rFonts w:eastAsia="Calibri" w:cs="Calibri"/>
          <w:color w:val="000000"/>
          <w:lang w:val="en-CA" w:eastAsia="fr-CA" w:bidi="ar-SA"/>
        </w:rPr>
        <w:t>riga</w:t>
      </w:r>
      <w:proofErr w:type="spellEnd"/>
      <w:r w:rsidRPr="00BC2EA2">
        <w:rPr>
          <w:rFonts w:eastAsia="Calibri" w:cs="Calibri"/>
          <w:color w:val="000000"/>
          <w:lang w:val="en-CA" w:eastAsia="fr-CA" w:bidi="ar-SA"/>
        </w:rPr>
        <w:t>.</w:t>
      </w:r>
    </w:p>
    <w:p w14:paraId="53E4204E"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proofErr w:type="spellStart"/>
      <w:r w:rsidRPr="00BC2EA2">
        <w:rPr>
          <w:rFonts w:eastAsia="Calibri" w:cs="Calibri"/>
          <w:color w:val="000000"/>
          <w:lang w:val="en-CA" w:eastAsia="fr-CA" w:bidi="ar-SA"/>
        </w:rPr>
        <w:t>Programmatore</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elementi</w:t>
      </w:r>
      <w:proofErr w:type="spellEnd"/>
      <w:r w:rsidRPr="00BC2EA2">
        <w:rPr>
          <w:rFonts w:eastAsia="Calibri" w:cs="Calibri"/>
          <w:color w:val="000000"/>
          <w:lang w:val="en-CA" w:eastAsia="fr-CA" w:bidi="ar-SA"/>
        </w:rPr>
        <w:t xml:space="preserve"> in </w:t>
      </w:r>
      <w:proofErr w:type="spellStart"/>
      <w:r w:rsidRPr="00BC2EA2">
        <w:rPr>
          <w:rFonts w:eastAsia="Calibri" w:cs="Calibri"/>
          <w:color w:val="000000"/>
          <w:lang w:val="en-CA" w:eastAsia="fr-CA" w:bidi="ar-SA"/>
        </w:rPr>
        <w:t>ordine</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casuale</w:t>
      </w:r>
      <w:proofErr w:type="spellEnd"/>
    </w:p>
    <w:p w14:paraId="71B82DEB"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p>
    <w:p w14:paraId="41C68B8E"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ELENCO DELLE AFFERMAZIONI</w:t>
      </w:r>
    </w:p>
    <w:p w14:paraId="78E491BC"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p>
    <w:p w14:paraId="73B7E09D"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 xml:space="preserve">1. ... è un </w:t>
      </w:r>
      <w:proofErr w:type="spellStart"/>
      <w:r w:rsidRPr="00BC2EA2">
        <w:rPr>
          <w:rFonts w:eastAsia="Calibri" w:cs="Calibri"/>
          <w:color w:val="000000"/>
          <w:lang w:val="en-CA" w:eastAsia="fr-CA" w:bidi="ar-SA"/>
        </w:rPr>
        <w:t>paese</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noto</w:t>
      </w:r>
      <w:proofErr w:type="spellEnd"/>
      <w:r w:rsidRPr="00BC2EA2">
        <w:rPr>
          <w:rFonts w:eastAsia="Calibri" w:cs="Calibri"/>
          <w:color w:val="000000"/>
          <w:lang w:val="en-CA" w:eastAsia="fr-CA" w:bidi="ar-SA"/>
        </w:rPr>
        <w:t xml:space="preserve"> per </w:t>
      </w:r>
      <w:proofErr w:type="spellStart"/>
      <w:r w:rsidRPr="00BC2EA2">
        <w:rPr>
          <w:rFonts w:eastAsia="Calibri" w:cs="Calibri"/>
          <w:color w:val="000000"/>
          <w:lang w:val="en-CA" w:eastAsia="fr-CA" w:bidi="ar-SA"/>
        </w:rPr>
        <w:t>i</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suoi</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artisti</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sulla</w:t>
      </w:r>
      <w:proofErr w:type="spellEnd"/>
      <w:r w:rsidRPr="00BC2EA2">
        <w:rPr>
          <w:rFonts w:eastAsia="Calibri" w:cs="Calibri"/>
          <w:color w:val="000000"/>
          <w:lang w:val="en-CA" w:eastAsia="fr-CA" w:bidi="ar-SA"/>
        </w:rPr>
        <w:t xml:space="preserve"> scena </w:t>
      </w:r>
      <w:proofErr w:type="spellStart"/>
      <w:r w:rsidRPr="00BC2EA2">
        <w:rPr>
          <w:rFonts w:eastAsia="Calibri" w:cs="Calibri"/>
          <w:color w:val="000000"/>
          <w:lang w:val="en-CA" w:eastAsia="fr-CA" w:bidi="ar-SA"/>
        </w:rPr>
        <w:t>internazionale</w:t>
      </w:r>
      <w:proofErr w:type="spellEnd"/>
      <w:r w:rsidRPr="00BC2EA2">
        <w:rPr>
          <w:rFonts w:eastAsia="Calibri" w:cs="Calibri"/>
          <w:color w:val="000000"/>
          <w:lang w:val="en-CA" w:eastAsia="fr-CA" w:bidi="ar-SA"/>
        </w:rPr>
        <w:t xml:space="preserve"> </w:t>
      </w:r>
    </w:p>
    <w:p w14:paraId="7030E908"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 xml:space="preserve">2. ... è un </w:t>
      </w:r>
      <w:proofErr w:type="spellStart"/>
      <w:r w:rsidRPr="00BC2EA2">
        <w:rPr>
          <w:rFonts w:eastAsia="Calibri" w:cs="Calibri"/>
          <w:color w:val="000000"/>
          <w:lang w:val="en-CA" w:eastAsia="fr-CA" w:bidi="ar-SA"/>
        </w:rPr>
        <w:t>paese</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all'avanguardia</w:t>
      </w:r>
      <w:proofErr w:type="spellEnd"/>
      <w:r w:rsidRPr="00BC2EA2">
        <w:rPr>
          <w:rFonts w:eastAsia="Calibri" w:cs="Calibri"/>
          <w:color w:val="000000"/>
          <w:lang w:val="en-CA" w:eastAsia="fr-CA" w:bidi="ar-SA"/>
        </w:rPr>
        <w:t xml:space="preserve"> in termini di </w:t>
      </w:r>
      <w:proofErr w:type="spellStart"/>
      <w:r w:rsidRPr="00BC2EA2">
        <w:rPr>
          <w:rFonts w:eastAsia="Calibri" w:cs="Calibri"/>
          <w:color w:val="000000"/>
          <w:lang w:val="en-CA" w:eastAsia="fr-CA" w:bidi="ar-SA"/>
        </w:rPr>
        <w:t>affari</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culturali</w:t>
      </w:r>
      <w:proofErr w:type="spellEnd"/>
      <w:r w:rsidRPr="00BC2EA2">
        <w:rPr>
          <w:rFonts w:eastAsia="Calibri" w:cs="Calibri"/>
          <w:color w:val="000000"/>
          <w:lang w:val="en-CA" w:eastAsia="fr-CA" w:bidi="ar-SA"/>
        </w:rPr>
        <w:t xml:space="preserve"> </w:t>
      </w:r>
    </w:p>
    <w:p w14:paraId="1F68DDCE"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 xml:space="preserve">3. ... ha una scena </w:t>
      </w:r>
      <w:proofErr w:type="spellStart"/>
      <w:r w:rsidRPr="00BC2EA2">
        <w:rPr>
          <w:rFonts w:eastAsia="Calibri" w:cs="Calibri"/>
          <w:color w:val="000000"/>
          <w:lang w:val="en-CA" w:eastAsia="fr-CA" w:bidi="ar-SA"/>
        </w:rPr>
        <w:t>artistica</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originale</w:t>
      </w:r>
      <w:proofErr w:type="spellEnd"/>
      <w:r w:rsidRPr="00BC2EA2">
        <w:rPr>
          <w:rFonts w:eastAsia="Calibri" w:cs="Calibri"/>
          <w:color w:val="000000"/>
          <w:lang w:val="en-CA" w:eastAsia="fr-CA" w:bidi="ar-SA"/>
        </w:rPr>
        <w:t xml:space="preserve"> e/o unica </w:t>
      </w:r>
    </w:p>
    <w:p w14:paraId="1511F218"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 xml:space="preserve">4. ... e’ </w:t>
      </w:r>
      <w:proofErr w:type="spellStart"/>
      <w:r w:rsidRPr="00BC2EA2">
        <w:rPr>
          <w:rFonts w:eastAsia="Calibri" w:cs="Calibri"/>
          <w:color w:val="000000"/>
          <w:lang w:val="en-CA" w:eastAsia="fr-CA" w:bidi="ar-SA"/>
        </w:rPr>
        <w:t>rinomato</w:t>
      </w:r>
      <w:proofErr w:type="spellEnd"/>
      <w:r w:rsidRPr="00BC2EA2">
        <w:rPr>
          <w:rFonts w:eastAsia="Calibri" w:cs="Calibri"/>
          <w:color w:val="000000"/>
          <w:lang w:val="en-CA" w:eastAsia="fr-CA" w:bidi="ar-SA"/>
        </w:rPr>
        <w:t xml:space="preserve"> in Italia per la </w:t>
      </w:r>
      <w:proofErr w:type="spellStart"/>
      <w:r w:rsidRPr="00BC2EA2">
        <w:rPr>
          <w:rFonts w:eastAsia="Calibri" w:cs="Calibri"/>
          <w:color w:val="000000"/>
          <w:lang w:val="en-CA" w:eastAsia="fr-CA" w:bidi="ar-SA"/>
        </w:rPr>
        <w:t>sua</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cultura</w:t>
      </w:r>
      <w:proofErr w:type="spellEnd"/>
    </w:p>
    <w:p w14:paraId="6C81366B"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p>
    <w:p w14:paraId="34118D73"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RISPOSTE POSSIBILI</w:t>
      </w:r>
    </w:p>
    <w:p w14:paraId="206C41E1"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74282B0E"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1.</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Corrisponde</w:t>
      </w:r>
      <w:proofErr w:type="spellEnd"/>
      <w:r w:rsidRPr="00BC2EA2">
        <w:rPr>
          <w:rFonts w:eastAsia="Calibri" w:cs="Calibri"/>
          <w:color w:val="000000"/>
          <w:lang w:val="fr-CA" w:eastAsia="fr-CA" w:bidi="ar-SA"/>
        </w:rPr>
        <w:t xml:space="preserve"> molto</w:t>
      </w:r>
    </w:p>
    <w:p w14:paraId="44089B84"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2.</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Corrisponde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abbastanza</w:t>
      </w:r>
      <w:proofErr w:type="spellEnd"/>
    </w:p>
    <w:p w14:paraId="1942F24B"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3.</w:t>
      </w:r>
      <w:r w:rsidRPr="00BC2EA2">
        <w:rPr>
          <w:rFonts w:eastAsia="Calibri" w:cs="Calibri"/>
          <w:color w:val="000000"/>
          <w:lang w:val="fr-CA" w:eastAsia="fr-CA" w:bidi="ar-SA"/>
        </w:rPr>
        <w:tab/>
        <w:t xml:space="preserve">Non </w:t>
      </w:r>
      <w:proofErr w:type="spellStart"/>
      <w:r w:rsidRPr="00BC2EA2">
        <w:rPr>
          <w:rFonts w:eastAsia="Calibri" w:cs="Calibri"/>
          <w:color w:val="000000"/>
          <w:lang w:val="fr-CA" w:eastAsia="fr-CA" w:bidi="ar-SA"/>
        </w:rPr>
        <w:t>corrisponde</w:t>
      </w:r>
      <w:proofErr w:type="spellEnd"/>
      <w:r w:rsidRPr="00BC2EA2">
        <w:rPr>
          <w:rFonts w:eastAsia="Calibri" w:cs="Calibri"/>
          <w:color w:val="000000"/>
          <w:lang w:val="fr-CA" w:eastAsia="fr-CA" w:bidi="ar-SA"/>
        </w:rPr>
        <w:t xml:space="preserve"> molto</w:t>
      </w:r>
    </w:p>
    <w:p w14:paraId="3855EAD5"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4.</w:t>
      </w:r>
      <w:r w:rsidRPr="00BC2EA2">
        <w:rPr>
          <w:rFonts w:eastAsia="Calibri" w:cs="Calibri"/>
          <w:color w:val="000000"/>
          <w:lang w:val="fr-CA" w:eastAsia="fr-CA" w:bidi="ar-SA"/>
        </w:rPr>
        <w:tab/>
        <w:t xml:space="preserve">Non </w:t>
      </w:r>
      <w:proofErr w:type="spellStart"/>
      <w:r w:rsidRPr="00BC2EA2">
        <w:rPr>
          <w:rFonts w:eastAsia="Calibri" w:cs="Calibri"/>
          <w:color w:val="000000"/>
          <w:lang w:val="fr-CA" w:eastAsia="fr-CA" w:bidi="ar-SA"/>
        </w:rPr>
        <w:t>corrisponde</w:t>
      </w:r>
      <w:proofErr w:type="spellEnd"/>
      <w:r w:rsidRPr="00BC2EA2">
        <w:rPr>
          <w:rFonts w:eastAsia="Calibri" w:cs="Calibri"/>
          <w:color w:val="000000"/>
          <w:lang w:val="fr-CA" w:eastAsia="fr-CA" w:bidi="ar-SA"/>
        </w:rPr>
        <w:t xml:space="preserve"> per </w:t>
      </w:r>
      <w:proofErr w:type="spellStart"/>
      <w:r w:rsidRPr="00BC2EA2">
        <w:rPr>
          <w:rFonts w:eastAsia="Calibri" w:cs="Calibri"/>
          <w:color w:val="000000"/>
          <w:lang w:val="fr-CA" w:eastAsia="fr-CA" w:bidi="ar-SA"/>
        </w:rPr>
        <w:t>niente</w:t>
      </w:r>
      <w:proofErr w:type="spellEnd"/>
    </w:p>
    <w:p w14:paraId="531EC113"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98.</w:t>
      </w:r>
      <w:r w:rsidRPr="00BC2EA2">
        <w:rPr>
          <w:rFonts w:eastAsia="Calibri" w:cs="Calibri"/>
          <w:color w:val="000000"/>
          <w:lang w:val="fr-CA" w:eastAsia="fr-CA" w:bidi="ar-SA"/>
        </w:rPr>
        <w:tab/>
        <w:t xml:space="preserve">Non </w:t>
      </w:r>
      <w:proofErr w:type="spellStart"/>
      <w:r w:rsidRPr="00BC2EA2">
        <w:rPr>
          <w:rFonts w:eastAsia="Calibri" w:cs="Calibri"/>
          <w:color w:val="000000"/>
          <w:lang w:val="fr-CA" w:eastAsia="fr-CA" w:bidi="ar-SA"/>
        </w:rPr>
        <w:t>so</w:t>
      </w:r>
      <w:proofErr w:type="spellEnd"/>
      <w:r w:rsidRPr="00BC2EA2">
        <w:rPr>
          <w:rFonts w:eastAsia="Calibri" w:cs="Calibri"/>
          <w:color w:val="000000"/>
          <w:lang w:val="fr-CA" w:eastAsia="fr-CA" w:bidi="ar-SA"/>
        </w:rPr>
        <w:t xml:space="preserve"> (Non </w:t>
      </w:r>
      <w:proofErr w:type="spellStart"/>
      <w:r w:rsidRPr="00BC2EA2">
        <w:rPr>
          <w:rFonts w:eastAsia="Calibri" w:cs="Calibri"/>
          <w:color w:val="000000"/>
          <w:lang w:val="fr-CA" w:eastAsia="fr-CA" w:bidi="ar-SA"/>
        </w:rPr>
        <w:t>leggere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questa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opzione</w:t>
      </w:r>
      <w:proofErr w:type="spellEnd"/>
      <w:r w:rsidRPr="00BC2EA2">
        <w:rPr>
          <w:rFonts w:eastAsia="Calibri" w:cs="Calibri"/>
          <w:color w:val="000000"/>
          <w:lang w:val="fr-CA" w:eastAsia="fr-CA" w:bidi="ar-SA"/>
        </w:rPr>
        <w:t>)</w:t>
      </w:r>
    </w:p>
    <w:p w14:paraId="5DE1CB9E"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3A4D64CF"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46212F11"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UNA SOLA RISPOSTA</w:t>
      </w:r>
    </w:p>
    <w:p w14:paraId="02177F2A"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[CHIEDERE A TUTTI]</w:t>
      </w:r>
    </w:p>
    <w:p w14:paraId="5A761585"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[ORDINE CASUALE]</w:t>
      </w:r>
    </w:p>
    <w:p w14:paraId="7F24700C"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Q#10</w:t>
      </w:r>
    </w:p>
    <w:p w14:paraId="33EB804F"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 xml:space="preserve">Le </w:t>
      </w:r>
      <w:proofErr w:type="spellStart"/>
      <w:r w:rsidRPr="00BC2EA2">
        <w:rPr>
          <w:rFonts w:eastAsia="Calibri" w:cs="Calibri"/>
          <w:color w:val="000000"/>
          <w:lang w:val="en-CA" w:eastAsia="fr-CA" w:bidi="ar-SA"/>
        </w:rPr>
        <w:t>leggerò</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alcune</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opinioni</w:t>
      </w:r>
      <w:proofErr w:type="spellEnd"/>
      <w:r w:rsidRPr="00BC2EA2">
        <w:rPr>
          <w:rFonts w:eastAsia="Calibri" w:cs="Calibri"/>
          <w:color w:val="000000"/>
          <w:lang w:val="en-CA" w:eastAsia="fr-CA" w:bidi="ar-SA"/>
        </w:rPr>
        <w:t xml:space="preserve"> relative al </w:t>
      </w:r>
      <w:proofErr w:type="spellStart"/>
      <w:r w:rsidRPr="00BC2EA2">
        <w:rPr>
          <w:rFonts w:eastAsia="Calibri" w:cs="Calibri"/>
          <w:color w:val="000000"/>
          <w:lang w:val="en-CA" w:eastAsia="fr-CA" w:bidi="ar-SA"/>
        </w:rPr>
        <w:t>modello</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sociale</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canadese</w:t>
      </w:r>
      <w:proofErr w:type="spellEnd"/>
      <w:r w:rsidRPr="00BC2EA2">
        <w:rPr>
          <w:rFonts w:eastAsia="Calibri" w:cs="Calibri"/>
          <w:color w:val="000000"/>
          <w:lang w:val="en-CA" w:eastAsia="fr-CA" w:bidi="ar-SA"/>
        </w:rPr>
        <w:t xml:space="preserve">. Per </w:t>
      </w:r>
      <w:proofErr w:type="spellStart"/>
      <w:r w:rsidRPr="00BC2EA2">
        <w:rPr>
          <w:rFonts w:eastAsia="Calibri" w:cs="Calibri"/>
          <w:color w:val="000000"/>
          <w:lang w:val="en-CA" w:eastAsia="fr-CA" w:bidi="ar-SA"/>
        </w:rPr>
        <w:t>ognuna</w:t>
      </w:r>
      <w:proofErr w:type="spellEnd"/>
      <w:r w:rsidRPr="00BC2EA2">
        <w:rPr>
          <w:rFonts w:eastAsia="Calibri" w:cs="Calibri"/>
          <w:color w:val="000000"/>
          <w:lang w:val="en-CA" w:eastAsia="fr-CA" w:bidi="ar-SA"/>
        </w:rPr>
        <w:t xml:space="preserve">, mi </w:t>
      </w:r>
      <w:proofErr w:type="spellStart"/>
      <w:r w:rsidRPr="00BC2EA2">
        <w:rPr>
          <w:rFonts w:eastAsia="Calibri" w:cs="Calibri"/>
          <w:color w:val="000000"/>
          <w:lang w:val="en-CA" w:eastAsia="fr-CA" w:bidi="ar-SA"/>
        </w:rPr>
        <w:t>dica</w:t>
      </w:r>
      <w:proofErr w:type="spellEnd"/>
      <w:r w:rsidRPr="00BC2EA2">
        <w:rPr>
          <w:rFonts w:eastAsia="Calibri" w:cs="Calibri"/>
          <w:color w:val="000000"/>
          <w:lang w:val="en-CA" w:eastAsia="fr-CA" w:bidi="ar-SA"/>
        </w:rPr>
        <w:t xml:space="preserve"> se </w:t>
      </w:r>
      <w:proofErr w:type="spellStart"/>
      <w:r w:rsidRPr="00BC2EA2">
        <w:rPr>
          <w:rFonts w:eastAsia="Calibri" w:cs="Calibri"/>
          <w:color w:val="000000"/>
          <w:lang w:val="en-CA" w:eastAsia="fr-CA" w:bidi="ar-SA"/>
        </w:rPr>
        <w:t>corrisponde</w:t>
      </w:r>
      <w:proofErr w:type="spellEnd"/>
      <w:r w:rsidRPr="00BC2EA2">
        <w:rPr>
          <w:rFonts w:eastAsia="Calibri" w:cs="Calibri"/>
          <w:color w:val="000000"/>
          <w:lang w:val="en-CA" w:eastAsia="fr-CA" w:bidi="ar-SA"/>
        </w:rPr>
        <w:t xml:space="preserve"> molto, </w:t>
      </w:r>
      <w:proofErr w:type="spellStart"/>
      <w:r w:rsidRPr="00BC2EA2">
        <w:rPr>
          <w:rFonts w:eastAsia="Calibri" w:cs="Calibri"/>
          <w:color w:val="000000"/>
          <w:lang w:val="en-CA" w:eastAsia="fr-CA" w:bidi="ar-SA"/>
        </w:rPr>
        <w:t>abbastanza</w:t>
      </w:r>
      <w:proofErr w:type="spellEnd"/>
      <w:r w:rsidRPr="00BC2EA2">
        <w:rPr>
          <w:rFonts w:eastAsia="Calibri" w:cs="Calibri"/>
          <w:color w:val="000000"/>
          <w:lang w:val="en-CA" w:eastAsia="fr-CA" w:bidi="ar-SA"/>
        </w:rPr>
        <w:t xml:space="preserve">, non molto, o per niente </w:t>
      </w:r>
      <w:proofErr w:type="spellStart"/>
      <w:r w:rsidRPr="00BC2EA2">
        <w:rPr>
          <w:rFonts w:eastAsia="Calibri" w:cs="Calibri"/>
          <w:color w:val="000000"/>
          <w:lang w:val="en-CA" w:eastAsia="fr-CA" w:bidi="ar-SA"/>
        </w:rPr>
        <w:t>all'immagine</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che</w:t>
      </w:r>
      <w:proofErr w:type="spellEnd"/>
      <w:r w:rsidRPr="00BC2EA2">
        <w:rPr>
          <w:rFonts w:eastAsia="Calibri" w:cs="Calibri"/>
          <w:color w:val="000000"/>
          <w:lang w:val="en-CA" w:eastAsia="fr-CA" w:bidi="ar-SA"/>
        </w:rPr>
        <w:t xml:space="preserve"> Lei ha del Canada.</w:t>
      </w:r>
    </w:p>
    <w:p w14:paraId="6CA62B97"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p>
    <w:p w14:paraId="3DE33857"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Il Canada…</w:t>
      </w:r>
    </w:p>
    <w:p w14:paraId="50F53E71"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p>
    <w:p w14:paraId="6B6950E9"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proofErr w:type="spellStart"/>
      <w:r w:rsidRPr="00BC2EA2">
        <w:rPr>
          <w:rFonts w:eastAsia="Calibri" w:cs="Calibri"/>
          <w:color w:val="000000"/>
          <w:lang w:val="en-CA" w:eastAsia="fr-CA" w:bidi="ar-SA"/>
        </w:rPr>
        <w:t>Istruzioni</w:t>
      </w:r>
      <w:proofErr w:type="spellEnd"/>
      <w:r w:rsidRPr="00BC2EA2">
        <w:rPr>
          <w:rFonts w:eastAsia="Calibri" w:cs="Calibri"/>
          <w:color w:val="000000"/>
          <w:lang w:val="en-CA" w:eastAsia="fr-CA" w:bidi="ar-SA"/>
        </w:rPr>
        <w:t xml:space="preserve"> per </w:t>
      </w:r>
      <w:proofErr w:type="spellStart"/>
      <w:r w:rsidRPr="00BC2EA2">
        <w:rPr>
          <w:rFonts w:eastAsia="Calibri" w:cs="Calibri"/>
          <w:color w:val="000000"/>
          <w:lang w:val="en-CA" w:eastAsia="fr-CA" w:bidi="ar-SA"/>
        </w:rPr>
        <w:t>l’intervistatore</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leggere</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l’elenco</w:t>
      </w:r>
      <w:proofErr w:type="spellEnd"/>
      <w:r w:rsidRPr="00BC2EA2">
        <w:rPr>
          <w:rFonts w:eastAsia="Calibri" w:cs="Calibri"/>
          <w:color w:val="000000"/>
          <w:lang w:val="en-CA" w:eastAsia="fr-CA" w:bidi="ar-SA"/>
        </w:rPr>
        <w:t xml:space="preserve">. Una sola </w:t>
      </w:r>
      <w:proofErr w:type="spellStart"/>
      <w:r w:rsidRPr="00BC2EA2">
        <w:rPr>
          <w:rFonts w:eastAsia="Calibri" w:cs="Calibri"/>
          <w:color w:val="000000"/>
          <w:lang w:val="en-CA" w:eastAsia="fr-CA" w:bidi="ar-SA"/>
        </w:rPr>
        <w:t>risposta</w:t>
      </w:r>
      <w:proofErr w:type="spellEnd"/>
      <w:r w:rsidRPr="00BC2EA2">
        <w:rPr>
          <w:rFonts w:eastAsia="Calibri" w:cs="Calibri"/>
          <w:color w:val="000000"/>
          <w:lang w:val="en-CA" w:eastAsia="fr-CA" w:bidi="ar-SA"/>
        </w:rPr>
        <w:t xml:space="preserve"> per </w:t>
      </w:r>
      <w:proofErr w:type="spellStart"/>
      <w:r w:rsidRPr="00BC2EA2">
        <w:rPr>
          <w:rFonts w:eastAsia="Calibri" w:cs="Calibri"/>
          <w:color w:val="000000"/>
          <w:lang w:val="en-CA" w:eastAsia="fr-CA" w:bidi="ar-SA"/>
        </w:rPr>
        <w:t>riga</w:t>
      </w:r>
      <w:proofErr w:type="spellEnd"/>
      <w:r w:rsidRPr="00BC2EA2">
        <w:rPr>
          <w:rFonts w:eastAsia="Calibri" w:cs="Calibri"/>
          <w:color w:val="000000"/>
          <w:lang w:val="en-CA" w:eastAsia="fr-CA" w:bidi="ar-SA"/>
        </w:rPr>
        <w:t>.</w:t>
      </w:r>
    </w:p>
    <w:p w14:paraId="4251EF02"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proofErr w:type="spellStart"/>
      <w:r w:rsidRPr="00BC2EA2">
        <w:rPr>
          <w:rFonts w:eastAsia="Calibri" w:cs="Calibri"/>
          <w:color w:val="000000"/>
          <w:lang w:val="en-CA" w:eastAsia="fr-CA" w:bidi="ar-SA"/>
        </w:rPr>
        <w:t>Programmatore</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elementi</w:t>
      </w:r>
      <w:proofErr w:type="spellEnd"/>
      <w:r w:rsidRPr="00BC2EA2">
        <w:rPr>
          <w:rFonts w:eastAsia="Calibri" w:cs="Calibri"/>
          <w:color w:val="000000"/>
          <w:lang w:val="en-CA" w:eastAsia="fr-CA" w:bidi="ar-SA"/>
        </w:rPr>
        <w:t xml:space="preserve"> in </w:t>
      </w:r>
      <w:proofErr w:type="spellStart"/>
      <w:r w:rsidRPr="00BC2EA2">
        <w:rPr>
          <w:rFonts w:eastAsia="Calibri" w:cs="Calibri"/>
          <w:color w:val="000000"/>
          <w:lang w:val="en-CA" w:eastAsia="fr-CA" w:bidi="ar-SA"/>
        </w:rPr>
        <w:t>ordine</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casuale</w:t>
      </w:r>
      <w:proofErr w:type="spellEnd"/>
    </w:p>
    <w:p w14:paraId="5C4AFD03"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p>
    <w:p w14:paraId="43D93B66"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ELENCO DELLE AFFERMAZIONI</w:t>
      </w:r>
    </w:p>
    <w:p w14:paraId="7FC893B0"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p>
    <w:p w14:paraId="4CD6CCC2" w14:textId="77777777" w:rsidR="00BC2EA2" w:rsidRPr="00BC2EA2" w:rsidRDefault="00BC2EA2" w:rsidP="00BC2EA2">
      <w:pPr>
        <w:shd w:val="clear" w:color="auto" w:fill="FFFFFF"/>
        <w:spacing w:after="0" w:line="240" w:lineRule="auto"/>
        <w:rPr>
          <w:rFonts w:ascii="Arial" w:hAnsi="Arial" w:cs="Arial"/>
          <w:color w:val="222222"/>
          <w:sz w:val="21"/>
          <w:szCs w:val="21"/>
          <w:lang w:val="en-CA" w:bidi="ar-SA"/>
        </w:rPr>
      </w:pPr>
    </w:p>
    <w:p w14:paraId="677A1833"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 xml:space="preserve">1. ... </w:t>
      </w:r>
      <w:proofErr w:type="spellStart"/>
      <w:r w:rsidRPr="00BC2EA2">
        <w:rPr>
          <w:rFonts w:eastAsia="Calibri" w:cs="Calibri"/>
          <w:color w:val="000000"/>
          <w:lang w:val="en-CA" w:eastAsia="fr-CA" w:bidi="ar-SA"/>
        </w:rPr>
        <w:t>offre</w:t>
      </w:r>
      <w:proofErr w:type="spellEnd"/>
      <w:r w:rsidRPr="00BC2EA2">
        <w:rPr>
          <w:rFonts w:eastAsia="Calibri" w:cs="Calibri"/>
          <w:color w:val="000000"/>
          <w:lang w:val="en-CA" w:eastAsia="fr-CA" w:bidi="ar-SA"/>
        </w:rPr>
        <w:t xml:space="preserve"> a tutti </w:t>
      </w:r>
      <w:proofErr w:type="spellStart"/>
      <w:r w:rsidRPr="00BC2EA2">
        <w:rPr>
          <w:rFonts w:eastAsia="Calibri" w:cs="Calibri"/>
          <w:color w:val="000000"/>
          <w:lang w:val="en-CA" w:eastAsia="fr-CA" w:bidi="ar-SA"/>
        </w:rPr>
        <w:t>un’occasione</w:t>
      </w:r>
      <w:proofErr w:type="spellEnd"/>
    </w:p>
    <w:p w14:paraId="51FF41AE"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FR" w:eastAsia="fr-CA" w:bidi="ar-SA"/>
        </w:rPr>
      </w:pPr>
      <w:r w:rsidRPr="00BC2EA2">
        <w:rPr>
          <w:rFonts w:eastAsia="Calibri" w:cs="Calibri"/>
          <w:color w:val="000000"/>
          <w:lang w:val="fr-FR" w:eastAsia="fr-CA" w:bidi="ar-SA"/>
        </w:rPr>
        <w:t xml:space="preserve">2. ... </w:t>
      </w:r>
      <w:proofErr w:type="spellStart"/>
      <w:r w:rsidRPr="00BC2EA2">
        <w:rPr>
          <w:rFonts w:eastAsia="Calibri" w:cs="Calibri"/>
          <w:color w:val="000000"/>
          <w:lang w:val="fr-FR" w:eastAsia="fr-CA" w:bidi="ar-SA"/>
        </w:rPr>
        <w:t>rispetta</w:t>
      </w:r>
      <w:proofErr w:type="spellEnd"/>
      <w:r w:rsidRPr="00BC2EA2">
        <w:rPr>
          <w:rFonts w:eastAsia="Calibri" w:cs="Calibri"/>
          <w:color w:val="000000"/>
          <w:lang w:val="fr-FR" w:eastAsia="fr-CA" w:bidi="ar-SA"/>
        </w:rPr>
        <w:t xml:space="preserve"> la </w:t>
      </w:r>
      <w:proofErr w:type="spellStart"/>
      <w:r w:rsidRPr="00BC2EA2">
        <w:rPr>
          <w:rFonts w:eastAsia="Calibri" w:cs="Calibri"/>
          <w:color w:val="000000"/>
          <w:lang w:val="fr-FR" w:eastAsia="fr-CA" w:bidi="ar-SA"/>
        </w:rPr>
        <w:t>diversità</w:t>
      </w:r>
      <w:proofErr w:type="spellEnd"/>
      <w:r w:rsidRPr="00BC2EA2">
        <w:rPr>
          <w:rFonts w:eastAsia="Calibri" w:cs="Calibri"/>
          <w:color w:val="000000"/>
          <w:lang w:val="fr-FR" w:eastAsia="fr-CA" w:bidi="ar-SA"/>
        </w:rPr>
        <w:t xml:space="preserve"> </w:t>
      </w:r>
      <w:proofErr w:type="spellStart"/>
      <w:r w:rsidRPr="00BC2EA2">
        <w:rPr>
          <w:rFonts w:eastAsia="Calibri" w:cs="Calibri"/>
          <w:color w:val="000000"/>
          <w:lang w:val="fr-FR" w:eastAsia="fr-CA" w:bidi="ar-SA"/>
        </w:rPr>
        <w:t>etnica</w:t>
      </w:r>
      <w:proofErr w:type="spellEnd"/>
      <w:r w:rsidRPr="00BC2EA2">
        <w:rPr>
          <w:rFonts w:eastAsia="Calibri" w:cs="Calibri"/>
          <w:color w:val="000000"/>
          <w:lang w:val="fr-FR" w:eastAsia="fr-CA" w:bidi="ar-SA"/>
        </w:rPr>
        <w:t xml:space="preserve">, </w:t>
      </w:r>
      <w:proofErr w:type="spellStart"/>
      <w:r w:rsidRPr="00BC2EA2">
        <w:rPr>
          <w:rFonts w:eastAsia="Calibri" w:cs="Calibri"/>
          <w:color w:val="000000"/>
          <w:lang w:val="fr-FR" w:eastAsia="fr-CA" w:bidi="ar-SA"/>
        </w:rPr>
        <w:t>linguistica</w:t>
      </w:r>
      <w:proofErr w:type="spellEnd"/>
      <w:r w:rsidRPr="00BC2EA2">
        <w:rPr>
          <w:rFonts w:eastAsia="Calibri" w:cs="Calibri"/>
          <w:color w:val="000000"/>
          <w:lang w:val="fr-FR" w:eastAsia="fr-CA" w:bidi="ar-SA"/>
        </w:rPr>
        <w:t xml:space="preserve">, </w:t>
      </w:r>
      <w:proofErr w:type="spellStart"/>
      <w:r w:rsidRPr="00BC2EA2">
        <w:rPr>
          <w:rFonts w:eastAsia="Calibri" w:cs="Calibri"/>
          <w:color w:val="000000"/>
          <w:lang w:val="fr-FR" w:eastAsia="fr-CA" w:bidi="ar-SA"/>
        </w:rPr>
        <w:t>religiosa</w:t>
      </w:r>
      <w:proofErr w:type="spellEnd"/>
      <w:r w:rsidRPr="00BC2EA2">
        <w:rPr>
          <w:rFonts w:eastAsia="Calibri" w:cs="Calibri"/>
          <w:color w:val="000000"/>
          <w:lang w:val="fr-FR" w:eastAsia="fr-CA" w:bidi="ar-SA"/>
        </w:rPr>
        <w:t xml:space="preserve"> e </w:t>
      </w:r>
      <w:proofErr w:type="spellStart"/>
      <w:r w:rsidRPr="00BC2EA2">
        <w:rPr>
          <w:rFonts w:eastAsia="Calibri" w:cs="Calibri"/>
          <w:color w:val="000000"/>
          <w:lang w:val="fr-FR" w:eastAsia="fr-CA" w:bidi="ar-SA"/>
        </w:rPr>
        <w:t>sessuale</w:t>
      </w:r>
      <w:proofErr w:type="spellEnd"/>
    </w:p>
    <w:p w14:paraId="4887924B"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4. ... è un </w:t>
      </w:r>
      <w:proofErr w:type="spellStart"/>
      <w:r w:rsidRPr="00BC2EA2">
        <w:rPr>
          <w:rFonts w:eastAsia="Calibri" w:cs="Calibri"/>
          <w:color w:val="000000"/>
          <w:lang w:val="fr-CA" w:eastAsia="fr-CA" w:bidi="ar-SA"/>
        </w:rPr>
        <w:t>paese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che</w:t>
      </w:r>
      <w:proofErr w:type="spellEnd"/>
      <w:r w:rsidRPr="00BC2EA2">
        <w:rPr>
          <w:rFonts w:eastAsia="Calibri" w:cs="Calibri"/>
          <w:color w:val="000000"/>
          <w:lang w:val="fr-CA" w:eastAsia="fr-CA" w:bidi="ar-SA"/>
        </w:rPr>
        <w:t xml:space="preserve"> si </w:t>
      </w:r>
      <w:proofErr w:type="spellStart"/>
      <w:r w:rsidRPr="00BC2EA2">
        <w:rPr>
          <w:rFonts w:eastAsia="Calibri" w:cs="Calibri"/>
          <w:color w:val="000000"/>
          <w:lang w:val="fr-CA" w:eastAsia="fr-CA" w:bidi="ar-SA"/>
        </w:rPr>
        <w:t>prende</w:t>
      </w:r>
      <w:proofErr w:type="spellEnd"/>
      <w:r w:rsidRPr="00BC2EA2">
        <w:rPr>
          <w:rFonts w:eastAsia="Calibri" w:cs="Calibri"/>
          <w:color w:val="000000"/>
          <w:lang w:val="fr-CA" w:eastAsia="fr-CA" w:bidi="ar-SA"/>
        </w:rPr>
        <w:t xml:space="preserve"> cura delle sue </w:t>
      </w:r>
      <w:proofErr w:type="spellStart"/>
      <w:r w:rsidRPr="00BC2EA2">
        <w:rPr>
          <w:rFonts w:eastAsia="Calibri" w:cs="Calibri"/>
          <w:color w:val="000000"/>
          <w:lang w:val="fr-CA" w:eastAsia="fr-CA" w:bidi="ar-SA"/>
        </w:rPr>
        <w:t>comunità</w:t>
      </w:r>
      <w:proofErr w:type="spellEnd"/>
      <w:r w:rsidRPr="00BC2EA2">
        <w:rPr>
          <w:rFonts w:eastAsia="Calibri" w:cs="Calibri"/>
          <w:color w:val="000000"/>
          <w:lang w:val="fr-CA" w:eastAsia="fr-CA" w:bidi="ar-SA"/>
        </w:rPr>
        <w:t xml:space="preserve"> native (</w:t>
      </w:r>
      <w:proofErr w:type="spellStart"/>
      <w:r w:rsidRPr="00BC2EA2">
        <w:rPr>
          <w:rFonts w:eastAsia="Calibri" w:cs="Calibri"/>
          <w:color w:val="000000"/>
          <w:lang w:val="fr-CA" w:eastAsia="fr-CA" w:bidi="ar-SA"/>
        </w:rPr>
        <w:t>popolazioni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indigene</w:t>
      </w:r>
      <w:proofErr w:type="spellEnd"/>
      <w:r w:rsidRPr="00BC2EA2">
        <w:rPr>
          <w:rFonts w:eastAsia="Calibri" w:cs="Calibri"/>
          <w:color w:val="000000"/>
          <w:lang w:val="fr-CA" w:eastAsia="fr-CA" w:bidi="ar-SA"/>
        </w:rPr>
        <w:t>)</w:t>
      </w:r>
    </w:p>
    <w:p w14:paraId="1404182C"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5. ... è un </w:t>
      </w:r>
      <w:proofErr w:type="spellStart"/>
      <w:r w:rsidRPr="00BC2EA2">
        <w:rPr>
          <w:rFonts w:eastAsia="Calibri" w:cs="Calibri"/>
          <w:color w:val="000000"/>
          <w:lang w:val="fr-CA" w:eastAsia="fr-CA" w:bidi="ar-SA"/>
        </w:rPr>
        <w:t>paese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femminista</w:t>
      </w:r>
      <w:proofErr w:type="spellEnd"/>
    </w:p>
    <w:p w14:paraId="7C200A0D"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6. ... è un </w:t>
      </w:r>
      <w:proofErr w:type="spellStart"/>
      <w:r w:rsidRPr="00BC2EA2">
        <w:rPr>
          <w:rFonts w:eastAsia="Calibri" w:cs="Calibri"/>
          <w:color w:val="000000"/>
          <w:lang w:val="fr-CA" w:eastAsia="fr-CA" w:bidi="ar-SA"/>
        </w:rPr>
        <w:t>paese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precursore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nell'uguaglianza</w:t>
      </w:r>
      <w:proofErr w:type="spellEnd"/>
      <w:r w:rsidRPr="00BC2EA2">
        <w:rPr>
          <w:rFonts w:eastAsia="Calibri" w:cs="Calibri"/>
          <w:color w:val="000000"/>
          <w:lang w:val="fr-CA" w:eastAsia="fr-CA" w:bidi="ar-SA"/>
        </w:rPr>
        <w:t xml:space="preserve"> tra </w:t>
      </w:r>
      <w:proofErr w:type="spellStart"/>
      <w:r w:rsidRPr="00BC2EA2">
        <w:rPr>
          <w:rFonts w:eastAsia="Calibri" w:cs="Calibri"/>
          <w:color w:val="000000"/>
          <w:lang w:val="fr-CA" w:eastAsia="fr-CA" w:bidi="ar-SA"/>
        </w:rPr>
        <w:t>uomini</w:t>
      </w:r>
      <w:proofErr w:type="spellEnd"/>
      <w:r w:rsidRPr="00BC2EA2">
        <w:rPr>
          <w:rFonts w:eastAsia="Calibri" w:cs="Calibri"/>
          <w:color w:val="000000"/>
          <w:lang w:val="fr-CA" w:eastAsia="fr-CA" w:bidi="ar-SA"/>
        </w:rPr>
        <w:t xml:space="preserve"> e donne</w:t>
      </w:r>
    </w:p>
    <w:p w14:paraId="742E8C28"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7. ... è un </w:t>
      </w:r>
      <w:proofErr w:type="spellStart"/>
      <w:r w:rsidRPr="00BC2EA2">
        <w:rPr>
          <w:rFonts w:eastAsia="Calibri" w:cs="Calibri"/>
          <w:color w:val="000000"/>
          <w:lang w:val="fr-CA" w:eastAsia="fr-CA" w:bidi="ar-SA"/>
        </w:rPr>
        <w:t>paese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socialmente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innovativo</w:t>
      </w:r>
      <w:proofErr w:type="spellEnd"/>
    </w:p>
    <w:p w14:paraId="38C3C90D"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8. ... è un </w:t>
      </w:r>
      <w:proofErr w:type="spellStart"/>
      <w:r w:rsidRPr="00BC2EA2">
        <w:rPr>
          <w:rFonts w:eastAsia="Calibri" w:cs="Calibri"/>
          <w:color w:val="000000"/>
          <w:lang w:val="fr-CA" w:eastAsia="fr-CA" w:bidi="ar-SA"/>
        </w:rPr>
        <w:t>modello</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stimolante</w:t>
      </w:r>
      <w:proofErr w:type="spellEnd"/>
      <w:r w:rsidRPr="00BC2EA2">
        <w:rPr>
          <w:rFonts w:eastAsia="Calibri" w:cs="Calibri"/>
          <w:color w:val="000000"/>
          <w:lang w:val="fr-CA" w:eastAsia="fr-CA" w:bidi="ar-SA"/>
        </w:rPr>
        <w:t xml:space="preserve"> per l'Italia</w:t>
      </w:r>
    </w:p>
    <w:p w14:paraId="4A04CE90"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9. ... è un </w:t>
      </w:r>
      <w:proofErr w:type="spellStart"/>
      <w:r w:rsidRPr="00BC2EA2">
        <w:rPr>
          <w:rFonts w:eastAsia="Calibri" w:cs="Calibri"/>
          <w:color w:val="000000"/>
          <w:lang w:val="fr-CA" w:eastAsia="fr-CA" w:bidi="ar-SA"/>
        </w:rPr>
        <w:t>paese</w:t>
      </w:r>
      <w:proofErr w:type="spellEnd"/>
      <w:r w:rsidRPr="00BC2EA2">
        <w:rPr>
          <w:rFonts w:eastAsia="Calibri" w:cs="Calibri"/>
          <w:color w:val="000000"/>
          <w:lang w:val="fr-CA" w:eastAsia="fr-CA" w:bidi="ar-SA"/>
        </w:rPr>
        <w:t xml:space="preserve"> in </w:t>
      </w:r>
      <w:proofErr w:type="spellStart"/>
      <w:r w:rsidRPr="00BC2EA2">
        <w:rPr>
          <w:rFonts w:eastAsia="Calibri" w:cs="Calibri"/>
          <w:color w:val="000000"/>
          <w:lang w:val="fr-CA" w:eastAsia="fr-CA" w:bidi="ar-SA"/>
        </w:rPr>
        <w:t>cui</w:t>
      </w:r>
      <w:proofErr w:type="spellEnd"/>
      <w:r w:rsidRPr="00BC2EA2">
        <w:rPr>
          <w:rFonts w:eastAsia="Calibri" w:cs="Calibri"/>
          <w:color w:val="000000"/>
          <w:lang w:val="fr-CA" w:eastAsia="fr-CA" w:bidi="ar-SA"/>
        </w:rPr>
        <w:t xml:space="preserve"> si </w:t>
      </w:r>
      <w:proofErr w:type="spellStart"/>
      <w:r w:rsidRPr="00BC2EA2">
        <w:rPr>
          <w:rFonts w:eastAsia="Calibri" w:cs="Calibri"/>
          <w:color w:val="000000"/>
          <w:lang w:val="fr-CA" w:eastAsia="fr-CA" w:bidi="ar-SA"/>
        </w:rPr>
        <w:t>rispettano</w:t>
      </w:r>
      <w:proofErr w:type="spellEnd"/>
      <w:r w:rsidRPr="00BC2EA2">
        <w:rPr>
          <w:rFonts w:eastAsia="Calibri" w:cs="Calibri"/>
          <w:color w:val="000000"/>
          <w:lang w:val="fr-CA" w:eastAsia="fr-CA" w:bidi="ar-SA"/>
        </w:rPr>
        <w:t xml:space="preserve"> le </w:t>
      </w:r>
      <w:proofErr w:type="spellStart"/>
      <w:r w:rsidRPr="00BC2EA2">
        <w:rPr>
          <w:rFonts w:eastAsia="Calibri" w:cs="Calibri"/>
          <w:color w:val="000000"/>
          <w:lang w:val="fr-CA" w:eastAsia="fr-CA" w:bidi="ar-SA"/>
        </w:rPr>
        <w:t>leggi</w:t>
      </w:r>
      <w:proofErr w:type="spellEnd"/>
      <w:r w:rsidRPr="00BC2EA2">
        <w:rPr>
          <w:rFonts w:eastAsia="Calibri" w:cs="Calibri"/>
          <w:color w:val="000000"/>
          <w:lang w:val="fr-CA" w:eastAsia="fr-CA" w:bidi="ar-SA"/>
        </w:rPr>
        <w:t xml:space="preserve"> e i </w:t>
      </w:r>
      <w:proofErr w:type="spellStart"/>
      <w:r w:rsidRPr="00BC2EA2">
        <w:rPr>
          <w:rFonts w:eastAsia="Calibri" w:cs="Calibri"/>
          <w:color w:val="000000"/>
          <w:lang w:val="fr-CA" w:eastAsia="fr-CA" w:bidi="ar-SA"/>
        </w:rPr>
        <w:t>regolamenti</w:t>
      </w:r>
      <w:proofErr w:type="spellEnd"/>
    </w:p>
    <w:p w14:paraId="35755829"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71C3DB4F"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01C14B4E"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RISPOSTE POSSIBILI</w:t>
      </w:r>
    </w:p>
    <w:p w14:paraId="6F72AE7F"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1D9D4310"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1.</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Corrisponde</w:t>
      </w:r>
      <w:proofErr w:type="spellEnd"/>
      <w:r w:rsidRPr="00BC2EA2">
        <w:rPr>
          <w:rFonts w:eastAsia="Calibri" w:cs="Calibri"/>
          <w:color w:val="000000"/>
          <w:lang w:val="fr-CA" w:eastAsia="fr-CA" w:bidi="ar-SA"/>
        </w:rPr>
        <w:t xml:space="preserve"> molto</w:t>
      </w:r>
    </w:p>
    <w:p w14:paraId="35229035"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2.</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Corrisponde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abbastanza</w:t>
      </w:r>
      <w:proofErr w:type="spellEnd"/>
    </w:p>
    <w:p w14:paraId="0A032177"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3.</w:t>
      </w:r>
      <w:r w:rsidRPr="00BC2EA2">
        <w:rPr>
          <w:rFonts w:eastAsia="Calibri" w:cs="Calibri"/>
          <w:color w:val="000000"/>
          <w:lang w:val="fr-CA" w:eastAsia="fr-CA" w:bidi="ar-SA"/>
        </w:rPr>
        <w:tab/>
        <w:t xml:space="preserve">Non </w:t>
      </w:r>
      <w:proofErr w:type="spellStart"/>
      <w:r w:rsidRPr="00BC2EA2">
        <w:rPr>
          <w:rFonts w:eastAsia="Calibri" w:cs="Calibri"/>
          <w:color w:val="000000"/>
          <w:lang w:val="fr-CA" w:eastAsia="fr-CA" w:bidi="ar-SA"/>
        </w:rPr>
        <w:t>corrisponde</w:t>
      </w:r>
      <w:proofErr w:type="spellEnd"/>
      <w:r w:rsidRPr="00BC2EA2">
        <w:rPr>
          <w:rFonts w:eastAsia="Calibri" w:cs="Calibri"/>
          <w:color w:val="000000"/>
          <w:lang w:val="fr-CA" w:eastAsia="fr-CA" w:bidi="ar-SA"/>
        </w:rPr>
        <w:t xml:space="preserve"> molto</w:t>
      </w:r>
    </w:p>
    <w:p w14:paraId="35278E66"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4.</w:t>
      </w:r>
      <w:r w:rsidRPr="00BC2EA2">
        <w:rPr>
          <w:rFonts w:eastAsia="Calibri" w:cs="Calibri"/>
          <w:color w:val="000000"/>
          <w:lang w:val="fr-CA" w:eastAsia="fr-CA" w:bidi="ar-SA"/>
        </w:rPr>
        <w:tab/>
        <w:t xml:space="preserve">Non </w:t>
      </w:r>
      <w:proofErr w:type="spellStart"/>
      <w:r w:rsidRPr="00BC2EA2">
        <w:rPr>
          <w:rFonts w:eastAsia="Calibri" w:cs="Calibri"/>
          <w:color w:val="000000"/>
          <w:lang w:val="fr-CA" w:eastAsia="fr-CA" w:bidi="ar-SA"/>
        </w:rPr>
        <w:t>corrisponde</w:t>
      </w:r>
      <w:proofErr w:type="spellEnd"/>
      <w:r w:rsidRPr="00BC2EA2">
        <w:rPr>
          <w:rFonts w:eastAsia="Calibri" w:cs="Calibri"/>
          <w:color w:val="000000"/>
          <w:lang w:val="fr-CA" w:eastAsia="fr-CA" w:bidi="ar-SA"/>
        </w:rPr>
        <w:t xml:space="preserve"> per </w:t>
      </w:r>
      <w:proofErr w:type="spellStart"/>
      <w:r w:rsidRPr="00BC2EA2">
        <w:rPr>
          <w:rFonts w:eastAsia="Calibri" w:cs="Calibri"/>
          <w:color w:val="000000"/>
          <w:lang w:val="fr-CA" w:eastAsia="fr-CA" w:bidi="ar-SA"/>
        </w:rPr>
        <w:t>niente</w:t>
      </w:r>
      <w:proofErr w:type="spellEnd"/>
    </w:p>
    <w:p w14:paraId="498EB36C"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98. </w:t>
      </w:r>
      <w:r w:rsidRPr="00BC2EA2">
        <w:rPr>
          <w:rFonts w:eastAsia="Calibri" w:cs="Calibri"/>
          <w:color w:val="000000"/>
          <w:lang w:val="fr-CA" w:eastAsia="fr-CA" w:bidi="ar-SA"/>
        </w:rPr>
        <w:tab/>
        <w:t xml:space="preserve">Non </w:t>
      </w:r>
      <w:proofErr w:type="spellStart"/>
      <w:r w:rsidRPr="00BC2EA2">
        <w:rPr>
          <w:rFonts w:eastAsia="Calibri" w:cs="Calibri"/>
          <w:color w:val="000000"/>
          <w:lang w:val="fr-CA" w:eastAsia="fr-CA" w:bidi="ar-SA"/>
        </w:rPr>
        <w:t>so</w:t>
      </w:r>
      <w:proofErr w:type="spellEnd"/>
      <w:r w:rsidRPr="00BC2EA2">
        <w:rPr>
          <w:rFonts w:eastAsia="Calibri" w:cs="Calibri"/>
          <w:color w:val="000000"/>
          <w:lang w:val="fr-CA" w:eastAsia="fr-CA" w:bidi="ar-SA"/>
        </w:rPr>
        <w:t xml:space="preserve"> (Non </w:t>
      </w:r>
      <w:proofErr w:type="spellStart"/>
      <w:r w:rsidRPr="00BC2EA2">
        <w:rPr>
          <w:rFonts w:eastAsia="Calibri" w:cs="Calibri"/>
          <w:color w:val="000000"/>
          <w:lang w:val="fr-CA" w:eastAsia="fr-CA" w:bidi="ar-SA"/>
        </w:rPr>
        <w:t>leggere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questa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opzione</w:t>
      </w:r>
      <w:proofErr w:type="spellEnd"/>
      <w:r w:rsidRPr="00BC2EA2">
        <w:rPr>
          <w:rFonts w:eastAsia="Calibri" w:cs="Calibri"/>
          <w:color w:val="000000"/>
          <w:lang w:val="fr-CA" w:eastAsia="fr-CA" w:bidi="ar-SA"/>
        </w:rPr>
        <w:t>)</w:t>
      </w:r>
    </w:p>
    <w:p w14:paraId="0286244F"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6F2B97A7"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UNA SOLA RISPOSTA</w:t>
      </w:r>
    </w:p>
    <w:p w14:paraId="7665E145" w14:textId="77777777" w:rsidR="00BC2EA2" w:rsidRPr="001D3A7C"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1D3A7C">
        <w:rPr>
          <w:rFonts w:eastAsia="Calibri" w:cs="Calibri"/>
          <w:color w:val="000000"/>
          <w:lang w:val="en-CA" w:eastAsia="fr-CA" w:bidi="ar-SA"/>
        </w:rPr>
        <w:t>[CHIEDERE A TUTTI]</w:t>
      </w:r>
    </w:p>
    <w:p w14:paraId="3D8011B9"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eastAsia="fr-CA" w:bidi="ar-SA"/>
        </w:rPr>
      </w:pPr>
      <w:r w:rsidRPr="00BC2EA2">
        <w:rPr>
          <w:rFonts w:eastAsia="Calibri" w:cs="Calibri"/>
          <w:color w:val="000000"/>
          <w:lang w:eastAsia="fr-CA" w:bidi="ar-SA"/>
        </w:rPr>
        <w:t>[ORDINE CASUALE]</w:t>
      </w:r>
    </w:p>
    <w:p w14:paraId="7534B135"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eastAsia="fr-CA" w:bidi="ar-SA"/>
        </w:rPr>
      </w:pPr>
      <w:r w:rsidRPr="00BC2EA2">
        <w:rPr>
          <w:rFonts w:eastAsia="Calibri" w:cs="Calibri"/>
          <w:color w:val="000000"/>
          <w:lang w:eastAsia="fr-CA" w:bidi="ar-SA"/>
        </w:rPr>
        <w:t>Q#11</w:t>
      </w:r>
    </w:p>
    <w:p w14:paraId="017F37A4"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eastAsia="fr-CA" w:bidi="ar-SA"/>
        </w:rPr>
      </w:pPr>
      <w:proofErr w:type="spellStart"/>
      <w:r w:rsidRPr="00BC2EA2">
        <w:rPr>
          <w:rFonts w:eastAsia="Calibri" w:cs="Calibri"/>
          <w:color w:val="000000"/>
          <w:lang w:eastAsia="fr-CA" w:bidi="ar-SA"/>
        </w:rPr>
        <w:t>Sto</w:t>
      </w:r>
      <w:proofErr w:type="spellEnd"/>
      <w:r w:rsidRPr="00BC2EA2">
        <w:rPr>
          <w:rFonts w:eastAsia="Calibri" w:cs="Calibri"/>
          <w:color w:val="000000"/>
          <w:lang w:eastAsia="fr-CA" w:bidi="ar-SA"/>
        </w:rPr>
        <w:t xml:space="preserve"> per </w:t>
      </w:r>
      <w:proofErr w:type="spellStart"/>
      <w:r w:rsidRPr="00BC2EA2">
        <w:rPr>
          <w:rFonts w:eastAsia="Calibri" w:cs="Calibri"/>
          <w:color w:val="000000"/>
          <w:lang w:eastAsia="fr-CA" w:bidi="ar-SA"/>
        </w:rPr>
        <w:t>leggere</w:t>
      </w:r>
      <w:proofErr w:type="spellEnd"/>
      <w:r w:rsidRPr="00BC2EA2">
        <w:rPr>
          <w:rFonts w:eastAsia="Calibri" w:cs="Calibri"/>
          <w:color w:val="000000"/>
          <w:lang w:eastAsia="fr-CA" w:bidi="ar-SA"/>
        </w:rPr>
        <w:t xml:space="preserve"> </w:t>
      </w:r>
      <w:proofErr w:type="spellStart"/>
      <w:r w:rsidRPr="00BC2EA2">
        <w:rPr>
          <w:rFonts w:eastAsia="Calibri" w:cs="Calibri"/>
          <w:color w:val="000000"/>
          <w:lang w:eastAsia="fr-CA" w:bidi="ar-SA"/>
        </w:rPr>
        <w:t>alcune</w:t>
      </w:r>
      <w:proofErr w:type="spellEnd"/>
      <w:r w:rsidRPr="00BC2EA2">
        <w:rPr>
          <w:rFonts w:eastAsia="Calibri" w:cs="Calibri"/>
          <w:color w:val="000000"/>
          <w:lang w:eastAsia="fr-CA" w:bidi="ar-SA"/>
        </w:rPr>
        <w:t xml:space="preserve"> </w:t>
      </w:r>
      <w:proofErr w:type="spellStart"/>
      <w:r w:rsidRPr="00BC2EA2">
        <w:rPr>
          <w:rFonts w:eastAsia="Calibri" w:cs="Calibri"/>
          <w:color w:val="000000"/>
          <w:lang w:eastAsia="fr-CA" w:bidi="ar-SA"/>
        </w:rPr>
        <w:t>opinioni</w:t>
      </w:r>
      <w:proofErr w:type="spellEnd"/>
      <w:r w:rsidRPr="00BC2EA2">
        <w:rPr>
          <w:rFonts w:eastAsia="Calibri" w:cs="Calibri"/>
          <w:color w:val="000000"/>
          <w:lang w:eastAsia="fr-CA" w:bidi="ar-SA"/>
        </w:rPr>
        <w:t xml:space="preserve"> relative al rispetto </w:t>
      </w:r>
      <w:proofErr w:type="spellStart"/>
      <w:r w:rsidRPr="00BC2EA2">
        <w:rPr>
          <w:rFonts w:eastAsia="Calibri" w:cs="Calibri"/>
          <w:color w:val="000000"/>
          <w:lang w:eastAsia="fr-CA" w:bidi="ar-SA"/>
        </w:rPr>
        <w:t>dell’ambiente</w:t>
      </w:r>
      <w:proofErr w:type="spellEnd"/>
      <w:r w:rsidRPr="00BC2EA2">
        <w:rPr>
          <w:rFonts w:eastAsia="Calibri" w:cs="Calibri"/>
          <w:color w:val="000000"/>
          <w:lang w:eastAsia="fr-CA" w:bidi="ar-SA"/>
        </w:rPr>
        <w:t xml:space="preserve"> in Canada. Per </w:t>
      </w:r>
      <w:proofErr w:type="spellStart"/>
      <w:r w:rsidRPr="00BC2EA2">
        <w:rPr>
          <w:rFonts w:eastAsia="Calibri" w:cs="Calibri"/>
          <w:color w:val="000000"/>
          <w:lang w:eastAsia="fr-CA" w:bidi="ar-SA"/>
        </w:rPr>
        <w:t>ognuna</w:t>
      </w:r>
      <w:proofErr w:type="spellEnd"/>
      <w:r w:rsidRPr="00BC2EA2">
        <w:rPr>
          <w:rFonts w:eastAsia="Calibri" w:cs="Calibri"/>
          <w:color w:val="000000"/>
          <w:lang w:eastAsia="fr-CA" w:bidi="ar-SA"/>
        </w:rPr>
        <w:t xml:space="preserve">, mi </w:t>
      </w:r>
      <w:proofErr w:type="spellStart"/>
      <w:r w:rsidRPr="00BC2EA2">
        <w:rPr>
          <w:rFonts w:eastAsia="Calibri" w:cs="Calibri"/>
          <w:color w:val="000000"/>
          <w:lang w:eastAsia="fr-CA" w:bidi="ar-SA"/>
        </w:rPr>
        <w:t>dica</w:t>
      </w:r>
      <w:proofErr w:type="spellEnd"/>
      <w:r w:rsidRPr="00BC2EA2">
        <w:rPr>
          <w:rFonts w:eastAsia="Calibri" w:cs="Calibri"/>
          <w:color w:val="000000"/>
          <w:lang w:eastAsia="fr-CA" w:bidi="ar-SA"/>
        </w:rPr>
        <w:t xml:space="preserve"> se </w:t>
      </w:r>
      <w:proofErr w:type="spellStart"/>
      <w:r w:rsidRPr="00BC2EA2">
        <w:rPr>
          <w:rFonts w:eastAsia="Calibri" w:cs="Calibri"/>
          <w:color w:val="000000"/>
          <w:lang w:eastAsia="fr-CA" w:bidi="ar-SA"/>
        </w:rPr>
        <w:t>corrisponde</w:t>
      </w:r>
      <w:proofErr w:type="spellEnd"/>
      <w:r w:rsidRPr="00BC2EA2">
        <w:rPr>
          <w:rFonts w:eastAsia="Calibri" w:cs="Calibri"/>
          <w:color w:val="000000"/>
          <w:lang w:eastAsia="fr-CA" w:bidi="ar-SA"/>
        </w:rPr>
        <w:t xml:space="preserve"> molto, </w:t>
      </w:r>
      <w:proofErr w:type="spellStart"/>
      <w:r w:rsidRPr="00BC2EA2">
        <w:rPr>
          <w:rFonts w:eastAsia="Calibri" w:cs="Calibri"/>
          <w:color w:val="000000"/>
          <w:lang w:eastAsia="fr-CA" w:bidi="ar-SA"/>
        </w:rPr>
        <w:t>abbastanza</w:t>
      </w:r>
      <w:proofErr w:type="spellEnd"/>
      <w:r w:rsidRPr="00BC2EA2">
        <w:rPr>
          <w:rFonts w:eastAsia="Calibri" w:cs="Calibri"/>
          <w:color w:val="000000"/>
          <w:lang w:eastAsia="fr-CA" w:bidi="ar-SA"/>
        </w:rPr>
        <w:t xml:space="preserve">, </w:t>
      </w:r>
      <w:proofErr w:type="spellStart"/>
      <w:r w:rsidRPr="00BC2EA2">
        <w:rPr>
          <w:rFonts w:eastAsia="Calibri" w:cs="Calibri"/>
          <w:color w:val="000000"/>
          <w:lang w:eastAsia="fr-CA" w:bidi="ar-SA"/>
        </w:rPr>
        <w:t>non molto</w:t>
      </w:r>
      <w:proofErr w:type="spellEnd"/>
      <w:r w:rsidRPr="00BC2EA2">
        <w:rPr>
          <w:rFonts w:eastAsia="Calibri" w:cs="Calibri"/>
          <w:color w:val="000000"/>
          <w:lang w:eastAsia="fr-CA" w:bidi="ar-SA"/>
        </w:rPr>
        <w:t xml:space="preserve">, o per niente </w:t>
      </w:r>
      <w:proofErr w:type="spellStart"/>
      <w:r w:rsidRPr="00BC2EA2">
        <w:rPr>
          <w:rFonts w:eastAsia="Calibri" w:cs="Calibri"/>
          <w:color w:val="000000"/>
          <w:lang w:eastAsia="fr-CA" w:bidi="ar-SA"/>
        </w:rPr>
        <w:t>all'immagine</w:t>
      </w:r>
      <w:proofErr w:type="spellEnd"/>
      <w:r w:rsidRPr="00BC2EA2">
        <w:rPr>
          <w:rFonts w:eastAsia="Calibri" w:cs="Calibri"/>
          <w:color w:val="000000"/>
          <w:lang w:eastAsia="fr-CA" w:bidi="ar-SA"/>
        </w:rPr>
        <w:t xml:space="preserve"> </w:t>
      </w:r>
      <w:proofErr w:type="spellStart"/>
      <w:r w:rsidRPr="00BC2EA2">
        <w:rPr>
          <w:rFonts w:eastAsia="Calibri" w:cs="Calibri"/>
          <w:color w:val="000000"/>
          <w:lang w:eastAsia="fr-CA" w:bidi="ar-SA"/>
        </w:rPr>
        <w:t>che</w:t>
      </w:r>
      <w:proofErr w:type="spellEnd"/>
      <w:r w:rsidRPr="00BC2EA2">
        <w:rPr>
          <w:rFonts w:eastAsia="Calibri" w:cs="Calibri"/>
          <w:color w:val="000000"/>
          <w:lang w:eastAsia="fr-CA" w:bidi="ar-SA"/>
        </w:rPr>
        <w:t xml:space="preserve"> Lei ha del Canada.</w:t>
      </w:r>
    </w:p>
    <w:p w14:paraId="08864BF3"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eastAsia="fr-CA" w:bidi="ar-SA"/>
        </w:rPr>
      </w:pPr>
    </w:p>
    <w:p w14:paraId="231C53B1"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eastAsia="fr-CA" w:bidi="ar-SA"/>
        </w:rPr>
      </w:pPr>
      <w:r w:rsidRPr="00BC2EA2">
        <w:rPr>
          <w:rFonts w:eastAsia="Calibri" w:cs="Calibri"/>
          <w:color w:val="000000"/>
          <w:lang w:eastAsia="fr-CA" w:bidi="ar-SA"/>
        </w:rPr>
        <w:t>Il Canada…</w:t>
      </w:r>
    </w:p>
    <w:p w14:paraId="10C364F0"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eastAsia="fr-CA" w:bidi="ar-SA"/>
        </w:rPr>
      </w:pPr>
      <w:proofErr w:type="spellStart"/>
      <w:r w:rsidRPr="00BC2EA2">
        <w:rPr>
          <w:rFonts w:eastAsia="Calibri" w:cs="Calibri"/>
          <w:color w:val="000000"/>
          <w:lang w:eastAsia="fr-CA" w:bidi="ar-SA"/>
        </w:rPr>
        <w:t>Istruzioni</w:t>
      </w:r>
      <w:proofErr w:type="spellEnd"/>
      <w:r w:rsidRPr="00BC2EA2">
        <w:rPr>
          <w:rFonts w:eastAsia="Calibri" w:cs="Calibri"/>
          <w:color w:val="000000"/>
          <w:lang w:eastAsia="fr-CA" w:bidi="ar-SA"/>
        </w:rPr>
        <w:t xml:space="preserve"> per </w:t>
      </w:r>
      <w:proofErr w:type="spellStart"/>
      <w:r w:rsidRPr="00BC2EA2">
        <w:rPr>
          <w:rFonts w:eastAsia="Calibri" w:cs="Calibri"/>
          <w:color w:val="000000"/>
          <w:lang w:eastAsia="fr-CA" w:bidi="ar-SA"/>
        </w:rPr>
        <w:t>l’intervistatore</w:t>
      </w:r>
      <w:proofErr w:type="spellEnd"/>
      <w:r w:rsidRPr="00BC2EA2">
        <w:rPr>
          <w:rFonts w:eastAsia="Calibri" w:cs="Calibri"/>
          <w:color w:val="000000"/>
          <w:lang w:eastAsia="fr-CA" w:bidi="ar-SA"/>
        </w:rPr>
        <w:t xml:space="preserve">: </w:t>
      </w:r>
      <w:proofErr w:type="spellStart"/>
      <w:r w:rsidRPr="00BC2EA2">
        <w:rPr>
          <w:rFonts w:eastAsia="Calibri" w:cs="Calibri"/>
          <w:color w:val="000000"/>
          <w:lang w:eastAsia="fr-CA" w:bidi="ar-SA"/>
        </w:rPr>
        <w:t>leggere</w:t>
      </w:r>
      <w:proofErr w:type="spellEnd"/>
      <w:r w:rsidRPr="00BC2EA2">
        <w:rPr>
          <w:rFonts w:eastAsia="Calibri" w:cs="Calibri"/>
          <w:color w:val="000000"/>
          <w:lang w:eastAsia="fr-CA" w:bidi="ar-SA"/>
        </w:rPr>
        <w:t xml:space="preserve"> </w:t>
      </w:r>
      <w:proofErr w:type="spellStart"/>
      <w:r w:rsidRPr="00BC2EA2">
        <w:rPr>
          <w:rFonts w:eastAsia="Calibri" w:cs="Calibri"/>
          <w:color w:val="000000"/>
          <w:lang w:eastAsia="fr-CA" w:bidi="ar-SA"/>
        </w:rPr>
        <w:t>l’elenco</w:t>
      </w:r>
      <w:proofErr w:type="spellEnd"/>
      <w:r w:rsidRPr="00BC2EA2">
        <w:rPr>
          <w:rFonts w:eastAsia="Calibri" w:cs="Calibri"/>
          <w:color w:val="000000"/>
          <w:lang w:eastAsia="fr-CA" w:bidi="ar-SA"/>
        </w:rPr>
        <w:t xml:space="preserve">. Una sola </w:t>
      </w:r>
      <w:proofErr w:type="spellStart"/>
      <w:r w:rsidRPr="00BC2EA2">
        <w:rPr>
          <w:rFonts w:eastAsia="Calibri" w:cs="Calibri"/>
          <w:color w:val="000000"/>
          <w:lang w:eastAsia="fr-CA" w:bidi="ar-SA"/>
        </w:rPr>
        <w:t>risposta</w:t>
      </w:r>
      <w:proofErr w:type="spellEnd"/>
      <w:r w:rsidRPr="00BC2EA2">
        <w:rPr>
          <w:rFonts w:eastAsia="Calibri" w:cs="Calibri"/>
          <w:color w:val="000000"/>
          <w:lang w:eastAsia="fr-CA" w:bidi="ar-SA"/>
        </w:rPr>
        <w:t xml:space="preserve"> per </w:t>
      </w:r>
      <w:proofErr w:type="spellStart"/>
      <w:r w:rsidRPr="00BC2EA2">
        <w:rPr>
          <w:rFonts w:eastAsia="Calibri" w:cs="Calibri"/>
          <w:color w:val="000000"/>
          <w:lang w:eastAsia="fr-CA" w:bidi="ar-SA"/>
        </w:rPr>
        <w:t>riga</w:t>
      </w:r>
      <w:proofErr w:type="spellEnd"/>
      <w:r w:rsidRPr="00BC2EA2">
        <w:rPr>
          <w:rFonts w:eastAsia="Calibri" w:cs="Calibri"/>
          <w:color w:val="000000"/>
          <w:lang w:eastAsia="fr-CA" w:bidi="ar-SA"/>
        </w:rPr>
        <w:t>.</w:t>
      </w:r>
    </w:p>
    <w:p w14:paraId="33040CCA"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eastAsia="fr-CA" w:bidi="ar-SA"/>
        </w:rPr>
      </w:pPr>
      <w:proofErr w:type="spellStart"/>
      <w:r w:rsidRPr="00BC2EA2">
        <w:rPr>
          <w:rFonts w:eastAsia="Calibri" w:cs="Calibri"/>
          <w:color w:val="000000"/>
          <w:lang w:eastAsia="fr-CA" w:bidi="ar-SA"/>
        </w:rPr>
        <w:t>Programmatore</w:t>
      </w:r>
      <w:proofErr w:type="spellEnd"/>
      <w:r w:rsidRPr="00BC2EA2">
        <w:rPr>
          <w:rFonts w:eastAsia="Calibri" w:cs="Calibri"/>
          <w:color w:val="000000"/>
          <w:lang w:eastAsia="fr-CA" w:bidi="ar-SA"/>
        </w:rPr>
        <w:t xml:space="preserve">: </w:t>
      </w:r>
      <w:proofErr w:type="spellStart"/>
      <w:r w:rsidRPr="00BC2EA2">
        <w:rPr>
          <w:rFonts w:eastAsia="Calibri" w:cs="Calibri"/>
          <w:color w:val="000000"/>
          <w:lang w:eastAsia="fr-CA" w:bidi="ar-SA"/>
        </w:rPr>
        <w:t>elementi</w:t>
      </w:r>
      <w:proofErr w:type="spellEnd"/>
      <w:r w:rsidRPr="00BC2EA2">
        <w:rPr>
          <w:rFonts w:eastAsia="Calibri" w:cs="Calibri"/>
          <w:color w:val="000000"/>
          <w:lang w:eastAsia="fr-CA" w:bidi="ar-SA"/>
        </w:rPr>
        <w:t xml:space="preserve"> in </w:t>
      </w:r>
      <w:proofErr w:type="spellStart"/>
      <w:r w:rsidRPr="00BC2EA2">
        <w:rPr>
          <w:rFonts w:eastAsia="Calibri" w:cs="Calibri"/>
          <w:color w:val="000000"/>
          <w:lang w:eastAsia="fr-CA" w:bidi="ar-SA"/>
        </w:rPr>
        <w:t>ordine</w:t>
      </w:r>
      <w:proofErr w:type="spellEnd"/>
      <w:r w:rsidRPr="00BC2EA2">
        <w:rPr>
          <w:rFonts w:eastAsia="Calibri" w:cs="Calibri"/>
          <w:color w:val="000000"/>
          <w:lang w:eastAsia="fr-CA" w:bidi="ar-SA"/>
        </w:rPr>
        <w:t xml:space="preserve"> </w:t>
      </w:r>
      <w:proofErr w:type="spellStart"/>
      <w:r w:rsidRPr="00BC2EA2">
        <w:rPr>
          <w:rFonts w:eastAsia="Calibri" w:cs="Calibri"/>
          <w:color w:val="000000"/>
          <w:lang w:eastAsia="fr-CA" w:bidi="ar-SA"/>
        </w:rPr>
        <w:t>casuale</w:t>
      </w:r>
      <w:proofErr w:type="spellEnd"/>
    </w:p>
    <w:p w14:paraId="3D6B690D"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eastAsia="fr-CA" w:bidi="ar-SA"/>
        </w:rPr>
      </w:pPr>
    </w:p>
    <w:p w14:paraId="5CA9FABD"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eastAsia="fr-CA" w:bidi="ar-SA"/>
        </w:rPr>
      </w:pPr>
    </w:p>
    <w:p w14:paraId="0005131C"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eastAsia="fr-CA" w:bidi="ar-SA"/>
        </w:rPr>
      </w:pPr>
      <w:r w:rsidRPr="00BC2EA2">
        <w:rPr>
          <w:rFonts w:eastAsia="Calibri" w:cs="Calibri"/>
          <w:color w:val="000000"/>
          <w:lang w:eastAsia="fr-CA" w:bidi="ar-SA"/>
        </w:rPr>
        <w:t>ELENCO DELLE AFFERMAZIONI</w:t>
      </w:r>
      <w:r w:rsidRPr="00BC2EA2">
        <w:rPr>
          <w:rFonts w:eastAsia="Calibri" w:cs="Calibri"/>
          <w:color w:val="000000"/>
          <w:lang w:eastAsia="fr-CA" w:bidi="ar-SA"/>
        </w:rPr>
        <w:tab/>
      </w:r>
    </w:p>
    <w:p w14:paraId="5DBAC29B"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eastAsia="fr-CA" w:bidi="ar-SA"/>
        </w:rPr>
      </w:pPr>
    </w:p>
    <w:p w14:paraId="60C89F4E"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eastAsia="fr-CA" w:bidi="ar-SA"/>
        </w:rPr>
      </w:pPr>
      <w:r w:rsidRPr="00BC2EA2">
        <w:rPr>
          <w:rFonts w:eastAsia="Calibri" w:cs="Calibri"/>
          <w:color w:val="000000"/>
          <w:lang w:eastAsia="fr-CA" w:bidi="ar-SA"/>
        </w:rPr>
        <w:t xml:space="preserve">1. ... è un partner </w:t>
      </w:r>
      <w:proofErr w:type="spellStart"/>
      <w:r w:rsidRPr="00BC2EA2">
        <w:rPr>
          <w:rFonts w:eastAsia="Calibri" w:cs="Calibri"/>
          <w:color w:val="000000"/>
          <w:lang w:eastAsia="fr-CA" w:bidi="ar-SA"/>
        </w:rPr>
        <w:t>importante</w:t>
      </w:r>
      <w:proofErr w:type="spellEnd"/>
      <w:r w:rsidRPr="00BC2EA2">
        <w:rPr>
          <w:rFonts w:eastAsia="Calibri" w:cs="Calibri"/>
          <w:color w:val="000000"/>
          <w:lang w:eastAsia="fr-CA" w:bidi="ar-SA"/>
        </w:rPr>
        <w:t xml:space="preserve"> </w:t>
      </w:r>
      <w:proofErr w:type="spellStart"/>
      <w:r w:rsidRPr="00BC2EA2">
        <w:rPr>
          <w:rFonts w:eastAsia="Calibri" w:cs="Calibri"/>
          <w:color w:val="000000"/>
          <w:lang w:eastAsia="fr-CA" w:bidi="ar-SA"/>
        </w:rPr>
        <w:t>nella</w:t>
      </w:r>
      <w:proofErr w:type="spellEnd"/>
      <w:r w:rsidRPr="00BC2EA2">
        <w:rPr>
          <w:rFonts w:eastAsia="Calibri" w:cs="Calibri"/>
          <w:color w:val="000000"/>
          <w:lang w:eastAsia="fr-CA" w:bidi="ar-SA"/>
        </w:rPr>
        <w:t xml:space="preserve"> lotta </w:t>
      </w:r>
      <w:proofErr w:type="spellStart"/>
      <w:r w:rsidRPr="00BC2EA2">
        <w:rPr>
          <w:rFonts w:eastAsia="Calibri" w:cs="Calibri"/>
          <w:color w:val="000000"/>
          <w:lang w:eastAsia="fr-CA" w:bidi="ar-SA"/>
        </w:rPr>
        <w:t>contro</w:t>
      </w:r>
      <w:proofErr w:type="spellEnd"/>
      <w:r w:rsidRPr="00BC2EA2">
        <w:rPr>
          <w:rFonts w:eastAsia="Calibri" w:cs="Calibri"/>
          <w:color w:val="000000"/>
          <w:lang w:eastAsia="fr-CA" w:bidi="ar-SA"/>
        </w:rPr>
        <w:t xml:space="preserve"> il </w:t>
      </w:r>
      <w:proofErr w:type="spellStart"/>
      <w:r w:rsidRPr="00BC2EA2">
        <w:rPr>
          <w:rFonts w:eastAsia="Calibri" w:cs="Calibri"/>
          <w:color w:val="000000"/>
          <w:lang w:eastAsia="fr-CA" w:bidi="ar-SA"/>
        </w:rPr>
        <w:t>riscaldamento</w:t>
      </w:r>
      <w:proofErr w:type="spellEnd"/>
      <w:r w:rsidRPr="00BC2EA2">
        <w:rPr>
          <w:rFonts w:eastAsia="Calibri" w:cs="Calibri"/>
          <w:color w:val="000000"/>
          <w:lang w:eastAsia="fr-CA" w:bidi="ar-SA"/>
        </w:rPr>
        <w:t xml:space="preserve"> </w:t>
      </w:r>
      <w:proofErr w:type="spellStart"/>
      <w:r w:rsidRPr="00BC2EA2">
        <w:rPr>
          <w:rFonts w:eastAsia="Calibri" w:cs="Calibri"/>
          <w:color w:val="000000"/>
          <w:lang w:eastAsia="fr-CA" w:bidi="ar-SA"/>
        </w:rPr>
        <w:t>globale</w:t>
      </w:r>
      <w:proofErr w:type="spellEnd"/>
    </w:p>
    <w:p w14:paraId="0B9469BA"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2. ... è un </w:t>
      </w:r>
      <w:proofErr w:type="spellStart"/>
      <w:r w:rsidRPr="00BC2EA2">
        <w:rPr>
          <w:rFonts w:eastAsia="Calibri" w:cs="Calibri"/>
          <w:color w:val="000000"/>
          <w:lang w:val="fr-CA" w:eastAsia="fr-CA" w:bidi="ar-SA"/>
        </w:rPr>
        <w:t>paese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che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protegge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efficacemente</w:t>
      </w:r>
      <w:proofErr w:type="spellEnd"/>
      <w:r w:rsidRPr="00BC2EA2">
        <w:rPr>
          <w:rFonts w:eastAsia="Calibri" w:cs="Calibri"/>
          <w:color w:val="000000"/>
          <w:lang w:val="fr-CA" w:eastAsia="fr-CA" w:bidi="ar-SA"/>
        </w:rPr>
        <w:t xml:space="preserve"> i </w:t>
      </w:r>
      <w:proofErr w:type="spellStart"/>
      <w:r w:rsidRPr="00BC2EA2">
        <w:rPr>
          <w:rFonts w:eastAsia="Calibri" w:cs="Calibri"/>
          <w:color w:val="000000"/>
          <w:lang w:val="fr-CA" w:eastAsia="fr-CA" w:bidi="ar-SA"/>
        </w:rPr>
        <w:t>suoi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ecosistemi</w:t>
      </w:r>
      <w:proofErr w:type="spellEnd"/>
      <w:r w:rsidRPr="00BC2EA2">
        <w:rPr>
          <w:rFonts w:eastAsia="Calibri" w:cs="Calibri"/>
          <w:color w:val="000000"/>
          <w:lang w:val="fr-CA" w:eastAsia="fr-CA" w:bidi="ar-SA"/>
        </w:rPr>
        <w:t xml:space="preserve"> e l'</w:t>
      </w:r>
      <w:proofErr w:type="spellStart"/>
      <w:r w:rsidRPr="00BC2EA2">
        <w:rPr>
          <w:rFonts w:eastAsia="Calibri" w:cs="Calibri"/>
          <w:color w:val="000000"/>
          <w:lang w:val="fr-CA" w:eastAsia="fr-CA" w:bidi="ar-SA"/>
        </w:rPr>
        <w:t>ambiente</w:t>
      </w:r>
      <w:proofErr w:type="spellEnd"/>
    </w:p>
    <w:p w14:paraId="57A8B7BF"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4. ... è un </w:t>
      </w:r>
      <w:proofErr w:type="spellStart"/>
      <w:r w:rsidRPr="00BC2EA2">
        <w:rPr>
          <w:rFonts w:eastAsia="Calibri" w:cs="Calibri"/>
          <w:color w:val="000000"/>
          <w:lang w:val="fr-CA" w:eastAsia="fr-CA" w:bidi="ar-SA"/>
        </w:rPr>
        <w:t>paese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che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aderisce</w:t>
      </w:r>
      <w:proofErr w:type="spellEnd"/>
      <w:r w:rsidRPr="00BC2EA2">
        <w:rPr>
          <w:rFonts w:eastAsia="Calibri" w:cs="Calibri"/>
          <w:color w:val="000000"/>
          <w:lang w:val="fr-CA" w:eastAsia="fr-CA" w:bidi="ar-SA"/>
        </w:rPr>
        <w:t xml:space="preserve"> a rigide normative </w:t>
      </w:r>
      <w:proofErr w:type="spellStart"/>
      <w:r w:rsidRPr="00BC2EA2">
        <w:rPr>
          <w:rFonts w:eastAsia="Calibri" w:cs="Calibri"/>
          <w:color w:val="000000"/>
          <w:lang w:val="fr-CA" w:eastAsia="fr-CA" w:bidi="ar-SA"/>
        </w:rPr>
        <w:t>sanitarie</w:t>
      </w:r>
      <w:proofErr w:type="spellEnd"/>
      <w:r w:rsidRPr="00BC2EA2">
        <w:rPr>
          <w:rFonts w:eastAsia="Calibri" w:cs="Calibri"/>
          <w:color w:val="000000"/>
          <w:lang w:val="fr-CA" w:eastAsia="fr-CA" w:bidi="ar-SA"/>
        </w:rPr>
        <w:t>, proprio come l'Europa</w:t>
      </w:r>
    </w:p>
    <w:p w14:paraId="7E9DF68C"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5. ... è un </w:t>
      </w:r>
      <w:proofErr w:type="spellStart"/>
      <w:r w:rsidRPr="00BC2EA2">
        <w:rPr>
          <w:rFonts w:eastAsia="Calibri" w:cs="Calibri"/>
          <w:color w:val="000000"/>
          <w:lang w:val="fr-CA" w:eastAsia="fr-CA" w:bidi="ar-SA"/>
        </w:rPr>
        <w:t>paese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che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produce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prodotti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alimentari</w:t>
      </w:r>
      <w:proofErr w:type="spellEnd"/>
      <w:r w:rsidRPr="00BC2EA2">
        <w:rPr>
          <w:rFonts w:eastAsia="Calibri" w:cs="Calibri"/>
          <w:color w:val="000000"/>
          <w:lang w:val="fr-CA" w:eastAsia="fr-CA" w:bidi="ar-SA"/>
        </w:rPr>
        <w:t xml:space="preserve"> di </w:t>
      </w:r>
      <w:proofErr w:type="spellStart"/>
      <w:r w:rsidRPr="00BC2EA2">
        <w:rPr>
          <w:rFonts w:eastAsia="Calibri" w:cs="Calibri"/>
          <w:color w:val="000000"/>
          <w:lang w:val="fr-CA" w:eastAsia="fr-CA" w:bidi="ar-SA"/>
        </w:rPr>
        <w:t>qualità</w:t>
      </w:r>
      <w:proofErr w:type="spellEnd"/>
    </w:p>
    <w:p w14:paraId="0D0842BD"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10F4F31A"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201EE6E4"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RISPOSTE POSSIBILI</w:t>
      </w:r>
    </w:p>
    <w:p w14:paraId="5C8C8661"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160C1101"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1.</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Corrisponde</w:t>
      </w:r>
      <w:proofErr w:type="spellEnd"/>
      <w:r w:rsidRPr="00BC2EA2">
        <w:rPr>
          <w:rFonts w:eastAsia="Calibri" w:cs="Calibri"/>
          <w:color w:val="000000"/>
          <w:lang w:val="fr-CA" w:eastAsia="fr-CA" w:bidi="ar-SA"/>
        </w:rPr>
        <w:t xml:space="preserve"> molto</w:t>
      </w:r>
    </w:p>
    <w:p w14:paraId="67F51E11"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2.</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Corrisponde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abbastanza</w:t>
      </w:r>
      <w:proofErr w:type="spellEnd"/>
    </w:p>
    <w:p w14:paraId="418F4FB0"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3.</w:t>
      </w:r>
      <w:r w:rsidRPr="00BC2EA2">
        <w:rPr>
          <w:rFonts w:eastAsia="Calibri" w:cs="Calibri"/>
          <w:color w:val="000000"/>
          <w:lang w:val="fr-CA" w:eastAsia="fr-CA" w:bidi="ar-SA"/>
        </w:rPr>
        <w:tab/>
        <w:t xml:space="preserve">Non </w:t>
      </w:r>
      <w:proofErr w:type="spellStart"/>
      <w:r w:rsidRPr="00BC2EA2">
        <w:rPr>
          <w:rFonts w:eastAsia="Calibri" w:cs="Calibri"/>
          <w:color w:val="000000"/>
          <w:lang w:val="fr-CA" w:eastAsia="fr-CA" w:bidi="ar-SA"/>
        </w:rPr>
        <w:t>corrisponde</w:t>
      </w:r>
      <w:proofErr w:type="spellEnd"/>
      <w:r w:rsidRPr="00BC2EA2">
        <w:rPr>
          <w:rFonts w:eastAsia="Calibri" w:cs="Calibri"/>
          <w:color w:val="000000"/>
          <w:lang w:val="fr-CA" w:eastAsia="fr-CA" w:bidi="ar-SA"/>
        </w:rPr>
        <w:t xml:space="preserve"> molto</w:t>
      </w:r>
    </w:p>
    <w:p w14:paraId="31F0E0CA"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4.</w:t>
      </w:r>
      <w:r w:rsidRPr="00BC2EA2">
        <w:rPr>
          <w:rFonts w:eastAsia="Calibri" w:cs="Calibri"/>
          <w:color w:val="000000"/>
          <w:lang w:val="fr-CA" w:eastAsia="fr-CA" w:bidi="ar-SA"/>
        </w:rPr>
        <w:tab/>
        <w:t xml:space="preserve">Non </w:t>
      </w:r>
      <w:proofErr w:type="spellStart"/>
      <w:r w:rsidRPr="00BC2EA2">
        <w:rPr>
          <w:rFonts w:eastAsia="Calibri" w:cs="Calibri"/>
          <w:color w:val="000000"/>
          <w:lang w:val="fr-CA" w:eastAsia="fr-CA" w:bidi="ar-SA"/>
        </w:rPr>
        <w:t>corrisponde</w:t>
      </w:r>
      <w:proofErr w:type="spellEnd"/>
      <w:r w:rsidRPr="00BC2EA2">
        <w:rPr>
          <w:rFonts w:eastAsia="Calibri" w:cs="Calibri"/>
          <w:color w:val="000000"/>
          <w:lang w:val="fr-CA" w:eastAsia="fr-CA" w:bidi="ar-SA"/>
        </w:rPr>
        <w:t xml:space="preserve"> per </w:t>
      </w:r>
      <w:proofErr w:type="spellStart"/>
      <w:r w:rsidRPr="00BC2EA2">
        <w:rPr>
          <w:rFonts w:eastAsia="Calibri" w:cs="Calibri"/>
          <w:color w:val="000000"/>
          <w:lang w:val="fr-CA" w:eastAsia="fr-CA" w:bidi="ar-SA"/>
        </w:rPr>
        <w:t>niente</w:t>
      </w:r>
      <w:proofErr w:type="spellEnd"/>
    </w:p>
    <w:p w14:paraId="00EC74A9"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lastRenderedPageBreak/>
        <w:t>98.</w:t>
      </w:r>
      <w:r w:rsidRPr="00BC2EA2">
        <w:rPr>
          <w:rFonts w:eastAsia="Calibri" w:cs="Calibri"/>
          <w:color w:val="000000"/>
          <w:lang w:val="fr-CA" w:eastAsia="fr-CA" w:bidi="ar-SA"/>
        </w:rPr>
        <w:tab/>
        <w:t xml:space="preserve">Non </w:t>
      </w:r>
      <w:proofErr w:type="spellStart"/>
      <w:r w:rsidRPr="00BC2EA2">
        <w:rPr>
          <w:rFonts w:eastAsia="Calibri" w:cs="Calibri"/>
          <w:color w:val="000000"/>
          <w:lang w:val="fr-CA" w:eastAsia="fr-CA" w:bidi="ar-SA"/>
        </w:rPr>
        <w:t>so</w:t>
      </w:r>
      <w:proofErr w:type="spellEnd"/>
      <w:r w:rsidRPr="00BC2EA2">
        <w:rPr>
          <w:rFonts w:eastAsia="Calibri" w:cs="Calibri"/>
          <w:color w:val="000000"/>
          <w:lang w:val="fr-CA" w:eastAsia="fr-CA" w:bidi="ar-SA"/>
        </w:rPr>
        <w:t xml:space="preserve"> (Non </w:t>
      </w:r>
      <w:proofErr w:type="spellStart"/>
      <w:r w:rsidRPr="00BC2EA2">
        <w:rPr>
          <w:rFonts w:eastAsia="Calibri" w:cs="Calibri"/>
          <w:color w:val="000000"/>
          <w:lang w:val="fr-CA" w:eastAsia="fr-CA" w:bidi="ar-SA"/>
        </w:rPr>
        <w:t>leggere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questa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opzione</w:t>
      </w:r>
      <w:proofErr w:type="spellEnd"/>
      <w:r w:rsidRPr="00BC2EA2">
        <w:rPr>
          <w:rFonts w:eastAsia="Calibri" w:cs="Calibri"/>
          <w:color w:val="000000"/>
          <w:lang w:val="fr-CA" w:eastAsia="fr-CA" w:bidi="ar-SA"/>
        </w:rPr>
        <w:t>)</w:t>
      </w:r>
    </w:p>
    <w:p w14:paraId="0A44319E"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7530330B"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55231EA0"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3F5AB877"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NUMERO MASSIMO DI RISPOSTE = 2</w:t>
      </w:r>
    </w:p>
    <w:p w14:paraId="16638CFE"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 xml:space="preserve">[CHIEDERE A TUTTI] </w:t>
      </w:r>
    </w:p>
    <w:p w14:paraId="0424A500"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[IN ORDINE]</w:t>
      </w:r>
    </w:p>
    <w:p w14:paraId="0CDA915F"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FR" w:eastAsia="fr-CA" w:bidi="ar-SA"/>
        </w:rPr>
      </w:pPr>
      <w:r w:rsidRPr="00BC2EA2">
        <w:rPr>
          <w:rFonts w:eastAsia="Calibri" w:cs="Calibri"/>
          <w:color w:val="000000"/>
          <w:lang w:val="fr-FR" w:eastAsia="fr-CA" w:bidi="ar-SA"/>
        </w:rPr>
        <w:t>Q#12</w:t>
      </w:r>
    </w:p>
    <w:p w14:paraId="3807AEF9"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FR" w:eastAsia="fr-CA" w:bidi="ar-SA"/>
        </w:rPr>
      </w:pPr>
      <w:r w:rsidRPr="00BC2EA2">
        <w:rPr>
          <w:rFonts w:eastAsia="Calibri" w:cs="Calibri"/>
          <w:color w:val="000000"/>
          <w:lang w:val="fr-FR" w:eastAsia="fr-CA" w:bidi="ar-SA"/>
        </w:rPr>
        <w:t xml:space="preserve">Tra i </w:t>
      </w:r>
      <w:proofErr w:type="spellStart"/>
      <w:r w:rsidRPr="00BC2EA2">
        <w:rPr>
          <w:rFonts w:eastAsia="Calibri" w:cs="Calibri"/>
          <w:color w:val="000000"/>
          <w:lang w:val="fr-FR" w:eastAsia="fr-CA" w:bidi="ar-SA"/>
        </w:rPr>
        <w:t>seguenti</w:t>
      </w:r>
      <w:proofErr w:type="spellEnd"/>
      <w:r w:rsidRPr="00BC2EA2">
        <w:rPr>
          <w:rFonts w:eastAsia="Calibri" w:cs="Calibri"/>
          <w:color w:val="000000"/>
          <w:lang w:val="fr-FR" w:eastAsia="fr-CA" w:bidi="ar-SA"/>
        </w:rPr>
        <w:t xml:space="preserve"> </w:t>
      </w:r>
      <w:proofErr w:type="spellStart"/>
      <w:r w:rsidRPr="00BC2EA2">
        <w:rPr>
          <w:rFonts w:eastAsia="Calibri" w:cs="Calibri"/>
          <w:color w:val="000000"/>
          <w:lang w:val="fr-FR" w:eastAsia="fr-CA" w:bidi="ar-SA"/>
        </w:rPr>
        <w:t>paesi</w:t>
      </w:r>
      <w:proofErr w:type="spellEnd"/>
      <w:r w:rsidRPr="00BC2EA2">
        <w:rPr>
          <w:rFonts w:eastAsia="Calibri" w:cs="Calibri"/>
          <w:color w:val="000000"/>
          <w:lang w:val="fr-FR" w:eastAsia="fr-CA" w:bidi="ar-SA"/>
        </w:rPr>
        <w:t xml:space="preserve"> </w:t>
      </w:r>
      <w:proofErr w:type="spellStart"/>
      <w:r w:rsidRPr="00BC2EA2">
        <w:rPr>
          <w:rFonts w:eastAsia="Calibri" w:cs="Calibri"/>
          <w:color w:val="000000"/>
          <w:lang w:val="fr-FR" w:eastAsia="fr-CA" w:bidi="ar-SA"/>
        </w:rPr>
        <w:t>produttori</w:t>
      </w:r>
      <w:proofErr w:type="spellEnd"/>
      <w:r w:rsidRPr="00BC2EA2">
        <w:rPr>
          <w:rFonts w:eastAsia="Calibri" w:cs="Calibri"/>
          <w:color w:val="000000"/>
          <w:lang w:val="fr-FR" w:eastAsia="fr-CA" w:bidi="ar-SA"/>
        </w:rPr>
        <w:t xml:space="preserve"> di </w:t>
      </w:r>
      <w:proofErr w:type="spellStart"/>
      <w:r w:rsidRPr="00BC2EA2">
        <w:rPr>
          <w:rFonts w:eastAsia="Calibri" w:cs="Calibri"/>
          <w:color w:val="000000"/>
          <w:lang w:val="fr-FR" w:eastAsia="fr-CA" w:bidi="ar-SA"/>
        </w:rPr>
        <w:t>petrolio</w:t>
      </w:r>
      <w:proofErr w:type="spellEnd"/>
      <w:r w:rsidRPr="00BC2EA2">
        <w:rPr>
          <w:rFonts w:eastAsia="Calibri" w:cs="Calibri"/>
          <w:color w:val="000000"/>
          <w:lang w:val="fr-FR" w:eastAsia="fr-CA" w:bidi="ar-SA"/>
        </w:rPr>
        <w:t xml:space="preserve">, da quale </w:t>
      </w:r>
      <w:proofErr w:type="spellStart"/>
      <w:r w:rsidRPr="00BC2EA2">
        <w:rPr>
          <w:rFonts w:eastAsia="Calibri" w:cs="Calibri"/>
          <w:color w:val="000000"/>
          <w:lang w:val="fr-FR" w:eastAsia="fr-CA" w:bidi="ar-SA"/>
        </w:rPr>
        <w:t>paese</w:t>
      </w:r>
      <w:proofErr w:type="spellEnd"/>
      <w:r w:rsidRPr="00BC2EA2">
        <w:rPr>
          <w:rFonts w:eastAsia="Calibri" w:cs="Calibri"/>
          <w:color w:val="000000"/>
          <w:lang w:val="fr-FR" w:eastAsia="fr-CA" w:bidi="ar-SA"/>
        </w:rPr>
        <w:t xml:space="preserve"> </w:t>
      </w:r>
      <w:proofErr w:type="spellStart"/>
      <w:r w:rsidRPr="00BC2EA2">
        <w:rPr>
          <w:rFonts w:eastAsia="Calibri" w:cs="Calibri"/>
          <w:color w:val="000000"/>
          <w:lang w:val="fr-FR" w:eastAsia="fr-CA" w:bidi="ar-SA"/>
        </w:rPr>
        <w:t>preferirebbe</w:t>
      </w:r>
      <w:proofErr w:type="spellEnd"/>
      <w:r w:rsidRPr="00BC2EA2">
        <w:rPr>
          <w:rFonts w:eastAsia="Calibri" w:cs="Calibri"/>
          <w:color w:val="000000"/>
          <w:lang w:val="fr-FR" w:eastAsia="fr-CA" w:bidi="ar-SA"/>
        </w:rPr>
        <w:t xml:space="preserve"> </w:t>
      </w:r>
      <w:proofErr w:type="spellStart"/>
      <w:r w:rsidRPr="00BC2EA2">
        <w:rPr>
          <w:rFonts w:eastAsia="Calibri" w:cs="Calibri"/>
          <w:color w:val="000000"/>
          <w:lang w:val="fr-FR" w:eastAsia="fr-CA" w:bidi="ar-SA"/>
        </w:rPr>
        <w:t>che</w:t>
      </w:r>
      <w:proofErr w:type="spellEnd"/>
      <w:r w:rsidRPr="00BC2EA2">
        <w:rPr>
          <w:rFonts w:eastAsia="Calibri" w:cs="Calibri"/>
          <w:color w:val="000000"/>
          <w:lang w:val="fr-FR" w:eastAsia="fr-CA" w:bidi="ar-SA"/>
        </w:rPr>
        <w:t xml:space="preserve"> l'Italia importasse il </w:t>
      </w:r>
      <w:proofErr w:type="spellStart"/>
      <w:proofErr w:type="gramStart"/>
      <w:r w:rsidRPr="00BC2EA2">
        <w:rPr>
          <w:rFonts w:eastAsia="Calibri" w:cs="Calibri"/>
          <w:color w:val="000000"/>
          <w:lang w:val="fr-FR" w:eastAsia="fr-CA" w:bidi="ar-SA"/>
        </w:rPr>
        <w:t>petrolio</w:t>
      </w:r>
      <w:proofErr w:type="spellEnd"/>
      <w:r w:rsidRPr="00BC2EA2">
        <w:rPr>
          <w:rFonts w:eastAsia="Calibri" w:cs="Calibri"/>
          <w:color w:val="000000"/>
          <w:lang w:val="fr-FR" w:eastAsia="fr-CA" w:bidi="ar-SA"/>
        </w:rPr>
        <w:t>?</w:t>
      </w:r>
      <w:proofErr w:type="gramEnd"/>
    </w:p>
    <w:p w14:paraId="19D0488C"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Oswald-Medium"/>
          <w:color w:val="000000"/>
          <w:sz w:val="24"/>
          <w:szCs w:val="48"/>
          <w:lang w:val="it-IT" w:eastAsia="fr-CA" w:bidi="ar-SA"/>
        </w:rPr>
        <w:t>Istruzioni per l’intervistatore: leggere l’elenco</w:t>
      </w:r>
      <w:r w:rsidRPr="00BC2EA2">
        <w:rPr>
          <w:rFonts w:eastAsia="Calibri" w:cs="Calibri"/>
          <w:color w:val="000000"/>
          <w:lang w:val="en-CA" w:eastAsia="fr-CA" w:bidi="ar-SA"/>
        </w:rPr>
        <w:t xml:space="preserve">. Massimo due </w:t>
      </w:r>
      <w:proofErr w:type="spellStart"/>
      <w:r w:rsidRPr="00BC2EA2">
        <w:rPr>
          <w:rFonts w:eastAsia="Calibri" w:cs="Calibri"/>
          <w:color w:val="000000"/>
          <w:lang w:val="en-CA" w:eastAsia="fr-CA" w:bidi="ar-SA"/>
        </w:rPr>
        <w:t>risposte</w:t>
      </w:r>
      <w:proofErr w:type="spellEnd"/>
      <w:r w:rsidRPr="00BC2EA2">
        <w:rPr>
          <w:rFonts w:eastAsia="Calibri" w:cs="Calibri"/>
          <w:color w:val="000000"/>
          <w:lang w:val="en-CA" w:eastAsia="fr-CA" w:bidi="ar-SA"/>
        </w:rPr>
        <w:t xml:space="preserve">. </w:t>
      </w:r>
    </w:p>
    <w:p w14:paraId="667BDE47"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p>
    <w:p w14:paraId="390B2535"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1.</w:t>
      </w:r>
      <w:r w:rsidRPr="00BC2EA2">
        <w:rPr>
          <w:rFonts w:eastAsia="Calibri" w:cs="Calibri"/>
          <w:color w:val="000000"/>
          <w:lang w:val="en-CA" w:eastAsia="fr-CA" w:bidi="ar-SA"/>
        </w:rPr>
        <w:tab/>
        <w:t xml:space="preserve">Arabia </w:t>
      </w:r>
      <w:proofErr w:type="spellStart"/>
      <w:r w:rsidRPr="00BC2EA2">
        <w:rPr>
          <w:rFonts w:eastAsia="Calibri" w:cs="Calibri"/>
          <w:color w:val="000000"/>
          <w:lang w:val="en-CA" w:eastAsia="fr-CA" w:bidi="ar-SA"/>
        </w:rPr>
        <w:t>Saudita</w:t>
      </w:r>
      <w:proofErr w:type="spellEnd"/>
    </w:p>
    <w:p w14:paraId="7B9F2CCE"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2.</w:t>
      </w:r>
      <w:r w:rsidRPr="00BC2EA2">
        <w:rPr>
          <w:rFonts w:eastAsia="Calibri" w:cs="Calibri"/>
          <w:color w:val="000000"/>
          <w:lang w:val="en-CA" w:eastAsia="fr-CA" w:bidi="ar-SA"/>
        </w:rPr>
        <w:tab/>
      </w:r>
      <w:proofErr w:type="spellStart"/>
      <w:r w:rsidRPr="00BC2EA2">
        <w:rPr>
          <w:rFonts w:eastAsia="Calibri" w:cs="Calibri"/>
          <w:color w:val="000000"/>
          <w:lang w:val="en-CA" w:eastAsia="fr-CA" w:bidi="ar-SA"/>
        </w:rPr>
        <w:t>Cina</w:t>
      </w:r>
      <w:proofErr w:type="spellEnd"/>
    </w:p>
    <w:p w14:paraId="2486D0C6"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3.</w:t>
      </w:r>
      <w:r w:rsidRPr="00BC2EA2">
        <w:rPr>
          <w:rFonts w:eastAsia="Calibri" w:cs="Calibri"/>
          <w:color w:val="000000"/>
          <w:lang w:val="en-CA" w:eastAsia="fr-CA" w:bidi="ar-SA"/>
        </w:rPr>
        <w:tab/>
      </w:r>
      <w:proofErr w:type="spellStart"/>
      <w:r w:rsidRPr="00BC2EA2">
        <w:rPr>
          <w:rFonts w:eastAsia="Calibri" w:cs="Calibri"/>
          <w:color w:val="000000"/>
          <w:lang w:val="en-CA" w:eastAsia="fr-CA" w:bidi="ar-SA"/>
        </w:rPr>
        <w:t>Stati</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Uniti</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d’America</w:t>
      </w:r>
      <w:proofErr w:type="spellEnd"/>
      <w:r w:rsidRPr="00BC2EA2">
        <w:rPr>
          <w:rFonts w:eastAsia="Calibri" w:cs="Calibri"/>
          <w:color w:val="000000"/>
          <w:lang w:val="en-CA" w:eastAsia="fr-CA" w:bidi="ar-SA"/>
        </w:rPr>
        <w:t xml:space="preserve"> </w:t>
      </w:r>
    </w:p>
    <w:p w14:paraId="6304122C"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4.</w:t>
      </w:r>
      <w:r w:rsidRPr="00BC2EA2">
        <w:rPr>
          <w:rFonts w:eastAsia="Calibri" w:cs="Calibri"/>
          <w:color w:val="000000"/>
          <w:lang w:val="en-CA" w:eastAsia="fr-CA" w:bidi="ar-SA"/>
        </w:rPr>
        <w:tab/>
        <w:t>Iraq</w:t>
      </w:r>
    </w:p>
    <w:p w14:paraId="2E39FE73"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5.</w:t>
      </w:r>
      <w:r w:rsidRPr="00BC2EA2">
        <w:rPr>
          <w:rFonts w:eastAsia="Calibri" w:cs="Calibri"/>
          <w:color w:val="000000"/>
          <w:lang w:val="en-CA" w:eastAsia="fr-CA" w:bidi="ar-SA"/>
        </w:rPr>
        <w:tab/>
        <w:t>Canada</w:t>
      </w:r>
    </w:p>
    <w:p w14:paraId="01E33ACD"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6.</w:t>
      </w:r>
      <w:r w:rsidRPr="00BC2EA2">
        <w:rPr>
          <w:rFonts w:eastAsia="Calibri" w:cs="Calibri"/>
          <w:color w:val="000000"/>
          <w:lang w:val="en-CA" w:eastAsia="fr-CA" w:bidi="ar-SA"/>
        </w:rPr>
        <w:tab/>
        <w:t>Iran</w:t>
      </w:r>
    </w:p>
    <w:p w14:paraId="055386B8"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7.</w:t>
      </w:r>
      <w:r w:rsidRPr="00BC2EA2">
        <w:rPr>
          <w:rFonts w:eastAsia="Calibri" w:cs="Calibri"/>
          <w:color w:val="000000"/>
          <w:lang w:val="en-CA" w:eastAsia="fr-CA" w:bidi="ar-SA"/>
        </w:rPr>
        <w:tab/>
        <w:t>Russia</w:t>
      </w:r>
    </w:p>
    <w:p w14:paraId="7063F5D1"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98.</w:t>
      </w:r>
      <w:r w:rsidRPr="00BC2EA2">
        <w:rPr>
          <w:rFonts w:eastAsia="Calibri" w:cs="Calibri"/>
          <w:color w:val="000000"/>
          <w:lang w:val="en-CA" w:eastAsia="fr-CA" w:bidi="ar-SA"/>
        </w:rPr>
        <w:tab/>
        <w:t xml:space="preserve">Non so (Non </w:t>
      </w:r>
      <w:proofErr w:type="spellStart"/>
      <w:r w:rsidRPr="00BC2EA2">
        <w:rPr>
          <w:rFonts w:eastAsia="Calibri" w:cs="Calibri"/>
          <w:color w:val="000000"/>
          <w:lang w:val="en-CA" w:eastAsia="fr-CA" w:bidi="ar-SA"/>
        </w:rPr>
        <w:t>leggere</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questa</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opzione</w:t>
      </w:r>
      <w:proofErr w:type="spellEnd"/>
      <w:r w:rsidRPr="00BC2EA2">
        <w:rPr>
          <w:rFonts w:eastAsia="Calibri" w:cs="Calibri"/>
          <w:color w:val="000000"/>
          <w:lang w:val="en-CA" w:eastAsia="fr-CA" w:bidi="ar-SA"/>
        </w:rPr>
        <w:t>)</w:t>
      </w:r>
    </w:p>
    <w:p w14:paraId="45DA53DE"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p>
    <w:p w14:paraId="63D04D6E"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p>
    <w:p w14:paraId="49375060"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 xml:space="preserve">NUMERO MASSIMO DI RISPOSTE = 3 </w:t>
      </w:r>
    </w:p>
    <w:p w14:paraId="6A133D6D"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 xml:space="preserve">[CHIEDERE A TUTTI] </w:t>
      </w:r>
    </w:p>
    <w:p w14:paraId="7F287488"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[ORDINE CASUALE]</w:t>
      </w:r>
    </w:p>
    <w:p w14:paraId="4E0B81DD"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Q#13</w:t>
      </w:r>
    </w:p>
    <w:p w14:paraId="2A81C9E3"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A </w:t>
      </w:r>
      <w:proofErr w:type="spellStart"/>
      <w:r w:rsidRPr="00BC2EA2">
        <w:rPr>
          <w:rFonts w:eastAsia="Calibri" w:cs="Calibri"/>
          <w:color w:val="000000"/>
          <w:lang w:val="fr-CA" w:eastAsia="fr-CA" w:bidi="ar-SA"/>
        </w:rPr>
        <w:t>quali</w:t>
      </w:r>
      <w:proofErr w:type="spellEnd"/>
      <w:r w:rsidRPr="00BC2EA2">
        <w:rPr>
          <w:rFonts w:eastAsia="Calibri" w:cs="Calibri"/>
          <w:color w:val="000000"/>
          <w:lang w:val="fr-CA" w:eastAsia="fr-CA" w:bidi="ar-SA"/>
        </w:rPr>
        <w:t xml:space="preserve"> delle </w:t>
      </w:r>
      <w:proofErr w:type="spellStart"/>
      <w:r w:rsidRPr="00BC2EA2">
        <w:rPr>
          <w:rFonts w:eastAsia="Calibri" w:cs="Calibri"/>
          <w:color w:val="000000"/>
          <w:lang w:val="fr-CA" w:eastAsia="fr-CA" w:bidi="ar-SA"/>
        </w:rPr>
        <w:t>seguenti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attività</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industriali</w:t>
      </w:r>
      <w:proofErr w:type="spellEnd"/>
      <w:r w:rsidRPr="00BC2EA2">
        <w:rPr>
          <w:rFonts w:eastAsia="Calibri" w:cs="Calibri"/>
          <w:color w:val="000000"/>
          <w:lang w:val="fr-CA" w:eastAsia="fr-CA" w:bidi="ar-SA"/>
        </w:rPr>
        <w:t xml:space="preserve"> associa il Canada?</w:t>
      </w:r>
    </w:p>
    <w:p w14:paraId="502AD1B2"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È </w:t>
      </w:r>
      <w:proofErr w:type="spellStart"/>
      <w:r w:rsidRPr="00BC2EA2">
        <w:rPr>
          <w:rFonts w:eastAsia="Calibri" w:cs="Calibri"/>
          <w:color w:val="000000"/>
          <w:lang w:val="fr-CA" w:eastAsia="fr-CA" w:bidi="ar-SA"/>
        </w:rPr>
        <w:t>possibile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sceglierne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tre</w:t>
      </w:r>
      <w:proofErr w:type="spellEnd"/>
      <w:r w:rsidRPr="00BC2EA2">
        <w:rPr>
          <w:rFonts w:eastAsia="Calibri" w:cs="Calibri"/>
          <w:color w:val="000000"/>
          <w:lang w:val="fr-CA" w:eastAsia="fr-CA" w:bidi="ar-SA"/>
        </w:rPr>
        <w:t>.</w:t>
      </w:r>
    </w:p>
    <w:p w14:paraId="15BB7767"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roofErr w:type="spellStart"/>
      <w:r w:rsidRPr="00BC2EA2">
        <w:rPr>
          <w:rFonts w:eastAsia="Calibri" w:cs="Calibri"/>
          <w:color w:val="000000"/>
          <w:lang w:val="fr-CA" w:eastAsia="fr-CA" w:bidi="ar-SA"/>
        </w:rPr>
        <w:t>Istruzioni</w:t>
      </w:r>
      <w:proofErr w:type="spellEnd"/>
      <w:r w:rsidRPr="00BC2EA2">
        <w:rPr>
          <w:rFonts w:eastAsia="Calibri" w:cs="Calibri"/>
          <w:color w:val="000000"/>
          <w:lang w:val="fr-CA" w:eastAsia="fr-CA" w:bidi="ar-SA"/>
        </w:rPr>
        <w:t xml:space="preserve"> per l’</w:t>
      </w:r>
      <w:proofErr w:type="spellStart"/>
      <w:r w:rsidRPr="00BC2EA2">
        <w:rPr>
          <w:rFonts w:eastAsia="Calibri" w:cs="Calibri"/>
          <w:color w:val="000000"/>
          <w:lang w:val="fr-CA" w:eastAsia="fr-CA" w:bidi="ar-SA"/>
        </w:rPr>
        <w:t>intervistatore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leggere</w:t>
      </w:r>
      <w:proofErr w:type="spellEnd"/>
      <w:r w:rsidRPr="00BC2EA2">
        <w:rPr>
          <w:rFonts w:eastAsia="Calibri" w:cs="Calibri"/>
          <w:color w:val="000000"/>
          <w:lang w:val="fr-CA" w:eastAsia="fr-CA" w:bidi="ar-SA"/>
        </w:rPr>
        <w:t xml:space="preserve"> l’</w:t>
      </w:r>
      <w:proofErr w:type="spellStart"/>
      <w:r w:rsidRPr="00BC2EA2">
        <w:rPr>
          <w:rFonts w:eastAsia="Calibri" w:cs="Calibri"/>
          <w:color w:val="000000"/>
          <w:lang w:val="fr-CA" w:eastAsia="fr-CA" w:bidi="ar-SA"/>
        </w:rPr>
        <w:t>elenco</w:t>
      </w:r>
      <w:proofErr w:type="spellEnd"/>
      <w:r w:rsidRPr="00BC2EA2">
        <w:rPr>
          <w:rFonts w:eastAsia="Calibri" w:cs="Calibri"/>
          <w:color w:val="000000"/>
          <w:lang w:val="fr-CA" w:eastAsia="fr-CA" w:bidi="ar-SA"/>
        </w:rPr>
        <w:t xml:space="preserve">. Massimo </w:t>
      </w:r>
      <w:proofErr w:type="spellStart"/>
      <w:r w:rsidRPr="00BC2EA2">
        <w:rPr>
          <w:rFonts w:eastAsia="Calibri" w:cs="Calibri"/>
          <w:color w:val="000000"/>
          <w:lang w:val="fr-CA" w:eastAsia="fr-CA" w:bidi="ar-SA"/>
        </w:rPr>
        <w:t>tre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risposte</w:t>
      </w:r>
      <w:proofErr w:type="spellEnd"/>
      <w:r w:rsidRPr="00BC2EA2">
        <w:rPr>
          <w:rFonts w:eastAsia="Calibri" w:cs="Calibri"/>
          <w:color w:val="000000"/>
          <w:lang w:val="fr-CA" w:eastAsia="fr-CA" w:bidi="ar-SA"/>
        </w:rPr>
        <w:t xml:space="preserve">. </w:t>
      </w:r>
    </w:p>
    <w:p w14:paraId="53E066CF"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62D4FC79"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1. </w:t>
      </w:r>
      <w:r w:rsidRPr="00BC2EA2">
        <w:rPr>
          <w:rFonts w:eastAsia="Calibri" w:cs="Calibri"/>
          <w:color w:val="000000"/>
          <w:lang w:val="fr-CA" w:eastAsia="fr-CA" w:bidi="ar-SA"/>
        </w:rPr>
        <w:tab/>
        <w:t xml:space="preserve">Energie </w:t>
      </w:r>
      <w:proofErr w:type="spellStart"/>
      <w:r w:rsidRPr="00BC2EA2">
        <w:rPr>
          <w:rFonts w:eastAsia="Calibri" w:cs="Calibri"/>
          <w:color w:val="000000"/>
          <w:lang w:val="fr-CA" w:eastAsia="fr-CA" w:bidi="ar-SA"/>
        </w:rPr>
        <w:t>rinnovabili</w:t>
      </w:r>
      <w:proofErr w:type="spellEnd"/>
      <w:r w:rsidRPr="00BC2EA2">
        <w:rPr>
          <w:rFonts w:eastAsia="Calibri" w:cs="Calibri"/>
          <w:color w:val="000000"/>
          <w:lang w:val="fr-CA" w:eastAsia="fr-CA" w:bidi="ar-SA"/>
        </w:rPr>
        <w:t xml:space="preserve"> e </w:t>
      </w:r>
      <w:proofErr w:type="spellStart"/>
      <w:r w:rsidRPr="00BC2EA2">
        <w:rPr>
          <w:rFonts w:eastAsia="Calibri" w:cs="Calibri"/>
          <w:color w:val="000000"/>
          <w:lang w:val="fr-CA" w:eastAsia="fr-CA" w:bidi="ar-SA"/>
        </w:rPr>
        <w:t>tecnologie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ambientali</w:t>
      </w:r>
      <w:proofErr w:type="spellEnd"/>
    </w:p>
    <w:p w14:paraId="1FE68FAA"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2. </w:t>
      </w:r>
      <w:r w:rsidRPr="00BC2EA2">
        <w:rPr>
          <w:rFonts w:eastAsia="Calibri" w:cs="Calibri"/>
          <w:color w:val="000000"/>
          <w:lang w:val="fr-CA" w:eastAsia="fr-CA" w:bidi="ar-SA"/>
        </w:rPr>
        <w:tab/>
        <w:t xml:space="preserve">Industria </w:t>
      </w:r>
      <w:proofErr w:type="spellStart"/>
      <w:r w:rsidRPr="00BC2EA2">
        <w:rPr>
          <w:rFonts w:eastAsia="Calibri" w:cs="Calibri"/>
          <w:color w:val="000000"/>
          <w:lang w:val="fr-CA" w:eastAsia="fr-CA" w:bidi="ar-SA"/>
        </w:rPr>
        <w:t>informatica</w:t>
      </w:r>
      <w:proofErr w:type="spellEnd"/>
      <w:r w:rsidRPr="00BC2EA2">
        <w:rPr>
          <w:rFonts w:eastAsia="Calibri" w:cs="Calibri"/>
          <w:color w:val="000000"/>
          <w:lang w:val="fr-CA" w:eastAsia="fr-CA" w:bidi="ar-SA"/>
        </w:rPr>
        <w:t xml:space="preserve"> e </w:t>
      </w:r>
      <w:proofErr w:type="spellStart"/>
      <w:r w:rsidRPr="00BC2EA2">
        <w:rPr>
          <w:rFonts w:eastAsia="Calibri" w:cs="Calibri"/>
          <w:color w:val="000000"/>
          <w:lang w:val="fr-CA" w:eastAsia="fr-CA" w:bidi="ar-SA"/>
        </w:rPr>
        <w:t>nuove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tecnologie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dell'informazione</w:t>
      </w:r>
      <w:proofErr w:type="spellEnd"/>
    </w:p>
    <w:p w14:paraId="6B224133"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3. </w:t>
      </w:r>
      <w:r w:rsidRPr="00BC2EA2">
        <w:rPr>
          <w:rFonts w:eastAsia="Calibri" w:cs="Calibri"/>
          <w:color w:val="000000"/>
          <w:lang w:val="fr-CA" w:eastAsia="fr-CA" w:bidi="ar-SA"/>
        </w:rPr>
        <w:tab/>
        <w:t xml:space="preserve">Industria </w:t>
      </w:r>
      <w:proofErr w:type="spellStart"/>
      <w:r w:rsidRPr="00BC2EA2">
        <w:rPr>
          <w:rFonts w:eastAsia="Calibri" w:cs="Calibri"/>
          <w:color w:val="000000"/>
          <w:lang w:val="fr-CA" w:eastAsia="fr-CA" w:bidi="ar-SA"/>
        </w:rPr>
        <w:t>aeronautica</w:t>
      </w:r>
      <w:proofErr w:type="spellEnd"/>
      <w:r w:rsidRPr="00BC2EA2">
        <w:rPr>
          <w:rFonts w:eastAsia="Calibri" w:cs="Calibri"/>
          <w:color w:val="000000"/>
          <w:lang w:val="fr-CA" w:eastAsia="fr-CA" w:bidi="ar-SA"/>
        </w:rPr>
        <w:t xml:space="preserve"> e </w:t>
      </w:r>
      <w:proofErr w:type="spellStart"/>
      <w:r w:rsidRPr="00BC2EA2">
        <w:rPr>
          <w:rFonts w:eastAsia="Calibri" w:cs="Calibri"/>
          <w:color w:val="000000"/>
          <w:lang w:val="fr-CA" w:eastAsia="fr-CA" w:bidi="ar-SA"/>
        </w:rPr>
        <w:t>aerospaziale</w:t>
      </w:r>
      <w:proofErr w:type="spellEnd"/>
    </w:p>
    <w:p w14:paraId="1C2C3691"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4. </w:t>
      </w:r>
      <w:r w:rsidRPr="00BC2EA2">
        <w:rPr>
          <w:rFonts w:eastAsia="Calibri" w:cs="Calibri"/>
          <w:color w:val="000000"/>
          <w:lang w:val="fr-CA" w:eastAsia="fr-CA" w:bidi="ar-SA"/>
        </w:rPr>
        <w:tab/>
        <w:t xml:space="preserve">Industria </w:t>
      </w:r>
      <w:proofErr w:type="spellStart"/>
      <w:r w:rsidRPr="00BC2EA2">
        <w:rPr>
          <w:rFonts w:eastAsia="Calibri" w:cs="Calibri"/>
          <w:color w:val="000000"/>
          <w:lang w:val="fr-CA" w:eastAsia="fr-CA" w:bidi="ar-SA"/>
        </w:rPr>
        <w:t>medica</w:t>
      </w:r>
      <w:proofErr w:type="spellEnd"/>
      <w:r w:rsidRPr="00BC2EA2">
        <w:rPr>
          <w:rFonts w:eastAsia="Calibri" w:cs="Calibri"/>
          <w:color w:val="000000"/>
          <w:lang w:val="fr-CA" w:eastAsia="fr-CA" w:bidi="ar-SA"/>
        </w:rPr>
        <w:t xml:space="preserve"> e </w:t>
      </w:r>
      <w:proofErr w:type="spellStart"/>
      <w:r w:rsidRPr="00BC2EA2">
        <w:rPr>
          <w:rFonts w:eastAsia="Calibri" w:cs="Calibri"/>
          <w:color w:val="000000"/>
          <w:lang w:val="fr-CA" w:eastAsia="fr-CA" w:bidi="ar-SA"/>
        </w:rPr>
        <w:t>farmaceutica</w:t>
      </w:r>
      <w:proofErr w:type="spellEnd"/>
    </w:p>
    <w:p w14:paraId="67362806"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5. </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Agricoltura</w:t>
      </w:r>
      <w:proofErr w:type="spellEnd"/>
      <w:r w:rsidRPr="00BC2EA2">
        <w:rPr>
          <w:rFonts w:eastAsia="Calibri" w:cs="Calibri"/>
          <w:color w:val="000000"/>
          <w:lang w:val="fr-CA" w:eastAsia="fr-CA" w:bidi="ar-SA"/>
        </w:rPr>
        <w:t xml:space="preserve"> e </w:t>
      </w:r>
      <w:proofErr w:type="spellStart"/>
      <w:r w:rsidRPr="00BC2EA2">
        <w:rPr>
          <w:rFonts w:eastAsia="Calibri" w:cs="Calibri"/>
          <w:color w:val="000000"/>
          <w:lang w:val="fr-CA" w:eastAsia="fr-CA" w:bidi="ar-SA"/>
        </w:rPr>
        <w:t>industria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agroalimentare</w:t>
      </w:r>
      <w:proofErr w:type="spellEnd"/>
    </w:p>
    <w:p w14:paraId="23AA55BC"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6. </w:t>
      </w:r>
      <w:r w:rsidRPr="00BC2EA2">
        <w:rPr>
          <w:rFonts w:eastAsia="Calibri" w:cs="Calibri"/>
          <w:color w:val="000000"/>
          <w:lang w:val="fr-CA" w:eastAsia="fr-CA" w:bidi="ar-SA"/>
        </w:rPr>
        <w:tab/>
        <w:t xml:space="preserve">Industria </w:t>
      </w:r>
      <w:proofErr w:type="spellStart"/>
      <w:r w:rsidRPr="00BC2EA2">
        <w:rPr>
          <w:rFonts w:eastAsia="Calibri" w:cs="Calibri"/>
          <w:color w:val="000000"/>
          <w:lang w:val="fr-CA" w:eastAsia="fr-CA" w:bidi="ar-SA"/>
        </w:rPr>
        <w:t>petrolifera</w:t>
      </w:r>
      <w:proofErr w:type="spellEnd"/>
      <w:r w:rsidRPr="00BC2EA2">
        <w:rPr>
          <w:rFonts w:eastAsia="Calibri" w:cs="Calibri"/>
          <w:color w:val="000000"/>
          <w:lang w:val="fr-CA" w:eastAsia="fr-CA" w:bidi="ar-SA"/>
        </w:rPr>
        <w:t xml:space="preserve"> e </w:t>
      </w:r>
      <w:proofErr w:type="spellStart"/>
      <w:r w:rsidRPr="00BC2EA2">
        <w:rPr>
          <w:rFonts w:eastAsia="Calibri" w:cs="Calibri"/>
          <w:color w:val="000000"/>
          <w:lang w:val="fr-CA" w:eastAsia="fr-CA" w:bidi="ar-SA"/>
        </w:rPr>
        <w:t>del</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gas</w:t>
      </w:r>
      <w:proofErr w:type="spellEnd"/>
    </w:p>
    <w:p w14:paraId="58A7C1D2"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7. </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Silvicoltura</w:t>
      </w:r>
      <w:proofErr w:type="spellEnd"/>
      <w:r w:rsidRPr="00BC2EA2">
        <w:rPr>
          <w:rFonts w:eastAsia="Calibri" w:cs="Calibri"/>
          <w:color w:val="000000"/>
          <w:lang w:val="fr-CA" w:eastAsia="fr-CA" w:bidi="ar-SA"/>
        </w:rPr>
        <w:t xml:space="preserve"> e </w:t>
      </w:r>
      <w:proofErr w:type="spellStart"/>
      <w:r w:rsidRPr="00BC2EA2">
        <w:rPr>
          <w:rFonts w:eastAsia="Calibri" w:cs="Calibri"/>
          <w:color w:val="000000"/>
          <w:lang w:val="fr-CA" w:eastAsia="fr-CA" w:bidi="ar-SA"/>
        </w:rPr>
        <w:t>miniere</w:t>
      </w:r>
      <w:proofErr w:type="spellEnd"/>
    </w:p>
    <w:p w14:paraId="36C37BCB"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8. </w:t>
      </w:r>
      <w:r w:rsidRPr="00BC2EA2">
        <w:rPr>
          <w:rFonts w:eastAsia="Calibri" w:cs="Calibri"/>
          <w:color w:val="000000"/>
          <w:lang w:val="fr-CA" w:eastAsia="fr-CA" w:bidi="ar-SA"/>
        </w:rPr>
        <w:tab/>
        <w:t xml:space="preserve">Industria </w:t>
      </w:r>
      <w:proofErr w:type="spellStart"/>
      <w:r w:rsidRPr="00BC2EA2">
        <w:rPr>
          <w:rFonts w:eastAsia="Calibri" w:cs="Calibri"/>
          <w:color w:val="000000"/>
          <w:lang w:val="fr-CA" w:eastAsia="fr-CA" w:bidi="ar-SA"/>
        </w:rPr>
        <w:t>cinematografica</w:t>
      </w:r>
      <w:proofErr w:type="spellEnd"/>
    </w:p>
    <w:p w14:paraId="0470E0CF"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98.</w:t>
      </w:r>
      <w:r w:rsidRPr="00BC2EA2">
        <w:rPr>
          <w:rFonts w:eastAsia="Calibri" w:cs="Calibri"/>
          <w:color w:val="000000"/>
          <w:lang w:val="fr-CA" w:eastAsia="fr-CA" w:bidi="ar-SA"/>
        </w:rPr>
        <w:tab/>
        <w:t xml:space="preserve">Non </w:t>
      </w:r>
      <w:proofErr w:type="spellStart"/>
      <w:r w:rsidRPr="00BC2EA2">
        <w:rPr>
          <w:rFonts w:eastAsia="Calibri" w:cs="Calibri"/>
          <w:color w:val="000000"/>
          <w:lang w:val="fr-CA" w:eastAsia="fr-CA" w:bidi="ar-SA"/>
        </w:rPr>
        <w:t>so</w:t>
      </w:r>
      <w:proofErr w:type="spellEnd"/>
      <w:r w:rsidRPr="00BC2EA2">
        <w:rPr>
          <w:rFonts w:eastAsia="Calibri" w:cs="Calibri"/>
          <w:color w:val="000000"/>
          <w:lang w:val="fr-CA" w:eastAsia="fr-CA" w:bidi="ar-SA"/>
        </w:rPr>
        <w:t xml:space="preserve"> (Non </w:t>
      </w:r>
      <w:proofErr w:type="spellStart"/>
      <w:r w:rsidRPr="00BC2EA2">
        <w:rPr>
          <w:rFonts w:eastAsia="Calibri" w:cs="Calibri"/>
          <w:color w:val="000000"/>
          <w:lang w:val="fr-CA" w:eastAsia="fr-CA" w:bidi="ar-SA"/>
        </w:rPr>
        <w:t>leggere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questa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opzione</w:t>
      </w:r>
      <w:proofErr w:type="spellEnd"/>
      <w:r w:rsidRPr="00BC2EA2">
        <w:rPr>
          <w:rFonts w:eastAsia="Calibri" w:cs="Calibri"/>
          <w:color w:val="000000"/>
          <w:lang w:val="fr-CA" w:eastAsia="fr-CA" w:bidi="ar-SA"/>
        </w:rPr>
        <w:t>)</w:t>
      </w:r>
    </w:p>
    <w:p w14:paraId="796D124E"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68642183"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64667D13"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UNA SOLA RISPOSTA</w:t>
      </w:r>
    </w:p>
    <w:p w14:paraId="4AD91D9D" w14:textId="77777777" w:rsidR="00BC2EA2" w:rsidRPr="001D3A7C"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1D3A7C">
        <w:rPr>
          <w:rFonts w:eastAsia="Calibri" w:cs="Calibri"/>
          <w:color w:val="000000"/>
          <w:lang w:val="fr-CA" w:eastAsia="fr-CA" w:bidi="ar-SA"/>
        </w:rPr>
        <w:t xml:space="preserve">[CHIEDERE A TUTTI] </w:t>
      </w:r>
    </w:p>
    <w:p w14:paraId="0651F677" w14:textId="77777777" w:rsidR="00BC2EA2" w:rsidRPr="001D3A7C"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1D3A7C">
        <w:rPr>
          <w:rFonts w:eastAsia="Calibri" w:cs="Calibri"/>
          <w:color w:val="000000"/>
          <w:lang w:val="fr-CA" w:eastAsia="fr-CA" w:bidi="ar-SA"/>
        </w:rPr>
        <w:t>[IN ORDINE]</w:t>
      </w:r>
    </w:p>
    <w:p w14:paraId="1168F253" w14:textId="77777777" w:rsidR="00BC2EA2" w:rsidRPr="001D3A7C"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1D3A7C">
        <w:rPr>
          <w:rFonts w:eastAsia="Calibri" w:cs="Calibri"/>
          <w:color w:val="000000"/>
          <w:lang w:val="fr-CA" w:eastAsia="fr-CA" w:bidi="ar-SA"/>
        </w:rPr>
        <w:t>Q#14</w:t>
      </w:r>
    </w:p>
    <w:p w14:paraId="02250B62" w14:textId="77777777" w:rsidR="00BC2EA2" w:rsidRPr="001D3A7C"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1D3A7C">
        <w:rPr>
          <w:rFonts w:eastAsia="Calibri" w:cs="Calibri"/>
          <w:color w:val="000000"/>
          <w:lang w:val="fr-CA" w:eastAsia="fr-CA" w:bidi="ar-SA"/>
        </w:rPr>
        <w:t xml:space="preserve">Lei </w:t>
      </w:r>
      <w:proofErr w:type="spellStart"/>
      <w:r w:rsidRPr="001D3A7C">
        <w:rPr>
          <w:rFonts w:eastAsia="Calibri" w:cs="Calibri"/>
          <w:color w:val="000000"/>
          <w:lang w:val="fr-CA" w:eastAsia="fr-CA" w:bidi="ar-SA"/>
        </w:rPr>
        <w:t>definirebbe</w:t>
      </w:r>
      <w:proofErr w:type="spellEnd"/>
      <w:r w:rsidRPr="001D3A7C">
        <w:rPr>
          <w:rFonts w:eastAsia="Calibri" w:cs="Calibri"/>
          <w:color w:val="000000"/>
          <w:lang w:val="fr-CA" w:eastAsia="fr-CA" w:bidi="ar-SA"/>
        </w:rPr>
        <w:t xml:space="preserve"> il Canada come </w:t>
      </w:r>
      <w:proofErr w:type="spellStart"/>
      <w:r w:rsidRPr="001D3A7C">
        <w:rPr>
          <w:rFonts w:eastAsia="Calibri" w:cs="Calibri"/>
          <w:color w:val="000000"/>
          <w:lang w:val="fr-CA" w:eastAsia="fr-CA" w:bidi="ar-SA"/>
        </w:rPr>
        <w:t>partner</w:t>
      </w:r>
      <w:proofErr w:type="spellEnd"/>
      <w:r w:rsidRPr="001D3A7C">
        <w:rPr>
          <w:rFonts w:eastAsia="Calibri" w:cs="Calibri"/>
          <w:color w:val="000000"/>
          <w:lang w:val="fr-CA" w:eastAsia="fr-CA" w:bidi="ar-SA"/>
        </w:rPr>
        <w:t xml:space="preserve"> </w:t>
      </w:r>
      <w:proofErr w:type="spellStart"/>
      <w:r w:rsidRPr="001D3A7C">
        <w:rPr>
          <w:rFonts w:eastAsia="Calibri" w:cs="Calibri"/>
          <w:color w:val="000000"/>
          <w:lang w:val="fr-CA" w:eastAsia="fr-CA" w:bidi="ar-SA"/>
        </w:rPr>
        <w:t>economico</w:t>
      </w:r>
      <w:proofErr w:type="spellEnd"/>
      <w:r w:rsidRPr="001D3A7C">
        <w:rPr>
          <w:rFonts w:eastAsia="Calibri" w:cs="Calibri"/>
          <w:color w:val="000000"/>
          <w:lang w:val="fr-CA" w:eastAsia="fr-CA" w:bidi="ar-SA"/>
        </w:rPr>
        <w:t xml:space="preserve"> molto importante, </w:t>
      </w:r>
      <w:proofErr w:type="spellStart"/>
      <w:r w:rsidRPr="001D3A7C">
        <w:rPr>
          <w:rFonts w:eastAsia="Calibri" w:cs="Calibri"/>
          <w:color w:val="000000"/>
          <w:lang w:val="fr-CA" w:eastAsia="fr-CA" w:bidi="ar-SA"/>
        </w:rPr>
        <w:t>abbastanza</w:t>
      </w:r>
      <w:proofErr w:type="spellEnd"/>
      <w:r w:rsidRPr="001D3A7C">
        <w:rPr>
          <w:rFonts w:eastAsia="Calibri" w:cs="Calibri"/>
          <w:color w:val="000000"/>
          <w:lang w:val="fr-CA" w:eastAsia="fr-CA" w:bidi="ar-SA"/>
        </w:rPr>
        <w:t xml:space="preserve"> importante, </w:t>
      </w:r>
      <w:proofErr w:type="spellStart"/>
      <w:r w:rsidRPr="001D3A7C">
        <w:rPr>
          <w:rFonts w:eastAsia="Calibri" w:cs="Calibri"/>
          <w:color w:val="000000"/>
          <w:lang w:val="fr-CA" w:eastAsia="fr-CA" w:bidi="ar-SA"/>
        </w:rPr>
        <w:t>relativamente</w:t>
      </w:r>
      <w:proofErr w:type="spellEnd"/>
      <w:r w:rsidRPr="001D3A7C">
        <w:rPr>
          <w:rFonts w:eastAsia="Calibri" w:cs="Calibri"/>
          <w:color w:val="000000"/>
          <w:lang w:val="fr-CA" w:eastAsia="fr-CA" w:bidi="ar-SA"/>
        </w:rPr>
        <w:t xml:space="preserve"> importante o per </w:t>
      </w:r>
      <w:proofErr w:type="spellStart"/>
      <w:r w:rsidRPr="001D3A7C">
        <w:rPr>
          <w:rFonts w:eastAsia="Calibri" w:cs="Calibri"/>
          <w:color w:val="000000"/>
          <w:lang w:val="fr-CA" w:eastAsia="fr-CA" w:bidi="ar-SA"/>
        </w:rPr>
        <w:t>niente</w:t>
      </w:r>
      <w:proofErr w:type="spellEnd"/>
      <w:r w:rsidRPr="001D3A7C">
        <w:rPr>
          <w:rFonts w:eastAsia="Calibri" w:cs="Calibri"/>
          <w:color w:val="000000"/>
          <w:lang w:val="fr-CA" w:eastAsia="fr-CA" w:bidi="ar-SA"/>
        </w:rPr>
        <w:t xml:space="preserve"> importante per l'Italia?</w:t>
      </w:r>
    </w:p>
    <w:p w14:paraId="62326F0A" w14:textId="77777777" w:rsidR="00BC2EA2" w:rsidRPr="001D3A7C" w:rsidRDefault="00BC2EA2" w:rsidP="00BC2EA2">
      <w:pPr>
        <w:tabs>
          <w:tab w:val="left" w:pos="1080"/>
        </w:tabs>
        <w:autoSpaceDE w:val="0"/>
        <w:autoSpaceDN w:val="0"/>
        <w:adjustRightInd w:val="0"/>
        <w:spacing w:after="0" w:line="240" w:lineRule="auto"/>
        <w:textAlignment w:val="center"/>
        <w:rPr>
          <w:rFonts w:eastAsia="Calibri" w:cs="Calibri"/>
          <w:color w:val="000000"/>
          <w:lang w:val="fr-CA" w:eastAsia="fr-CA" w:bidi="ar-SA"/>
        </w:rPr>
      </w:pPr>
      <w:r w:rsidRPr="001D3A7C">
        <w:rPr>
          <w:rFonts w:eastAsia="Calibri" w:cs="Calibri"/>
          <w:color w:val="000000"/>
          <w:lang w:val="fr-CA" w:eastAsia="fr-CA" w:bidi="ar-SA"/>
        </w:rPr>
        <w:tab/>
      </w:r>
    </w:p>
    <w:p w14:paraId="43DAB491"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Oswald-Medium"/>
          <w:color w:val="000000"/>
          <w:sz w:val="24"/>
          <w:szCs w:val="48"/>
          <w:lang w:val="it-IT" w:eastAsia="fr-CA" w:bidi="ar-SA"/>
        </w:rPr>
        <w:t>Istruzioni per l’intervistatore: leggere l’elenco</w:t>
      </w:r>
      <w:r w:rsidRPr="00BC2EA2">
        <w:rPr>
          <w:rFonts w:eastAsia="Calibri" w:cs="Calibri"/>
          <w:color w:val="000000"/>
          <w:lang w:val="en-CA" w:eastAsia="fr-CA" w:bidi="ar-SA"/>
        </w:rPr>
        <w:t xml:space="preserve">. </w:t>
      </w:r>
      <w:r w:rsidRPr="00BC2EA2">
        <w:rPr>
          <w:rFonts w:eastAsia="Calibri" w:cs="Calibri"/>
          <w:color w:val="000000"/>
          <w:lang w:val="fr-CA" w:eastAsia="fr-CA" w:bidi="ar-SA"/>
        </w:rPr>
        <w:t xml:space="preserve">Una </w:t>
      </w:r>
      <w:proofErr w:type="spellStart"/>
      <w:r w:rsidRPr="00BC2EA2">
        <w:rPr>
          <w:rFonts w:eastAsia="Calibri" w:cs="Calibri"/>
          <w:color w:val="000000"/>
          <w:lang w:val="fr-CA" w:eastAsia="fr-CA" w:bidi="ar-SA"/>
        </w:rPr>
        <w:t>sola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risposta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possibile</w:t>
      </w:r>
      <w:proofErr w:type="spellEnd"/>
      <w:r w:rsidRPr="00BC2EA2">
        <w:rPr>
          <w:rFonts w:eastAsia="Calibri" w:cs="Calibri"/>
          <w:color w:val="000000"/>
          <w:lang w:val="fr-CA" w:eastAsia="fr-CA" w:bidi="ar-SA"/>
        </w:rPr>
        <w:t>.</w:t>
      </w:r>
    </w:p>
    <w:p w14:paraId="384DF8AA"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2249715E"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1.</w:t>
      </w:r>
      <w:r w:rsidRPr="00BC2EA2">
        <w:rPr>
          <w:rFonts w:eastAsia="Calibri" w:cs="Calibri"/>
          <w:color w:val="000000"/>
          <w:lang w:val="fr-CA" w:eastAsia="fr-CA" w:bidi="ar-SA"/>
        </w:rPr>
        <w:tab/>
        <w:t>Molto importante</w:t>
      </w:r>
    </w:p>
    <w:p w14:paraId="768EF44B"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2.</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Abbastanza</w:t>
      </w:r>
      <w:proofErr w:type="spellEnd"/>
      <w:r w:rsidRPr="00BC2EA2">
        <w:rPr>
          <w:rFonts w:eastAsia="Calibri" w:cs="Calibri"/>
          <w:color w:val="000000"/>
          <w:lang w:val="fr-CA" w:eastAsia="fr-CA" w:bidi="ar-SA"/>
        </w:rPr>
        <w:t xml:space="preserve"> importante</w:t>
      </w:r>
    </w:p>
    <w:p w14:paraId="653ED695"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lastRenderedPageBreak/>
        <w:t>3.</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Relativamente</w:t>
      </w:r>
      <w:proofErr w:type="spellEnd"/>
      <w:r w:rsidRPr="00BC2EA2">
        <w:rPr>
          <w:rFonts w:eastAsia="Calibri" w:cs="Calibri"/>
          <w:color w:val="000000"/>
          <w:lang w:val="fr-CA" w:eastAsia="fr-CA" w:bidi="ar-SA"/>
        </w:rPr>
        <w:t xml:space="preserve"> importante</w:t>
      </w:r>
    </w:p>
    <w:p w14:paraId="36BAFD5A"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4.</w:t>
      </w:r>
      <w:r w:rsidRPr="00BC2EA2">
        <w:rPr>
          <w:rFonts w:eastAsia="Calibri" w:cs="Calibri"/>
          <w:color w:val="000000"/>
          <w:lang w:val="fr-CA" w:eastAsia="fr-CA" w:bidi="ar-SA"/>
        </w:rPr>
        <w:tab/>
        <w:t xml:space="preserve">Per </w:t>
      </w:r>
      <w:proofErr w:type="spellStart"/>
      <w:r w:rsidRPr="00BC2EA2">
        <w:rPr>
          <w:rFonts w:eastAsia="Calibri" w:cs="Calibri"/>
          <w:color w:val="000000"/>
          <w:lang w:val="fr-CA" w:eastAsia="fr-CA" w:bidi="ar-SA"/>
        </w:rPr>
        <w:t>niente</w:t>
      </w:r>
      <w:proofErr w:type="spellEnd"/>
      <w:r w:rsidRPr="00BC2EA2">
        <w:rPr>
          <w:rFonts w:eastAsia="Calibri" w:cs="Calibri"/>
          <w:color w:val="000000"/>
          <w:lang w:val="fr-CA" w:eastAsia="fr-CA" w:bidi="ar-SA"/>
        </w:rPr>
        <w:t xml:space="preserve"> importante</w:t>
      </w:r>
    </w:p>
    <w:p w14:paraId="3E963CC3"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98.</w:t>
      </w:r>
      <w:r w:rsidRPr="00BC2EA2">
        <w:rPr>
          <w:rFonts w:eastAsia="Calibri" w:cs="Calibri"/>
          <w:color w:val="000000"/>
          <w:lang w:val="fr-CA" w:eastAsia="fr-CA" w:bidi="ar-SA"/>
        </w:rPr>
        <w:tab/>
        <w:t xml:space="preserve">Non </w:t>
      </w:r>
      <w:proofErr w:type="spellStart"/>
      <w:r w:rsidRPr="00BC2EA2">
        <w:rPr>
          <w:rFonts w:eastAsia="Calibri" w:cs="Calibri"/>
          <w:color w:val="000000"/>
          <w:lang w:val="fr-CA" w:eastAsia="fr-CA" w:bidi="ar-SA"/>
        </w:rPr>
        <w:t>so</w:t>
      </w:r>
      <w:proofErr w:type="spellEnd"/>
      <w:r w:rsidRPr="00BC2EA2">
        <w:rPr>
          <w:rFonts w:eastAsia="Calibri" w:cs="Calibri"/>
          <w:color w:val="000000"/>
          <w:lang w:val="fr-CA" w:eastAsia="fr-CA" w:bidi="ar-SA"/>
        </w:rPr>
        <w:t xml:space="preserve"> (Non </w:t>
      </w:r>
      <w:proofErr w:type="spellStart"/>
      <w:r w:rsidRPr="00BC2EA2">
        <w:rPr>
          <w:rFonts w:eastAsia="Calibri" w:cs="Calibri"/>
          <w:color w:val="000000"/>
          <w:lang w:val="fr-CA" w:eastAsia="fr-CA" w:bidi="ar-SA"/>
        </w:rPr>
        <w:t>leggere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questa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opzione</w:t>
      </w:r>
      <w:proofErr w:type="spellEnd"/>
      <w:r w:rsidRPr="00BC2EA2">
        <w:rPr>
          <w:rFonts w:eastAsia="Calibri" w:cs="Calibri"/>
          <w:color w:val="000000"/>
          <w:lang w:val="fr-CA" w:eastAsia="fr-CA" w:bidi="ar-SA"/>
        </w:rPr>
        <w:t>)</w:t>
      </w:r>
    </w:p>
    <w:p w14:paraId="24A5E13A"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0ABE467D"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40A2E9C6"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44EF2BE5"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UNA SOLA RISPOSTA</w:t>
      </w:r>
    </w:p>
    <w:p w14:paraId="2673B74D"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 xml:space="preserve">[CHIEDERE A TUTTI] </w:t>
      </w:r>
    </w:p>
    <w:p w14:paraId="404BC6E9"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[IN ORDINE]</w:t>
      </w:r>
    </w:p>
    <w:p w14:paraId="361AAC7D"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Q#15</w:t>
      </w:r>
    </w:p>
    <w:p w14:paraId="38581B11"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 xml:space="preserve">Lei </w:t>
      </w:r>
      <w:proofErr w:type="spellStart"/>
      <w:r w:rsidRPr="00BC2EA2">
        <w:rPr>
          <w:rFonts w:eastAsia="Calibri" w:cs="Calibri"/>
          <w:color w:val="000000"/>
          <w:lang w:val="en-CA" w:eastAsia="fr-CA" w:bidi="ar-SA"/>
        </w:rPr>
        <w:t>sarebbe</w:t>
      </w:r>
      <w:proofErr w:type="spellEnd"/>
      <w:r w:rsidRPr="00BC2EA2">
        <w:rPr>
          <w:rFonts w:eastAsia="Calibri" w:cs="Calibri"/>
          <w:color w:val="000000"/>
          <w:lang w:val="en-CA" w:eastAsia="fr-CA" w:bidi="ar-SA"/>
        </w:rPr>
        <w:t xml:space="preserve"> molto a </w:t>
      </w:r>
      <w:proofErr w:type="spellStart"/>
      <w:r w:rsidRPr="00BC2EA2">
        <w:rPr>
          <w:rFonts w:eastAsia="Calibri" w:cs="Calibri"/>
          <w:color w:val="000000"/>
          <w:lang w:val="en-CA" w:eastAsia="fr-CA" w:bidi="ar-SA"/>
        </w:rPr>
        <w:t>favore</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abbastanza</w:t>
      </w:r>
      <w:proofErr w:type="spellEnd"/>
      <w:r w:rsidRPr="00BC2EA2">
        <w:rPr>
          <w:rFonts w:eastAsia="Calibri" w:cs="Calibri"/>
          <w:color w:val="000000"/>
          <w:lang w:val="en-CA" w:eastAsia="fr-CA" w:bidi="ar-SA"/>
        </w:rPr>
        <w:t xml:space="preserve"> a </w:t>
      </w:r>
      <w:proofErr w:type="spellStart"/>
      <w:r w:rsidRPr="00BC2EA2">
        <w:rPr>
          <w:rFonts w:eastAsia="Calibri" w:cs="Calibri"/>
          <w:color w:val="000000"/>
          <w:lang w:val="en-CA" w:eastAsia="fr-CA" w:bidi="ar-SA"/>
        </w:rPr>
        <w:t>favore</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indifferente</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piuttosto</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contrario</w:t>
      </w:r>
      <w:proofErr w:type="spellEnd"/>
      <w:r w:rsidRPr="00BC2EA2">
        <w:rPr>
          <w:rFonts w:eastAsia="Calibri" w:cs="Calibri"/>
          <w:color w:val="000000"/>
          <w:lang w:val="en-CA" w:eastAsia="fr-CA" w:bidi="ar-SA"/>
        </w:rPr>
        <w:t xml:space="preserve"> o </w:t>
      </w:r>
      <w:proofErr w:type="spellStart"/>
      <w:r w:rsidRPr="00BC2EA2">
        <w:rPr>
          <w:rFonts w:eastAsia="Calibri" w:cs="Calibri"/>
          <w:color w:val="000000"/>
          <w:lang w:val="en-CA" w:eastAsia="fr-CA" w:bidi="ar-SA"/>
        </w:rPr>
        <w:t>decisamente</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contrario</w:t>
      </w:r>
      <w:proofErr w:type="spellEnd"/>
      <w:r w:rsidRPr="00BC2EA2">
        <w:rPr>
          <w:rFonts w:eastAsia="Calibri" w:cs="Calibri"/>
          <w:color w:val="000000"/>
          <w:lang w:val="en-CA" w:eastAsia="fr-CA" w:bidi="ar-SA"/>
        </w:rPr>
        <w:t xml:space="preserve"> a un </w:t>
      </w:r>
      <w:proofErr w:type="spellStart"/>
      <w:r w:rsidRPr="00BC2EA2">
        <w:rPr>
          <w:rFonts w:eastAsia="Calibri" w:cs="Calibri"/>
          <w:color w:val="000000"/>
          <w:lang w:val="en-CA" w:eastAsia="fr-CA" w:bidi="ar-SA"/>
        </w:rPr>
        <w:t>aumento</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degli</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scambi</w:t>
      </w:r>
      <w:proofErr w:type="spellEnd"/>
      <w:r w:rsidRPr="00BC2EA2">
        <w:rPr>
          <w:rFonts w:eastAsia="Calibri" w:cs="Calibri"/>
          <w:color w:val="000000"/>
          <w:lang w:val="en-CA" w:eastAsia="fr-CA" w:bidi="ar-SA"/>
        </w:rPr>
        <w:t xml:space="preserve"> con il Canada da </w:t>
      </w:r>
      <w:proofErr w:type="spellStart"/>
      <w:r w:rsidRPr="00BC2EA2">
        <w:rPr>
          <w:rFonts w:eastAsia="Calibri" w:cs="Calibri"/>
          <w:color w:val="000000"/>
          <w:lang w:val="en-CA" w:eastAsia="fr-CA" w:bidi="ar-SA"/>
        </w:rPr>
        <w:t>parte</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dell’Italia</w:t>
      </w:r>
      <w:proofErr w:type="spellEnd"/>
      <w:r w:rsidRPr="00BC2EA2">
        <w:rPr>
          <w:rFonts w:eastAsia="Calibri" w:cs="Calibri"/>
          <w:color w:val="000000"/>
          <w:lang w:val="en-CA" w:eastAsia="fr-CA" w:bidi="ar-SA"/>
        </w:rPr>
        <w:t>?</w:t>
      </w:r>
    </w:p>
    <w:p w14:paraId="271324FB"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p>
    <w:p w14:paraId="247E87CD"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FR" w:eastAsia="fr-CA" w:bidi="ar-SA"/>
        </w:rPr>
      </w:pPr>
      <w:proofErr w:type="spellStart"/>
      <w:r w:rsidRPr="00BC2EA2">
        <w:rPr>
          <w:rFonts w:eastAsia="Calibri" w:cs="Calibri"/>
          <w:color w:val="000000"/>
          <w:lang w:val="en-CA" w:eastAsia="fr-CA" w:bidi="ar-SA"/>
        </w:rPr>
        <w:t>Istruzioni</w:t>
      </w:r>
      <w:proofErr w:type="spellEnd"/>
      <w:r w:rsidRPr="00BC2EA2">
        <w:rPr>
          <w:rFonts w:eastAsia="Calibri" w:cs="Calibri"/>
          <w:color w:val="000000"/>
          <w:lang w:val="en-CA" w:eastAsia="fr-CA" w:bidi="ar-SA"/>
        </w:rPr>
        <w:t xml:space="preserve"> per </w:t>
      </w:r>
      <w:proofErr w:type="spellStart"/>
      <w:r w:rsidRPr="00BC2EA2">
        <w:rPr>
          <w:rFonts w:eastAsia="Calibri" w:cs="Calibri"/>
          <w:color w:val="000000"/>
          <w:lang w:val="en-CA" w:eastAsia="fr-CA" w:bidi="ar-SA"/>
        </w:rPr>
        <w:t>l’intervistatore</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leggere</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l’elenco</w:t>
      </w:r>
      <w:proofErr w:type="spellEnd"/>
      <w:r w:rsidRPr="00BC2EA2">
        <w:rPr>
          <w:rFonts w:eastAsia="Calibri" w:cs="Calibri"/>
          <w:color w:val="000000"/>
          <w:lang w:val="en-CA" w:eastAsia="fr-CA" w:bidi="ar-SA"/>
        </w:rPr>
        <w:t xml:space="preserve">. </w:t>
      </w:r>
      <w:r w:rsidRPr="00BC2EA2">
        <w:rPr>
          <w:rFonts w:eastAsia="Calibri" w:cs="Calibri"/>
          <w:color w:val="000000"/>
          <w:lang w:val="fr-FR" w:eastAsia="fr-CA" w:bidi="ar-SA"/>
        </w:rPr>
        <w:t xml:space="preserve">Una </w:t>
      </w:r>
      <w:proofErr w:type="spellStart"/>
      <w:r w:rsidRPr="00BC2EA2">
        <w:rPr>
          <w:rFonts w:eastAsia="Calibri" w:cs="Calibri"/>
          <w:color w:val="000000"/>
          <w:lang w:val="fr-FR" w:eastAsia="fr-CA" w:bidi="ar-SA"/>
        </w:rPr>
        <w:t>sola</w:t>
      </w:r>
      <w:proofErr w:type="spellEnd"/>
      <w:r w:rsidRPr="00BC2EA2">
        <w:rPr>
          <w:rFonts w:eastAsia="Calibri" w:cs="Calibri"/>
          <w:color w:val="000000"/>
          <w:lang w:val="fr-FR" w:eastAsia="fr-CA" w:bidi="ar-SA"/>
        </w:rPr>
        <w:t xml:space="preserve"> </w:t>
      </w:r>
      <w:proofErr w:type="spellStart"/>
      <w:r w:rsidRPr="00BC2EA2">
        <w:rPr>
          <w:rFonts w:eastAsia="Calibri" w:cs="Calibri"/>
          <w:color w:val="000000"/>
          <w:lang w:val="fr-FR" w:eastAsia="fr-CA" w:bidi="ar-SA"/>
        </w:rPr>
        <w:t>risposta</w:t>
      </w:r>
      <w:proofErr w:type="spellEnd"/>
      <w:r w:rsidRPr="00BC2EA2">
        <w:rPr>
          <w:rFonts w:eastAsia="Calibri" w:cs="Calibri"/>
          <w:color w:val="000000"/>
          <w:lang w:val="fr-FR" w:eastAsia="fr-CA" w:bidi="ar-SA"/>
        </w:rPr>
        <w:t xml:space="preserve"> </w:t>
      </w:r>
      <w:proofErr w:type="spellStart"/>
      <w:r w:rsidRPr="00BC2EA2">
        <w:rPr>
          <w:rFonts w:eastAsia="Calibri" w:cs="Calibri"/>
          <w:color w:val="000000"/>
          <w:lang w:val="fr-FR" w:eastAsia="fr-CA" w:bidi="ar-SA"/>
        </w:rPr>
        <w:t>possibile</w:t>
      </w:r>
      <w:proofErr w:type="spellEnd"/>
      <w:r w:rsidRPr="00BC2EA2">
        <w:rPr>
          <w:rFonts w:eastAsia="Calibri" w:cs="Calibri"/>
          <w:color w:val="000000"/>
          <w:lang w:val="fr-FR" w:eastAsia="fr-CA" w:bidi="ar-SA"/>
        </w:rPr>
        <w:t>.</w:t>
      </w:r>
    </w:p>
    <w:p w14:paraId="252C9C6A"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FR" w:eastAsia="fr-CA" w:bidi="ar-SA"/>
        </w:rPr>
      </w:pPr>
    </w:p>
    <w:p w14:paraId="3B795949"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FR" w:eastAsia="fr-CA" w:bidi="ar-SA"/>
        </w:rPr>
      </w:pPr>
      <w:r w:rsidRPr="00BC2EA2">
        <w:rPr>
          <w:rFonts w:eastAsia="Calibri" w:cs="Calibri"/>
          <w:color w:val="000000"/>
          <w:lang w:val="fr-FR" w:eastAsia="fr-CA" w:bidi="ar-SA"/>
        </w:rPr>
        <w:t>1.</w:t>
      </w:r>
      <w:r w:rsidRPr="00BC2EA2">
        <w:rPr>
          <w:rFonts w:eastAsia="Calibri" w:cs="Calibri"/>
          <w:color w:val="000000"/>
          <w:lang w:val="fr-FR" w:eastAsia="fr-CA" w:bidi="ar-SA"/>
        </w:rPr>
        <w:tab/>
        <w:t xml:space="preserve">Molto a </w:t>
      </w:r>
      <w:proofErr w:type="spellStart"/>
      <w:r w:rsidRPr="00BC2EA2">
        <w:rPr>
          <w:rFonts w:eastAsia="Calibri" w:cs="Calibri"/>
          <w:color w:val="000000"/>
          <w:lang w:val="fr-FR" w:eastAsia="fr-CA" w:bidi="ar-SA"/>
        </w:rPr>
        <w:t>favore</w:t>
      </w:r>
      <w:proofErr w:type="spellEnd"/>
    </w:p>
    <w:p w14:paraId="39632A00"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2.</w:t>
      </w:r>
      <w:r w:rsidRPr="00BC2EA2">
        <w:rPr>
          <w:rFonts w:eastAsia="Calibri" w:cs="Calibri"/>
          <w:color w:val="000000"/>
          <w:lang w:val="en-CA" w:eastAsia="fr-CA" w:bidi="ar-SA"/>
        </w:rPr>
        <w:tab/>
      </w:r>
      <w:proofErr w:type="spellStart"/>
      <w:r w:rsidRPr="00BC2EA2">
        <w:rPr>
          <w:rFonts w:eastAsia="Calibri" w:cs="Calibri"/>
          <w:color w:val="000000"/>
          <w:lang w:val="en-CA" w:eastAsia="fr-CA" w:bidi="ar-SA"/>
        </w:rPr>
        <w:t>Abbastanza</w:t>
      </w:r>
      <w:proofErr w:type="spellEnd"/>
      <w:r w:rsidRPr="00BC2EA2">
        <w:rPr>
          <w:rFonts w:eastAsia="Calibri" w:cs="Calibri"/>
          <w:color w:val="000000"/>
          <w:lang w:val="en-CA" w:eastAsia="fr-CA" w:bidi="ar-SA"/>
        </w:rPr>
        <w:t xml:space="preserve"> a </w:t>
      </w:r>
      <w:proofErr w:type="spellStart"/>
      <w:r w:rsidRPr="00BC2EA2">
        <w:rPr>
          <w:rFonts w:eastAsia="Calibri" w:cs="Calibri"/>
          <w:color w:val="000000"/>
          <w:lang w:val="en-CA" w:eastAsia="fr-CA" w:bidi="ar-SA"/>
        </w:rPr>
        <w:t>favore</w:t>
      </w:r>
      <w:proofErr w:type="spellEnd"/>
    </w:p>
    <w:p w14:paraId="2C4F0BBB"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3.</w:t>
      </w:r>
      <w:r w:rsidRPr="00BC2EA2">
        <w:rPr>
          <w:rFonts w:eastAsia="Calibri" w:cs="Calibri"/>
          <w:color w:val="000000"/>
          <w:lang w:val="en-CA" w:eastAsia="fr-CA" w:bidi="ar-SA"/>
        </w:rPr>
        <w:tab/>
      </w:r>
      <w:proofErr w:type="spellStart"/>
      <w:r w:rsidRPr="00BC2EA2">
        <w:rPr>
          <w:rFonts w:eastAsia="Calibri" w:cs="Calibri"/>
          <w:color w:val="000000"/>
          <w:lang w:val="en-CA" w:eastAsia="fr-CA" w:bidi="ar-SA"/>
        </w:rPr>
        <w:t>Indifferente</w:t>
      </w:r>
      <w:proofErr w:type="spellEnd"/>
    </w:p>
    <w:p w14:paraId="6F81D494"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4.</w:t>
      </w:r>
      <w:r w:rsidRPr="00BC2EA2">
        <w:rPr>
          <w:rFonts w:eastAsia="Calibri" w:cs="Calibri"/>
          <w:color w:val="000000"/>
          <w:lang w:val="en-CA" w:eastAsia="fr-CA" w:bidi="ar-SA"/>
        </w:rPr>
        <w:tab/>
      </w:r>
      <w:proofErr w:type="spellStart"/>
      <w:r w:rsidRPr="00BC2EA2">
        <w:rPr>
          <w:rFonts w:eastAsia="Calibri" w:cs="Calibri"/>
          <w:color w:val="000000"/>
          <w:lang w:val="en-CA" w:eastAsia="fr-CA" w:bidi="ar-SA"/>
        </w:rPr>
        <w:t>Piuttosto</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contrario</w:t>
      </w:r>
      <w:proofErr w:type="spellEnd"/>
    </w:p>
    <w:p w14:paraId="62C53530"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FR" w:eastAsia="fr-CA" w:bidi="ar-SA"/>
        </w:rPr>
      </w:pPr>
      <w:r w:rsidRPr="00BC2EA2">
        <w:rPr>
          <w:rFonts w:eastAsia="Calibri" w:cs="Calibri"/>
          <w:color w:val="000000"/>
          <w:lang w:val="fr-FR" w:eastAsia="fr-CA" w:bidi="ar-SA"/>
        </w:rPr>
        <w:t>5.</w:t>
      </w:r>
      <w:r w:rsidRPr="00BC2EA2">
        <w:rPr>
          <w:rFonts w:eastAsia="Calibri" w:cs="Calibri"/>
          <w:color w:val="000000"/>
          <w:lang w:val="fr-FR" w:eastAsia="fr-CA" w:bidi="ar-SA"/>
        </w:rPr>
        <w:tab/>
      </w:r>
      <w:proofErr w:type="spellStart"/>
      <w:r w:rsidRPr="00BC2EA2">
        <w:rPr>
          <w:rFonts w:eastAsia="Calibri" w:cs="Calibri"/>
          <w:color w:val="000000"/>
          <w:lang w:val="fr-FR" w:eastAsia="fr-CA" w:bidi="ar-SA"/>
        </w:rPr>
        <w:t>Decisamente</w:t>
      </w:r>
      <w:proofErr w:type="spellEnd"/>
      <w:r w:rsidRPr="00BC2EA2">
        <w:rPr>
          <w:rFonts w:eastAsia="Calibri" w:cs="Calibri"/>
          <w:color w:val="000000"/>
          <w:lang w:val="fr-FR" w:eastAsia="fr-CA" w:bidi="ar-SA"/>
        </w:rPr>
        <w:t xml:space="preserve"> contrario</w:t>
      </w:r>
    </w:p>
    <w:p w14:paraId="4296635B"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FR" w:eastAsia="fr-CA" w:bidi="ar-SA"/>
        </w:rPr>
      </w:pPr>
      <w:r w:rsidRPr="00BC2EA2">
        <w:rPr>
          <w:rFonts w:eastAsia="Calibri" w:cs="Calibri"/>
          <w:color w:val="000000"/>
          <w:lang w:val="fr-FR" w:eastAsia="fr-CA" w:bidi="ar-SA"/>
        </w:rPr>
        <w:t>98.</w:t>
      </w:r>
      <w:r w:rsidRPr="00BC2EA2">
        <w:rPr>
          <w:rFonts w:eastAsia="Calibri" w:cs="Calibri"/>
          <w:color w:val="000000"/>
          <w:lang w:val="fr-FR" w:eastAsia="fr-CA" w:bidi="ar-SA"/>
        </w:rPr>
        <w:tab/>
        <w:t xml:space="preserve">Non </w:t>
      </w:r>
      <w:proofErr w:type="spellStart"/>
      <w:r w:rsidRPr="00BC2EA2">
        <w:rPr>
          <w:rFonts w:eastAsia="Calibri" w:cs="Calibri"/>
          <w:color w:val="000000"/>
          <w:lang w:val="fr-FR" w:eastAsia="fr-CA" w:bidi="ar-SA"/>
        </w:rPr>
        <w:t>so</w:t>
      </w:r>
      <w:proofErr w:type="spellEnd"/>
      <w:r w:rsidRPr="00BC2EA2">
        <w:rPr>
          <w:rFonts w:eastAsia="Calibri" w:cs="Calibri"/>
          <w:color w:val="000000"/>
          <w:lang w:val="fr-FR" w:eastAsia="fr-CA" w:bidi="ar-SA"/>
        </w:rPr>
        <w:t xml:space="preserve"> (Non </w:t>
      </w:r>
      <w:proofErr w:type="spellStart"/>
      <w:r w:rsidRPr="00BC2EA2">
        <w:rPr>
          <w:rFonts w:eastAsia="Calibri" w:cs="Calibri"/>
          <w:color w:val="000000"/>
          <w:lang w:val="fr-FR" w:eastAsia="fr-CA" w:bidi="ar-SA"/>
        </w:rPr>
        <w:t>leggere</w:t>
      </w:r>
      <w:proofErr w:type="spellEnd"/>
      <w:r w:rsidRPr="00BC2EA2">
        <w:rPr>
          <w:rFonts w:eastAsia="Calibri" w:cs="Calibri"/>
          <w:color w:val="000000"/>
          <w:lang w:val="fr-FR" w:eastAsia="fr-CA" w:bidi="ar-SA"/>
        </w:rPr>
        <w:t xml:space="preserve"> </w:t>
      </w:r>
      <w:proofErr w:type="spellStart"/>
      <w:r w:rsidRPr="00BC2EA2">
        <w:rPr>
          <w:rFonts w:eastAsia="Calibri" w:cs="Calibri"/>
          <w:color w:val="000000"/>
          <w:lang w:val="fr-FR" w:eastAsia="fr-CA" w:bidi="ar-SA"/>
        </w:rPr>
        <w:t>questa</w:t>
      </w:r>
      <w:proofErr w:type="spellEnd"/>
      <w:r w:rsidRPr="00BC2EA2">
        <w:rPr>
          <w:rFonts w:eastAsia="Calibri" w:cs="Calibri"/>
          <w:color w:val="000000"/>
          <w:lang w:val="fr-FR" w:eastAsia="fr-CA" w:bidi="ar-SA"/>
        </w:rPr>
        <w:t xml:space="preserve"> </w:t>
      </w:r>
      <w:proofErr w:type="spellStart"/>
      <w:r w:rsidRPr="00BC2EA2">
        <w:rPr>
          <w:rFonts w:eastAsia="Calibri" w:cs="Calibri"/>
          <w:color w:val="000000"/>
          <w:lang w:val="fr-FR" w:eastAsia="fr-CA" w:bidi="ar-SA"/>
        </w:rPr>
        <w:t>opzione</w:t>
      </w:r>
      <w:proofErr w:type="spellEnd"/>
      <w:r w:rsidRPr="00BC2EA2">
        <w:rPr>
          <w:rFonts w:eastAsia="Calibri" w:cs="Calibri"/>
          <w:color w:val="000000"/>
          <w:lang w:val="fr-FR" w:eastAsia="fr-CA" w:bidi="ar-SA"/>
        </w:rPr>
        <w:t>)</w:t>
      </w:r>
    </w:p>
    <w:p w14:paraId="1E6E69A3"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FR" w:eastAsia="fr-CA" w:bidi="ar-SA"/>
        </w:rPr>
      </w:pPr>
    </w:p>
    <w:p w14:paraId="0CD741F3"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FR" w:eastAsia="fr-CA" w:bidi="ar-SA"/>
        </w:rPr>
      </w:pPr>
    </w:p>
    <w:p w14:paraId="5CCF35EB" w14:textId="77777777" w:rsidR="00BC2EA2" w:rsidRPr="00BC2EA2" w:rsidRDefault="00BC2EA2" w:rsidP="00BC2EA2">
      <w:pPr>
        <w:autoSpaceDE w:val="0"/>
        <w:autoSpaceDN w:val="0"/>
        <w:adjustRightInd w:val="0"/>
        <w:spacing w:after="0" w:line="240" w:lineRule="auto"/>
        <w:textAlignment w:val="center"/>
        <w:rPr>
          <w:rFonts w:eastAsia="Calibri" w:cs="Calibri"/>
          <w:b/>
          <w:bCs/>
          <w:color w:val="000000"/>
          <w:lang w:val="fr-CA" w:eastAsia="fr-CA" w:bidi="ar-SA"/>
        </w:rPr>
      </w:pPr>
      <w:proofErr w:type="spellStart"/>
      <w:r w:rsidRPr="00BC2EA2">
        <w:rPr>
          <w:rFonts w:eastAsia="Calibri" w:cs="Calibri"/>
          <w:b/>
          <w:bCs/>
          <w:color w:val="000000"/>
          <w:lang w:val="fr-CA" w:eastAsia="fr-CA" w:bidi="ar-SA"/>
        </w:rPr>
        <w:t>Sezione</w:t>
      </w:r>
      <w:proofErr w:type="spellEnd"/>
      <w:r w:rsidRPr="00BC2EA2">
        <w:rPr>
          <w:rFonts w:eastAsia="Calibri" w:cs="Calibri"/>
          <w:b/>
          <w:bCs/>
          <w:color w:val="000000"/>
          <w:lang w:val="fr-CA" w:eastAsia="fr-CA" w:bidi="ar-SA"/>
        </w:rPr>
        <w:t xml:space="preserve"> B. </w:t>
      </w:r>
      <w:proofErr w:type="spellStart"/>
      <w:r w:rsidRPr="00BC2EA2">
        <w:rPr>
          <w:rFonts w:eastAsia="Calibri" w:cs="Calibri"/>
          <w:b/>
          <w:bCs/>
          <w:color w:val="000000"/>
          <w:lang w:val="fr-CA" w:eastAsia="fr-CA" w:bidi="ar-SA"/>
        </w:rPr>
        <w:t>Percezione</w:t>
      </w:r>
      <w:proofErr w:type="spellEnd"/>
      <w:r w:rsidRPr="00BC2EA2">
        <w:rPr>
          <w:rFonts w:eastAsia="Calibri" w:cs="Calibri"/>
          <w:b/>
          <w:bCs/>
          <w:color w:val="000000"/>
          <w:lang w:val="fr-CA" w:eastAsia="fr-CA" w:bidi="ar-SA"/>
        </w:rPr>
        <w:t xml:space="preserve"> </w:t>
      </w:r>
      <w:proofErr w:type="spellStart"/>
      <w:r w:rsidRPr="00BC2EA2">
        <w:rPr>
          <w:rFonts w:eastAsia="Calibri" w:cs="Calibri"/>
          <w:b/>
          <w:bCs/>
          <w:color w:val="000000"/>
          <w:lang w:val="fr-CA" w:eastAsia="fr-CA" w:bidi="ar-SA"/>
        </w:rPr>
        <w:t>generale</w:t>
      </w:r>
      <w:proofErr w:type="spellEnd"/>
      <w:r w:rsidRPr="00BC2EA2">
        <w:rPr>
          <w:rFonts w:eastAsia="Calibri" w:cs="Calibri"/>
          <w:b/>
          <w:bCs/>
          <w:color w:val="000000"/>
          <w:lang w:val="fr-CA" w:eastAsia="fr-CA" w:bidi="ar-SA"/>
        </w:rPr>
        <w:t xml:space="preserve"> </w:t>
      </w:r>
      <w:proofErr w:type="spellStart"/>
      <w:r w:rsidRPr="00BC2EA2">
        <w:rPr>
          <w:rFonts w:eastAsia="Calibri" w:cs="Calibri"/>
          <w:b/>
          <w:bCs/>
          <w:color w:val="000000"/>
          <w:lang w:val="fr-CA" w:eastAsia="fr-CA" w:bidi="ar-SA"/>
        </w:rPr>
        <w:t>dell’Accordo</w:t>
      </w:r>
      <w:proofErr w:type="spellEnd"/>
      <w:r w:rsidRPr="00BC2EA2">
        <w:rPr>
          <w:rFonts w:eastAsia="Calibri" w:cs="Calibri"/>
          <w:b/>
          <w:bCs/>
          <w:color w:val="000000"/>
          <w:lang w:val="fr-CA" w:eastAsia="fr-CA" w:bidi="ar-SA"/>
        </w:rPr>
        <w:t xml:space="preserve"> </w:t>
      </w:r>
      <w:proofErr w:type="spellStart"/>
      <w:r w:rsidRPr="00BC2EA2">
        <w:rPr>
          <w:rFonts w:eastAsia="Calibri" w:cs="Calibri"/>
          <w:b/>
          <w:bCs/>
          <w:color w:val="000000"/>
          <w:lang w:val="fr-CA" w:eastAsia="fr-CA" w:bidi="ar-SA"/>
        </w:rPr>
        <w:t>economico</w:t>
      </w:r>
      <w:proofErr w:type="spellEnd"/>
      <w:r w:rsidRPr="00BC2EA2">
        <w:rPr>
          <w:rFonts w:eastAsia="Calibri" w:cs="Calibri"/>
          <w:b/>
          <w:bCs/>
          <w:color w:val="000000"/>
          <w:lang w:val="fr-CA" w:eastAsia="fr-CA" w:bidi="ar-SA"/>
        </w:rPr>
        <w:t xml:space="preserve"> e commerciale globale (CETA) </w:t>
      </w:r>
    </w:p>
    <w:p w14:paraId="14545AC1"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032A648D"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UNA SOLA RISPOSTA</w:t>
      </w:r>
    </w:p>
    <w:p w14:paraId="0C601ED0"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[CHIEDERE A TUTTI] </w:t>
      </w:r>
    </w:p>
    <w:p w14:paraId="5E8ABDC5"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Q#17</w:t>
      </w:r>
    </w:p>
    <w:p w14:paraId="0B9F25D9"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Il Canada e l'</w:t>
      </w:r>
      <w:proofErr w:type="spellStart"/>
      <w:r w:rsidRPr="00BC2EA2">
        <w:rPr>
          <w:rFonts w:eastAsia="Calibri" w:cs="Calibri"/>
          <w:color w:val="000000"/>
          <w:lang w:val="fr-CA" w:eastAsia="fr-CA" w:bidi="ar-SA"/>
        </w:rPr>
        <w:t>Unione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Europea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hanno</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negoziato</w:t>
      </w:r>
      <w:proofErr w:type="spellEnd"/>
      <w:r w:rsidRPr="00BC2EA2">
        <w:rPr>
          <w:rFonts w:eastAsia="Calibri" w:cs="Calibri"/>
          <w:color w:val="000000"/>
          <w:lang w:val="fr-CA" w:eastAsia="fr-CA" w:bidi="ar-SA"/>
        </w:rPr>
        <w:t xml:space="preserve"> un </w:t>
      </w:r>
      <w:proofErr w:type="spellStart"/>
      <w:r w:rsidRPr="00BC2EA2">
        <w:rPr>
          <w:rFonts w:eastAsia="Calibri" w:cs="Calibri"/>
          <w:color w:val="000000"/>
          <w:lang w:val="fr-CA" w:eastAsia="fr-CA" w:bidi="ar-SA"/>
        </w:rPr>
        <w:t>trattato</w:t>
      </w:r>
      <w:proofErr w:type="spellEnd"/>
      <w:r w:rsidRPr="00BC2EA2">
        <w:rPr>
          <w:rFonts w:eastAsia="Calibri" w:cs="Calibri"/>
          <w:color w:val="000000"/>
          <w:lang w:val="fr-CA" w:eastAsia="fr-CA" w:bidi="ar-SA"/>
        </w:rPr>
        <w:t xml:space="preserve"> commerciale globale </w:t>
      </w:r>
      <w:proofErr w:type="spellStart"/>
      <w:r w:rsidRPr="00BC2EA2">
        <w:rPr>
          <w:rFonts w:eastAsia="Calibri" w:cs="Calibri"/>
          <w:color w:val="000000"/>
          <w:lang w:val="fr-CA" w:eastAsia="fr-CA" w:bidi="ar-SA"/>
        </w:rPr>
        <w:t>noto</w:t>
      </w:r>
      <w:proofErr w:type="spellEnd"/>
      <w:r w:rsidRPr="00BC2EA2">
        <w:rPr>
          <w:rFonts w:eastAsia="Calibri" w:cs="Calibri"/>
          <w:color w:val="000000"/>
          <w:lang w:val="fr-CA" w:eastAsia="fr-CA" w:bidi="ar-SA"/>
        </w:rPr>
        <w:t xml:space="preserve"> come CETA. Il CETA ha </w:t>
      </w:r>
      <w:proofErr w:type="spellStart"/>
      <w:r w:rsidRPr="00BC2EA2">
        <w:rPr>
          <w:rFonts w:eastAsia="Calibri" w:cs="Calibri"/>
          <w:color w:val="000000"/>
          <w:lang w:val="fr-CA" w:eastAsia="fr-CA" w:bidi="ar-SA"/>
        </w:rPr>
        <w:t>revocato</w:t>
      </w:r>
      <w:proofErr w:type="spellEnd"/>
      <w:r w:rsidRPr="00BC2EA2">
        <w:rPr>
          <w:rFonts w:eastAsia="Calibri" w:cs="Calibri"/>
          <w:color w:val="000000"/>
          <w:lang w:val="fr-CA" w:eastAsia="fr-CA" w:bidi="ar-SA"/>
        </w:rPr>
        <w:t xml:space="preserve"> quasi tutte le </w:t>
      </w:r>
      <w:proofErr w:type="spellStart"/>
      <w:r w:rsidRPr="00BC2EA2">
        <w:rPr>
          <w:rFonts w:eastAsia="Calibri" w:cs="Calibri"/>
          <w:color w:val="000000"/>
          <w:lang w:val="fr-CA" w:eastAsia="fr-CA" w:bidi="ar-SA"/>
        </w:rPr>
        <w:t>tariffe</w:t>
      </w:r>
      <w:proofErr w:type="spellEnd"/>
      <w:r w:rsidRPr="00BC2EA2">
        <w:rPr>
          <w:rFonts w:eastAsia="Calibri" w:cs="Calibri"/>
          <w:color w:val="000000"/>
          <w:lang w:val="fr-CA" w:eastAsia="fr-CA" w:bidi="ar-SA"/>
        </w:rPr>
        <w:t xml:space="preserve"> sui </w:t>
      </w:r>
      <w:proofErr w:type="spellStart"/>
      <w:r w:rsidRPr="00BC2EA2">
        <w:rPr>
          <w:rFonts w:eastAsia="Calibri" w:cs="Calibri"/>
          <w:color w:val="000000"/>
          <w:lang w:val="fr-CA" w:eastAsia="fr-CA" w:bidi="ar-SA"/>
        </w:rPr>
        <w:t>prodotti</w:t>
      </w:r>
      <w:proofErr w:type="spellEnd"/>
      <w:r w:rsidRPr="00BC2EA2">
        <w:rPr>
          <w:rFonts w:eastAsia="Calibri" w:cs="Calibri"/>
          <w:color w:val="000000"/>
          <w:lang w:val="fr-CA" w:eastAsia="fr-CA" w:bidi="ar-SA"/>
        </w:rPr>
        <w:t xml:space="preserve"> di </w:t>
      </w:r>
      <w:proofErr w:type="spellStart"/>
      <w:r w:rsidRPr="00BC2EA2">
        <w:rPr>
          <w:rFonts w:eastAsia="Calibri" w:cs="Calibri"/>
          <w:color w:val="000000"/>
          <w:lang w:val="fr-CA" w:eastAsia="fr-CA" w:bidi="ar-SA"/>
        </w:rPr>
        <w:t>importazione</w:t>
      </w:r>
      <w:proofErr w:type="spellEnd"/>
      <w:r w:rsidRPr="00BC2EA2">
        <w:rPr>
          <w:rFonts w:eastAsia="Calibri" w:cs="Calibri"/>
          <w:color w:val="000000"/>
          <w:lang w:val="fr-CA" w:eastAsia="fr-CA" w:bidi="ar-SA"/>
        </w:rPr>
        <w:t xml:space="preserve">. Lei ha mai </w:t>
      </w:r>
      <w:proofErr w:type="spellStart"/>
      <w:r w:rsidRPr="00BC2EA2">
        <w:rPr>
          <w:rFonts w:eastAsia="Calibri" w:cs="Calibri"/>
          <w:color w:val="000000"/>
          <w:lang w:val="fr-CA" w:eastAsia="fr-CA" w:bidi="ar-SA"/>
        </w:rPr>
        <w:t>sentito</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parlare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del</w:t>
      </w:r>
      <w:proofErr w:type="spellEnd"/>
      <w:r w:rsidRPr="00BC2EA2">
        <w:rPr>
          <w:rFonts w:eastAsia="Calibri" w:cs="Calibri"/>
          <w:color w:val="000000"/>
          <w:lang w:val="fr-CA" w:eastAsia="fr-CA" w:bidi="ar-SA"/>
        </w:rPr>
        <w:t xml:space="preserve"> CETA?</w:t>
      </w:r>
    </w:p>
    <w:p w14:paraId="737BA09D"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68CD9C5F"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32F4D3BC"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1.</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Sì</w:t>
      </w:r>
      <w:proofErr w:type="spellEnd"/>
    </w:p>
    <w:p w14:paraId="756BAA5C"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2.</w:t>
      </w:r>
      <w:r w:rsidRPr="00BC2EA2">
        <w:rPr>
          <w:rFonts w:eastAsia="Calibri" w:cs="Calibri"/>
          <w:color w:val="000000"/>
          <w:lang w:val="fr-CA" w:eastAsia="fr-CA" w:bidi="ar-SA"/>
        </w:rPr>
        <w:tab/>
        <w:t>No</w:t>
      </w:r>
    </w:p>
    <w:p w14:paraId="3E738E2C"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98. </w:t>
      </w:r>
      <w:r w:rsidRPr="00BC2EA2">
        <w:rPr>
          <w:rFonts w:eastAsia="Calibri" w:cs="Calibri"/>
          <w:color w:val="000000"/>
          <w:lang w:val="fr-CA" w:eastAsia="fr-CA" w:bidi="ar-SA"/>
        </w:rPr>
        <w:tab/>
        <w:t xml:space="preserve">Non </w:t>
      </w:r>
      <w:proofErr w:type="spellStart"/>
      <w:r w:rsidRPr="00BC2EA2">
        <w:rPr>
          <w:rFonts w:eastAsia="Calibri" w:cs="Calibri"/>
          <w:color w:val="000000"/>
          <w:lang w:val="fr-CA" w:eastAsia="fr-CA" w:bidi="ar-SA"/>
        </w:rPr>
        <w:t>so</w:t>
      </w:r>
      <w:proofErr w:type="spellEnd"/>
    </w:p>
    <w:p w14:paraId="72220679"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1E5F3DA8"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46CD0683"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UNA SOLA RISPOSTA</w:t>
      </w:r>
    </w:p>
    <w:p w14:paraId="427F9712"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[CHIEDERE SE LA RISPOSTA A Q17 =1]</w:t>
      </w:r>
    </w:p>
    <w:p w14:paraId="33D37252"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Q#18</w:t>
      </w:r>
    </w:p>
    <w:p w14:paraId="51D57307"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Quanta </w:t>
      </w:r>
      <w:proofErr w:type="spellStart"/>
      <w:r w:rsidRPr="00BC2EA2">
        <w:rPr>
          <w:rFonts w:eastAsia="Calibri" w:cs="Calibri"/>
          <w:color w:val="000000"/>
          <w:lang w:val="fr-CA" w:eastAsia="fr-CA" w:bidi="ar-SA"/>
        </w:rPr>
        <w:t>familiarità</w:t>
      </w:r>
      <w:proofErr w:type="spellEnd"/>
      <w:r w:rsidRPr="00BC2EA2">
        <w:rPr>
          <w:rFonts w:eastAsia="Calibri" w:cs="Calibri"/>
          <w:color w:val="000000"/>
          <w:lang w:val="fr-CA" w:eastAsia="fr-CA" w:bidi="ar-SA"/>
        </w:rPr>
        <w:t xml:space="preserve"> ha Lei con il CETA?</w:t>
      </w:r>
    </w:p>
    <w:p w14:paraId="04AAB913"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248AC61A"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7ADE8FC2"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1.</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Molta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familiarità</w:t>
      </w:r>
      <w:proofErr w:type="spellEnd"/>
    </w:p>
    <w:p w14:paraId="473E0E25"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2.</w:t>
      </w:r>
      <w:r w:rsidRPr="00BC2EA2">
        <w:rPr>
          <w:rFonts w:eastAsia="Calibri" w:cs="Calibri"/>
          <w:color w:val="000000"/>
          <w:lang w:val="fr-CA" w:eastAsia="fr-CA" w:bidi="ar-SA"/>
        </w:rPr>
        <w:tab/>
        <w:t xml:space="preserve">Una </w:t>
      </w:r>
      <w:proofErr w:type="spellStart"/>
      <w:r w:rsidRPr="00BC2EA2">
        <w:rPr>
          <w:rFonts w:eastAsia="Calibri" w:cs="Calibri"/>
          <w:color w:val="000000"/>
          <w:lang w:val="fr-CA" w:eastAsia="fr-CA" w:bidi="ar-SA"/>
        </w:rPr>
        <w:t>certa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familiarità</w:t>
      </w:r>
      <w:proofErr w:type="spellEnd"/>
    </w:p>
    <w:p w14:paraId="32B18745"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3.</w:t>
      </w:r>
      <w:r w:rsidRPr="00BC2EA2">
        <w:rPr>
          <w:rFonts w:eastAsia="Calibri" w:cs="Calibri"/>
          <w:color w:val="000000"/>
          <w:lang w:val="fr-CA" w:eastAsia="fr-CA" w:bidi="ar-SA"/>
        </w:rPr>
        <w:tab/>
        <w:t xml:space="preserve">Non </w:t>
      </w:r>
      <w:proofErr w:type="spellStart"/>
      <w:r w:rsidRPr="00BC2EA2">
        <w:rPr>
          <w:rFonts w:eastAsia="Calibri" w:cs="Calibri"/>
          <w:color w:val="000000"/>
          <w:lang w:val="fr-CA" w:eastAsia="fr-CA" w:bidi="ar-SA"/>
        </w:rPr>
        <w:t>molta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familiarità</w:t>
      </w:r>
      <w:proofErr w:type="spellEnd"/>
    </w:p>
    <w:p w14:paraId="5F9F3622"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4.</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Pochissima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familiarità</w:t>
      </w:r>
      <w:proofErr w:type="spellEnd"/>
    </w:p>
    <w:p w14:paraId="79ECAEE8"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98. </w:t>
      </w:r>
      <w:r w:rsidRPr="00BC2EA2">
        <w:rPr>
          <w:rFonts w:eastAsia="Calibri" w:cs="Calibri"/>
          <w:color w:val="000000"/>
          <w:lang w:val="fr-CA" w:eastAsia="fr-CA" w:bidi="ar-SA"/>
        </w:rPr>
        <w:tab/>
        <w:t xml:space="preserve">Non </w:t>
      </w:r>
      <w:proofErr w:type="spellStart"/>
      <w:r w:rsidRPr="00BC2EA2">
        <w:rPr>
          <w:rFonts w:eastAsia="Calibri" w:cs="Calibri"/>
          <w:color w:val="000000"/>
          <w:lang w:val="fr-CA" w:eastAsia="fr-CA" w:bidi="ar-SA"/>
        </w:rPr>
        <w:t>so</w:t>
      </w:r>
      <w:proofErr w:type="spellEnd"/>
    </w:p>
    <w:p w14:paraId="07FF0474"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5D5A8784" w14:textId="1C0A70E3"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750DC7B0" w14:textId="77777777" w:rsidR="00BC2EA2" w:rsidRPr="001D3A7C"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1D3A7C">
        <w:rPr>
          <w:rFonts w:eastAsia="Calibri" w:cs="Calibri"/>
          <w:color w:val="000000"/>
          <w:lang w:val="fr-CA" w:eastAsia="fr-CA" w:bidi="ar-SA"/>
        </w:rPr>
        <w:t>[CHIEDERE A TUTTI]</w:t>
      </w:r>
    </w:p>
    <w:p w14:paraId="2CB2AAFE" w14:textId="77777777" w:rsidR="00BC2EA2" w:rsidRPr="001D3A7C"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1D3A7C">
        <w:rPr>
          <w:rFonts w:eastAsia="Calibri" w:cs="Calibri"/>
          <w:color w:val="000000"/>
          <w:lang w:val="fr-CA" w:eastAsia="fr-CA" w:bidi="ar-SA"/>
        </w:rPr>
        <w:lastRenderedPageBreak/>
        <w:t>[ORDINE DELL’ELENCO: in ordine]</w:t>
      </w:r>
    </w:p>
    <w:p w14:paraId="5D569615" w14:textId="77777777" w:rsidR="00BC2EA2" w:rsidRPr="001D3A7C"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1D3A7C">
        <w:rPr>
          <w:rFonts w:eastAsia="Calibri" w:cs="Calibri"/>
          <w:color w:val="000000"/>
          <w:lang w:val="fr-CA" w:eastAsia="fr-CA" w:bidi="ar-SA"/>
        </w:rPr>
        <w:t>Q#19</w:t>
      </w:r>
    </w:p>
    <w:p w14:paraId="5DC88C3A"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1D3A7C">
        <w:rPr>
          <w:rFonts w:eastAsia="Calibri" w:cs="Calibri"/>
          <w:color w:val="000000"/>
          <w:lang w:val="fr-CA" w:eastAsia="fr-CA" w:bidi="ar-SA"/>
        </w:rPr>
        <w:t xml:space="preserve">Cosa pensa </w:t>
      </w:r>
      <w:proofErr w:type="spellStart"/>
      <w:r w:rsidRPr="001D3A7C">
        <w:rPr>
          <w:rFonts w:eastAsia="Calibri" w:cs="Calibri"/>
          <w:color w:val="000000"/>
          <w:lang w:val="fr-CA" w:eastAsia="fr-CA" w:bidi="ar-SA"/>
        </w:rPr>
        <w:t>del</w:t>
      </w:r>
      <w:proofErr w:type="spellEnd"/>
      <w:r w:rsidRPr="001D3A7C">
        <w:rPr>
          <w:rFonts w:eastAsia="Calibri" w:cs="Calibri"/>
          <w:color w:val="000000"/>
          <w:lang w:val="fr-CA" w:eastAsia="fr-CA" w:bidi="ar-SA"/>
        </w:rPr>
        <w:t xml:space="preserve"> CETA in </w:t>
      </w:r>
      <w:proofErr w:type="spellStart"/>
      <w:r w:rsidRPr="001D3A7C">
        <w:rPr>
          <w:rFonts w:eastAsia="Calibri" w:cs="Calibri"/>
          <w:color w:val="000000"/>
          <w:lang w:val="fr-CA" w:eastAsia="fr-CA" w:bidi="ar-SA"/>
        </w:rPr>
        <w:t>generale</w:t>
      </w:r>
      <w:proofErr w:type="spellEnd"/>
      <w:r w:rsidRPr="001D3A7C">
        <w:rPr>
          <w:rFonts w:eastAsia="Calibri" w:cs="Calibri"/>
          <w:color w:val="000000"/>
          <w:lang w:val="fr-CA" w:eastAsia="fr-CA" w:bidi="ar-SA"/>
        </w:rPr>
        <w:t xml:space="preserve">? </w:t>
      </w:r>
      <w:r w:rsidRPr="00BC2EA2">
        <w:rPr>
          <w:rFonts w:eastAsia="Calibri" w:cs="Calibri"/>
          <w:color w:val="000000"/>
          <w:lang w:val="fr-CA" w:eastAsia="fr-CA" w:bidi="ar-SA"/>
        </w:rPr>
        <w:t xml:space="preserve">È </w:t>
      </w:r>
      <w:proofErr w:type="spellStart"/>
      <w:r w:rsidRPr="00BC2EA2">
        <w:rPr>
          <w:rFonts w:eastAsia="Calibri" w:cs="Calibri"/>
          <w:color w:val="000000"/>
          <w:lang w:val="fr-CA" w:eastAsia="fr-CA" w:bidi="ar-SA"/>
        </w:rPr>
        <w:t>qualcosa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che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personalmente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sosterrebbe</w:t>
      </w:r>
      <w:proofErr w:type="spellEnd"/>
      <w:r w:rsidRPr="00BC2EA2">
        <w:rPr>
          <w:rFonts w:eastAsia="Calibri" w:cs="Calibri"/>
          <w:color w:val="000000"/>
          <w:lang w:val="fr-CA" w:eastAsia="fr-CA" w:bidi="ar-SA"/>
        </w:rPr>
        <w:t xml:space="preserve"> o a </w:t>
      </w:r>
      <w:proofErr w:type="spellStart"/>
      <w:r w:rsidRPr="00BC2EA2">
        <w:rPr>
          <w:rFonts w:eastAsia="Calibri" w:cs="Calibri"/>
          <w:color w:val="000000"/>
          <w:lang w:val="fr-CA" w:eastAsia="fr-CA" w:bidi="ar-SA"/>
        </w:rPr>
        <w:t>cui</w:t>
      </w:r>
      <w:proofErr w:type="spellEnd"/>
      <w:r w:rsidRPr="00BC2EA2">
        <w:rPr>
          <w:rFonts w:eastAsia="Calibri" w:cs="Calibri"/>
          <w:color w:val="000000"/>
          <w:lang w:val="fr-CA" w:eastAsia="fr-CA" w:bidi="ar-SA"/>
        </w:rPr>
        <w:t xml:space="preserve"> si </w:t>
      </w:r>
      <w:proofErr w:type="spellStart"/>
      <w:r w:rsidRPr="00BC2EA2">
        <w:rPr>
          <w:rFonts w:eastAsia="Calibri" w:cs="Calibri"/>
          <w:color w:val="000000"/>
          <w:lang w:val="fr-CA" w:eastAsia="fr-CA" w:bidi="ar-SA"/>
        </w:rPr>
        <w:t>opporrebbe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Sarebbe</w:t>
      </w:r>
      <w:proofErr w:type="spellEnd"/>
      <w:r w:rsidRPr="00BC2EA2">
        <w:rPr>
          <w:rFonts w:eastAsia="Calibri" w:cs="Calibri"/>
          <w:color w:val="000000"/>
          <w:lang w:val="fr-CA" w:eastAsia="fr-CA" w:bidi="ar-SA"/>
        </w:rPr>
        <w:t xml:space="preserve"> un </w:t>
      </w:r>
      <w:proofErr w:type="spellStart"/>
      <w:r w:rsidRPr="00BC2EA2">
        <w:rPr>
          <w:rFonts w:eastAsia="Calibri" w:cs="Calibri"/>
          <w:color w:val="000000"/>
          <w:lang w:val="fr-CA" w:eastAsia="fr-CA" w:bidi="ar-SA"/>
        </w:rPr>
        <w:t>sentimento</w:t>
      </w:r>
      <w:proofErr w:type="spellEnd"/>
      <w:r w:rsidRPr="00BC2EA2">
        <w:rPr>
          <w:rFonts w:eastAsia="Calibri" w:cs="Calibri"/>
          <w:color w:val="000000"/>
          <w:lang w:val="fr-CA" w:eastAsia="fr-CA" w:bidi="ar-SA"/>
        </w:rPr>
        <w:t xml:space="preserve"> forte o </w:t>
      </w:r>
      <w:proofErr w:type="spellStart"/>
      <w:r w:rsidRPr="00BC2EA2">
        <w:rPr>
          <w:rFonts w:eastAsia="Calibri" w:cs="Calibri"/>
          <w:color w:val="000000"/>
          <w:lang w:val="fr-CA" w:eastAsia="fr-CA" w:bidi="ar-SA"/>
        </w:rPr>
        <w:t>relativamente</w:t>
      </w:r>
      <w:proofErr w:type="spellEnd"/>
      <w:r w:rsidRPr="00BC2EA2">
        <w:rPr>
          <w:rFonts w:eastAsia="Calibri" w:cs="Calibri"/>
          <w:color w:val="000000"/>
          <w:lang w:val="fr-CA" w:eastAsia="fr-CA" w:bidi="ar-SA"/>
        </w:rPr>
        <w:t xml:space="preserve"> forte?</w:t>
      </w:r>
    </w:p>
    <w:p w14:paraId="71B87CC9"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4D98248D"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60BF2709"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1.</w:t>
      </w:r>
      <w:r w:rsidRPr="00BC2EA2">
        <w:rPr>
          <w:rFonts w:eastAsia="Calibri" w:cs="Calibri"/>
          <w:color w:val="000000"/>
          <w:lang w:val="fr-CA" w:eastAsia="fr-CA" w:bidi="ar-SA"/>
        </w:rPr>
        <w:tab/>
        <w:t xml:space="preserve">Lo </w:t>
      </w:r>
      <w:proofErr w:type="spellStart"/>
      <w:r w:rsidRPr="00BC2EA2">
        <w:rPr>
          <w:rFonts w:eastAsia="Calibri" w:cs="Calibri"/>
          <w:color w:val="000000"/>
          <w:lang w:val="fr-CA" w:eastAsia="fr-CA" w:bidi="ar-SA"/>
        </w:rPr>
        <w:t>sosterrei</w:t>
      </w:r>
      <w:proofErr w:type="spellEnd"/>
      <w:r w:rsidRPr="00BC2EA2">
        <w:rPr>
          <w:rFonts w:eastAsia="Calibri" w:cs="Calibri"/>
          <w:color w:val="000000"/>
          <w:lang w:val="fr-CA" w:eastAsia="fr-CA" w:bidi="ar-SA"/>
        </w:rPr>
        <w:t xml:space="preserve"> con </w:t>
      </w:r>
      <w:proofErr w:type="spellStart"/>
      <w:r w:rsidRPr="00BC2EA2">
        <w:rPr>
          <w:rFonts w:eastAsia="Calibri" w:cs="Calibri"/>
          <w:color w:val="000000"/>
          <w:lang w:val="fr-CA" w:eastAsia="fr-CA" w:bidi="ar-SA"/>
        </w:rPr>
        <w:t>forza</w:t>
      </w:r>
      <w:proofErr w:type="spellEnd"/>
    </w:p>
    <w:p w14:paraId="2049811A"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2.</w:t>
      </w:r>
      <w:r w:rsidRPr="00BC2EA2">
        <w:rPr>
          <w:rFonts w:eastAsia="Calibri" w:cs="Calibri"/>
          <w:color w:val="000000"/>
          <w:lang w:val="fr-CA" w:eastAsia="fr-CA" w:bidi="ar-SA"/>
        </w:rPr>
        <w:tab/>
        <w:t xml:space="preserve">Lo </w:t>
      </w:r>
      <w:proofErr w:type="spellStart"/>
      <w:r w:rsidRPr="00BC2EA2">
        <w:rPr>
          <w:rFonts w:eastAsia="Calibri" w:cs="Calibri"/>
          <w:color w:val="000000"/>
          <w:lang w:val="fr-CA" w:eastAsia="fr-CA" w:bidi="ar-SA"/>
        </w:rPr>
        <w:t>sosterrei</w:t>
      </w:r>
      <w:proofErr w:type="spellEnd"/>
      <w:r w:rsidRPr="00BC2EA2">
        <w:rPr>
          <w:rFonts w:eastAsia="Calibri" w:cs="Calibri"/>
          <w:color w:val="000000"/>
          <w:lang w:val="fr-CA" w:eastAsia="fr-CA" w:bidi="ar-SA"/>
        </w:rPr>
        <w:t xml:space="preserve"> in maniera </w:t>
      </w:r>
      <w:proofErr w:type="spellStart"/>
      <w:r w:rsidRPr="00BC2EA2">
        <w:rPr>
          <w:rFonts w:eastAsia="Calibri" w:cs="Calibri"/>
          <w:color w:val="000000"/>
          <w:lang w:val="fr-CA" w:eastAsia="fr-CA" w:bidi="ar-SA"/>
        </w:rPr>
        <w:t>relativa</w:t>
      </w:r>
      <w:proofErr w:type="spellEnd"/>
      <w:r w:rsidRPr="00BC2EA2">
        <w:rPr>
          <w:rFonts w:eastAsia="Calibri" w:cs="Calibri"/>
          <w:color w:val="000000"/>
          <w:lang w:val="fr-CA" w:eastAsia="fr-CA" w:bidi="ar-SA"/>
        </w:rPr>
        <w:tab/>
      </w:r>
      <w:r w:rsidRPr="00BC2EA2">
        <w:rPr>
          <w:rFonts w:eastAsia="Calibri" w:cs="Calibri"/>
          <w:color w:val="000000"/>
          <w:lang w:val="fr-CA" w:eastAsia="fr-CA" w:bidi="ar-SA"/>
        </w:rPr>
        <w:tab/>
      </w:r>
    </w:p>
    <w:p w14:paraId="3EEA8D73"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3.</w:t>
      </w:r>
      <w:r w:rsidRPr="00BC2EA2">
        <w:rPr>
          <w:rFonts w:eastAsia="Calibri" w:cs="Calibri"/>
          <w:color w:val="000000"/>
          <w:lang w:val="fr-CA" w:eastAsia="fr-CA" w:bidi="ar-SA"/>
        </w:rPr>
        <w:tab/>
        <w:t xml:space="preserve">Mi </w:t>
      </w:r>
      <w:proofErr w:type="spellStart"/>
      <w:r w:rsidRPr="00BC2EA2">
        <w:rPr>
          <w:rFonts w:eastAsia="Calibri" w:cs="Calibri"/>
          <w:color w:val="000000"/>
          <w:lang w:val="fr-CA" w:eastAsia="fr-CA" w:bidi="ar-SA"/>
        </w:rPr>
        <w:t>opporrei</w:t>
      </w:r>
      <w:proofErr w:type="spellEnd"/>
      <w:r w:rsidRPr="00BC2EA2">
        <w:rPr>
          <w:rFonts w:eastAsia="Calibri" w:cs="Calibri"/>
          <w:color w:val="000000"/>
          <w:lang w:val="fr-CA" w:eastAsia="fr-CA" w:bidi="ar-SA"/>
        </w:rPr>
        <w:t xml:space="preserve"> in maniera </w:t>
      </w:r>
      <w:proofErr w:type="spellStart"/>
      <w:r w:rsidRPr="00BC2EA2">
        <w:rPr>
          <w:rFonts w:eastAsia="Calibri" w:cs="Calibri"/>
          <w:color w:val="000000"/>
          <w:lang w:val="fr-CA" w:eastAsia="fr-CA" w:bidi="ar-SA"/>
        </w:rPr>
        <w:t>relativa</w:t>
      </w:r>
      <w:proofErr w:type="spellEnd"/>
      <w:r w:rsidRPr="00BC2EA2">
        <w:rPr>
          <w:rFonts w:eastAsia="Calibri" w:cs="Calibri"/>
          <w:color w:val="000000"/>
          <w:lang w:val="fr-CA" w:eastAsia="fr-CA" w:bidi="ar-SA"/>
        </w:rPr>
        <w:tab/>
      </w:r>
      <w:r w:rsidRPr="00BC2EA2">
        <w:rPr>
          <w:rFonts w:eastAsia="Calibri" w:cs="Calibri"/>
          <w:color w:val="000000"/>
          <w:lang w:val="fr-CA" w:eastAsia="fr-CA" w:bidi="ar-SA"/>
        </w:rPr>
        <w:tab/>
      </w:r>
    </w:p>
    <w:p w14:paraId="474147CC"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4.</w:t>
      </w:r>
      <w:r w:rsidRPr="00BC2EA2">
        <w:rPr>
          <w:rFonts w:eastAsia="Calibri" w:cs="Calibri"/>
          <w:color w:val="000000"/>
          <w:lang w:val="fr-CA" w:eastAsia="fr-CA" w:bidi="ar-SA"/>
        </w:rPr>
        <w:tab/>
        <w:t xml:space="preserve">Mi </w:t>
      </w:r>
      <w:proofErr w:type="spellStart"/>
      <w:r w:rsidRPr="00BC2EA2">
        <w:rPr>
          <w:rFonts w:eastAsia="Calibri" w:cs="Calibri"/>
          <w:color w:val="000000"/>
          <w:lang w:val="fr-CA" w:eastAsia="fr-CA" w:bidi="ar-SA"/>
        </w:rPr>
        <w:t>opporrei</w:t>
      </w:r>
      <w:proofErr w:type="spellEnd"/>
      <w:r w:rsidRPr="00BC2EA2">
        <w:rPr>
          <w:rFonts w:eastAsia="Calibri" w:cs="Calibri"/>
          <w:color w:val="000000"/>
          <w:lang w:val="fr-CA" w:eastAsia="fr-CA" w:bidi="ar-SA"/>
        </w:rPr>
        <w:t xml:space="preserve"> con </w:t>
      </w:r>
      <w:proofErr w:type="spellStart"/>
      <w:r w:rsidRPr="00BC2EA2">
        <w:rPr>
          <w:rFonts w:eastAsia="Calibri" w:cs="Calibri"/>
          <w:color w:val="000000"/>
          <w:lang w:val="fr-CA" w:eastAsia="fr-CA" w:bidi="ar-SA"/>
        </w:rPr>
        <w:t>forza</w:t>
      </w:r>
      <w:proofErr w:type="spellEnd"/>
      <w:r w:rsidRPr="00BC2EA2">
        <w:rPr>
          <w:rFonts w:eastAsia="Calibri" w:cs="Calibri"/>
          <w:color w:val="000000"/>
          <w:lang w:val="fr-CA" w:eastAsia="fr-CA" w:bidi="ar-SA"/>
        </w:rPr>
        <w:tab/>
      </w:r>
      <w:r w:rsidRPr="00BC2EA2">
        <w:rPr>
          <w:rFonts w:eastAsia="Calibri" w:cs="Calibri"/>
          <w:color w:val="000000"/>
          <w:lang w:val="fr-CA" w:eastAsia="fr-CA" w:bidi="ar-SA"/>
        </w:rPr>
        <w:tab/>
      </w:r>
    </w:p>
    <w:p w14:paraId="2E6C40D7"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98. </w:t>
      </w:r>
      <w:r w:rsidRPr="00BC2EA2">
        <w:rPr>
          <w:rFonts w:eastAsia="Calibri" w:cs="Calibri"/>
          <w:color w:val="000000"/>
          <w:lang w:val="fr-CA" w:eastAsia="fr-CA" w:bidi="ar-SA"/>
        </w:rPr>
        <w:tab/>
        <w:t xml:space="preserve">Non </w:t>
      </w:r>
      <w:proofErr w:type="spellStart"/>
      <w:r w:rsidRPr="00BC2EA2">
        <w:rPr>
          <w:rFonts w:eastAsia="Calibri" w:cs="Calibri"/>
          <w:color w:val="000000"/>
          <w:lang w:val="fr-CA" w:eastAsia="fr-CA" w:bidi="ar-SA"/>
        </w:rPr>
        <w:t>so</w:t>
      </w:r>
      <w:proofErr w:type="spellEnd"/>
    </w:p>
    <w:p w14:paraId="0A0048E2"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ab/>
      </w:r>
    </w:p>
    <w:p w14:paraId="47F8B23C"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2ADA811D"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[CHIEDERE A TUTTI]</w:t>
      </w:r>
    </w:p>
    <w:p w14:paraId="1B97FCCB"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[DOMANDA APERTA]</w:t>
      </w:r>
    </w:p>
    <w:p w14:paraId="30C9C79F"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Q#20</w:t>
      </w:r>
    </w:p>
    <w:p w14:paraId="47FBEA5D"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Perché </w:t>
      </w:r>
      <w:proofErr w:type="spellStart"/>
      <w:r w:rsidRPr="00BC2EA2">
        <w:rPr>
          <w:rFonts w:eastAsia="Calibri" w:cs="Calibri"/>
          <w:color w:val="000000"/>
          <w:lang w:val="fr-CA" w:eastAsia="fr-CA" w:bidi="ar-SA"/>
        </w:rPr>
        <w:t>dice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che</w:t>
      </w:r>
      <w:proofErr w:type="spellEnd"/>
      <w:r w:rsidRPr="00BC2EA2">
        <w:rPr>
          <w:rFonts w:eastAsia="Calibri" w:cs="Calibri"/>
          <w:color w:val="000000"/>
          <w:lang w:val="fr-CA" w:eastAsia="fr-CA" w:bidi="ar-SA"/>
        </w:rPr>
        <w:t xml:space="preserve"> (INSERIRE LA RISPOSTA DATA) il CETA?</w:t>
      </w:r>
    </w:p>
    <w:p w14:paraId="265AD631"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05D7D891"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96.</w:t>
      </w:r>
      <w:r w:rsidRPr="00BC2EA2">
        <w:rPr>
          <w:rFonts w:eastAsia="Calibri" w:cs="Calibri"/>
          <w:color w:val="000000"/>
          <w:lang w:val="fr-CA" w:eastAsia="fr-CA" w:bidi="ar-SA"/>
        </w:rPr>
        <w:tab/>
        <w:t xml:space="preserve">Per </w:t>
      </w:r>
      <w:proofErr w:type="spellStart"/>
      <w:r w:rsidRPr="00BC2EA2">
        <w:rPr>
          <w:rFonts w:eastAsia="Calibri" w:cs="Calibri"/>
          <w:color w:val="000000"/>
          <w:lang w:val="fr-CA" w:eastAsia="fr-CA" w:bidi="ar-SA"/>
        </w:rPr>
        <w:t>cortesia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specifichi</w:t>
      </w:r>
      <w:proofErr w:type="spellEnd"/>
      <w:r w:rsidRPr="00BC2EA2">
        <w:rPr>
          <w:rFonts w:eastAsia="Calibri" w:cs="Calibri"/>
          <w:color w:val="000000"/>
          <w:lang w:val="fr-CA" w:eastAsia="fr-CA" w:bidi="ar-SA"/>
        </w:rPr>
        <w:t xml:space="preserve"> la Sua </w:t>
      </w:r>
      <w:proofErr w:type="spellStart"/>
      <w:r w:rsidRPr="00BC2EA2">
        <w:rPr>
          <w:rFonts w:eastAsia="Calibri" w:cs="Calibri"/>
          <w:color w:val="000000"/>
          <w:lang w:val="fr-CA" w:eastAsia="fr-CA" w:bidi="ar-SA"/>
        </w:rPr>
        <w:t>risposta</w:t>
      </w:r>
      <w:proofErr w:type="spellEnd"/>
      <w:r w:rsidRPr="00BC2EA2">
        <w:rPr>
          <w:rFonts w:eastAsia="Calibri" w:cs="Calibri"/>
          <w:color w:val="000000"/>
          <w:lang w:val="fr-CA" w:eastAsia="fr-CA" w:bidi="ar-SA"/>
        </w:rPr>
        <w:t>.</w:t>
      </w:r>
    </w:p>
    <w:p w14:paraId="449BE015"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62F88B59"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7406D1EF"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UNA SOLA RISPOSTA</w:t>
      </w:r>
    </w:p>
    <w:p w14:paraId="44B0C0A6"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[CHIEDERE A TUTTI] </w:t>
      </w:r>
    </w:p>
    <w:p w14:paraId="4BDB7FD6"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[ORDINE CASUALE]</w:t>
      </w:r>
    </w:p>
    <w:p w14:paraId="3EC42549"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Q#21</w:t>
      </w:r>
    </w:p>
    <w:p w14:paraId="05D7349E"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Tra </w:t>
      </w:r>
      <w:proofErr w:type="spellStart"/>
      <w:r w:rsidRPr="00BC2EA2">
        <w:rPr>
          <w:rFonts w:eastAsia="Calibri" w:cs="Calibri"/>
          <w:color w:val="000000"/>
          <w:lang w:val="fr-CA" w:eastAsia="fr-CA" w:bidi="ar-SA"/>
        </w:rPr>
        <w:t>quelli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elencati</w:t>
      </w:r>
      <w:proofErr w:type="spellEnd"/>
      <w:r w:rsidRPr="00BC2EA2">
        <w:rPr>
          <w:rFonts w:eastAsia="Calibri" w:cs="Calibri"/>
          <w:color w:val="000000"/>
          <w:lang w:val="fr-CA" w:eastAsia="fr-CA" w:bidi="ar-SA"/>
        </w:rPr>
        <w:t xml:space="preserve"> qui di </w:t>
      </w:r>
      <w:proofErr w:type="spellStart"/>
      <w:r w:rsidRPr="00BC2EA2">
        <w:rPr>
          <w:rFonts w:eastAsia="Calibri" w:cs="Calibri"/>
          <w:color w:val="000000"/>
          <w:lang w:val="fr-CA" w:eastAsia="fr-CA" w:bidi="ar-SA"/>
        </w:rPr>
        <w:t>seguito</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quali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prodotti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canadesi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potrebbero</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interessarLe</w:t>
      </w:r>
      <w:proofErr w:type="spellEnd"/>
      <w:r w:rsidRPr="00BC2EA2">
        <w:rPr>
          <w:rFonts w:eastAsia="Calibri" w:cs="Calibri"/>
          <w:color w:val="000000"/>
          <w:lang w:val="fr-CA" w:eastAsia="fr-CA" w:bidi="ar-SA"/>
        </w:rPr>
        <w:t>?</w:t>
      </w:r>
    </w:p>
    <w:p w14:paraId="2C0A55BC"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roofErr w:type="spellStart"/>
      <w:r w:rsidRPr="00BC2EA2">
        <w:rPr>
          <w:rFonts w:eastAsia="Calibri" w:cs="Calibri"/>
          <w:color w:val="000000"/>
          <w:lang w:val="en-CA" w:eastAsia="fr-CA" w:bidi="ar-SA"/>
        </w:rPr>
        <w:t>Istruzioni</w:t>
      </w:r>
      <w:proofErr w:type="spellEnd"/>
      <w:r w:rsidRPr="00BC2EA2">
        <w:rPr>
          <w:rFonts w:eastAsia="Calibri" w:cs="Calibri"/>
          <w:color w:val="000000"/>
          <w:lang w:val="en-CA" w:eastAsia="fr-CA" w:bidi="ar-SA"/>
        </w:rPr>
        <w:t xml:space="preserve"> per </w:t>
      </w:r>
      <w:proofErr w:type="spellStart"/>
      <w:r w:rsidRPr="00BC2EA2">
        <w:rPr>
          <w:rFonts w:eastAsia="Calibri" w:cs="Calibri"/>
          <w:color w:val="000000"/>
          <w:lang w:val="en-CA" w:eastAsia="fr-CA" w:bidi="ar-SA"/>
        </w:rPr>
        <w:t>l’intervistatore</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leggere</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l’elenco</w:t>
      </w:r>
      <w:proofErr w:type="spellEnd"/>
      <w:r w:rsidRPr="00BC2EA2">
        <w:rPr>
          <w:rFonts w:eastAsia="Calibri" w:cs="Calibri"/>
          <w:color w:val="000000"/>
          <w:lang w:val="en-CA" w:eastAsia="fr-CA" w:bidi="ar-SA"/>
        </w:rPr>
        <w:t xml:space="preserve">. </w:t>
      </w:r>
      <w:r w:rsidRPr="00BC2EA2">
        <w:rPr>
          <w:rFonts w:eastAsia="Calibri" w:cs="Calibri"/>
          <w:color w:val="000000"/>
          <w:lang w:val="fr-CA" w:eastAsia="fr-CA" w:bidi="ar-SA"/>
        </w:rPr>
        <w:t xml:space="preserve">È </w:t>
      </w:r>
      <w:proofErr w:type="spellStart"/>
      <w:r w:rsidRPr="00BC2EA2">
        <w:rPr>
          <w:rFonts w:eastAsia="Calibri" w:cs="Calibri"/>
          <w:color w:val="000000"/>
          <w:lang w:val="fr-CA" w:eastAsia="fr-CA" w:bidi="ar-SA"/>
        </w:rPr>
        <w:t>possibile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fornire</w:t>
      </w:r>
      <w:proofErr w:type="spellEnd"/>
      <w:r w:rsidRPr="00BC2EA2">
        <w:rPr>
          <w:rFonts w:eastAsia="Calibri" w:cs="Calibri"/>
          <w:color w:val="000000"/>
          <w:lang w:val="fr-CA" w:eastAsia="fr-CA" w:bidi="ar-SA"/>
        </w:rPr>
        <w:t xml:space="preserve"> più di </w:t>
      </w:r>
      <w:proofErr w:type="spellStart"/>
      <w:r w:rsidRPr="00BC2EA2">
        <w:rPr>
          <w:rFonts w:eastAsia="Calibri" w:cs="Calibri"/>
          <w:color w:val="000000"/>
          <w:lang w:val="fr-CA" w:eastAsia="fr-CA" w:bidi="ar-SA"/>
        </w:rPr>
        <w:t>una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risposta</w:t>
      </w:r>
      <w:proofErr w:type="spellEnd"/>
      <w:r w:rsidRPr="00BC2EA2">
        <w:rPr>
          <w:rFonts w:eastAsia="Calibri" w:cs="Calibri"/>
          <w:color w:val="000000"/>
          <w:lang w:val="fr-CA" w:eastAsia="fr-CA" w:bidi="ar-SA"/>
        </w:rPr>
        <w:t xml:space="preserve">. </w:t>
      </w:r>
    </w:p>
    <w:p w14:paraId="2387D9F3"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2DC11226"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1. </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Frutta</w:t>
      </w:r>
      <w:proofErr w:type="spellEnd"/>
      <w:r w:rsidRPr="00BC2EA2">
        <w:rPr>
          <w:rFonts w:eastAsia="Calibri" w:cs="Calibri"/>
          <w:color w:val="000000"/>
          <w:lang w:val="fr-CA" w:eastAsia="fr-CA" w:bidi="ar-SA"/>
        </w:rPr>
        <w:t xml:space="preserve"> e verdura</w:t>
      </w:r>
    </w:p>
    <w:p w14:paraId="62E21199"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2. </w:t>
      </w:r>
      <w:r w:rsidRPr="00BC2EA2">
        <w:rPr>
          <w:rFonts w:eastAsia="Calibri" w:cs="Calibri"/>
          <w:color w:val="000000"/>
          <w:lang w:val="fr-CA" w:eastAsia="fr-CA" w:bidi="ar-SA"/>
        </w:rPr>
        <w:tab/>
        <w:t>Carne</w:t>
      </w:r>
    </w:p>
    <w:p w14:paraId="15C9F39A"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3. </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Pesce</w:t>
      </w:r>
      <w:proofErr w:type="spellEnd"/>
      <w:r w:rsidRPr="00BC2EA2">
        <w:rPr>
          <w:rFonts w:eastAsia="Calibri" w:cs="Calibri"/>
          <w:color w:val="000000"/>
          <w:lang w:val="fr-CA" w:eastAsia="fr-CA" w:bidi="ar-SA"/>
        </w:rPr>
        <w:t xml:space="preserve"> e frutti di mare</w:t>
      </w:r>
    </w:p>
    <w:p w14:paraId="7F930653"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 xml:space="preserve">5. </w:t>
      </w:r>
      <w:r w:rsidRPr="00BC2EA2">
        <w:rPr>
          <w:rFonts w:eastAsia="Calibri" w:cs="Calibri"/>
          <w:color w:val="000000"/>
          <w:lang w:val="en-CA" w:eastAsia="fr-CA" w:bidi="ar-SA"/>
        </w:rPr>
        <w:tab/>
      </w:r>
      <w:proofErr w:type="spellStart"/>
      <w:r w:rsidRPr="00BC2EA2">
        <w:rPr>
          <w:rFonts w:eastAsia="Calibri" w:cs="Calibri"/>
          <w:color w:val="000000"/>
          <w:lang w:val="en-CA" w:eastAsia="fr-CA" w:bidi="ar-SA"/>
        </w:rPr>
        <w:t>Cereali</w:t>
      </w:r>
      <w:proofErr w:type="spellEnd"/>
      <w:r w:rsidRPr="00BC2EA2">
        <w:rPr>
          <w:rFonts w:eastAsia="Calibri" w:cs="Calibri"/>
          <w:color w:val="000000"/>
          <w:lang w:val="en-CA" w:eastAsia="fr-CA" w:bidi="ar-SA"/>
        </w:rPr>
        <w:t xml:space="preserve"> e </w:t>
      </w:r>
      <w:proofErr w:type="spellStart"/>
      <w:r w:rsidRPr="00BC2EA2">
        <w:rPr>
          <w:rFonts w:eastAsia="Calibri" w:cs="Calibri"/>
          <w:color w:val="000000"/>
          <w:lang w:val="en-CA" w:eastAsia="fr-CA" w:bidi="ar-SA"/>
        </w:rPr>
        <w:t>frumento</w:t>
      </w:r>
      <w:proofErr w:type="spellEnd"/>
    </w:p>
    <w:p w14:paraId="4666A4E0"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 xml:space="preserve">6. </w:t>
      </w:r>
      <w:r w:rsidRPr="00BC2EA2">
        <w:rPr>
          <w:rFonts w:eastAsia="Calibri" w:cs="Calibri"/>
          <w:color w:val="000000"/>
          <w:lang w:val="en-CA" w:eastAsia="fr-CA" w:bidi="ar-SA"/>
        </w:rPr>
        <w:tab/>
      </w:r>
      <w:proofErr w:type="spellStart"/>
      <w:r w:rsidRPr="00BC2EA2">
        <w:rPr>
          <w:rFonts w:eastAsia="Calibri" w:cs="Calibri"/>
          <w:color w:val="000000"/>
          <w:lang w:val="en-CA" w:eastAsia="fr-CA" w:bidi="ar-SA"/>
        </w:rPr>
        <w:t>Sciroppo</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d'acero</w:t>
      </w:r>
      <w:proofErr w:type="spellEnd"/>
    </w:p>
    <w:p w14:paraId="6ACFEFA0"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 xml:space="preserve">7. </w:t>
      </w:r>
      <w:r w:rsidRPr="00BC2EA2">
        <w:rPr>
          <w:rFonts w:eastAsia="Calibri" w:cs="Calibri"/>
          <w:color w:val="000000"/>
          <w:lang w:val="en-CA" w:eastAsia="fr-CA" w:bidi="ar-SA"/>
        </w:rPr>
        <w:tab/>
      </w:r>
      <w:proofErr w:type="spellStart"/>
      <w:r w:rsidRPr="00BC2EA2">
        <w:rPr>
          <w:rFonts w:eastAsia="Calibri" w:cs="Calibri"/>
          <w:color w:val="000000"/>
          <w:lang w:val="en-CA" w:eastAsia="fr-CA" w:bidi="ar-SA"/>
        </w:rPr>
        <w:t>Tessili</w:t>
      </w:r>
      <w:proofErr w:type="spellEnd"/>
      <w:r w:rsidRPr="00BC2EA2">
        <w:rPr>
          <w:rFonts w:eastAsia="Calibri" w:cs="Calibri"/>
          <w:color w:val="000000"/>
          <w:lang w:val="en-CA" w:eastAsia="fr-CA" w:bidi="ar-SA"/>
        </w:rPr>
        <w:t xml:space="preserve"> e </w:t>
      </w:r>
      <w:proofErr w:type="spellStart"/>
      <w:r w:rsidRPr="00BC2EA2">
        <w:rPr>
          <w:rFonts w:eastAsia="Calibri" w:cs="Calibri"/>
          <w:color w:val="000000"/>
          <w:lang w:val="en-CA" w:eastAsia="fr-CA" w:bidi="ar-SA"/>
        </w:rPr>
        <w:t>abbigliamento</w:t>
      </w:r>
      <w:proofErr w:type="spellEnd"/>
    </w:p>
    <w:p w14:paraId="4628CD8D"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8. </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Cosmetici</w:t>
      </w:r>
      <w:proofErr w:type="spellEnd"/>
    </w:p>
    <w:p w14:paraId="266280F4"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9. </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Vino</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birra</w:t>
      </w:r>
      <w:proofErr w:type="spellEnd"/>
      <w:r w:rsidRPr="00BC2EA2">
        <w:rPr>
          <w:rFonts w:eastAsia="Calibri" w:cs="Calibri"/>
          <w:color w:val="000000"/>
          <w:lang w:val="fr-CA" w:eastAsia="fr-CA" w:bidi="ar-SA"/>
        </w:rPr>
        <w:t xml:space="preserve"> e </w:t>
      </w:r>
      <w:proofErr w:type="spellStart"/>
      <w:r w:rsidRPr="00BC2EA2">
        <w:rPr>
          <w:rFonts w:eastAsia="Calibri" w:cs="Calibri"/>
          <w:color w:val="000000"/>
          <w:lang w:val="fr-CA" w:eastAsia="fr-CA" w:bidi="ar-SA"/>
        </w:rPr>
        <w:t>alcolici</w:t>
      </w:r>
      <w:proofErr w:type="spellEnd"/>
    </w:p>
    <w:p w14:paraId="2BF9C53E"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10. </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Prodotti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farmaceutici</w:t>
      </w:r>
      <w:proofErr w:type="spellEnd"/>
    </w:p>
    <w:p w14:paraId="2810A2A2"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213BE2CA"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1178333B"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GRIGLIA - UNA SOLA RISPOSTA </w:t>
      </w:r>
    </w:p>
    <w:p w14:paraId="4B521BB9"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[CHIEDERE A TUTTI] </w:t>
      </w:r>
    </w:p>
    <w:p w14:paraId="27FE7860"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ORDINE DELL’ELENCO SINCRONIZZATO CON LA DOMANDA PRECEDENTE</w:t>
      </w:r>
    </w:p>
    <w:p w14:paraId="685CD17D"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RISPONDERE ALL’ELENCO DELLE AFFERMAZIONI IN ORDINE </w:t>
      </w:r>
    </w:p>
    <w:p w14:paraId="4BDDA7B7"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Q#22</w:t>
      </w:r>
    </w:p>
    <w:p w14:paraId="1177E243"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Quanta </w:t>
      </w:r>
      <w:proofErr w:type="spellStart"/>
      <w:r w:rsidRPr="00BC2EA2">
        <w:rPr>
          <w:rFonts w:eastAsia="Calibri" w:cs="Calibri"/>
          <w:color w:val="000000"/>
          <w:lang w:val="fr-CA" w:eastAsia="fr-CA" w:bidi="ar-SA"/>
        </w:rPr>
        <w:t>fiducia</w:t>
      </w:r>
      <w:proofErr w:type="spellEnd"/>
      <w:r w:rsidRPr="00BC2EA2">
        <w:rPr>
          <w:rFonts w:eastAsia="Calibri" w:cs="Calibri"/>
          <w:color w:val="000000"/>
          <w:lang w:val="fr-CA" w:eastAsia="fr-CA" w:bidi="ar-SA"/>
        </w:rPr>
        <w:t xml:space="preserve"> ha </w:t>
      </w:r>
      <w:proofErr w:type="spellStart"/>
      <w:r w:rsidRPr="00BC2EA2">
        <w:rPr>
          <w:rFonts w:eastAsia="Calibri" w:cs="Calibri"/>
          <w:color w:val="000000"/>
          <w:lang w:val="fr-CA" w:eastAsia="fr-CA" w:bidi="ar-SA"/>
        </w:rPr>
        <w:t>nella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qualità</w:t>
      </w:r>
      <w:proofErr w:type="spellEnd"/>
      <w:r w:rsidRPr="00BC2EA2">
        <w:rPr>
          <w:rFonts w:eastAsia="Calibri" w:cs="Calibri"/>
          <w:color w:val="000000"/>
          <w:lang w:val="fr-CA" w:eastAsia="fr-CA" w:bidi="ar-SA"/>
        </w:rPr>
        <w:t xml:space="preserve"> dei </w:t>
      </w:r>
      <w:proofErr w:type="spellStart"/>
      <w:r w:rsidRPr="00BC2EA2">
        <w:rPr>
          <w:rFonts w:eastAsia="Calibri" w:cs="Calibri"/>
          <w:color w:val="000000"/>
          <w:lang w:val="fr-CA" w:eastAsia="fr-CA" w:bidi="ar-SA"/>
        </w:rPr>
        <w:t>seguenti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prodotti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canadesi</w:t>
      </w:r>
      <w:proofErr w:type="spellEnd"/>
      <w:r w:rsidRPr="00BC2EA2">
        <w:rPr>
          <w:rFonts w:eastAsia="Calibri" w:cs="Calibri"/>
          <w:color w:val="000000"/>
          <w:lang w:val="fr-CA" w:eastAsia="fr-CA" w:bidi="ar-SA"/>
        </w:rPr>
        <w:t>?</w:t>
      </w:r>
    </w:p>
    <w:p w14:paraId="3F2FE275" w14:textId="77777777" w:rsidR="00BC2EA2" w:rsidRPr="00BC2EA2" w:rsidRDefault="00BC2EA2" w:rsidP="00BC2EA2">
      <w:pPr>
        <w:shd w:val="clear" w:color="auto" w:fill="F8F9FA"/>
        <w:spacing w:after="0" w:line="390" w:lineRule="atLeast"/>
        <w:rPr>
          <w:rFonts w:ascii="Arial" w:hAnsi="Arial" w:cs="Arial"/>
          <w:i/>
          <w:iCs/>
          <w:color w:val="000000"/>
          <w:sz w:val="18"/>
          <w:szCs w:val="18"/>
          <w:lang w:val="fr-CA" w:bidi="ar-SA"/>
        </w:rPr>
      </w:pPr>
    </w:p>
    <w:p w14:paraId="2B0F6C3C"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09B80973"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ELENCO DELLE AFFERMAZIONI</w:t>
      </w:r>
    </w:p>
    <w:p w14:paraId="744F3779"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1E100DBA"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1.</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Frutta</w:t>
      </w:r>
      <w:proofErr w:type="spellEnd"/>
      <w:r w:rsidRPr="00BC2EA2">
        <w:rPr>
          <w:rFonts w:eastAsia="Calibri" w:cs="Calibri"/>
          <w:color w:val="000000"/>
          <w:lang w:val="fr-CA" w:eastAsia="fr-CA" w:bidi="ar-SA"/>
        </w:rPr>
        <w:t xml:space="preserve"> e verdura</w:t>
      </w:r>
    </w:p>
    <w:p w14:paraId="68EB5A48"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2. </w:t>
      </w:r>
      <w:r w:rsidRPr="00BC2EA2">
        <w:rPr>
          <w:rFonts w:eastAsia="Calibri" w:cs="Calibri"/>
          <w:color w:val="000000"/>
          <w:lang w:val="fr-CA" w:eastAsia="fr-CA" w:bidi="ar-SA"/>
        </w:rPr>
        <w:tab/>
        <w:t>Carne</w:t>
      </w:r>
    </w:p>
    <w:p w14:paraId="27F36176"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lastRenderedPageBreak/>
        <w:t xml:space="preserve">3. </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Pesce</w:t>
      </w:r>
      <w:proofErr w:type="spellEnd"/>
      <w:r w:rsidRPr="00BC2EA2">
        <w:rPr>
          <w:rFonts w:eastAsia="Calibri" w:cs="Calibri"/>
          <w:color w:val="000000"/>
          <w:lang w:val="fr-CA" w:eastAsia="fr-CA" w:bidi="ar-SA"/>
        </w:rPr>
        <w:t xml:space="preserve"> e frutti di mare</w:t>
      </w:r>
    </w:p>
    <w:p w14:paraId="3EEEB586"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 xml:space="preserve">5. </w:t>
      </w:r>
      <w:r w:rsidRPr="00BC2EA2">
        <w:rPr>
          <w:rFonts w:eastAsia="Calibri" w:cs="Calibri"/>
          <w:color w:val="000000"/>
          <w:lang w:val="en-CA" w:eastAsia="fr-CA" w:bidi="ar-SA"/>
        </w:rPr>
        <w:tab/>
      </w:r>
      <w:proofErr w:type="spellStart"/>
      <w:r w:rsidRPr="00BC2EA2">
        <w:rPr>
          <w:rFonts w:eastAsia="Calibri" w:cs="Calibri"/>
          <w:color w:val="000000"/>
          <w:lang w:val="en-CA" w:eastAsia="fr-CA" w:bidi="ar-SA"/>
        </w:rPr>
        <w:t>Cereali</w:t>
      </w:r>
      <w:proofErr w:type="spellEnd"/>
      <w:r w:rsidRPr="00BC2EA2">
        <w:rPr>
          <w:rFonts w:eastAsia="Calibri" w:cs="Calibri"/>
          <w:color w:val="000000"/>
          <w:lang w:val="en-CA" w:eastAsia="fr-CA" w:bidi="ar-SA"/>
        </w:rPr>
        <w:t xml:space="preserve"> e </w:t>
      </w:r>
      <w:proofErr w:type="spellStart"/>
      <w:r w:rsidRPr="00BC2EA2">
        <w:rPr>
          <w:rFonts w:eastAsia="Calibri" w:cs="Calibri"/>
          <w:color w:val="000000"/>
          <w:lang w:val="en-CA" w:eastAsia="fr-CA" w:bidi="ar-SA"/>
        </w:rPr>
        <w:t>frumento</w:t>
      </w:r>
      <w:proofErr w:type="spellEnd"/>
    </w:p>
    <w:p w14:paraId="66B69E5C"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 xml:space="preserve">6. </w:t>
      </w:r>
      <w:r w:rsidRPr="00BC2EA2">
        <w:rPr>
          <w:rFonts w:eastAsia="Calibri" w:cs="Calibri"/>
          <w:color w:val="000000"/>
          <w:lang w:val="en-CA" w:eastAsia="fr-CA" w:bidi="ar-SA"/>
        </w:rPr>
        <w:tab/>
      </w:r>
      <w:proofErr w:type="spellStart"/>
      <w:r w:rsidRPr="00BC2EA2">
        <w:rPr>
          <w:rFonts w:eastAsia="Calibri" w:cs="Calibri"/>
          <w:color w:val="000000"/>
          <w:lang w:val="en-CA" w:eastAsia="fr-CA" w:bidi="ar-SA"/>
        </w:rPr>
        <w:t>Sciroppo</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d'acero</w:t>
      </w:r>
      <w:proofErr w:type="spellEnd"/>
    </w:p>
    <w:p w14:paraId="06E6109C"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 xml:space="preserve">7. </w:t>
      </w:r>
      <w:r w:rsidRPr="00BC2EA2">
        <w:rPr>
          <w:rFonts w:eastAsia="Calibri" w:cs="Calibri"/>
          <w:color w:val="000000"/>
          <w:lang w:val="en-CA" w:eastAsia="fr-CA" w:bidi="ar-SA"/>
        </w:rPr>
        <w:tab/>
      </w:r>
      <w:proofErr w:type="spellStart"/>
      <w:r w:rsidRPr="00BC2EA2">
        <w:rPr>
          <w:rFonts w:eastAsia="Calibri" w:cs="Calibri"/>
          <w:color w:val="000000"/>
          <w:lang w:val="en-CA" w:eastAsia="fr-CA" w:bidi="ar-SA"/>
        </w:rPr>
        <w:t>Tessili</w:t>
      </w:r>
      <w:proofErr w:type="spellEnd"/>
      <w:r w:rsidRPr="00BC2EA2">
        <w:rPr>
          <w:rFonts w:eastAsia="Calibri" w:cs="Calibri"/>
          <w:color w:val="000000"/>
          <w:lang w:val="en-CA" w:eastAsia="fr-CA" w:bidi="ar-SA"/>
        </w:rPr>
        <w:t xml:space="preserve"> e </w:t>
      </w:r>
      <w:proofErr w:type="spellStart"/>
      <w:r w:rsidRPr="00BC2EA2">
        <w:rPr>
          <w:rFonts w:eastAsia="Calibri" w:cs="Calibri"/>
          <w:color w:val="000000"/>
          <w:lang w:val="en-CA" w:eastAsia="fr-CA" w:bidi="ar-SA"/>
        </w:rPr>
        <w:t>abbigliamento</w:t>
      </w:r>
      <w:proofErr w:type="spellEnd"/>
    </w:p>
    <w:p w14:paraId="4317D456"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8.</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Cosmetici</w:t>
      </w:r>
      <w:proofErr w:type="spellEnd"/>
    </w:p>
    <w:p w14:paraId="0439D2C5"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9. </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Vino</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birra</w:t>
      </w:r>
      <w:proofErr w:type="spellEnd"/>
      <w:r w:rsidRPr="00BC2EA2">
        <w:rPr>
          <w:rFonts w:eastAsia="Calibri" w:cs="Calibri"/>
          <w:color w:val="000000"/>
          <w:lang w:val="fr-CA" w:eastAsia="fr-CA" w:bidi="ar-SA"/>
        </w:rPr>
        <w:t xml:space="preserve"> e </w:t>
      </w:r>
      <w:proofErr w:type="spellStart"/>
      <w:r w:rsidRPr="00BC2EA2">
        <w:rPr>
          <w:rFonts w:eastAsia="Calibri" w:cs="Calibri"/>
          <w:color w:val="000000"/>
          <w:lang w:val="fr-CA" w:eastAsia="fr-CA" w:bidi="ar-SA"/>
        </w:rPr>
        <w:t>alcolici</w:t>
      </w:r>
      <w:proofErr w:type="spellEnd"/>
    </w:p>
    <w:p w14:paraId="395775C8"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10. </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Prodotti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farmaceutici</w:t>
      </w:r>
      <w:proofErr w:type="spellEnd"/>
    </w:p>
    <w:p w14:paraId="6B4E458E"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34CF58DD"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RISPOSTE POSSIBILI</w:t>
      </w:r>
    </w:p>
    <w:p w14:paraId="1190EEEE"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002ACF5F"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1.</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Molta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fiducia</w:t>
      </w:r>
      <w:proofErr w:type="spellEnd"/>
    </w:p>
    <w:p w14:paraId="056217C1"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2.</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Abbastanza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fiducia</w:t>
      </w:r>
      <w:proofErr w:type="spellEnd"/>
    </w:p>
    <w:p w14:paraId="1F35E8FC"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3.</w:t>
      </w:r>
      <w:r w:rsidRPr="00BC2EA2">
        <w:rPr>
          <w:rFonts w:eastAsia="Calibri" w:cs="Calibri"/>
          <w:color w:val="000000"/>
          <w:lang w:val="fr-CA" w:eastAsia="fr-CA" w:bidi="ar-SA"/>
        </w:rPr>
        <w:tab/>
        <w:t xml:space="preserve">Non </w:t>
      </w:r>
      <w:proofErr w:type="spellStart"/>
      <w:r w:rsidRPr="00BC2EA2">
        <w:rPr>
          <w:rFonts w:eastAsia="Calibri" w:cs="Calibri"/>
          <w:color w:val="000000"/>
          <w:lang w:val="fr-CA" w:eastAsia="fr-CA" w:bidi="ar-SA"/>
        </w:rPr>
        <w:t>molta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fiducia</w:t>
      </w:r>
      <w:proofErr w:type="spellEnd"/>
    </w:p>
    <w:p w14:paraId="7237D14A"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4.</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Nessuna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fiducia</w:t>
      </w:r>
      <w:proofErr w:type="spellEnd"/>
    </w:p>
    <w:p w14:paraId="6264F150"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98. </w:t>
      </w:r>
      <w:r w:rsidRPr="00BC2EA2">
        <w:rPr>
          <w:rFonts w:eastAsia="Calibri" w:cs="Calibri"/>
          <w:color w:val="000000"/>
          <w:lang w:val="fr-CA" w:eastAsia="fr-CA" w:bidi="ar-SA"/>
        </w:rPr>
        <w:tab/>
        <w:t xml:space="preserve">Non </w:t>
      </w:r>
      <w:proofErr w:type="spellStart"/>
      <w:r w:rsidRPr="00BC2EA2">
        <w:rPr>
          <w:rFonts w:eastAsia="Calibri" w:cs="Calibri"/>
          <w:color w:val="000000"/>
          <w:lang w:val="fr-CA" w:eastAsia="fr-CA" w:bidi="ar-SA"/>
        </w:rPr>
        <w:t>so</w:t>
      </w:r>
      <w:proofErr w:type="spellEnd"/>
    </w:p>
    <w:p w14:paraId="3DB0B258"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3EB6A413"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7FC13907"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UNA SOLA RISPOSTA</w:t>
      </w:r>
    </w:p>
    <w:p w14:paraId="32B5B05D" w14:textId="77777777" w:rsidR="00BC2EA2" w:rsidRPr="00320864"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320864">
        <w:rPr>
          <w:rFonts w:eastAsia="Calibri" w:cs="Calibri"/>
          <w:color w:val="000000"/>
          <w:lang w:val="fr-CA" w:eastAsia="fr-CA" w:bidi="ar-SA"/>
        </w:rPr>
        <w:t xml:space="preserve">[CHIEDERE A TUTTI] </w:t>
      </w:r>
    </w:p>
    <w:p w14:paraId="7F3BAC22" w14:textId="77777777" w:rsidR="00BC2EA2" w:rsidRPr="00320864"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320864">
        <w:rPr>
          <w:rFonts w:eastAsia="Calibri" w:cs="Calibri"/>
          <w:color w:val="000000"/>
          <w:lang w:val="fr-CA" w:eastAsia="fr-CA" w:bidi="ar-SA"/>
        </w:rPr>
        <w:t>[ORDINE CASUALE]</w:t>
      </w:r>
    </w:p>
    <w:p w14:paraId="2F479814" w14:textId="77777777" w:rsidR="00BC2EA2" w:rsidRPr="00320864"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320864">
        <w:rPr>
          <w:rFonts w:eastAsia="Calibri" w:cs="Calibri"/>
          <w:color w:val="000000"/>
          <w:lang w:val="fr-CA" w:eastAsia="fr-CA" w:bidi="ar-SA"/>
        </w:rPr>
        <w:t>Q#23</w:t>
      </w:r>
    </w:p>
    <w:p w14:paraId="68A1F754" w14:textId="77777777" w:rsidR="00BC2EA2" w:rsidRPr="00320864"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320864">
        <w:rPr>
          <w:rFonts w:eastAsia="Calibri" w:cs="Calibri"/>
          <w:color w:val="000000"/>
          <w:lang w:val="fr-CA" w:eastAsia="fr-CA" w:bidi="ar-SA"/>
        </w:rPr>
        <w:t xml:space="preserve">Ora </w:t>
      </w:r>
      <w:proofErr w:type="spellStart"/>
      <w:r w:rsidRPr="00320864">
        <w:rPr>
          <w:rFonts w:eastAsia="Calibri" w:cs="Calibri"/>
          <w:color w:val="000000"/>
          <w:lang w:val="fr-CA" w:eastAsia="fr-CA" w:bidi="ar-SA"/>
        </w:rPr>
        <w:t>leggerò</w:t>
      </w:r>
      <w:proofErr w:type="spellEnd"/>
      <w:r w:rsidRPr="00320864">
        <w:rPr>
          <w:rFonts w:eastAsia="Calibri" w:cs="Calibri"/>
          <w:color w:val="000000"/>
          <w:lang w:val="fr-CA" w:eastAsia="fr-CA" w:bidi="ar-SA"/>
        </w:rPr>
        <w:t xml:space="preserve"> </w:t>
      </w:r>
      <w:proofErr w:type="spellStart"/>
      <w:r w:rsidRPr="00320864">
        <w:rPr>
          <w:rFonts w:eastAsia="Calibri" w:cs="Calibri"/>
          <w:color w:val="000000"/>
          <w:lang w:val="fr-CA" w:eastAsia="fr-CA" w:bidi="ar-SA"/>
        </w:rPr>
        <w:t>una</w:t>
      </w:r>
      <w:proofErr w:type="spellEnd"/>
      <w:r w:rsidRPr="00320864">
        <w:rPr>
          <w:rFonts w:eastAsia="Calibri" w:cs="Calibri"/>
          <w:color w:val="000000"/>
          <w:lang w:val="fr-CA" w:eastAsia="fr-CA" w:bidi="ar-SA"/>
        </w:rPr>
        <w:t xml:space="preserve"> </w:t>
      </w:r>
      <w:proofErr w:type="spellStart"/>
      <w:r w:rsidRPr="00320864">
        <w:rPr>
          <w:rFonts w:eastAsia="Calibri" w:cs="Calibri"/>
          <w:color w:val="000000"/>
          <w:lang w:val="fr-CA" w:eastAsia="fr-CA" w:bidi="ar-SA"/>
        </w:rPr>
        <w:t>serie</w:t>
      </w:r>
      <w:proofErr w:type="spellEnd"/>
      <w:r w:rsidRPr="00320864">
        <w:rPr>
          <w:rFonts w:eastAsia="Calibri" w:cs="Calibri"/>
          <w:color w:val="000000"/>
          <w:lang w:val="fr-CA" w:eastAsia="fr-CA" w:bidi="ar-SA"/>
        </w:rPr>
        <w:t xml:space="preserve"> di </w:t>
      </w:r>
      <w:proofErr w:type="spellStart"/>
      <w:r w:rsidRPr="00320864">
        <w:rPr>
          <w:rFonts w:eastAsia="Calibri" w:cs="Calibri"/>
          <w:color w:val="000000"/>
          <w:lang w:val="fr-CA" w:eastAsia="fr-CA" w:bidi="ar-SA"/>
        </w:rPr>
        <w:t>affermazioni</w:t>
      </w:r>
      <w:proofErr w:type="spellEnd"/>
      <w:r w:rsidRPr="00320864">
        <w:rPr>
          <w:rFonts w:eastAsia="Calibri" w:cs="Calibri"/>
          <w:color w:val="000000"/>
          <w:lang w:val="fr-CA" w:eastAsia="fr-CA" w:bidi="ar-SA"/>
        </w:rPr>
        <w:t xml:space="preserve"> </w:t>
      </w:r>
      <w:proofErr w:type="spellStart"/>
      <w:r w:rsidRPr="00320864">
        <w:rPr>
          <w:rFonts w:eastAsia="Calibri" w:cs="Calibri"/>
          <w:color w:val="000000"/>
          <w:lang w:val="fr-CA" w:eastAsia="fr-CA" w:bidi="ar-SA"/>
        </w:rPr>
        <w:t>che</w:t>
      </w:r>
      <w:proofErr w:type="spellEnd"/>
      <w:r w:rsidRPr="00320864">
        <w:rPr>
          <w:rFonts w:eastAsia="Calibri" w:cs="Calibri"/>
          <w:color w:val="000000"/>
          <w:lang w:val="fr-CA" w:eastAsia="fr-CA" w:bidi="ar-SA"/>
        </w:rPr>
        <w:t xml:space="preserve"> </w:t>
      </w:r>
      <w:proofErr w:type="spellStart"/>
      <w:r w:rsidRPr="00320864">
        <w:rPr>
          <w:rFonts w:eastAsia="Calibri" w:cs="Calibri"/>
          <w:color w:val="000000"/>
          <w:lang w:val="fr-CA" w:eastAsia="fr-CA" w:bidi="ar-SA"/>
        </w:rPr>
        <w:t>potrebbe</w:t>
      </w:r>
      <w:proofErr w:type="spellEnd"/>
      <w:r w:rsidRPr="00320864">
        <w:rPr>
          <w:rFonts w:eastAsia="Calibri" w:cs="Calibri"/>
          <w:color w:val="000000"/>
          <w:lang w:val="fr-CA" w:eastAsia="fr-CA" w:bidi="ar-SA"/>
        </w:rPr>
        <w:t xml:space="preserve"> </w:t>
      </w:r>
      <w:proofErr w:type="spellStart"/>
      <w:r w:rsidRPr="00320864">
        <w:rPr>
          <w:rFonts w:eastAsia="Calibri" w:cs="Calibri"/>
          <w:color w:val="000000"/>
          <w:lang w:val="fr-CA" w:eastAsia="fr-CA" w:bidi="ar-SA"/>
        </w:rPr>
        <w:t>aver</w:t>
      </w:r>
      <w:proofErr w:type="spellEnd"/>
      <w:r w:rsidRPr="00320864">
        <w:rPr>
          <w:rFonts w:eastAsia="Calibri" w:cs="Calibri"/>
          <w:color w:val="000000"/>
          <w:lang w:val="fr-CA" w:eastAsia="fr-CA" w:bidi="ar-SA"/>
        </w:rPr>
        <w:t xml:space="preserve"> </w:t>
      </w:r>
      <w:proofErr w:type="spellStart"/>
      <w:r w:rsidRPr="00320864">
        <w:rPr>
          <w:rFonts w:eastAsia="Calibri" w:cs="Calibri"/>
          <w:color w:val="000000"/>
          <w:lang w:val="fr-CA" w:eastAsia="fr-CA" w:bidi="ar-SA"/>
        </w:rPr>
        <w:t>sentito</w:t>
      </w:r>
      <w:proofErr w:type="spellEnd"/>
      <w:r w:rsidRPr="00320864">
        <w:rPr>
          <w:rFonts w:eastAsia="Calibri" w:cs="Calibri"/>
          <w:color w:val="000000"/>
          <w:lang w:val="fr-CA" w:eastAsia="fr-CA" w:bidi="ar-SA"/>
        </w:rPr>
        <w:t xml:space="preserve"> </w:t>
      </w:r>
      <w:proofErr w:type="spellStart"/>
      <w:r w:rsidRPr="00320864">
        <w:rPr>
          <w:rFonts w:eastAsia="Calibri" w:cs="Calibri"/>
          <w:color w:val="000000"/>
          <w:lang w:val="fr-CA" w:eastAsia="fr-CA" w:bidi="ar-SA"/>
        </w:rPr>
        <w:t>sul</w:t>
      </w:r>
      <w:proofErr w:type="spellEnd"/>
      <w:r w:rsidRPr="00320864">
        <w:rPr>
          <w:rFonts w:eastAsia="Calibri" w:cs="Calibri"/>
          <w:color w:val="000000"/>
          <w:lang w:val="fr-CA" w:eastAsia="fr-CA" w:bidi="ar-SA"/>
        </w:rPr>
        <w:t xml:space="preserve"> CETA. Per </w:t>
      </w:r>
      <w:proofErr w:type="spellStart"/>
      <w:r w:rsidRPr="00320864">
        <w:rPr>
          <w:rFonts w:eastAsia="Calibri" w:cs="Calibri"/>
          <w:color w:val="000000"/>
          <w:lang w:val="fr-CA" w:eastAsia="fr-CA" w:bidi="ar-SA"/>
        </w:rPr>
        <w:t>ciascuna</w:t>
      </w:r>
      <w:proofErr w:type="spellEnd"/>
      <w:r w:rsidRPr="00320864">
        <w:rPr>
          <w:rFonts w:eastAsia="Calibri" w:cs="Calibri"/>
          <w:color w:val="000000"/>
          <w:lang w:val="fr-CA" w:eastAsia="fr-CA" w:bidi="ar-SA"/>
        </w:rPr>
        <w:t xml:space="preserve"> di esse, </w:t>
      </w:r>
      <w:proofErr w:type="spellStart"/>
      <w:r w:rsidRPr="00320864">
        <w:rPr>
          <w:rFonts w:eastAsia="Calibri" w:cs="Calibri"/>
          <w:color w:val="000000"/>
          <w:lang w:val="fr-CA" w:eastAsia="fr-CA" w:bidi="ar-SA"/>
        </w:rPr>
        <w:t>vorrei</w:t>
      </w:r>
      <w:proofErr w:type="spellEnd"/>
      <w:r w:rsidRPr="00320864">
        <w:rPr>
          <w:rFonts w:eastAsia="Calibri" w:cs="Calibri"/>
          <w:color w:val="000000"/>
          <w:lang w:val="fr-CA" w:eastAsia="fr-CA" w:bidi="ar-SA"/>
        </w:rPr>
        <w:t xml:space="preserve"> </w:t>
      </w:r>
      <w:proofErr w:type="spellStart"/>
      <w:r w:rsidRPr="00320864">
        <w:rPr>
          <w:rFonts w:eastAsia="Calibri" w:cs="Calibri"/>
          <w:color w:val="000000"/>
          <w:lang w:val="fr-CA" w:eastAsia="fr-CA" w:bidi="ar-SA"/>
        </w:rPr>
        <w:t>che</w:t>
      </w:r>
      <w:proofErr w:type="spellEnd"/>
      <w:r w:rsidRPr="00320864">
        <w:rPr>
          <w:rFonts w:eastAsia="Calibri" w:cs="Calibri"/>
          <w:color w:val="000000"/>
          <w:lang w:val="fr-CA" w:eastAsia="fr-CA" w:bidi="ar-SA"/>
        </w:rPr>
        <w:t xml:space="preserve"> mi </w:t>
      </w:r>
      <w:proofErr w:type="spellStart"/>
      <w:r w:rsidRPr="00320864">
        <w:rPr>
          <w:rFonts w:eastAsia="Calibri" w:cs="Calibri"/>
          <w:color w:val="000000"/>
          <w:lang w:val="fr-CA" w:eastAsia="fr-CA" w:bidi="ar-SA"/>
        </w:rPr>
        <w:t>dicesse</w:t>
      </w:r>
      <w:proofErr w:type="spellEnd"/>
      <w:r w:rsidRPr="00320864">
        <w:rPr>
          <w:rFonts w:eastAsia="Calibri" w:cs="Calibri"/>
          <w:color w:val="000000"/>
          <w:lang w:val="fr-CA" w:eastAsia="fr-CA" w:bidi="ar-SA"/>
        </w:rPr>
        <w:t xml:space="preserve"> se è </w:t>
      </w:r>
      <w:proofErr w:type="spellStart"/>
      <w:r w:rsidRPr="00320864">
        <w:rPr>
          <w:rFonts w:eastAsia="Calibri" w:cs="Calibri"/>
          <w:color w:val="000000"/>
          <w:lang w:val="fr-CA" w:eastAsia="fr-CA" w:bidi="ar-SA"/>
        </w:rPr>
        <w:t>assolutamente</w:t>
      </w:r>
      <w:proofErr w:type="spellEnd"/>
      <w:r w:rsidRPr="00320864">
        <w:rPr>
          <w:rFonts w:eastAsia="Calibri" w:cs="Calibri"/>
          <w:color w:val="000000"/>
          <w:lang w:val="fr-CA" w:eastAsia="fr-CA" w:bidi="ar-SA"/>
        </w:rPr>
        <w:t xml:space="preserve"> d'accordo, </w:t>
      </w:r>
      <w:proofErr w:type="spellStart"/>
      <w:r w:rsidRPr="00320864">
        <w:rPr>
          <w:rFonts w:eastAsia="Calibri" w:cs="Calibri"/>
          <w:color w:val="000000"/>
          <w:lang w:val="fr-CA" w:eastAsia="fr-CA" w:bidi="ar-SA"/>
        </w:rPr>
        <w:t>abbastanza</w:t>
      </w:r>
      <w:proofErr w:type="spellEnd"/>
      <w:r w:rsidRPr="00320864">
        <w:rPr>
          <w:rFonts w:eastAsia="Calibri" w:cs="Calibri"/>
          <w:color w:val="000000"/>
          <w:lang w:val="fr-CA" w:eastAsia="fr-CA" w:bidi="ar-SA"/>
        </w:rPr>
        <w:t xml:space="preserve"> d'accordo, né d’accordo né in </w:t>
      </w:r>
      <w:proofErr w:type="spellStart"/>
      <w:r w:rsidRPr="00320864">
        <w:rPr>
          <w:rFonts w:eastAsia="Calibri" w:cs="Calibri"/>
          <w:color w:val="000000"/>
          <w:lang w:val="fr-CA" w:eastAsia="fr-CA" w:bidi="ar-SA"/>
        </w:rPr>
        <w:t>disaccordo</w:t>
      </w:r>
      <w:proofErr w:type="spellEnd"/>
      <w:r w:rsidRPr="00320864">
        <w:rPr>
          <w:rFonts w:eastAsia="Calibri" w:cs="Calibri"/>
          <w:color w:val="000000"/>
          <w:lang w:val="fr-CA" w:eastAsia="fr-CA" w:bidi="ar-SA"/>
        </w:rPr>
        <w:t xml:space="preserve">, </w:t>
      </w:r>
      <w:proofErr w:type="spellStart"/>
      <w:r w:rsidRPr="00320864">
        <w:rPr>
          <w:rFonts w:eastAsia="Calibri" w:cs="Calibri"/>
          <w:color w:val="000000"/>
          <w:lang w:val="fr-CA" w:eastAsia="fr-CA" w:bidi="ar-SA"/>
        </w:rPr>
        <w:t>parzialmente</w:t>
      </w:r>
      <w:proofErr w:type="spellEnd"/>
      <w:r w:rsidRPr="00320864">
        <w:rPr>
          <w:rFonts w:eastAsia="Calibri" w:cs="Calibri"/>
          <w:color w:val="000000"/>
          <w:lang w:val="fr-CA" w:eastAsia="fr-CA" w:bidi="ar-SA"/>
        </w:rPr>
        <w:t xml:space="preserve"> in </w:t>
      </w:r>
      <w:proofErr w:type="spellStart"/>
      <w:r w:rsidRPr="00320864">
        <w:rPr>
          <w:rFonts w:eastAsia="Calibri" w:cs="Calibri"/>
          <w:color w:val="000000"/>
          <w:lang w:val="fr-CA" w:eastAsia="fr-CA" w:bidi="ar-SA"/>
        </w:rPr>
        <w:t>disaccordo</w:t>
      </w:r>
      <w:proofErr w:type="spellEnd"/>
      <w:r w:rsidRPr="00320864">
        <w:rPr>
          <w:rFonts w:eastAsia="Calibri" w:cs="Calibri"/>
          <w:color w:val="000000"/>
          <w:lang w:val="fr-CA" w:eastAsia="fr-CA" w:bidi="ar-SA"/>
        </w:rPr>
        <w:t xml:space="preserve"> o </w:t>
      </w:r>
      <w:proofErr w:type="spellStart"/>
      <w:r w:rsidRPr="00320864">
        <w:rPr>
          <w:rFonts w:eastAsia="Calibri" w:cs="Calibri"/>
          <w:color w:val="000000"/>
          <w:lang w:val="fr-CA" w:eastAsia="fr-CA" w:bidi="ar-SA"/>
        </w:rPr>
        <w:t>assolutamente</w:t>
      </w:r>
      <w:proofErr w:type="spellEnd"/>
      <w:r w:rsidRPr="00320864">
        <w:rPr>
          <w:rFonts w:eastAsia="Calibri" w:cs="Calibri"/>
          <w:color w:val="000000"/>
          <w:lang w:val="fr-CA" w:eastAsia="fr-CA" w:bidi="ar-SA"/>
        </w:rPr>
        <w:t xml:space="preserve"> in </w:t>
      </w:r>
      <w:proofErr w:type="spellStart"/>
      <w:r w:rsidRPr="00320864">
        <w:rPr>
          <w:rFonts w:eastAsia="Calibri" w:cs="Calibri"/>
          <w:color w:val="000000"/>
          <w:lang w:val="fr-CA" w:eastAsia="fr-CA" w:bidi="ar-SA"/>
        </w:rPr>
        <w:t>disaccordo</w:t>
      </w:r>
      <w:proofErr w:type="spellEnd"/>
      <w:r w:rsidRPr="00320864">
        <w:rPr>
          <w:rFonts w:eastAsia="Calibri" w:cs="Calibri"/>
          <w:color w:val="000000"/>
          <w:lang w:val="fr-CA" w:eastAsia="fr-CA" w:bidi="ar-SA"/>
        </w:rPr>
        <w:t>.</w:t>
      </w:r>
    </w:p>
    <w:p w14:paraId="289A36F8" w14:textId="77777777" w:rsidR="00BC2EA2" w:rsidRPr="00320864"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3F3B9FAF"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Il CETA…</w:t>
      </w:r>
    </w:p>
    <w:p w14:paraId="6D69E360"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1244BBCF"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roofErr w:type="spellStart"/>
      <w:r w:rsidRPr="00BC2EA2">
        <w:rPr>
          <w:rFonts w:eastAsia="Calibri" w:cs="Calibri"/>
          <w:color w:val="000000"/>
          <w:lang w:val="fr-CA" w:eastAsia="fr-CA" w:bidi="ar-SA"/>
        </w:rPr>
        <w:t>Istruzioni</w:t>
      </w:r>
      <w:proofErr w:type="spellEnd"/>
      <w:r w:rsidRPr="00BC2EA2">
        <w:rPr>
          <w:rFonts w:eastAsia="Calibri" w:cs="Calibri"/>
          <w:color w:val="000000"/>
          <w:lang w:val="fr-CA" w:eastAsia="fr-CA" w:bidi="ar-SA"/>
        </w:rPr>
        <w:t xml:space="preserve"> per l’</w:t>
      </w:r>
      <w:proofErr w:type="spellStart"/>
      <w:r w:rsidRPr="00BC2EA2">
        <w:rPr>
          <w:rFonts w:eastAsia="Calibri" w:cs="Calibri"/>
          <w:color w:val="000000"/>
          <w:lang w:val="fr-CA" w:eastAsia="fr-CA" w:bidi="ar-SA"/>
        </w:rPr>
        <w:t>intervistatore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leggere</w:t>
      </w:r>
      <w:proofErr w:type="spellEnd"/>
      <w:r w:rsidRPr="00BC2EA2">
        <w:rPr>
          <w:rFonts w:eastAsia="Calibri" w:cs="Calibri"/>
          <w:color w:val="000000"/>
          <w:lang w:val="fr-CA" w:eastAsia="fr-CA" w:bidi="ar-SA"/>
        </w:rPr>
        <w:t xml:space="preserve"> l’</w:t>
      </w:r>
      <w:proofErr w:type="spellStart"/>
      <w:r w:rsidRPr="00BC2EA2">
        <w:rPr>
          <w:rFonts w:eastAsia="Calibri" w:cs="Calibri"/>
          <w:color w:val="000000"/>
          <w:lang w:val="fr-CA" w:eastAsia="fr-CA" w:bidi="ar-SA"/>
        </w:rPr>
        <w:t>elenco</w:t>
      </w:r>
      <w:proofErr w:type="spellEnd"/>
      <w:r w:rsidRPr="00BC2EA2">
        <w:rPr>
          <w:rFonts w:eastAsia="Calibri" w:cs="Calibri"/>
          <w:color w:val="000000"/>
          <w:lang w:val="fr-CA" w:eastAsia="fr-CA" w:bidi="ar-SA"/>
        </w:rPr>
        <w:t xml:space="preserve">. Solo </w:t>
      </w:r>
      <w:proofErr w:type="spellStart"/>
      <w:r w:rsidRPr="00BC2EA2">
        <w:rPr>
          <w:rFonts w:eastAsia="Calibri" w:cs="Calibri"/>
          <w:color w:val="000000"/>
          <w:lang w:val="fr-CA" w:eastAsia="fr-CA" w:bidi="ar-SA"/>
        </w:rPr>
        <w:t>una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risposta</w:t>
      </w:r>
      <w:proofErr w:type="spellEnd"/>
      <w:r w:rsidRPr="00BC2EA2">
        <w:rPr>
          <w:rFonts w:eastAsia="Calibri" w:cs="Calibri"/>
          <w:color w:val="000000"/>
          <w:lang w:val="fr-CA" w:eastAsia="fr-CA" w:bidi="ar-SA"/>
        </w:rPr>
        <w:t xml:space="preserve"> per </w:t>
      </w:r>
      <w:proofErr w:type="spellStart"/>
      <w:r w:rsidRPr="00BC2EA2">
        <w:rPr>
          <w:rFonts w:eastAsia="Calibri" w:cs="Calibri"/>
          <w:color w:val="000000"/>
          <w:lang w:val="fr-CA" w:eastAsia="fr-CA" w:bidi="ar-SA"/>
        </w:rPr>
        <w:t>riga</w:t>
      </w:r>
      <w:proofErr w:type="spellEnd"/>
      <w:r w:rsidRPr="00BC2EA2">
        <w:rPr>
          <w:rFonts w:eastAsia="Calibri" w:cs="Calibri"/>
          <w:color w:val="000000"/>
          <w:lang w:val="fr-CA" w:eastAsia="fr-CA" w:bidi="ar-SA"/>
        </w:rPr>
        <w:t>.</w:t>
      </w:r>
    </w:p>
    <w:p w14:paraId="71E5B742"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roofErr w:type="spellStart"/>
      <w:r w:rsidRPr="00BC2EA2">
        <w:rPr>
          <w:rFonts w:eastAsia="Calibri" w:cs="Calibri"/>
          <w:color w:val="000000"/>
          <w:lang w:val="fr-CA" w:eastAsia="fr-CA" w:bidi="ar-SA"/>
        </w:rPr>
        <w:t>Programmatore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elementi</w:t>
      </w:r>
      <w:proofErr w:type="spellEnd"/>
      <w:r w:rsidRPr="00BC2EA2">
        <w:rPr>
          <w:rFonts w:eastAsia="Calibri" w:cs="Calibri"/>
          <w:color w:val="000000"/>
          <w:lang w:val="fr-CA" w:eastAsia="fr-CA" w:bidi="ar-SA"/>
        </w:rPr>
        <w:t xml:space="preserve"> in ordine </w:t>
      </w:r>
      <w:proofErr w:type="spellStart"/>
      <w:r w:rsidRPr="00BC2EA2">
        <w:rPr>
          <w:rFonts w:eastAsia="Calibri" w:cs="Calibri"/>
          <w:color w:val="000000"/>
          <w:lang w:val="fr-CA" w:eastAsia="fr-CA" w:bidi="ar-SA"/>
        </w:rPr>
        <w:t>casuale</w:t>
      </w:r>
      <w:proofErr w:type="spellEnd"/>
    </w:p>
    <w:p w14:paraId="14B44E9F"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6438F61D"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784693E5"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ELENCO DELLE AFFERMAZIONI</w:t>
      </w:r>
    </w:p>
    <w:p w14:paraId="46A49E78"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34603930"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1. </w:t>
      </w:r>
      <w:r w:rsidRPr="00BC2EA2">
        <w:rPr>
          <w:rFonts w:eastAsia="Calibri" w:cs="Calibri"/>
          <w:color w:val="000000"/>
          <w:lang w:val="fr-CA" w:eastAsia="fr-CA" w:bidi="ar-SA"/>
        </w:rPr>
        <w:tab/>
        <w:t xml:space="preserve">... offre </w:t>
      </w:r>
      <w:proofErr w:type="spellStart"/>
      <w:r w:rsidRPr="00BC2EA2">
        <w:rPr>
          <w:rFonts w:eastAsia="Calibri" w:cs="Calibri"/>
          <w:color w:val="000000"/>
          <w:lang w:val="fr-CA" w:eastAsia="fr-CA" w:bidi="ar-SA"/>
        </w:rPr>
        <w:t>opportunità</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commerciali</w:t>
      </w:r>
      <w:proofErr w:type="spellEnd"/>
      <w:r w:rsidRPr="00BC2EA2">
        <w:rPr>
          <w:rFonts w:eastAsia="Calibri" w:cs="Calibri"/>
          <w:color w:val="000000"/>
          <w:lang w:val="fr-CA" w:eastAsia="fr-CA" w:bidi="ar-SA"/>
        </w:rPr>
        <w:t xml:space="preserve"> per le </w:t>
      </w:r>
      <w:proofErr w:type="spellStart"/>
      <w:r w:rsidRPr="00BC2EA2">
        <w:rPr>
          <w:rFonts w:eastAsia="Calibri" w:cs="Calibri"/>
          <w:color w:val="000000"/>
          <w:lang w:val="fr-CA" w:eastAsia="fr-CA" w:bidi="ar-SA"/>
        </w:rPr>
        <w:t>aziende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italiane</w:t>
      </w:r>
      <w:proofErr w:type="spellEnd"/>
    </w:p>
    <w:p w14:paraId="6A7EA6E0"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2. </w:t>
      </w:r>
      <w:r w:rsidRPr="00BC2EA2">
        <w:rPr>
          <w:rFonts w:eastAsia="Calibri" w:cs="Calibri"/>
          <w:color w:val="000000"/>
          <w:lang w:val="fr-CA" w:eastAsia="fr-CA" w:bidi="ar-SA"/>
        </w:rPr>
        <w:tab/>
        <w:t xml:space="preserve">... </w:t>
      </w:r>
      <w:proofErr w:type="spellStart"/>
      <w:r w:rsidRPr="00BC2EA2">
        <w:rPr>
          <w:rFonts w:eastAsia="Calibri" w:cs="Calibri"/>
          <w:color w:val="000000"/>
          <w:lang w:val="fr-CA" w:eastAsia="fr-CA" w:bidi="ar-SA"/>
        </w:rPr>
        <w:t>aprirà</w:t>
      </w:r>
      <w:proofErr w:type="spellEnd"/>
      <w:r w:rsidRPr="00BC2EA2">
        <w:rPr>
          <w:rFonts w:eastAsia="Calibri" w:cs="Calibri"/>
          <w:color w:val="000000"/>
          <w:lang w:val="fr-CA" w:eastAsia="fr-CA" w:bidi="ar-SA"/>
        </w:rPr>
        <w:t xml:space="preserve"> il mercato </w:t>
      </w:r>
      <w:proofErr w:type="spellStart"/>
      <w:r w:rsidRPr="00BC2EA2">
        <w:rPr>
          <w:rFonts w:eastAsia="Calibri" w:cs="Calibri"/>
          <w:color w:val="000000"/>
          <w:lang w:val="fr-CA" w:eastAsia="fr-CA" w:bidi="ar-SA"/>
        </w:rPr>
        <w:t>nordamericano</w:t>
      </w:r>
      <w:proofErr w:type="spellEnd"/>
      <w:r w:rsidRPr="00BC2EA2">
        <w:rPr>
          <w:rFonts w:eastAsia="Calibri" w:cs="Calibri"/>
          <w:color w:val="000000"/>
          <w:lang w:val="fr-CA" w:eastAsia="fr-CA" w:bidi="ar-SA"/>
        </w:rPr>
        <w:t xml:space="preserve"> ai </w:t>
      </w:r>
      <w:proofErr w:type="spellStart"/>
      <w:r w:rsidRPr="00BC2EA2">
        <w:rPr>
          <w:rFonts w:eastAsia="Calibri" w:cs="Calibri"/>
          <w:color w:val="000000"/>
          <w:lang w:val="fr-CA" w:eastAsia="fr-CA" w:bidi="ar-SA"/>
        </w:rPr>
        <w:t>prodotti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italiani</w:t>
      </w:r>
      <w:proofErr w:type="spellEnd"/>
    </w:p>
    <w:p w14:paraId="17D4C14F"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3. </w:t>
      </w:r>
      <w:r w:rsidRPr="00BC2EA2">
        <w:rPr>
          <w:rFonts w:eastAsia="Calibri" w:cs="Calibri"/>
          <w:color w:val="000000"/>
          <w:lang w:val="fr-CA" w:eastAsia="fr-CA" w:bidi="ar-SA"/>
        </w:rPr>
        <w:tab/>
        <w:t xml:space="preserve">... </w:t>
      </w:r>
      <w:proofErr w:type="spellStart"/>
      <w:r w:rsidRPr="00BC2EA2">
        <w:rPr>
          <w:rFonts w:eastAsia="Calibri" w:cs="Calibri"/>
          <w:color w:val="000000"/>
          <w:lang w:val="fr-CA" w:eastAsia="fr-CA" w:bidi="ar-SA"/>
        </w:rPr>
        <w:t>rafforzerà</w:t>
      </w:r>
      <w:proofErr w:type="spellEnd"/>
      <w:r w:rsidRPr="00BC2EA2">
        <w:rPr>
          <w:rFonts w:eastAsia="Calibri" w:cs="Calibri"/>
          <w:color w:val="000000"/>
          <w:lang w:val="fr-CA" w:eastAsia="fr-CA" w:bidi="ar-SA"/>
        </w:rPr>
        <w:t xml:space="preserve"> il </w:t>
      </w:r>
      <w:proofErr w:type="spellStart"/>
      <w:r w:rsidRPr="00BC2EA2">
        <w:rPr>
          <w:rFonts w:eastAsia="Calibri" w:cs="Calibri"/>
          <w:color w:val="000000"/>
          <w:lang w:val="fr-CA" w:eastAsia="fr-CA" w:bidi="ar-SA"/>
        </w:rPr>
        <w:t>partenariato</w:t>
      </w:r>
      <w:proofErr w:type="spellEnd"/>
      <w:r w:rsidRPr="00BC2EA2">
        <w:rPr>
          <w:rFonts w:eastAsia="Calibri" w:cs="Calibri"/>
          <w:color w:val="000000"/>
          <w:lang w:val="fr-CA" w:eastAsia="fr-CA" w:bidi="ar-SA"/>
        </w:rPr>
        <w:t xml:space="preserve"> tra Italia e Canada</w:t>
      </w:r>
    </w:p>
    <w:p w14:paraId="5808B6AF"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4. </w:t>
      </w:r>
      <w:r w:rsidRPr="00BC2EA2">
        <w:rPr>
          <w:rFonts w:eastAsia="Calibri" w:cs="Calibri"/>
          <w:color w:val="000000"/>
          <w:lang w:val="fr-CA" w:eastAsia="fr-CA" w:bidi="ar-SA"/>
        </w:rPr>
        <w:tab/>
        <w:t xml:space="preserve">... </w:t>
      </w:r>
      <w:proofErr w:type="spellStart"/>
      <w:r w:rsidRPr="00BC2EA2">
        <w:rPr>
          <w:rFonts w:eastAsia="Calibri" w:cs="Calibri"/>
          <w:color w:val="000000"/>
          <w:lang w:val="fr-CA" w:eastAsia="fr-CA" w:bidi="ar-SA"/>
        </w:rPr>
        <w:t>consentirà</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agli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italiani</w:t>
      </w:r>
      <w:proofErr w:type="spellEnd"/>
      <w:r w:rsidRPr="00BC2EA2">
        <w:rPr>
          <w:rFonts w:eastAsia="Calibri" w:cs="Calibri"/>
          <w:color w:val="000000"/>
          <w:lang w:val="fr-CA" w:eastAsia="fr-CA" w:bidi="ar-SA"/>
        </w:rPr>
        <w:t xml:space="preserve"> di </w:t>
      </w:r>
      <w:proofErr w:type="spellStart"/>
      <w:r w:rsidRPr="00BC2EA2">
        <w:rPr>
          <w:rFonts w:eastAsia="Calibri" w:cs="Calibri"/>
          <w:color w:val="000000"/>
          <w:lang w:val="fr-CA" w:eastAsia="fr-CA" w:bidi="ar-SA"/>
        </w:rPr>
        <w:t>avere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accesso</w:t>
      </w:r>
      <w:proofErr w:type="spellEnd"/>
      <w:r w:rsidRPr="00BC2EA2">
        <w:rPr>
          <w:rFonts w:eastAsia="Calibri" w:cs="Calibri"/>
          <w:color w:val="000000"/>
          <w:lang w:val="fr-CA" w:eastAsia="fr-CA" w:bidi="ar-SA"/>
        </w:rPr>
        <w:t xml:space="preserve"> e </w:t>
      </w:r>
      <w:proofErr w:type="spellStart"/>
      <w:r w:rsidRPr="00BC2EA2">
        <w:rPr>
          <w:rFonts w:eastAsia="Calibri" w:cs="Calibri"/>
          <w:color w:val="000000"/>
          <w:lang w:val="fr-CA" w:eastAsia="fr-CA" w:bidi="ar-SA"/>
        </w:rPr>
        <w:t>scoprire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altri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prodotti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canadesi</w:t>
      </w:r>
      <w:proofErr w:type="spellEnd"/>
    </w:p>
    <w:p w14:paraId="6155403F"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5. </w:t>
      </w:r>
      <w:r w:rsidRPr="00BC2EA2">
        <w:rPr>
          <w:rFonts w:eastAsia="Calibri" w:cs="Calibri"/>
          <w:color w:val="000000"/>
          <w:lang w:val="fr-CA" w:eastAsia="fr-CA" w:bidi="ar-SA"/>
        </w:rPr>
        <w:tab/>
        <w:t xml:space="preserve">... è </w:t>
      </w:r>
      <w:proofErr w:type="spellStart"/>
      <w:r w:rsidRPr="00BC2EA2">
        <w:rPr>
          <w:rFonts w:eastAsia="Calibri" w:cs="Calibri"/>
          <w:color w:val="000000"/>
          <w:lang w:val="fr-CA" w:eastAsia="fr-CA" w:bidi="ar-SA"/>
        </w:rPr>
        <w:t>una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cosa</w:t>
      </w:r>
      <w:proofErr w:type="spellEnd"/>
      <w:r w:rsidRPr="00BC2EA2">
        <w:rPr>
          <w:rFonts w:eastAsia="Calibri" w:cs="Calibri"/>
          <w:color w:val="000000"/>
          <w:lang w:val="fr-CA" w:eastAsia="fr-CA" w:bidi="ar-SA"/>
        </w:rPr>
        <w:t xml:space="preserve"> positiva </w:t>
      </w:r>
      <w:proofErr w:type="gramStart"/>
      <w:r w:rsidRPr="00BC2EA2">
        <w:rPr>
          <w:rFonts w:eastAsia="Calibri" w:cs="Calibri"/>
          <w:color w:val="000000"/>
          <w:lang w:val="fr-CA" w:eastAsia="fr-CA" w:bidi="ar-SA"/>
        </w:rPr>
        <w:t>perché</w:t>
      </w:r>
      <w:proofErr w:type="gram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faciliterà</w:t>
      </w:r>
      <w:proofErr w:type="spellEnd"/>
      <w:r w:rsidRPr="00BC2EA2">
        <w:rPr>
          <w:rFonts w:eastAsia="Calibri" w:cs="Calibri"/>
          <w:color w:val="000000"/>
          <w:lang w:val="fr-CA" w:eastAsia="fr-CA" w:bidi="ar-SA"/>
        </w:rPr>
        <w:t xml:space="preserve"> la </w:t>
      </w:r>
      <w:proofErr w:type="spellStart"/>
      <w:r w:rsidRPr="00BC2EA2">
        <w:rPr>
          <w:rFonts w:eastAsia="Calibri" w:cs="Calibri"/>
          <w:color w:val="000000"/>
          <w:lang w:val="fr-CA" w:eastAsia="fr-CA" w:bidi="ar-SA"/>
        </w:rPr>
        <w:t>mobilità</w:t>
      </w:r>
      <w:proofErr w:type="spellEnd"/>
      <w:r w:rsidRPr="00BC2EA2">
        <w:rPr>
          <w:rFonts w:eastAsia="Calibri" w:cs="Calibri"/>
          <w:color w:val="000000"/>
          <w:lang w:val="fr-CA" w:eastAsia="fr-CA" w:bidi="ar-SA"/>
        </w:rPr>
        <w:t xml:space="preserve"> dei </w:t>
      </w:r>
      <w:proofErr w:type="spellStart"/>
      <w:r w:rsidRPr="00BC2EA2">
        <w:rPr>
          <w:rFonts w:eastAsia="Calibri" w:cs="Calibri"/>
          <w:color w:val="000000"/>
          <w:lang w:val="fr-CA" w:eastAsia="fr-CA" w:bidi="ar-SA"/>
        </w:rPr>
        <w:t>lavoratori</w:t>
      </w:r>
      <w:proofErr w:type="spellEnd"/>
      <w:r w:rsidRPr="00BC2EA2">
        <w:rPr>
          <w:rFonts w:eastAsia="Calibri" w:cs="Calibri"/>
          <w:color w:val="000000"/>
          <w:lang w:val="fr-CA" w:eastAsia="fr-CA" w:bidi="ar-SA"/>
        </w:rPr>
        <w:t xml:space="preserve"> tra i </w:t>
      </w:r>
      <w:proofErr w:type="spellStart"/>
      <w:r w:rsidRPr="00BC2EA2">
        <w:rPr>
          <w:rFonts w:eastAsia="Calibri" w:cs="Calibri"/>
          <w:color w:val="000000"/>
          <w:lang w:val="fr-CA" w:eastAsia="fr-CA" w:bidi="ar-SA"/>
        </w:rPr>
        <w:t>due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paesi</w:t>
      </w:r>
      <w:proofErr w:type="spellEnd"/>
    </w:p>
    <w:p w14:paraId="1E8EA793"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61BF8173"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RISPOSTE POSSIBILI</w:t>
      </w:r>
    </w:p>
    <w:p w14:paraId="0AD60AD2"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5069DF4C"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1.</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Assolutamente</w:t>
      </w:r>
      <w:proofErr w:type="spellEnd"/>
      <w:r w:rsidRPr="00BC2EA2">
        <w:rPr>
          <w:rFonts w:eastAsia="Calibri" w:cs="Calibri"/>
          <w:color w:val="000000"/>
          <w:lang w:val="fr-CA" w:eastAsia="fr-CA" w:bidi="ar-SA"/>
        </w:rPr>
        <w:t xml:space="preserve"> d’accordo</w:t>
      </w:r>
      <w:r w:rsidRPr="00BC2EA2">
        <w:rPr>
          <w:rFonts w:eastAsia="Calibri" w:cs="Calibri"/>
          <w:color w:val="000000"/>
          <w:lang w:val="fr-CA" w:eastAsia="fr-CA" w:bidi="ar-SA"/>
        </w:rPr>
        <w:tab/>
      </w:r>
      <w:r w:rsidRPr="00BC2EA2">
        <w:rPr>
          <w:rFonts w:eastAsia="Calibri" w:cs="Calibri"/>
          <w:color w:val="000000"/>
          <w:lang w:val="fr-CA" w:eastAsia="fr-CA" w:bidi="ar-SA"/>
        </w:rPr>
        <w:tab/>
      </w:r>
    </w:p>
    <w:p w14:paraId="08A84B9E"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2.</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Abbastanza</w:t>
      </w:r>
      <w:proofErr w:type="spellEnd"/>
      <w:r w:rsidRPr="00BC2EA2">
        <w:rPr>
          <w:rFonts w:eastAsia="Calibri" w:cs="Calibri"/>
          <w:color w:val="000000"/>
          <w:lang w:val="fr-CA" w:eastAsia="fr-CA" w:bidi="ar-SA"/>
        </w:rPr>
        <w:t xml:space="preserve"> d’accordo</w:t>
      </w:r>
    </w:p>
    <w:p w14:paraId="3B699A2E"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3.</w:t>
      </w:r>
      <w:r w:rsidRPr="00BC2EA2">
        <w:rPr>
          <w:rFonts w:eastAsia="Calibri" w:cs="Calibri"/>
          <w:color w:val="000000"/>
          <w:lang w:val="fr-CA" w:eastAsia="fr-CA" w:bidi="ar-SA"/>
        </w:rPr>
        <w:tab/>
        <w:t xml:space="preserve">Né d’accordo né in </w:t>
      </w:r>
      <w:proofErr w:type="spellStart"/>
      <w:r w:rsidRPr="00BC2EA2">
        <w:rPr>
          <w:rFonts w:eastAsia="Calibri" w:cs="Calibri"/>
          <w:color w:val="000000"/>
          <w:lang w:val="fr-CA" w:eastAsia="fr-CA" w:bidi="ar-SA"/>
        </w:rPr>
        <w:t>disaccordo</w:t>
      </w:r>
      <w:proofErr w:type="spellEnd"/>
    </w:p>
    <w:p w14:paraId="5D4CAFE0"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4.</w:t>
      </w:r>
      <w:r w:rsidRPr="00BC2EA2">
        <w:rPr>
          <w:rFonts w:eastAsia="Calibri" w:cs="Calibri"/>
          <w:color w:val="000000"/>
          <w:lang w:val="en-CA" w:eastAsia="fr-CA" w:bidi="ar-SA"/>
        </w:rPr>
        <w:tab/>
      </w:r>
      <w:proofErr w:type="spellStart"/>
      <w:r w:rsidRPr="00BC2EA2">
        <w:rPr>
          <w:rFonts w:eastAsia="Calibri" w:cs="Calibri"/>
          <w:color w:val="000000"/>
          <w:lang w:val="en-CA" w:eastAsia="fr-CA" w:bidi="ar-SA"/>
        </w:rPr>
        <w:t>Parzialmente</w:t>
      </w:r>
      <w:proofErr w:type="spellEnd"/>
      <w:r w:rsidRPr="00BC2EA2">
        <w:rPr>
          <w:rFonts w:eastAsia="Calibri" w:cs="Calibri"/>
          <w:color w:val="000000"/>
          <w:lang w:val="en-CA" w:eastAsia="fr-CA" w:bidi="ar-SA"/>
        </w:rPr>
        <w:t xml:space="preserve"> in </w:t>
      </w:r>
      <w:proofErr w:type="spellStart"/>
      <w:r w:rsidRPr="00BC2EA2">
        <w:rPr>
          <w:rFonts w:eastAsia="Calibri" w:cs="Calibri"/>
          <w:color w:val="000000"/>
          <w:lang w:val="en-CA" w:eastAsia="fr-CA" w:bidi="ar-SA"/>
        </w:rPr>
        <w:t>disaccordo</w:t>
      </w:r>
      <w:proofErr w:type="spellEnd"/>
    </w:p>
    <w:p w14:paraId="6204040F"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5.</w:t>
      </w:r>
      <w:r w:rsidRPr="00BC2EA2">
        <w:rPr>
          <w:rFonts w:eastAsia="Calibri" w:cs="Calibri"/>
          <w:color w:val="000000"/>
          <w:lang w:val="en-CA" w:eastAsia="fr-CA" w:bidi="ar-SA"/>
        </w:rPr>
        <w:tab/>
      </w:r>
      <w:proofErr w:type="spellStart"/>
      <w:r w:rsidRPr="00BC2EA2">
        <w:rPr>
          <w:rFonts w:eastAsia="Calibri" w:cs="Calibri"/>
          <w:color w:val="000000"/>
          <w:lang w:val="en-CA" w:eastAsia="fr-CA" w:bidi="ar-SA"/>
        </w:rPr>
        <w:t>Assolutamente</w:t>
      </w:r>
      <w:proofErr w:type="spellEnd"/>
      <w:r w:rsidRPr="00BC2EA2">
        <w:rPr>
          <w:rFonts w:eastAsia="Calibri" w:cs="Calibri"/>
          <w:color w:val="000000"/>
          <w:lang w:val="en-CA" w:eastAsia="fr-CA" w:bidi="ar-SA"/>
        </w:rPr>
        <w:t xml:space="preserve"> in </w:t>
      </w:r>
      <w:proofErr w:type="spellStart"/>
      <w:r w:rsidRPr="00BC2EA2">
        <w:rPr>
          <w:rFonts w:eastAsia="Calibri" w:cs="Calibri"/>
          <w:color w:val="000000"/>
          <w:lang w:val="en-CA" w:eastAsia="fr-CA" w:bidi="ar-SA"/>
        </w:rPr>
        <w:t>disaccordo</w:t>
      </w:r>
      <w:proofErr w:type="spellEnd"/>
      <w:r w:rsidRPr="00BC2EA2">
        <w:rPr>
          <w:rFonts w:eastAsia="Calibri" w:cs="Calibri"/>
          <w:color w:val="000000"/>
          <w:lang w:val="en-CA" w:eastAsia="fr-CA" w:bidi="ar-SA"/>
        </w:rPr>
        <w:tab/>
      </w:r>
      <w:r w:rsidRPr="00BC2EA2">
        <w:rPr>
          <w:rFonts w:eastAsia="Calibri" w:cs="Calibri"/>
          <w:color w:val="000000"/>
          <w:lang w:val="en-CA" w:eastAsia="fr-CA" w:bidi="ar-SA"/>
        </w:rPr>
        <w:tab/>
      </w:r>
    </w:p>
    <w:p w14:paraId="4F1C8B90"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98. </w:t>
      </w:r>
      <w:r w:rsidRPr="00BC2EA2">
        <w:rPr>
          <w:rFonts w:eastAsia="Calibri" w:cs="Calibri"/>
          <w:color w:val="000000"/>
          <w:lang w:val="fr-CA" w:eastAsia="fr-CA" w:bidi="ar-SA"/>
        </w:rPr>
        <w:tab/>
        <w:t xml:space="preserve">Non </w:t>
      </w:r>
      <w:proofErr w:type="spellStart"/>
      <w:r w:rsidRPr="00BC2EA2">
        <w:rPr>
          <w:rFonts w:eastAsia="Calibri" w:cs="Calibri"/>
          <w:color w:val="000000"/>
          <w:lang w:val="fr-CA" w:eastAsia="fr-CA" w:bidi="ar-SA"/>
        </w:rPr>
        <w:t>so</w:t>
      </w:r>
      <w:proofErr w:type="spellEnd"/>
      <w:r w:rsidRPr="00BC2EA2">
        <w:rPr>
          <w:rFonts w:eastAsia="Calibri" w:cs="Calibri"/>
          <w:color w:val="000000"/>
          <w:lang w:val="fr-CA" w:eastAsia="fr-CA" w:bidi="ar-SA"/>
        </w:rPr>
        <w:t xml:space="preserve"> (Non </w:t>
      </w:r>
      <w:proofErr w:type="spellStart"/>
      <w:r w:rsidRPr="00BC2EA2">
        <w:rPr>
          <w:rFonts w:eastAsia="Calibri" w:cs="Calibri"/>
          <w:color w:val="000000"/>
          <w:lang w:val="fr-CA" w:eastAsia="fr-CA" w:bidi="ar-SA"/>
        </w:rPr>
        <w:t>leggere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questa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opzione</w:t>
      </w:r>
      <w:proofErr w:type="spellEnd"/>
      <w:r w:rsidRPr="00BC2EA2">
        <w:rPr>
          <w:rFonts w:eastAsia="Calibri" w:cs="Calibri"/>
          <w:color w:val="000000"/>
          <w:lang w:val="fr-CA" w:eastAsia="fr-CA" w:bidi="ar-SA"/>
        </w:rPr>
        <w:t>)</w:t>
      </w:r>
    </w:p>
    <w:p w14:paraId="15230488"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7B719A7D"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50409962"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[CHIEDERE A TUTTI]</w:t>
      </w:r>
    </w:p>
    <w:p w14:paraId="594914B3"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[DOMANDA APERTA]</w:t>
      </w:r>
    </w:p>
    <w:p w14:paraId="63ABF788"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lastRenderedPageBreak/>
        <w:t>Q#24</w:t>
      </w:r>
    </w:p>
    <w:p w14:paraId="57441ACF"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Oswald-Medium"/>
          <w:color w:val="000000"/>
          <w:sz w:val="24"/>
          <w:szCs w:val="48"/>
          <w:lang w:val="fr-CA" w:eastAsia="fr-CA" w:bidi="ar-SA"/>
        </w:rPr>
        <w:br/>
      </w:r>
      <w:proofErr w:type="spellStart"/>
      <w:r w:rsidRPr="00BC2EA2">
        <w:rPr>
          <w:rFonts w:eastAsia="Calibri" w:cs="Calibri"/>
          <w:color w:val="000000"/>
          <w:lang w:val="fr-CA" w:eastAsia="fr-CA" w:bidi="ar-SA"/>
        </w:rPr>
        <w:t>Qual</w:t>
      </w:r>
      <w:proofErr w:type="spellEnd"/>
      <w:r w:rsidRPr="00BC2EA2">
        <w:rPr>
          <w:rFonts w:eastAsia="Calibri" w:cs="Calibri"/>
          <w:color w:val="000000"/>
          <w:lang w:val="fr-CA" w:eastAsia="fr-CA" w:bidi="ar-SA"/>
        </w:rPr>
        <w:t xml:space="preserve"> è la </w:t>
      </w:r>
      <w:proofErr w:type="spellStart"/>
      <w:r w:rsidRPr="00BC2EA2">
        <w:rPr>
          <w:rFonts w:eastAsia="Calibri" w:cs="Calibri"/>
          <w:color w:val="000000"/>
          <w:lang w:val="fr-CA" w:eastAsia="fr-CA" w:bidi="ar-SA"/>
        </w:rPr>
        <w:t>questione</w:t>
      </w:r>
      <w:proofErr w:type="spellEnd"/>
      <w:r w:rsidRPr="00BC2EA2">
        <w:rPr>
          <w:rFonts w:eastAsia="Calibri" w:cs="Calibri"/>
          <w:color w:val="000000"/>
          <w:lang w:val="fr-CA" w:eastAsia="fr-CA" w:bidi="ar-SA"/>
        </w:rPr>
        <w:t xml:space="preserve"> di </w:t>
      </w:r>
      <w:proofErr w:type="spellStart"/>
      <w:r w:rsidRPr="00BC2EA2">
        <w:rPr>
          <w:rFonts w:eastAsia="Calibri" w:cs="Calibri"/>
          <w:color w:val="000000"/>
          <w:lang w:val="fr-CA" w:eastAsia="fr-CA" w:bidi="ar-SA"/>
        </w:rPr>
        <w:t>maggiore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importanza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secondo</w:t>
      </w:r>
      <w:proofErr w:type="spellEnd"/>
      <w:r w:rsidRPr="00BC2EA2">
        <w:rPr>
          <w:rFonts w:eastAsia="Calibri" w:cs="Calibri"/>
          <w:color w:val="000000"/>
          <w:lang w:val="fr-CA" w:eastAsia="fr-CA" w:bidi="ar-SA"/>
        </w:rPr>
        <w:t xml:space="preserve"> Lei, </w:t>
      </w:r>
      <w:proofErr w:type="spellStart"/>
      <w:r w:rsidRPr="00BC2EA2">
        <w:rPr>
          <w:rFonts w:eastAsia="Calibri" w:cs="Calibri"/>
          <w:color w:val="000000"/>
          <w:lang w:val="fr-CA" w:eastAsia="fr-CA" w:bidi="ar-SA"/>
        </w:rPr>
        <w:t>che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riguarda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gli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scambi</w:t>
      </w:r>
      <w:proofErr w:type="spellEnd"/>
      <w:r w:rsidRPr="00BC2EA2">
        <w:rPr>
          <w:rFonts w:eastAsia="Calibri" w:cs="Calibri"/>
          <w:color w:val="000000"/>
          <w:lang w:val="fr-CA" w:eastAsia="fr-CA" w:bidi="ar-SA"/>
        </w:rPr>
        <w:t xml:space="preserve"> tra il Canada e l'</w:t>
      </w:r>
      <w:proofErr w:type="spellStart"/>
      <w:r w:rsidRPr="00BC2EA2">
        <w:rPr>
          <w:rFonts w:eastAsia="Calibri" w:cs="Calibri"/>
          <w:color w:val="000000"/>
          <w:lang w:val="fr-CA" w:eastAsia="fr-CA" w:bidi="ar-SA"/>
        </w:rPr>
        <w:t>Unione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Europea</w:t>
      </w:r>
      <w:proofErr w:type="spellEnd"/>
      <w:r w:rsidRPr="00BC2EA2">
        <w:rPr>
          <w:rFonts w:eastAsia="Calibri" w:cs="Calibri"/>
          <w:color w:val="000000"/>
          <w:lang w:val="fr-CA" w:eastAsia="fr-CA" w:bidi="ar-SA"/>
        </w:rPr>
        <w:t>?</w:t>
      </w:r>
    </w:p>
    <w:p w14:paraId="6AC56172"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96.</w:t>
      </w:r>
      <w:r w:rsidRPr="00BC2EA2">
        <w:rPr>
          <w:rFonts w:eastAsia="Calibri" w:cs="Calibri"/>
          <w:color w:val="000000"/>
          <w:lang w:val="fr-CA" w:eastAsia="fr-CA" w:bidi="ar-SA"/>
        </w:rPr>
        <w:tab/>
        <w:t xml:space="preserve">Per </w:t>
      </w:r>
      <w:proofErr w:type="spellStart"/>
      <w:r w:rsidRPr="00BC2EA2">
        <w:rPr>
          <w:rFonts w:eastAsia="Calibri" w:cs="Calibri"/>
          <w:color w:val="000000"/>
          <w:lang w:val="fr-CA" w:eastAsia="fr-CA" w:bidi="ar-SA"/>
        </w:rPr>
        <w:t>cortesia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specifichi</w:t>
      </w:r>
      <w:proofErr w:type="spellEnd"/>
      <w:r w:rsidRPr="00BC2EA2">
        <w:rPr>
          <w:rFonts w:eastAsia="Calibri" w:cs="Calibri"/>
          <w:color w:val="000000"/>
          <w:lang w:val="fr-CA" w:eastAsia="fr-CA" w:bidi="ar-SA"/>
        </w:rPr>
        <w:t xml:space="preserve"> la Sua </w:t>
      </w:r>
      <w:proofErr w:type="spellStart"/>
      <w:r w:rsidRPr="00BC2EA2">
        <w:rPr>
          <w:rFonts w:eastAsia="Calibri" w:cs="Calibri"/>
          <w:color w:val="000000"/>
          <w:lang w:val="fr-CA" w:eastAsia="fr-CA" w:bidi="ar-SA"/>
        </w:rPr>
        <w:t>risposta</w:t>
      </w:r>
      <w:proofErr w:type="spellEnd"/>
      <w:r w:rsidRPr="00BC2EA2">
        <w:rPr>
          <w:rFonts w:eastAsia="Calibri" w:cs="Calibri"/>
          <w:color w:val="000000"/>
          <w:lang w:val="fr-CA" w:eastAsia="fr-CA" w:bidi="ar-SA"/>
        </w:rPr>
        <w:t>.</w:t>
      </w:r>
    </w:p>
    <w:p w14:paraId="313841FC"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564825DB"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28E11D13"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UNA SOLA RISPOSTA</w:t>
      </w:r>
    </w:p>
    <w:p w14:paraId="5F252590"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[CHIEDERE A TUTTI] </w:t>
      </w:r>
    </w:p>
    <w:p w14:paraId="2F1EDFFA"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[ORDINE CASUALE]</w:t>
      </w:r>
    </w:p>
    <w:p w14:paraId="4E834B6B"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Q#25</w:t>
      </w:r>
    </w:p>
    <w:p w14:paraId="1DF11A4B"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roofErr w:type="spellStart"/>
      <w:r w:rsidRPr="00BC2EA2">
        <w:rPr>
          <w:rFonts w:eastAsia="Calibri" w:cs="Calibri"/>
          <w:color w:val="000000"/>
          <w:lang w:val="fr-CA" w:eastAsia="fr-CA" w:bidi="ar-SA"/>
        </w:rPr>
        <w:t>Indichi</w:t>
      </w:r>
      <w:proofErr w:type="spellEnd"/>
      <w:r w:rsidRPr="00BC2EA2">
        <w:rPr>
          <w:rFonts w:eastAsia="Calibri" w:cs="Calibri"/>
          <w:color w:val="000000"/>
          <w:lang w:val="fr-CA" w:eastAsia="fr-CA" w:bidi="ar-SA"/>
        </w:rPr>
        <w:t xml:space="preserve"> se </w:t>
      </w:r>
      <w:proofErr w:type="spellStart"/>
      <w:r w:rsidRPr="00BC2EA2">
        <w:rPr>
          <w:rFonts w:eastAsia="Calibri" w:cs="Calibri"/>
          <w:color w:val="000000"/>
          <w:lang w:val="fr-CA" w:eastAsia="fr-CA" w:bidi="ar-SA"/>
        </w:rPr>
        <w:t>ognuno</w:t>
      </w:r>
      <w:proofErr w:type="spellEnd"/>
      <w:r w:rsidRPr="00BC2EA2">
        <w:rPr>
          <w:rFonts w:eastAsia="Calibri" w:cs="Calibri"/>
          <w:color w:val="000000"/>
          <w:lang w:val="fr-CA" w:eastAsia="fr-CA" w:bidi="ar-SA"/>
        </w:rPr>
        <w:t xml:space="preserve"> dei </w:t>
      </w:r>
      <w:proofErr w:type="spellStart"/>
      <w:r w:rsidRPr="00BC2EA2">
        <w:rPr>
          <w:rFonts w:eastAsia="Calibri" w:cs="Calibri"/>
          <w:color w:val="000000"/>
          <w:lang w:val="fr-CA" w:eastAsia="fr-CA" w:bidi="ar-SA"/>
        </w:rPr>
        <w:t>punti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che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seguono</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migliora</w:t>
      </w:r>
      <w:proofErr w:type="spellEnd"/>
      <w:r w:rsidRPr="00BC2EA2">
        <w:rPr>
          <w:rFonts w:eastAsia="Calibri" w:cs="Calibri"/>
          <w:color w:val="000000"/>
          <w:lang w:val="fr-CA" w:eastAsia="fr-CA" w:bidi="ar-SA"/>
        </w:rPr>
        <w:t xml:space="preserve"> o </w:t>
      </w:r>
      <w:proofErr w:type="spellStart"/>
      <w:r w:rsidRPr="00BC2EA2">
        <w:rPr>
          <w:rFonts w:eastAsia="Calibri" w:cs="Calibri"/>
          <w:color w:val="000000"/>
          <w:lang w:val="fr-CA" w:eastAsia="fr-CA" w:bidi="ar-SA"/>
        </w:rPr>
        <w:t>meno</w:t>
      </w:r>
      <w:proofErr w:type="spellEnd"/>
      <w:r w:rsidRPr="00BC2EA2">
        <w:rPr>
          <w:rFonts w:eastAsia="Calibri" w:cs="Calibri"/>
          <w:color w:val="000000"/>
          <w:lang w:val="fr-CA" w:eastAsia="fr-CA" w:bidi="ar-SA"/>
        </w:rPr>
        <w:t xml:space="preserve"> la Sua </w:t>
      </w:r>
      <w:proofErr w:type="spellStart"/>
      <w:r w:rsidRPr="00BC2EA2">
        <w:rPr>
          <w:rFonts w:eastAsia="Calibri" w:cs="Calibri"/>
          <w:color w:val="000000"/>
          <w:lang w:val="fr-CA" w:eastAsia="fr-CA" w:bidi="ar-SA"/>
        </w:rPr>
        <w:t>percezione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del</w:t>
      </w:r>
      <w:proofErr w:type="spellEnd"/>
      <w:r w:rsidRPr="00BC2EA2">
        <w:rPr>
          <w:rFonts w:eastAsia="Calibri" w:cs="Calibri"/>
          <w:color w:val="000000"/>
          <w:lang w:val="fr-CA" w:eastAsia="fr-CA" w:bidi="ar-SA"/>
        </w:rPr>
        <w:t xml:space="preserve"> CETA.</w:t>
      </w:r>
    </w:p>
    <w:p w14:paraId="458A8198"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roofErr w:type="spellStart"/>
      <w:r w:rsidRPr="00BC2EA2">
        <w:rPr>
          <w:rFonts w:eastAsia="Calibri" w:cs="Calibri"/>
          <w:color w:val="000000"/>
          <w:lang w:val="en-CA" w:eastAsia="fr-CA" w:bidi="ar-SA"/>
        </w:rPr>
        <w:t>Istruzioni</w:t>
      </w:r>
      <w:proofErr w:type="spellEnd"/>
      <w:r w:rsidRPr="00BC2EA2">
        <w:rPr>
          <w:rFonts w:eastAsia="Calibri" w:cs="Calibri"/>
          <w:color w:val="000000"/>
          <w:lang w:val="en-CA" w:eastAsia="fr-CA" w:bidi="ar-SA"/>
        </w:rPr>
        <w:t xml:space="preserve"> per </w:t>
      </w:r>
      <w:proofErr w:type="spellStart"/>
      <w:r w:rsidRPr="00BC2EA2">
        <w:rPr>
          <w:rFonts w:eastAsia="Calibri" w:cs="Calibri"/>
          <w:color w:val="000000"/>
          <w:lang w:val="en-CA" w:eastAsia="fr-CA" w:bidi="ar-SA"/>
        </w:rPr>
        <w:t>l’intervistatore</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leggere</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l’elenco</w:t>
      </w:r>
      <w:proofErr w:type="spellEnd"/>
      <w:r w:rsidRPr="00BC2EA2">
        <w:rPr>
          <w:rFonts w:eastAsia="Calibri" w:cs="Calibri"/>
          <w:color w:val="000000"/>
          <w:lang w:val="en-CA" w:eastAsia="fr-CA" w:bidi="ar-SA"/>
        </w:rPr>
        <w:t xml:space="preserve">. </w:t>
      </w:r>
      <w:r w:rsidRPr="00BC2EA2">
        <w:rPr>
          <w:rFonts w:eastAsia="Calibri" w:cs="Calibri"/>
          <w:color w:val="000000"/>
          <w:lang w:val="fr-CA" w:eastAsia="fr-CA" w:bidi="ar-SA"/>
        </w:rPr>
        <w:t xml:space="preserve">Solo </w:t>
      </w:r>
      <w:proofErr w:type="spellStart"/>
      <w:r w:rsidRPr="00BC2EA2">
        <w:rPr>
          <w:rFonts w:eastAsia="Calibri" w:cs="Calibri"/>
          <w:color w:val="000000"/>
          <w:lang w:val="fr-CA" w:eastAsia="fr-CA" w:bidi="ar-SA"/>
        </w:rPr>
        <w:t>una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risposta</w:t>
      </w:r>
      <w:proofErr w:type="spellEnd"/>
      <w:r w:rsidRPr="00BC2EA2">
        <w:rPr>
          <w:rFonts w:eastAsia="Calibri" w:cs="Calibri"/>
          <w:color w:val="000000"/>
          <w:lang w:val="fr-CA" w:eastAsia="fr-CA" w:bidi="ar-SA"/>
        </w:rPr>
        <w:t xml:space="preserve"> per </w:t>
      </w:r>
      <w:proofErr w:type="spellStart"/>
      <w:r w:rsidRPr="00BC2EA2">
        <w:rPr>
          <w:rFonts w:eastAsia="Calibri" w:cs="Calibri"/>
          <w:color w:val="000000"/>
          <w:lang w:val="fr-CA" w:eastAsia="fr-CA" w:bidi="ar-SA"/>
        </w:rPr>
        <w:t>riga</w:t>
      </w:r>
      <w:proofErr w:type="spellEnd"/>
      <w:r w:rsidRPr="00BC2EA2">
        <w:rPr>
          <w:rFonts w:eastAsia="Calibri" w:cs="Calibri"/>
          <w:color w:val="000000"/>
          <w:lang w:val="fr-CA" w:eastAsia="fr-CA" w:bidi="ar-SA"/>
        </w:rPr>
        <w:t>.</w:t>
      </w:r>
    </w:p>
    <w:p w14:paraId="6D9A6F98"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roofErr w:type="spellStart"/>
      <w:r w:rsidRPr="00BC2EA2">
        <w:rPr>
          <w:rFonts w:eastAsia="Calibri" w:cs="Calibri"/>
          <w:color w:val="000000"/>
          <w:lang w:val="fr-CA" w:eastAsia="fr-CA" w:bidi="ar-SA"/>
        </w:rPr>
        <w:t>Programmatore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elementi</w:t>
      </w:r>
      <w:proofErr w:type="spellEnd"/>
      <w:r w:rsidRPr="00BC2EA2">
        <w:rPr>
          <w:rFonts w:eastAsia="Calibri" w:cs="Calibri"/>
          <w:color w:val="000000"/>
          <w:lang w:val="fr-CA" w:eastAsia="fr-CA" w:bidi="ar-SA"/>
        </w:rPr>
        <w:t xml:space="preserve"> in ordine </w:t>
      </w:r>
      <w:proofErr w:type="spellStart"/>
      <w:r w:rsidRPr="00BC2EA2">
        <w:rPr>
          <w:rFonts w:eastAsia="Calibri" w:cs="Calibri"/>
          <w:color w:val="000000"/>
          <w:lang w:val="fr-CA" w:eastAsia="fr-CA" w:bidi="ar-SA"/>
        </w:rPr>
        <w:t>casuale</w:t>
      </w:r>
      <w:proofErr w:type="spellEnd"/>
    </w:p>
    <w:p w14:paraId="58B81014"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284DC4D4"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ELENCO DELLE AFFERMAZIONI</w:t>
      </w:r>
    </w:p>
    <w:p w14:paraId="4A84D2A1"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64914D9E"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1. Grazie al CETA il Canada </w:t>
      </w:r>
      <w:proofErr w:type="spellStart"/>
      <w:r w:rsidRPr="00BC2EA2">
        <w:rPr>
          <w:rFonts w:eastAsia="Calibri" w:cs="Calibri"/>
          <w:color w:val="000000"/>
          <w:lang w:val="fr-CA" w:eastAsia="fr-CA" w:bidi="ar-SA"/>
        </w:rPr>
        <w:t>riconosce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ora</w:t>
      </w:r>
      <w:proofErr w:type="spellEnd"/>
      <w:r w:rsidRPr="00BC2EA2">
        <w:rPr>
          <w:rFonts w:eastAsia="Calibri" w:cs="Calibri"/>
          <w:color w:val="000000"/>
          <w:lang w:val="fr-CA" w:eastAsia="fr-CA" w:bidi="ar-SA"/>
        </w:rPr>
        <w:t xml:space="preserve"> le </w:t>
      </w:r>
      <w:proofErr w:type="spellStart"/>
      <w:r w:rsidRPr="00BC2EA2">
        <w:rPr>
          <w:rFonts w:eastAsia="Calibri" w:cs="Calibri"/>
          <w:color w:val="000000"/>
          <w:lang w:val="fr-CA" w:eastAsia="fr-CA" w:bidi="ar-SA"/>
        </w:rPr>
        <w:t>indicazioni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geografiche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agroalimentari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italiane</w:t>
      </w:r>
      <w:proofErr w:type="spellEnd"/>
      <w:r w:rsidRPr="00BC2EA2">
        <w:rPr>
          <w:rFonts w:eastAsia="Calibri" w:cs="Calibri"/>
          <w:color w:val="000000"/>
          <w:lang w:val="fr-CA" w:eastAsia="fr-CA" w:bidi="ar-SA"/>
        </w:rPr>
        <w:t>.</w:t>
      </w:r>
    </w:p>
    <w:p w14:paraId="355B8C27"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2. Il CETA </w:t>
      </w:r>
      <w:proofErr w:type="spellStart"/>
      <w:r w:rsidRPr="00BC2EA2">
        <w:rPr>
          <w:rFonts w:eastAsia="Calibri" w:cs="Calibri"/>
          <w:color w:val="000000"/>
          <w:lang w:val="fr-CA" w:eastAsia="fr-CA" w:bidi="ar-SA"/>
        </w:rPr>
        <w:t>apre</w:t>
      </w:r>
      <w:proofErr w:type="spellEnd"/>
      <w:r w:rsidRPr="00BC2EA2">
        <w:rPr>
          <w:rFonts w:eastAsia="Calibri" w:cs="Calibri"/>
          <w:color w:val="000000"/>
          <w:lang w:val="fr-CA" w:eastAsia="fr-CA" w:bidi="ar-SA"/>
        </w:rPr>
        <w:t xml:space="preserve"> la </w:t>
      </w:r>
      <w:proofErr w:type="spellStart"/>
      <w:r w:rsidRPr="00BC2EA2">
        <w:rPr>
          <w:rFonts w:eastAsia="Calibri" w:cs="Calibri"/>
          <w:color w:val="000000"/>
          <w:lang w:val="fr-CA" w:eastAsia="fr-CA" w:bidi="ar-SA"/>
        </w:rPr>
        <w:t>possibilità</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agli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italiani</w:t>
      </w:r>
      <w:proofErr w:type="spellEnd"/>
      <w:r w:rsidRPr="00BC2EA2">
        <w:rPr>
          <w:rFonts w:eastAsia="Calibri" w:cs="Calibri"/>
          <w:color w:val="000000"/>
          <w:lang w:val="fr-CA" w:eastAsia="fr-CA" w:bidi="ar-SA"/>
        </w:rPr>
        <w:t xml:space="preserve"> di </w:t>
      </w:r>
      <w:proofErr w:type="spellStart"/>
      <w:r w:rsidRPr="00BC2EA2">
        <w:rPr>
          <w:rFonts w:eastAsia="Calibri" w:cs="Calibri"/>
          <w:color w:val="000000"/>
          <w:lang w:val="fr-CA" w:eastAsia="fr-CA" w:bidi="ar-SA"/>
        </w:rPr>
        <w:t>lavorare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temporaneamente</w:t>
      </w:r>
      <w:proofErr w:type="spellEnd"/>
      <w:r w:rsidRPr="00BC2EA2">
        <w:rPr>
          <w:rFonts w:eastAsia="Calibri" w:cs="Calibri"/>
          <w:color w:val="000000"/>
          <w:lang w:val="fr-CA" w:eastAsia="fr-CA" w:bidi="ar-SA"/>
        </w:rPr>
        <w:t xml:space="preserve"> in Canada.</w:t>
      </w:r>
    </w:p>
    <w:p w14:paraId="141C8146"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3. Ai </w:t>
      </w:r>
      <w:proofErr w:type="spellStart"/>
      <w:r w:rsidRPr="00BC2EA2">
        <w:rPr>
          <w:rFonts w:eastAsia="Calibri" w:cs="Calibri"/>
          <w:color w:val="000000"/>
          <w:lang w:val="fr-CA" w:eastAsia="fr-CA" w:bidi="ar-SA"/>
        </w:rPr>
        <w:t>sensi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del</w:t>
      </w:r>
      <w:proofErr w:type="spellEnd"/>
      <w:r w:rsidRPr="00BC2EA2">
        <w:rPr>
          <w:rFonts w:eastAsia="Calibri" w:cs="Calibri"/>
          <w:color w:val="000000"/>
          <w:lang w:val="fr-CA" w:eastAsia="fr-CA" w:bidi="ar-SA"/>
        </w:rPr>
        <w:t xml:space="preserve"> CETA, il </w:t>
      </w:r>
      <w:proofErr w:type="spellStart"/>
      <w:r w:rsidRPr="00BC2EA2">
        <w:rPr>
          <w:rFonts w:eastAsia="Calibri" w:cs="Calibri"/>
          <w:color w:val="000000"/>
          <w:lang w:val="fr-CA" w:eastAsia="fr-CA" w:bidi="ar-SA"/>
        </w:rPr>
        <w:t>sistema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giudiziario</w:t>
      </w:r>
      <w:proofErr w:type="spellEnd"/>
      <w:r w:rsidRPr="00BC2EA2">
        <w:rPr>
          <w:rFonts w:eastAsia="Calibri" w:cs="Calibri"/>
          <w:color w:val="000000"/>
          <w:lang w:val="fr-CA" w:eastAsia="fr-CA" w:bidi="ar-SA"/>
        </w:rPr>
        <w:t xml:space="preserve"> per </w:t>
      </w:r>
      <w:proofErr w:type="spellStart"/>
      <w:r w:rsidRPr="00BC2EA2">
        <w:rPr>
          <w:rFonts w:eastAsia="Calibri" w:cs="Calibri"/>
          <w:color w:val="000000"/>
          <w:lang w:val="fr-CA" w:eastAsia="fr-CA" w:bidi="ar-SA"/>
        </w:rPr>
        <w:t>gli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investimenti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sostituisce</w:t>
      </w:r>
      <w:proofErr w:type="spellEnd"/>
      <w:r w:rsidRPr="00BC2EA2">
        <w:rPr>
          <w:rFonts w:eastAsia="Calibri" w:cs="Calibri"/>
          <w:color w:val="000000"/>
          <w:lang w:val="fr-CA" w:eastAsia="fr-CA" w:bidi="ar-SA"/>
        </w:rPr>
        <w:t xml:space="preserve"> il </w:t>
      </w:r>
      <w:proofErr w:type="spellStart"/>
      <w:r w:rsidRPr="00BC2EA2">
        <w:rPr>
          <w:rFonts w:eastAsia="Calibri" w:cs="Calibri"/>
          <w:color w:val="000000"/>
          <w:lang w:val="fr-CA" w:eastAsia="fr-CA" w:bidi="ar-SA"/>
        </w:rPr>
        <w:t>tradizionale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arbitrato</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privato</w:t>
      </w:r>
      <w:proofErr w:type="spellEnd"/>
      <w:r w:rsidRPr="00BC2EA2">
        <w:rPr>
          <w:rFonts w:eastAsia="Calibri" w:cs="Calibri"/>
          <w:color w:val="000000"/>
          <w:lang w:val="fr-CA" w:eastAsia="fr-CA" w:bidi="ar-SA"/>
        </w:rPr>
        <w:t xml:space="preserve"> per la </w:t>
      </w:r>
      <w:proofErr w:type="spellStart"/>
      <w:r w:rsidRPr="00BC2EA2">
        <w:rPr>
          <w:rFonts w:eastAsia="Calibri" w:cs="Calibri"/>
          <w:color w:val="000000"/>
          <w:lang w:val="fr-CA" w:eastAsia="fr-CA" w:bidi="ar-SA"/>
        </w:rPr>
        <w:t>risoluzione</w:t>
      </w:r>
      <w:proofErr w:type="spellEnd"/>
      <w:r w:rsidRPr="00BC2EA2">
        <w:rPr>
          <w:rFonts w:eastAsia="Calibri" w:cs="Calibri"/>
          <w:color w:val="000000"/>
          <w:lang w:val="fr-CA" w:eastAsia="fr-CA" w:bidi="ar-SA"/>
        </w:rPr>
        <w:t xml:space="preserve"> delle </w:t>
      </w:r>
      <w:proofErr w:type="spellStart"/>
      <w:r w:rsidRPr="00BC2EA2">
        <w:rPr>
          <w:rFonts w:eastAsia="Calibri" w:cs="Calibri"/>
          <w:color w:val="000000"/>
          <w:lang w:val="fr-CA" w:eastAsia="fr-CA" w:bidi="ar-SA"/>
        </w:rPr>
        <w:t>controversie</w:t>
      </w:r>
      <w:proofErr w:type="spellEnd"/>
      <w:r w:rsidRPr="00BC2EA2">
        <w:rPr>
          <w:rFonts w:eastAsia="Calibri" w:cs="Calibri"/>
          <w:color w:val="000000"/>
          <w:lang w:val="fr-CA" w:eastAsia="fr-CA" w:bidi="ar-SA"/>
        </w:rPr>
        <w:t xml:space="preserve"> in </w:t>
      </w:r>
      <w:proofErr w:type="spellStart"/>
      <w:r w:rsidRPr="00BC2EA2">
        <w:rPr>
          <w:rFonts w:eastAsia="Calibri" w:cs="Calibri"/>
          <w:color w:val="000000"/>
          <w:lang w:val="fr-CA" w:eastAsia="fr-CA" w:bidi="ar-SA"/>
        </w:rPr>
        <w:t>materia</w:t>
      </w:r>
      <w:proofErr w:type="spellEnd"/>
      <w:r w:rsidRPr="00BC2EA2">
        <w:rPr>
          <w:rFonts w:eastAsia="Calibri" w:cs="Calibri"/>
          <w:color w:val="000000"/>
          <w:lang w:val="fr-CA" w:eastAsia="fr-CA" w:bidi="ar-SA"/>
        </w:rPr>
        <w:t xml:space="preserve"> di </w:t>
      </w:r>
      <w:proofErr w:type="spellStart"/>
      <w:r w:rsidRPr="00BC2EA2">
        <w:rPr>
          <w:rFonts w:eastAsia="Calibri" w:cs="Calibri"/>
          <w:color w:val="000000"/>
          <w:lang w:val="fr-CA" w:eastAsia="fr-CA" w:bidi="ar-SA"/>
        </w:rPr>
        <w:t>investimenti</w:t>
      </w:r>
      <w:proofErr w:type="spellEnd"/>
      <w:r w:rsidRPr="00BC2EA2">
        <w:rPr>
          <w:rFonts w:eastAsia="Calibri" w:cs="Calibri"/>
          <w:color w:val="000000"/>
          <w:lang w:val="fr-CA" w:eastAsia="fr-CA" w:bidi="ar-SA"/>
        </w:rPr>
        <w:t>.</w:t>
      </w:r>
    </w:p>
    <w:p w14:paraId="24980A63"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4. Per </w:t>
      </w:r>
      <w:proofErr w:type="spellStart"/>
      <w:r w:rsidRPr="00BC2EA2">
        <w:rPr>
          <w:rFonts w:eastAsia="Calibri" w:cs="Calibri"/>
          <w:color w:val="000000"/>
          <w:lang w:val="fr-CA" w:eastAsia="fr-CA" w:bidi="ar-SA"/>
        </w:rPr>
        <w:t>esportare</w:t>
      </w:r>
      <w:proofErr w:type="spellEnd"/>
      <w:r w:rsidRPr="00BC2EA2">
        <w:rPr>
          <w:rFonts w:eastAsia="Calibri" w:cs="Calibri"/>
          <w:color w:val="000000"/>
          <w:lang w:val="fr-CA" w:eastAsia="fr-CA" w:bidi="ar-SA"/>
        </w:rPr>
        <w:t xml:space="preserve"> un </w:t>
      </w:r>
      <w:proofErr w:type="spellStart"/>
      <w:r w:rsidRPr="00BC2EA2">
        <w:rPr>
          <w:rFonts w:eastAsia="Calibri" w:cs="Calibri"/>
          <w:color w:val="000000"/>
          <w:lang w:val="fr-CA" w:eastAsia="fr-CA" w:bidi="ar-SA"/>
        </w:rPr>
        <w:t>prodotto</w:t>
      </w:r>
      <w:proofErr w:type="spellEnd"/>
      <w:r w:rsidRPr="00BC2EA2">
        <w:rPr>
          <w:rFonts w:eastAsia="Calibri" w:cs="Calibri"/>
          <w:color w:val="000000"/>
          <w:lang w:val="fr-CA" w:eastAsia="fr-CA" w:bidi="ar-SA"/>
        </w:rPr>
        <w:t xml:space="preserve">, tutti i </w:t>
      </w:r>
      <w:proofErr w:type="spellStart"/>
      <w:r w:rsidRPr="00BC2EA2">
        <w:rPr>
          <w:rFonts w:eastAsia="Calibri" w:cs="Calibri"/>
          <w:color w:val="000000"/>
          <w:lang w:val="fr-CA" w:eastAsia="fr-CA" w:bidi="ar-SA"/>
        </w:rPr>
        <w:t>paesi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che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firmano</w:t>
      </w:r>
      <w:proofErr w:type="spellEnd"/>
      <w:r w:rsidRPr="00BC2EA2">
        <w:rPr>
          <w:rFonts w:eastAsia="Calibri" w:cs="Calibri"/>
          <w:color w:val="000000"/>
          <w:lang w:val="fr-CA" w:eastAsia="fr-CA" w:bidi="ar-SA"/>
        </w:rPr>
        <w:t xml:space="preserve"> l'</w:t>
      </w:r>
      <w:proofErr w:type="spellStart"/>
      <w:r w:rsidRPr="00BC2EA2">
        <w:rPr>
          <w:rFonts w:eastAsia="Calibri" w:cs="Calibri"/>
          <w:color w:val="000000"/>
          <w:lang w:val="fr-CA" w:eastAsia="fr-CA" w:bidi="ar-SA"/>
        </w:rPr>
        <w:t>accordo</w:t>
      </w:r>
      <w:proofErr w:type="spellEnd"/>
      <w:r w:rsidRPr="00BC2EA2">
        <w:rPr>
          <w:rFonts w:eastAsia="Calibri" w:cs="Calibri"/>
          <w:color w:val="000000"/>
          <w:lang w:val="fr-CA" w:eastAsia="fr-CA" w:bidi="ar-SA"/>
        </w:rPr>
        <w:t xml:space="preserve"> CETA </w:t>
      </w:r>
      <w:proofErr w:type="spellStart"/>
      <w:r w:rsidRPr="00BC2EA2">
        <w:rPr>
          <w:rFonts w:eastAsia="Calibri" w:cs="Calibri"/>
          <w:color w:val="000000"/>
          <w:lang w:val="fr-CA" w:eastAsia="fr-CA" w:bidi="ar-SA"/>
        </w:rPr>
        <w:t>devono</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rispettare</w:t>
      </w:r>
      <w:proofErr w:type="spellEnd"/>
      <w:r w:rsidRPr="00BC2EA2">
        <w:rPr>
          <w:rFonts w:eastAsia="Calibri" w:cs="Calibri"/>
          <w:color w:val="000000"/>
          <w:lang w:val="fr-CA" w:eastAsia="fr-CA" w:bidi="ar-SA"/>
        </w:rPr>
        <w:t xml:space="preserve"> i </w:t>
      </w:r>
      <w:proofErr w:type="spellStart"/>
      <w:r w:rsidRPr="00BC2EA2">
        <w:rPr>
          <w:rFonts w:eastAsia="Calibri" w:cs="Calibri"/>
          <w:color w:val="000000"/>
          <w:lang w:val="fr-CA" w:eastAsia="fr-CA" w:bidi="ar-SA"/>
        </w:rPr>
        <w:t>requisiti</w:t>
      </w:r>
      <w:proofErr w:type="spellEnd"/>
      <w:r w:rsidRPr="00BC2EA2">
        <w:rPr>
          <w:rFonts w:eastAsia="Calibri" w:cs="Calibri"/>
          <w:color w:val="000000"/>
          <w:lang w:val="fr-CA" w:eastAsia="fr-CA" w:bidi="ar-SA"/>
        </w:rPr>
        <w:t xml:space="preserve"> di </w:t>
      </w:r>
      <w:proofErr w:type="spellStart"/>
      <w:r w:rsidRPr="00BC2EA2">
        <w:rPr>
          <w:rFonts w:eastAsia="Calibri" w:cs="Calibri"/>
          <w:color w:val="000000"/>
          <w:lang w:val="fr-CA" w:eastAsia="fr-CA" w:bidi="ar-SA"/>
        </w:rPr>
        <w:t>salute</w:t>
      </w:r>
      <w:proofErr w:type="spellEnd"/>
      <w:r w:rsidRPr="00BC2EA2">
        <w:rPr>
          <w:rFonts w:eastAsia="Calibri" w:cs="Calibri"/>
          <w:color w:val="000000"/>
          <w:lang w:val="fr-CA" w:eastAsia="fr-CA" w:bidi="ar-SA"/>
        </w:rPr>
        <w:t xml:space="preserve"> e </w:t>
      </w:r>
      <w:proofErr w:type="spellStart"/>
      <w:r w:rsidRPr="00BC2EA2">
        <w:rPr>
          <w:rFonts w:eastAsia="Calibri" w:cs="Calibri"/>
          <w:color w:val="000000"/>
          <w:lang w:val="fr-CA" w:eastAsia="fr-CA" w:bidi="ar-SA"/>
        </w:rPr>
        <w:t>sicurezza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del</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paese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importatore</w:t>
      </w:r>
      <w:proofErr w:type="spellEnd"/>
      <w:r w:rsidRPr="00BC2EA2">
        <w:rPr>
          <w:rFonts w:eastAsia="Calibri" w:cs="Calibri"/>
          <w:color w:val="000000"/>
          <w:lang w:val="fr-CA" w:eastAsia="fr-CA" w:bidi="ar-SA"/>
        </w:rPr>
        <w:t>.</w:t>
      </w:r>
    </w:p>
    <w:p w14:paraId="77D33507"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7CA64F2A"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RISPOSTE POSSIBILI</w:t>
      </w:r>
    </w:p>
    <w:p w14:paraId="133807C1"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678E3693"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1.</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Sì</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migliora</w:t>
      </w:r>
      <w:proofErr w:type="spellEnd"/>
      <w:r w:rsidRPr="00BC2EA2">
        <w:rPr>
          <w:rFonts w:eastAsia="Calibri" w:cs="Calibri"/>
          <w:color w:val="000000"/>
          <w:lang w:val="fr-CA" w:eastAsia="fr-CA" w:bidi="ar-SA"/>
        </w:rPr>
        <w:t xml:space="preserve"> la </w:t>
      </w:r>
      <w:proofErr w:type="spellStart"/>
      <w:r w:rsidRPr="00BC2EA2">
        <w:rPr>
          <w:rFonts w:eastAsia="Calibri" w:cs="Calibri"/>
          <w:color w:val="000000"/>
          <w:lang w:val="fr-CA" w:eastAsia="fr-CA" w:bidi="ar-SA"/>
        </w:rPr>
        <w:t>mia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percezione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del</w:t>
      </w:r>
      <w:proofErr w:type="spellEnd"/>
      <w:r w:rsidRPr="00BC2EA2">
        <w:rPr>
          <w:rFonts w:eastAsia="Calibri" w:cs="Calibri"/>
          <w:color w:val="000000"/>
          <w:lang w:val="fr-CA" w:eastAsia="fr-CA" w:bidi="ar-SA"/>
        </w:rPr>
        <w:t xml:space="preserve"> CETA</w:t>
      </w:r>
    </w:p>
    <w:p w14:paraId="55D09FD6"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2.</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No</w:t>
      </w:r>
      <w:proofErr w:type="spellEnd"/>
      <w:r w:rsidRPr="00BC2EA2">
        <w:rPr>
          <w:rFonts w:eastAsia="Calibri" w:cs="Calibri"/>
          <w:color w:val="000000"/>
          <w:lang w:val="fr-CA" w:eastAsia="fr-CA" w:bidi="ar-SA"/>
        </w:rPr>
        <w:t xml:space="preserve">, non </w:t>
      </w:r>
      <w:proofErr w:type="spellStart"/>
      <w:r w:rsidRPr="00BC2EA2">
        <w:rPr>
          <w:rFonts w:eastAsia="Calibri" w:cs="Calibri"/>
          <w:color w:val="000000"/>
          <w:lang w:val="fr-CA" w:eastAsia="fr-CA" w:bidi="ar-SA"/>
        </w:rPr>
        <w:t>migliora</w:t>
      </w:r>
      <w:proofErr w:type="spellEnd"/>
      <w:r w:rsidRPr="00BC2EA2">
        <w:rPr>
          <w:rFonts w:eastAsia="Calibri" w:cs="Calibri"/>
          <w:color w:val="000000"/>
          <w:lang w:val="fr-CA" w:eastAsia="fr-CA" w:bidi="ar-SA"/>
        </w:rPr>
        <w:t xml:space="preserve"> la </w:t>
      </w:r>
      <w:proofErr w:type="spellStart"/>
      <w:r w:rsidRPr="00BC2EA2">
        <w:rPr>
          <w:rFonts w:eastAsia="Calibri" w:cs="Calibri"/>
          <w:color w:val="000000"/>
          <w:lang w:val="fr-CA" w:eastAsia="fr-CA" w:bidi="ar-SA"/>
        </w:rPr>
        <w:t>mia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percezione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del</w:t>
      </w:r>
      <w:proofErr w:type="spellEnd"/>
      <w:r w:rsidRPr="00BC2EA2">
        <w:rPr>
          <w:rFonts w:eastAsia="Calibri" w:cs="Calibri"/>
          <w:color w:val="000000"/>
          <w:lang w:val="fr-CA" w:eastAsia="fr-CA" w:bidi="ar-SA"/>
        </w:rPr>
        <w:t xml:space="preserve"> CETA</w:t>
      </w:r>
    </w:p>
    <w:p w14:paraId="3F90A6F0"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98. </w:t>
      </w:r>
      <w:r w:rsidRPr="00BC2EA2">
        <w:rPr>
          <w:rFonts w:eastAsia="Calibri" w:cs="Calibri"/>
          <w:color w:val="000000"/>
          <w:lang w:val="fr-CA" w:eastAsia="fr-CA" w:bidi="ar-SA"/>
        </w:rPr>
        <w:tab/>
        <w:t xml:space="preserve">Non </w:t>
      </w:r>
      <w:proofErr w:type="spellStart"/>
      <w:r w:rsidRPr="00BC2EA2">
        <w:rPr>
          <w:rFonts w:eastAsia="Calibri" w:cs="Calibri"/>
          <w:color w:val="000000"/>
          <w:lang w:val="fr-CA" w:eastAsia="fr-CA" w:bidi="ar-SA"/>
        </w:rPr>
        <w:t>so</w:t>
      </w:r>
      <w:proofErr w:type="spellEnd"/>
      <w:r w:rsidRPr="00BC2EA2">
        <w:rPr>
          <w:rFonts w:eastAsia="Calibri" w:cs="Calibri"/>
          <w:color w:val="000000"/>
          <w:lang w:val="fr-CA" w:eastAsia="fr-CA" w:bidi="ar-SA"/>
        </w:rPr>
        <w:t xml:space="preserve"> (Non </w:t>
      </w:r>
      <w:proofErr w:type="spellStart"/>
      <w:r w:rsidRPr="00BC2EA2">
        <w:rPr>
          <w:rFonts w:eastAsia="Calibri" w:cs="Calibri"/>
          <w:color w:val="000000"/>
          <w:lang w:val="fr-CA" w:eastAsia="fr-CA" w:bidi="ar-SA"/>
        </w:rPr>
        <w:t>leggere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questa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opzione</w:t>
      </w:r>
      <w:proofErr w:type="spellEnd"/>
      <w:r w:rsidRPr="00BC2EA2">
        <w:rPr>
          <w:rFonts w:eastAsia="Calibri" w:cs="Calibri"/>
          <w:color w:val="000000"/>
          <w:lang w:val="fr-CA" w:eastAsia="fr-CA" w:bidi="ar-SA"/>
        </w:rPr>
        <w:t>)</w:t>
      </w:r>
    </w:p>
    <w:p w14:paraId="2B6128FE"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496E7004"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2CCC17D4"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UNA SOLA RISPOSTA</w:t>
      </w:r>
    </w:p>
    <w:p w14:paraId="2CBAF9B5" w14:textId="77777777" w:rsidR="00BC2EA2" w:rsidRPr="001D3A7C"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1D3A7C">
        <w:rPr>
          <w:rFonts w:eastAsia="Calibri" w:cs="Calibri"/>
          <w:color w:val="000000"/>
          <w:lang w:val="en-CA" w:eastAsia="fr-CA" w:bidi="ar-SA"/>
        </w:rPr>
        <w:t xml:space="preserve">[CHIEDERE A TUTTI] </w:t>
      </w:r>
    </w:p>
    <w:p w14:paraId="1C0A587E" w14:textId="77777777" w:rsidR="00BC2EA2" w:rsidRPr="001D3A7C"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1D3A7C">
        <w:rPr>
          <w:rFonts w:eastAsia="Calibri" w:cs="Calibri"/>
          <w:color w:val="000000"/>
          <w:lang w:val="en-CA" w:eastAsia="fr-CA" w:bidi="ar-SA"/>
        </w:rPr>
        <w:t>[ORDINE CASUALE]</w:t>
      </w:r>
    </w:p>
    <w:p w14:paraId="53F1950A"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Q#26</w:t>
      </w:r>
    </w:p>
    <w:p w14:paraId="75EF9478"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Su </w:t>
      </w:r>
      <w:proofErr w:type="spellStart"/>
      <w:r w:rsidRPr="00BC2EA2">
        <w:rPr>
          <w:rFonts w:eastAsia="Calibri" w:cs="Calibri"/>
          <w:color w:val="000000"/>
          <w:lang w:val="fr-CA" w:eastAsia="fr-CA" w:bidi="ar-SA"/>
        </w:rPr>
        <w:t>quali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argomenti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desidera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avere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maggiori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informazioni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sul</w:t>
      </w:r>
      <w:proofErr w:type="spellEnd"/>
      <w:r w:rsidRPr="00BC2EA2">
        <w:rPr>
          <w:rFonts w:eastAsia="Calibri" w:cs="Calibri"/>
          <w:color w:val="000000"/>
          <w:lang w:val="fr-CA" w:eastAsia="fr-CA" w:bidi="ar-SA"/>
        </w:rPr>
        <w:t xml:space="preserve"> CETA?</w:t>
      </w:r>
    </w:p>
    <w:p w14:paraId="031FB8C2"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roofErr w:type="spellStart"/>
      <w:r w:rsidRPr="00BC2EA2">
        <w:rPr>
          <w:rFonts w:eastAsia="Calibri" w:cs="Calibri"/>
          <w:color w:val="000000"/>
          <w:lang w:val="en-CA" w:eastAsia="fr-CA" w:bidi="ar-SA"/>
        </w:rPr>
        <w:t>Istruzioni</w:t>
      </w:r>
      <w:proofErr w:type="spellEnd"/>
      <w:r w:rsidRPr="00BC2EA2">
        <w:rPr>
          <w:rFonts w:eastAsia="Calibri" w:cs="Calibri"/>
          <w:color w:val="000000"/>
          <w:lang w:val="en-CA" w:eastAsia="fr-CA" w:bidi="ar-SA"/>
        </w:rPr>
        <w:t xml:space="preserve"> per </w:t>
      </w:r>
      <w:proofErr w:type="spellStart"/>
      <w:r w:rsidRPr="00BC2EA2">
        <w:rPr>
          <w:rFonts w:eastAsia="Calibri" w:cs="Calibri"/>
          <w:color w:val="000000"/>
          <w:lang w:val="en-CA" w:eastAsia="fr-CA" w:bidi="ar-SA"/>
        </w:rPr>
        <w:t>l’intervistatore</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leggere</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l’elenco</w:t>
      </w:r>
      <w:proofErr w:type="spellEnd"/>
      <w:r w:rsidRPr="00BC2EA2">
        <w:rPr>
          <w:rFonts w:eastAsia="Calibri" w:cs="Calibri"/>
          <w:color w:val="000000"/>
          <w:lang w:val="en-CA" w:eastAsia="fr-CA" w:bidi="ar-SA"/>
        </w:rPr>
        <w:t xml:space="preserve">. </w:t>
      </w:r>
      <w:r w:rsidRPr="00BC2EA2">
        <w:rPr>
          <w:rFonts w:eastAsia="Calibri" w:cs="Calibri"/>
          <w:color w:val="000000"/>
          <w:lang w:val="fr-CA" w:eastAsia="fr-CA" w:bidi="ar-SA"/>
        </w:rPr>
        <w:t xml:space="preserve">È </w:t>
      </w:r>
      <w:proofErr w:type="spellStart"/>
      <w:r w:rsidRPr="00BC2EA2">
        <w:rPr>
          <w:rFonts w:eastAsia="Calibri" w:cs="Calibri"/>
          <w:color w:val="000000"/>
          <w:lang w:val="fr-CA" w:eastAsia="fr-CA" w:bidi="ar-SA"/>
        </w:rPr>
        <w:t>possibile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fornire</w:t>
      </w:r>
      <w:proofErr w:type="spellEnd"/>
      <w:r w:rsidRPr="00BC2EA2">
        <w:rPr>
          <w:rFonts w:eastAsia="Calibri" w:cs="Calibri"/>
          <w:color w:val="000000"/>
          <w:lang w:val="fr-CA" w:eastAsia="fr-CA" w:bidi="ar-SA"/>
        </w:rPr>
        <w:t xml:space="preserve"> più di </w:t>
      </w:r>
      <w:proofErr w:type="spellStart"/>
      <w:r w:rsidRPr="00BC2EA2">
        <w:rPr>
          <w:rFonts w:eastAsia="Calibri" w:cs="Calibri"/>
          <w:color w:val="000000"/>
          <w:lang w:val="fr-CA" w:eastAsia="fr-CA" w:bidi="ar-SA"/>
        </w:rPr>
        <w:t>una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risposta</w:t>
      </w:r>
      <w:proofErr w:type="spellEnd"/>
      <w:r w:rsidRPr="00BC2EA2">
        <w:rPr>
          <w:rFonts w:eastAsia="Calibri" w:cs="Calibri"/>
          <w:color w:val="000000"/>
          <w:lang w:val="fr-CA" w:eastAsia="fr-CA" w:bidi="ar-SA"/>
        </w:rPr>
        <w:t xml:space="preserve">. </w:t>
      </w:r>
    </w:p>
    <w:p w14:paraId="72FF9303" w14:textId="77777777" w:rsidR="00BC2EA2" w:rsidRPr="00BC2EA2" w:rsidRDefault="00BC2EA2" w:rsidP="00BC2EA2">
      <w:pPr>
        <w:autoSpaceDE w:val="0"/>
        <w:autoSpaceDN w:val="0"/>
        <w:adjustRightInd w:val="0"/>
        <w:spacing w:after="0" w:line="240" w:lineRule="auto"/>
        <w:textAlignment w:val="center"/>
        <w:rPr>
          <w:rFonts w:eastAsia="Calibri" w:cs="Calibri"/>
          <w:color w:val="000000"/>
          <w:sz w:val="24"/>
          <w:szCs w:val="48"/>
          <w:lang w:val="en-CA" w:eastAsia="fr-CA" w:bidi="ar-SA"/>
        </w:rPr>
      </w:pPr>
      <w:proofErr w:type="spellStart"/>
      <w:r w:rsidRPr="00BC2EA2">
        <w:rPr>
          <w:rFonts w:eastAsia="Calibri" w:cs="Calibri"/>
          <w:color w:val="000000"/>
          <w:sz w:val="24"/>
          <w:szCs w:val="48"/>
          <w:lang w:val="en-CA" w:eastAsia="fr-CA" w:bidi="ar-SA"/>
        </w:rPr>
        <w:t>Programmatore</w:t>
      </w:r>
      <w:proofErr w:type="spellEnd"/>
      <w:r w:rsidRPr="00BC2EA2">
        <w:rPr>
          <w:rFonts w:eastAsia="Calibri" w:cs="Calibri"/>
          <w:color w:val="000000"/>
          <w:sz w:val="24"/>
          <w:szCs w:val="48"/>
          <w:lang w:val="en-CA" w:eastAsia="fr-CA" w:bidi="ar-SA"/>
        </w:rPr>
        <w:t xml:space="preserve">: </w:t>
      </w:r>
      <w:proofErr w:type="spellStart"/>
      <w:r w:rsidRPr="00BC2EA2">
        <w:rPr>
          <w:rFonts w:eastAsia="Calibri" w:cs="Calibri"/>
          <w:color w:val="000000"/>
          <w:sz w:val="24"/>
          <w:szCs w:val="48"/>
          <w:lang w:val="en-CA" w:eastAsia="fr-CA" w:bidi="ar-SA"/>
        </w:rPr>
        <w:t>elementi</w:t>
      </w:r>
      <w:proofErr w:type="spellEnd"/>
      <w:r w:rsidRPr="00BC2EA2">
        <w:rPr>
          <w:rFonts w:eastAsia="Calibri" w:cs="Calibri"/>
          <w:color w:val="000000"/>
          <w:sz w:val="24"/>
          <w:szCs w:val="48"/>
          <w:lang w:val="en-CA" w:eastAsia="fr-CA" w:bidi="ar-SA"/>
        </w:rPr>
        <w:t xml:space="preserve"> in </w:t>
      </w:r>
      <w:proofErr w:type="spellStart"/>
      <w:r w:rsidRPr="00BC2EA2">
        <w:rPr>
          <w:rFonts w:eastAsia="Calibri" w:cs="Calibri"/>
          <w:color w:val="000000"/>
          <w:sz w:val="24"/>
          <w:szCs w:val="48"/>
          <w:lang w:val="en-CA" w:eastAsia="fr-CA" w:bidi="ar-SA"/>
        </w:rPr>
        <w:t>ordine</w:t>
      </w:r>
      <w:proofErr w:type="spellEnd"/>
      <w:r w:rsidRPr="00BC2EA2">
        <w:rPr>
          <w:rFonts w:eastAsia="Calibri" w:cs="Calibri"/>
          <w:color w:val="000000"/>
          <w:sz w:val="24"/>
          <w:szCs w:val="48"/>
          <w:lang w:val="en-CA" w:eastAsia="fr-CA" w:bidi="ar-SA"/>
        </w:rPr>
        <w:t xml:space="preserve"> </w:t>
      </w:r>
      <w:proofErr w:type="spellStart"/>
      <w:r w:rsidRPr="00BC2EA2">
        <w:rPr>
          <w:rFonts w:eastAsia="Calibri" w:cs="Calibri"/>
          <w:color w:val="000000"/>
          <w:sz w:val="24"/>
          <w:szCs w:val="48"/>
          <w:lang w:val="en-CA" w:eastAsia="fr-CA" w:bidi="ar-SA"/>
        </w:rPr>
        <w:t>casuale</w:t>
      </w:r>
      <w:proofErr w:type="spellEnd"/>
    </w:p>
    <w:p w14:paraId="51B7BE32"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eastAsia="fr-CA" w:bidi="ar-SA"/>
        </w:rPr>
      </w:pPr>
    </w:p>
    <w:p w14:paraId="1108687F"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eastAsia="fr-CA" w:bidi="ar-SA"/>
        </w:rPr>
        <w:t xml:space="preserve">1. </w:t>
      </w:r>
      <w:r w:rsidRPr="00BC2EA2">
        <w:rPr>
          <w:rFonts w:eastAsia="Calibri" w:cs="Calibri"/>
          <w:color w:val="000000"/>
          <w:lang w:eastAsia="fr-CA" w:bidi="ar-SA"/>
        </w:rPr>
        <w:tab/>
      </w:r>
      <w:r w:rsidRPr="00BC2EA2">
        <w:rPr>
          <w:rFonts w:eastAsia="Calibri" w:cs="Calibri"/>
          <w:color w:val="000000"/>
          <w:lang w:val="fr-CA" w:eastAsia="fr-CA" w:bidi="ar-SA"/>
        </w:rPr>
        <w:t xml:space="preserve">Normative e </w:t>
      </w:r>
      <w:proofErr w:type="spellStart"/>
      <w:r w:rsidRPr="00BC2EA2">
        <w:rPr>
          <w:rFonts w:eastAsia="Calibri" w:cs="Calibri"/>
          <w:color w:val="000000"/>
          <w:lang w:val="fr-CA" w:eastAsia="fr-CA" w:bidi="ar-SA"/>
        </w:rPr>
        <w:t>questioni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sanitarie</w:t>
      </w:r>
      <w:proofErr w:type="spellEnd"/>
    </w:p>
    <w:p w14:paraId="0A9D8BEF"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2. </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Ambiente</w:t>
      </w:r>
      <w:proofErr w:type="spellEnd"/>
    </w:p>
    <w:p w14:paraId="590E015A"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3. </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Leggi</w:t>
      </w:r>
      <w:proofErr w:type="spellEnd"/>
      <w:r w:rsidRPr="00BC2EA2">
        <w:rPr>
          <w:rFonts w:eastAsia="Calibri" w:cs="Calibri"/>
          <w:color w:val="000000"/>
          <w:lang w:val="fr-CA" w:eastAsia="fr-CA" w:bidi="ar-SA"/>
        </w:rPr>
        <w:t xml:space="preserve"> e </w:t>
      </w:r>
      <w:proofErr w:type="spellStart"/>
      <w:r w:rsidRPr="00BC2EA2">
        <w:rPr>
          <w:rFonts w:eastAsia="Calibri" w:cs="Calibri"/>
          <w:color w:val="000000"/>
          <w:lang w:val="fr-CA" w:eastAsia="fr-CA" w:bidi="ar-SA"/>
        </w:rPr>
        <w:t>regolamenti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vigenti</w:t>
      </w:r>
      <w:proofErr w:type="spellEnd"/>
    </w:p>
    <w:p w14:paraId="0956B603" w14:textId="77777777" w:rsidR="00BC2EA2" w:rsidRPr="001D3A7C"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1D3A7C">
        <w:rPr>
          <w:rFonts w:eastAsia="Calibri" w:cs="Calibri"/>
          <w:color w:val="000000"/>
          <w:lang w:val="fr-CA" w:eastAsia="fr-CA" w:bidi="ar-SA"/>
        </w:rPr>
        <w:t xml:space="preserve">4. </w:t>
      </w:r>
      <w:r w:rsidRPr="001D3A7C">
        <w:rPr>
          <w:rFonts w:eastAsia="Calibri" w:cs="Calibri"/>
          <w:color w:val="000000"/>
          <w:lang w:val="fr-CA" w:eastAsia="fr-CA" w:bidi="ar-SA"/>
        </w:rPr>
        <w:tab/>
      </w:r>
      <w:proofErr w:type="spellStart"/>
      <w:r w:rsidRPr="001D3A7C">
        <w:rPr>
          <w:rFonts w:eastAsia="Calibri" w:cs="Calibri"/>
          <w:color w:val="000000"/>
          <w:lang w:val="fr-CA" w:eastAsia="fr-CA" w:bidi="ar-SA"/>
        </w:rPr>
        <w:t>Opportunità</w:t>
      </w:r>
      <w:proofErr w:type="spellEnd"/>
      <w:r w:rsidRPr="001D3A7C">
        <w:rPr>
          <w:rFonts w:eastAsia="Calibri" w:cs="Calibri"/>
          <w:color w:val="000000"/>
          <w:lang w:val="fr-CA" w:eastAsia="fr-CA" w:bidi="ar-SA"/>
        </w:rPr>
        <w:t xml:space="preserve"> di </w:t>
      </w:r>
      <w:proofErr w:type="spellStart"/>
      <w:r w:rsidRPr="001D3A7C">
        <w:rPr>
          <w:rFonts w:eastAsia="Calibri" w:cs="Calibri"/>
          <w:color w:val="000000"/>
          <w:lang w:val="fr-CA" w:eastAsia="fr-CA" w:bidi="ar-SA"/>
        </w:rPr>
        <w:t>esportazione</w:t>
      </w:r>
      <w:proofErr w:type="spellEnd"/>
      <w:r w:rsidRPr="001D3A7C">
        <w:rPr>
          <w:rFonts w:eastAsia="Calibri" w:cs="Calibri"/>
          <w:color w:val="000000"/>
          <w:lang w:val="fr-CA" w:eastAsia="fr-CA" w:bidi="ar-SA"/>
        </w:rPr>
        <w:t xml:space="preserve"> per l'Italia</w:t>
      </w:r>
    </w:p>
    <w:p w14:paraId="5E913C2C" w14:textId="77777777" w:rsidR="00BC2EA2" w:rsidRPr="001D3A7C"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1D3A7C">
        <w:rPr>
          <w:rFonts w:eastAsia="Calibri" w:cs="Calibri"/>
          <w:color w:val="000000"/>
          <w:lang w:val="fr-CA" w:eastAsia="fr-CA" w:bidi="ar-SA"/>
        </w:rPr>
        <w:t xml:space="preserve">5. </w:t>
      </w:r>
      <w:r w:rsidRPr="001D3A7C">
        <w:rPr>
          <w:rFonts w:eastAsia="Calibri" w:cs="Calibri"/>
          <w:color w:val="000000"/>
          <w:lang w:val="fr-CA" w:eastAsia="fr-CA" w:bidi="ar-SA"/>
        </w:rPr>
        <w:tab/>
      </w:r>
      <w:proofErr w:type="spellStart"/>
      <w:r w:rsidRPr="001D3A7C">
        <w:rPr>
          <w:rFonts w:eastAsia="Calibri" w:cs="Calibri"/>
          <w:color w:val="000000"/>
          <w:lang w:val="fr-CA" w:eastAsia="fr-CA" w:bidi="ar-SA"/>
        </w:rPr>
        <w:t>Opportunità</w:t>
      </w:r>
      <w:proofErr w:type="spellEnd"/>
      <w:r w:rsidRPr="001D3A7C">
        <w:rPr>
          <w:rFonts w:eastAsia="Calibri" w:cs="Calibri"/>
          <w:color w:val="000000"/>
          <w:lang w:val="fr-CA" w:eastAsia="fr-CA" w:bidi="ar-SA"/>
        </w:rPr>
        <w:t xml:space="preserve"> di </w:t>
      </w:r>
      <w:proofErr w:type="spellStart"/>
      <w:r w:rsidRPr="001D3A7C">
        <w:rPr>
          <w:rFonts w:eastAsia="Calibri" w:cs="Calibri"/>
          <w:color w:val="000000"/>
          <w:lang w:val="fr-CA" w:eastAsia="fr-CA" w:bidi="ar-SA"/>
        </w:rPr>
        <w:t>lavoro</w:t>
      </w:r>
      <w:proofErr w:type="spellEnd"/>
      <w:r w:rsidRPr="001D3A7C">
        <w:rPr>
          <w:rFonts w:eastAsia="Calibri" w:cs="Calibri"/>
          <w:color w:val="000000"/>
          <w:lang w:val="fr-CA" w:eastAsia="fr-CA" w:bidi="ar-SA"/>
        </w:rPr>
        <w:t xml:space="preserve"> </w:t>
      </w:r>
      <w:proofErr w:type="spellStart"/>
      <w:r w:rsidRPr="001D3A7C">
        <w:rPr>
          <w:rFonts w:eastAsia="Calibri" w:cs="Calibri"/>
          <w:color w:val="000000"/>
          <w:lang w:val="fr-CA" w:eastAsia="fr-CA" w:bidi="ar-SA"/>
        </w:rPr>
        <w:t>temporaneo</w:t>
      </w:r>
      <w:proofErr w:type="spellEnd"/>
      <w:r w:rsidRPr="001D3A7C">
        <w:rPr>
          <w:rFonts w:eastAsia="Calibri" w:cs="Calibri"/>
          <w:color w:val="000000"/>
          <w:lang w:val="fr-CA" w:eastAsia="fr-CA" w:bidi="ar-SA"/>
        </w:rPr>
        <w:t xml:space="preserve"> in Canada</w:t>
      </w:r>
    </w:p>
    <w:p w14:paraId="04BE4ED6" w14:textId="77777777" w:rsidR="00BC2EA2" w:rsidRPr="001D3A7C"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1D3A7C">
        <w:rPr>
          <w:rFonts w:eastAsia="Calibri" w:cs="Calibri"/>
          <w:color w:val="000000"/>
          <w:lang w:val="fr-CA" w:eastAsia="fr-CA" w:bidi="ar-SA"/>
        </w:rPr>
        <w:t xml:space="preserve">6. </w:t>
      </w:r>
      <w:r w:rsidRPr="001D3A7C">
        <w:rPr>
          <w:rFonts w:eastAsia="Calibri" w:cs="Calibri"/>
          <w:color w:val="000000"/>
          <w:lang w:val="fr-CA" w:eastAsia="fr-CA" w:bidi="ar-SA"/>
        </w:rPr>
        <w:tab/>
      </w:r>
      <w:proofErr w:type="spellStart"/>
      <w:r w:rsidRPr="001D3A7C">
        <w:rPr>
          <w:rFonts w:eastAsia="Calibri" w:cs="Calibri"/>
          <w:color w:val="000000"/>
          <w:lang w:val="fr-CA" w:eastAsia="fr-CA" w:bidi="ar-SA"/>
        </w:rPr>
        <w:t>Vantaggi</w:t>
      </w:r>
      <w:proofErr w:type="spellEnd"/>
      <w:r w:rsidRPr="001D3A7C">
        <w:rPr>
          <w:rFonts w:eastAsia="Calibri" w:cs="Calibri"/>
          <w:color w:val="000000"/>
          <w:lang w:val="fr-CA" w:eastAsia="fr-CA" w:bidi="ar-SA"/>
        </w:rPr>
        <w:t xml:space="preserve"> per i </w:t>
      </w:r>
      <w:proofErr w:type="spellStart"/>
      <w:r w:rsidRPr="001D3A7C">
        <w:rPr>
          <w:rFonts w:eastAsia="Calibri" w:cs="Calibri"/>
          <w:color w:val="000000"/>
          <w:lang w:val="fr-CA" w:eastAsia="fr-CA" w:bidi="ar-SA"/>
        </w:rPr>
        <w:t>consumatori</w:t>
      </w:r>
      <w:proofErr w:type="spellEnd"/>
      <w:r w:rsidRPr="001D3A7C">
        <w:rPr>
          <w:rFonts w:eastAsia="Calibri" w:cs="Calibri"/>
          <w:color w:val="000000"/>
          <w:lang w:val="fr-CA" w:eastAsia="fr-CA" w:bidi="ar-SA"/>
        </w:rPr>
        <w:t xml:space="preserve"> </w:t>
      </w:r>
      <w:proofErr w:type="spellStart"/>
      <w:r w:rsidRPr="001D3A7C">
        <w:rPr>
          <w:rFonts w:eastAsia="Calibri" w:cs="Calibri"/>
          <w:color w:val="000000"/>
          <w:lang w:val="fr-CA" w:eastAsia="fr-CA" w:bidi="ar-SA"/>
        </w:rPr>
        <w:t>italiani</w:t>
      </w:r>
      <w:proofErr w:type="spellEnd"/>
    </w:p>
    <w:p w14:paraId="13E31BF8"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7. </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Altro</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specificare</w:t>
      </w:r>
      <w:proofErr w:type="spellEnd"/>
      <w:r w:rsidRPr="00BC2EA2">
        <w:rPr>
          <w:rFonts w:eastAsia="Calibri" w:cs="Calibri"/>
          <w:color w:val="000000"/>
          <w:lang w:val="fr-CA" w:eastAsia="fr-CA" w:bidi="ar-SA"/>
        </w:rPr>
        <w:t>)</w:t>
      </w:r>
    </w:p>
    <w:p w14:paraId="0AB4C3BA"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8. </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Nessuno</w:t>
      </w:r>
      <w:proofErr w:type="spellEnd"/>
      <w:r w:rsidRPr="00BC2EA2">
        <w:rPr>
          <w:rFonts w:eastAsia="Calibri" w:cs="Calibri"/>
          <w:color w:val="000000"/>
          <w:lang w:val="fr-CA" w:eastAsia="fr-CA" w:bidi="ar-SA"/>
        </w:rPr>
        <w:t xml:space="preserve"> di </w:t>
      </w:r>
      <w:proofErr w:type="spellStart"/>
      <w:r w:rsidRPr="00BC2EA2">
        <w:rPr>
          <w:rFonts w:eastAsia="Calibri" w:cs="Calibri"/>
          <w:color w:val="000000"/>
          <w:lang w:val="fr-CA" w:eastAsia="fr-CA" w:bidi="ar-SA"/>
        </w:rPr>
        <w:t>questi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argomenti</w:t>
      </w:r>
      <w:proofErr w:type="spellEnd"/>
      <w:r w:rsidRPr="00BC2EA2">
        <w:rPr>
          <w:rFonts w:eastAsia="Calibri" w:cs="Calibri"/>
          <w:color w:val="000000"/>
          <w:lang w:val="fr-CA" w:eastAsia="fr-CA" w:bidi="ar-SA"/>
        </w:rPr>
        <w:t xml:space="preserve"> (non </w:t>
      </w:r>
      <w:proofErr w:type="spellStart"/>
      <w:r w:rsidRPr="00BC2EA2">
        <w:rPr>
          <w:rFonts w:eastAsia="Calibri" w:cs="Calibri"/>
          <w:color w:val="000000"/>
          <w:lang w:val="fr-CA" w:eastAsia="fr-CA" w:bidi="ar-SA"/>
        </w:rPr>
        <w:t>leggere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questa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opzione</w:t>
      </w:r>
      <w:proofErr w:type="spellEnd"/>
      <w:r w:rsidRPr="00BC2EA2">
        <w:rPr>
          <w:rFonts w:eastAsia="Calibri" w:cs="Calibri"/>
          <w:color w:val="000000"/>
          <w:lang w:val="fr-CA" w:eastAsia="fr-CA" w:bidi="ar-SA"/>
        </w:rPr>
        <w:t>)</w:t>
      </w:r>
    </w:p>
    <w:p w14:paraId="53C566C0"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5703A5B8"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[CHIEDERE A TUTTI]</w:t>
      </w:r>
    </w:p>
    <w:p w14:paraId="41F9791B"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[GRIGLIA - UNA SOLA RISPOSTA]</w:t>
      </w:r>
    </w:p>
    <w:p w14:paraId="1AA7E4EA"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[ORDINE DELL’ELENCO: in ordine]</w:t>
      </w:r>
    </w:p>
    <w:p w14:paraId="3605B243"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[ORDINE DI LETTURA DELLE AFFERMAZIONI: ordine </w:t>
      </w:r>
      <w:proofErr w:type="spellStart"/>
      <w:r w:rsidRPr="00BC2EA2">
        <w:rPr>
          <w:rFonts w:eastAsia="Calibri" w:cs="Calibri"/>
          <w:color w:val="000000"/>
          <w:lang w:val="fr-CA" w:eastAsia="fr-CA" w:bidi="ar-SA"/>
        </w:rPr>
        <w:t>casuale</w:t>
      </w:r>
      <w:proofErr w:type="spellEnd"/>
      <w:r w:rsidRPr="00BC2EA2">
        <w:rPr>
          <w:rFonts w:eastAsia="Calibri" w:cs="Calibri"/>
          <w:color w:val="000000"/>
          <w:lang w:val="fr-CA" w:eastAsia="fr-CA" w:bidi="ar-SA"/>
        </w:rPr>
        <w:t>]</w:t>
      </w:r>
    </w:p>
    <w:p w14:paraId="1394723C"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lastRenderedPageBreak/>
        <w:t>Q#27</w:t>
      </w:r>
    </w:p>
    <w:p w14:paraId="40EF1C9F"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In </w:t>
      </w:r>
      <w:proofErr w:type="spellStart"/>
      <w:r w:rsidRPr="00BC2EA2">
        <w:rPr>
          <w:rFonts w:eastAsia="Calibri" w:cs="Calibri"/>
          <w:color w:val="000000"/>
          <w:lang w:val="fr-CA" w:eastAsia="fr-CA" w:bidi="ar-SA"/>
        </w:rPr>
        <w:t>termini</w:t>
      </w:r>
      <w:proofErr w:type="spellEnd"/>
      <w:r w:rsidRPr="00BC2EA2">
        <w:rPr>
          <w:rFonts w:eastAsia="Calibri" w:cs="Calibri"/>
          <w:color w:val="000000"/>
          <w:lang w:val="fr-CA" w:eastAsia="fr-CA" w:bidi="ar-SA"/>
        </w:rPr>
        <w:t xml:space="preserve"> di </w:t>
      </w:r>
      <w:proofErr w:type="spellStart"/>
      <w:r w:rsidRPr="00BC2EA2">
        <w:rPr>
          <w:rFonts w:eastAsia="Calibri" w:cs="Calibri"/>
          <w:color w:val="000000"/>
          <w:lang w:val="fr-CA" w:eastAsia="fr-CA" w:bidi="ar-SA"/>
        </w:rPr>
        <w:t>ricezione</w:t>
      </w:r>
      <w:proofErr w:type="spellEnd"/>
      <w:r w:rsidRPr="00BC2EA2">
        <w:rPr>
          <w:rFonts w:eastAsia="Calibri" w:cs="Calibri"/>
          <w:color w:val="000000"/>
          <w:lang w:val="fr-CA" w:eastAsia="fr-CA" w:bidi="ar-SA"/>
        </w:rPr>
        <w:t xml:space="preserve"> di </w:t>
      </w:r>
      <w:proofErr w:type="spellStart"/>
      <w:r w:rsidRPr="00BC2EA2">
        <w:rPr>
          <w:rFonts w:eastAsia="Calibri" w:cs="Calibri"/>
          <w:color w:val="000000"/>
          <w:lang w:val="fr-CA" w:eastAsia="fr-CA" w:bidi="ar-SA"/>
        </w:rPr>
        <w:t>informazioni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sul</w:t>
      </w:r>
      <w:proofErr w:type="spellEnd"/>
      <w:r w:rsidRPr="00BC2EA2">
        <w:rPr>
          <w:rFonts w:eastAsia="Calibri" w:cs="Calibri"/>
          <w:color w:val="000000"/>
          <w:lang w:val="fr-CA" w:eastAsia="fr-CA" w:bidi="ar-SA"/>
        </w:rPr>
        <w:t xml:space="preserve"> CETA, quanto pensa Lei </w:t>
      </w:r>
      <w:proofErr w:type="spellStart"/>
      <w:r w:rsidRPr="00BC2EA2">
        <w:rPr>
          <w:rFonts w:eastAsia="Calibri" w:cs="Calibri"/>
          <w:color w:val="000000"/>
          <w:lang w:val="fr-CA" w:eastAsia="fr-CA" w:bidi="ar-SA"/>
        </w:rPr>
        <w:t>che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siano</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affidabili</w:t>
      </w:r>
      <w:proofErr w:type="spellEnd"/>
      <w:r w:rsidRPr="00BC2EA2">
        <w:rPr>
          <w:rFonts w:eastAsia="Calibri" w:cs="Calibri"/>
          <w:color w:val="000000"/>
          <w:lang w:val="fr-CA" w:eastAsia="fr-CA" w:bidi="ar-SA"/>
        </w:rPr>
        <w:t xml:space="preserve"> i </w:t>
      </w:r>
      <w:proofErr w:type="spellStart"/>
      <w:r w:rsidRPr="00BC2EA2">
        <w:rPr>
          <w:rFonts w:eastAsia="Calibri" w:cs="Calibri"/>
          <w:color w:val="000000"/>
          <w:lang w:val="fr-CA" w:eastAsia="fr-CA" w:bidi="ar-SA"/>
        </w:rPr>
        <w:t>gruppi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che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seguono</w:t>
      </w:r>
      <w:proofErr w:type="spellEnd"/>
      <w:r w:rsidRPr="00BC2EA2">
        <w:rPr>
          <w:rFonts w:eastAsia="Calibri" w:cs="Calibri"/>
          <w:color w:val="000000"/>
          <w:lang w:val="fr-CA" w:eastAsia="fr-CA" w:bidi="ar-SA"/>
        </w:rPr>
        <w:t>?</w:t>
      </w:r>
    </w:p>
    <w:p w14:paraId="3029DBC6"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50E116DE"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ELENCO DELLE AFFERMAZIONI</w:t>
      </w:r>
    </w:p>
    <w:p w14:paraId="6637179D"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p>
    <w:p w14:paraId="6A91E17C"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1.</w:t>
      </w:r>
      <w:r w:rsidRPr="00BC2EA2">
        <w:rPr>
          <w:rFonts w:eastAsia="Calibri" w:cs="Calibri"/>
          <w:color w:val="000000"/>
          <w:lang w:val="en-CA" w:eastAsia="fr-CA" w:bidi="ar-SA"/>
        </w:rPr>
        <w:tab/>
      </w:r>
      <w:proofErr w:type="spellStart"/>
      <w:r w:rsidRPr="00BC2EA2">
        <w:rPr>
          <w:rFonts w:eastAsia="Calibri" w:cs="Calibri"/>
          <w:color w:val="000000"/>
          <w:lang w:val="en-CA" w:eastAsia="fr-CA" w:bidi="ar-SA"/>
        </w:rPr>
        <w:t>L’Unione</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Europea</w:t>
      </w:r>
      <w:proofErr w:type="spellEnd"/>
      <w:r w:rsidRPr="00BC2EA2">
        <w:rPr>
          <w:rFonts w:eastAsia="Calibri" w:cs="Calibri"/>
          <w:color w:val="000000"/>
          <w:lang w:val="en-CA" w:eastAsia="fr-CA" w:bidi="ar-SA"/>
        </w:rPr>
        <w:tab/>
      </w:r>
    </w:p>
    <w:p w14:paraId="7984511F"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2.</w:t>
      </w:r>
      <w:r w:rsidRPr="00BC2EA2">
        <w:rPr>
          <w:rFonts w:eastAsia="Calibri" w:cs="Calibri"/>
          <w:color w:val="000000"/>
          <w:lang w:val="en-CA" w:eastAsia="fr-CA" w:bidi="ar-SA"/>
        </w:rPr>
        <w:tab/>
        <w:t xml:space="preserve">Il </w:t>
      </w:r>
      <w:proofErr w:type="spellStart"/>
      <w:r w:rsidRPr="00BC2EA2">
        <w:rPr>
          <w:rFonts w:eastAsia="Calibri" w:cs="Calibri"/>
          <w:color w:val="000000"/>
          <w:lang w:val="en-CA" w:eastAsia="fr-CA" w:bidi="ar-SA"/>
        </w:rPr>
        <w:t>governo</w:t>
      </w:r>
      <w:proofErr w:type="spellEnd"/>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canadese</w:t>
      </w:r>
      <w:proofErr w:type="spellEnd"/>
      <w:r w:rsidRPr="00BC2EA2">
        <w:rPr>
          <w:rFonts w:eastAsia="Calibri" w:cs="Calibri"/>
          <w:color w:val="000000"/>
          <w:lang w:val="en-CA" w:eastAsia="fr-CA" w:bidi="ar-SA"/>
        </w:rPr>
        <w:tab/>
      </w:r>
    </w:p>
    <w:p w14:paraId="642914DC"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FR" w:eastAsia="fr-CA" w:bidi="ar-SA"/>
        </w:rPr>
      </w:pPr>
      <w:r w:rsidRPr="00BC2EA2">
        <w:rPr>
          <w:rFonts w:eastAsia="Calibri" w:cs="Calibri"/>
          <w:color w:val="000000"/>
          <w:lang w:val="fr-FR" w:eastAsia="fr-CA" w:bidi="ar-SA"/>
        </w:rPr>
        <w:t>3.</w:t>
      </w:r>
      <w:r w:rsidRPr="00BC2EA2">
        <w:rPr>
          <w:rFonts w:eastAsia="Calibri" w:cs="Calibri"/>
          <w:color w:val="000000"/>
          <w:lang w:val="fr-FR" w:eastAsia="fr-CA" w:bidi="ar-SA"/>
        </w:rPr>
        <w:tab/>
        <w:t xml:space="preserve">Il </w:t>
      </w:r>
      <w:proofErr w:type="spellStart"/>
      <w:r w:rsidRPr="00BC2EA2">
        <w:rPr>
          <w:rFonts w:eastAsia="Calibri" w:cs="Calibri"/>
          <w:color w:val="000000"/>
          <w:lang w:val="fr-FR" w:eastAsia="fr-CA" w:bidi="ar-SA"/>
        </w:rPr>
        <w:t>governo</w:t>
      </w:r>
      <w:proofErr w:type="spellEnd"/>
      <w:r w:rsidRPr="00BC2EA2">
        <w:rPr>
          <w:rFonts w:eastAsia="Calibri" w:cs="Calibri"/>
          <w:color w:val="000000"/>
          <w:lang w:val="fr-FR" w:eastAsia="fr-CA" w:bidi="ar-SA"/>
        </w:rPr>
        <w:t xml:space="preserve"> italiano</w:t>
      </w:r>
      <w:r w:rsidRPr="00BC2EA2">
        <w:rPr>
          <w:rFonts w:eastAsia="Calibri" w:cs="Calibri"/>
          <w:color w:val="000000"/>
          <w:lang w:val="fr-FR" w:eastAsia="fr-CA" w:bidi="ar-SA"/>
        </w:rPr>
        <w:tab/>
      </w:r>
    </w:p>
    <w:p w14:paraId="17122CD7"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4.</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Gruppi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ambientalisti</w:t>
      </w:r>
      <w:proofErr w:type="spellEnd"/>
      <w:r w:rsidRPr="00BC2EA2">
        <w:rPr>
          <w:rFonts w:eastAsia="Calibri" w:cs="Calibri"/>
          <w:color w:val="000000"/>
          <w:lang w:val="fr-CA" w:eastAsia="fr-CA" w:bidi="ar-SA"/>
        </w:rPr>
        <w:tab/>
      </w:r>
      <w:r w:rsidRPr="00BC2EA2">
        <w:rPr>
          <w:rFonts w:eastAsia="Calibri" w:cs="Calibri"/>
          <w:color w:val="000000"/>
          <w:lang w:val="fr-CA" w:eastAsia="fr-CA" w:bidi="ar-SA"/>
        </w:rPr>
        <w:tab/>
      </w:r>
      <w:r w:rsidRPr="00BC2EA2">
        <w:rPr>
          <w:rFonts w:eastAsia="Calibri" w:cs="Calibri"/>
          <w:color w:val="000000"/>
          <w:lang w:val="fr-CA" w:eastAsia="fr-CA" w:bidi="ar-SA"/>
        </w:rPr>
        <w:tab/>
      </w:r>
    </w:p>
    <w:p w14:paraId="2F4F03AE"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5.</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Produttori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agricoli</w:t>
      </w:r>
      <w:proofErr w:type="spellEnd"/>
    </w:p>
    <w:p w14:paraId="054D004F"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6.</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Associazioni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imprenditoriali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nazionali</w:t>
      </w:r>
      <w:proofErr w:type="spellEnd"/>
      <w:r w:rsidRPr="00BC2EA2">
        <w:rPr>
          <w:rFonts w:eastAsia="Calibri" w:cs="Calibri"/>
          <w:color w:val="000000"/>
          <w:lang w:val="fr-CA" w:eastAsia="fr-CA" w:bidi="ar-SA"/>
        </w:rPr>
        <w:t xml:space="preserve"> e </w:t>
      </w:r>
      <w:proofErr w:type="spellStart"/>
      <w:r w:rsidRPr="00BC2EA2">
        <w:rPr>
          <w:rFonts w:eastAsia="Calibri" w:cs="Calibri"/>
          <w:color w:val="000000"/>
          <w:lang w:val="fr-CA" w:eastAsia="fr-CA" w:bidi="ar-SA"/>
        </w:rPr>
        <w:t>imprenditori</w:t>
      </w:r>
      <w:proofErr w:type="spellEnd"/>
      <w:r w:rsidRPr="00BC2EA2">
        <w:rPr>
          <w:rFonts w:eastAsia="Calibri" w:cs="Calibri"/>
          <w:color w:val="000000"/>
          <w:lang w:val="fr-CA" w:eastAsia="fr-CA" w:bidi="ar-SA"/>
        </w:rPr>
        <w:tab/>
      </w:r>
    </w:p>
    <w:p w14:paraId="76117EDC"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7.</w:t>
      </w:r>
      <w:r w:rsidRPr="00BC2EA2">
        <w:rPr>
          <w:rFonts w:eastAsia="Calibri" w:cs="Calibri"/>
          <w:color w:val="000000"/>
          <w:lang w:val="en-CA" w:eastAsia="fr-CA" w:bidi="ar-SA"/>
        </w:rPr>
        <w:tab/>
        <w:t xml:space="preserve">Media </w:t>
      </w:r>
      <w:proofErr w:type="spellStart"/>
      <w:r w:rsidRPr="00BC2EA2">
        <w:rPr>
          <w:rFonts w:eastAsia="Calibri" w:cs="Calibri"/>
          <w:color w:val="000000"/>
          <w:lang w:val="en-CA" w:eastAsia="fr-CA" w:bidi="ar-SA"/>
        </w:rPr>
        <w:t>tradizionali</w:t>
      </w:r>
      <w:proofErr w:type="spellEnd"/>
      <w:r w:rsidRPr="00BC2EA2">
        <w:rPr>
          <w:rFonts w:eastAsia="Calibri" w:cs="Calibri"/>
          <w:color w:val="000000"/>
          <w:lang w:val="en-CA" w:eastAsia="fr-CA" w:bidi="ar-SA"/>
        </w:rPr>
        <w:t xml:space="preserve"> (TV, Radio, </w:t>
      </w:r>
      <w:proofErr w:type="spellStart"/>
      <w:r w:rsidRPr="00BC2EA2">
        <w:rPr>
          <w:rFonts w:eastAsia="Calibri" w:cs="Calibri"/>
          <w:color w:val="000000"/>
          <w:lang w:val="en-CA" w:eastAsia="fr-CA" w:bidi="ar-SA"/>
        </w:rPr>
        <w:t>quotidiani</w:t>
      </w:r>
      <w:proofErr w:type="spellEnd"/>
      <w:r w:rsidRPr="00BC2EA2">
        <w:rPr>
          <w:rFonts w:eastAsia="Calibri" w:cs="Calibri"/>
          <w:color w:val="000000"/>
          <w:lang w:val="en-CA" w:eastAsia="fr-CA" w:bidi="ar-SA"/>
        </w:rPr>
        <w:t>)</w:t>
      </w:r>
    </w:p>
    <w:p w14:paraId="183CA58D"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8.</w:t>
      </w:r>
      <w:r w:rsidRPr="00BC2EA2">
        <w:rPr>
          <w:rFonts w:eastAsia="Calibri" w:cs="Calibri"/>
          <w:color w:val="000000"/>
          <w:lang w:val="en-CA" w:eastAsia="fr-CA" w:bidi="ar-SA"/>
        </w:rPr>
        <w:tab/>
        <w:t xml:space="preserve">Social Media (Facebook, Twitter, </w:t>
      </w:r>
      <w:proofErr w:type="spellStart"/>
      <w:r w:rsidRPr="00BC2EA2">
        <w:rPr>
          <w:rFonts w:eastAsia="Calibri" w:cs="Calibri"/>
          <w:color w:val="000000"/>
          <w:lang w:val="en-CA" w:eastAsia="fr-CA" w:bidi="ar-SA"/>
        </w:rPr>
        <w:t>ecc</w:t>
      </w:r>
      <w:proofErr w:type="spellEnd"/>
      <w:r w:rsidRPr="00BC2EA2">
        <w:rPr>
          <w:rFonts w:eastAsia="Calibri" w:cs="Calibri"/>
          <w:color w:val="000000"/>
          <w:lang w:val="en-CA" w:eastAsia="fr-CA" w:bidi="ar-SA"/>
        </w:rPr>
        <w:t>.)</w:t>
      </w:r>
    </w:p>
    <w:p w14:paraId="69A7CDCA"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9.</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Abitanti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del</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luogo</w:t>
      </w:r>
      <w:proofErr w:type="spellEnd"/>
    </w:p>
    <w:p w14:paraId="658EA7BB"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10. </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Associazioni</w:t>
      </w:r>
      <w:proofErr w:type="spellEnd"/>
      <w:r w:rsidRPr="00BC2EA2">
        <w:rPr>
          <w:rFonts w:eastAsia="Calibri" w:cs="Calibri"/>
          <w:color w:val="000000"/>
          <w:lang w:val="fr-CA" w:eastAsia="fr-CA" w:bidi="ar-SA"/>
        </w:rPr>
        <w:t xml:space="preserve"> di </w:t>
      </w:r>
      <w:proofErr w:type="spellStart"/>
      <w:r w:rsidRPr="00BC2EA2">
        <w:rPr>
          <w:rFonts w:eastAsia="Calibri" w:cs="Calibri"/>
          <w:color w:val="000000"/>
          <w:lang w:val="fr-CA" w:eastAsia="fr-CA" w:bidi="ar-SA"/>
        </w:rPr>
        <w:t>agricoltori</w:t>
      </w:r>
      <w:proofErr w:type="spellEnd"/>
      <w:r w:rsidRPr="00BC2EA2">
        <w:rPr>
          <w:rFonts w:eastAsia="Calibri" w:cs="Calibri"/>
          <w:color w:val="000000"/>
          <w:lang w:val="fr-CA" w:eastAsia="fr-CA" w:bidi="ar-SA"/>
        </w:rPr>
        <w:t xml:space="preserve"> </w:t>
      </w:r>
    </w:p>
    <w:p w14:paraId="2CC5999C"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11.</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Gruppi</w:t>
      </w:r>
      <w:proofErr w:type="spellEnd"/>
      <w:r w:rsidRPr="00BC2EA2">
        <w:rPr>
          <w:rFonts w:eastAsia="Calibri" w:cs="Calibri"/>
          <w:color w:val="000000"/>
          <w:lang w:val="fr-CA" w:eastAsia="fr-CA" w:bidi="ar-SA"/>
        </w:rPr>
        <w:t xml:space="preserve"> di </w:t>
      </w:r>
      <w:proofErr w:type="spellStart"/>
      <w:r w:rsidRPr="00BC2EA2">
        <w:rPr>
          <w:rFonts w:eastAsia="Calibri" w:cs="Calibri"/>
          <w:color w:val="000000"/>
          <w:lang w:val="fr-CA" w:eastAsia="fr-CA" w:bidi="ar-SA"/>
        </w:rPr>
        <w:t>interesse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speciale</w:t>
      </w:r>
      <w:proofErr w:type="spellEnd"/>
      <w:r w:rsidRPr="00BC2EA2">
        <w:rPr>
          <w:rFonts w:eastAsia="Calibri" w:cs="Calibri"/>
          <w:color w:val="000000"/>
          <w:lang w:val="fr-CA" w:eastAsia="fr-CA" w:bidi="ar-SA"/>
        </w:rPr>
        <w:t xml:space="preserve"> </w:t>
      </w:r>
    </w:p>
    <w:p w14:paraId="33A2C5FF"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12.</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Passaparola</w:t>
      </w:r>
      <w:proofErr w:type="spellEnd"/>
    </w:p>
    <w:p w14:paraId="069296B1"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13.</w:t>
      </w:r>
      <w:r w:rsidRPr="00BC2EA2">
        <w:rPr>
          <w:rFonts w:eastAsia="Calibri" w:cs="Calibri"/>
          <w:color w:val="000000"/>
          <w:lang w:val="fr-CA" w:eastAsia="fr-CA" w:bidi="ar-SA"/>
        </w:rPr>
        <w:tab/>
        <w:t xml:space="preserve">Leader e influencer </w:t>
      </w:r>
      <w:proofErr w:type="spellStart"/>
      <w:r w:rsidRPr="00BC2EA2">
        <w:rPr>
          <w:rFonts w:eastAsia="Calibri" w:cs="Calibri"/>
          <w:color w:val="000000"/>
          <w:lang w:val="fr-CA" w:eastAsia="fr-CA" w:bidi="ar-SA"/>
        </w:rPr>
        <w:t>della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comunità</w:t>
      </w:r>
      <w:proofErr w:type="spellEnd"/>
    </w:p>
    <w:p w14:paraId="40ABA99E"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1496D769"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79D295C8"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RISPOSTE POSSIBILI</w:t>
      </w:r>
    </w:p>
    <w:p w14:paraId="1EC9142B"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23176880"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1.</w:t>
      </w:r>
      <w:r w:rsidRPr="00BC2EA2">
        <w:rPr>
          <w:rFonts w:eastAsia="Calibri" w:cs="Calibri"/>
          <w:color w:val="000000"/>
          <w:lang w:val="fr-CA" w:eastAsia="fr-CA" w:bidi="ar-SA"/>
        </w:rPr>
        <w:tab/>
        <w:t xml:space="preserve">Molto </w:t>
      </w:r>
      <w:proofErr w:type="spellStart"/>
      <w:r w:rsidRPr="00BC2EA2">
        <w:rPr>
          <w:rFonts w:eastAsia="Calibri" w:cs="Calibri"/>
          <w:color w:val="000000"/>
          <w:lang w:val="fr-CA" w:eastAsia="fr-CA" w:bidi="ar-SA"/>
        </w:rPr>
        <w:t>affidabile</w:t>
      </w:r>
      <w:proofErr w:type="spellEnd"/>
      <w:r w:rsidRPr="00BC2EA2">
        <w:rPr>
          <w:rFonts w:eastAsia="Calibri" w:cs="Calibri"/>
          <w:color w:val="000000"/>
          <w:lang w:val="fr-CA" w:eastAsia="fr-CA" w:bidi="ar-SA"/>
        </w:rPr>
        <w:tab/>
      </w:r>
      <w:r w:rsidRPr="00BC2EA2">
        <w:rPr>
          <w:rFonts w:eastAsia="Calibri" w:cs="Calibri"/>
          <w:color w:val="000000"/>
          <w:lang w:val="fr-CA" w:eastAsia="fr-CA" w:bidi="ar-SA"/>
        </w:rPr>
        <w:tab/>
      </w:r>
    </w:p>
    <w:p w14:paraId="5410B6CA"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2.</w:t>
      </w:r>
      <w:r w:rsidRPr="00BC2EA2">
        <w:rPr>
          <w:rFonts w:eastAsia="Calibri" w:cs="Calibri"/>
          <w:color w:val="000000"/>
          <w:lang w:val="fr-CA" w:eastAsia="fr-CA" w:bidi="ar-SA"/>
        </w:rPr>
        <w:tab/>
      </w:r>
      <w:proofErr w:type="spellStart"/>
      <w:r w:rsidRPr="00BC2EA2">
        <w:rPr>
          <w:rFonts w:eastAsia="Calibri" w:cs="Calibri"/>
          <w:color w:val="000000"/>
          <w:lang w:val="fr-CA" w:eastAsia="fr-CA" w:bidi="ar-SA"/>
        </w:rPr>
        <w:t>Abbastanza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affidabile</w:t>
      </w:r>
      <w:proofErr w:type="spellEnd"/>
      <w:r w:rsidRPr="00BC2EA2">
        <w:rPr>
          <w:rFonts w:eastAsia="Calibri" w:cs="Calibri"/>
          <w:color w:val="000000"/>
          <w:lang w:val="fr-CA" w:eastAsia="fr-CA" w:bidi="ar-SA"/>
        </w:rPr>
        <w:tab/>
      </w:r>
    </w:p>
    <w:p w14:paraId="20413761"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3.</w:t>
      </w:r>
      <w:r w:rsidRPr="00BC2EA2">
        <w:rPr>
          <w:rFonts w:eastAsia="Calibri" w:cs="Calibri"/>
          <w:color w:val="000000"/>
          <w:lang w:val="fr-CA" w:eastAsia="fr-CA" w:bidi="ar-SA"/>
        </w:rPr>
        <w:tab/>
        <w:t xml:space="preserve">Non molto </w:t>
      </w:r>
      <w:proofErr w:type="spellStart"/>
      <w:r w:rsidRPr="00BC2EA2">
        <w:rPr>
          <w:rFonts w:eastAsia="Calibri" w:cs="Calibri"/>
          <w:color w:val="000000"/>
          <w:lang w:val="fr-CA" w:eastAsia="fr-CA" w:bidi="ar-SA"/>
        </w:rPr>
        <w:t>affidabile</w:t>
      </w:r>
      <w:proofErr w:type="spellEnd"/>
      <w:r w:rsidRPr="00BC2EA2">
        <w:rPr>
          <w:rFonts w:eastAsia="Calibri" w:cs="Calibri"/>
          <w:color w:val="000000"/>
          <w:lang w:val="fr-CA" w:eastAsia="fr-CA" w:bidi="ar-SA"/>
        </w:rPr>
        <w:tab/>
      </w:r>
      <w:r w:rsidRPr="00BC2EA2">
        <w:rPr>
          <w:rFonts w:eastAsia="Calibri" w:cs="Calibri"/>
          <w:color w:val="000000"/>
          <w:lang w:val="fr-CA" w:eastAsia="fr-CA" w:bidi="ar-SA"/>
        </w:rPr>
        <w:tab/>
      </w:r>
    </w:p>
    <w:p w14:paraId="00F64F78"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eastAsia="fr-CA" w:bidi="ar-SA"/>
        </w:rPr>
      </w:pPr>
      <w:r w:rsidRPr="00BC2EA2">
        <w:rPr>
          <w:rFonts w:eastAsia="Calibri" w:cs="Calibri"/>
          <w:color w:val="000000"/>
          <w:lang w:eastAsia="fr-CA" w:bidi="ar-SA"/>
        </w:rPr>
        <w:t>4.</w:t>
      </w:r>
      <w:r w:rsidRPr="00BC2EA2">
        <w:rPr>
          <w:rFonts w:eastAsia="Calibri" w:cs="Calibri"/>
          <w:color w:val="000000"/>
          <w:lang w:eastAsia="fr-CA" w:bidi="ar-SA"/>
        </w:rPr>
        <w:tab/>
        <w:t xml:space="preserve">Per niente </w:t>
      </w:r>
      <w:proofErr w:type="spellStart"/>
      <w:r w:rsidRPr="00BC2EA2">
        <w:rPr>
          <w:rFonts w:eastAsia="Calibri" w:cs="Calibri"/>
          <w:color w:val="000000"/>
          <w:lang w:eastAsia="fr-CA" w:bidi="ar-SA"/>
        </w:rPr>
        <w:t>affidabile</w:t>
      </w:r>
      <w:proofErr w:type="spellEnd"/>
      <w:r w:rsidRPr="00BC2EA2">
        <w:rPr>
          <w:rFonts w:eastAsia="Calibri" w:cs="Calibri"/>
          <w:color w:val="000000"/>
          <w:lang w:eastAsia="fr-CA" w:bidi="ar-SA"/>
        </w:rPr>
        <w:tab/>
      </w:r>
      <w:r w:rsidRPr="00BC2EA2">
        <w:rPr>
          <w:rFonts w:eastAsia="Calibri" w:cs="Calibri"/>
          <w:color w:val="000000"/>
          <w:lang w:eastAsia="fr-CA" w:bidi="ar-SA"/>
        </w:rPr>
        <w:tab/>
      </w:r>
    </w:p>
    <w:p w14:paraId="04537029"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eastAsia="fr-CA" w:bidi="ar-SA"/>
        </w:rPr>
      </w:pPr>
      <w:r w:rsidRPr="00BC2EA2">
        <w:rPr>
          <w:rFonts w:eastAsia="Calibri" w:cs="Calibri"/>
          <w:color w:val="000000"/>
          <w:lang w:eastAsia="fr-CA" w:bidi="ar-SA"/>
        </w:rPr>
        <w:t xml:space="preserve">98. </w:t>
      </w:r>
      <w:r w:rsidRPr="00BC2EA2">
        <w:rPr>
          <w:rFonts w:eastAsia="Calibri" w:cs="Calibri"/>
          <w:color w:val="000000"/>
          <w:lang w:eastAsia="fr-CA" w:bidi="ar-SA"/>
        </w:rPr>
        <w:tab/>
        <w:t>Non so</w:t>
      </w:r>
    </w:p>
    <w:p w14:paraId="100285E7"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eastAsia="fr-CA" w:bidi="ar-SA"/>
        </w:rPr>
      </w:pPr>
    </w:p>
    <w:p w14:paraId="4BD7A5F3"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p>
    <w:p w14:paraId="2B062A3C" w14:textId="77777777" w:rsidR="00BC2EA2" w:rsidRPr="001D3A7C"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1D3A7C">
        <w:rPr>
          <w:rFonts w:eastAsia="Calibri" w:cs="Calibri"/>
          <w:color w:val="000000"/>
          <w:lang w:val="en-CA" w:eastAsia="fr-CA" w:bidi="ar-SA"/>
        </w:rPr>
        <w:t>[CHIEDERE A TUTTI]</w:t>
      </w:r>
    </w:p>
    <w:p w14:paraId="268F0C60"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[UNA SOLA RISPOSTA]</w:t>
      </w:r>
    </w:p>
    <w:p w14:paraId="58DA8AC7"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r w:rsidRPr="00BC2EA2">
        <w:rPr>
          <w:rFonts w:eastAsia="Calibri" w:cs="Calibri"/>
          <w:color w:val="000000"/>
          <w:lang w:val="fr-CA" w:eastAsia="fr-CA" w:bidi="ar-SA"/>
        </w:rPr>
        <w:t xml:space="preserve">[ORDINE DELL’ELENCO: </w:t>
      </w:r>
      <w:proofErr w:type="spellStart"/>
      <w:r w:rsidRPr="00BC2EA2">
        <w:rPr>
          <w:rFonts w:eastAsia="Calibri" w:cs="Calibri"/>
          <w:color w:val="000000"/>
          <w:lang w:val="fr-CA" w:eastAsia="fr-CA" w:bidi="ar-SA"/>
        </w:rPr>
        <w:t>casuale</w:t>
      </w:r>
      <w:proofErr w:type="spellEnd"/>
      <w:r w:rsidRPr="00BC2EA2">
        <w:rPr>
          <w:rFonts w:eastAsia="Calibri" w:cs="Calibri"/>
          <w:color w:val="000000"/>
          <w:lang w:val="fr-CA" w:eastAsia="fr-CA" w:bidi="ar-SA"/>
        </w:rPr>
        <w:t>]</w:t>
      </w:r>
    </w:p>
    <w:p w14:paraId="530ACE35" w14:textId="77777777" w:rsidR="00BC2EA2" w:rsidRPr="00BC2EA2" w:rsidRDefault="00BC2EA2" w:rsidP="00BC2EA2">
      <w:pPr>
        <w:spacing w:after="200"/>
        <w:rPr>
          <w:rFonts w:eastAsia="Calibri"/>
          <w:lang w:val="fr-CA" w:bidi="ar-SA"/>
        </w:rPr>
      </w:pPr>
      <w:r w:rsidRPr="00BC2EA2">
        <w:rPr>
          <w:rFonts w:eastAsia="Calibri"/>
          <w:lang w:val="fr-CA" w:bidi="ar-SA"/>
        </w:rPr>
        <w:t>Q#28</w:t>
      </w:r>
    </w:p>
    <w:p w14:paraId="60959FE4" w14:textId="77777777" w:rsidR="00BC2EA2" w:rsidRPr="00BC2EA2" w:rsidRDefault="00BC2EA2" w:rsidP="00BC2EA2">
      <w:pPr>
        <w:spacing w:after="200"/>
        <w:rPr>
          <w:rFonts w:eastAsia="Calibri"/>
          <w:lang w:val="fr-CA" w:bidi="ar-SA"/>
        </w:rPr>
      </w:pPr>
      <w:proofErr w:type="spellStart"/>
      <w:r w:rsidRPr="00BC2EA2">
        <w:rPr>
          <w:rFonts w:eastAsia="Calibri"/>
          <w:lang w:val="fr-CA" w:bidi="ar-SA"/>
        </w:rPr>
        <w:t>Secondo</w:t>
      </w:r>
      <w:proofErr w:type="spellEnd"/>
      <w:r w:rsidRPr="00BC2EA2">
        <w:rPr>
          <w:rFonts w:eastAsia="Calibri"/>
          <w:lang w:val="fr-CA" w:bidi="ar-SA"/>
        </w:rPr>
        <w:t xml:space="preserve"> Lei, il Canada </w:t>
      </w:r>
      <w:proofErr w:type="spellStart"/>
      <w:r w:rsidRPr="00BC2EA2">
        <w:rPr>
          <w:rFonts w:eastAsia="Calibri"/>
          <w:lang w:val="fr-CA" w:bidi="ar-SA"/>
        </w:rPr>
        <w:t>rappresenta</w:t>
      </w:r>
      <w:proofErr w:type="spellEnd"/>
      <w:r w:rsidRPr="00BC2EA2">
        <w:rPr>
          <w:rFonts w:eastAsia="Calibri"/>
          <w:lang w:val="fr-CA" w:bidi="ar-SA"/>
        </w:rPr>
        <w:t xml:space="preserve"> un </w:t>
      </w:r>
      <w:proofErr w:type="spellStart"/>
      <w:r w:rsidRPr="00BC2EA2">
        <w:rPr>
          <w:rFonts w:eastAsia="Calibri"/>
          <w:lang w:val="fr-CA" w:bidi="ar-SA"/>
        </w:rPr>
        <w:t>partner</w:t>
      </w:r>
      <w:proofErr w:type="spellEnd"/>
      <w:r w:rsidRPr="00BC2EA2">
        <w:rPr>
          <w:rFonts w:eastAsia="Calibri"/>
          <w:lang w:val="fr-CA" w:bidi="ar-SA"/>
        </w:rPr>
        <w:t xml:space="preserve"> </w:t>
      </w:r>
      <w:proofErr w:type="spellStart"/>
      <w:r w:rsidRPr="00BC2EA2">
        <w:rPr>
          <w:rFonts w:eastAsia="Calibri"/>
          <w:lang w:val="fr-CA" w:bidi="ar-SA"/>
        </w:rPr>
        <w:t>economico</w:t>
      </w:r>
      <w:proofErr w:type="spellEnd"/>
      <w:r w:rsidRPr="00BC2EA2">
        <w:rPr>
          <w:rFonts w:eastAsia="Calibri"/>
          <w:lang w:val="fr-CA" w:bidi="ar-SA"/>
        </w:rPr>
        <w:t xml:space="preserve"> e commerciale di </w:t>
      </w:r>
      <w:proofErr w:type="spellStart"/>
      <w:r w:rsidRPr="00BC2EA2">
        <w:rPr>
          <w:rFonts w:eastAsia="Calibri"/>
          <w:lang w:val="fr-CA" w:bidi="ar-SA"/>
        </w:rPr>
        <w:t>fiducia</w:t>
      </w:r>
      <w:proofErr w:type="spellEnd"/>
      <w:r w:rsidRPr="00BC2EA2">
        <w:rPr>
          <w:rFonts w:eastAsia="Calibri"/>
          <w:lang w:val="fr-CA" w:bidi="ar-SA"/>
        </w:rPr>
        <w:t xml:space="preserve"> ai fini </w:t>
      </w:r>
      <w:proofErr w:type="spellStart"/>
      <w:r w:rsidRPr="00BC2EA2">
        <w:rPr>
          <w:rFonts w:eastAsia="Calibri"/>
          <w:lang w:val="fr-CA" w:bidi="ar-SA"/>
        </w:rPr>
        <w:t>della</w:t>
      </w:r>
      <w:proofErr w:type="spellEnd"/>
      <w:r w:rsidRPr="00BC2EA2">
        <w:rPr>
          <w:rFonts w:eastAsia="Calibri"/>
          <w:lang w:val="fr-CA" w:bidi="ar-SA"/>
        </w:rPr>
        <w:t xml:space="preserve"> </w:t>
      </w:r>
      <w:proofErr w:type="spellStart"/>
      <w:r w:rsidRPr="00BC2EA2">
        <w:rPr>
          <w:rFonts w:eastAsia="Calibri"/>
          <w:lang w:val="fr-CA" w:bidi="ar-SA"/>
        </w:rPr>
        <w:t>ripresa</w:t>
      </w:r>
      <w:proofErr w:type="spellEnd"/>
      <w:r w:rsidRPr="00BC2EA2">
        <w:rPr>
          <w:rFonts w:eastAsia="Calibri"/>
          <w:lang w:val="fr-CA" w:bidi="ar-SA"/>
        </w:rPr>
        <w:t xml:space="preserve"> </w:t>
      </w:r>
      <w:proofErr w:type="spellStart"/>
      <w:r w:rsidRPr="00BC2EA2">
        <w:rPr>
          <w:rFonts w:eastAsia="Calibri"/>
          <w:lang w:val="fr-CA" w:bidi="ar-SA"/>
        </w:rPr>
        <w:t>economica</w:t>
      </w:r>
      <w:proofErr w:type="spellEnd"/>
      <w:r w:rsidRPr="00BC2EA2">
        <w:rPr>
          <w:rFonts w:eastAsia="Calibri"/>
          <w:lang w:val="fr-CA" w:bidi="ar-SA"/>
        </w:rPr>
        <w:t xml:space="preserve"> </w:t>
      </w:r>
      <w:proofErr w:type="spellStart"/>
      <w:r w:rsidRPr="00BC2EA2">
        <w:rPr>
          <w:rFonts w:eastAsia="Calibri"/>
          <w:lang w:val="fr-CA" w:bidi="ar-SA"/>
        </w:rPr>
        <w:t>italiana</w:t>
      </w:r>
      <w:proofErr w:type="spellEnd"/>
      <w:r w:rsidRPr="00BC2EA2">
        <w:rPr>
          <w:rFonts w:eastAsia="Calibri"/>
          <w:lang w:val="fr-CA" w:bidi="ar-SA"/>
        </w:rPr>
        <w:t xml:space="preserve"> </w:t>
      </w:r>
      <w:proofErr w:type="spellStart"/>
      <w:r w:rsidRPr="00BC2EA2">
        <w:rPr>
          <w:rFonts w:eastAsia="Calibri"/>
          <w:lang w:val="fr-CA" w:bidi="ar-SA"/>
        </w:rPr>
        <w:t>del</w:t>
      </w:r>
      <w:proofErr w:type="spellEnd"/>
      <w:r w:rsidRPr="00BC2EA2">
        <w:rPr>
          <w:rFonts w:eastAsia="Calibri"/>
          <w:lang w:val="fr-CA" w:bidi="ar-SA"/>
        </w:rPr>
        <w:t xml:space="preserve"> post</w:t>
      </w:r>
      <w:r w:rsidRPr="00BC2EA2">
        <w:rPr>
          <w:rFonts w:cs="Calibri"/>
          <w:lang w:val="fr-CA" w:eastAsia="en-CA" w:bidi="ar-SA"/>
        </w:rPr>
        <w:t xml:space="preserve"> </w:t>
      </w:r>
      <w:r w:rsidRPr="00BC2EA2">
        <w:rPr>
          <w:rFonts w:eastAsia="Calibri"/>
          <w:lang w:val="fr-CA" w:bidi="ar-SA"/>
        </w:rPr>
        <w:t>COVID-19?</w:t>
      </w:r>
    </w:p>
    <w:p w14:paraId="6723E975" w14:textId="77777777" w:rsidR="00BC2EA2" w:rsidRPr="00BC2EA2" w:rsidRDefault="00BC2EA2" w:rsidP="00BC2EA2">
      <w:pPr>
        <w:spacing w:after="0"/>
        <w:rPr>
          <w:rFonts w:eastAsia="Calibri"/>
          <w:lang w:val="en-CA" w:bidi="ar-SA"/>
        </w:rPr>
      </w:pPr>
      <w:r w:rsidRPr="00BC2EA2">
        <w:rPr>
          <w:rFonts w:eastAsia="Calibri"/>
          <w:lang w:val="en-CA" w:bidi="ar-SA"/>
        </w:rPr>
        <w:t>1</w:t>
      </w:r>
      <w:r w:rsidRPr="00BC2EA2">
        <w:rPr>
          <w:rFonts w:eastAsia="Calibri"/>
          <w:lang w:val="en-CA" w:bidi="ar-SA"/>
        </w:rPr>
        <w:tab/>
      </w:r>
      <w:proofErr w:type="spellStart"/>
      <w:r w:rsidRPr="00BC2EA2">
        <w:rPr>
          <w:rFonts w:eastAsia="Calibri"/>
          <w:lang w:val="en-CA" w:bidi="ar-SA"/>
        </w:rPr>
        <w:t>Sì</w:t>
      </w:r>
      <w:proofErr w:type="spellEnd"/>
    </w:p>
    <w:p w14:paraId="67C02277" w14:textId="77777777" w:rsidR="00BC2EA2" w:rsidRPr="00BC2EA2" w:rsidRDefault="00BC2EA2" w:rsidP="00BC2EA2">
      <w:pPr>
        <w:spacing w:after="0"/>
        <w:rPr>
          <w:rFonts w:eastAsia="Calibri"/>
          <w:lang w:val="en-CA" w:bidi="ar-SA"/>
        </w:rPr>
      </w:pPr>
      <w:r w:rsidRPr="00BC2EA2">
        <w:rPr>
          <w:rFonts w:eastAsia="Calibri"/>
          <w:lang w:val="en-CA" w:bidi="ar-SA"/>
        </w:rPr>
        <w:t>2</w:t>
      </w:r>
      <w:r w:rsidRPr="00BC2EA2">
        <w:rPr>
          <w:rFonts w:eastAsia="Calibri"/>
          <w:lang w:val="en-CA" w:bidi="ar-SA"/>
        </w:rPr>
        <w:tab/>
        <w:t>No</w:t>
      </w:r>
    </w:p>
    <w:p w14:paraId="50F71DD3" w14:textId="77777777" w:rsidR="00BC2EA2" w:rsidRPr="00BC2EA2" w:rsidRDefault="00BC2EA2" w:rsidP="00BC2EA2">
      <w:pPr>
        <w:spacing w:after="0"/>
        <w:rPr>
          <w:rFonts w:eastAsia="Calibri"/>
          <w:lang w:val="en-CA" w:bidi="ar-SA"/>
        </w:rPr>
      </w:pPr>
      <w:r w:rsidRPr="00BC2EA2">
        <w:rPr>
          <w:rFonts w:eastAsia="Calibri"/>
          <w:lang w:val="en-CA" w:bidi="ar-SA"/>
        </w:rPr>
        <w:t>98</w:t>
      </w:r>
      <w:r w:rsidRPr="00BC2EA2">
        <w:rPr>
          <w:rFonts w:eastAsia="Calibri"/>
          <w:lang w:val="en-CA" w:bidi="ar-SA"/>
        </w:rPr>
        <w:tab/>
        <w:t>Non so</w:t>
      </w:r>
    </w:p>
    <w:p w14:paraId="33400564" w14:textId="77777777" w:rsidR="00BC2EA2" w:rsidRPr="00BC2EA2" w:rsidRDefault="00BC2EA2" w:rsidP="00BC2EA2">
      <w:pPr>
        <w:spacing w:after="200"/>
        <w:rPr>
          <w:rFonts w:eastAsia="Calibri"/>
          <w:highlight w:val="cyan"/>
          <w:lang w:val="en-CA" w:bidi="ar-SA"/>
        </w:rPr>
      </w:pPr>
    </w:p>
    <w:p w14:paraId="3A1B89B9"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[CHIEDERE A TUTTI]</w:t>
      </w:r>
    </w:p>
    <w:p w14:paraId="4D7F411E"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[MENZIONE SINGOLA]</w:t>
      </w:r>
    </w:p>
    <w:p w14:paraId="25F1FD9B"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w:t>
      </w:r>
      <w:r w:rsidRPr="00BC2EA2">
        <w:rPr>
          <w:rFonts w:eastAsia="Calibri" w:cs="Calibri"/>
          <w:color w:val="000000"/>
          <w:lang w:eastAsia="fr-CA" w:bidi="ar-SA"/>
        </w:rPr>
        <w:t xml:space="preserve">ORDINE DELL’ELENCO: in </w:t>
      </w:r>
      <w:proofErr w:type="spellStart"/>
      <w:r w:rsidRPr="00BC2EA2">
        <w:rPr>
          <w:rFonts w:eastAsia="Calibri" w:cs="Calibri"/>
          <w:color w:val="000000"/>
          <w:lang w:eastAsia="fr-CA" w:bidi="ar-SA"/>
        </w:rPr>
        <w:t>ordine</w:t>
      </w:r>
      <w:proofErr w:type="spellEnd"/>
      <w:r w:rsidRPr="00BC2EA2">
        <w:rPr>
          <w:rFonts w:eastAsia="Calibri" w:cs="Calibri"/>
          <w:color w:val="000000"/>
          <w:lang w:val="en-CA" w:eastAsia="fr-CA" w:bidi="ar-SA"/>
        </w:rPr>
        <w:t>]</w:t>
      </w:r>
    </w:p>
    <w:p w14:paraId="4F9AF7C1" w14:textId="77777777" w:rsidR="00BC2EA2" w:rsidRPr="00BC2EA2" w:rsidRDefault="00BC2EA2" w:rsidP="00BC2EA2">
      <w:pPr>
        <w:tabs>
          <w:tab w:val="left" w:pos="1905"/>
        </w:tabs>
        <w:spacing w:after="200"/>
        <w:rPr>
          <w:rFonts w:eastAsia="Calibri"/>
          <w:lang w:val="fr-FR" w:bidi="ar-SA"/>
        </w:rPr>
      </w:pPr>
      <w:r w:rsidRPr="00BC2EA2">
        <w:rPr>
          <w:rFonts w:eastAsia="Calibri"/>
          <w:lang w:val="fr-FR" w:bidi="ar-SA"/>
        </w:rPr>
        <w:t>Q#29</w:t>
      </w:r>
      <w:r w:rsidRPr="00BC2EA2">
        <w:rPr>
          <w:rFonts w:eastAsia="Calibri"/>
          <w:lang w:val="fr-FR" w:bidi="ar-SA"/>
        </w:rPr>
        <w:tab/>
      </w:r>
    </w:p>
    <w:p w14:paraId="071F75CB" w14:textId="77777777" w:rsidR="00BC2EA2" w:rsidRPr="00BC2EA2" w:rsidRDefault="00BC2EA2" w:rsidP="00BC2EA2">
      <w:pPr>
        <w:spacing w:after="200"/>
        <w:rPr>
          <w:rFonts w:eastAsia="Calibri"/>
          <w:lang w:val="fr-FR" w:bidi="ar-SA"/>
        </w:rPr>
      </w:pPr>
      <w:proofErr w:type="spellStart"/>
      <w:r w:rsidRPr="00BC2EA2">
        <w:rPr>
          <w:rFonts w:eastAsia="Calibri"/>
          <w:lang w:val="fr-FR" w:bidi="ar-SA"/>
        </w:rPr>
        <w:t>Secondo</w:t>
      </w:r>
      <w:proofErr w:type="spellEnd"/>
      <w:r w:rsidRPr="00BC2EA2">
        <w:rPr>
          <w:rFonts w:eastAsia="Calibri"/>
          <w:lang w:val="fr-FR" w:bidi="ar-SA"/>
        </w:rPr>
        <w:t xml:space="preserve"> Lei, il CETA è </w:t>
      </w:r>
      <w:proofErr w:type="spellStart"/>
      <w:r w:rsidRPr="00BC2EA2">
        <w:rPr>
          <w:rFonts w:eastAsia="Calibri"/>
          <w:lang w:val="fr-FR" w:bidi="ar-SA"/>
        </w:rPr>
        <w:t>ora</w:t>
      </w:r>
      <w:proofErr w:type="spellEnd"/>
      <w:r w:rsidRPr="00BC2EA2">
        <w:rPr>
          <w:rFonts w:eastAsia="Calibri"/>
          <w:lang w:val="fr-FR" w:bidi="ar-SA"/>
        </w:rPr>
        <w:t xml:space="preserve"> più </w:t>
      </w:r>
      <w:proofErr w:type="spellStart"/>
      <w:r w:rsidRPr="00BC2EA2">
        <w:rPr>
          <w:rFonts w:eastAsia="Calibri"/>
          <w:lang w:val="fr-FR" w:bidi="ar-SA"/>
        </w:rPr>
        <w:t>rilevante</w:t>
      </w:r>
      <w:proofErr w:type="spellEnd"/>
      <w:r w:rsidRPr="00BC2EA2">
        <w:rPr>
          <w:rFonts w:eastAsia="Calibri"/>
          <w:lang w:val="fr-FR" w:bidi="ar-SA"/>
        </w:rPr>
        <w:t xml:space="preserve">, </w:t>
      </w:r>
      <w:proofErr w:type="spellStart"/>
      <w:r w:rsidRPr="00BC2EA2">
        <w:rPr>
          <w:rFonts w:eastAsia="Calibri"/>
          <w:lang w:val="fr-FR" w:bidi="ar-SA"/>
        </w:rPr>
        <w:t>meno</w:t>
      </w:r>
      <w:proofErr w:type="spellEnd"/>
      <w:r w:rsidRPr="00BC2EA2">
        <w:rPr>
          <w:rFonts w:eastAsia="Calibri"/>
          <w:lang w:val="fr-FR" w:bidi="ar-SA"/>
        </w:rPr>
        <w:t xml:space="preserve"> </w:t>
      </w:r>
      <w:proofErr w:type="spellStart"/>
      <w:r w:rsidRPr="00BC2EA2">
        <w:rPr>
          <w:rFonts w:eastAsia="Calibri"/>
          <w:lang w:val="fr-FR" w:bidi="ar-SA"/>
        </w:rPr>
        <w:t>rilevante</w:t>
      </w:r>
      <w:proofErr w:type="spellEnd"/>
      <w:r w:rsidRPr="00BC2EA2">
        <w:rPr>
          <w:rFonts w:eastAsia="Calibri"/>
          <w:lang w:val="fr-FR" w:bidi="ar-SA"/>
        </w:rPr>
        <w:t xml:space="preserve"> o tanto </w:t>
      </w:r>
      <w:proofErr w:type="spellStart"/>
      <w:r w:rsidRPr="00BC2EA2">
        <w:rPr>
          <w:rFonts w:eastAsia="Calibri"/>
          <w:lang w:val="fr-FR" w:bidi="ar-SA"/>
        </w:rPr>
        <w:t>rilevante</w:t>
      </w:r>
      <w:proofErr w:type="spellEnd"/>
      <w:r w:rsidRPr="00BC2EA2">
        <w:rPr>
          <w:rFonts w:eastAsia="Calibri"/>
          <w:lang w:val="fr-FR" w:bidi="ar-SA"/>
        </w:rPr>
        <w:t xml:space="preserve"> quanto prima per la </w:t>
      </w:r>
      <w:proofErr w:type="spellStart"/>
      <w:r w:rsidRPr="00BC2EA2">
        <w:rPr>
          <w:rFonts w:eastAsia="Calibri"/>
          <w:lang w:val="fr-FR" w:bidi="ar-SA"/>
        </w:rPr>
        <w:t>ripresa</w:t>
      </w:r>
      <w:proofErr w:type="spellEnd"/>
      <w:r w:rsidRPr="00BC2EA2">
        <w:rPr>
          <w:rFonts w:eastAsia="Calibri"/>
          <w:lang w:val="fr-FR" w:bidi="ar-SA"/>
        </w:rPr>
        <w:t xml:space="preserve"> </w:t>
      </w:r>
      <w:proofErr w:type="spellStart"/>
      <w:r w:rsidRPr="00BC2EA2">
        <w:rPr>
          <w:rFonts w:eastAsia="Calibri"/>
          <w:lang w:val="fr-FR" w:bidi="ar-SA"/>
        </w:rPr>
        <w:t>economica</w:t>
      </w:r>
      <w:proofErr w:type="spellEnd"/>
      <w:r w:rsidRPr="00BC2EA2">
        <w:rPr>
          <w:rFonts w:eastAsia="Calibri"/>
          <w:lang w:val="fr-FR" w:bidi="ar-SA"/>
        </w:rPr>
        <w:t xml:space="preserve"> </w:t>
      </w:r>
      <w:proofErr w:type="spellStart"/>
      <w:r w:rsidRPr="00BC2EA2">
        <w:rPr>
          <w:rFonts w:eastAsia="Calibri"/>
          <w:lang w:val="fr-FR" w:bidi="ar-SA"/>
        </w:rPr>
        <w:t>italiana</w:t>
      </w:r>
      <w:proofErr w:type="spellEnd"/>
      <w:r w:rsidRPr="00BC2EA2">
        <w:rPr>
          <w:rFonts w:eastAsia="Calibri"/>
          <w:lang w:val="fr-FR" w:bidi="ar-SA"/>
        </w:rPr>
        <w:t xml:space="preserve"> dalla </w:t>
      </w:r>
      <w:proofErr w:type="spellStart"/>
      <w:r w:rsidRPr="00BC2EA2">
        <w:rPr>
          <w:rFonts w:eastAsia="Calibri"/>
          <w:lang w:val="fr-FR" w:bidi="ar-SA"/>
        </w:rPr>
        <w:t>pandemia</w:t>
      </w:r>
      <w:proofErr w:type="spellEnd"/>
      <w:r w:rsidRPr="00BC2EA2">
        <w:rPr>
          <w:rFonts w:eastAsia="Calibri"/>
          <w:lang w:val="fr-FR" w:bidi="ar-SA"/>
        </w:rPr>
        <w:t xml:space="preserve"> </w:t>
      </w:r>
      <w:proofErr w:type="spellStart"/>
      <w:r w:rsidRPr="00BC2EA2">
        <w:rPr>
          <w:rFonts w:eastAsia="Calibri"/>
          <w:lang w:val="fr-FR" w:bidi="ar-SA"/>
        </w:rPr>
        <w:t>dovuta</w:t>
      </w:r>
      <w:proofErr w:type="spellEnd"/>
      <w:r w:rsidRPr="00BC2EA2">
        <w:rPr>
          <w:rFonts w:eastAsia="Calibri"/>
          <w:lang w:val="fr-FR" w:bidi="ar-SA"/>
        </w:rPr>
        <w:t xml:space="preserve"> al COVID-</w:t>
      </w:r>
      <w:proofErr w:type="gramStart"/>
      <w:r w:rsidRPr="00BC2EA2">
        <w:rPr>
          <w:rFonts w:eastAsia="Calibri"/>
          <w:lang w:val="fr-FR" w:bidi="ar-SA"/>
        </w:rPr>
        <w:t>19?</w:t>
      </w:r>
      <w:proofErr w:type="gramEnd"/>
    </w:p>
    <w:p w14:paraId="5CF69595" w14:textId="77777777" w:rsidR="00BC2EA2" w:rsidRPr="00BC2EA2" w:rsidRDefault="00BC2EA2" w:rsidP="00BC2EA2">
      <w:pPr>
        <w:spacing w:after="0"/>
        <w:rPr>
          <w:rFonts w:eastAsia="Calibri"/>
          <w:lang w:val="fr-CA" w:bidi="ar-SA"/>
        </w:rPr>
      </w:pPr>
      <w:r w:rsidRPr="00BC2EA2">
        <w:rPr>
          <w:rFonts w:eastAsia="Calibri"/>
          <w:lang w:val="fr-CA" w:bidi="ar-SA"/>
        </w:rPr>
        <w:t>1</w:t>
      </w:r>
      <w:r w:rsidRPr="00BC2EA2">
        <w:rPr>
          <w:rFonts w:eastAsia="Calibri"/>
          <w:lang w:val="fr-CA" w:bidi="ar-SA"/>
        </w:rPr>
        <w:tab/>
        <w:t xml:space="preserve">Più </w:t>
      </w:r>
      <w:proofErr w:type="spellStart"/>
      <w:r w:rsidRPr="00BC2EA2">
        <w:rPr>
          <w:rFonts w:eastAsia="Calibri"/>
          <w:lang w:val="fr-CA" w:bidi="ar-SA"/>
        </w:rPr>
        <w:t>rilevante</w:t>
      </w:r>
      <w:proofErr w:type="spellEnd"/>
    </w:p>
    <w:p w14:paraId="7AD54EBD" w14:textId="77777777" w:rsidR="00BC2EA2" w:rsidRPr="00BC2EA2" w:rsidRDefault="00BC2EA2" w:rsidP="00BC2EA2">
      <w:pPr>
        <w:spacing w:after="0"/>
        <w:rPr>
          <w:rFonts w:eastAsia="Calibri"/>
          <w:lang w:val="fr-CA" w:bidi="ar-SA"/>
        </w:rPr>
      </w:pPr>
      <w:r w:rsidRPr="00BC2EA2">
        <w:rPr>
          <w:rFonts w:eastAsia="Calibri"/>
          <w:lang w:val="fr-CA" w:bidi="ar-SA"/>
        </w:rPr>
        <w:lastRenderedPageBreak/>
        <w:t>2</w:t>
      </w:r>
      <w:r w:rsidRPr="00BC2EA2">
        <w:rPr>
          <w:rFonts w:eastAsia="Calibri"/>
          <w:lang w:val="fr-CA" w:bidi="ar-SA"/>
        </w:rPr>
        <w:tab/>
        <w:t xml:space="preserve">Tanto </w:t>
      </w:r>
      <w:proofErr w:type="spellStart"/>
      <w:r w:rsidRPr="00BC2EA2">
        <w:rPr>
          <w:rFonts w:eastAsia="Calibri"/>
          <w:lang w:val="fr-CA" w:bidi="ar-SA"/>
        </w:rPr>
        <w:t>rilevante</w:t>
      </w:r>
      <w:proofErr w:type="spellEnd"/>
      <w:r w:rsidRPr="00BC2EA2">
        <w:rPr>
          <w:rFonts w:eastAsia="Calibri"/>
          <w:lang w:val="fr-CA" w:bidi="ar-SA"/>
        </w:rPr>
        <w:t xml:space="preserve"> quanto prima</w:t>
      </w:r>
    </w:p>
    <w:p w14:paraId="643AB227" w14:textId="77777777" w:rsidR="00BC2EA2" w:rsidRPr="00BC2EA2" w:rsidRDefault="00BC2EA2" w:rsidP="00BC2EA2">
      <w:pPr>
        <w:spacing w:after="0"/>
        <w:rPr>
          <w:rFonts w:eastAsia="Calibri"/>
          <w:lang w:val="en-CA" w:bidi="ar-SA"/>
        </w:rPr>
      </w:pPr>
      <w:r w:rsidRPr="00BC2EA2">
        <w:rPr>
          <w:rFonts w:eastAsia="Calibri"/>
          <w:lang w:val="en-CA" w:bidi="ar-SA"/>
        </w:rPr>
        <w:t>3</w:t>
      </w:r>
      <w:r w:rsidRPr="00BC2EA2">
        <w:rPr>
          <w:rFonts w:eastAsia="Calibri"/>
          <w:lang w:val="en-CA" w:bidi="ar-SA"/>
        </w:rPr>
        <w:tab/>
        <w:t xml:space="preserve">Meno </w:t>
      </w:r>
      <w:proofErr w:type="spellStart"/>
      <w:r w:rsidRPr="00BC2EA2">
        <w:rPr>
          <w:rFonts w:eastAsia="Calibri"/>
          <w:lang w:val="en-CA" w:bidi="ar-SA"/>
        </w:rPr>
        <w:t>rilevante</w:t>
      </w:r>
      <w:proofErr w:type="spellEnd"/>
    </w:p>
    <w:p w14:paraId="3AD167FF" w14:textId="77777777" w:rsidR="00BC2EA2" w:rsidRPr="00BC2EA2" w:rsidRDefault="00BC2EA2" w:rsidP="00BC2EA2">
      <w:pPr>
        <w:spacing w:after="0"/>
        <w:rPr>
          <w:rFonts w:eastAsia="Calibri"/>
          <w:lang w:val="en-CA" w:bidi="ar-SA"/>
        </w:rPr>
      </w:pPr>
      <w:r w:rsidRPr="00BC2EA2">
        <w:rPr>
          <w:rFonts w:eastAsia="Calibri"/>
          <w:lang w:val="en-CA" w:bidi="ar-SA"/>
        </w:rPr>
        <w:t>98</w:t>
      </w:r>
      <w:r w:rsidRPr="00BC2EA2">
        <w:rPr>
          <w:rFonts w:eastAsia="Calibri"/>
          <w:lang w:val="en-CA" w:bidi="ar-SA"/>
        </w:rPr>
        <w:tab/>
        <w:t>Non so</w:t>
      </w:r>
    </w:p>
    <w:p w14:paraId="0E8F75B6" w14:textId="77777777" w:rsidR="00BC2EA2" w:rsidRPr="00BC2EA2" w:rsidRDefault="00BC2EA2" w:rsidP="00BC2EA2">
      <w:pPr>
        <w:spacing w:after="200"/>
        <w:rPr>
          <w:rFonts w:eastAsia="Calibri"/>
          <w:highlight w:val="cyan"/>
          <w:lang w:val="en-CA" w:bidi="ar-SA"/>
        </w:rPr>
      </w:pPr>
    </w:p>
    <w:p w14:paraId="30A372F4"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[CHIEDERE A TUTTI]</w:t>
      </w:r>
    </w:p>
    <w:p w14:paraId="097DB816"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[MENZIONE SINGOLA]</w:t>
      </w:r>
    </w:p>
    <w:p w14:paraId="370BD55F"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r w:rsidRPr="00BC2EA2">
        <w:rPr>
          <w:rFonts w:eastAsia="Calibri" w:cs="Calibri"/>
          <w:color w:val="000000"/>
          <w:lang w:val="en-CA" w:eastAsia="fr-CA" w:bidi="ar-SA"/>
        </w:rPr>
        <w:t>[</w:t>
      </w:r>
      <w:r w:rsidRPr="00BC2EA2">
        <w:rPr>
          <w:rFonts w:eastAsia="Calibri" w:cs="Calibri"/>
          <w:color w:val="000000"/>
          <w:lang w:eastAsia="fr-CA" w:bidi="ar-SA"/>
        </w:rPr>
        <w:t>ORDINE DELL’ELENCO</w:t>
      </w:r>
      <w:r w:rsidRPr="00BC2EA2">
        <w:rPr>
          <w:rFonts w:eastAsia="Calibri" w:cs="Calibri"/>
          <w:color w:val="000000"/>
          <w:lang w:val="en-CA" w:eastAsia="fr-CA" w:bidi="ar-SA"/>
        </w:rPr>
        <w:t xml:space="preserve">: </w:t>
      </w:r>
      <w:proofErr w:type="spellStart"/>
      <w:r w:rsidRPr="00BC2EA2">
        <w:rPr>
          <w:rFonts w:eastAsia="Calibri" w:cs="Calibri"/>
          <w:color w:val="000000"/>
          <w:lang w:val="en-CA" w:eastAsia="fr-CA" w:bidi="ar-SA"/>
        </w:rPr>
        <w:t>casuale</w:t>
      </w:r>
      <w:proofErr w:type="spellEnd"/>
      <w:r w:rsidRPr="00BC2EA2">
        <w:rPr>
          <w:rFonts w:eastAsia="Calibri" w:cs="Calibri"/>
          <w:color w:val="000000"/>
          <w:lang w:val="en-CA" w:eastAsia="fr-CA" w:bidi="ar-SA"/>
        </w:rPr>
        <w:t>]</w:t>
      </w:r>
    </w:p>
    <w:p w14:paraId="5C056BE3" w14:textId="77777777" w:rsidR="00BC2EA2" w:rsidRPr="00BC2EA2" w:rsidRDefault="00BC2EA2" w:rsidP="00BC2EA2">
      <w:pPr>
        <w:spacing w:after="200"/>
        <w:rPr>
          <w:rFonts w:eastAsia="Calibri"/>
          <w:lang w:val="fr-CA" w:bidi="ar-SA"/>
        </w:rPr>
      </w:pPr>
      <w:r w:rsidRPr="00BC2EA2">
        <w:rPr>
          <w:rFonts w:eastAsia="Calibri"/>
          <w:lang w:val="fr-CA" w:bidi="ar-SA"/>
        </w:rPr>
        <w:t>Q30</w:t>
      </w:r>
    </w:p>
    <w:p w14:paraId="5708BD27" w14:textId="77777777" w:rsidR="00BC2EA2" w:rsidRPr="00BC2EA2" w:rsidRDefault="00BC2EA2" w:rsidP="00BC2EA2">
      <w:pPr>
        <w:spacing w:after="200"/>
        <w:rPr>
          <w:rFonts w:eastAsia="Calibri"/>
          <w:lang w:val="fr-CA" w:bidi="ar-SA"/>
        </w:rPr>
      </w:pPr>
      <w:r w:rsidRPr="00BC2EA2">
        <w:rPr>
          <w:rFonts w:eastAsia="Calibri"/>
          <w:lang w:val="fr-CA" w:bidi="ar-SA"/>
        </w:rPr>
        <w:t xml:space="preserve">Quale di </w:t>
      </w:r>
      <w:proofErr w:type="spellStart"/>
      <w:r w:rsidRPr="00BC2EA2">
        <w:rPr>
          <w:rFonts w:eastAsia="Calibri"/>
          <w:lang w:val="fr-CA" w:bidi="ar-SA"/>
        </w:rPr>
        <w:t>queste</w:t>
      </w:r>
      <w:proofErr w:type="spellEnd"/>
      <w:r w:rsidRPr="00BC2EA2">
        <w:rPr>
          <w:rFonts w:eastAsia="Calibri"/>
          <w:lang w:val="fr-CA" w:bidi="ar-SA"/>
        </w:rPr>
        <w:t xml:space="preserve"> </w:t>
      </w:r>
      <w:proofErr w:type="spellStart"/>
      <w:r w:rsidRPr="00BC2EA2">
        <w:rPr>
          <w:rFonts w:eastAsia="Calibri"/>
          <w:lang w:val="fr-CA" w:bidi="ar-SA"/>
        </w:rPr>
        <w:t>due</w:t>
      </w:r>
      <w:proofErr w:type="spellEnd"/>
      <w:r w:rsidRPr="00BC2EA2">
        <w:rPr>
          <w:rFonts w:eastAsia="Calibri"/>
          <w:lang w:val="fr-CA" w:bidi="ar-SA"/>
        </w:rPr>
        <w:t xml:space="preserve"> </w:t>
      </w:r>
      <w:proofErr w:type="spellStart"/>
      <w:r w:rsidRPr="00BC2EA2">
        <w:rPr>
          <w:rFonts w:eastAsia="Calibri"/>
          <w:lang w:val="fr-CA" w:bidi="ar-SA"/>
        </w:rPr>
        <w:t>affermazioni</w:t>
      </w:r>
      <w:proofErr w:type="spellEnd"/>
      <w:r w:rsidRPr="00BC2EA2">
        <w:rPr>
          <w:rFonts w:eastAsia="Calibri"/>
          <w:lang w:val="fr-CA" w:bidi="ar-SA"/>
        </w:rPr>
        <w:t xml:space="preserve"> riflette </w:t>
      </w:r>
      <w:proofErr w:type="spellStart"/>
      <w:r w:rsidRPr="00BC2EA2">
        <w:rPr>
          <w:rFonts w:eastAsia="Calibri"/>
          <w:lang w:val="fr-CA" w:bidi="ar-SA"/>
        </w:rPr>
        <w:t>meglio</w:t>
      </w:r>
      <w:proofErr w:type="spellEnd"/>
      <w:r w:rsidRPr="00BC2EA2">
        <w:rPr>
          <w:rFonts w:eastAsia="Calibri"/>
          <w:lang w:val="fr-CA" w:bidi="ar-SA"/>
        </w:rPr>
        <w:t xml:space="preserve"> la Sua </w:t>
      </w:r>
      <w:proofErr w:type="spellStart"/>
      <w:r w:rsidRPr="00BC2EA2">
        <w:rPr>
          <w:rFonts w:eastAsia="Calibri"/>
          <w:lang w:val="fr-CA" w:bidi="ar-SA"/>
        </w:rPr>
        <w:t>opinione</w:t>
      </w:r>
      <w:proofErr w:type="spellEnd"/>
      <w:r w:rsidRPr="00BC2EA2">
        <w:rPr>
          <w:rFonts w:eastAsia="Calibri"/>
          <w:lang w:val="fr-CA" w:bidi="ar-SA"/>
        </w:rPr>
        <w:t>?</w:t>
      </w:r>
    </w:p>
    <w:p w14:paraId="054D6B45" w14:textId="77777777" w:rsidR="00BC2EA2" w:rsidRPr="00BC2EA2" w:rsidRDefault="00BC2EA2" w:rsidP="00BC2EA2">
      <w:pPr>
        <w:spacing w:after="0"/>
        <w:rPr>
          <w:rFonts w:eastAsia="Calibri"/>
          <w:lang w:val="fr-CA" w:bidi="ar-SA"/>
        </w:rPr>
      </w:pPr>
      <w:r w:rsidRPr="00BC2EA2">
        <w:rPr>
          <w:rFonts w:eastAsia="Calibri"/>
          <w:lang w:val="fr-CA" w:bidi="ar-SA"/>
        </w:rPr>
        <w:t>1</w:t>
      </w:r>
      <w:r w:rsidRPr="00BC2EA2">
        <w:rPr>
          <w:rFonts w:eastAsia="Calibri"/>
          <w:lang w:val="fr-CA" w:bidi="ar-SA"/>
        </w:rPr>
        <w:tab/>
        <w:t xml:space="preserve">La </w:t>
      </w:r>
      <w:proofErr w:type="spellStart"/>
      <w:r w:rsidRPr="00BC2EA2">
        <w:rPr>
          <w:rFonts w:eastAsia="Calibri"/>
          <w:lang w:val="fr-CA" w:bidi="ar-SA"/>
        </w:rPr>
        <w:t>pandemia</w:t>
      </w:r>
      <w:proofErr w:type="spellEnd"/>
      <w:r w:rsidRPr="00BC2EA2">
        <w:rPr>
          <w:rFonts w:eastAsia="Calibri"/>
          <w:lang w:val="fr-CA" w:bidi="ar-SA"/>
        </w:rPr>
        <w:t xml:space="preserve"> </w:t>
      </w:r>
      <w:proofErr w:type="spellStart"/>
      <w:r w:rsidRPr="00BC2EA2">
        <w:rPr>
          <w:rFonts w:eastAsia="Calibri"/>
          <w:lang w:val="fr-CA" w:bidi="ar-SA"/>
        </w:rPr>
        <w:t>causata</w:t>
      </w:r>
      <w:proofErr w:type="spellEnd"/>
      <w:r w:rsidRPr="00BC2EA2">
        <w:rPr>
          <w:rFonts w:eastAsia="Calibri"/>
          <w:lang w:val="fr-CA" w:bidi="ar-SA"/>
        </w:rPr>
        <w:t xml:space="preserve"> dal COVID-19 mi ha </w:t>
      </w:r>
      <w:proofErr w:type="spellStart"/>
      <w:r w:rsidRPr="00BC2EA2">
        <w:rPr>
          <w:rFonts w:eastAsia="Calibri"/>
          <w:lang w:val="fr-CA" w:bidi="ar-SA"/>
        </w:rPr>
        <w:t>fatto</w:t>
      </w:r>
      <w:proofErr w:type="spellEnd"/>
      <w:r w:rsidRPr="00BC2EA2">
        <w:rPr>
          <w:rFonts w:eastAsia="Calibri"/>
          <w:lang w:val="fr-CA" w:bidi="ar-SA"/>
        </w:rPr>
        <w:t xml:space="preserve"> </w:t>
      </w:r>
      <w:proofErr w:type="spellStart"/>
      <w:r w:rsidRPr="00BC2EA2">
        <w:rPr>
          <w:rFonts w:eastAsia="Calibri"/>
          <w:lang w:val="fr-CA" w:bidi="ar-SA"/>
        </w:rPr>
        <w:t>capire</w:t>
      </w:r>
      <w:proofErr w:type="spellEnd"/>
      <w:r w:rsidRPr="00BC2EA2">
        <w:rPr>
          <w:rFonts w:eastAsia="Calibri"/>
          <w:lang w:val="fr-CA" w:bidi="ar-SA"/>
        </w:rPr>
        <w:t xml:space="preserve"> </w:t>
      </w:r>
      <w:proofErr w:type="spellStart"/>
      <w:r w:rsidRPr="00BC2EA2">
        <w:rPr>
          <w:rFonts w:eastAsia="Calibri"/>
          <w:lang w:val="fr-CA" w:bidi="ar-SA"/>
        </w:rPr>
        <w:t>che</w:t>
      </w:r>
      <w:proofErr w:type="spellEnd"/>
      <w:r w:rsidRPr="00BC2EA2">
        <w:rPr>
          <w:rFonts w:eastAsia="Calibri"/>
          <w:lang w:val="fr-CA" w:bidi="ar-SA"/>
        </w:rPr>
        <w:t xml:space="preserve"> </w:t>
      </w:r>
      <w:proofErr w:type="spellStart"/>
      <w:r w:rsidRPr="00BC2EA2">
        <w:rPr>
          <w:rFonts w:eastAsia="Calibri"/>
          <w:lang w:val="fr-CA" w:bidi="ar-SA"/>
        </w:rPr>
        <w:t>gli</w:t>
      </w:r>
      <w:proofErr w:type="spellEnd"/>
      <w:r w:rsidRPr="00BC2EA2">
        <w:rPr>
          <w:rFonts w:eastAsia="Calibri"/>
          <w:lang w:val="fr-CA" w:bidi="ar-SA"/>
        </w:rPr>
        <w:t xml:space="preserve"> </w:t>
      </w:r>
      <w:proofErr w:type="spellStart"/>
      <w:r w:rsidRPr="00BC2EA2">
        <w:rPr>
          <w:rFonts w:eastAsia="Calibri"/>
          <w:lang w:val="fr-CA" w:bidi="ar-SA"/>
        </w:rPr>
        <w:t>accordi</w:t>
      </w:r>
      <w:proofErr w:type="spellEnd"/>
      <w:r w:rsidRPr="00BC2EA2">
        <w:rPr>
          <w:rFonts w:eastAsia="Calibri"/>
          <w:lang w:val="fr-CA" w:bidi="ar-SA"/>
        </w:rPr>
        <w:t xml:space="preserve"> </w:t>
      </w:r>
      <w:proofErr w:type="spellStart"/>
      <w:r w:rsidRPr="00BC2EA2">
        <w:rPr>
          <w:rFonts w:eastAsia="Calibri"/>
          <w:lang w:val="fr-CA" w:bidi="ar-SA"/>
        </w:rPr>
        <w:t>economici</w:t>
      </w:r>
      <w:proofErr w:type="spellEnd"/>
      <w:r w:rsidRPr="00BC2EA2">
        <w:rPr>
          <w:rFonts w:eastAsia="Calibri"/>
          <w:lang w:val="fr-CA" w:bidi="ar-SA"/>
        </w:rPr>
        <w:t xml:space="preserve"> e </w:t>
      </w:r>
      <w:proofErr w:type="spellStart"/>
      <w:r w:rsidRPr="00BC2EA2">
        <w:rPr>
          <w:rFonts w:eastAsia="Calibri"/>
          <w:lang w:val="fr-CA" w:bidi="ar-SA"/>
        </w:rPr>
        <w:t>commerciali</w:t>
      </w:r>
      <w:proofErr w:type="spellEnd"/>
      <w:r w:rsidRPr="00BC2EA2">
        <w:rPr>
          <w:rFonts w:eastAsia="Calibri"/>
          <w:lang w:val="fr-CA" w:bidi="ar-SA"/>
        </w:rPr>
        <w:t xml:space="preserve"> con </w:t>
      </w:r>
      <w:proofErr w:type="spellStart"/>
      <w:r w:rsidRPr="00BC2EA2">
        <w:rPr>
          <w:rFonts w:eastAsia="Calibri"/>
          <w:lang w:val="fr-CA" w:bidi="ar-SA"/>
        </w:rPr>
        <w:t>paesi</w:t>
      </w:r>
      <w:proofErr w:type="spellEnd"/>
      <w:r w:rsidRPr="00BC2EA2">
        <w:rPr>
          <w:rFonts w:eastAsia="Calibri"/>
          <w:lang w:val="fr-CA" w:bidi="ar-SA"/>
        </w:rPr>
        <w:t xml:space="preserve"> </w:t>
      </w:r>
      <w:proofErr w:type="spellStart"/>
      <w:r w:rsidRPr="00BC2EA2">
        <w:rPr>
          <w:rFonts w:eastAsia="Calibri"/>
          <w:lang w:val="fr-CA" w:bidi="ar-SA"/>
        </w:rPr>
        <w:t>fidati</w:t>
      </w:r>
      <w:proofErr w:type="spellEnd"/>
      <w:r w:rsidRPr="00BC2EA2">
        <w:rPr>
          <w:rFonts w:eastAsia="Calibri"/>
          <w:lang w:val="fr-CA" w:bidi="ar-SA"/>
        </w:rPr>
        <w:t xml:space="preserve"> sono </w:t>
      </w:r>
      <w:proofErr w:type="spellStart"/>
      <w:r w:rsidRPr="00BC2EA2">
        <w:rPr>
          <w:rFonts w:eastAsia="Calibri"/>
          <w:lang w:val="fr-CA" w:bidi="ar-SA"/>
        </w:rPr>
        <w:t>necessari</w:t>
      </w:r>
      <w:proofErr w:type="spellEnd"/>
      <w:r w:rsidRPr="00BC2EA2">
        <w:rPr>
          <w:rFonts w:eastAsia="Calibri"/>
          <w:lang w:val="fr-CA" w:bidi="ar-SA"/>
        </w:rPr>
        <w:t xml:space="preserve"> e </w:t>
      </w:r>
      <w:proofErr w:type="spellStart"/>
      <w:r w:rsidRPr="00BC2EA2">
        <w:rPr>
          <w:rFonts w:eastAsia="Calibri"/>
          <w:lang w:val="fr-CA" w:bidi="ar-SA"/>
        </w:rPr>
        <w:t>importanti</w:t>
      </w:r>
      <w:proofErr w:type="spellEnd"/>
      <w:r w:rsidRPr="00BC2EA2">
        <w:rPr>
          <w:rFonts w:eastAsia="Calibri"/>
          <w:lang w:val="fr-CA" w:bidi="ar-SA"/>
        </w:rPr>
        <w:t xml:space="preserve"> per l’</w:t>
      </w:r>
      <w:proofErr w:type="spellStart"/>
      <w:r w:rsidRPr="00BC2EA2">
        <w:rPr>
          <w:rFonts w:eastAsia="Calibri"/>
          <w:lang w:val="fr-CA" w:bidi="ar-SA"/>
        </w:rPr>
        <w:t>economia</w:t>
      </w:r>
      <w:proofErr w:type="spellEnd"/>
      <w:r w:rsidRPr="00BC2EA2">
        <w:rPr>
          <w:rFonts w:eastAsia="Calibri"/>
          <w:lang w:val="fr-CA" w:bidi="ar-SA"/>
        </w:rPr>
        <w:t xml:space="preserve"> </w:t>
      </w:r>
      <w:proofErr w:type="spellStart"/>
      <w:r w:rsidRPr="00BC2EA2">
        <w:rPr>
          <w:rFonts w:eastAsia="Calibri"/>
          <w:lang w:val="fr-CA" w:bidi="ar-SA"/>
        </w:rPr>
        <w:t>italiana</w:t>
      </w:r>
      <w:proofErr w:type="spellEnd"/>
      <w:r w:rsidRPr="00BC2EA2">
        <w:rPr>
          <w:rFonts w:eastAsia="Calibri"/>
          <w:lang w:val="fr-CA" w:bidi="ar-SA"/>
        </w:rPr>
        <w:t>.</w:t>
      </w:r>
    </w:p>
    <w:p w14:paraId="0618F157" w14:textId="77777777" w:rsidR="00BC2EA2" w:rsidRPr="00BC2EA2" w:rsidRDefault="00BC2EA2" w:rsidP="00BC2EA2">
      <w:pPr>
        <w:spacing w:after="0"/>
        <w:rPr>
          <w:rFonts w:eastAsia="Calibri"/>
          <w:lang w:val="fr-CA" w:bidi="ar-SA"/>
        </w:rPr>
      </w:pPr>
      <w:r w:rsidRPr="00BC2EA2">
        <w:rPr>
          <w:rFonts w:eastAsia="Calibri"/>
          <w:lang w:val="fr-CA" w:bidi="ar-SA"/>
        </w:rPr>
        <w:t>2</w:t>
      </w:r>
      <w:r w:rsidRPr="00BC2EA2">
        <w:rPr>
          <w:rFonts w:eastAsia="Calibri"/>
          <w:lang w:val="fr-CA" w:bidi="ar-SA"/>
        </w:rPr>
        <w:tab/>
        <w:t xml:space="preserve">La </w:t>
      </w:r>
      <w:proofErr w:type="spellStart"/>
      <w:r w:rsidRPr="00BC2EA2">
        <w:rPr>
          <w:rFonts w:eastAsia="Calibri"/>
          <w:lang w:val="fr-CA" w:bidi="ar-SA"/>
        </w:rPr>
        <w:t>pandemia</w:t>
      </w:r>
      <w:proofErr w:type="spellEnd"/>
      <w:r w:rsidRPr="00BC2EA2">
        <w:rPr>
          <w:rFonts w:eastAsia="Calibri"/>
          <w:lang w:val="fr-CA" w:bidi="ar-SA"/>
        </w:rPr>
        <w:t xml:space="preserve"> </w:t>
      </w:r>
      <w:proofErr w:type="spellStart"/>
      <w:r w:rsidRPr="00BC2EA2">
        <w:rPr>
          <w:rFonts w:eastAsia="Calibri"/>
          <w:lang w:val="fr-CA" w:bidi="ar-SA"/>
        </w:rPr>
        <w:t>causata</w:t>
      </w:r>
      <w:proofErr w:type="spellEnd"/>
      <w:r w:rsidRPr="00BC2EA2">
        <w:rPr>
          <w:rFonts w:eastAsia="Calibri"/>
          <w:lang w:val="fr-CA" w:bidi="ar-SA"/>
        </w:rPr>
        <w:t xml:space="preserve"> dal COVID-19 mi ha </w:t>
      </w:r>
      <w:proofErr w:type="spellStart"/>
      <w:r w:rsidRPr="00BC2EA2">
        <w:rPr>
          <w:rFonts w:eastAsia="Calibri"/>
          <w:lang w:val="fr-CA" w:bidi="ar-SA"/>
        </w:rPr>
        <w:t>fatto</w:t>
      </w:r>
      <w:proofErr w:type="spellEnd"/>
      <w:r w:rsidRPr="00BC2EA2">
        <w:rPr>
          <w:rFonts w:eastAsia="Calibri"/>
          <w:lang w:val="fr-CA" w:bidi="ar-SA"/>
        </w:rPr>
        <w:t xml:space="preserve"> </w:t>
      </w:r>
      <w:proofErr w:type="spellStart"/>
      <w:r w:rsidRPr="00BC2EA2">
        <w:rPr>
          <w:rFonts w:eastAsia="Calibri"/>
          <w:lang w:val="fr-CA" w:bidi="ar-SA"/>
        </w:rPr>
        <w:t>capire</w:t>
      </w:r>
      <w:proofErr w:type="spellEnd"/>
      <w:r w:rsidRPr="00BC2EA2">
        <w:rPr>
          <w:rFonts w:eastAsia="Calibri"/>
          <w:lang w:val="fr-CA" w:bidi="ar-SA"/>
        </w:rPr>
        <w:t xml:space="preserve"> </w:t>
      </w:r>
      <w:proofErr w:type="spellStart"/>
      <w:r w:rsidRPr="00BC2EA2">
        <w:rPr>
          <w:rFonts w:eastAsia="Calibri"/>
          <w:lang w:val="fr-CA" w:bidi="ar-SA"/>
        </w:rPr>
        <w:t>che</w:t>
      </w:r>
      <w:proofErr w:type="spellEnd"/>
      <w:r w:rsidRPr="00BC2EA2">
        <w:rPr>
          <w:rFonts w:eastAsia="Calibri"/>
          <w:lang w:val="fr-CA" w:bidi="ar-SA"/>
        </w:rPr>
        <w:t xml:space="preserve"> l’Italia </w:t>
      </w:r>
      <w:proofErr w:type="spellStart"/>
      <w:r w:rsidRPr="00BC2EA2">
        <w:rPr>
          <w:rFonts w:eastAsia="Calibri"/>
          <w:lang w:val="fr-CA" w:bidi="ar-SA"/>
        </w:rPr>
        <w:t>dovrebbe</w:t>
      </w:r>
      <w:proofErr w:type="spellEnd"/>
      <w:r w:rsidRPr="00BC2EA2">
        <w:rPr>
          <w:rFonts w:eastAsia="Calibri"/>
          <w:lang w:val="fr-CA" w:bidi="ar-SA"/>
        </w:rPr>
        <w:t xml:space="preserve"> </w:t>
      </w:r>
      <w:proofErr w:type="spellStart"/>
      <w:r w:rsidRPr="00BC2EA2">
        <w:rPr>
          <w:rFonts w:eastAsia="Calibri"/>
          <w:lang w:val="fr-CA" w:bidi="ar-SA"/>
        </w:rPr>
        <w:t>chiudere</w:t>
      </w:r>
      <w:proofErr w:type="spellEnd"/>
      <w:r w:rsidRPr="00BC2EA2">
        <w:rPr>
          <w:rFonts w:eastAsia="Calibri"/>
          <w:lang w:val="fr-CA" w:bidi="ar-SA"/>
        </w:rPr>
        <w:t xml:space="preserve"> </w:t>
      </w:r>
      <w:proofErr w:type="spellStart"/>
      <w:r w:rsidRPr="00BC2EA2">
        <w:rPr>
          <w:rFonts w:eastAsia="Calibri"/>
          <w:lang w:val="fr-CA" w:bidi="ar-SA"/>
        </w:rPr>
        <w:t>ulteriormente</w:t>
      </w:r>
      <w:proofErr w:type="spellEnd"/>
      <w:r w:rsidRPr="00BC2EA2">
        <w:rPr>
          <w:rFonts w:eastAsia="Calibri"/>
          <w:lang w:val="fr-CA" w:bidi="ar-SA"/>
        </w:rPr>
        <w:t xml:space="preserve"> le </w:t>
      </w:r>
      <w:proofErr w:type="spellStart"/>
      <w:r w:rsidRPr="00BC2EA2">
        <w:rPr>
          <w:rFonts w:eastAsia="Calibri"/>
          <w:lang w:val="fr-CA" w:bidi="ar-SA"/>
        </w:rPr>
        <w:t>frontiere</w:t>
      </w:r>
      <w:proofErr w:type="spellEnd"/>
      <w:r w:rsidRPr="00BC2EA2">
        <w:rPr>
          <w:rFonts w:eastAsia="Calibri"/>
          <w:lang w:val="fr-CA" w:bidi="ar-SA"/>
        </w:rPr>
        <w:t xml:space="preserve"> a </w:t>
      </w:r>
      <w:proofErr w:type="spellStart"/>
      <w:r w:rsidRPr="00BC2EA2">
        <w:rPr>
          <w:rFonts w:eastAsia="Calibri"/>
          <w:lang w:val="fr-CA" w:bidi="ar-SA"/>
        </w:rPr>
        <w:t>prodotti</w:t>
      </w:r>
      <w:proofErr w:type="spellEnd"/>
      <w:r w:rsidRPr="00BC2EA2">
        <w:rPr>
          <w:rFonts w:eastAsia="Calibri"/>
          <w:lang w:val="fr-CA" w:bidi="ar-SA"/>
        </w:rPr>
        <w:t xml:space="preserve"> </w:t>
      </w:r>
      <w:proofErr w:type="spellStart"/>
      <w:r w:rsidRPr="00BC2EA2">
        <w:rPr>
          <w:rFonts w:eastAsia="Calibri"/>
          <w:lang w:val="fr-CA" w:bidi="ar-SA"/>
        </w:rPr>
        <w:t>stranieri</w:t>
      </w:r>
      <w:proofErr w:type="spellEnd"/>
      <w:r w:rsidRPr="00BC2EA2">
        <w:rPr>
          <w:rFonts w:eastAsia="Calibri"/>
          <w:lang w:val="fr-CA" w:bidi="ar-SA"/>
        </w:rPr>
        <w:t xml:space="preserve"> e </w:t>
      </w:r>
      <w:proofErr w:type="spellStart"/>
      <w:r w:rsidRPr="00BC2EA2">
        <w:rPr>
          <w:rFonts w:eastAsia="Calibri"/>
          <w:lang w:val="fr-CA" w:bidi="ar-SA"/>
        </w:rPr>
        <w:t>proteggere</w:t>
      </w:r>
      <w:proofErr w:type="spellEnd"/>
      <w:r w:rsidRPr="00BC2EA2">
        <w:rPr>
          <w:rFonts w:eastAsia="Calibri"/>
          <w:lang w:val="fr-CA" w:bidi="ar-SA"/>
        </w:rPr>
        <w:t xml:space="preserve"> la propria </w:t>
      </w:r>
      <w:proofErr w:type="spellStart"/>
      <w:r w:rsidRPr="00BC2EA2">
        <w:rPr>
          <w:rFonts w:eastAsia="Calibri"/>
          <w:lang w:val="fr-CA" w:bidi="ar-SA"/>
        </w:rPr>
        <w:t>economia</w:t>
      </w:r>
      <w:proofErr w:type="spellEnd"/>
      <w:r w:rsidRPr="00BC2EA2">
        <w:rPr>
          <w:rFonts w:eastAsia="Calibri"/>
          <w:lang w:val="fr-CA" w:bidi="ar-SA"/>
        </w:rPr>
        <w:t>.</w:t>
      </w:r>
    </w:p>
    <w:p w14:paraId="05EF3DB9" w14:textId="77777777" w:rsidR="00BC2EA2" w:rsidRPr="00BC2EA2" w:rsidRDefault="00BC2EA2" w:rsidP="00BC2EA2">
      <w:pPr>
        <w:spacing w:after="0"/>
        <w:rPr>
          <w:rFonts w:eastAsia="Calibri"/>
          <w:lang w:val="fr-CA" w:bidi="ar-SA"/>
        </w:rPr>
      </w:pPr>
      <w:r w:rsidRPr="00BC2EA2">
        <w:rPr>
          <w:rFonts w:eastAsia="Calibri"/>
          <w:lang w:val="fr-CA" w:bidi="ar-SA"/>
        </w:rPr>
        <w:t>98</w:t>
      </w:r>
      <w:r w:rsidRPr="00BC2EA2">
        <w:rPr>
          <w:rFonts w:eastAsia="Calibri"/>
          <w:lang w:val="fr-CA" w:bidi="ar-SA"/>
        </w:rPr>
        <w:tab/>
        <w:t xml:space="preserve">Non </w:t>
      </w:r>
      <w:proofErr w:type="spellStart"/>
      <w:r w:rsidRPr="00BC2EA2">
        <w:rPr>
          <w:rFonts w:eastAsia="Calibri"/>
          <w:lang w:val="fr-CA" w:bidi="ar-SA"/>
        </w:rPr>
        <w:t>so</w:t>
      </w:r>
      <w:proofErr w:type="spellEnd"/>
    </w:p>
    <w:p w14:paraId="461F8EA4"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43AFF867"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
    <w:p w14:paraId="50D9648E"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roofErr w:type="spellStart"/>
      <w:r w:rsidRPr="00BC2EA2">
        <w:rPr>
          <w:rFonts w:eastAsia="Calibri" w:cs="Calibri"/>
          <w:b/>
          <w:bCs/>
          <w:color w:val="000000"/>
          <w:lang w:val="fr-CA" w:eastAsia="fr-CA" w:bidi="ar-SA"/>
        </w:rPr>
        <w:t>Sezione</w:t>
      </w:r>
      <w:proofErr w:type="spellEnd"/>
      <w:r w:rsidRPr="00BC2EA2">
        <w:rPr>
          <w:rFonts w:eastAsia="Calibri" w:cs="Calibri"/>
          <w:b/>
          <w:bCs/>
          <w:color w:val="000000"/>
          <w:lang w:val="fr-CA" w:eastAsia="fr-CA" w:bidi="ar-SA"/>
        </w:rPr>
        <w:t xml:space="preserve"> C. </w:t>
      </w:r>
      <w:proofErr w:type="spellStart"/>
      <w:r w:rsidRPr="00BC2EA2">
        <w:rPr>
          <w:rFonts w:eastAsia="Calibri" w:cs="Calibri"/>
          <w:color w:val="000000"/>
          <w:lang w:val="fr-CA" w:eastAsia="fr-CA" w:bidi="ar-SA"/>
        </w:rPr>
        <w:t>Caratterizzazione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sociodemografica</w:t>
      </w:r>
      <w:proofErr w:type="spellEnd"/>
    </w:p>
    <w:p w14:paraId="3EF36CF5"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roofErr w:type="spellStart"/>
      <w:r w:rsidRPr="00BC2EA2">
        <w:rPr>
          <w:rFonts w:eastAsia="Calibri" w:cs="Calibri"/>
          <w:color w:val="000000"/>
          <w:lang w:val="fr-CA" w:eastAsia="fr-CA" w:bidi="ar-SA"/>
        </w:rPr>
        <w:t>Genere</w:t>
      </w:r>
      <w:proofErr w:type="spellEnd"/>
    </w:p>
    <w:p w14:paraId="1BA7D6E3"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roofErr w:type="spellStart"/>
      <w:r w:rsidRPr="00BC2EA2">
        <w:rPr>
          <w:rFonts w:eastAsia="Calibri" w:cs="Calibri"/>
          <w:color w:val="000000"/>
          <w:lang w:val="fr-CA" w:eastAsia="fr-CA" w:bidi="ar-SA"/>
        </w:rPr>
        <w:t>Età</w:t>
      </w:r>
      <w:proofErr w:type="spellEnd"/>
    </w:p>
    <w:p w14:paraId="10EB7AD0"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roofErr w:type="spellStart"/>
      <w:r w:rsidRPr="00BC2EA2">
        <w:rPr>
          <w:rFonts w:eastAsia="Calibri" w:cs="Calibri"/>
          <w:color w:val="000000"/>
          <w:lang w:val="fr-CA" w:eastAsia="fr-CA" w:bidi="ar-SA"/>
        </w:rPr>
        <w:t>Professione</w:t>
      </w:r>
      <w:proofErr w:type="spellEnd"/>
    </w:p>
    <w:p w14:paraId="34D347D1"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roofErr w:type="spellStart"/>
      <w:r w:rsidRPr="00BC2EA2">
        <w:rPr>
          <w:rFonts w:eastAsia="Calibri" w:cs="Calibri"/>
          <w:color w:val="000000"/>
          <w:lang w:val="fr-CA" w:eastAsia="fr-CA" w:bidi="ar-SA"/>
        </w:rPr>
        <w:t>Regione</w:t>
      </w:r>
      <w:proofErr w:type="spellEnd"/>
    </w:p>
    <w:p w14:paraId="2876F6FE"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roofErr w:type="spellStart"/>
      <w:r w:rsidRPr="00BC2EA2">
        <w:rPr>
          <w:rFonts w:eastAsia="Calibri" w:cs="Calibri"/>
          <w:color w:val="000000"/>
          <w:lang w:val="fr-CA" w:eastAsia="fr-CA" w:bidi="ar-SA"/>
        </w:rPr>
        <w:t>Dimensione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della</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città</w:t>
      </w:r>
      <w:proofErr w:type="spellEnd"/>
      <w:r w:rsidRPr="00BC2EA2">
        <w:rPr>
          <w:rFonts w:eastAsia="Calibri" w:cs="Calibri"/>
          <w:color w:val="000000"/>
          <w:lang w:val="fr-CA" w:eastAsia="fr-CA" w:bidi="ar-SA"/>
        </w:rPr>
        <w:t>/</w:t>
      </w:r>
      <w:proofErr w:type="spellStart"/>
      <w:r w:rsidRPr="00BC2EA2">
        <w:rPr>
          <w:rFonts w:eastAsia="Calibri" w:cs="Calibri"/>
          <w:color w:val="000000"/>
          <w:lang w:val="fr-CA" w:eastAsia="fr-CA" w:bidi="ar-SA"/>
        </w:rPr>
        <w:t>cittadina</w:t>
      </w:r>
      <w:proofErr w:type="spellEnd"/>
    </w:p>
    <w:p w14:paraId="76EE2E7C"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roofErr w:type="spellStart"/>
      <w:r w:rsidRPr="00BC2EA2">
        <w:rPr>
          <w:rFonts w:eastAsia="Calibri" w:cs="Calibri"/>
          <w:color w:val="000000"/>
          <w:lang w:val="fr-CA" w:eastAsia="fr-CA" w:bidi="ar-SA"/>
        </w:rPr>
        <w:t>Dimensione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del</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nucleo</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familiare</w:t>
      </w:r>
      <w:proofErr w:type="spellEnd"/>
    </w:p>
    <w:p w14:paraId="2A7A3E70"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roofErr w:type="spellStart"/>
      <w:r w:rsidRPr="00BC2EA2">
        <w:rPr>
          <w:rFonts w:eastAsia="Calibri" w:cs="Calibri"/>
          <w:color w:val="000000"/>
          <w:lang w:val="fr-CA" w:eastAsia="fr-CA" w:bidi="ar-SA"/>
        </w:rPr>
        <w:t>Numero</w:t>
      </w:r>
      <w:proofErr w:type="spellEnd"/>
      <w:r w:rsidRPr="00BC2EA2">
        <w:rPr>
          <w:rFonts w:eastAsia="Calibri" w:cs="Calibri"/>
          <w:color w:val="000000"/>
          <w:lang w:val="fr-CA" w:eastAsia="fr-CA" w:bidi="ar-SA"/>
        </w:rPr>
        <w:t xml:space="preserve"> di </w:t>
      </w:r>
      <w:proofErr w:type="spellStart"/>
      <w:r w:rsidRPr="00BC2EA2">
        <w:rPr>
          <w:rFonts w:eastAsia="Calibri" w:cs="Calibri"/>
          <w:color w:val="000000"/>
          <w:lang w:val="fr-CA" w:eastAsia="fr-CA" w:bidi="ar-SA"/>
        </w:rPr>
        <w:t>bambini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sotto</w:t>
      </w:r>
      <w:proofErr w:type="spellEnd"/>
      <w:r w:rsidRPr="00BC2EA2">
        <w:rPr>
          <w:rFonts w:eastAsia="Calibri" w:cs="Calibri"/>
          <w:color w:val="000000"/>
          <w:lang w:val="fr-CA" w:eastAsia="fr-CA" w:bidi="ar-SA"/>
        </w:rPr>
        <w:t xml:space="preserve"> i 15 </w:t>
      </w:r>
      <w:proofErr w:type="spellStart"/>
      <w:r w:rsidRPr="00BC2EA2">
        <w:rPr>
          <w:rFonts w:eastAsia="Calibri" w:cs="Calibri"/>
          <w:color w:val="000000"/>
          <w:lang w:val="fr-CA" w:eastAsia="fr-CA" w:bidi="ar-SA"/>
        </w:rPr>
        <w:t>anni</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che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vivono</w:t>
      </w:r>
      <w:proofErr w:type="spellEnd"/>
      <w:r w:rsidRPr="00BC2EA2">
        <w:rPr>
          <w:rFonts w:eastAsia="Calibri" w:cs="Calibri"/>
          <w:color w:val="000000"/>
          <w:lang w:val="fr-CA" w:eastAsia="fr-CA" w:bidi="ar-SA"/>
        </w:rPr>
        <w:t xml:space="preserve"> in casa</w:t>
      </w:r>
    </w:p>
    <w:p w14:paraId="2EBA1E0A"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proofErr w:type="spellStart"/>
      <w:r w:rsidRPr="00BC2EA2">
        <w:rPr>
          <w:rFonts w:eastAsia="Calibri" w:cs="Calibri"/>
          <w:color w:val="000000"/>
          <w:lang w:val="en-CA" w:eastAsia="fr-CA" w:bidi="ar-SA"/>
        </w:rPr>
        <w:t>Livello</w:t>
      </w:r>
      <w:proofErr w:type="spellEnd"/>
      <w:r w:rsidRPr="00BC2EA2">
        <w:rPr>
          <w:rFonts w:eastAsia="Calibri" w:cs="Calibri"/>
          <w:color w:val="000000"/>
          <w:lang w:val="en-CA" w:eastAsia="fr-CA" w:bidi="ar-SA"/>
        </w:rPr>
        <w:t xml:space="preserve"> di </w:t>
      </w:r>
      <w:proofErr w:type="spellStart"/>
      <w:r w:rsidRPr="00BC2EA2">
        <w:rPr>
          <w:rFonts w:eastAsia="Calibri" w:cs="Calibri"/>
          <w:color w:val="000000"/>
          <w:lang w:val="en-CA" w:eastAsia="fr-CA" w:bidi="ar-SA"/>
        </w:rPr>
        <w:t>educazione</w:t>
      </w:r>
      <w:proofErr w:type="spellEnd"/>
    </w:p>
    <w:p w14:paraId="351F26D2"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en-CA" w:eastAsia="fr-CA" w:bidi="ar-SA"/>
        </w:rPr>
      </w:pPr>
      <w:proofErr w:type="spellStart"/>
      <w:r w:rsidRPr="00BC2EA2">
        <w:rPr>
          <w:rFonts w:eastAsia="Calibri" w:cs="Calibri"/>
          <w:color w:val="000000"/>
          <w:lang w:val="en-CA" w:eastAsia="fr-CA" w:bidi="ar-SA"/>
        </w:rPr>
        <w:t>Proprietario</w:t>
      </w:r>
      <w:proofErr w:type="spellEnd"/>
      <w:r w:rsidRPr="00BC2EA2">
        <w:rPr>
          <w:rFonts w:eastAsia="Calibri" w:cs="Calibri"/>
          <w:color w:val="000000"/>
          <w:lang w:val="en-CA" w:eastAsia="fr-CA" w:bidi="ar-SA"/>
        </w:rPr>
        <w:t xml:space="preserve"> o </w:t>
      </w:r>
      <w:proofErr w:type="spellStart"/>
      <w:r w:rsidRPr="00BC2EA2">
        <w:rPr>
          <w:rFonts w:eastAsia="Calibri" w:cs="Calibri"/>
          <w:color w:val="000000"/>
          <w:lang w:val="en-CA" w:eastAsia="fr-CA" w:bidi="ar-SA"/>
        </w:rPr>
        <w:t>affittuario</w:t>
      </w:r>
      <w:proofErr w:type="spellEnd"/>
    </w:p>
    <w:p w14:paraId="0721212E" w14:textId="77777777" w:rsidR="00BC2EA2" w:rsidRPr="00BC2EA2" w:rsidRDefault="00BC2EA2" w:rsidP="00BC2EA2">
      <w:pPr>
        <w:autoSpaceDE w:val="0"/>
        <w:autoSpaceDN w:val="0"/>
        <w:adjustRightInd w:val="0"/>
        <w:spacing w:after="0" w:line="240" w:lineRule="auto"/>
        <w:textAlignment w:val="center"/>
        <w:rPr>
          <w:rFonts w:eastAsia="Calibri" w:cs="Calibri"/>
          <w:color w:val="000000"/>
          <w:lang w:val="fr-CA" w:eastAsia="fr-CA" w:bidi="ar-SA"/>
        </w:rPr>
      </w:pPr>
      <w:proofErr w:type="spellStart"/>
      <w:r w:rsidRPr="00BC2EA2">
        <w:rPr>
          <w:rFonts w:eastAsia="Calibri" w:cs="Calibri"/>
          <w:color w:val="000000"/>
          <w:lang w:val="fr-CA" w:eastAsia="fr-CA" w:bidi="ar-SA"/>
        </w:rPr>
        <w:t>Reddito</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familiare</w:t>
      </w:r>
      <w:proofErr w:type="spellEnd"/>
      <w:r w:rsidRPr="00BC2EA2">
        <w:rPr>
          <w:rFonts w:eastAsia="Calibri" w:cs="Calibri"/>
          <w:color w:val="000000"/>
          <w:lang w:val="fr-CA" w:eastAsia="fr-CA" w:bidi="ar-SA"/>
        </w:rPr>
        <w:t xml:space="preserve"> </w:t>
      </w:r>
      <w:proofErr w:type="spellStart"/>
      <w:r w:rsidRPr="00BC2EA2">
        <w:rPr>
          <w:rFonts w:eastAsia="Calibri" w:cs="Calibri"/>
          <w:color w:val="000000"/>
          <w:lang w:val="fr-CA" w:eastAsia="fr-CA" w:bidi="ar-SA"/>
        </w:rPr>
        <w:t>mensile</w:t>
      </w:r>
      <w:proofErr w:type="spellEnd"/>
      <w:r w:rsidRPr="00BC2EA2">
        <w:rPr>
          <w:rFonts w:eastAsia="Calibri" w:cs="Calibri"/>
          <w:color w:val="000000"/>
          <w:lang w:val="fr-CA" w:eastAsia="fr-CA" w:bidi="ar-SA"/>
        </w:rPr>
        <w:t xml:space="preserve"> al </w:t>
      </w:r>
      <w:proofErr w:type="spellStart"/>
      <w:r w:rsidRPr="00BC2EA2">
        <w:rPr>
          <w:rFonts w:eastAsia="Calibri" w:cs="Calibri"/>
          <w:color w:val="000000"/>
          <w:lang w:val="fr-CA" w:eastAsia="fr-CA" w:bidi="ar-SA"/>
        </w:rPr>
        <w:t>lordo</w:t>
      </w:r>
      <w:proofErr w:type="spellEnd"/>
      <w:r w:rsidRPr="00BC2EA2">
        <w:rPr>
          <w:rFonts w:eastAsia="Calibri" w:cs="Calibri"/>
          <w:color w:val="000000"/>
          <w:lang w:val="fr-CA" w:eastAsia="fr-CA" w:bidi="ar-SA"/>
        </w:rPr>
        <w:t xml:space="preserve"> delle imposte</w:t>
      </w:r>
    </w:p>
    <w:p w14:paraId="104C0716" w14:textId="77777777" w:rsidR="00BC2EA2" w:rsidRPr="00BC2EA2" w:rsidRDefault="00BC2EA2" w:rsidP="00BC2EA2">
      <w:pPr>
        <w:autoSpaceDE w:val="0"/>
        <w:autoSpaceDN w:val="0"/>
        <w:adjustRightInd w:val="0"/>
        <w:spacing w:after="0" w:line="640" w:lineRule="atLeast"/>
        <w:textAlignment w:val="center"/>
        <w:rPr>
          <w:rFonts w:eastAsia="Calibri" w:cs="Oswald-Medium"/>
          <w:color w:val="000000"/>
          <w:sz w:val="24"/>
          <w:szCs w:val="48"/>
          <w:lang w:val="fr-CA" w:eastAsia="fr-CA" w:bidi="ar-SA"/>
        </w:rPr>
      </w:pPr>
      <w:r w:rsidRPr="00BC2EA2">
        <w:rPr>
          <w:rFonts w:eastAsia="Calibri" w:cs="Oswald-Medium"/>
          <w:color w:val="000000"/>
          <w:sz w:val="24"/>
          <w:szCs w:val="48"/>
          <w:lang w:val="it-IT" w:eastAsia="fr-CA" w:bidi="ar-SA"/>
        </w:rPr>
        <w:t xml:space="preserve">Il sondaggio è ora concluso. Grazie per la Sua collaborazione. </w:t>
      </w:r>
    </w:p>
    <w:p w14:paraId="7823DE09" w14:textId="77777777" w:rsidR="008218EF" w:rsidRPr="00BC2EA2" w:rsidRDefault="008218EF" w:rsidP="000A3F68">
      <w:pPr>
        <w:rPr>
          <w:highlight w:val="yellow"/>
          <w:lang w:val="fr-CA"/>
        </w:rPr>
      </w:pPr>
    </w:p>
    <w:p w14:paraId="353E54CF" w14:textId="77777777" w:rsidR="00E30C7D" w:rsidRPr="00BC2EA2" w:rsidRDefault="00E30C7D" w:rsidP="002F13E4">
      <w:pPr>
        <w:spacing w:after="120" w:line="240" w:lineRule="auto"/>
        <w:rPr>
          <w:i/>
          <w:sz w:val="16"/>
          <w:szCs w:val="16"/>
          <w:lang w:val="fr-CA"/>
        </w:rPr>
      </w:pPr>
    </w:p>
    <w:sectPr w:rsidR="00E30C7D" w:rsidRPr="00BC2EA2" w:rsidSect="00685912">
      <w:footerReference w:type="default" r:id="rId45"/>
      <w:headerReference w:type="first" r:id="rId46"/>
      <w:pgSz w:w="12240" w:h="15840"/>
      <w:pgMar w:top="720" w:right="720" w:bottom="720" w:left="72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92128" w14:textId="77777777" w:rsidR="00BC2EA2" w:rsidRDefault="00BC2EA2" w:rsidP="00815FB2">
      <w:pPr>
        <w:spacing w:after="0" w:line="240" w:lineRule="auto"/>
      </w:pPr>
      <w:r>
        <w:separator/>
      </w:r>
    </w:p>
  </w:endnote>
  <w:endnote w:type="continuationSeparator" w:id="0">
    <w:p w14:paraId="114082CA" w14:textId="77777777" w:rsidR="00BC2EA2" w:rsidRDefault="00BC2EA2" w:rsidP="00815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Medium">
    <w:altName w:val="Cambria"/>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Oswald-Regular">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8281394"/>
      <w:docPartObj>
        <w:docPartGallery w:val="Page Numbers (Bottom of Page)"/>
        <w:docPartUnique/>
      </w:docPartObj>
    </w:sdtPr>
    <w:sdtEndPr/>
    <w:sdtContent>
      <w:p w14:paraId="7F1721ED" w14:textId="2B0436A7" w:rsidR="007C1E39" w:rsidRDefault="007C1E39">
        <w:pPr>
          <w:pStyle w:val="Pieddepage"/>
          <w:jc w:val="right"/>
        </w:pPr>
        <w:r>
          <w:fldChar w:fldCharType="begin"/>
        </w:r>
        <w:r>
          <w:instrText>PAGE   \* MERGEFORMAT</w:instrText>
        </w:r>
        <w:r>
          <w:fldChar w:fldCharType="separate"/>
        </w:r>
        <w:r>
          <w:rPr>
            <w:lang w:val="fr-FR"/>
          </w:rPr>
          <w:t>2</w:t>
        </w:r>
        <w:r>
          <w:fldChar w:fldCharType="end"/>
        </w:r>
      </w:p>
    </w:sdtContent>
  </w:sdt>
  <w:p w14:paraId="466A4755" w14:textId="77777777" w:rsidR="007C1E39" w:rsidRDefault="007C1E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20896" w14:textId="77777777" w:rsidR="00BC2EA2" w:rsidRDefault="00BC2EA2" w:rsidP="00815FB2">
      <w:pPr>
        <w:spacing w:after="0" w:line="240" w:lineRule="auto"/>
      </w:pPr>
      <w:r>
        <w:separator/>
      </w:r>
    </w:p>
  </w:footnote>
  <w:footnote w:type="continuationSeparator" w:id="0">
    <w:p w14:paraId="5229A156" w14:textId="77777777" w:rsidR="00BC2EA2" w:rsidRDefault="00BC2EA2" w:rsidP="00815FB2">
      <w:pPr>
        <w:spacing w:after="0" w:line="240" w:lineRule="auto"/>
      </w:pPr>
      <w:r>
        <w:continuationSeparator/>
      </w:r>
    </w:p>
  </w:footnote>
  <w:footnote w:id="1">
    <w:p w14:paraId="65968E4E" w14:textId="0DDF51EC" w:rsidR="00BC2EA2" w:rsidRDefault="00BC2EA2">
      <w:pPr>
        <w:pStyle w:val="Notedebasdepage"/>
      </w:pPr>
      <w:r>
        <w:rPr>
          <w:rStyle w:val="Appelnotedebasdep"/>
        </w:rPr>
        <w:footnoteRef/>
      </w:r>
      <w:r>
        <w:t xml:space="preserve"> Due to rounding, individual percentages may not necessarily reflect the combined total.</w:t>
      </w:r>
    </w:p>
  </w:footnote>
  <w:footnote w:id="2">
    <w:p w14:paraId="0B1BECB9" w14:textId="77777777" w:rsidR="00BC2EA2" w:rsidRDefault="00BC2EA2" w:rsidP="00A929B4">
      <w:pPr>
        <w:pStyle w:val="Notedebasdepage"/>
      </w:pPr>
      <w:r>
        <w:rPr>
          <w:rStyle w:val="Appelnotedebasdep"/>
        </w:rPr>
        <w:footnoteRef/>
      </w:r>
      <w:r>
        <w:t xml:space="preserve"> Due to rounding, individual percentages may not necessarily reflect the combined total.</w:t>
      </w:r>
    </w:p>
  </w:footnote>
  <w:footnote w:id="3">
    <w:p w14:paraId="4FFFFB00" w14:textId="77777777" w:rsidR="00BC2EA2" w:rsidRDefault="00BC2EA2" w:rsidP="00A929B4">
      <w:pPr>
        <w:pStyle w:val="Notedebasdepage"/>
      </w:pPr>
      <w:r>
        <w:rPr>
          <w:rStyle w:val="Appelnotedebasdep"/>
        </w:rPr>
        <w:footnoteRef/>
      </w:r>
      <w:r>
        <w:t xml:space="preserve"> Due to rounding, individual percentages may not necessarily reflect the combined total.</w:t>
      </w:r>
    </w:p>
  </w:footnote>
  <w:footnote w:id="4">
    <w:p w14:paraId="38D104B7" w14:textId="77777777" w:rsidR="00BC2EA2" w:rsidRDefault="00BC2EA2" w:rsidP="00384592">
      <w:pPr>
        <w:pStyle w:val="Notedebasdepage"/>
      </w:pPr>
      <w:r>
        <w:rPr>
          <w:rStyle w:val="Appelnotedebasdep"/>
        </w:rPr>
        <w:footnoteRef/>
      </w:r>
      <w:r>
        <w:t xml:space="preserve"> Due to rounding, individual percentages may not necessarily reflect the combined total.</w:t>
      </w:r>
    </w:p>
  </w:footnote>
  <w:footnote w:id="5">
    <w:p w14:paraId="2286C74F" w14:textId="77777777" w:rsidR="00BC2EA2" w:rsidRDefault="00BC2EA2" w:rsidP="001B7373">
      <w:pPr>
        <w:pStyle w:val="Notedebasdepage"/>
      </w:pPr>
      <w:r>
        <w:rPr>
          <w:rStyle w:val="Appelnotedebasdep"/>
        </w:rPr>
        <w:footnoteRef/>
      </w:r>
      <w:r>
        <w:t xml:space="preserve"> Due to rounding, individual percentages may not necessarily reflect the combined total.</w:t>
      </w:r>
    </w:p>
  </w:footnote>
  <w:footnote w:id="6">
    <w:p w14:paraId="0890F14B" w14:textId="77777777" w:rsidR="00BC2EA2" w:rsidRDefault="00BC2EA2" w:rsidP="00496D6E">
      <w:pPr>
        <w:pStyle w:val="Notedebasdepage"/>
      </w:pPr>
      <w:r>
        <w:rPr>
          <w:rStyle w:val="Appelnotedebasdep"/>
        </w:rPr>
        <w:footnoteRef/>
      </w:r>
      <w:r>
        <w:t xml:space="preserve"> Due to rounding, individual percentages may not necessarily reflect the combined total.</w:t>
      </w:r>
    </w:p>
  </w:footnote>
  <w:footnote w:id="7">
    <w:p w14:paraId="16DF2993" w14:textId="77777777" w:rsidR="00BC2EA2" w:rsidRDefault="00BC2EA2" w:rsidP="009F6B17">
      <w:pPr>
        <w:pStyle w:val="Notedebasdepage"/>
      </w:pPr>
      <w:r>
        <w:rPr>
          <w:rStyle w:val="Appelnotedebasdep"/>
        </w:rPr>
        <w:footnoteRef/>
      </w:r>
      <w:r>
        <w:t xml:space="preserve"> Due to rounding, individual percentages may not necessarily reflect the combined total.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4A0" w:firstRow="1" w:lastRow="0" w:firstColumn="1" w:lastColumn="0" w:noHBand="0" w:noVBand="1"/>
    </w:tblPr>
    <w:tblGrid>
      <w:gridCol w:w="8075"/>
      <w:gridCol w:w="2715"/>
    </w:tblGrid>
    <w:tr w:rsidR="00BC2EA2" w:rsidRPr="0049514D" w14:paraId="707C30CB" w14:textId="77777777" w:rsidTr="006E7BCF">
      <w:tc>
        <w:tcPr>
          <w:tcW w:w="8075" w:type="dxa"/>
        </w:tcPr>
        <w:p w14:paraId="45354CBB" w14:textId="77777777" w:rsidR="00BC2EA2" w:rsidRPr="0049514D" w:rsidRDefault="00BC2EA2" w:rsidP="00DE611F">
          <w:pPr>
            <w:pStyle w:val="En-tte"/>
          </w:pPr>
          <w:r>
            <w:t>WORD TEMPLATE FOR GENERIC PAGE - ENGLISH</w:t>
          </w:r>
        </w:p>
      </w:tc>
      <w:tc>
        <w:tcPr>
          <w:tcW w:w="2715" w:type="dxa"/>
        </w:tcPr>
        <w:p w14:paraId="28CD8BE2" w14:textId="77777777" w:rsidR="00BC2EA2" w:rsidRPr="0049514D" w:rsidRDefault="00BC2EA2" w:rsidP="006E7BCF">
          <w:pPr>
            <w:pStyle w:val="En-tte"/>
          </w:pPr>
          <w:r>
            <w:t xml:space="preserve">Template </w:t>
          </w:r>
          <w:r w:rsidRPr="0049514D">
            <w:t>V</w:t>
          </w:r>
          <w:r>
            <w:t>ersion: 1</w:t>
          </w:r>
          <w:r w:rsidRPr="0049514D">
            <w:t>.</w:t>
          </w:r>
          <w:r>
            <w:t>3.1.0</w:t>
          </w:r>
        </w:p>
      </w:tc>
    </w:tr>
  </w:tbl>
  <w:p w14:paraId="6768D7D3" w14:textId="77777777" w:rsidR="00BC2EA2" w:rsidRPr="0026200D" w:rsidRDefault="00BC2EA2">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1980B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286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F007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0A84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2A9E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4A4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E239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EEF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38AB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17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2344E"/>
    <w:multiLevelType w:val="multilevel"/>
    <w:tmpl w:val="98A8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CE08C9"/>
    <w:multiLevelType w:val="multilevel"/>
    <w:tmpl w:val="69DA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A07EAE"/>
    <w:multiLevelType w:val="hybridMultilevel"/>
    <w:tmpl w:val="577C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A245C5"/>
    <w:multiLevelType w:val="multilevel"/>
    <w:tmpl w:val="B1F6B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2C163F"/>
    <w:multiLevelType w:val="hybridMultilevel"/>
    <w:tmpl w:val="A274B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DA158A"/>
    <w:multiLevelType w:val="hybridMultilevel"/>
    <w:tmpl w:val="2284A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34706"/>
    <w:multiLevelType w:val="hybridMultilevel"/>
    <w:tmpl w:val="CA06D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175F28"/>
    <w:multiLevelType w:val="hybridMultilevel"/>
    <w:tmpl w:val="A0B005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DB2558"/>
    <w:multiLevelType w:val="hybridMultilevel"/>
    <w:tmpl w:val="AEB01B5C"/>
    <w:lvl w:ilvl="0" w:tplc="A496842A">
      <w:start w:val="1"/>
      <w:numFmt w:val="bullet"/>
      <w:lvlText w:val=""/>
      <w:lvlJc w:val="left"/>
      <w:pPr>
        <w:ind w:left="720" w:hanging="360"/>
      </w:pPr>
      <w:rPr>
        <w:rFonts w:ascii="Symbol" w:hAnsi="Symbol"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29A26BF2"/>
    <w:multiLevelType w:val="hybridMultilevel"/>
    <w:tmpl w:val="E4842A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0B601E7"/>
    <w:multiLevelType w:val="hybridMultilevel"/>
    <w:tmpl w:val="40FEAC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1F00D24"/>
    <w:multiLevelType w:val="hybridMultilevel"/>
    <w:tmpl w:val="DDCEAB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70C0E74"/>
    <w:multiLevelType w:val="multilevel"/>
    <w:tmpl w:val="6928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14281F"/>
    <w:multiLevelType w:val="hybridMultilevel"/>
    <w:tmpl w:val="D764A9D4"/>
    <w:lvl w:ilvl="0" w:tplc="FA9A8A16">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3B334CAE"/>
    <w:multiLevelType w:val="hybridMultilevel"/>
    <w:tmpl w:val="D504AE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864713F"/>
    <w:multiLevelType w:val="hybridMultilevel"/>
    <w:tmpl w:val="A6AEE82A"/>
    <w:lvl w:ilvl="0" w:tplc="DF52F9C0">
      <w:start w:val="1"/>
      <w:numFmt w:val="bullet"/>
      <w:lvlText w:val="•"/>
      <w:lvlJc w:val="left"/>
      <w:pPr>
        <w:ind w:left="360" w:hanging="360"/>
      </w:pPr>
      <w:rPr>
        <w:rFonts w:ascii="Arial" w:hAnsi="Arial" w:cs="Times New Roman" w:hint="default"/>
        <w:color w:val="9BBB59"/>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26" w15:restartNumberingAfterBreak="0">
    <w:nsid w:val="55A018EF"/>
    <w:multiLevelType w:val="hybridMultilevel"/>
    <w:tmpl w:val="A04E6D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7371F0A"/>
    <w:multiLevelType w:val="hybridMultilevel"/>
    <w:tmpl w:val="DDCEAB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A39169D"/>
    <w:multiLevelType w:val="multilevel"/>
    <w:tmpl w:val="63D0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322107"/>
    <w:multiLevelType w:val="hybridMultilevel"/>
    <w:tmpl w:val="61DC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F17480"/>
    <w:multiLevelType w:val="hybridMultilevel"/>
    <w:tmpl w:val="5CCED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D077D"/>
    <w:multiLevelType w:val="hybridMultilevel"/>
    <w:tmpl w:val="F488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224025"/>
    <w:multiLevelType w:val="multilevel"/>
    <w:tmpl w:val="268E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7F6457"/>
    <w:multiLevelType w:val="hybridMultilevel"/>
    <w:tmpl w:val="52003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F245458"/>
    <w:multiLevelType w:val="multilevel"/>
    <w:tmpl w:val="27426C10"/>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2"/>
  </w:num>
  <w:num w:numId="2">
    <w:abstractNumId w:val="32"/>
  </w:num>
  <w:num w:numId="3">
    <w:abstractNumId w:val="13"/>
  </w:num>
  <w:num w:numId="4">
    <w:abstractNumId w:val="28"/>
  </w:num>
  <w:num w:numId="5">
    <w:abstractNumId w:val="10"/>
  </w:num>
  <w:num w:numId="6">
    <w:abstractNumId w:val="11"/>
  </w:num>
  <w:num w:numId="7">
    <w:abstractNumId w:val="12"/>
  </w:num>
  <w:num w:numId="8">
    <w:abstractNumId w:val="29"/>
  </w:num>
  <w:num w:numId="9">
    <w:abstractNumId w:val="19"/>
  </w:num>
  <w:num w:numId="10">
    <w:abstractNumId w:val="26"/>
  </w:num>
  <w:num w:numId="11">
    <w:abstractNumId w:val="24"/>
  </w:num>
  <w:num w:numId="12">
    <w:abstractNumId w:val="27"/>
  </w:num>
  <w:num w:numId="13">
    <w:abstractNumId w:val="21"/>
  </w:num>
  <w:num w:numId="14">
    <w:abstractNumId w:val="17"/>
  </w:num>
  <w:num w:numId="15">
    <w:abstractNumId w:val="2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3"/>
  </w:num>
  <w:num w:numId="27">
    <w:abstractNumId w:val="31"/>
  </w:num>
  <w:num w:numId="28">
    <w:abstractNumId w:val="15"/>
  </w:num>
  <w:num w:numId="29">
    <w:abstractNumId w:val="34"/>
  </w:num>
  <w:num w:numId="30">
    <w:abstractNumId w:val="23"/>
  </w:num>
  <w:num w:numId="31">
    <w:abstractNumId w:val="25"/>
  </w:num>
  <w:num w:numId="32">
    <w:abstractNumId w:val="18"/>
  </w:num>
  <w:num w:numId="33">
    <w:abstractNumId w:val="14"/>
  </w:num>
  <w:num w:numId="34">
    <w:abstractNumId w:val="30"/>
  </w:num>
  <w:num w:numId="35">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676"/>
    <w:rsid w:val="00000DC9"/>
    <w:rsid w:val="000010B9"/>
    <w:rsid w:val="0000226F"/>
    <w:rsid w:val="000026B6"/>
    <w:rsid w:val="00004694"/>
    <w:rsid w:val="00004D4F"/>
    <w:rsid w:val="00004F97"/>
    <w:rsid w:val="000108B6"/>
    <w:rsid w:val="00011801"/>
    <w:rsid w:val="00012A38"/>
    <w:rsid w:val="00013391"/>
    <w:rsid w:val="00014236"/>
    <w:rsid w:val="0001488E"/>
    <w:rsid w:val="000149E4"/>
    <w:rsid w:val="00015C06"/>
    <w:rsid w:val="00015D6E"/>
    <w:rsid w:val="000209BE"/>
    <w:rsid w:val="00020F06"/>
    <w:rsid w:val="000215D8"/>
    <w:rsid w:val="00021B8C"/>
    <w:rsid w:val="00022240"/>
    <w:rsid w:val="000225AB"/>
    <w:rsid w:val="00022B16"/>
    <w:rsid w:val="0002354A"/>
    <w:rsid w:val="00023A25"/>
    <w:rsid w:val="00024477"/>
    <w:rsid w:val="0002570A"/>
    <w:rsid w:val="0002724C"/>
    <w:rsid w:val="00030B8F"/>
    <w:rsid w:val="00032E5C"/>
    <w:rsid w:val="00033DB1"/>
    <w:rsid w:val="000346BF"/>
    <w:rsid w:val="00035D4B"/>
    <w:rsid w:val="00036D7F"/>
    <w:rsid w:val="00042D73"/>
    <w:rsid w:val="000431BE"/>
    <w:rsid w:val="00043203"/>
    <w:rsid w:val="00044C8E"/>
    <w:rsid w:val="0004760C"/>
    <w:rsid w:val="0004785D"/>
    <w:rsid w:val="00051CE3"/>
    <w:rsid w:val="00053068"/>
    <w:rsid w:val="00054A41"/>
    <w:rsid w:val="00055D61"/>
    <w:rsid w:val="00056145"/>
    <w:rsid w:val="000603B1"/>
    <w:rsid w:val="00061DB2"/>
    <w:rsid w:val="0006260A"/>
    <w:rsid w:val="000651F6"/>
    <w:rsid w:val="0006705C"/>
    <w:rsid w:val="000707BE"/>
    <w:rsid w:val="00070D59"/>
    <w:rsid w:val="00071144"/>
    <w:rsid w:val="00072A44"/>
    <w:rsid w:val="0007326F"/>
    <w:rsid w:val="00076E2C"/>
    <w:rsid w:val="000801C1"/>
    <w:rsid w:val="0008161C"/>
    <w:rsid w:val="00082CD0"/>
    <w:rsid w:val="00082D0E"/>
    <w:rsid w:val="0008314F"/>
    <w:rsid w:val="000876BD"/>
    <w:rsid w:val="00090AA1"/>
    <w:rsid w:val="0009184F"/>
    <w:rsid w:val="00092149"/>
    <w:rsid w:val="000923DD"/>
    <w:rsid w:val="00093A73"/>
    <w:rsid w:val="000947C5"/>
    <w:rsid w:val="0009791C"/>
    <w:rsid w:val="000A082A"/>
    <w:rsid w:val="000A1FF5"/>
    <w:rsid w:val="000A2427"/>
    <w:rsid w:val="000A3F68"/>
    <w:rsid w:val="000A657A"/>
    <w:rsid w:val="000A68CD"/>
    <w:rsid w:val="000A708F"/>
    <w:rsid w:val="000B3B26"/>
    <w:rsid w:val="000B3FE5"/>
    <w:rsid w:val="000B522A"/>
    <w:rsid w:val="000B52AB"/>
    <w:rsid w:val="000B5D41"/>
    <w:rsid w:val="000B681D"/>
    <w:rsid w:val="000B6CCA"/>
    <w:rsid w:val="000C05A6"/>
    <w:rsid w:val="000C0940"/>
    <w:rsid w:val="000C0A45"/>
    <w:rsid w:val="000C126F"/>
    <w:rsid w:val="000C1D60"/>
    <w:rsid w:val="000C4274"/>
    <w:rsid w:val="000C58A2"/>
    <w:rsid w:val="000C60C1"/>
    <w:rsid w:val="000C7335"/>
    <w:rsid w:val="000C75AA"/>
    <w:rsid w:val="000C7E8E"/>
    <w:rsid w:val="000D01C3"/>
    <w:rsid w:val="000D03C1"/>
    <w:rsid w:val="000D2364"/>
    <w:rsid w:val="000D27EB"/>
    <w:rsid w:val="000D3EFE"/>
    <w:rsid w:val="000E19EC"/>
    <w:rsid w:val="000E25B6"/>
    <w:rsid w:val="000E3859"/>
    <w:rsid w:val="000E4366"/>
    <w:rsid w:val="000E73DB"/>
    <w:rsid w:val="000F6A90"/>
    <w:rsid w:val="000F6DD5"/>
    <w:rsid w:val="000F771A"/>
    <w:rsid w:val="0010057C"/>
    <w:rsid w:val="0010192B"/>
    <w:rsid w:val="001019FA"/>
    <w:rsid w:val="00105707"/>
    <w:rsid w:val="00105C25"/>
    <w:rsid w:val="00106E0D"/>
    <w:rsid w:val="00107627"/>
    <w:rsid w:val="0011062A"/>
    <w:rsid w:val="001127CD"/>
    <w:rsid w:val="0011283A"/>
    <w:rsid w:val="00115D7E"/>
    <w:rsid w:val="001175F1"/>
    <w:rsid w:val="0011791B"/>
    <w:rsid w:val="001217AB"/>
    <w:rsid w:val="00121894"/>
    <w:rsid w:val="00121DAE"/>
    <w:rsid w:val="00125681"/>
    <w:rsid w:val="0012597A"/>
    <w:rsid w:val="00125DFE"/>
    <w:rsid w:val="00131112"/>
    <w:rsid w:val="00131B15"/>
    <w:rsid w:val="0013384D"/>
    <w:rsid w:val="00136F9C"/>
    <w:rsid w:val="00137C6D"/>
    <w:rsid w:val="00137E47"/>
    <w:rsid w:val="00140114"/>
    <w:rsid w:val="001415BF"/>
    <w:rsid w:val="00142745"/>
    <w:rsid w:val="00143033"/>
    <w:rsid w:val="00143CE9"/>
    <w:rsid w:val="001440FD"/>
    <w:rsid w:val="00145EDF"/>
    <w:rsid w:val="001461A3"/>
    <w:rsid w:val="001468D3"/>
    <w:rsid w:val="00147B26"/>
    <w:rsid w:val="00150F7C"/>
    <w:rsid w:val="00151B7B"/>
    <w:rsid w:val="0015242B"/>
    <w:rsid w:val="001566C3"/>
    <w:rsid w:val="00156916"/>
    <w:rsid w:val="00157EA7"/>
    <w:rsid w:val="001616D4"/>
    <w:rsid w:val="00161B03"/>
    <w:rsid w:val="00162FDB"/>
    <w:rsid w:val="0016420F"/>
    <w:rsid w:val="00165196"/>
    <w:rsid w:val="00166E9D"/>
    <w:rsid w:val="001676AA"/>
    <w:rsid w:val="00170CB7"/>
    <w:rsid w:val="00170F8A"/>
    <w:rsid w:val="001721E7"/>
    <w:rsid w:val="00174D94"/>
    <w:rsid w:val="0017587B"/>
    <w:rsid w:val="00175A65"/>
    <w:rsid w:val="00175BCE"/>
    <w:rsid w:val="00176E85"/>
    <w:rsid w:val="001808E3"/>
    <w:rsid w:val="00181D4E"/>
    <w:rsid w:val="00182A87"/>
    <w:rsid w:val="00183923"/>
    <w:rsid w:val="00183B8C"/>
    <w:rsid w:val="0018430B"/>
    <w:rsid w:val="001845A7"/>
    <w:rsid w:val="001847F6"/>
    <w:rsid w:val="00186D72"/>
    <w:rsid w:val="0018725B"/>
    <w:rsid w:val="0018748F"/>
    <w:rsid w:val="00187DDD"/>
    <w:rsid w:val="0019211E"/>
    <w:rsid w:val="00192687"/>
    <w:rsid w:val="001933A0"/>
    <w:rsid w:val="001953CE"/>
    <w:rsid w:val="0019566B"/>
    <w:rsid w:val="00195BD5"/>
    <w:rsid w:val="0019654D"/>
    <w:rsid w:val="001967E8"/>
    <w:rsid w:val="0019794F"/>
    <w:rsid w:val="001A0557"/>
    <w:rsid w:val="001A1FF7"/>
    <w:rsid w:val="001A2454"/>
    <w:rsid w:val="001A2984"/>
    <w:rsid w:val="001A3E9F"/>
    <w:rsid w:val="001A45EE"/>
    <w:rsid w:val="001A4DF3"/>
    <w:rsid w:val="001A55D0"/>
    <w:rsid w:val="001A56B1"/>
    <w:rsid w:val="001A6595"/>
    <w:rsid w:val="001A6B47"/>
    <w:rsid w:val="001A6D97"/>
    <w:rsid w:val="001A6F35"/>
    <w:rsid w:val="001B1C22"/>
    <w:rsid w:val="001B2818"/>
    <w:rsid w:val="001B2FA8"/>
    <w:rsid w:val="001B3123"/>
    <w:rsid w:val="001B3689"/>
    <w:rsid w:val="001B476D"/>
    <w:rsid w:val="001B570E"/>
    <w:rsid w:val="001B6AA2"/>
    <w:rsid w:val="001B718F"/>
    <w:rsid w:val="001B7373"/>
    <w:rsid w:val="001B7B6F"/>
    <w:rsid w:val="001C0EA1"/>
    <w:rsid w:val="001C3D41"/>
    <w:rsid w:val="001C3E8B"/>
    <w:rsid w:val="001C4429"/>
    <w:rsid w:val="001C4A81"/>
    <w:rsid w:val="001C5113"/>
    <w:rsid w:val="001C5161"/>
    <w:rsid w:val="001C518B"/>
    <w:rsid w:val="001C5738"/>
    <w:rsid w:val="001C645B"/>
    <w:rsid w:val="001C69F1"/>
    <w:rsid w:val="001C6D44"/>
    <w:rsid w:val="001D14A8"/>
    <w:rsid w:val="001D2952"/>
    <w:rsid w:val="001D2B12"/>
    <w:rsid w:val="001D2D74"/>
    <w:rsid w:val="001D393F"/>
    <w:rsid w:val="001D3A7C"/>
    <w:rsid w:val="001D40BE"/>
    <w:rsid w:val="001D44D4"/>
    <w:rsid w:val="001D47E1"/>
    <w:rsid w:val="001D4F21"/>
    <w:rsid w:val="001D5F66"/>
    <w:rsid w:val="001D64B0"/>
    <w:rsid w:val="001D6B1B"/>
    <w:rsid w:val="001D6CE9"/>
    <w:rsid w:val="001D7289"/>
    <w:rsid w:val="001E06C3"/>
    <w:rsid w:val="001E0E41"/>
    <w:rsid w:val="001E2957"/>
    <w:rsid w:val="001E31D0"/>
    <w:rsid w:val="001E432E"/>
    <w:rsid w:val="001E7DD0"/>
    <w:rsid w:val="001F02CB"/>
    <w:rsid w:val="001F0B7A"/>
    <w:rsid w:val="001F12BC"/>
    <w:rsid w:val="001F1F6B"/>
    <w:rsid w:val="001F43D8"/>
    <w:rsid w:val="001F483B"/>
    <w:rsid w:val="001F5084"/>
    <w:rsid w:val="001F65C0"/>
    <w:rsid w:val="001F7608"/>
    <w:rsid w:val="00200D6E"/>
    <w:rsid w:val="00201129"/>
    <w:rsid w:val="0020236F"/>
    <w:rsid w:val="002044EB"/>
    <w:rsid w:val="00206553"/>
    <w:rsid w:val="00211A28"/>
    <w:rsid w:val="00213A59"/>
    <w:rsid w:val="002161BF"/>
    <w:rsid w:val="00216F1F"/>
    <w:rsid w:val="00217762"/>
    <w:rsid w:val="002217B9"/>
    <w:rsid w:val="002217E2"/>
    <w:rsid w:val="00224746"/>
    <w:rsid w:val="00224B1F"/>
    <w:rsid w:val="00225E15"/>
    <w:rsid w:val="00227435"/>
    <w:rsid w:val="0022769F"/>
    <w:rsid w:val="00227914"/>
    <w:rsid w:val="0023096E"/>
    <w:rsid w:val="00231BA7"/>
    <w:rsid w:val="0023510F"/>
    <w:rsid w:val="00236A2A"/>
    <w:rsid w:val="002409C5"/>
    <w:rsid w:val="0024122F"/>
    <w:rsid w:val="00242159"/>
    <w:rsid w:val="0024426D"/>
    <w:rsid w:val="00247325"/>
    <w:rsid w:val="002479FA"/>
    <w:rsid w:val="00250206"/>
    <w:rsid w:val="00251FDC"/>
    <w:rsid w:val="0025205A"/>
    <w:rsid w:val="00253122"/>
    <w:rsid w:val="0026200D"/>
    <w:rsid w:val="00262435"/>
    <w:rsid w:val="00262436"/>
    <w:rsid w:val="00264224"/>
    <w:rsid w:val="0026442D"/>
    <w:rsid w:val="00264C24"/>
    <w:rsid w:val="00265B94"/>
    <w:rsid w:val="002678DA"/>
    <w:rsid w:val="00267967"/>
    <w:rsid w:val="0027177F"/>
    <w:rsid w:val="00281D8D"/>
    <w:rsid w:val="00282CA5"/>
    <w:rsid w:val="0028344E"/>
    <w:rsid w:val="00290DD3"/>
    <w:rsid w:val="00293BE0"/>
    <w:rsid w:val="00293FAD"/>
    <w:rsid w:val="002A30E6"/>
    <w:rsid w:val="002A3E5F"/>
    <w:rsid w:val="002A4332"/>
    <w:rsid w:val="002A477A"/>
    <w:rsid w:val="002A5637"/>
    <w:rsid w:val="002A7E32"/>
    <w:rsid w:val="002B2BB7"/>
    <w:rsid w:val="002B2C03"/>
    <w:rsid w:val="002B43BE"/>
    <w:rsid w:val="002B43CE"/>
    <w:rsid w:val="002B446D"/>
    <w:rsid w:val="002B50F2"/>
    <w:rsid w:val="002B5938"/>
    <w:rsid w:val="002C1D31"/>
    <w:rsid w:val="002C1ECC"/>
    <w:rsid w:val="002C3A6B"/>
    <w:rsid w:val="002C5BF3"/>
    <w:rsid w:val="002C5FB6"/>
    <w:rsid w:val="002C618C"/>
    <w:rsid w:val="002C6FA9"/>
    <w:rsid w:val="002D00FB"/>
    <w:rsid w:val="002D0631"/>
    <w:rsid w:val="002D2547"/>
    <w:rsid w:val="002D35F2"/>
    <w:rsid w:val="002D3737"/>
    <w:rsid w:val="002D3CA7"/>
    <w:rsid w:val="002D44CC"/>
    <w:rsid w:val="002D64B7"/>
    <w:rsid w:val="002D6EB0"/>
    <w:rsid w:val="002E27F2"/>
    <w:rsid w:val="002E31E1"/>
    <w:rsid w:val="002E3A21"/>
    <w:rsid w:val="002E413D"/>
    <w:rsid w:val="002E429F"/>
    <w:rsid w:val="002E4B38"/>
    <w:rsid w:val="002E7E6C"/>
    <w:rsid w:val="002F00AE"/>
    <w:rsid w:val="002F13E4"/>
    <w:rsid w:val="002F1D28"/>
    <w:rsid w:val="002F4B46"/>
    <w:rsid w:val="002F5B46"/>
    <w:rsid w:val="002F60B9"/>
    <w:rsid w:val="002F7ED6"/>
    <w:rsid w:val="00300777"/>
    <w:rsid w:val="00300964"/>
    <w:rsid w:val="00302B9F"/>
    <w:rsid w:val="00302F5C"/>
    <w:rsid w:val="00303FFF"/>
    <w:rsid w:val="003040D4"/>
    <w:rsid w:val="00306016"/>
    <w:rsid w:val="00306A2A"/>
    <w:rsid w:val="003077E7"/>
    <w:rsid w:val="003114CD"/>
    <w:rsid w:val="00312999"/>
    <w:rsid w:val="00312A03"/>
    <w:rsid w:val="00312BBA"/>
    <w:rsid w:val="003205D8"/>
    <w:rsid w:val="00320864"/>
    <w:rsid w:val="0032188A"/>
    <w:rsid w:val="00321C5C"/>
    <w:rsid w:val="0032359E"/>
    <w:rsid w:val="00323C77"/>
    <w:rsid w:val="00323C9F"/>
    <w:rsid w:val="003249E6"/>
    <w:rsid w:val="00324A92"/>
    <w:rsid w:val="00324A99"/>
    <w:rsid w:val="003267BD"/>
    <w:rsid w:val="00327A08"/>
    <w:rsid w:val="00327CDB"/>
    <w:rsid w:val="00327D88"/>
    <w:rsid w:val="003302AC"/>
    <w:rsid w:val="0033049C"/>
    <w:rsid w:val="00331974"/>
    <w:rsid w:val="00331A90"/>
    <w:rsid w:val="00333CE2"/>
    <w:rsid w:val="00334FAE"/>
    <w:rsid w:val="0033502C"/>
    <w:rsid w:val="003351B2"/>
    <w:rsid w:val="00335B86"/>
    <w:rsid w:val="00345798"/>
    <w:rsid w:val="00345EF1"/>
    <w:rsid w:val="003465B4"/>
    <w:rsid w:val="00346C72"/>
    <w:rsid w:val="00346E06"/>
    <w:rsid w:val="00353ED7"/>
    <w:rsid w:val="00355B2D"/>
    <w:rsid w:val="003605E0"/>
    <w:rsid w:val="003608DE"/>
    <w:rsid w:val="00361667"/>
    <w:rsid w:val="003639E3"/>
    <w:rsid w:val="0036405D"/>
    <w:rsid w:val="00365272"/>
    <w:rsid w:val="0036597F"/>
    <w:rsid w:val="00365F3E"/>
    <w:rsid w:val="00370245"/>
    <w:rsid w:val="00370AAB"/>
    <w:rsid w:val="00370FD9"/>
    <w:rsid w:val="00371C5D"/>
    <w:rsid w:val="00373192"/>
    <w:rsid w:val="00373B82"/>
    <w:rsid w:val="003751F9"/>
    <w:rsid w:val="00376CBB"/>
    <w:rsid w:val="003805D6"/>
    <w:rsid w:val="00382F45"/>
    <w:rsid w:val="00383223"/>
    <w:rsid w:val="00384592"/>
    <w:rsid w:val="00384B30"/>
    <w:rsid w:val="00384C52"/>
    <w:rsid w:val="00386019"/>
    <w:rsid w:val="00386278"/>
    <w:rsid w:val="003910F8"/>
    <w:rsid w:val="00391567"/>
    <w:rsid w:val="003931DC"/>
    <w:rsid w:val="003946BA"/>
    <w:rsid w:val="003962BA"/>
    <w:rsid w:val="00396D05"/>
    <w:rsid w:val="003970BE"/>
    <w:rsid w:val="00397322"/>
    <w:rsid w:val="003978FE"/>
    <w:rsid w:val="00397925"/>
    <w:rsid w:val="00397F7D"/>
    <w:rsid w:val="003A189B"/>
    <w:rsid w:val="003A199E"/>
    <w:rsid w:val="003A1E60"/>
    <w:rsid w:val="003A201F"/>
    <w:rsid w:val="003A2306"/>
    <w:rsid w:val="003A24E6"/>
    <w:rsid w:val="003A3AE9"/>
    <w:rsid w:val="003A4334"/>
    <w:rsid w:val="003A4B5C"/>
    <w:rsid w:val="003A538D"/>
    <w:rsid w:val="003A7DAE"/>
    <w:rsid w:val="003B1742"/>
    <w:rsid w:val="003B188F"/>
    <w:rsid w:val="003B2869"/>
    <w:rsid w:val="003B2CB7"/>
    <w:rsid w:val="003B35BF"/>
    <w:rsid w:val="003B47E1"/>
    <w:rsid w:val="003B5700"/>
    <w:rsid w:val="003B5C6F"/>
    <w:rsid w:val="003B5D48"/>
    <w:rsid w:val="003B7AE9"/>
    <w:rsid w:val="003C0F5C"/>
    <w:rsid w:val="003C1A96"/>
    <w:rsid w:val="003C35F0"/>
    <w:rsid w:val="003C409C"/>
    <w:rsid w:val="003C491B"/>
    <w:rsid w:val="003C5465"/>
    <w:rsid w:val="003C5791"/>
    <w:rsid w:val="003D008B"/>
    <w:rsid w:val="003D00D5"/>
    <w:rsid w:val="003D202B"/>
    <w:rsid w:val="003D578C"/>
    <w:rsid w:val="003D581F"/>
    <w:rsid w:val="003E1F00"/>
    <w:rsid w:val="003E2A93"/>
    <w:rsid w:val="003E3A98"/>
    <w:rsid w:val="003E4950"/>
    <w:rsid w:val="003E4A9F"/>
    <w:rsid w:val="003E4ACD"/>
    <w:rsid w:val="003E622A"/>
    <w:rsid w:val="003E76CA"/>
    <w:rsid w:val="003F09EA"/>
    <w:rsid w:val="003F174F"/>
    <w:rsid w:val="003F1A1B"/>
    <w:rsid w:val="003F40FB"/>
    <w:rsid w:val="003F62CC"/>
    <w:rsid w:val="003F7C97"/>
    <w:rsid w:val="004005DA"/>
    <w:rsid w:val="00400618"/>
    <w:rsid w:val="00400D4F"/>
    <w:rsid w:val="00404B4B"/>
    <w:rsid w:val="00406CFD"/>
    <w:rsid w:val="00410DB8"/>
    <w:rsid w:val="00412ACC"/>
    <w:rsid w:val="004147A3"/>
    <w:rsid w:val="00414D92"/>
    <w:rsid w:val="0041624A"/>
    <w:rsid w:val="004172A1"/>
    <w:rsid w:val="004250AC"/>
    <w:rsid w:val="0042661A"/>
    <w:rsid w:val="00426CC6"/>
    <w:rsid w:val="00431577"/>
    <w:rsid w:val="004341F8"/>
    <w:rsid w:val="00436A87"/>
    <w:rsid w:val="00437945"/>
    <w:rsid w:val="00437FFB"/>
    <w:rsid w:val="00441E1D"/>
    <w:rsid w:val="00442040"/>
    <w:rsid w:val="00444EF2"/>
    <w:rsid w:val="00447EDA"/>
    <w:rsid w:val="00452116"/>
    <w:rsid w:val="00454B52"/>
    <w:rsid w:val="00456CFF"/>
    <w:rsid w:val="00456FCD"/>
    <w:rsid w:val="004605E6"/>
    <w:rsid w:val="00460B0C"/>
    <w:rsid w:val="00462B57"/>
    <w:rsid w:val="00463F07"/>
    <w:rsid w:val="00465B96"/>
    <w:rsid w:val="00466128"/>
    <w:rsid w:val="004679AD"/>
    <w:rsid w:val="00470914"/>
    <w:rsid w:val="0047143D"/>
    <w:rsid w:val="00473C74"/>
    <w:rsid w:val="00473E7C"/>
    <w:rsid w:val="0047406E"/>
    <w:rsid w:val="00474705"/>
    <w:rsid w:val="0047580B"/>
    <w:rsid w:val="00475A5E"/>
    <w:rsid w:val="00475AF1"/>
    <w:rsid w:val="00477D1C"/>
    <w:rsid w:val="00482F67"/>
    <w:rsid w:val="00483FD8"/>
    <w:rsid w:val="00487B54"/>
    <w:rsid w:val="00487FAC"/>
    <w:rsid w:val="004903AA"/>
    <w:rsid w:val="004916C9"/>
    <w:rsid w:val="00493A37"/>
    <w:rsid w:val="00493CB6"/>
    <w:rsid w:val="0049502C"/>
    <w:rsid w:val="0049514D"/>
    <w:rsid w:val="004955E5"/>
    <w:rsid w:val="004959C0"/>
    <w:rsid w:val="00496B82"/>
    <w:rsid w:val="00496D6E"/>
    <w:rsid w:val="00497210"/>
    <w:rsid w:val="004A07FC"/>
    <w:rsid w:val="004A136E"/>
    <w:rsid w:val="004A1AAF"/>
    <w:rsid w:val="004A221C"/>
    <w:rsid w:val="004A5B85"/>
    <w:rsid w:val="004A7A11"/>
    <w:rsid w:val="004B0DCC"/>
    <w:rsid w:val="004B22C5"/>
    <w:rsid w:val="004B24D6"/>
    <w:rsid w:val="004B3F91"/>
    <w:rsid w:val="004B5539"/>
    <w:rsid w:val="004B7249"/>
    <w:rsid w:val="004C12FA"/>
    <w:rsid w:val="004C2839"/>
    <w:rsid w:val="004C3E34"/>
    <w:rsid w:val="004C4491"/>
    <w:rsid w:val="004C5051"/>
    <w:rsid w:val="004C553E"/>
    <w:rsid w:val="004C5BA0"/>
    <w:rsid w:val="004C70CF"/>
    <w:rsid w:val="004C7449"/>
    <w:rsid w:val="004C7628"/>
    <w:rsid w:val="004C7D1E"/>
    <w:rsid w:val="004D12DD"/>
    <w:rsid w:val="004D1BA1"/>
    <w:rsid w:val="004D252F"/>
    <w:rsid w:val="004D448A"/>
    <w:rsid w:val="004D48BD"/>
    <w:rsid w:val="004E00C0"/>
    <w:rsid w:val="004E1F8A"/>
    <w:rsid w:val="004E353D"/>
    <w:rsid w:val="004E4126"/>
    <w:rsid w:val="004E49ED"/>
    <w:rsid w:val="004E5ECD"/>
    <w:rsid w:val="004E6A80"/>
    <w:rsid w:val="004E772B"/>
    <w:rsid w:val="004F20ED"/>
    <w:rsid w:val="004F275D"/>
    <w:rsid w:val="004F2C1B"/>
    <w:rsid w:val="004F5FDA"/>
    <w:rsid w:val="004F6306"/>
    <w:rsid w:val="004F6ECB"/>
    <w:rsid w:val="00502589"/>
    <w:rsid w:val="0050375D"/>
    <w:rsid w:val="00503A9E"/>
    <w:rsid w:val="00503E2D"/>
    <w:rsid w:val="005050AD"/>
    <w:rsid w:val="00506A8D"/>
    <w:rsid w:val="00506BE9"/>
    <w:rsid w:val="00506E92"/>
    <w:rsid w:val="005077DF"/>
    <w:rsid w:val="00510179"/>
    <w:rsid w:val="0051127D"/>
    <w:rsid w:val="00512C18"/>
    <w:rsid w:val="005147BE"/>
    <w:rsid w:val="0051596C"/>
    <w:rsid w:val="005166E8"/>
    <w:rsid w:val="00516801"/>
    <w:rsid w:val="00520652"/>
    <w:rsid w:val="0052081A"/>
    <w:rsid w:val="005208AF"/>
    <w:rsid w:val="005221AF"/>
    <w:rsid w:val="00523DFA"/>
    <w:rsid w:val="00523EAA"/>
    <w:rsid w:val="00526097"/>
    <w:rsid w:val="005269BB"/>
    <w:rsid w:val="00526A2B"/>
    <w:rsid w:val="005270F1"/>
    <w:rsid w:val="00527329"/>
    <w:rsid w:val="00527621"/>
    <w:rsid w:val="00530293"/>
    <w:rsid w:val="00530F1B"/>
    <w:rsid w:val="00532C57"/>
    <w:rsid w:val="00532C61"/>
    <w:rsid w:val="0053365E"/>
    <w:rsid w:val="00535683"/>
    <w:rsid w:val="005358FA"/>
    <w:rsid w:val="00540B28"/>
    <w:rsid w:val="00541313"/>
    <w:rsid w:val="00542377"/>
    <w:rsid w:val="00543ECF"/>
    <w:rsid w:val="00544A96"/>
    <w:rsid w:val="0055238E"/>
    <w:rsid w:val="00553D70"/>
    <w:rsid w:val="005541A2"/>
    <w:rsid w:val="00555FCA"/>
    <w:rsid w:val="005606EB"/>
    <w:rsid w:val="005647DD"/>
    <w:rsid w:val="0056684E"/>
    <w:rsid w:val="00567D8E"/>
    <w:rsid w:val="00571388"/>
    <w:rsid w:val="00571780"/>
    <w:rsid w:val="00572FF8"/>
    <w:rsid w:val="005737B9"/>
    <w:rsid w:val="00575486"/>
    <w:rsid w:val="005766F8"/>
    <w:rsid w:val="00576EC9"/>
    <w:rsid w:val="00577373"/>
    <w:rsid w:val="00577949"/>
    <w:rsid w:val="005805C2"/>
    <w:rsid w:val="0058076B"/>
    <w:rsid w:val="005849A5"/>
    <w:rsid w:val="00584CCB"/>
    <w:rsid w:val="005857AF"/>
    <w:rsid w:val="00587D47"/>
    <w:rsid w:val="00591ABA"/>
    <w:rsid w:val="00596BEA"/>
    <w:rsid w:val="00597835"/>
    <w:rsid w:val="005A151D"/>
    <w:rsid w:val="005A2493"/>
    <w:rsid w:val="005A260A"/>
    <w:rsid w:val="005A377D"/>
    <w:rsid w:val="005A49DD"/>
    <w:rsid w:val="005A62E3"/>
    <w:rsid w:val="005B01C8"/>
    <w:rsid w:val="005B03C2"/>
    <w:rsid w:val="005B1478"/>
    <w:rsid w:val="005B22E9"/>
    <w:rsid w:val="005B54BE"/>
    <w:rsid w:val="005B54DB"/>
    <w:rsid w:val="005B5503"/>
    <w:rsid w:val="005B6582"/>
    <w:rsid w:val="005B739D"/>
    <w:rsid w:val="005B7DB1"/>
    <w:rsid w:val="005C0078"/>
    <w:rsid w:val="005C0A98"/>
    <w:rsid w:val="005C1426"/>
    <w:rsid w:val="005C1F8C"/>
    <w:rsid w:val="005C5C59"/>
    <w:rsid w:val="005C60C1"/>
    <w:rsid w:val="005D1EF8"/>
    <w:rsid w:val="005D33DA"/>
    <w:rsid w:val="005D341B"/>
    <w:rsid w:val="005D6E04"/>
    <w:rsid w:val="005E0336"/>
    <w:rsid w:val="005E0A06"/>
    <w:rsid w:val="005E0C18"/>
    <w:rsid w:val="005E1B11"/>
    <w:rsid w:val="005E2FD3"/>
    <w:rsid w:val="005E307F"/>
    <w:rsid w:val="005E4A8C"/>
    <w:rsid w:val="005E52C3"/>
    <w:rsid w:val="005E5ADF"/>
    <w:rsid w:val="005E6835"/>
    <w:rsid w:val="005F140D"/>
    <w:rsid w:val="005F281E"/>
    <w:rsid w:val="005F2BF9"/>
    <w:rsid w:val="005F2D65"/>
    <w:rsid w:val="005F336D"/>
    <w:rsid w:val="005F5DA0"/>
    <w:rsid w:val="0060043F"/>
    <w:rsid w:val="00602247"/>
    <w:rsid w:val="00602CF9"/>
    <w:rsid w:val="0060440E"/>
    <w:rsid w:val="00606352"/>
    <w:rsid w:val="00606ACB"/>
    <w:rsid w:val="006124B4"/>
    <w:rsid w:val="00614251"/>
    <w:rsid w:val="00616FB9"/>
    <w:rsid w:val="006171D6"/>
    <w:rsid w:val="00617C8D"/>
    <w:rsid w:val="00620331"/>
    <w:rsid w:val="0062077D"/>
    <w:rsid w:val="00620F74"/>
    <w:rsid w:val="0062224D"/>
    <w:rsid w:val="00622507"/>
    <w:rsid w:val="00624E07"/>
    <w:rsid w:val="00626EE8"/>
    <w:rsid w:val="00627BEA"/>
    <w:rsid w:val="00627EEF"/>
    <w:rsid w:val="00627FDE"/>
    <w:rsid w:val="006300BC"/>
    <w:rsid w:val="00633FF6"/>
    <w:rsid w:val="006352CB"/>
    <w:rsid w:val="006358F9"/>
    <w:rsid w:val="006416CD"/>
    <w:rsid w:val="00645A8D"/>
    <w:rsid w:val="00647580"/>
    <w:rsid w:val="00647839"/>
    <w:rsid w:val="00650979"/>
    <w:rsid w:val="00650D53"/>
    <w:rsid w:val="0065140C"/>
    <w:rsid w:val="006526A6"/>
    <w:rsid w:val="00652C35"/>
    <w:rsid w:val="00654F76"/>
    <w:rsid w:val="00655526"/>
    <w:rsid w:val="006569C9"/>
    <w:rsid w:val="0065756A"/>
    <w:rsid w:val="0066344A"/>
    <w:rsid w:val="006652F9"/>
    <w:rsid w:val="00666C20"/>
    <w:rsid w:val="00670043"/>
    <w:rsid w:val="00671DDD"/>
    <w:rsid w:val="00674B48"/>
    <w:rsid w:val="006754FE"/>
    <w:rsid w:val="00676A75"/>
    <w:rsid w:val="00676C4E"/>
    <w:rsid w:val="00680085"/>
    <w:rsid w:val="00681434"/>
    <w:rsid w:val="00681744"/>
    <w:rsid w:val="0068204D"/>
    <w:rsid w:val="00682AFA"/>
    <w:rsid w:val="00683089"/>
    <w:rsid w:val="00683C57"/>
    <w:rsid w:val="00684A2F"/>
    <w:rsid w:val="00685606"/>
    <w:rsid w:val="00685912"/>
    <w:rsid w:val="00686112"/>
    <w:rsid w:val="00686B6B"/>
    <w:rsid w:val="00686C36"/>
    <w:rsid w:val="00686DCF"/>
    <w:rsid w:val="006879E5"/>
    <w:rsid w:val="006942E7"/>
    <w:rsid w:val="006948C6"/>
    <w:rsid w:val="00694AD8"/>
    <w:rsid w:val="00695BE5"/>
    <w:rsid w:val="006A13E9"/>
    <w:rsid w:val="006A2CC8"/>
    <w:rsid w:val="006A3984"/>
    <w:rsid w:val="006A42D4"/>
    <w:rsid w:val="006A523A"/>
    <w:rsid w:val="006A75AC"/>
    <w:rsid w:val="006B0050"/>
    <w:rsid w:val="006B0F55"/>
    <w:rsid w:val="006B1144"/>
    <w:rsid w:val="006B1746"/>
    <w:rsid w:val="006B1955"/>
    <w:rsid w:val="006B21A7"/>
    <w:rsid w:val="006B28F2"/>
    <w:rsid w:val="006B5CB1"/>
    <w:rsid w:val="006B69E3"/>
    <w:rsid w:val="006B6EBD"/>
    <w:rsid w:val="006C1097"/>
    <w:rsid w:val="006C3EE2"/>
    <w:rsid w:val="006D0006"/>
    <w:rsid w:val="006D19EF"/>
    <w:rsid w:val="006D47D9"/>
    <w:rsid w:val="006D684A"/>
    <w:rsid w:val="006D7F52"/>
    <w:rsid w:val="006D7F58"/>
    <w:rsid w:val="006E18F9"/>
    <w:rsid w:val="006E31DE"/>
    <w:rsid w:val="006E3AA4"/>
    <w:rsid w:val="006E4404"/>
    <w:rsid w:val="006E4CBB"/>
    <w:rsid w:val="006E52A9"/>
    <w:rsid w:val="006E5EF0"/>
    <w:rsid w:val="006E6094"/>
    <w:rsid w:val="006E6E6A"/>
    <w:rsid w:val="006E7BCF"/>
    <w:rsid w:val="006F13A3"/>
    <w:rsid w:val="006F1709"/>
    <w:rsid w:val="006F1A51"/>
    <w:rsid w:val="006F1D7E"/>
    <w:rsid w:val="006F21CA"/>
    <w:rsid w:val="006F65BC"/>
    <w:rsid w:val="006F72BF"/>
    <w:rsid w:val="007004A2"/>
    <w:rsid w:val="007009CF"/>
    <w:rsid w:val="0070120D"/>
    <w:rsid w:val="00701A85"/>
    <w:rsid w:val="00701DA9"/>
    <w:rsid w:val="00704A07"/>
    <w:rsid w:val="00705AD0"/>
    <w:rsid w:val="007074A7"/>
    <w:rsid w:val="00707511"/>
    <w:rsid w:val="00711E14"/>
    <w:rsid w:val="0071222C"/>
    <w:rsid w:val="0071241A"/>
    <w:rsid w:val="00712C53"/>
    <w:rsid w:val="007150CE"/>
    <w:rsid w:val="00715290"/>
    <w:rsid w:val="007152C3"/>
    <w:rsid w:val="00715B29"/>
    <w:rsid w:val="00723604"/>
    <w:rsid w:val="007240E4"/>
    <w:rsid w:val="00725EC4"/>
    <w:rsid w:val="00730C5F"/>
    <w:rsid w:val="00730E8C"/>
    <w:rsid w:val="00732160"/>
    <w:rsid w:val="00732BB4"/>
    <w:rsid w:val="00733420"/>
    <w:rsid w:val="0073531E"/>
    <w:rsid w:val="007357FE"/>
    <w:rsid w:val="00735A4C"/>
    <w:rsid w:val="007362ED"/>
    <w:rsid w:val="00736710"/>
    <w:rsid w:val="007374FD"/>
    <w:rsid w:val="00737660"/>
    <w:rsid w:val="0073791E"/>
    <w:rsid w:val="00742713"/>
    <w:rsid w:val="0074393A"/>
    <w:rsid w:val="00745D85"/>
    <w:rsid w:val="0074672C"/>
    <w:rsid w:val="00750095"/>
    <w:rsid w:val="0075067C"/>
    <w:rsid w:val="00750CCB"/>
    <w:rsid w:val="00751CD0"/>
    <w:rsid w:val="00751FF3"/>
    <w:rsid w:val="00752BA0"/>
    <w:rsid w:val="0075412A"/>
    <w:rsid w:val="00757919"/>
    <w:rsid w:val="00760322"/>
    <w:rsid w:val="0076082F"/>
    <w:rsid w:val="00761A4B"/>
    <w:rsid w:val="00762373"/>
    <w:rsid w:val="00764046"/>
    <w:rsid w:val="0076677B"/>
    <w:rsid w:val="007673C2"/>
    <w:rsid w:val="007718BA"/>
    <w:rsid w:val="00771D8A"/>
    <w:rsid w:val="007728F4"/>
    <w:rsid w:val="00772EB7"/>
    <w:rsid w:val="00773BB2"/>
    <w:rsid w:val="00773DEF"/>
    <w:rsid w:val="007764C1"/>
    <w:rsid w:val="0078191C"/>
    <w:rsid w:val="007836EE"/>
    <w:rsid w:val="00783CA8"/>
    <w:rsid w:val="00785673"/>
    <w:rsid w:val="00785C11"/>
    <w:rsid w:val="0079010E"/>
    <w:rsid w:val="00793467"/>
    <w:rsid w:val="00794F72"/>
    <w:rsid w:val="00795231"/>
    <w:rsid w:val="00795FEF"/>
    <w:rsid w:val="007A319E"/>
    <w:rsid w:val="007A46DF"/>
    <w:rsid w:val="007A4D99"/>
    <w:rsid w:val="007B17CB"/>
    <w:rsid w:val="007B366B"/>
    <w:rsid w:val="007B4BF5"/>
    <w:rsid w:val="007B5F32"/>
    <w:rsid w:val="007C056B"/>
    <w:rsid w:val="007C1E39"/>
    <w:rsid w:val="007C293C"/>
    <w:rsid w:val="007C3BB0"/>
    <w:rsid w:val="007C4D8C"/>
    <w:rsid w:val="007C5EFD"/>
    <w:rsid w:val="007C7496"/>
    <w:rsid w:val="007C7BA2"/>
    <w:rsid w:val="007D0E45"/>
    <w:rsid w:val="007D12EA"/>
    <w:rsid w:val="007D4158"/>
    <w:rsid w:val="007D58DC"/>
    <w:rsid w:val="007D6BF6"/>
    <w:rsid w:val="007D73FA"/>
    <w:rsid w:val="007E0D84"/>
    <w:rsid w:val="007E17D7"/>
    <w:rsid w:val="007E2530"/>
    <w:rsid w:val="007E2E38"/>
    <w:rsid w:val="007E41BA"/>
    <w:rsid w:val="007E58C4"/>
    <w:rsid w:val="007E6360"/>
    <w:rsid w:val="007E7A0D"/>
    <w:rsid w:val="007F08A3"/>
    <w:rsid w:val="007F0BA7"/>
    <w:rsid w:val="007F11A3"/>
    <w:rsid w:val="007F1707"/>
    <w:rsid w:val="007F28F0"/>
    <w:rsid w:val="007F35B5"/>
    <w:rsid w:val="007F3648"/>
    <w:rsid w:val="007F38EE"/>
    <w:rsid w:val="007F54BD"/>
    <w:rsid w:val="007F572D"/>
    <w:rsid w:val="007F5E73"/>
    <w:rsid w:val="007F5F24"/>
    <w:rsid w:val="007F64C5"/>
    <w:rsid w:val="007F755C"/>
    <w:rsid w:val="0080004A"/>
    <w:rsid w:val="00801527"/>
    <w:rsid w:val="008015E4"/>
    <w:rsid w:val="0080229F"/>
    <w:rsid w:val="008027F9"/>
    <w:rsid w:val="008037EF"/>
    <w:rsid w:val="00803AC3"/>
    <w:rsid w:val="00803B15"/>
    <w:rsid w:val="0080572D"/>
    <w:rsid w:val="00810720"/>
    <w:rsid w:val="0081095C"/>
    <w:rsid w:val="00811362"/>
    <w:rsid w:val="00811443"/>
    <w:rsid w:val="00811B67"/>
    <w:rsid w:val="00811F0E"/>
    <w:rsid w:val="00812D34"/>
    <w:rsid w:val="00813110"/>
    <w:rsid w:val="00813A57"/>
    <w:rsid w:val="008142AD"/>
    <w:rsid w:val="00814A3E"/>
    <w:rsid w:val="00815589"/>
    <w:rsid w:val="00815FB2"/>
    <w:rsid w:val="008163A7"/>
    <w:rsid w:val="00816BCA"/>
    <w:rsid w:val="0081769A"/>
    <w:rsid w:val="008218EF"/>
    <w:rsid w:val="008226D6"/>
    <w:rsid w:val="008248E4"/>
    <w:rsid w:val="008267A4"/>
    <w:rsid w:val="008267FF"/>
    <w:rsid w:val="00830F51"/>
    <w:rsid w:val="00833540"/>
    <w:rsid w:val="00833F40"/>
    <w:rsid w:val="00834C64"/>
    <w:rsid w:val="008364DB"/>
    <w:rsid w:val="0083680C"/>
    <w:rsid w:val="008374A3"/>
    <w:rsid w:val="00837D39"/>
    <w:rsid w:val="00842532"/>
    <w:rsid w:val="00843370"/>
    <w:rsid w:val="00843881"/>
    <w:rsid w:val="00850C01"/>
    <w:rsid w:val="008512AE"/>
    <w:rsid w:val="0085147C"/>
    <w:rsid w:val="00852263"/>
    <w:rsid w:val="00854041"/>
    <w:rsid w:val="008554B5"/>
    <w:rsid w:val="0085553D"/>
    <w:rsid w:val="008565C2"/>
    <w:rsid w:val="00863CA4"/>
    <w:rsid w:val="008649EC"/>
    <w:rsid w:val="008656D5"/>
    <w:rsid w:val="008659BB"/>
    <w:rsid w:val="00867821"/>
    <w:rsid w:val="00871290"/>
    <w:rsid w:val="0087308D"/>
    <w:rsid w:val="00873D52"/>
    <w:rsid w:val="00874FE5"/>
    <w:rsid w:val="008751BD"/>
    <w:rsid w:val="00875E3F"/>
    <w:rsid w:val="00876DFA"/>
    <w:rsid w:val="00877160"/>
    <w:rsid w:val="00877B5A"/>
    <w:rsid w:val="008814B8"/>
    <w:rsid w:val="008818F8"/>
    <w:rsid w:val="0088212F"/>
    <w:rsid w:val="00882C27"/>
    <w:rsid w:val="00882EB7"/>
    <w:rsid w:val="00883FAC"/>
    <w:rsid w:val="0088408F"/>
    <w:rsid w:val="00884DB3"/>
    <w:rsid w:val="00884DBB"/>
    <w:rsid w:val="0088711D"/>
    <w:rsid w:val="00887A2A"/>
    <w:rsid w:val="00887B97"/>
    <w:rsid w:val="00890782"/>
    <w:rsid w:val="0089101B"/>
    <w:rsid w:val="0089174F"/>
    <w:rsid w:val="008919CF"/>
    <w:rsid w:val="0089220F"/>
    <w:rsid w:val="00893507"/>
    <w:rsid w:val="00895801"/>
    <w:rsid w:val="008958E5"/>
    <w:rsid w:val="00896160"/>
    <w:rsid w:val="00897D39"/>
    <w:rsid w:val="008A006D"/>
    <w:rsid w:val="008A1AFC"/>
    <w:rsid w:val="008A1F88"/>
    <w:rsid w:val="008A2053"/>
    <w:rsid w:val="008A3976"/>
    <w:rsid w:val="008A4D71"/>
    <w:rsid w:val="008A697B"/>
    <w:rsid w:val="008B0A4C"/>
    <w:rsid w:val="008B19B6"/>
    <w:rsid w:val="008B1FC0"/>
    <w:rsid w:val="008B226B"/>
    <w:rsid w:val="008B3AFE"/>
    <w:rsid w:val="008B4332"/>
    <w:rsid w:val="008B5079"/>
    <w:rsid w:val="008B58C8"/>
    <w:rsid w:val="008B664B"/>
    <w:rsid w:val="008B69E5"/>
    <w:rsid w:val="008C0484"/>
    <w:rsid w:val="008C0FA2"/>
    <w:rsid w:val="008C2C22"/>
    <w:rsid w:val="008C2DC1"/>
    <w:rsid w:val="008C365C"/>
    <w:rsid w:val="008C3FFE"/>
    <w:rsid w:val="008C4D57"/>
    <w:rsid w:val="008C72E2"/>
    <w:rsid w:val="008C7DE3"/>
    <w:rsid w:val="008D1688"/>
    <w:rsid w:val="008D1971"/>
    <w:rsid w:val="008D1E27"/>
    <w:rsid w:val="008D2706"/>
    <w:rsid w:val="008D2F95"/>
    <w:rsid w:val="008D3BE3"/>
    <w:rsid w:val="008D415F"/>
    <w:rsid w:val="008D4286"/>
    <w:rsid w:val="008D6EFF"/>
    <w:rsid w:val="008D752E"/>
    <w:rsid w:val="008E0E40"/>
    <w:rsid w:val="008E2E9A"/>
    <w:rsid w:val="008E2FA7"/>
    <w:rsid w:val="008E4FA4"/>
    <w:rsid w:val="008E5241"/>
    <w:rsid w:val="008E556E"/>
    <w:rsid w:val="008F0BBC"/>
    <w:rsid w:val="008F1373"/>
    <w:rsid w:val="008F2E89"/>
    <w:rsid w:val="008F5550"/>
    <w:rsid w:val="008F6238"/>
    <w:rsid w:val="008F6D33"/>
    <w:rsid w:val="008F6FCF"/>
    <w:rsid w:val="009006B8"/>
    <w:rsid w:val="0090094B"/>
    <w:rsid w:val="00903E7D"/>
    <w:rsid w:val="00905064"/>
    <w:rsid w:val="00906BED"/>
    <w:rsid w:val="009071E3"/>
    <w:rsid w:val="00907988"/>
    <w:rsid w:val="00910DDC"/>
    <w:rsid w:val="00911E24"/>
    <w:rsid w:val="009126E3"/>
    <w:rsid w:val="009129BB"/>
    <w:rsid w:val="009130B7"/>
    <w:rsid w:val="009135AC"/>
    <w:rsid w:val="009146FF"/>
    <w:rsid w:val="00914835"/>
    <w:rsid w:val="00914D3E"/>
    <w:rsid w:val="00915008"/>
    <w:rsid w:val="00921C72"/>
    <w:rsid w:val="00923EA1"/>
    <w:rsid w:val="00924158"/>
    <w:rsid w:val="0092523F"/>
    <w:rsid w:val="0092656F"/>
    <w:rsid w:val="009270A2"/>
    <w:rsid w:val="00930067"/>
    <w:rsid w:val="00931AA5"/>
    <w:rsid w:val="009324A9"/>
    <w:rsid w:val="00932592"/>
    <w:rsid w:val="00932731"/>
    <w:rsid w:val="00932CA6"/>
    <w:rsid w:val="00933F71"/>
    <w:rsid w:val="00934023"/>
    <w:rsid w:val="0093443D"/>
    <w:rsid w:val="00935018"/>
    <w:rsid w:val="00936BD1"/>
    <w:rsid w:val="00936FF4"/>
    <w:rsid w:val="0093770F"/>
    <w:rsid w:val="00937782"/>
    <w:rsid w:val="00940AED"/>
    <w:rsid w:val="0094137C"/>
    <w:rsid w:val="00942545"/>
    <w:rsid w:val="0094549B"/>
    <w:rsid w:val="0094736C"/>
    <w:rsid w:val="00947873"/>
    <w:rsid w:val="00950229"/>
    <w:rsid w:val="00951685"/>
    <w:rsid w:val="00951F4E"/>
    <w:rsid w:val="00952F78"/>
    <w:rsid w:val="009560E5"/>
    <w:rsid w:val="00960FD1"/>
    <w:rsid w:val="00963F1E"/>
    <w:rsid w:val="00965698"/>
    <w:rsid w:val="00965F10"/>
    <w:rsid w:val="00966C0B"/>
    <w:rsid w:val="009679AC"/>
    <w:rsid w:val="00967D15"/>
    <w:rsid w:val="0097085F"/>
    <w:rsid w:val="00971164"/>
    <w:rsid w:val="009714E3"/>
    <w:rsid w:val="00971A46"/>
    <w:rsid w:val="009722A7"/>
    <w:rsid w:val="00972AD4"/>
    <w:rsid w:val="00974604"/>
    <w:rsid w:val="00974853"/>
    <w:rsid w:val="00974A9A"/>
    <w:rsid w:val="00975564"/>
    <w:rsid w:val="00977207"/>
    <w:rsid w:val="00983FCB"/>
    <w:rsid w:val="00991E21"/>
    <w:rsid w:val="009920AE"/>
    <w:rsid w:val="00992381"/>
    <w:rsid w:val="00992DF6"/>
    <w:rsid w:val="00993B70"/>
    <w:rsid w:val="00993D4F"/>
    <w:rsid w:val="00995629"/>
    <w:rsid w:val="00995DD8"/>
    <w:rsid w:val="00996A77"/>
    <w:rsid w:val="009A0CCD"/>
    <w:rsid w:val="009A32AE"/>
    <w:rsid w:val="009A348F"/>
    <w:rsid w:val="009A4425"/>
    <w:rsid w:val="009A4BE8"/>
    <w:rsid w:val="009A6524"/>
    <w:rsid w:val="009A7D8D"/>
    <w:rsid w:val="009B0B98"/>
    <w:rsid w:val="009B0CC9"/>
    <w:rsid w:val="009B15E8"/>
    <w:rsid w:val="009B360B"/>
    <w:rsid w:val="009B398B"/>
    <w:rsid w:val="009B5894"/>
    <w:rsid w:val="009B6133"/>
    <w:rsid w:val="009B6798"/>
    <w:rsid w:val="009B778C"/>
    <w:rsid w:val="009B791D"/>
    <w:rsid w:val="009C03C3"/>
    <w:rsid w:val="009C2640"/>
    <w:rsid w:val="009C4082"/>
    <w:rsid w:val="009C5676"/>
    <w:rsid w:val="009C5D33"/>
    <w:rsid w:val="009C6011"/>
    <w:rsid w:val="009C6432"/>
    <w:rsid w:val="009C7A33"/>
    <w:rsid w:val="009C7EF9"/>
    <w:rsid w:val="009D058C"/>
    <w:rsid w:val="009D1093"/>
    <w:rsid w:val="009D3B22"/>
    <w:rsid w:val="009D3E2D"/>
    <w:rsid w:val="009D482B"/>
    <w:rsid w:val="009D5101"/>
    <w:rsid w:val="009D6022"/>
    <w:rsid w:val="009D68E2"/>
    <w:rsid w:val="009D75C9"/>
    <w:rsid w:val="009E08DC"/>
    <w:rsid w:val="009E1060"/>
    <w:rsid w:val="009E2E2B"/>
    <w:rsid w:val="009E4A13"/>
    <w:rsid w:val="009E732C"/>
    <w:rsid w:val="009E7454"/>
    <w:rsid w:val="009F14AD"/>
    <w:rsid w:val="009F42A4"/>
    <w:rsid w:val="009F5B6C"/>
    <w:rsid w:val="009F6B17"/>
    <w:rsid w:val="009F6BC4"/>
    <w:rsid w:val="00A01ECB"/>
    <w:rsid w:val="00A0339F"/>
    <w:rsid w:val="00A03764"/>
    <w:rsid w:val="00A05304"/>
    <w:rsid w:val="00A05944"/>
    <w:rsid w:val="00A06BDB"/>
    <w:rsid w:val="00A06DBA"/>
    <w:rsid w:val="00A072CB"/>
    <w:rsid w:val="00A0762D"/>
    <w:rsid w:val="00A10E9D"/>
    <w:rsid w:val="00A111B3"/>
    <w:rsid w:val="00A11668"/>
    <w:rsid w:val="00A12647"/>
    <w:rsid w:val="00A13C7E"/>
    <w:rsid w:val="00A201AC"/>
    <w:rsid w:val="00A2140F"/>
    <w:rsid w:val="00A214F3"/>
    <w:rsid w:val="00A219F2"/>
    <w:rsid w:val="00A21B73"/>
    <w:rsid w:val="00A21DB5"/>
    <w:rsid w:val="00A22A0F"/>
    <w:rsid w:val="00A23E72"/>
    <w:rsid w:val="00A25390"/>
    <w:rsid w:val="00A27505"/>
    <w:rsid w:val="00A300C7"/>
    <w:rsid w:val="00A302AB"/>
    <w:rsid w:val="00A31089"/>
    <w:rsid w:val="00A317CF"/>
    <w:rsid w:val="00A32671"/>
    <w:rsid w:val="00A33836"/>
    <w:rsid w:val="00A3435E"/>
    <w:rsid w:val="00A34F77"/>
    <w:rsid w:val="00A36D81"/>
    <w:rsid w:val="00A37A7A"/>
    <w:rsid w:val="00A4327E"/>
    <w:rsid w:val="00A43B5F"/>
    <w:rsid w:val="00A44B4D"/>
    <w:rsid w:val="00A452F9"/>
    <w:rsid w:val="00A460A0"/>
    <w:rsid w:val="00A46B34"/>
    <w:rsid w:val="00A4746E"/>
    <w:rsid w:val="00A4788C"/>
    <w:rsid w:val="00A5163D"/>
    <w:rsid w:val="00A5164A"/>
    <w:rsid w:val="00A53ACC"/>
    <w:rsid w:val="00A5451B"/>
    <w:rsid w:val="00A5495D"/>
    <w:rsid w:val="00A559F2"/>
    <w:rsid w:val="00A55F2B"/>
    <w:rsid w:val="00A5757D"/>
    <w:rsid w:val="00A60D4D"/>
    <w:rsid w:val="00A612D7"/>
    <w:rsid w:val="00A64C48"/>
    <w:rsid w:val="00A65B01"/>
    <w:rsid w:val="00A66A33"/>
    <w:rsid w:val="00A675BE"/>
    <w:rsid w:val="00A702F1"/>
    <w:rsid w:val="00A7258D"/>
    <w:rsid w:val="00A72C13"/>
    <w:rsid w:val="00A74147"/>
    <w:rsid w:val="00A74527"/>
    <w:rsid w:val="00A74C89"/>
    <w:rsid w:val="00A751B5"/>
    <w:rsid w:val="00A8091E"/>
    <w:rsid w:val="00A814E6"/>
    <w:rsid w:val="00A820ED"/>
    <w:rsid w:val="00A82CD3"/>
    <w:rsid w:val="00A83FA8"/>
    <w:rsid w:val="00A85A32"/>
    <w:rsid w:val="00A86463"/>
    <w:rsid w:val="00A929B4"/>
    <w:rsid w:val="00A93D15"/>
    <w:rsid w:val="00A93F7B"/>
    <w:rsid w:val="00A94088"/>
    <w:rsid w:val="00A944D5"/>
    <w:rsid w:val="00A946C4"/>
    <w:rsid w:val="00A94F9D"/>
    <w:rsid w:val="00A95106"/>
    <w:rsid w:val="00A954ED"/>
    <w:rsid w:val="00A95697"/>
    <w:rsid w:val="00A95A12"/>
    <w:rsid w:val="00A97A93"/>
    <w:rsid w:val="00AA12C1"/>
    <w:rsid w:val="00AA1D95"/>
    <w:rsid w:val="00AA73CA"/>
    <w:rsid w:val="00AA7A3D"/>
    <w:rsid w:val="00AB068F"/>
    <w:rsid w:val="00AB1D5A"/>
    <w:rsid w:val="00AB1FF8"/>
    <w:rsid w:val="00AB2FB0"/>
    <w:rsid w:val="00AB32F7"/>
    <w:rsid w:val="00AB356B"/>
    <w:rsid w:val="00AB599E"/>
    <w:rsid w:val="00AB5ABD"/>
    <w:rsid w:val="00AB6E12"/>
    <w:rsid w:val="00AB75D6"/>
    <w:rsid w:val="00AB7DF7"/>
    <w:rsid w:val="00AC0E5B"/>
    <w:rsid w:val="00AC247D"/>
    <w:rsid w:val="00AC3C8F"/>
    <w:rsid w:val="00AC5068"/>
    <w:rsid w:val="00AC58CA"/>
    <w:rsid w:val="00AC695C"/>
    <w:rsid w:val="00AC79F5"/>
    <w:rsid w:val="00AD04B5"/>
    <w:rsid w:val="00AD04FC"/>
    <w:rsid w:val="00AD0D04"/>
    <w:rsid w:val="00AD103E"/>
    <w:rsid w:val="00AD167B"/>
    <w:rsid w:val="00AD2984"/>
    <w:rsid w:val="00AD2AE7"/>
    <w:rsid w:val="00AD39FC"/>
    <w:rsid w:val="00AD3EF4"/>
    <w:rsid w:val="00AD4FC2"/>
    <w:rsid w:val="00AD73F5"/>
    <w:rsid w:val="00AE02FF"/>
    <w:rsid w:val="00AE0BCB"/>
    <w:rsid w:val="00AE30DF"/>
    <w:rsid w:val="00AE3F89"/>
    <w:rsid w:val="00AE4119"/>
    <w:rsid w:val="00AE48FF"/>
    <w:rsid w:val="00AE4EA4"/>
    <w:rsid w:val="00AE4F2B"/>
    <w:rsid w:val="00AE52E3"/>
    <w:rsid w:val="00AE5F7A"/>
    <w:rsid w:val="00AE65CD"/>
    <w:rsid w:val="00AE6BF9"/>
    <w:rsid w:val="00AE6F23"/>
    <w:rsid w:val="00AF0245"/>
    <w:rsid w:val="00AF09ED"/>
    <w:rsid w:val="00AF0FD0"/>
    <w:rsid w:val="00AF1AB8"/>
    <w:rsid w:val="00AF34F5"/>
    <w:rsid w:val="00AF3752"/>
    <w:rsid w:val="00AF3825"/>
    <w:rsid w:val="00AF4FB8"/>
    <w:rsid w:val="00AF5120"/>
    <w:rsid w:val="00B00079"/>
    <w:rsid w:val="00B0009D"/>
    <w:rsid w:val="00B00A6F"/>
    <w:rsid w:val="00B00B7A"/>
    <w:rsid w:val="00B01039"/>
    <w:rsid w:val="00B01102"/>
    <w:rsid w:val="00B0275C"/>
    <w:rsid w:val="00B03D80"/>
    <w:rsid w:val="00B048B8"/>
    <w:rsid w:val="00B04BC1"/>
    <w:rsid w:val="00B04FE7"/>
    <w:rsid w:val="00B07211"/>
    <w:rsid w:val="00B07DCA"/>
    <w:rsid w:val="00B07F4E"/>
    <w:rsid w:val="00B100E3"/>
    <w:rsid w:val="00B102A5"/>
    <w:rsid w:val="00B13371"/>
    <w:rsid w:val="00B15DCC"/>
    <w:rsid w:val="00B1651F"/>
    <w:rsid w:val="00B16EB0"/>
    <w:rsid w:val="00B17584"/>
    <w:rsid w:val="00B210C6"/>
    <w:rsid w:val="00B21366"/>
    <w:rsid w:val="00B21545"/>
    <w:rsid w:val="00B2286C"/>
    <w:rsid w:val="00B22BB1"/>
    <w:rsid w:val="00B2343C"/>
    <w:rsid w:val="00B24842"/>
    <w:rsid w:val="00B25E2F"/>
    <w:rsid w:val="00B26A4A"/>
    <w:rsid w:val="00B26FD0"/>
    <w:rsid w:val="00B31321"/>
    <w:rsid w:val="00B330D8"/>
    <w:rsid w:val="00B33743"/>
    <w:rsid w:val="00B353CB"/>
    <w:rsid w:val="00B35B84"/>
    <w:rsid w:val="00B35F37"/>
    <w:rsid w:val="00B3633A"/>
    <w:rsid w:val="00B36385"/>
    <w:rsid w:val="00B37668"/>
    <w:rsid w:val="00B40D67"/>
    <w:rsid w:val="00B417E4"/>
    <w:rsid w:val="00B41E2A"/>
    <w:rsid w:val="00B43788"/>
    <w:rsid w:val="00B448A5"/>
    <w:rsid w:val="00B45030"/>
    <w:rsid w:val="00B45146"/>
    <w:rsid w:val="00B51423"/>
    <w:rsid w:val="00B51757"/>
    <w:rsid w:val="00B51ED9"/>
    <w:rsid w:val="00B6009F"/>
    <w:rsid w:val="00B62896"/>
    <w:rsid w:val="00B62AD9"/>
    <w:rsid w:val="00B62B9D"/>
    <w:rsid w:val="00B64051"/>
    <w:rsid w:val="00B647DF"/>
    <w:rsid w:val="00B66375"/>
    <w:rsid w:val="00B703B2"/>
    <w:rsid w:val="00B7518F"/>
    <w:rsid w:val="00B75872"/>
    <w:rsid w:val="00B8008A"/>
    <w:rsid w:val="00B80BED"/>
    <w:rsid w:val="00B823BB"/>
    <w:rsid w:val="00B823D5"/>
    <w:rsid w:val="00B84006"/>
    <w:rsid w:val="00B85DEA"/>
    <w:rsid w:val="00B86544"/>
    <w:rsid w:val="00B86695"/>
    <w:rsid w:val="00B86D99"/>
    <w:rsid w:val="00B9050C"/>
    <w:rsid w:val="00B9170B"/>
    <w:rsid w:val="00B91718"/>
    <w:rsid w:val="00B91AC5"/>
    <w:rsid w:val="00B93672"/>
    <w:rsid w:val="00B9436D"/>
    <w:rsid w:val="00B96E5A"/>
    <w:rsid w:val="00BA183A"/>
    <w:rsid w:val="00BA24F4"/>
    <w:rsid w:val="00BA728E"/>
    <w:rsid w:val="00BA7522"/>
    <w:rsid w:val="00BB0195"/>
    <w:rsid w:val="00BB0577"/>
    <w:rsid w:val="00BB135F"/>
    <w:rsid w:val="00BB2C5E"/>
    <w:rsid w:val="00BB3831"/>
    <w:rsid w:val="00BB3FF2"/>
    <w:rsid w:val="00BB47DC"/>
    <w:rsid w:val="00BB6DB5"/>
    <w:rsid w:val="00BB6F20"/>
    <w:rsid w:val="00BC0A24"/>
    <w:rsid w:val="00BC2342"/>
    <w:rsid w:val="00BC275D"/>
    <w:rsid w:val="00BC2EA2"/>
    <w:rsid w:val="00BC335D"/>
    <w:rsid w:val="00BC50DD"/>
    <w:rsid w:val="00BC5BC7"/>
    <w:rsid w:val="00BC6C2B"/>
    <w:rsid w:val="00BC7939"/>
    <w:rsid w:val="00BD0A1B"/>
    <w:rsid w:val="00BD1C39"/>
    <w:rsid w:val="00BD3243"/>
    <w:rsid w:val="00BD3922"/>
    <w:rsid w:val="00BD3B20"/>
    <w:rsid w:val="00BD788C"/>
    <w:rsid w:val="00BE05FC"/>
    <w:rsid w:val="00BE2A2F"/>
    <w:rsid w:val="00BE2ABB"/>
    <w:rsid w:val="00BE52D3"/>
    <w:rsid w:val="00BF1399"/>
    <w:rsid w:val="00BF1943"/>
    <w:rsid w:val="00BF2610"/>
    <w:rsid w:val="00BF332A"/>
    <w:rsid w:val="00BF4B0C"/>
    <w:rsid w:val="00C0048C"/>
    <w:rsid w:val="00C00509"/>
    <w:rsid w:val="00C0504B"/>
    <w:rsid w:val="00C064BF"/>
    <w:rsid w:val="00C100FD"/>
    <w:rsid w:val="00C11792"/>
    <w:rsid w:val="00C13A4E"/>
    <w:rsid w:val="00C14ADC"/>
    <w:rsid w:val="00C16993"/>
    <w:rsid w:val="00C17BC1"/>
    <w:rsid w:val="00C17F84"/>
    <w:rsid w:val="00C210FB"/>
    <w:rsid w:val="00C23857"/>
    <w:rsid w:val="00C2392F"/>
    <w:rsid w:val="00C23D8C"/>
    <w:rsid w:val="00C24BBC"/>
    <w:rsid w:val="00C24F39"/>
    <w:rsid w:val="00C24F4E"/>
    <w:rsid w:val="00C24FB4"/>
    <w:rsid w:val="00C26200"/>
    <w:rsid w:val="00C274BD"/>
    <w:rsid w:val="00C274C1"/>
    <w:rsid w:val="00C3077A"/>
    <w:rsid w:val="00C31126"/>
    <w:rsid w:val="00C34455"/>
    <w:rsid w:val="00C34654"/>
    <w:rsid w:val="00C34B69"/>
    <w:rsid w:val="00C35382"/>
    <w:rsid w:val="00C36927"/>
    <w:rsid w:val="00C42630"/>
    <w:rsid w:val="00C45E68"/>
    <w:rsid w:val="00C46A7D"/>
    <w:rsid w:val="00C46A88"/>
    <w:rsid w:val="00C50D4C"/>
    <w:rsid w:val="00C50F7A"/>
    <w:rsid w:val="00C517A3"/>
    <w:rsid w:val="00C5189B"/>
    <w:rsid w:val="00C52373"/>
    <w:rsid w:val="00C52BBA"/>
    <w:rsid w:val="00C53C95"/>
    <w:rsid w:val="00C55652"/>
    <w:rsid w:val="00C6103D"/>
    <w:rsid w:val="00C625AA"/>
    <w:rsid w:val="00C62678"/>
    <w:rsid w:val="00C62ED3"/>
    <w:rsid w:val="00C636C5"/>
    <w:rsid w:val="00C63DDA"/>
    <w:rsid w:val="00C64483"/>
    <w:rsid w:val="00C65673"/>
    <w:rsid w:val="00C65CA6"/>
    <w:rsid w:val="00C671BA"/>
    <w:rsid w:val="00C72F05"/>
    <w:rsid w:val="00C73F00"/>
    <w:rsid w:val="00C74902"/>
    <w:rsid w:val="00C74EE9"/>
    <w:rsid w:val="00C75235"/>
    <w:rsid w:val="00C75ADC"/>
    <w:rsid w:val="00C76BDB"/>
    <w:rsid w:val="00C76EE4"/>
    <w:rsid w:val="00C80331"/>
    <w:rsid w:val="00C81667"/>
    <w:rsid w:val="00C81907"/>
    <w:rsid w:val="00C8248A"/>
    <w:rsid w:val="00C8411A"/>
    <w:rsid w:val="00C845CA"/>
    <w:rsid w:val="00C847B1"/>
    <w:rsid w:val="00C84F21"/>
    <w:rsid w:val="00C86A6C"/>
    <w:rsid w:val="00C8778E"/>
    <w:rsid w:val="00C87832"/>
    <w:rsid w:val="00C901D6"/>
    <w:rsid w:val="00C901E1"/>
    <w:rsid w:val="00C90DF0"/>
    <w:rsid w:val="00C90FB5"/>
    <w:rsid w:val="00C9256E"/>
    <w:rsid w:val="00C92BD0"/>
    <w:rsid w:val="00C94F5C"/>
    <w:rsid w:val="00C95623"/>
    <w:rsid w:val="00CA0DB1"/>
    <w:rsid w:val="00CA2367"/>
    <w:rsid w:val="00CA61D6"/>
    <w:rsid w:val="00CA6269"/>
    <w:rsid w:val="00CA65ED"/>
    <w:rsid w:val="00CB242F"/>
    <w:rsid w:val="00CB2443"/>
    <w:rsid w:val="00CB5C78"/>
    <w:rsid w:val="00CC3329"/>
    <w:rsid w:val="00CC3B74"/>
    <w:rsid w:val="00CC3E0E"/>
    <w:rsid w:val="00CC44C0"/>
    <w:rsid w:val="00CC60C4"/>
    <w:rsid w:val="00CC6A0D"/>
    <w:rsid w:val="00CC74B6"/>
    <w:rsid w:val="00CC7D98"/>
    <w:rsid w:val="00CC7F00"/>
    <w:rsid w:val="00CD3664"/>
    <w:rsid w:val="00CD38A5"/>
    <w:rsid w:val="00CD4840"/>
    <w:rsid w:val="00CD4AAC"/>
    <w:rsid w:val="00CD4B40"/>
    <w:rsid w:val="00CD4D6F"/>
    <w:rsid w:val="00CD5259"/>
    <w:rsid w:val="00CD637D"/>
    <w:rsid w:val="00CD6B17"/>
    <w:rsid w:val="00CD6C00"/>
    <w:rsid w:val="00CD71C3"/>
    <w:rsid w:val="00CD76C9"/>
    <w:rsid w:val="00CD77B4"/>
    <w:rsid w:val="00CE00B5"/>
    <w:rsid w:val="00CE0F1C"/>
    <w:rsid w:val="00CE5D32"/>
    <w:rsid w:val="00CE5F49"/>
    <w:rsid w:val="00CE684E"/>
    <w:rsid w:val="00CE6ED6"/>
    <w:rsid w:val="00CE718B"/>
    <w:rsid w:val="00CF1740"/>
    <w:rsid w:val="00CF2582"/>
    <w:rsid w:val="00CF43CE"/>
    <w:rsid w:val="00CF4B69"/>
    <w:rsid w:val="00CF518F"/>
    <w:rsid w:val="00CF64AB"/>
    <w:rsid w:val="00CF64B5"/>
    <w:rsid w:val="00D001F0"/>
    <w:rsid w:val="00D004FB"/>
    <w:rsid w:val="00D011F5"/>
    <w:rsid w:val="00D01439"/>
    <w:rsid w:val="00D015EC"/>
    <w:rsid w:val="00D03507"/>
    <w:rsid w:val="00D03C14"/>
    <w:rsid w:val="00D07A0E"/>
    <w:rsid w:val="00D10282"/>
    <w:rsid w:val="00D1083A"/>
    <w:rsid w:val="00D116BA"/>
    <w:rsid w:val="00D15AD6"/>
    <w:rsid w:val="00D15F9B"/>
    <w:rsid w:val="00D17B54"/>
    <w:rsid w:val="00D20DF8"/>
    <w:rsid w:val="00D213F9"/>
    <w:rsid w:val="00D218BC"/>
    <w:rsid w:val="00D22204"/>
    <w:rsid w:val="00D230CC"/>
    <w:rsid w:val="00D23940"/>
    <w:rsid w:val="00D25916"/>
    <w:rsid w:val="00D25A74"/>
    <w:rsid w:val="00D25AB4"/>
    <w:rsid w:val="00D26F2C"/>
    <w:rsid w:val="00D27AE6"/>
    <w:rsid w:val="00D301AC"/>
    <w:rsid w:val="00D320CB"/>
    <w:rsid w:val="00D3307B"/>
    <w:rsid w:val="00D3351C"/>
    <w:rsid w:val="00D34BC3"/>
    <w:rsid w:val="00D4053A"/>
    <w:rsid w:val="00D43023"/>
    <w:rsid w:val="00D43D54"/>
    <w:rsid w:val="00D43E3B"/>
    <w:rsid w:val="00D43E58"/>
    <w:rsid w:val="00D44687"/>
    <w:rsid w:val="00D449F7"/>
    <w:rsid w:val="00D44B9F"/>
    <w:rsid w:val="00D45830"/>
    <w:rsid w:val="00D461D5"/>
    <w:rsid w:val="00D46682"/>
    <w:rsid w:val="00D4680A"/>
    <w:rsid w:val="00D46F9C"/>
    <w:rsid w:val="00D52070"/>
    <w:rsid w:val="00D53913"/>
    <w:rsid w:val="00D56A57"/>
    <w:rsid w:val="00D57137"/>
    <w:rsid w:val="00D5735D"/>
    <w:rsid w:val="00D57781"/>
    <w:rsid w:val="00D577FB"/>
    <w:rsid w:val="00D60430"/>
    <w:rsid w:val="00D606CA"/>
    <w:rsid w:val="00D611B6"/>
    <w:rsid w:val="00D62C4F"/>
    <w:rsid w:val="00D638F1"/>
    <w:rsid w:val="00D63B02"/>
    <w:rsid w:val="00D64471"/>
    <w:rsid w:val="00D70FAB"/>
    <w:rsid w:val="00D741D0"/>
    <w:rsid w:val="00D75788"/>
    <w:rsid w:val="00D76E88"/>
    <w:rsid w:val="00D77AA4"/>
    <w:rsid w:val="00D807CE"/>
    <w:rsid w:val="00D8095E"/>
    <w:rsid w:val="00D810CF"/>
    <w:rsid w:val="00D81857"/>
    <w:rsid w:val="00D823B3"/>
    <w:rsid w:val="00D85964"/>
    <w:rsid w:val="00D86665"/>
    <w:rsid w:val="00D86AB7"/>
    <w:rsid w:val="00D9103F"/>
    <w:rsid w:val="00D91A8C"/>
    <w:rsid w:val="00D9218D"/>
    <w:rsid w:val="00D9283F"/>
    <w:rsid w:val="00D937DB"/>
    <w:rsid w:val="00D95104"/>
    <w:rsid w:val="00D95D2F"/>
    <w:rsid w:val="00D97950"/>
    <w:rsid w:val="00DA0E89"/>
    <w:rsid w:val="00DA15C5"/>
    <w:rsid w:val="00DA250D"/>
    <w:rsid w:val="00DA2C77"/>
    <w:rsid w:val="00DA4C77"/>
    <w:rsid w:val="00DA520D"/>
    <w:rsid w:val="00DA52F1"/>
    <w:rsid w:val="00DA67EE"/>
    <w:rsid w:val="00DA77F9"/>
    <w:rsid w:val="00DB15A2"/>
    <w:rsid w:val="00DB1826"/>
    <w:rsid w:val="00DB1BCD"/>
    <w:rsid w:val="00DB240E"/>
    <w:rsid w:val="00DB2614"/>
    <w:rsid w:val="00DB340A"/>
    <w:rsid w:val="00DB415A"/>
    <w:rsid w:val="00DB4231"/>
    <w:rsid w:val="00DB4389"/>
    <w:rsid w:val="00DB54BD"/>
    <w:rsid w:val="00DC0305"/>
    <w:rsid w:val="00DC06A4"/>
    <w:rsid w:val="00DC1B07"/>
    <w:rsid w:val="00DC22E6"/>
    <w:rsid w:val="00DC38C5"/>
    <w:rsid w:val="00DC4FDF"/>
    <w:rsid w:val="00DC6190"/>
    <w:rsid w:val="00DC7D49"/>
    <w:rsid w:val="00DD0155"/>
    <w:rsid w:val="00DD06D3"/>
    <w:rsid w:val="00DD2EC2"/>
    <w:rsid w:val="00DD32E7"/>
    <w:rsid w:val="00DD40C8"/>
    <w:rsid w:val="00DD4259"/>
    <w:rsid w:val="00DD42DD"/>
    <w:rsid w:val="00DD4A28"/>
    <w:rsid w:val="00DE1328"/>
    <w:rsid w:val="00DE1655"/>
    <w:rsid w:val="00DE3F94"/>
    <w:rsid w:val="00DE46B9"/>
    <w:rsid w:val="00DE48D2"/>
    <w:rsid w:val="00DE5628"/>
    <w:rsid w:val="00DE611F"/>
    <w:rsid w:val="00DE6DE0"/>
    <w:rsid w:val="00DE70C2"/>
    <w:rsid w:val="00DE7F33"/>
    <w:rsid w:val="00DF04D9"/>
    <w:rsid w:val="00DF1F15"/>
    <w:rsid w:val="00DF42EF"/>
    <w:rsid w:val="00DF50A8"/>
    <w:rsid w:val="00DF6173"/>
    <w:rsid w:val="00DF64D2"/>
    <w:rsid w:val="00DF6E32"/>
    <w:rsid w:val="00DF72B4"/>
    <w:rsid w:val="00DF7859"/>
    <w:rsid w:val="00DF7AC4"/>
    <w:rsid w:val="00E00586"/>
    <w:rsid w:val="00E02827"/>
    <w:rsid w:val="00E04590"/>
    <w:rsid w:val="00E05BF5"/>
    <w:rsid w:val="00E06139"/>
    <w:rsid w:val="00E0660A"/>
    <w:rsid w:val="00E0746B"/>
    <w:rsid w:val="00E07E00"/>
    <w:rsid w:val="00E10A76"/>
    <w:rsid w:val="00E10F04"/>
    <w:rsid w:val="00E11304"/>
    <w:rsid w:val="00E1145D"/>
    <w:rsid w:val="00E11B2C"/>
    <w:rsid w:val="00E11EF7"/>
    <w:rsid w:val="00E14E56"/>
    <w:rsid w:val="00E14F35"/>
    <w:rsid w:val="00E14F95"/>
    <w:rsid w:val="00E1586C"/>
    <w:rsid w:val="00E163E6"/>
    <w:rsid w:val="00E163F7"/>
    <w:rsid w:val="00E16577"/>
    <w:rsid w:val="00E1794C"/>
    <w:rsid w:val="00E208E1"/>
    <w:rsid w:val="00E21339"/>
    <w:rsid w:val="00E2174E"/>
    <w:rsid w:val="00E23049"/>
    <w:rsid w:val="00E23604"/>
    <w:rsid w:val="00E27ABF"/>
    <w:rsid w:val="00E30491"/>
    <w:rsid w:val="00E3096D"/>
    <w:rsid w:val="00E30C7D"/>
    <w:rsid w:val="00E31067"/>
    <w:rsid w:val="00E32140"/>
    <w:rsid w:val="00E32B57"/>
    <w:rsid w:val="00E34BEB"/>
    <w:rsid w:val="00E35174"/>
    <w:rsid w:val="00E35250"/>
    <w:rsid w:val="00E40785"/>
    <w:rsid w:val="00E40A4F"/>
    <w:rsid w:val="00E40F01"/>
    <w:rsid w:val="00E4261B"/>
    <w:rsid w:val="00E43977"/>
    <w:rsid w:val="00E44AF8"/>
    <w:rsid w:val="00E453F0"/>
    <w:rsid w:val="00E4612E"/>
    <w:rsid w:val="00E4732C"/>
    <w:rsid w:val="00E52762"/>
    <w:rsid w:val="00E53044"/>
    <w:rsid w:val="00E53703"/>
    <w:rsid w:val="00E53E00"/>
    <w:rsid w:val="00E54B99"/>
    <w:rsid w:val="00E55DDE"/>
    <w:rsid w:val="00E5634F"/>
    <w:rsid w:val="00E56DC7"/>
    <w:rsid w:val="00E60868"/>
    <w:rsid w:val="00E6094C"/>
    <w:rsid w:val="00E6133F"/>
    <w:rsid w:val="00E61CEA"/>
    <w:rsid w:val="00E63D78"/>
    <w:rsid w:val="00E650E0"/>
    <w:rsid w:val="00E6560D"/>
    <w:rsid w:val="00E66E58"/>
    <w:rsid w:val="00E71E20"/>
    <w:rsid w:val="00E73230"/>
    <w:rsid w:val="00E73D51"/>
    <w:rsid w:val="00E74412"/>
    <w:rsid w:val="00E744D6"/>
    <w:rsid w:val="00E75667"/>
    <w:rsid w:val="00E764F2"/>
    <w:rsid w:val="00E7742F"/>
    <w:rsid w:val="00E81B98"/>
    <w:rsid w:val="00E84C37"/>
    <w:rsid w:val="00E85876"/>
    <w:rsid w:val="00E870C9"/>
    <w:rsid w:val="00E911A5"/>
    <w:rsid w:val="00E91DC8"/>
    <w:rsid w:val="00E92689"/>
    <w:rsid w:val="00E93948"/>
    <w:rsid w:val="00E9413E"/>
    <w:rsid w:val="00E95713"/>
    <w:rsid w:val="00E95964"/>
    <w:rsid w:val="00E96AE0"/>
    <w:rsid w:val="00EA1923"/>
    <w:rsid w:val="00EA258F"/>
    <w:rsid w:val="00EA42BB"/>
    <w:rsid w:val="00EA6A51"/>
    <w:rsid w:val="00EA7A33"/>
    <w:rsid w:val="00EB242C"/>
    <w:rsid w:val="00EB3302"/>
    <w:rsid w:val="00EB4E42"/>
    <w:rsid w:val="00EB5212"/>
    <w:rsid w:val="00EB7427"/>
    <w:rsid w:val="00EC0DF0"/>
    <w:rsid w:val="00EC13FF"/>
    <w:rsid w:val="00EC1BF8"/>
    <w:rsid w:val="00EC215C"/>
    <w:rsid w:val="00EC2555"/>
    <w:rsid w:val="00EC30A8"/>
    <w:rsid w:val="00EC3437"/>
    <w:rsid w:val="00EC38E7"/>
    <w:rsid w:val="00EC476C"/>
    <w:rsid w:val="00EC52AD"/>
    <w:rsid w:val="00EC724A"/>
    <w:rsid w:val="00ED0B86"/>
    <w:rsid w:val="00ED1E88"/>
    <w:rsid w:val="00ED6D5C"/>
    <w:rsid w:val="00ED7FD9"/>
    <w:rsid w:val="00ED7FE4"/>
    <w:rsid w:val="00EE1436"/>
    <w:rsid w:val="00EE1D1C"/>
    <w:rsid w:val="00EE4132"/>
    <w:rsid w:val="00EE421A"/>
    <w:rsid w:val="00EE4E7F"/>
    <w:rsid w:val="00EE699C"/>
    <w:rsid w:val="00EF0786"/>
    <w:rsid w:val="00EF0DB5"/>
    <w:rsid w:val="00EF110D"/>
    <w:rsid w:val="00EF168B"/>
    <w:rsid w:val="00EF4243"/>
    <w:rsid w:val="00EF46CC"/>
    <w:rsid w:val="00EF4CD4"/>
    <w:rsid w:val="00EF618D"/>
    <w:rsid w:val="00F02162"/>
    <w:rsid w:val="00F028DB"/>
    <w:rsid w:val="00F0474D"/>
    <w:rsid w:val="00F05434"/>
    <w:rsid w:val="00F073F4"/>
    <w:rsid w:val="00F07436"/>
    <w:rsid w:val="00F077C7"/>
    <w:rsid w:val="00F10097"/>
    <w:rsid w:val="00F120DB"/>
    <w:rsid w:val="00F14DC2"/>
    <w:rsid w:val="00F2366F"/>
    <w:rsid w:val="00F2441B"/>
    <w:rsid w:val="00F26088"/>
    <w:rsid w:val="00F27F36"/>
    <w:rsid w:val="00F30093"/>
    <w:rsid w:val="00F30D58"/>
    <w:rsid w:val="00F30F1C"/>
    <w:rsid w:val="00F317A5"/>
    <w:rsid w:val="00F31D85"/>
    <w:rsid w:val="00F32B4F"/>
    <w:rsid w:val="00F35437"/>
    <w:rsid w:val="00F36179"/>
    <w:rsid w:val="00F37718"/>
    <w:rsid w:val="00F40B3F"/>
    <w:rsid w:val="00F40D29"/>
    <w:rsid w:val="00F42EA1"/>
    <w:rsid w:val="00F444BE"/>
    <w:rsid w:val="00F44B00"/>
    <w:rsid w:val="00F50535"/>
    <w:rsid w:val="00F507EC"/>
    <w:rsid w:val="00F51474"/>
    <w:rsid w:val="00F5260D"/>
    <w:rsid w:val="00F53DD0"/>
    <w:rsid w:val="00F56955"/>
    <w:rsid w:val="00F57122"/>
    <w:rsid w:val="00F57594"/>
    <w:rsid w:val="00F57F9D"/>
    <w:rsid w:val="00F60D84"/>
    <w:rsid w:val="00F625AE"/>
    <w:rsid w:val="00F63D8E"/>
    <w:rsid w:val="00F650D9"/>
    <w:rsid w:val="00F65287"/>
    <w:rsid w:val="00F6645D"/>
    <w:rsid w:val="00F673AC"/>
    <w:rsid w:val="00F70920"/>
    <w:rsid w:val="00F7183E"/>
    <w:rsid w:val="00F73D65"/>
    <w:rsid w:val="00F753D6"/>
    <w:rsid w:val="00F756FA"/>
    <w:rsid w:val="00F77A90"/>
    <w:rsid w:val="00F8018B"/>
    <w:rsid w:val="00F80413"/>
    <w:rsid w:val="00F813EA"/>
    <w:rsid w:val="00F82ECB"/>
    <w:rsid w:val="00F83183"/>
    <w:rsid w:val="00F83CAC"/>
    <w:rsid w:val="00F846B6"/>
    <w:rsid w:val="00F848F7"/>
    <w:rsid w:val="00F85984"/>
    <w:rsid w:val="00F85EE3"/>
    <w:rsid w:val="00F86359"/>
    <w:rsid w:val="00F86615"/>
    <w:rsid w:val="00F8687C"/>
    <w:rsid w:val="00F90157"/>
    <w:rsid w:val="00F90A00"/>
    <w:rsid w:val="00F90BEF"/>
    <w:rsid w:val="00F90ECF"/>
    <w:rsid w:val="00F91592"/>
    <w:rsid w:val="00F922BB"/>
    <w:rsid w:val="00F93361"/>
    <w:rsid w:val="00F93421"/>
    <w:rsid w:val="00F9570B"/>
    <w:rsid w:val="00F96C69"/>
    <w:rsid w:val="00F975AE"/>
    <w:rsid w:val="00FA0E5C"/>
    <w:rsid w:val="00FA2C19"/>
    <w:rsid w:val="00FA4E23"/>
    <w:rsid w:val="00FA6F85"/>
    <w:rsid w:val="00FA7DF8"/>
    <w:rsid w:val="00FB0158"/>
    <w:rsid w:val="00FB1A31"/>
    <w:rsid w:val="00FB344C"/>
    <w:rsid w:val="00FB3A9D"/>
    <w:rsid w:val="00FB41D2"/>
    <w:rsid w:val="00FB44F5"/>
    <w:rsid w:val="00FB485A"/>
    <w:rsid w:val="00FB4BE9"/>
    <w:rsid w:val="00FB7A5B"/>
    <w:rsid w:val="00FC44BE"/>
    <w:rsid w:val="00FC44CD"/>
    <w:rsid w:val="00FC7090"/>
    <w:rsid w:val="00FD0FE7"/>
    <w:rsid w:val="00FD1546"/>
    <w:rsid w:val="00FD1678"/>
    <w:rsid w:val="00FD26D6"/>
    <w:rsid w:val="00FD36AC"/>
    <w:rsid w:val="00FD7A69"/>
    <w:rsid w:val="00FE0987"/>
    <w:rsid w:val="00FE2E32"/>
    <w:rsid w:val="00FE2FBD"/>
    <w:rsid w:val="00FE3111"/>
    <w:rsid w:val="00FE478B"/>
    <w:rsid w:val="00FE53D8"/>
    <w:rsid w:val="00FE5D5F"/>
    <w:rsid w:val="00FF0841"/>
    <w:rsid w:val="00FF0BF5"/>
    <w:rsid w:val="00FF28CB"/>
    <w:rsid w:val="00FF3117"/>
    <w:rsid w:val="00FF3571"/>
    <w:rsid w:val="00FF3797"/>
    <w:rsid w:val="00FF40E0"/>
    <w:rsid w:val="00FF57EF"/>
    <w:rsid w:val="00FF6537"/>
    <w:rsid w:val="00FF7E0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691CA5"/>
  <w15:docId w15:val="{2121CB3A-88D9-47CC-9769-64045ECF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E9F"/>
    <w:pPr>
      <w:spacing w:after="240" w:line="276" w:lineRule="auto"/>
    </w:pPr>
    <w:rPr>
      <w:sz w:val="22"/>
      <w:szCs w:val="22"/>
      <w:lang w:val="en-US" w:eastAsia="en-US" w:bidi="en-US"/>
    </w:rPr>
  </w:style>
  <w:style w:type="paragraph" w:styleId="Titre1">
    <w:name w:val="heading 1"/>
    <w:basedOn w:val="Normal"/>
    <w:next w:val="Normal"/>
    <w:link w:val="Titre1Car"/>
    <w:uiPriority w:val="9"/>
    <w:qFormat/>
    <w:rsid w:val="001F43D8"/>
    <w:pPr>
      <w:spacing w:before="120"/>
      <w:contextualSpacing/>
      <w:outlineLvl w:val="0"/>
    </w:pPr>
    <w:rPr>
      <w:rFonts w:ascii="Cambria" w:hAnsi="Cambria"/>
      <w:b/>
      <w:bCs/>
      <w:sz w:val="36"/>
      <w:szCs w:val="32"/>
    </w:rPr>
  </w:style>
  <w:style w:type="paragraph" w:styleId="Titre2">
    <w:name w:val="heading 2"/>
    <w:basedOn w:val="Normal"/>
    <w:next w:val="Normal"/>
    <w:link w:val="Titre2Car"/>
    <w:uiPriority w:val="9"/>
    <w:unhideWhenUsed/>
    <w:qFormat/>
    <w:rsid w:val="00617C8D"/>
    <w:pPr>
      <w:spacing w:before="240"/>
      <w:outlineLvl w:val="1"/>
    </w:pPr>
    <w:rPr>
      <w:rFonts w:ascii="Cambria" w:hAnsi="Cambria"/>
      <w:b/>
      <w:bCs/>
      <w:sz w:val="32"/>
      <w:szCs w:val="28"/>
    </w:rPr>
  </w:style>
  <w:style w:type="paragraph" w:styleId="Titre3">
    <w:name w:val="heading 3"/>
    <w:basedOn w:val="Normal"/>
    <w:next w:val="Normal"/>
    <w:link w:val="Titre3Car"/>
    <w:uiPriority w:val="9"/>
    <w:unhideWhenUsed/>
    <w:qFormat/>
    <w:rsid w:val="00617C8D"/>
    <w:pPr>
      <w:spacing w:before="120" w:after="120" w:line="271" w:lineRule="auto"/>
      <w:outlineLvl w:val="2"/>
    </w:pPr>
    <w:rPr>
      <w:rFonts w:ascii="Cambria" w:hAnsi="Cambria"/>
      <w:b/>
      <w:bCs/>
      <w:sz w:val="28"/>
      <w:szCs w:val="24"/>
      <w:lang w:val="en-CA"/>
    </w:rPr>
  </w:style>
  <w:style w:type="paragraph" w:styleId="Titre4">
    <w:name w:val="heading 4"/>
    <w:basedOn w:val="Normal"/>
    <w:next w:val="Normal"/>
    <w:link w:val="Titre4Car"/>
    <w:autoRedefine/>
    <w:uiPriority w:val="9"/>
    <w:unhideWhenUsed/>
    <w:qFormat/>
    <w:rsid w:val="009D75C9"/>
    <w:pPr>
      <w:spacing w:before="240"/>
      <w:outlineLvl w:val="3"/>
    </w:pPr>
    <w:rPr>
      <w:rFonts w:ascii="Cambria" w:hAnsi="Cambria"/>
      <w:b/>
      <w:bCs/>
      <w:iCs/>
      <w:sz w:val="24"/>
    </w:rPr>
  </w:style>
  <w:style w:type="paragraph" w:styleId="Titre5">
    <w:name w:val="heading 5"/>
    <w:basedOn w:val="Normal"/>
    <w:next w:val="Normal"/>
    <w:link w:val="Titre5Car"/>
    <w:uiPriority w:val="9"/>
    <w:unhideWhenUsed/>
    <w:qFormat/>
    <w:rsid w:val="00DA52F1"/>
    <w:pPr>
      <w:spacing w:before="200" w:after="0"/>
      <w:outlineLvl w:val="4"/>
    </w:pPr>
    <w:rPr>
      <w:rFonts w:ascii="Cambria" w:hAnsi="Cambria"/>
      <w:b/>
      <w:bCs/>
      <w:szCs w:val="20"/>
      <w:lang w:bidi="ar-SA"/>
    </w:rPr>
  </w:style>
  <w:style w:type="paragraph" w:styleId="Titre6">
    <w:name w:val="heading 6"/>
    <w:basedOn w:val="Normal"/>
    <w:next w:val="Normal"/>
    <w:link w:val="Titre6Car"/>
    <w:uiPriority w:val="9"/>
    <w:semiHidden/>
    <w:qFormat/>
    <w:rsid w:val="00DA52F1"/>
    <w:pPr>
      <w:spacing w:after="0" w:line="271" w:lineRule="auto"/>
      <w:outlineLvl w:val="5"/>
    </w:pPr>
    <w:rPr>
      <w:rFonts w:ascii="Cambria" w:hAnsi="Cambria"/>
      <w:b/>
      <w:bCs/>
      <w:iCs/>
      <w:color w:val="7F7F7F"/>
      <w:sz w:val="20"/>
      <w:szCs w:val="20"/>
      <w:lang w:bidi="ar-SA"/>
    </w:rPr>
  </w:style>
  <w:style w:type="paragraph" w:styleId="Titre7">
    <w:name w:val="heading 7"/>
    <w:basedOn w:val="Normal"/>
    <w:next w:val="Normal"/>
    <w:link w:val="Titre7Car"/>
    <w:uiPriority w:val="9"/>
    <w:semiHidden/>
    <w:qFormat/>
    <w:rsid w:val="00DE3F94"/>
    <w:pPr>
      <w:spacing w:after="0"/>
      <w:outlineLvl w:val="6"/>
    </w:pPr>
    <w:rPr>
      <w:rFonts w:ascii="Cambria" w:hAnsi="Cambria"/>
      <w:i/>
      <w:iCs/>
      <w:sz w:val="20"/>
      <w:szCs w:val="20"/>
      <w:lang w:bidi="ar-SA"/>
    </w:rPr>
  </w:style>
  <w:style w:type="paragraph" w:styleId="Titre8">
    <w:name w:val="heading 8"/>
    <w:basedOn w:val="Normal"/>
    <w:next w:val="Normal"/>
    <w:link w:val="Titre8Car"/>
    <w:uiPriority w:val="9"/>
    <w:semiHidden/>
    <w:unhideWhenUsed/>
    <w:qFormat/>
    <w:rsid w:val="00DE3F94"/>
    <w:pPr>
      <w:spacing w:after="0"/>
      <w:outlineLvl w:val="7"/>
    </w:pPr>
    <w:rPr>
      <w:rFonts w:ascii="Cambria" w:hAnsi="Cambria"/>
      <w:sz w:val="20"/>
      <w:szCs w:val="20"/>
      <w:lang w:bidi="ar-SA"/>
    </w:rPr>
  </w:style>
  <w:style w:type="paragraph" w:styleId="Titre9">
    <w:name w:val="heading 9"/>
    <w:basedOn w:val="Normal"/>
    <w:next w:val="Normal"/>
    <w:link w:val="Titre9Car"/>
    <w:uiPriority w:val="9"/>
    <w:semiHidden/>
    <w:unhideWhenUsed/>
    <w:qFormat/>
    <w:rsid w:val="00DE3F94"/>
    <w:pPr>
      <w:spacing w:after="0"/>
      <w:outlineLvl w:val="8"/>
    </w:pPr>
    <w:rPr>
      <w:rFonts w:ascii="Cambria" w:hAnsi="Cambria"/>
      <w:i/>
      <w:iCs/>
      <w:spacing w:val="5"/>
      <w:sz w:val="20"/>
      <w:szCs w:val="20"/>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5FB2"/>
    <w:pPr>
      <w:tabs>
        <w:tab w:val="center" w:pos="4680"/>
        <w:tab w:val="right" w:pos="9360"/>
      </w:tabs>
      <w:spacing w:after="0" w:line="240" w:lineRule="auto"/>
    </w:pPr>
  </w:style>
  <w:style w:type="character" w:customStyle="1" w:styleId="En-tteCar">
    <w:name w:val="En-tête Car"/>
    <w:basedOn w:val="Policepardfaut"/>
    <w:link w:val="En-tte"/>
    <w:uiPriority w:val="99"/>
    <w:rsid w:val="00815FB2"/>
  </w:style>
  <w:style w:type="paragraph" w:styleId="Pieddepage">
    <w:name w:val="footer"/>
    <w:basedOn w:val="Normal"/>
    <w:link w:val="PieddepageCar"/>
    <w:uiPriority w:val="99"/>
    <w:unhideWhenUsed/>
    <w:rsid w:val="00815FB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15FB2"/>
  </w:style>
  <w:style w:type="paragraph" w:styleId="Textedebulles">
    <w:name w:val="Balloon Text"/>
    <w:basedOn w:val="Normal"/>
    <w:link w:val="TextedebullesCar"/>
    <w:uiPriority w:val="99"/>
    <w:semiHidden/>
    <w:unhideWhenUsed/>
    <w:rsid w:val="00815FB2"/>
    <w:pPr>
      <w:spacing w:after="0" w:line="240" w:lineRule="auto"/>
    </w:pPr>
    <w:rPr>
      <w:rFonts w:ascii="Tahoma" w:hAnsi="Tahoma"/>
      <w:sz w:val="16"/>
      <w:szCs w:val="16"/>
      <w:lang w:bidi="ar-SA"/>
    </w:rPr>
  </w:style>
  <w:style w:type="character" w:customStyle="1" w:styleId="TextedebullesCar">
    <w:name w:val="Texte de bulles Car"/>
    <w:link w:val="Textedebulles"/>
    <w:uiPriority w:val="99"/>
    <w:semiHidden/>
    <w:rsid w:val="00815FB2"/>
    <w:rPr>
      <w:rFonts w:ascii="Tahoma" w:hAnsi="Tahoma" w:cs="Tahoma"/>
      <w:sz w:val="16"/>
      <w:szCs w:val="16"/>
    </w:rPr>
  </w:style>
  <w:style w:type="table" w:styleId="Grilledutableau">
    <w:name w:val="Table Grid"/>
    <w:basedOn w:val="TableauNormal"/>
    <w:uiPriority w:val="59"/>
    <w:rsid w:val="0081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815FB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Lienhypertexte">
    <w:name w:val="Hyperlink"/>
    <w:uiPriority w:val="99"/>
    <w:qFormat/>
    <w:rsid w:val="000C7E8E"/>
    <w:rPr>
      <w:color w:val="0000FF"/>
      <w:u w:val="single"/>
    </w:rPr>
  </w:style>
  <w:style w:type="paragraph" w:styleId="NormalWeb">
    <w:name w:val="Normal (Web)"/>
    <w:basedOn w:val="Normal"/>
    <w:uiPriority w:val="99"/>
    <w:unhideWhenUsed/>
    <w:rsid w:val="000C7E8E"/>
    <w:pPr>
      <w:spacing w:before="100" w:beforeAutospacing="1" w:after="100" w:afterAutospacing="1" w:line="240" w:lineRule="auto"/>
    </w:pPr>
    <w:rPr>
      <w:rFonts w:ascii="Times New Roman" w:hAnsi="Times New Roman"/>
      <w:sz w:val="24"/>
      <w:szCs w:val="24"/>
    </w:rPr>
  </w:style>
  <w:style w:type="character" w:styleId="lev">
    <w:name w:val="Strong"/>
    <w:uiPriority w:val="22"/>
    <w:qFormat/>
    <w:rsid w:val="00DE3F94"/>
    <w:rPr>
      <w:b/>
      <w:bCs/>
    </w:rPr>
  </w:style>
  <w:style w:type="character" w:styleId="Accentuation">
    <w:name w:val="Emphasis"/>
    <w:aliases w:val="Bold"/>
    <w:uiPriority w:val="1"/>
    <w:qFormat/>
    <w:rsid w:val="00BB6F20"/>
    <w:rPr>
      <w:b/>
      <w:bCs/>
      <w:i w:val="0"/>
      <w:iCs/>
      <w:spacing w:val="10"/>
      <w:bdr w:val="none" w:sz="0" w:space="0" w:color="auto"/>
      <w:shd w:val="clear" w:color="auto" w:fill="auto"/>
    </w:rPr>
  </w:style>
  <w:style w:type="character" w:customStyle="1" w:styleId="Titre1Car">
    <w:name w:val="Titre 1 Car"/>
    <w:link w:val="Titre1"/>
    <w:uiPriority w:val="9"/>
    <w:rsid w:val="001F43D8"/>
    <w:rPr>
      <w:rFonts w:ascii="Cambria" w:hAnsi="Cambria"/>
      <w:b/>
      <w:bCs/>
      <w:sz w:val="36"/>
      <w:szCs w:val="32"/>
      <w:lang w:val="en-US" w:eastAsia="en-US" w:bidi="en-US"/>
    </w:rPr>
  </w:style>
  <w:style w:type="paragraph" w:styleId="Paragraphedeliste">
    <w:name w:val="List Paragraph"/>
    <w:basedOn w:val="Normal"/>
    <w:uiPriority w:val="34"/>
    <w:rsid w:val="00DE3F94"/>
    <w:pPr>
      <w:ind w:left="720"/>
      <w:contextualSpacing/>
    </w:pPr>
  </w:style>
  <w:style w:type="character" w:customStyle="1" w:styleId="Titre2Car">
    <w:name w:val="Titre 2 Car"/>
    <w:link w:val="Titre2"/>
    <w:uiPriority w:val="9"/>
    <w:rsid w:val="00617C8D"/>
    <w:rPr>
      <w:rFonts w:ascii="Cambria" w:hAnsi="Cambria"/>
      <w:b/>
      <w:bCs/>
      <w:sz w:val="32"/>
      <w:szCs w:val="28"/>
      <w:lang w:val="en-US" w:eastAsia="en-US" w:bidi="en-US"/>
    </w:rPr>
  </w:style>
  <w:style w:type="character" w:customStyle="1" w:styleId="Titre3Car">
    <w:name w:val="Titre 3 Car"/>
    <w:link w:val="Titre3"/>
    <w:uiPriority w:val="9"/>
    <w:rsid w:val="00617C8D"/>
    <w:rPr>
      <w:rFonts w:ascii="Cambria" w:hAnsi="Cambria"/>
      <w:b/>
      <w:bCs/>
      <w:sz w:val="28"/>
      <w:szCs w:val="24"/>
      <w:lang w:eastAsia="en-US" w:bidi="en-US"/>
    </w:rPr>
  </w:style>
  <w:style w:type="character" w:customStyle="1" w:styleId="Titre4Car">
    <w:name w:val="Titre 4 Car"/>
    <w:link w:val="Titre4"/>
    <w:uiPriority w:val="9"/>
    <w:rsid w:val="009D75C9"/>
    <w:rPr>
      <w:rFonts w:ascii="Cambria" w:hAnsi="Cambria"/>
      <w:b/>
      <w:bCs/>
      <w:iCs/>
      <w:sz w:val="24"/>
      <w:szCs w:val="22"/>
      <w:lang w:val="en-US" w:eastAsia="en-US" w:bidi="en-US"/>
    </w:rPr>
  </w:style>
  <w:style w:type="character" w:customStyle="1" w:styleId="Titre5Car">
    <w:name w:val="Titre 5 Car"/>
    <w:link w:val="Titre5"/>
    <w:uiPriority w:val="9"/>
    <w:rsid w:val="00BD0A1B"/>
    <w:rPr>
      <w:rFonts w:ascii="Cambria" w:hAnsi="Cambria"/>
      <w:b/>
      <w:bCs/>
      <w:sz w:val="22"/>
      <w:lang w:val="en-US" w:eastAsia="en-US"/>
    </w:rPr>
  </w:style>
  <w:style w:type="character" w:customStyle="1" w:styleId="Titre6Car">
    <w:name w:val="Titre 6 Car"/>
    <w:link w:val="Titre6"/>
    <w:uiPriority w:val="9"/>
    <w:semiHidden/>
    <w:rsid w:val="001A3E9F"/>
    <w:rPr>
      <w:rFonts w:ascii="Cambria" w:hAnsi="Cambria"/>
      <w:b/>
      <w:bCs/>
      <w:iCs/>
      <w:color w:val="7F7F7F"/>
      <w:lang w:val="en-US" w:eastAsia="en-US"/>
    </w:rPr>
  </w:style>
  <w:style w:type="character" w:customStyle="1" w:styleId="Titre7Car">
    <w:name w:val="Titre 7 Car"/>
    <w:link w:val="Titre7"/>
    <w:uiPriority w:val="9"/>
    <w:semiHidden/>
    <w:rsid w:val="001A3E9F"/>
    <w:rPr>
      <w:rFonts w:ascii="Cambria" w:hAnsi="Cambria"/>
      <w:i/>
      <w:iCs/>
      <w:lang w:val="en-US" w:eastAsia="en-US"/>
    </w:rPr>
  </w:style>
  <w:style w:type="character" w:customStyle="1" w:styleId="Titre8Car">
    <w:name w:val="Titre 8 Car"/>
    <w:link w:val="Titre8"/>
    <w:uiPriority w:val="9"/>
    <w:semiHidden/>
    <w:rsid w:val="00DE3F94"/>
    <w:rPr>
      <w:rFonts w:ascii="Cambria" w:eastAsia="Times New Roman" w:hAnsi="Cambria" w:cs="Times New Roman"/>
      <w:sz w:val="20"/>
      <w:szCs w:val="20"/>
    </w:rPr>
  </w:style>
  <w:style w:type="character" w:customStyle="1" w:styleId="Titre9Car">
    <w:name w:val="Titre 9 Car"/>
    <w:link w:val="Titre9"/>
    <w:uiPriority w:val="9"/>
    <w:semiHidden/>
    <w:rsid w:val="00DE3F94"/>
    <w:rPr>
      <w:rFonts w:ascii="Cambria" w:eastAsia="Times New Roman" w:hAnsi="Cambria" w:cs="Times New Roman"/>
      <w:i/>
      <w:iCs/>
      <w:spacing w:val="5"/>
      <w:sz w:val="20"/>
      <w:szCs w:val="20"/>
    </w:rPr>
  </w:style>
  <w:style w:type="paragraph" w:styleId="Titre">
    <w:name w:val="Title"/>
    <w:basedOn w:val="Normal"/>
    <w:next w:val="Normal"/>
    <w:link w:val="TitreCar"/>
    <w:uiPriority w:val="10"/>
    <w:rsid w:val="00DE3F94"/>
    <w:pPr>
      <w:pBdr>
        <w:bottom w:val="single" w:sz="4" w:space="1" w:color="auto"/>
      </w:pBdr>
      <w:spacing w:line="240" w:lineRule="auto"/>
      <w:contextualSpacing/>
    </w:pPr>
    <w:rPr>
      <w:rFonts w:ascii="Cambria" w:hAnsi="Cambria"/>
      <w:spacing w:val="5"/>
      <w:sz w:val="52"/>
      <w:szCs w:val="52"/>
      <w:lang w:bidi="ar-SA"/>
    </w:rPr>
  </w:style>
  <w:style w:type="character" w:customStyle="1" w:styleId="TitreCar">
    <w:name w:val="Titre Car"/>
    <w:link w:val="Titre"/>
    <w:uiPriority w:val="10"/>
    <w:rsid w:val="00DE3F94"/>
    <w:rPr>
      <w:rFonts w:ascii="Cambria" w:eastAsia="Times New Roman" w:hAnsi="Cambria" w:cs="Times New Roman"/>
      <w:spacing w:val="5"/>
      <w:sz w:val="52"/>
      <w:szCs w:val="52"/>
    </w:rPr>
  </w:style>
  <w:style w:type="paragraph" w:styleId="Sous-titre">
    <w:name w:val="Subtitle"/>
    <w:basedOn w:val="Normal"/>
    <w:next w:val="Normal"/>
    <w:link w:val="Sous-titreCar"/>
    <w:uiPriority w:val="11"/>
    <w:rsid w:val="00DE3F94"/>
    <w:pPr>
      <w:spacing w:after="600"/>
    </w:pPr>
    <w:rPr>
      <w:rFonts w:ascii="Cambria" w:hAnsi="Cambria"/>
      <w:i/>
      <w:iCs/>
      <w:spacing w:val="13"/>
      <w:sz w:val="24"/>
      <w:szCs w:val="24"/>
      <w:lang w:bidi="ar-SA"/>
    </w:rPr>
  </w:style>
  <w:style w:type="character" w:customStyle="1" w:styleId="Sous-titreCar">
    <w:name w:val="Sous-titre Car"/>
    <w:link w:val="Sous-titre"/>
    <w:uiPriority w:val="11"/>
    <w:rsid w:val="00DE3F94"/>
    <w:rPr>
      <w:rFonts w:ascii="Cambria" w:eastAsia="Times New Roman" w:hAnsi="Cambria" w:cs="Times New Roman"/>
      <w:i/>
      <w:iCs/>
      <w:spacing w:val="13"/>
      <w:sz w:val="24"/>
      <w:szCs w:val="24"/>
    </w:rPr>
  </w:style>
  <w:style w:type="paragraph" w:styleId="Sansinterligne">
    <w:name w:val="No Spacing"/>
    <w:basedOn w:val="Normal"/>
    <w:uiPriority w:val="1"/>
    <w:rsid w:val="00DE3F94"/>
    <w:pPr>
      <w:spacing w:after="0" w:line="240" w:lineRule="auto"/>
    </w:pPr>
  </w:style>
  <w:style w:type="paragraph" w:styleId="Citation">
    <w:name w:val="Quote"/>
    <w:basedOn w:val="Normal"/>
    <w:next w:val="Normal"/>
    <w:link w:val="CitationCar"/>
    <w:uiPriority w:val="29"/>
    <w:rsid w:val="00DE3F94"/>
    <w:pPr>
      <w:spacing w:before="200" w:after="0"/>
      <w:ind w:left="360" w:right="360"/>
    </w:pPr>
    <w:rPr>
      <w:i/>
      <w:iCs/>
      <w:sz w:val="20"/>
      <w:szCs w:val="20"/>
      <w:lang w:bidi="ar-SA"/>
    </w:rPr>
  </w:style>
  <w:style w:type="character" w:customStyle="1" w:styleId="CitationCar">
    <w:name w:val="Citation Car"/>
    <w:link w:val="Citation"/>
    <w:uiPriority w:val="29"/>
    <w:rsid w:val="00DE3F94"/>
    <w:rPr>
      <w:i/>
      <w:iCs/>
    </w:rPr>
  </w:style>
  <w:style w:type="paragraph" w:styleId="Citationintense">
    <w:name w:val="Intense Quote"/>
    <w:basedOn w:val="Normal"/>
    <w:next w:val="Normal"/>
    <w:link w:val="CitationintenseCar"/>
    <w:uiPriority w:val="30"/>
    <w:rsid w:val="00DE3F94"/>
    <w:pPr>
      <w:pBdr>
        <w:bottom w:val="single" w:sz="4" w:space="1" w:color="auto"/>
      </w:pBdr>
      <w:spacing w:before="200" w:after="280"/>
      <w:ind w:left="1008" w:right="1152"/>
      <w:jc w:val="both"/>
    </w:pPr>
    <w:rPr>
      <w:b/>
      <w:bCs/>
      <w:i/>
      <w:iCs/>
      <w:sz w:val="20"/>
      <w:szCs w:val="20"/>
      <w:lang w:bidi="ar-SA"/>
    </w:rPr>
  </w:style>
  <w:style w:type="character" w:customStyle="1" w:styleId="CitationintenseCar">
    <w:name w:val="Citation intense Car"/>
    <w:link w:val="Citationintense"/>
    <w:uiPriority w:val="30"/>
    <w:rsid w:val="00DE3F94"/>
    <w:rPr>
      <w:b/>
      <w:bCs/>
      <w:i/>
      <w:iCs/>
    </w:rPr>
  </w:style>
  <w:style w:type="character" w:styleId="Accentuationlgre">
    <w:name w:val="Subtle Emphasis"/>
    <w:uiPriority w:val="19"/>
    <w:rsid w:val="00DE3F94"/>
    <w:rPr>
      <w:i/>
      <w:iCs/>
    </w:rPr>
  </w:style>
  <w:style w:type="character" w:styleId="Accentuationintense">
    <w:name w:val="Intense Emphasis"/>
    <w:uiPriority w:val="21"/>
    <w:rsid w:val="00DE3F94"/>
    <w:rPr>
      <w:b/>
      <w:bCs/>
    </w:rPr>
  </w:style>
  <w:style w:type="character" w:styleId="Rfrencelgre">
    <w:name w:val="Subtle Reference"/>
    <w:uiPriority w:val="31"/>
    <w:rsid w:val="00DE3F94"/>
    <w:rPr>
      <w:smallCaps/>
    </w:rPr>
  </w:style>
  <w:style w:type="character" w:styleId="Rfrenceintense">
    <w:name w:val="Intense Reference"/>
    <w:uiPriority w:val="32"/>
    <w:rsid w:val="00DE3F94"/>
    <w:rPr>
      <w:smallCaps/>
      <w:spacing w:val="5"/>
      <w:u w:val="single"/>
    </w:rPr>
  </w:style>
  <w:style w:type="character" w:styleId="Titredulivre">
    <w:name w:val="Book Title"/>
    <w:uiPriority w:val="33"/>
    <w:rsid w:val="00DE3F94"/>
    <w:rPr>
      <w:i/>
      <w:iCs/>
      <w:smallCaps/>
      <w:spacing w:val="5"/>
    </w:rPr>
  </w:style>
  <w:style w:type="paragraph" w:styleId="En-ttedetabledesmatires">
    <w:name w:val="TOC Heading"/>
    <w:basedOn w:val="Titre2"/>
    <w:next w:val="Normal"/>
    <w:uiPriority w:val="39"/>
    <w:unhideWhenUsed/>
    <w:rsid w:val="00DE3F94"/>
    <w:pPr>
      <w:outlineLvl w:val="9"/>
    </w:pPr>
  </w:style>
  <w:style w:type="character" w:styleId="Lienhypertextesuivivisit">
    <w:name w:val="FollowedHyperlink"/>
    <w:uiPriority w:val="99"/>
    <w:semiHidden/>
    <w:unhideWhenUsed/>
    <w:rsid w:val="00A33836"/>
    <w:rPr>
      <w:color w:val="800080"/>
      <w:u w:val="single"/>
    </w:rPr>
  </w:style>
  <w:style w:type="character" w:styleId="Marquedecommentaire">
    <w:name w:val="annotation reference"/>
    <w:uiPriority w:val="99"/>
    <w:semiHidden/>
    <w:unhideWhenUsed/>
    <w:rsid w:val="00B448A5"/>
    <w:rPr>
      <w:sz w:val="16"/>
      <w:szCs w:val="16"/>
    </w:rPr>
  </w:style>
  <w:style w:type="paragraph" w:styleId="Commentaire">
    <w:name w:val="annotation text"/>
    <w:basedOn w:val="Normal"/>
    <w:link w:val="CommentaireCar"/>
    <w:uiPriority w:val="99"/>
    <w:unhideWhenUsed/>
    <w:rsid w:val="00B448A5"/>
    <w:rPr>
      <w:sz w:val="20"/>
      <w:szCs w:val="20"/>
    </w:rPr>
  </w:style>
  <w:style w:type="character" w:customStyle="1" w:styleId="CommentaireCar">
    <w:name w:val="Commentaire Car"/>
    <w:link w:val="Commentaire"/>
    <w:uiPriority w:val="99"/>
    <w:rsid w:val="00B448A5"/>
    <w:rPr>
      <w:lang w:bidi="en-US"/>
    </w:rPr>
  </w:style>
  <w:style w:type="paragraph" w:styleId="Objetducommentaire">
    <w:name w:val="annotation subject"/>
    <w:basedOn w:val="Commentaire"/>
    <w:next w:val="Commentaire"/>
    <w:link w:val="ObjetducommentaireCar"/>
    <w:uiPriority w:val="99"/>
    <w:semiHidden/>
    <w:unhideWhenUsed/>
    <w:rsid w:val="00B448A5"/>
    <w:rPr>
      <w:b/>
      <w:bCs/>
    </w:rPr>
  </w:style>
  <w:style w:type="character" w:customStyle="1" w:styleId="ObjetducommentaireCar">
    <w:name w:val="Objet du commentaire Car"/>
    <w:link w:val="Objetducommentaire"/>
    <w:uiPriority w:val="99"/>
    <w:semiHidden/>
    <w:rsid w:val="00B448A5"/>
    <w:rPr>
      <w:b/>
      <w:bCs/>
      <w:lang w:bidi="en-US"/>
    </w:rPr>
  </w:style>
  <w:style w:type="paragraph" w:styleId="Rvision">
    <w:name w:val="Revision"/>
    <w:hidden/>
    <w:uiPriority w:val="99"/>
    <w:semiHidden/>
    <w:rsid w:val="0060043F"/>
    <w:rPr>
      <w:sz w:val="22"/>
      <w:szCs w:val="22"/>
      <w:lang w:val="en-US" w:eastAsia="en-US" w:bidi="en-US"/>
    </w:rPr>
  </w:style>
  <w:style w:type="character" w:styleId="Textedelespacerserv">
    <w:name w:val="Placeholder Text"/>
    <w:basedOn w:val="Policepardfaut"/>
    <w:uiPriority w:val="99"/>
    <w:semiHidden/>
    <w:rsid w:val="003351B2"/>
    <w:rPr>
      <w:color w:val="808080"/>
    </w:rPr>
  </w:style>
  <w:style w:type="paragraph" w:styleId="TM2">
    <w:name w:val="toc 2"/>
    <w:basedOn w:val="Normal"/>
    <w:next w:val="Normal"/>
    <w:autoRedefine/>
    <w:uiPriority w:val="39"/>
    <w:unhideWhenUsed/>
    <w:rsid w:val="006E4CBB"/>
    <w:pPr>
      <w:spacing w:after="100"/>
      <w:ind w:left="220"/>
    </w:pPr>
  </w:style>
  <w:style w:type="paragraph" w:styleId="TM1">
    <w:name w:val="toc 1"/>
    <w:basedOn w:val="Normal"/>
    <w:next w:val="Normal"/>
    <w:autoRedefine/>
    <w:uiPriority w:val="39"/>
    <w:unhideWhenUsed/>
    <w:rsid w:val="006E4CBB"/>
    <w:pPr>
      <w:spacing w:after="100"/>
    </w:pPr>
  </w:style>
  <w:style w:type="paragraph" w:styleId="TM3">
    <w:name w:val="toc 3"/>
    <w:basedOn w:val="Normal"/>
    <w:next w:val="Normal"/>
    <w:autoRedefine/>
    <w:uiPriority w:val="39"/>
    <w:unhideWhenUsed/>
    <w:rsid w:val="00B31321"/>
    <w:pPr>
      <w:spacing w:after="100"/>
      <w:ind w:left="440"/>
    </w:pPr>
  </w:style>
  <w:style w:type="character" w:customStyle="1" w:styleId="Cite">
    <w:name w:val="Cite"/>
    <w:uiPriority w:val="10"/>
    <w:qFormat/>
    <w:rsid w:val="00DA52F1"/>
    <w:rPr>
      <w:i/>
      <w:lang w:val="en-CA"/>
    </w:rPr>
  </w:style>
  <w:style w:type="paragraph" w:customStyle="1" w:styleId="Chapterbodytext">
    <w:name w:val="Chapter body text"/>
    <w:basedOn w:val="Normal"/>
    <w:link w:val="ChapterbodytextChar1"/>
    <w:rsid w:val="001F43D8"/>
    <w:pPr>
      <w:tabs>
        <w:tab w:val="left" w:pos="1080"/>
      </w:tabs>
      <w:spacing w:after="0"/>
      <w:jc w:val="both"/>
    </w:pPr>
    <w:rPr>
      <w:rFonts w:ascii="Arial Narrow" w:eastAsia="MS Mincho" w:hAnsi="Arial Narrow"/>
      <w:sz w:val="24"/>
      <w:szCs w:val="24"/>
      <w:lang w:val="en-CA" w:eastAsia="ja-JP" w:bidi="ar-SA"/>
    </w:rPr>
  </w:style>
  <w:style w:type="character" w:customStyle="1" w:styleId="ChapterbodytextChar1">
    <w:name w:val="Chapter body text Char1"/>
    <w:link w:val="Chapterbodytext"/>
    <w:locked/>
    <w:rsid w:val="001F43D8"/>
    <w:rPr>
      <w:rFonts w:ascii="Arial Narrow" w:eastAsia="MS Mincho" w:hAnsi="Arial Narrow"/>
      <w:sz w:val="24"/>
      <w:szCs w:val="24"/>
      <w:lang w:eastAsia="ja-JP"/>
    </w:rPr>
  </w:style>
  <w:style w:type="paragraph" w:customStyle="1" w:styleId="1Report">
    <w:name w:val="1_Report"/>
    <w:basedOn w:val="Normal"/>
    <w:qFormat/>
    <w:rsid w:val="009D75C9"/>
    <w:pPr>
      <w:autoSpaceDE w:val="0"/>
      <w:autoSpaceDN w:val="0"/>
      <w:adjustRightInd w:val="0"/>
      <w:spacing w:before="120" w:after="0" w:line="288" w:lineRule="auto"/>
      <w:textAlignment w:val="center"/>
    </w:pPr>
    <w:rPr>
      <w:rFonts w:eastAsia="Calibri" w:cs="Calibri"/>
      <w:color w:val="EE3B33"/>
      <w:sz w:val="46"/>
      <w:szCs w:val="46"/>
      <w:lang w:val="fr-CA" w:eastAsia="fr-CA" w:bidi="ar-SA"/>
    </w:rPr>
  </w:style>
  <w:style w:type="paragraph" w:customStyle="1" w:styleId="Niveau1">
    <w:name w:val="Niveau 1"/>
    <w:basedOn w:val="Normal"/>
    <w:qFormat/>
    <w:rsid w:val="00E02827"/>
    <w:pPr>
      <w:autoSpaceDE w:val="0"/>
      <w:autoSpaceDN w:val="0"/>
      <w:adjustRightInd w:val="0"/>
      <w:spacing w:after="0" w:line="640" w:lineRule="atLeast"/>
      <w:textAlignment w:val="center"/>
    </w:pPr>
    <w:rPr>
      <w:rFonts w:eastAsia="Calibri" w:cs="Oswald-Medium"/>
      <w:color w:val="000000"/>
      <w:sz w:val="24"/>
      <w:szCs w:val="48"/>
      <w:lang w:val="fr-CA" w:eastAsia="fr-CA" w:bidi="ar-SA"/>
    </w:rPr>
  </w:style>
  <w:style w:type="character" w:customStyle="1" w:styleId="Mentionnonrsolue1">
    <w:name w:val="Mention non résolue1"/>
    <w:basedOn w:val="Policepardfaut"/>
    <w:uiPriority w:val="99"/>
    <w:semiHidden/>
    <w:unhideWhenUsed/>
    <w:rsid w:val="001F02CB"/>
    <w:rPr>
      <w:color w:val="605E5C"/>
      <w:shd w:val="clear" w:color="auto" w:fill="E1DFDD"/>
    </w:rPr>
  </w:style>
  <w:style w:type="paragraph" w:styleId="Lgende">
    <w:name w:val="caption"/>
    <w:basedOn w:val="Niveau1"/>
    <w:next w:val="Normal"/>
    <w:uiPriority w:val="35"/>
    <w:unhideWhenUsed/>
    <w:qFormat/>
    <w:rsid w:val="003978FE"/>
    <w:pPr>
      <w:spacing w:after="360" w:line="240" w:lineRule="auto"/>
      <w:ind w:left="547" w:right="547"/>
      <w:contextualSpacing/>
    </w:pPr>
    <w:rPr>
      <w:i/>
      <w:color w:val="002060"/>
      <w:sz w:val="20"/>
      <w:szCs w:val="20"/>
      <w:lang w:val="en-CA"/>
    </w:rPr>
  </w:style>
  <w:style w:type="paragraph" w:customStyle="1" w:styleId="2Title">
    <w:name w:val="2_Title"/>
    <w:basedOn w:val="Normal"/>
    <w:qFormat/>
    <w:rsid w:val="006E6E6A"/>
    <w:pPr>
      <w:autoSpaceDE w:val="0"/>
      <w:autoSpaceDN w:val="0"/>
      <w:adjustRightInd w:val="0"/>
      <w:spacing w:before="1840" w:after="0" w:line="640" w:lineRule="atLeast"/>
      <w:textAlignment w:val="center"/>
    </w:pPr>
    <w:rPr>
      <w:rFonts w:eastAsia="Calibri" w:cs="Calibri-Bold"/>
      <w:b/>
      <w:bCs/>
      <w:caps/>
      <w:color w:val="000000"/>
      <w:sz w:val="48"/>
      <w:szCs w:val="48"/>
      <w:lang w:val="fr-CA" w:eastAsia="fr-CA" w:bidi="ar-SA"/>
    </w:rPr>
  </w:style>
  <w:style w:type="paragraph" w:customStyle="1" w:styleId="Chart">
    <w:name w:val="Chart"/>
    <w:basedOn w:val="Normal"/>
    <w:qFormat/>
    <w:rsid w:val="00E6094C"/>
    <w:pPr>
      <w:spacing w:after="0"/>
      <w:jc w:val="center"/>
    </w:pPr>
    <w:rPr>
      <w:noProof/>
    </w:rPr>
  </w:style>
  <w:style w:type="paragraph" w:styleId="Notedebasdepage">
    <w:name w:val="footnote text"/>
    <w:basedOn w:val="Normal"/>
    <w:link w:val="NotedebasdepageCar"/>
    <w:uiPriority w:val="99"/>
    <w:semiHidden/>
    <w:unhideWhenUsed/>
    <w:rsid w:val="000B3B2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B3B26"/>
    <w:rPr>
      <w:lang w:val="en-US" w:eastAsia="en-US" w:bidi="en-US"/>
    </w:rPr>
  </w:style>
  <w:style w:type="character" w:styleId="Appelnotedebasdep">
    <w:name w:val="footnote reference"/>
    <w:basedOn w:val="Policepardfaut"/>
    <w:uiPriority w:val="99"/>
    <w:semiHidden/>
    <w:unhideWhenUsed/>
    <w:rsid w:val="000B3B26"/>
    <w:rPr>
      <w:vertAlign w:val="superscript"/>
    </w:rPr>
  </w:style>
  <w:style w:type="numbering" w:customStyle="1" w:styleId="Aucuneliste1">
    <w:name w:val="Aucune liste1"/>
    <w:next w:val="Aucuneliste"/>
    <w:uiPriority w:val="99"/>
    <w:semiHidden/>
    <w:unhideWhenUsed/>
    <w:rsid w:val="00BC2EA2"/>
  </w:style>
  <w:style w:type="paragraph" w:customStyle="1" w:styleId="Paragraphestandard">
    <w:name w:val="[Paragraphe standard]"/>
    <w:basedOn w:val="Normal"/>
    <w:uiPriority w:val="99"/>
    <w:semiHidden/>
    <w:rsid w:val="00BC2EA2"/>
    <w:pPr>
      <w:autoSpaceDE w:val="0"/>
      <w:autoSpaceDN w:val="0"/>
      <w:adjustRightInd w:val="0"/>
      <w:spacing w:after="0" w:line="288" w:lineRule="auto"/>
      <w:textAlignment w:val="center"/>
    </w:pPr>
    <w:rPr>
      <w:rFonts w:ascii="MinionPro-Regular" w:eastAsia="Calibri" w:hAnsi="MinionPro-Regular" w:cs="MinionPro-Regular"/>
      <w:color w:val="000000"/>
      <w:sz w:val="24"/>
      <w:szCs w:val="24"/>
      <w:lang w:val="fr-CA" w:eastAsia="fr-CA" w:bidi="ar-SA"/>
    </w:rPr>
  </w:style>
  <w:style w:type="paragraph" w:customStyle="1" w:styleId="T1">
    <w:name w:val="T1"/>
    <w:basedOn w:val="Normal"/>
    <w:uiPriority w:val="99"/>
    <w:semiHidden/>
    <w:rsid w:val="00BC2EA2"/>
    <w:pPr>
      <w:autoSpaceDE w:val="0"/>
      <w:autoSpaceDN w:val="0"/>
      <w:adjustRightInd w:val="0"/>
      <w:spacing w:after="0" w:line="640" w:lineRule="atLeast"/>
      <w:textAlignment w:val="center"/>
    </w:pPr>
    <w:rPr>
      <w:rFonts w:ascii="Oswald-Medium" w:eastAsia="Calibri" w:hAnsi="Oswald-Medium" w:cs="Oswald-Medium"/>
      <w:caps/>
      <w:color w:val="000000"/>
      <w:sz w:val="66"/>
      <w:szCs w:val="66"/>
      <w:lang w:val="fr-CA" w:eastAsia="fr-CA" w:bidi="ar-SA"/>
    </w:rPr>
  </w:style>
  <w:style w:type="paragraph" w:customStyle="1" w:styleId="T2">
    <w:name w:val="T2"/>
    <w:basedOn w:val="Normal"/>
    <w:uiPriority w:val="99"/>
    <w:semiHidden/>
    <w:rsid w:val="00BC2EA2"/>
    <w:pPr>
      <w:autoSpaceDE w:val="0"/>
      <w:autoSpaceDN w:val="0"/>
      <w:adjustRightInd w:val="0"/>
      <w:spacing w:after="0" w:line="640" w:lineRule="atLeast"/>
      <w:textAlignment w:val="center"/>
    </w:pPr>
    <w:rPr>
      <w:rFonts w:ascii="Oswald-Regular" w:eastAsia="Calibri" w:hAnsi="Oswald-Regular" w:cs="Oswald-Regular"/>
      <w:color w:val="000000"/>
      <w:sz w:val="40"/>
      <w:szCs w:val="40"/>
      <w:lang w:val="fr-CA" w:eastAsia="fr-CA" w:bidi="ar-SA"/>
    </w:rPr>
  </w:style>
  <w:style w:type="table" w:customStyle="1" w:styleId="Grilledutableau1">
    <w:name w:val="Grille du tableau1"/>
    <w:basedOn w:val="TableauNormal"/>
    <w:next w:val="Grilledutableau"/>
    <w:uiPriority w:val="59"/>
    <w:rsid w:val="00BC2EA2"/>
    <w:rPr>
      <w:rFonts w:eastAsia="Calibri"/>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Subtitle">
    <w:name w:val="3_Subtitle"/>
    <w:basedOn w:val="T2"/>
    <w:next w:val="2Title"/>
    <w:qFormat/>
    <w:rsid w:val="00BC2EA2"/>
    <w:rPr>
      <w:rFonts w:ascii="Calibri" w:hAnsi="Calibri" w:cs="Calibri"/>
    </w:rPr>
  </w:style>
  <w:style w:type="paragraph" w:customStyle="1" w:styleId="4Title">
    <w:name w:val="4_Title"/>
    <w:qFormat/>
    <w:rsid w:val="00BC2EA2"/>
    <w:rPr>
      <w:rFonts w:eastAsia="Calibri" w:cs="Calibri-Bold"/>
      <w:b/>
      <w:bCs/>
      <w:color w:val="000000"/>
      <w:sz w:val="46"/>
      <w:szCs w:val="46"/>
      <w:lang w:val="fr-CA" w:eastAsia="fr-CA"/>
    </w:rPr>
  </w:style>
  <w:style w:type="paragraph" w:customStyle="1" w:styleId="Listecouleur-Accent11">
    <w:name w:val="Liste couleur - Accent 11"/>
    <w:basedOn w:val="Normal"/>
    <w:uiPriority w:val="34"/>
    <w:semiHidden/>
    <w:qFormat/>
    <w:rsid w:val="00BC2EA2"/>
    <w:pPr>
      <w:spacing w:after="200"/>
      <w:ind w:left="708"/>
    </w:pPr>
    <w:rPr>
      <w:rFonts w:eastAsia="Calibri"/>
      <w:lang w:val="fr-CA" w:bidi="ar-SA"/>
    </w:rPr>
  </w:style>
  <w:style w:type="character" w:customStyle="1" w:styleId="Titredulivre1">
    <w:name w:val="Titre du livre1"/>
    <w:uiPriority w:val="33"/>
    <w:semiHidden/>
    <w:qFormat/>
    <w:rsid w:val="00BC2EA2"/>
    <w:rPr>
      <w:b/>
      <w:bCs/>
      <w:smallCaps/>
      <w:spacing w:val="5"/>
    </w:rPr>
  </w:style>
  <w:style w:type="character" w:customStyle="1" w:styleId="Rfrenceintense1">
    <w:name w:val="Référence intense1"/>
    <w:uiPriority w:val="32"/>
    <w:semiHidden/>
    <w:qFormat/>
    <w:rsid w:val="00BC2EA2"/>
    <w:rPr>
      <w:b/>
      <w:bCs/>
      <w:smallCaps/>
      <w:color w:val="C0504D"/>
      <w:spacing w:val="5"/>
      <w:u w:val="single"/>
    </w:rPr>
  </w:style>
  <w:style w:type="character" w:customStyle="1" w:styleId="Rfrenceple1">
    <w:name w:val="Référence pâle1"/>
    <w:uiPriority w:val="31"/>
    <w:semiHidden/>
    <w:qFormat/>
    <w:rsid w:val="00BC2EA2"/>
    <w:rPr>
      <w:smallCaps/>
      <w:color w:val="C0504D"/>
      <w:u w:val="single"/>
    </w:rPr>
  </w:style>
  <w:style w:type="paragraph" w:customStyle="1" w:styleId="Trameclaire-Accent21">
    <w:name w:val="Trame claire - Accent 21"/>
    <w:basedOn w:val="Normal"/>
    <w:next w:val="Normal"/>
    <w:link w:val="Trameclaire-Accent2Car"/>
    <w:uiPriority w:val="30"/>
    <w:semiHidden/>
    <w:qFormat/>
    <w:rsid w:val="00BC2EA2"/>
    <w:pPr>
      <w:pBdr>
        <w:bottom w:val="single" w:sz="4" w:space="4" w:color="4F81BD"/>
      </w:pBdr>
      <w:spacing w:before="200" w:after="280"/>
      <w:ind w:left="936" w:right="936"/>
    </w:pPr>
    <w:rPr>
      <w:rFonts w:eastAsia="Calibri"/>
      <w:b/>
      <w:bCs/>
      <w:i/>
      <w:iCs/>
      <w:color w:val="4F81BD"/>
      <w:lang w:val="fr-CA" w:bidi="ar-SA"/>
    </w:rPr>
  </w:style>
  <w:style w:type="character" w:customStyle="1" w:styleId="Trameclaire-Accent2Car">
    <w:name w:val="Trame claire - Accent 2 Car"/>
    <w:link w:val="Trameclaire-Accent21"/>
    <w:uiPriority w:val="30"/>
    <w:semiHidden/>
    <w:rsid w:val="00BC2EA2"/>
    <w:rPr>
      <w:rFonts w:eastAsia="Calibri"/>
      <w:b/>
      <w:bCs/>
      <w:i/>
      <w:iCs/>
      <w:color w:val="4F81BD"/>
      <w:sz w:val="22"/>
      <w:szCs w:val="22"/>
      <w:lang w:val="fr-CA" w:eastAsia="en-US"/>
    </w:rPr>
  </w:style>
  <w:style w:type="paragraph" w:customStyle="1" w:styleId="Grillecouleur-Accent11">
    <w:name w:val="Grille couleur - Accent 11"/>
    <w:basedOn w:val="Normal"/>
    <w:next w:val="Normal"/>
    <w:link w:val="Grillecouleur-Accent1Car"/>
    <w:uiPriority w:val="29"/>
    <w:semiHidden/>
    <w:qFormat/>
    <w:rsid w:val="00BC2EA2"/>
    <w:pPr>
      <w:spacing w:after="200"/>
    </w:pPr>
    <w:rPr>
      <w:rFonts w:eastAsia="Calibri"/>
      <w:i/>
      <w:iCs/>
      <w:color w:val="000000"/>
      <w:lang w:val="fr-CA" w:bidi="ar-SA"/>
    </w:rPr>
  </w:style>
  <w:style w:type="character" w:customStyle="1" w:styleId="Grillecouleur-Accent1Car">
    <w:name w:val="Grille couleur - Accent 1 Car"/>
    <w:link w:val="Grillecouleur-Accent11"/>
    <w:uiPriority w:val="29"/>
    <w:semiHidden/>
    <w:rsid w:val="00BC2EA2"/>
    <w:rPr>
      <w:rFonts w:eastAsia="Calibri"/>
      <w:i/>
      <w:iCs/>
      <w:color w:val="000000"/>
      <w:sz w:val="22"/>
      <w:szCs w:val="22"/>
      <w:lang w:val="fr-CA" w:eastAsia="en-US"/>
    </w:rPr>
  </w:style>
  <w:style w:type="paragraph" w:customStyle="1" w:styleId="Niveau2">
    <w:name w:val="Niveau 2"/>
    <w:basedOn w:val="T1"/>
    <w:next w:val="Niveau1"/>
    <w:qFormat/>
    <w:rsid w:val="00BC2EA2"/>
    <w:rPr>
      <w:rFonts w:ascii="Calibri" w:hAnsi="Calibri"/>
      <w:caps w:val="0"/>
      <w:sz w:val="24"/>
      <w:szCs w:val="44"/>
    </w:rPr>
  </w:style>
  <w:style w:type="paragraph" w:customStyle="1" w:styleId="Niveau3">
    <w:name w:val="Niveau 3"/>
    <w:basedOn w:val="T1"/>
    <w:next w:val="Niveau2"/>
    <w:qFormat/>
    <w:rsid w:val="00BC2EA2"/>
    <w:rPr>
      <w:rFonts w:ascii="Calibri" w:hAnsi="Calibri"/>
      <w:caps w:val="0"/>
      <w:sz w:val="24"/>
      <w:szCs w:val="40"/>
    </w:rPr>
  </w:style>
  <w:style w:type="paragraph" w:customStyle="1" w:styleId="Niveau4">
    <w:name w:val="Niveau 4"/>
    <w:basedOn w:val="T1"/>
    <w:next w:val="Niveau3"/>
    <w:qFormat/>
    <w:rsid w:val="00BC2EA2"/>
    <w:rPr>
      <w:rFonts w:ascii="Calibri" w:hAnsi="Calibri"/>
      <w:caps w:val="0"/>
      <w:sz w:val="24"/>
      <w:szCs w:val="36"/>
    </w:rPr>
  </w:style>
  <w:style w:type="paragraph" w:styleId="Listepuces2">
    <w:name w:val="List Bullet 2"/>
    <w:basedOn w:val="Niveau3"/>
    <w:uiPriority w:val="99"/>
    <w:rsid w:val="00BC2EA2"/>
    <w:pPr>
      <w:ind w:left="643" w:hanging="360"/>
      <w:contextualSpacing/>
    </w:pPr>
  </w:style>
  <w:style w:type="paragraph" w:styleId="Listepuces3">
    <w:name w:val="List Bullet 3"/>
    <w:basedOn w:val="Niveau4"/>
    <w:uiPriority w:val="99"/>
    <w:rsid w:val="00BC2EA2"/>
    <w:pPr>
      <w:ind w:left="926" w:hanging="360"/>
      <w:contextualSpacing/>
    </w:pPr>
  </w:style>
  <w:style w:type="paragraph" w:customStyle="1" w:styleId="Title2">
    <w:name w:val="Title_2"/>
    <w:basedOn w:val="4Title"/>
    <w:qFormat/>
    <w:rsid w:val="00BC2EA2"/>
    <w:pPr>
      <w:spacing w:before="600"/>
    </w:pPr>
    <w:rPr>
      <w:sz w:val="28"/>
      <w:szCs w:val="28"/>
    </w:rPr>
  </w:style>
  <w:style w:type="paragraph" w:styleId="Listepuces">
    <w:name w:val="List Bullet"/>
    <w:basedOn w:val="Niveau2"/>
    <w:uiPriority w:val="99"/>
    <w:rsid w:val="00BC2EA2"/>
    <w:pPr>
      <w:ind w:left="360" w:hanging="360"/>
      <w:contextualSpacing/>
    </w:pPr>
  </w:style>
  <w:style w:type="paragraph" w:styleId="Listepuces4">
    <w:name w:val="List Bullet 4"/>
    <w:basedOn w:val="Niveau4"/>
    <w:uiPriority w:val="99"/>
    <w:rsid w:val="00BC2EA2"/>
    <w:pPr>
      <w:tabs>
        <w:tab w:val="num" w:pos="1209"/>
      </w:tabs>
      <w:ind w:left="1209" w:hanging="360"/>
      <w:contextualSpacing/>
    </w:pPr>
  </w:style>
  <w:style w:type="character" w:customStyle="1" w:styleId="tlid-translation">
    <w:name w:val="tlid-translation"/>
    <w:basedOn w:val="Policepardfaut"/>
    <w:rsid w:val="00BC2EA2"/>
  </w:style>
  <w:style w:type="paragraph" w:styleId="PrformatHTML">
    <w:name w:val="HTML Preformatted"/>
    <w:basedOn w:val="Normal"/>
    <w:link w:val="PrformatHTMLCar"/>
    <w:uiPriority w:val="99"/>
    <w:unhideWhenUsed/>
    <w:rsid w:val="00BC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ar-SA"/>
    </w:rPr>
  </w:style>
  <w:style w:type="character" w:customStyle="1" w:styleId="PrformatHTMLCar">
    <w:name w:val="Préformaté HTML Car"/>
    <w:basedOn w:val="Policepardfaut"/>
    <w:link w:val="PrformatHTML"/>
    <w:uiPriority w:val="99"/>
    <w:rsid w:val="00BC2EA2"/>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2356">
      <w:bodyDiv w:val="1"/>
      <w:marLeft w:val="0"/>
      <w:marRight w:val="0"/>
      <w:marTop w:val="0"/>
      <w:marBottom w:val="0"/>
      <w:divBdr>
        <w:top w:val="none" w:sz="0" w:space="0" w:color="auto"/>
        <w:left w:val="none" w:sz="0" w:space="0" w:color="auto"/>
        <w:bottom w:val="none" w:sz="0" w:space="0" w:color="auto"/>
        <w:right w:val="none" w:sz="0" w:space="0" w:color="auto"/>
      </w:divBdr>
    </w:div>
    <w:div w:id="26175522">
      <w:bodyDiv w:val="1"/>
      <w:marLeft w:val="0"/>
      <w:marRight w:val="0"/>
      <w:marTop w:val="0"/>
      <w:marBottom w:val="0"/>
      <w:divBdr>
        <w:top w:val="none" w:sz="0" w:space="0" w:color="auto"/>
        <w:left w:val="none" w:sz="0" w:space="0" w:color="auto"/>
        <w:bottom w:val="none" w:sz="0" w:space="0" w:color="auto"/>
        <w:right w:val="none" w:sz="0" w:space="0" w:color="auto"/>
      </w:divBdr>
      <w:divsChild>
        <w:div w:id="1700354835">
          <w:marLeft w:val="0"/>
          <w:marRight w:val="0"/>
          <w:marTop w:val="0"/>
          <w:marBottom w:val="0"/>
          <w:divBdr>
            <w:top w:val="none" w:sz="0" w:space="0" w:color="auto"/>
            <w:left w:val="none" w:sz="0" w:space="0" w:color="auto"/>
            <w:bottom w:val="none" w:sz="0" w:space="0" w:color="auto"/>
            <w:right w:val="none" w:sz="0" w:space="0" w:color="auto"/>
          </w:divBdr>
          <w:divsChild>
            <w:div w:id="1783256643">
              <w:marLeft w:val="0"/>
              <w:marRight w:val="0"/>
              <w:marTop w:val="0"/>
              <w:marBottom w:val="0"/>
              <w:divBdr>
                <w:top w:val="none" w:sz="0" w:space="0" w:color="auto"/>
                <w:left w:val="none" w:sz="0" w:space="0" w:color="auto"/>
                <w:bottom w:val="none" w:sz="0" w:space="0" w:color="auto"/>
                <w:right w:val="none" w:sz="0" w:space="0" w:color="auto"/>
              </w:divBdr>
              <w:divsChild>
                <w:div w:id="979043611">
                  <w:marLeft w:val="0"/>
                  <w:marRight w:val="0"/>
                  <w:marTop w:val="0"/>
                  <w:marBottom w:val="0"/>
                  <w:divBdr>
                    <w:top w:val="none" w:sz="0" w:space="0" w:color="auto"/>
                    <w:left w:val="none" w:sz="0" w:space="0" w:color="auto"/>
                    <w:bottom w:val="none" w:sz="0" w:space="0" w:color="auto"/>
                    <w:right w:val="none" w:sz="0" w:space="0" w:color="auto"/>
                  </w:divBdr>
                  <w:divsChild>
                    <w:div w:id="786192785">
                      <w:marLeft w:val="0"/>
                      <w:marRight w:val="0"/>
                      <w:marTop w:val="0"/>
                      <w:marBottom w:val="0"/>
                      <w:divBdr>
                        <w:top w:val="none" w:sz="0" w:space="0" w:color="auto"/>
                        <w:left w:val="none" w:sz="0" w:space="0" w:color="auto"/>
                        <w:bottom w:val="none" w:sz="0" w:space="0" w:color="auto"/>
                        <w:right w:val="none" w:sz="0" w:space="0" w:color="auto"/>
                      </w:divBdr>
                      <w:divsChild>
                        <w:div w:id="1796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76526">
      <w:bodyDiv w:val="1"/>
      <w:marLeft w:val="0"/>
      <w:marRight w:val="0"/>
      <w:marTop w:val="0"/>
      <w:marBottom w:val="0"/>
      <w:divBdr>
        <w:top w:val="none" w:sz="0" w:space="0" w:color="auto"/>
        <w:left w:val="none" w:sz="0" w:space="0" w:color="auto"/>
        <w:bottom w:val="none" w:sz="0" w:space="0" w:color="auto"/>
        <w:right w:val="none" w:sz="0" w:space="0" w:color="auto"/>
      </w:divBdr>
      <w:divsChild>
        <w:div w:id="1791971347">
          <w:marLeft w:val="0"/>
          <w:marRight w:val="0"/>
          <w:marTop w:val="0"/>
          <w:marBottom w:val="0"/>
          <w:divBdr>
            <w:top w:val="none" w:sz="0" w:space="0" w:color="auto"/>
            <w:left w:val="none" w:sz="0" w:space="0" w:color="auto"/>
            <w:bottom w:val="none" w:sz="0" w:space="0" w:color="auto"/>
            <w:right w:val="none" w:sz="0" w:space="0" w:color="auto"/>
          </w:divBdr>
          <w:divsChild>
            <w:div w:id="1590231059">
              <w:marLeft w:val="0"/>
              <w:marRight w:val="0"/>
              <w:marTop w:val="0"/>
              <w:marBottom w:val="0"/>
              <w:divBdr>
                <w:top w:val="none" w:sz="0" w:space="0" w:color="auto"/>
                <w:left w:val="none" w:sz="0" w:space="0" w:color="auto"/>
                <w:bottom w:val="none" w:sz="0" w:space="0" w:color="auto"/>
                <w:right w:val="none" w:sz="0" w:space="0" w:color="auto"/>
              </w:divBdr>
              <w:divsChild>
                <w:div w:id="1577544213">
                  <w:marLeft w:val="0"/>
                  <w:marRight w:val="0"/>
                  <w:marTop w:val="0"/>
                  <w:marBottom w:val="0"/>
                  <w:divBdr>
                    <w:top w:val="none" w:sz="0" w:space="0" w:color="auto"/>
                    <w:left w:val="none" w:sz="0" w:space="0" w:color="auto"/>
                    <w:bottom w:val="none" w:sz="0" w:space="0" w:color="auto"/>
                    <w:right w:val="none" w:sz="0" w:space="0" w:color="auto"/>
                  </w:divBdr>
                  <w:divsChild>
                    <w:div w:id="301662574">
                      <w:marLeft w:val="0"/>
                      <w:marRight w:val="0"/>
                      <w:marTop w:val="0"/>
                      <w:marBottom w:val="0"/>
                      <w:divBdr>
                        <w:top w:val="none" w:sz="0" w:space="0" w:color="auto"/>
                        <w:left w:val="none" w:sz="0" w:space="0" w:color="auto"/>
                        <w:bottom w:val="none" w:sz="0" w:space="0" w:color="auto"/>
                        <w:right w:val="none" w:sz="0" w:space="0" w:color="auto"/>
                      </w:divBdr>
                      <w:divsChild>
                        <w:div w:id="15043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03688">
      <w:bodyDiv w:val="1"/>
      <w:marLeft w:val="0"/>
      <w:marRight w:val="0"/>
      <w:marTop w:val="0"/>
      <w:marBottom w:val="0"/>
      <w:divBdr>
        <w:top w:val="none" w:sz="0" w:space="0" w:color="auto"/>
        <w:left w:val="none" w:sz="0" w:space="0" w:color="auto"/>
        <w:bottom w:val="none" w:sz="0" w:space="0" w:color="auto"/>
        <w:right w:val="none" w:sz="0" w:space="0" w:color="auto"/>
      </w:divBdr>
      <w:divsChild>
        <w:div w:id="237862751">
          <w:marLeft w:val="0"/>
          <w:marRight w:val="0"/>
          <w:marTop w:val="0"/>
          <w:marBottom w:val="0"/>
          <w:divBdr>
            <w:top w:val="none" w:sz="0" w:space="0" w:color="auto"/>
            <w:left w:val="none" w:sz="0" w:space="0" w:color="auto"/>
            <w:bottom w:val="none" w:sz="0" w:space="0" w:color="auto"/>
            <w:right w:val="none" w:sz="0" w:space="0" w:color="auto"/>
          </w:divBdr>
          <w:divsChild>
            <w:div w:id="1266110296">
              <w:marLeft w:val="0"/>
              <w:marRight w:val="0"/>
              <w:marTop w:val="0"/>
              <w:marBottom w:val="0"/>
              <w:divBdr>
                <w:top w:val="none" w:sz="0" w:space="0" w:color="auto"/>
                <w:left w:val="none" w:sz="0" w:space="0" w:color="auto"/>
                <w:bottom w:val="none" w:sz="0" w:space="0" w:color="auto"/>
                <w:right w:val="none" w:sz="0" w:space="0" w:color="auto"/>
              </w:divBdr>
              <w:divsChild>
                <w:div w:id="314644987">
                  <w:marLeft w:val="0"/>
                  <w:marRight w:val="0"/>
                  <w:marTop w:val="0"/>
                  <w:marBottom w:val="0"/>
                  <w:divBdr>
                    <w:top w:val="none" w:sz="0" w:space="0" w:color="auto"/>
                    <w:left w:val="none" w:sz="0" w:space="0" w:color="auto"/>
                    <w:bottom w:val="none" w:sz="0" w:space="0" w:color="auto"/>
                    <w:right w:val="none" w:sz="0" w:space="0" w:color="auto"/>
                  </w:divBdr>
                  <w:divsChild>
                    <w:div w:id="1021510109">
                      <w:marLeft w:val="0"/>
                      <w:marRight w:val="0"/>
                      <w:marTop w:val="0"/>
                      <w:marBottom w:val="0"/>
                      <w:divBdr>
                        <w:top w:val="none" w:sz="0" w:space="0" w:color="auto"/>
                        <w:left w:val="none" w:sz="0" w:space="0" w:color="auto"/>
                        <w:bottom w:val="none" w:sz="0" w:space="0" w:color="auto"/>
                        <w:right w:val="none" w:sz="0" w:space="0" w:color="auto"/>
                      </w:divBdr>
                      <w:divsChild>
                        <w:div w:id="8571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30823">
      <w:bodyDiv w:val="1"/>
      <w:marLeft w:val="0"/>
      <w:marRight w:val="0"/>
      <w:marTop w:val="0"/>
      <w:marBottom w:val="0"/>
      <w:divBdr>
        <w:top w:val="none" w:sz="0" w:space="0" w:color="auto"/>
        <w:left w:val="none" w:sz="0" w:space="0" w:color="auto"/>
        <w:bottom w:val="none" w:sz="0" w:space="0" w:color="auto"/>
        <w:right w:val="none" w:sz="0" w:space="0" w:color="auto"/>
      </w:divBdr>
    </w:div>
    <w:div w:id="199558547">
      <w:bodyDiv w:val="1"/>
      <w:marLeft w:val="0"/>
      <w:marRight w:val="0"/>
      <w:marTop w:val="0"/>
      <w:marBottom w:val="0"/>
      <w:divBdr>
        <w:top w:val="none" w:sz="0" w:space="0" w:color="auto"/>
        <w:left w:val="none" w:sz="0" w:space="0" w:color="auto"/>
        <w:bottom w:val="none" w:sz="0" w:space="0" w:color="auto"/>
        <w:right w:val="none" w:sz="0" w:space="0" w:color="auto"/>
      </w:divBdr>
      <w:divsChild>
        <w:div w:id="761797294">
          <w:marLeft w:val="0"/>
          <w:marRight w:val="0"/>
          <w:marTop w:val="0"/>
          <w:marBottom w:val="0"/>
          <w:divBdr>
            <w:top w:val="none" w:sz="0" w:space="0" w:color="auto"/>
            <w:left w:val="none" w:sz="0" w:space="0" w:color="auto"/>
            <w:bottom w:val="none" w:sz="0" w:space="0" w:color="auto"/>
            <w:right w:val="none" w:sz="0" w:space="0" w:color="auto"/>
          </w:divBdr>
          <w:divsChild>
            <w:div w:id="1442917484">
              <w:marLeft w:val="0"/>
              <w:marRight w:val="0"/>
              <w:marTop w:val="0"/>
              <w:marBottom w:val="0"/>
              <w:divBdr>
                <w:top w:val="none" w:sz="0" w:space="0" w:color="auto"/>
                <w:left w:val="none" w:sz="0" w:space="0" w:color="auto"/>
                <w:bottom w:val="none" w:sz="0" w:space="0" w:color="auto"/>
                <w:right w:val="none" w:sz="0" w:space="0" w:color="auto"/>
              </w:divBdr>
              <w:divsChild>
                <w:div w:id="1867910547">
                  <w:marLeft w:val="0"/>
                  <w:marRight w:val="0"/>
                  <w:marTop w:val="0"/>
                  <w:marBottom w:val="0"/>
                  <w:divBdr>
                    <w:top w:val="none" w:sz="0" w:space="0" w:color="auto"/>
                    <w:left w:val="none" w:sz="0" w:space="0" w:color="auto"/>
                    <w:bottom w:val="none" w:sz="0" w:space="0" w:color="auto"/>
                    <w:right w:val="none" w:sz="0" w:space="0" w:color="auto"/>
                  </w:divBdr>
                  <w:divsChild>
                    <w:div w:id="1912689416">
                      <w:marLeft w:val="0"/>
                      <w:marRight w:val="0"/>
                      <w:marTop w:val="0"/>
                      <w:marBottom w:val="0"/>
                      <w:divBdr>
                        <w:top w:val="none" w:sz="0" w:space="0" w:color="auto"/>
                        <w:left w:val="none" w:sz="0" w:space="0" w:color="auto"/>
                        <w:bottom w:val="none" w:sz="0" w:space="0" w:color="auto"/>
                        <w:right w:val="none" w:sz="0" w:space="0" w:color="auto"/>
                      </w:divBdr>
                      <w:divsChild>
                        <w:div w:id="1034039269">
                          <w:marLeft w:val="0"/>
                          <w:marRight w:val="0"/>
                          <w:marTop w:val="0"/>
                          <w:marBottom w:val="0"/>
                          <w:divBdr>
                            <w:top w:val="none" w:sz="0" w:space="0" w:color="auto"/>
                            <w:left w:val="none" w:sz="0" w:space="0" w:color="auto"/>
                            <w:bottom w:val="none" w:sz="0" w:space="0" w:color="auto"/>
                            <w:right w:val="none" w:sz="0" w:space="0" w:color="auto"/>
                          </w:divBdr>
                          <w:divsChild>
                            <w:div w:id="11397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01262">
      <w:bodyDiv w:val="1"/>
      <w:marLeft w:val="0"/>
      <w:marRight w:val="0"/>
      <w:marTop w:val="0"/>
      <w:marBottom w:val="0"/>
      <w:divBdr>
        <w:top w:val="none" w:sz="0" w:space="0" w:color="auto"/>
        <w:left w:val="none" w:sz="0" w:space="0" w:color="auto"/>
        <w:bottom w:val="none" w:sz="0" w:space="0" w:color="auto"/>
        <w:right w:val="none" w:sz="0" w:space="0" w:color="auto"/>
      </w:divBdr>
    </w:div>
    <w:div w:id="251399935">
      <w:bodyDiv w:val="1"/>
      <w:marLeft w:val="0"/>
      <w:marRight w:val="0"/>
      <w:marTop w:val="0"/>
      <w:marBottom w:val="0"/>
      <w:divBdr>
        <w:top w:val="none" w:sz="0" w:space="0" w:color="auto"/>
        <w:left w:val="none" w:sz="0" w:space="0" w:color="auto"/>
        <w:bottom w:val="none" w:sz="0" w:space="0" w:color="auto"/>
        <w:right w:val="none" w:sz="0" w:space="0" w:color="auto"/>
      </w:divBdr>
    </w:div>
    <w:div w:id="271017198">
      <w:bodyDiv w:val="1"/>
      <w:marLeft w:val="0"/>
      <w:marRight w:val="0"/>
      <w:marTop w:val="0"/>
      <w:marBottom w:val="0"/>
      <w:divBdr>
        <w:top w:val="none" w:sz="0" w:space="0" w:color="auto"/>
        <w:left w:val="none" w:sz="0" w:space="0" w:color="auto"/>
        <w:bottom w:val="none" w:sz="0" w:space="0" w:color="auto"/>
        <w:right w:val="none" w:sz="0" w:space="0" w:color="auto"/>
      </w:divBdr>
      <w:divsChild>
        <w:div w:id="868876502">
          <w:marLeft w:val="0"/>
          <w:marRight w:val="0"/>
          <w:marTop w:val="0"/>
          <w:marBottom w:val="0"/>
          <w:divBdr>
            <w:top w:val="none" w:sz="0" w:space="0" w:color="auto"/>
            <w:left w:val="none" w:sz="0" w:space="0" w:color="auto"/>
            <w:bottom w:val="none" w:sz="0" w:space="0" w:color="auto"/>
            <w:right w:val="none" w:sz="0" w:space="0" w:color="auto"/>
          </w:divBdr>
          <w:divsChild>
            <w:div w:id="1503812906">
              <w:marLeft w:val="0"/>
              <w:marRight w:val="0"/>
              <w:marTop w:val="0"/>
              <w:marBottom w:val="0"/>
              <w:divBdr>
                <w:top w:val="none" w:sz="0" w:space="0" w:color="auto"/>
                <w:left w:val="none" w:sz="0" w:space="0" w:color="auto"/>
                <w:bottom w:val="none" w:sz="0" w:space="0" w:color="auto"/>
                <w:right w:val="none" w:sz="0" w:space="0" w:color="auto"/>
              </w:divBdr>
              <w:divsChild>
                <w:div w:id="2043630817">
                  <w:marLeft w:val="0"/>
                  <w:marRight w:val="0"/>
                  <w:marTop w:val="0"/>
                  <w:marBottom w:val="0"/>
                  <w:divBdr>
                    <w:top w:val="none" w:sz="0" w:space="0" w:color="auto"/>
                    <w:left w:val="none" w:sz="0" w:space="0" w:color="auto"/>
                    <w:bottom w:val="none" w:sz="0" w:space="0" w:color="auto"/>
                    <w:right w:val="none" w:sz="0" w:space="0" w:color="auto"/>
                  </w:divBdr>
                  <w:divsChild>
                    <w:div w:id="1049376775">
                      <w:marLeft w:val="0"/>
                      <w:marRight w:val="0"/>
                      <w:marTop w:val="0"/>
                      <w:marBottom w:val="0"/>
                      <w:divBdr>
                        <w:top w:val="none" w:sz="0" w:space="0" w:color="auto"/>
                        <w:left w:val="none" w:sz="0" w:space="0" w:color="auto"/>
                        <w:bottom w:val="none" w:sz="0" w:space="0" w:color="auto"/>
                        <w:right w:val="none" w:sz="0" w:space="0" w:color="auto"/>
                      </w:divBdr>
                      <w:divsChild>
                        <w:div w:id="5803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02465">
      <w:bodyDiv w:val="1"/>
      <w:marLeft w:val="0"/>
      <w:marRight w:val="0"/>
      <w:marTop w:val="0"/>
      <w:marBottom w:val="0"/>
      <w:divBdr>
        <w:top w:val="none" w:sz="0" w:space="0" w:color="auto"/>
        <w:left w:val="none" w:sz="0" w:space="0" w:color="auto"/>
        <w:bottom w:val="none" w:sz="0" w:space="0" w:color="auto"/>
        <w:right w:val="none" w:sz="0" w:space="0" w:color="auto"/>
      </w:divBdr>
    </w:div>
    <w:div w:id="471798521">
      <w:bodyDiv w:val="1"/>
      <w:marLeft w:val="0"/>
      <w:marRight w:val="0"/>
      <w:marTop w:val="0"/>
      <w:marBottom w:val="0"/>
      <w:divBdr>
        <w:top w:val="none" w:sz="0" w:space="0" w:color="auto"/>
        <w:left w:val="none" w:sz="0" w:space="0" w:color="auto"/>
        <w:bottom w:val="none" w:sz="0" w:space="0" w:color="auto"/>
        <w:right w:val="none" w:sz="0" w:space="0" w:color="auto"/>
      </w:divBdr>
      <w:divsChild>
        <w:div w:id="1635983089">
          <w:marLeft w:val="0"/>
          <w:marRight w:val="0"/>
          <w:marTop w:val="0"/>
          <w:marBottom w:val="0"/>
          <w:divBdr>
            <w:top w:val="none" w:sz="0" w:space="0" w:color="auto"/>
            <w:left w:val="none" w:sz="0" w:space="0" w:color="auto"/>
            <w:bottom w:val="none" w:sz="0" w:space="0" w:color="auto"/>
            <w:right w:val="none" w:sz="0" w:space="0" w:color="auto"/>
          </w:divBdr>
          <w:divsChild>
            <w:div w:id="9838563">
              <w:marLeft w:val="0"/>
              <w:marRight w:val="0"/>
              <w:marTop w:val="0"/>
              <w:marBottom w:val="0"/>
              <w:divBdr>
                <w:top w:val="none" w:sz="0" w:space="0" w:color="auto"/>
                <w:left w:val="none" w:sz="0" w:space="0" w:color="auto"/>
                <w:bottom w:val="none" w:sz="0" w:space="0" w:color="auto"/>
                <w:right w:val="none" w:sz="0" w:space="0" w:color="auto"/>
              </w:divBdr>
              <w:divsChild>
                <w:div w:id="246160986">
                  <w:marLeft w:val="0"/>
                  <w:marRight w:val="0"/>
                  <w:marTop w:val="0"/>
                  <w:marBottom w:val="0"/>
                  <w:divBdr>
                    <w:top w:val="none" w:sz="0" w:space="0" w:color="auto"/>
                    <w:left w:val="none" w:sz="0" w:space="0" w:color="auto"/>
                    <w:bottom w:val="none" w:sz="0" w:space="0" w:color="auto"/>
                    <w:right w:val="none" w:sz="0" w:space="0" w:color="auto"/>
                  </w:divBdr>
                  <w:divsChild>
                    <w:div w:id="1068462268">
                      <w:marLeft w:val="0"/>
                      <w:marRight w:val="0"/>
                      <w:marTop w:val="0"/>
                      <w:marBottom w:val="0"/>
                      <w:divBdr>
                        <w:top w:val="none" w:sz="0" w:space="0" w:color="auto"/>
                        <w:left w:val="none" w:sz="0" w:space="0" w:color="auto"/>
                        <w:bottom w:val="none" w:sz="0" w:space="0" w:color="auto"/>
                        <w:right w:val="none" w:sz="0" w:space="0" w:color="auto"/>
                      </w:divBdr>
                      <w:divsChild>
                        <w:div w:id="346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747619">
      <w:bodyDiv w:val="1"/>
      <w:marLeft w:val="0"/>
      <w:marRight w:val="0"/>
      <w:marTop w:val="0"/>
      <w:marBottom w:val="0"/>
      <w:divBdr>
        <w:top w:val="none" w:sz="0" w:space="0" w:color="auto"/>
        <w:left w:val="none" w:sz="0" w:space="0" w:color="auto"/>
        <w:bottom w:val="none" w:sz="0" w:space="0" w:color="auto"/>
        <w:right w:val="none" w:sz="0" w:space="0" w:color="auto"/>
      </w:divBdr>
    </w:div>
    <w:div w:id="528684258">
      <w:bodyDiv w:val="1"/>
      <w:marLeft w:val="0"/>
      <w:marRight w:val="0"/>
      <w:marTop w:val="0"/>
      <w:marBottom w:val="0"/>
      <w:divBdr>
        <w:top w:val="none" w:sz="0" w:space="0" w:color="auto"/>
        <w:left w:val="none" w:sz="0" w:space="0" w:color="auto"/>
        <w:bottom w:val="none" w:sz="0" w:space="0" w:color="auto"/>
        <w:right w:val="none" w:sz="0" w:space="0" w:color="auto"/>
      </w:divBdr>
    </w:div>
    <w:div w:id="552038319">
      <w:bodyDiv w:val="1"/>
      <w:marLeft w:val="0"/>
      <w:marRight w:val="0"/>
      <w:marTop w:val="0"/>
      <w:marBottom w:val="0"/>
      <w:divBdr>
        <w:top w:val="none" w:sz="0" w:space="0" w:color="auto"/>
        <w:left w:val="none" w:sz="0" w:space="0" w:color="auto"/>
        <w:bottom w:val="none" w:sz="0" w:space="0" w:color="auto"/>
        <w:right w:val="none" w:sz="0" w:space="0" w:color="auto"/>
      </w:divBdr>
    </w:div>
    <w:div w:id="705444785">
      <w:bodyDiv w:val="1"/>
      <w:marLeft w:val="0"/>
      <w:marRight w:val="0"/>
      <w:marTop w:val="0"/>
      <w:marBottom w:val="0"/>
      <w:divBdr>
        <w:top w:val="none" w:sz="0" w:space="0" w:color="auto"/>
        <w:left w:val="none" w:sz="0" w:space="0" w:color="auto"/>
        <w:bottom w:val="none" w:sz="0" w:space="0" w:color="auto"/>
        <w:right w:val="none" w:sz="0" w:space="0" w:color="auto"/>
      </w:divBdr>
    </w:div>
    <w:div w:id="764620511">
      <w:bodyDiv w:val="1"/>
      <w:marLeft w:val="0"/>
      <w:marRight w:val="0"/>
      <w:marTop w:val="0"/>
      <w:marBottom w:val="0"/>
      <w:divBdr>
        <w:top w:val="none" w:sz="0" w:space="0" w:color="auto"/>
        <w:left w:val="none" w:sz="0" w:space="0" w:color="auto"/>
        <w:bottom w:val="none" w:sz="0" w:space="0" w:color="auto"/>
        <w:right w:val="none" w:sz="0" w:space="0" w:color="auto"/>
      </w:divBdr>
      <w:divsChild>
        <w:div w:id="142354015">
          <w:marLeft w:val="0"/>
          <w:marRight w:val="0"/>
          <w:marTop w:val="0"/>
          <w:marBottom w:val="0"/>
          <w:divBdr>
            <w:top w:val="none" w:sz="0" w:space="0" w:color="auto"/>
            <w:left w:val="none" w:sz="0" w:space="0" w:color="auto"/>
            <w:bottom w:val="none" w:sz="0" w:space="0" w:color="auto"/>
            <w:right w:val="none" w:sz="0" w:space="0" w:color="auto"/>
          </w:divBdr>
          <w:divsChild>
            <w:div w:id="1906061586">
              <w:marLeft w:val="0"/>
              <w:marRight w:val="0"/>
              <w:marTop w:val="0"/>
              <w:marBottom w:val="0"/>
              <w:divBdr>
                <w:top w:val="none" w:sz="0" w:space="0" w:color="auto"/>
                <w:left w:val="none" w:sz="0" w:space="0" w:color="auto"/>
                <w:bottom w:val="none" w:sz="0" w:space="0" w:color="auto"/>
                <w:right w:val="none" w:sz="0" w:space="0" w:color="auto"/>
              </w:divBdr>
              <w:divsChild>
                <w:div w:id="1219979611">
                  <w:marLeft w:val="0"/>
                  <w:marRight w:val="0"/>
                  <w:marTop w:val="0"/>
                  <w:marBottom w:val="0"/>
                  <w:divBdr>
                    <w:top w:val="none" w:sz="0" w:space="0" w:color="auto"/>
                    <w:left w:val="none" w:sz="0" w:space="0" w:color="auto"/>
                    <w:bottom w:val="none" w:sz="0" w:space="0" w:color="auto"/>
                    <w:right w:val="none" w:sz="0" w:space="0" w:color="auto"/>
                  </w:divBdr>
                  <w:divsChild>
                    <w:div w:id="1500382937">
                      <w:marLeft w:val="0"/>
                      <w:marRight w:val="0"/>
                      <w:marTop w:val="0"/>
                      <w:marBottom w:val="0"/>
                      <w:divBdr>
                        <w:top w:val="none" w:sz="0" w:space="0" w:color="auto"/>
                        <w:left w:val="none" w:sz="0" w:space="0" w:color="auto"/>
                        <w:bottom w:val="none" w:sz="0" w:space="0" w:color="auto"/>
                        <w:right w:val="none" w:sz="0" w:space="0" w:color="auto"/>
                      </w:divBdr>
                      <w:divsChild>
                        <w:div w:id="5940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941682">
      <w:bodyDiv w:val="1"/>
      <w:marLeft w:val="0"/>
      <w:marRight w:val="0"/>
      <w:marTop w:val="0"/>
      <w:marBottom w:val="0"/>
      <w:divBdr>
        <w:top w:val="none" w:sz="0" w:space="0" w:color="auto"/>
        <w:left w:val="none" w:sz="0" w:space="0" w:color="auto"/>
        <w:bottom w:val="none" w:sz="0" w:space="0" w:color="auto"/>
        <w:right w:val="none" w:sz="0" w:space="0" w:color="auto"/>
      </w:divBdr>
    </w:div>
    <w:div w:id="837117680">
      <w:bodyDiv w:val="1"/>
      <w:marLeft w:val="0"/>
      <w:marRight w:val="0"/>
      <w:marTop w:val="0"/>
      <w:marBottom w:val="0"/>
      <w:divBdr>
        <w:top w:val="none" w:sz="0" w:space="0" w:color="auto"/>
        <w:left w:val="none" w:sz="0" w:space="0" w:color="auto"/>
        <w:bottom w:val="none" w:sz="0" w:space="0" w:color="auto"/>
        <w:right w:val="none" w:sz="0" w:space="0" w:color="auto"/>
      </w:divBdr>
    </w:div>
    <w:div w:id="844629185">
      <w:bodyDiv w:val="1"/>
      <w:marLeft w:val="0"/>
      <w:marRight w:val="0"/>
      <w:marTop w:val="0"/>
      <w:marBottom w:val="0"/>
      <w:divBdr>
        <w:top w:val="none" w:sz="0" w:space="0" w:color="auto"/>
        <w:left w:val="none" w:sz="0" w:space="0" w:color="auto"/>
        <w:bottom w:val="none" w:sz="0" w:space="0" w:color="auto"/>
        <w:right w:val="none" w:sz="0" w:space="0" w:color="auto"/>
      </w:divBdr>
      <w:divsChild>
        <w:div w:id="956303038">
          <w:marLeft w:val="0"/>
          <w:marRight w:val="0"/>
          <w:marTop w:val="0"/>
          <w:marBottom w:val="0"/>
          <w:divBdr>
            <w:top w:val="none" w:sz="0" w:space="0" w:color="auto"/>
            <w:left w:val="none" w:sz="0" w:space="0" w:color="auto"/>
            <w:bottom w:val="none" w:sz="0" w:space="0" w:color="auto"/>
            <w:right w:val="none" w:sz="0" w:space="0" w:color="auto"/>
          </w:divBdr>
          <w:divsChild>
            <w:div w:id="8217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1584">
      <w:bodyDiv w:val="1"/>
      <w:marLeft w:val="0"/>
      <w:marRight w:val="0"/>
      <w:marTop w:val="0"/>
      <w:marBottom w:val="0"/>
      <w:divBdr>
        <w:top w:val="none" w:sz="0" w:space="0" w:color="auto"/>
        <w:left w:val="none" w:sz="0" w:space="0" w:color="auto"/>
        <w:bottom w:val="none" w:sz="0" w:space="0" w:color="auto"/>
        <w:right w:val="none" w:sz="0" w:space="0" w:color="auto"/>
      </w:divBdr>
    </w:div>
    <w:div w:id="1039938284">
      <w:bodyDiv w:val="1"/>
      <w:marLeft w:val="0"/>
      <w:marRight w:val="0"/>
      <w:marTop w:val="0"/>
      <w:marBottom w:val="0"/>
      <w:divBdr>
        <w:top w:val="none" w:sz="0" w:space="0" w:color="auto"/>
        <w:left w:val="none" w:sz="0" w:space="0" w:color="auto"/>
        <w:bottom w:val="none" w:sz="0" w:space="0" w:color="auto"/>
        <w:right w:val="none" w:sz="0" w:space="0" w:color="auto"/>
      </w:divBdr>
    </w:div>
    <w:div w:id="1044063793">
      <w:bodyDiv w:val="1"/>
      <w:marLeft w:val="0"/>
      <w:marRight w:val="0"/>
      <w:marTop w:val="0"/>
      <w:marBottom w:val="0"/>
      <w:divBdr>
        <w:top w:val="none" w:sz="0" w:space="0" w:color="auto"/>
        <w:left w:val="none" w:sz="0" w:space="0" w:color="auto"/>
        <w:bottom w:val="none" w:sz="0" w:space="0" w:color="auto"/>
        <w:right w:val="none" w:sz="0" w:space="0" w:color="auto"/>
      </w:divBdr>
    </w:div>
    <w:div w:id="1048067376">
      <w:bodyDiv w:val="1"/>
      <w:marLeft w:val="0"/>
      <w:marRight w:val="0"/>
      <w:marTop w:val="0"/>
      <w:marBottom w:val="0"/>
      <w:divBdr>
        <w:top w:val="none" w:sz="0" w:space="0" w:color="auto"/>
        <w:left w:val="none" w:sz="0" w:space="0" w:color="auto"/>
        <w:bottom w:val="none" w:sz="0" w:space="0" w:color="auto"/>
        <w:right w:val="none" w:sz="0" w:space="0" w:color="auto"/>
      </w:divBdr>
    </w:div>
    <w:div w:id="1062827817">
      <w:bodyDiv w:val="1"/>
      <w:marLeft w:val="0"/>
      <w:marRight w:val="0"/>
      <w:marTop w:val="0"/>
      <w:marBottom w:val="0"/>
      <w:divBdr>
        <w:top w:val="none" w:sz="0" w:space="0" w:color="auto"/>
        <w:left w:val="none" w:sz="0" w:space="0" w:color="auto"/>
        <w:bottom w:val="none" w:sz="0" w:space="0" w:color="auto"/>
        <w:right w:val="none" w:sz="0" w:space="0" w:color="auto"/>
      </w:divBdr>
    </w:div>
    <w:div w:id="1063604451">
      <w:bodyDiv w:val="1"/>
      <w:marLeft w:val="0"/>
      <w:marRight w:val="0"/>
      <w:marTop w:val="0"/>
      <w:marBottom w:val="0"/>
      <w:divBdr>
        <w:top w:val="none" w:sz="0" w:space="0" w:color="auto"/>
        <w:left w:val="none" w:sz="0" w:space="0" w:color="auto"/>
        <w:bottom w:val="none" w:sz="0" w:space="0" w:color="auto"/>
        <w:right w:val="none" w:sz="0" w:space="0" w:color="auto"/>
      </w:divBdr>
    </w:div>
    <w:div w:id="1206671886">
      <w:bodyDiv w:val="1"/>
      <w:marLeft w:val="0"/>
      <w:marRight w:val="0"/>
      <w:marTop w:val="0"/>
      <w:marBottom w:val="0"/>
      <w:divBdr>
        <w:top w:val="none" w:sz="0" w:space="0" w:color="auto"/>
        <w:left w:val="none" w:sz="0" w:space="0" w:color="auto"/>
        <w:bottom w:val="none" w:sz="0" w:space="0" w:color="auto"/>
        <w:right w:val="none" w:sz="0" w:space="0" w:color="auto"/>
      </w:divBdr>
    </w:div>
    <w:div w:id="1218005626">
      <w:bodyDiv w:val="1"/>
      <w:marLeft w:val="0"/>
      <w:marRight w:val="0"/>
      <w:marTop w:val="0"/>
      <w:marBottom w:val="0"/>
      <w:divBdr>
        <w:top w:val="none" w:sz="0" w:space="0" w:color="auto"/>
        <w:left w:val="none" w:sz="0" w:space="0" w:color="auto"/>
        <w:bottom w:val="none" w:sz="0" w:space="0" w:color="auto"/>
        <w:right w:val="none" w:sz="0" w:space="0" w:color="auto"/>
      </w:divBdr>
      <w:divsChild>
        <w:div w:id="1342776781">
          <w:marLeft w:val="0"/>
          <w:marRight w:val="0"/>
          <w:marTop w:val="0"/>
          <w:marBottom w:val="0"/>
          <w:divBdr>
            <w:top w:val="none" w:sz="0" w:space="0" w:color="auto"/>
            <w:left w:val="none" w:sz="0" w:space="0" w:color="auto"/>
            <w:bottom w:val="none" w:sz="0" w:space="0" w:color="auto"/>
            <w:right w:val="none" w:sz="0" w:space="0" w:color="auto"/>
          </w:divBdr>
          <w:divsChild>
            <w:div w:id="609817313">
              <w:marLeft w:val="0"/>
              <w:marRight w:val="0"/>
              <w:marTop w:val="0"/>
              <w:marBottom w:val="0"/>
              <w:divBdr>
                <w:top w:val="none" w:sz="0" w:space="0" w:color="auto"/>
                <w:left w:val="none" w:sz="0" w:space="0" w:color="auto"/>
                <w:bottom w:val="none" w:sz="0" w:space="0" w:color="auto"/>
                <w:right w:val="none" w:sz="0" w:space="0" w:color="auto"/>
              </w:divBdr>
              <w:divsChild>
                <w:div w:id="100297780">
                  <w:marLeft w:val="0"/>
                  <w:marRight w:val="0"/>
                  <w:marTop w:val="0"/>
                  <w:marBottom w:val="0"/>
                  <w:divBdr>
                    <w:top w:val="none" w:sz="0" w:space="0" w:color="auto"/>
                    <w:left w:val="none" w:sz="0" w:space="0" w:color="auto"/>
                    <w:bottom w:val="none" w:sz="0" w:space="0" w:color="auto"/>
                    <w:right w:val="none" w:sz="0" w:space="0" w:color="auto"/>
                  </w:divBdr>
                  <w:divsChild>
                    <w:div w:id="732242276">
                      <w:marLeft w:val="0"/>
                      <w:marRight w:val="0"/>
                      <w:marTop w:val="0"/>
                      <w:marBottom w:val="0"/>
                      <w:divBdr>
                        <w:top w:val="none" w:sz="0" w:space="0" w:color="auto"/>
                        <w:left w:val="none" w:sz="0" w:space="0" w:color="auto"/>
                        <w:bottom w:val="none" w:sz="0" w:space="0" w:color="auto"/>
                        <w:right w:val="none" w:sz="0" w:space="0" w:color="auto"/>
                      </w:divBdr>
                      <w:divsChild>
                        <w:div w:id="478034542">
                          <w:marLeft w:val="0"/>
                          <w:marRight w:val="0"/>
                          <w:marTop w:val="0"/>
                          <w:marBottom w:val="0"/>
                          <w:divBdr>
                            <w:top w:val="none" w:sz="0" w:space="0" w:color="auto"/>
                            <w:left w:val="none" w:sz="0" w:space="0" w:color="auto"/>
                            <w:bottom w:val="none" w:sz="0" w:space="0" w:color="auto"/>
                            <w:right w:val="none" w:sz="0" w:space="0" w:color="auto"/>
                          </w:divBdr>
                          <w:divsChild>
                            <w:div w:id="2660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988736">
      <w:bodyDiv w:val="1"/>
      <w:marLeft w:val="0"/>
      <w:marRight w:val="0"/>
      <w:marTop w:val="0"/>
      <w:marBottom w:val="0"/>
      <w:divBdr>
        <w:top w:val="none" w:sz="0" w:space="0" w:color="auto"/>
        <w:left w:val="none" w:sz="0" w:space="0" w:color="auto"/>
        <w:bottom w:val="none" w:sz="0" w:space="0" w:color="auto"/>
        <w:right w:val="none" w:sz="0" w:space="0" w:color="auto"/>
      </w:divBdr>
    </w:div>
    <w:div w:id="1246233058">
      <w:bodyDiv w:val="1"/>
      <w:marLeft w:val="0"/>
      <w:marRight w:val="0"/>
      <w:marTop w:val="0"/>
      <w:marBottom w:val="0"/>
      <w:divBdr>
        <w:top w:val="none" w:sz="0" w:space="0" w:color="auto"/>
        <w:left w:val="none" w:sz="0" w:space="0" w:color="auto"/>
        <w:bottom w:val="none" w:sz="0" w:space="0" w:color="auto"/>
        <w:right w:val="none" w:sz="0" w:space="0" w:color="auto"/>
      </w:divBdr>
      <w:divsChild>
        <w:div w:id="1858890004">
          <w:marLeft w:val="0"/>
          <w:marRight w:val="0"/>
          <w:marTop w:val="0"/>
          <w:marBottom w:val="0"/>
          <w:divBdr>
            <w:top w:val="none" w:sz="0" w:space="0" w:color="auto"/>
            <w:left w:val="none" w:sz="0" w:space="0" w:color="auto"/>
            <w:bottom w:val="none" w:sz="0" w:space="0" w:color="auto"/>
            <w:right w:val="none" w:sz="0" w:space="0" w:color="auto"/>
          </w:divBdr>
          <w:divsChild>
            <w:div w:id="856963592">
              <w:marLeft w:val="0"/>
              <w:marRight w:val="0"/>
              <w:marTop w:val="0"/>
              <w:marBottom w:val="0"/>
              <w:divBdr>
                <w:top w:val="none" w:sz="0" w:space="0" w:color="auto"/>
                <w:left w:val="none" w:sz="0" w:space="0" w:color="auto"/>
                <w:bottom w:val="none" w:sz="0" w:space="0" w:color="auto"/>
                <w:right w:val="none" w:sz="0" w:space="0" w:color="auto"/>
              </w:divBdr>
              <w:divsChild>
                <w:div w:id="1430469724">
                  <w:marLeft w:val="0"/>
                  <w:marRight w:val="0"/>
                  <w:marTop w:val="0"/>
                  <w:marBottom w:val="0"/>
                  <w:divBdr>
                    <w:top w:val="none" w:sz="0" w:space="0" w:color="auto"/>
                    <w:left w:val="none" w:sz="0" w:space="0" w:color="auto"/>
                    <w:bottom w:val="none" w:sz="0" w:space="0" w:color="auto"/>
                    <w:right w:val="none" w:sz="0" w:space="0" w:color="auto"/>
                  </w:divBdr>
                  <w:divsChild>
                    <w:div w:id="362899836">
                      <w:marLeft w:val="0"/>
                      <w:marRight w:val="0"/>
                      <w:marTop w:val="0"/>
                      <w:marBottom w:val="0"/>
                      <w:divBdr>
                        <w:top w:val="none" w:sz="0" w:space="0" w:color="auto"/>
                        <w:left w:val="none" w:sz="0" w:space="0" w:color="auto"/>
                        <w:bottom w:val="none" w:sz="0" w:space="0" w:color="auto"/>
                        <w:right w:val="none" w:sz="0" w:space="0" w:color="auto"/>
                      </w:divBdr>
                      <w:divsChild>
                        <w:div w:id="3770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858869">
      <w:bodyDiv w:val="1"/>
      <w:marLeft w:val="0"/>
      <w:marRight w:val="0"/>
      <w:marTop w:val="0"/>
      <w:marBottom w:val="0"/>
      <w:divBdr>
        <w:top w:val="none" w:sz="0" w:space="0" w:color="auto"/>
        <w:left w:val="none" w:sz="0" w:space="0" w:color="auto"/>
        <w:bottom w:val="none" w:sz="0" w:space="0" w:color="auto"/>
        <w:right w:val="none" w:sz="0" w:space="0" w:color="auto"/>
      </w:divBdr>
      <w:divsChild>
        <w:div w:id="506024597">
          <w:marLeft w:val="0"/>
          <w:marRight w:val="0"/>
          <w:marTop w:val="0"/>
          <w:marBottom w:val="0"/>
          <w:divBdr>
            <w:top w:val="none" w:sz="0" w:space="0" w:color="auto"/>
            <w:left w:val="none" w:sz="0" w:space="0" w:color="auto"/>
            <w:bottom w:val="none" w:sz="0" w:space="0" w:color="auto"/>
            <w:right w:val="none" w:sz="0" w:space="0" w:color="auto"/>
          </w:divBdr>
          <w:divsChild>
            <w:div w:id="160700759">
              <w:marLeft w:val="0"/>
              <w:marRight w:val="0"/>
              <w:marTop w:val="0"/>
              <w:marBottom w:val="0"/>
              <w:divBdr>
                <w:top w:val="none" w:sz="0" w:space="0" w:color="auto"/>
                <w:left w:val="none" w:sz="0" w:space="0" w:color="auto"/>
                <w:bottom w:val="none" w:sz="0" w:space="0" w:color="auto"/>
                <w:right w:val="none" w:sz="0" w:space="0" w:color="auto"/>
              </w:divBdr>
              <w:divsChild>
                <w:div w:id="302152593">
                  <w:marLeft w:val="0"/>
                  <w:marRight w:val="0"/>
                  <w:marTop w:val="0"/>
                  <w:marBottom w:val="0"/>
                  <w:divBdr>
                    <w:top w:val="none" w:sz="0" w:space="0" w:color="auto"/>
                    <w:left w:val="none" w:sz="0" w:space="0" w:color="auto"/>
                    <w:bottom w:val="none" w:sz="0" w:space="0" w:color="auto"/>
                    <w:right w:val="none" w:sz="0" w:space="0" w:color="auto"/>
                  </w:divBdr>
                  <w:divsChild>
                    <w:div w:id="181013385">
                      <w:marLeft w:val="0"/>
                      <w:marRight w:val="0"/>
                      <w:marTop w:val="0"/>
                      <w:marBottom w:val="0"/>
                      <w:divBdr>
                        <w:top w:val="none" w:sz="0" w:space="0" w:color="auto"/>
                        <w:left w:val="none" w:sz="0" w:space="0" w:color="auto"/>
                        <w:bottom w:val="none" w:sz="0" w:space="0" w:color="auto"/>
                        <w:right w:val="none" w:sz="0" w:space="0" w:color="auto"/>
                      </w:divBdr>
                      <w:divsChild>
                        <w:div w:id="6130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418533">
      <w:bodyDiv w:val="1"/>
      <w:marLeft w:val="0"/>
      <w:marRight w:val="0"/>
      <w:marTop w:val="0"/>
      <w:marBottom w:val="0"/>
      <w:divBdr>
        <w:top w:val="none" w:sz="0" w:space="0" w:color="auto"/>
        <w:left w:val="none" w:sz="0" w:space="0" w:color="auto"/>
        <w:bottom w:val="none" w:sz="0" w:space="0" w:color="auto"/>
        <w:right w:val="none" w:sz="0" w:space="0" w:color="auto"/>
      </w:divBdr>
      <w:divsChild>
        <w:div w:id="1198011975">
          <w:marLeft w:val="0"/>
          <w:marRight w:val="0"/>
          <w:marTop w:val="0"/>
          <w:marBottom w:val="0"/>
          <w:divBdr>
            <w:top w:val="none" w:sz="0" w:space="0" w:color="auto"/>
            <w:left w:val="none" w:sz="0" w:space="0" w:color="auto"/>
            <w:bottom w:val="none" w:sz="0" w:space="0" w:color="auto"/>
            <w:right w:val="none" w:sz="0" w:space="0" w:color="auto"/>
          </w:divBdr>
          <w:divsChild>
            <w:div w:id="795753728">
              <w:marLeft w:val="0"/>
              <w:marRight w:val="0"/>
              <w:marTop w:val="0"/>
              <w:marBottom w:val="0"/>
              <w:divBdr>
                <w:top w:val="none" w:sz="0" w:space="0" w:color="auto"/>
                <w:left w:val="none" w:sz="0" w:space="0" w:color="auto"/>
                <w:bottom w:val="none" w:sz="0" w:space="0" w:color="auto"/>
                <w:right w:val="none" w:sz="0" w:space="0" w:color="auto"/>
              </w:divBdr>
              <w:divsChild>
                <w:div w:id="1931893154">
                  <w:marLeft w:val="0"/>
                  <w:marRight w:val="0"/>
                  <w:marTop w:val="0"/>
                  <w:marBottom w:val="0"/>
                  <w:divBdr>
                    <w:top w:val="none" w:sz="0" w:space="0" w:color="auto"/>
                    <w:left w:val="none" w:sz="0" w:space="0" w:color="auto"/>
                    <w:bottom w:val="none" w:sz="0" w:space="0" w:color="auto"/>
                    <w:right w:val="none" w:sz="0" w:space="0" w:color="auto"/>
                  </w:divBdr>
                  <w:divsChild>
                    <w:div w:id="1676882450">
                      <w:marLeft w:val="0"/>
                      <w:marRight w:val="0"/>
                      <w:marTop w:val="0"/>
                      <w:marBottom w:val="0"/>
                      <w:divBdr>
                        <w:top w:val="none" w:sz="0" w:space="0" w:color="auto"/>
                        <w:left w:val="none" w:sz="0" w:space="0" w:color="auto"/>
                        <w:bottom w:val="none" w:sz="0" w:space="0" w:color="auto"/>
                        <w:right w:val="none" w:sz="0" w:space="0" w:color="auto"/>
                      </w:divBdr>
                      <w:divsChild>
                        <w:div w:id="10385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109987">
      <w:bodyDiv w:val="1"/>
      <w:marLeft w:val="0"/>
      <w:marRight w:val="0"/>
      <w:marTop w:val="0"/>
      <w:marBottom w:val="0"/>
      <w:divBdr>
        <w:top w:val="none" w:sz="0" w:space="0" w:color="auto"/>
        <w:left w:val="none" w:sz="0" w:space="0" w:color="auto"/>
        <w:bottom w:val="none" w:sz="0" w:space="0" w:color="auto"/>
        <w:right w:val="none" w:sz="0" w:space="0" w:color="auto"/>
      </w:divBdr>
    </w:div>
    <w:div w:id="1429694043">
      <w:bodyDiv w:val="1"/>
      <w:marLeft w:val="0"/>
      <w:marRight w:val="0"/>
      <w:marTop w:val="0"/>
      <w:marBottom w:val="0"/>
      <w:divBdr>
        <w:top w:val="none" w:sz="0" w:space="0" w:color="auto"/>
        <w:left w:val="none" w:sz="0" w:space="0" w:color="auto"/>
        <w:bottom w:val="none" w:sz="0" w:space="0" w:color="auto"/>
        <w:right w:val="none" w:sz="0" w:space="0" w:color="auto"/>
      </w:divBdr>
    </w:div>
    <w:div w:id="1460104732">
      <w:bodyDiv w:val="1"/>
      <w:marLeft w:val="0"/>
      <w:marRight w:val="0"/>
      <w:marTop w:val="0"/>
      <w:marBottom w:val="0"/>
      <w:divBdr>
        <w:top w:val="none" w:sz="0" w:space="0" w:color="auto"/>
        <w:left w:val="none" w:sz="0" w:space="0" w:color="auto"/>
        <w:bottom w:val="none" w:sz="0" w:space="0" w:color="auto"/>
        <w:right w:val="none" w:sz="0" w:space="0" w:color="auto"/>
      </w:divBdr>
    </w:div>
    <w:div w:id="1461724356">
      <w:bodyDiv w:val="1"/>
      <w:marLeft w:val="0"/>
      <w:marRight w:val="0"/>
      <w:marTop w:val="0"/>
      <w:marBottom w:val="0"/>
      <w:divBdr>
        <w:top w:val="none" w:sz="0" w:space="0" w:color="auto"/>
        <w:left w:val="none" w:sz="0" w:space="0" w:color="auto"/>
        <w:bottom w:val="none" w:sz="0" w:space="0" w:color="auto"/>
        <w:right w:val="none" w:sz="0" w:space="0" w:color="auto"/>
      </w:divBdr>
    </w:div>
    <w:div w:id="1485777752">
      <w:bodyDiv w:val="1"/>
      <w:marLeft w:val="0"/>
      <w:marRight w:val="0"/>
      <w:marTop w:val="0"/>
      <w:marBottom w:val="0"/>
      <w:divBdr>
        <w:top w:val="none" w:sz="0" w:space="0" w:color="auto"/>
        <w:left w:val="none" w:sz="0" w:space="0" w:color="auto"/>
        <w:bottom w:val="none" w:sz="0" w:space="0" w:color="auto"/>
        <w:right w:val="none" w:sz="0" w:space="0" w:color="auto"/>
      </w:divBdr>
      <w:divsChild>
        <w:div w:id="253898140">
          <w:marLeft w:val="0"/>
          <w:marRight w:val="0"/>
          <w:marTop w:val="0"/>
          <w:marBottom w:val="0"/>
          <w:divBdr>
            <w:top w:val="none" w:sz="0" w:space="0" w:color="auto"/>
            <w:left w:val="none" w:sz="0" w:space="0" w:color="auto"/>
            <w:bottom w:val="none" w:sz="0" w:space="0" w:color="auto"/>
            <w:right w:val="none" w:sz="0" w:space="0" w:color="auto"/>
          </w:divBdr>
          <w:divsChild>
            <w:div w:id="234050633">
              <w:marLeft w:val="0"/>
              <w:marRight w:val="0"/>
              <w:marTop w:val="0"/>
              <w:marBottom w:val="0"/>
              <w:divBdr>
                <w:top w:val="none" w:sz="0" w:space="0" w:color="auto"/>
                <w:left w:val="none" w:sz="0" w:space="0" w:color="auto"/>
                <w:bottom w:val="none" w:sz="0" w:space="0" w:color="auto"/>
                <w:right w:val="none" w:sz="0" w:space="0" w:color="auto"/>
              </w:divBdr>
              <w:divsChild>
                <w:div w:id="1354304743">
                  <w:marLeft w:val="0"/>
                  <w:marRight w:val="0"/>
                  <w:marTop w:val="0"/>
                  <w:marBottom w:val="0"/>
                  <w:divBdr>
                    <w:top w:val="none" w:sz="0" w:space="0" w:color="auto"/>
                    <w:left w:val="none" w:sz="0" w:space="0" w:color="auto"/>
                    <w:bottom w:val="none" w:sz="0" w:space="0" w:color="auto"/>
                    <w:right w:val="none" w:sz="0" w:space="0" w:color="auto"/>
                  </w:divBdr>
                  <w:divsChild>
                    <w:div w:id="2073191146">
                      <w:marLeft w:val="0"/>
                      <w:marRight w:val="0"/>
                      <w:marTop w:val="0"/>
                      <w:marBottom w:val="0"/>
                      <w:divBdr>
                        <w:top w:val="none" w:sz="0" w:space="0" w:color="auto"/>
                        <w:left w:val="none" w:sz="0" w:space="0" w:color="auto"/>
                        <w:bottom w:val="none" w:sz="0" w:space="0" w:color="auto"/>
                        <w:right w:val="none" w:sz="0" w:space="0" w:color="auto"/>
                      </w:divBdr>
                      <w:divsChild>
                        <w:div w:id="592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272310">
      <w:bodyDiv w:val="1"/>
      <w:marLeft w:val="0"/>
      <w:marRight w:val="0"/>
      <w:marTop w:val="0"/>
      <w:marBottom w:val="0"/>
      <w:divBdr>
        <w:top w:val="none" w:sz="0" w:space="0" w:color="auto"/>
        <w:left w:val="none" w:sz="0" w:space="0" w:color="auto"/>
        <w:bottom w:val="none" w:sz="0" w:space="0" w:color="auto"/>
        <w:right w:val="none" w:sz="0" w:space="0" w:color="auto"/>
      </w:divBdr>
    </w:div>
    <w:div w:id="1601330274">
      <w:bodyDiv w:val="1"/>
      <w:marLeft w:val="0"/>
      <w:marRight w:val="0"/>
      <w:marTop w:val="0"/>
      <w:marBottom w:val="0"/>
      <w:divBdr>
        <w:top w:val="none" w:sz="0" w:space="0" w:color="auto"/>
        <w:left w:val="none" w:sz="0" w:space="0" w:color="auto"/>
        <w:bottom w:val="none" w:sz="0" w:space="0" w:color="auto"/>
        <w:right w:val="none" w:sz="0" w:space="0" w:color="auto"/>
      </w:divBdr>
      <w:divsChild>
        <w:div w:id="223413384">
          <w:marLeft w:val="0"/>
          <w:marRight w:val="0"/>
          <w:marTop w:val="0"/>
          <w:marBottom w:val="0"/>
          <w:divBdr>
            <w:top w:val="none" w:sz="0" w:space="0" w:color="auto"/>
            <w:left w:val="none" w:sz="0" w:space="0" w:color="auto"/>
            <w:bottom w:val="none" w:sz="0" w:space="0" w:color="auto"/>
            <w:right w:val="none" w:sz="0" w:space="0" w:color="auto"/>
          </w:divBdr>
          <w:divsChild>
            <w:div w:id="1819607711">
              <w:marLeft w:val="0"/>
              <w:marRight w:val="0"/>
              <w:marTop w:val="0"/>
              <w:marBottom w:val="0"/>
              <w:divBdr>
                <w:top w:val="none" w:sz="0" w:space="0" w:color="auto"/>
                <w:left w:val="none" w:sz="0" w:space="0" w:color="auto"/>
                <w:bottom w:val="none" w:sz="0" w:space="0" w:color="auto"/>
                <w:right w:val="none" w:sz="0" w:space="0" w:color="auto"/>
              </w:divBdr>
              <w:divsChild>
                <w:div w:id="28990720">
                  <w:marLeft w:val="0"/>
                  <w:marRight w:val="0"/>
                  <w:marTop w:val="0"/>
                  <w:marBottom w:val="0"/>
                  <w:divBdr>
                    <w:top w:val="none" w:sz="0" w:space="0" w:color="auto"/>
                    <w:left w:val="none" w:sz="0" w:space="0" w:color="auto"/>
                    <w:bottom w:val="none" w:sz="0" w:space="0" w:color="auto"/>
                    <w:right w:val="none" w:sz="0" w:space="0" w:color="auto"/>
                  </w:divBdr>
                  <w:divsChild>
                    <w:div w:id="300112579">
                      <w:marLeft w:val="0"/>
                      <w:marRight w:val="0"/>
                      <w:marTop w:val="0"/>
                      <w:marBottom w:val="0"/>
                      <w:divBdr>
                        <w:top w:val="none" w:sz="0" w:space="0" w:color="auto"/>
                        <w:left w:val="none" w:sz="0" w:space="0" w:color="auto"/>
                        <w:bottom w:val="none" w:sz="0" w:space="0" w:color="auto"/>
                        <w:right w:val="none" w:sz="0" w:space="0" w:color="auto"/>
                      </w:divBdr>
                      <w:divsChild>
                        <w:div w:id="6733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846721">
      <w:bodyDiv w:val="1"/>
      <w:marLeft w:val="0"/>
      <w:marRight w:val="0"/>
      <w:marTop w:val="0"/>
      <w:marBottom w:val="0"/>
      <w:divBdr>
        <w:top w:val="none" w:sz="0" w:space="0" w:color="auto"/>
        <w:left w:val="none" w:sz="0" w:space="0" w:color="auto"/>
        <w:bottom w:val="none" w:sz="0" w:space="0" w:color="auto"/>
        <w:right w:val="none" w:sz="0" w:space="0" w:color="auto"/>
      </w:divBdr>
    </w:div>
    <w:div w:id="1678993267">
      <w:bodyDiv w:val="1"/>
      <w:marLeft w:val="0"/>
      <w:marRight w:val="0"/>
      <w:marTop w:val="0"/>
      <w:marBottom w:val="0"/>
      <w:divBdr>
        <w:top w:val="none" w:sz="0" w:space="0" w:color="auto"/>
        <w:left w:val="none" w:sz="0" w:space="0" w:color="auto"/>
        <w:bottom w:val="none" w:sz="0" w:space="0" w:color="auto"/>
        <w:right w:val="none" w:sz="0" w:space="0" w:color="auto"/>
      </w:divBdr>
      <w:divsChild>
        <w:div w:id="933320336">
          <w:marLeft w:val="0"/>
          <w:marRight w:val="0"/>
          <w:marTop w:val="0"/>
          <w:marBottom w:val="0"/>
          <w:divBdr>
            <w:top w:val="none" w:sz="0" w:space="0" w:color="auto"/>
            <w:left w:val="none" w:sz="0" w:space="0" w:color="auto"/>
            <w:bottom w:val="none" w:sz="0" w:space="0" w:color="auto"/>
            <w:right w:val="none" w:sz="0" w:space="0" w:color="auto"/>
          </w:divBdr>
          <w:divsChild>
            <w:div w:id="1045569389">
              <w:marLeft w:val="0"/>
              <w:marRight w:val="0"/>
              <w:marTop w:val="0"/>
              <w:marBottom w:val="0"/>
              <w:divBdr>
                <w:top w:val="none" w:sz="0" w:space="0" w:color="auto"/>
                <w:left w:val="none" w:sz="0" w:space="0" w:color="auto"/>
                <w:bottom w:val="none" w:sz="0" w:space="0" w:color="auto"/>
                <w:right w:val="none" w:sz="0" w:space="0" w:color="auto"/>
              </w:divBdr>
              <w:divsChild>
                <w:div w:id="258610746">
                  <w:marLeft w:val="0"/>
                  <w:marRight w:val="0"/>
                  <w:marTop w:val="0"/>
                  <w:marBottom w:val="0"/>
                  <w:divBdr>
                    <w:top w:val="none" w:sz="0" w:space="0" w:color="auto"/>
                    <w:left w:val="none" w:sz="0" w:space="0" w:color="auto"/>
                    <w:bottom w:val="none" w:sz="0" w:space="0" w:color="auto"/>
                    <w:right w:val="none" w:sz="0" w:space="0" w:color="auto"/>
                  </w:divBdr>
                  <w:divsChild>
                    <w:div w:id="720402524">
                      <w:marLeft w:val="0"/>
                      <w:marRight w:val="0"/>
                      <w:marTop w:val="0"/>
                      <w:marBottom w:val="0"/>
                      <w:divBdr>
                        <w:top w:val="none" w:sz="0" w:space="0" w:color="auto"/>
                        <w:left w:val="none" w:sz="0" w:space="0" w:color="auto"/>
                        <w:bottom w:val="none" w:sz="0" w:space="0" w:color="auto"/>
                        <w:right w:val="none" w:sz="0" w:space="0" w:color="auto"/>
                      </w:divBdr>
                      <w:divsChild>
                        <w:div w:id="8378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618343">
      <w:bodyDiv w:val="1"/>
      <w:marLeft w:val="0"/>
      <w:marRight w:val="0"/>
      <w:marTop w:val="0"/>
      <w:marBottom w:val="0"/>
      <w:divBdr>
        <w:top w:val="none" w:sz="0" w:space="0" w:color="auto"/>
        <w:left w:val="none" w:sz="0" w:space="0" w:color="auto"/>
        <w:bottom w:val="none" w:sz="0" w:space="0" w:color="auto"/>
        <w:right w:val="none" w:sz="0" w:space="0" w:color="auto"/>
      </w:divBdr>
    </w:div>
    <w:div w:id="1755469643">
      <w:bodyDiv w:val="1"/>
      <w:marLeft w:val="0"/>
      <w:marRight w:val="0"/>
      <w:marTop w:val="0"/>
      <w:marBottom w:val="0"/>
      <w:divBdr>
        <w:top w:val="none" w:sz="0" w:space="0" w:color="auto"/>
        <w:left w:val="none" w:sz="0" w:space="0" w:color="auto"/>
        <w:bottom w:val="none" w:sz="0" w:space="0" w:color="auto"/>
        <w:right w:val="none" w:sz="0" w:space="0" w:color="auto"/>
      </w:divBdr>
      <w:divsChild>
        <w:div w:id="1620069027">
          <w:marLeft w:val="0"/>
          <w:marRight w:val="0"/>
          <w:marTop w:val="0"/>
          <w:marBottom w:val="0"/>
          <w:divBdr>
            <w:top w:val="none" w:sz="0" w:space="0" w:color="auto"/>
            <w:left w:val="none" w:sz="0" w:space="0" w:color="auto"/>
            <w:bottom w:val="none" w:sz="0" w:space="0" w:color="auto"/>
            <w:right w:val="none" w:sz="0" w:space="0" w:color="auto"/>
          </w:divBdr>
          <w:divsChild>
            <w:div w:id="1762989207">
              <w:marLeft w:val="0"/>
              <w:marRight w:val="0"/>
              <w:marTop w:val="0"/>
              <w:marBottom w:val="0"/>
              <w:divBdr>
                <w:top w:val="none" w:sz="0" w:space="0" w:color="auto"/>
                <w:left w:val="none" w:sz="0" w:space="0" w:color="auto"/>
                <w:bottom w:val="none" w:sz="0" w:space="0" w:color="auto"/>
                <w:right w:val="none" w:sz="0" w:space="0" w:color="auto"/>
              </w:divBdr>
              <w:divsChild>
                <w:div w:id="1122112246">
                  <w:marLeft w:val="0"/>
                  <w:marRight w:val="0"/>
                  <w:marTop w:val="0"/>
                  <w:marBottom w:val="0"/>
                  <w:divBdr>
                    <w:top w:val="none" w:sz="0" w:space="0" w:color="auto"/>
                    <w:left w:val="none" w:sz="0" w:space="0" w:color="auto"/>
                    <w:bottom w:val="none" w:sz="0" w:space="0" w:color="auto"/>
                    <w:right w:val="none" w:sz="0" w:space="0" w:color="auto"/>
                  </w:divBdr>
                  <w:divsChild>
                    <w:div w:id="222182206">
                      <w:marLeft w:val="0"/>
                      <w:marRight w:val="0"/>
                      <w:marTop w:val="0"/>
                      <w:marBottom w:val="0"/>
                      <w:divBdr>
                        <w:top w:val="none" w:sz="0" w:space="0" w:color="auto"/>
                        <w:left w:val="none" w:sz="0" w:space="0" w:color="auto"/>
                        <w:bottom w:val="none" w:sz="0" w:space="0" w:color="auto"/>
                        <w:right w:val="none" w:sz="0" w:space="0" w:color="auto"/>
                      </w:divBdr>
                      <w:divsChild>
                        <w:div w:id="417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49599">
      <w:bodyDiv w:val="1"/>
      <w:marLeft w:val="0"/>
      <w:marRight w:val="0"/>
      <w:marTop w:val="0"/>
      <w:marBottom w:val="0"/>
      <w:divBdr>
        <w:top w:val="none" w:sz="0" w:space="0" w:color="auto"/>
        <w:left w:val="none" w:sz="0" w:space="0" w:color="auto"/>
        <w:bottom w:val="none" w:sz="0" w:space="0" w:color="auto"/>
        <w:right w:val="none" w:sz="0" w:space="0" w:color="auto"/>
      </w:divBdr>
      <w:divsChild>
        <w:div w:id="1148133484">
          <w:marLeft w:val="0"/>
          <w:marRight w:val="0"/>
          <w:marTop w:val="0"/>
          <w:marBottom w:val="0"/>
          <w:divBdr>
            <w:top w:val="none" w:sz="0" w:space="0" w:color="auto"/>
            <w:left w:val="none" w:sz="0" w:space="0" w:color="auto"/>
            <w:bottom w:val="none" w:sz="0" w:space="0" w:color="auto"/>
            <w:right w:val="none" w:sz="0" w:space="0" w:color="auto"/>
          </w:divBdr>
          <w:divsChild>
            <w:div w:id="1177160239">
              <w:marLeft w:val="0"/>
              <w:marRight w:val="0"/>
              <w:marTop w:val="0"/>
              <w:marBottom w:val="0"/>
              <w:divBdr>
                <w:top w:val="none" w:sz="0" w:space="0" w:color="auto"/>
                <w:left w:val="none" w:sz="0" w:space="0" w:color="auto"/>
                <w:bottom w:val="none" w:sz="0" w:space="0" w:color="auto"/>
                <w:right w:val="none" w:sz="0" w:space="0" w:color="auto"/>
              </w:divBdr>
              <w:divsChild>
                <w:div w:id="360591028">
                  <w:marLeft w:val="0"/>
                  <w:marRight w:val="0"/>
                  <w:marTop w:val="0"/>
                  <w:marBottom w:val="0"/>
                  <w:divBdr>
                    <w:top w:val="none" w:sz="0" w:space="0" w:color="auto"/>
                    <w:left w:val="none" w:sz="0" w:space="0" w:color="auto"/>
                    <w:bottom w:val="none" w:sz="0" w:space="0" w:color="auto"/>
                    <w:right w:val="none" w:sz="0" w:space="0" w:color="auto"/>
                  </w:divBdr>
                  <w:divsChild>
                    <w:div w:id="1389955657">
                      <w:marLeft w:val="2250"/>
                      <w:marRight w:val="0"/>
                      <w:marTop w:val="0"/>
                      <w:marBottom w:val="0"/>
                      <w:divBdr>
                        <w:top w:val="none" w:sz="0" w:space="0" w:color="auto"/>
                        <w:left w:val="none" w:sz="0" w:space="0" w:color="auto"/>
                        <w:bottom w:val="none" w:sz="0" w:space="0" w:color="auto"/>
                        <w:right w:val="none" w:sz="0" w:space="0" w:color="auto"/>
                      </w:divBdr>
                      <w:divsChild>
                        <w:div w:id="1635134212">
                          <w:marLeft w:val="0"/>
                          <w:marRight w:val="0"/>
                          <w:marTop w:val="0"/>
                          <w:marBottom w:val="0"/>
                          <w:divBdr>
                            <w:top w:val="none" w:sz="0" w:space="0" w:color="auto"/>
                            <w:left w:val="none" w:sz="0" w:space="0" w:color="auto"/>
                            <w:bottom w:val="none" w:sz="0" w:space="0" w:color="auto"/>
                            <w:right w:val="none" w:sz="0" w:space="0" w:color="auto"/>
                          </w:divBdr>
                          <w:divsChild>
                            <w:div w:id="1018389513">
                              <w:marLeft w:val="0"/>
                              <w:marRight w:val="0"/>
                              <w:marTop w:val="0"/>
                              <w:marBottom w:val="0"/>
                              <w:divBdr>
                                <w:top w:val="none" w:sz="0" w:space="0" w:color="auto"/>
                                <w:left w:val="none" w:sz="0" w:space="0" w:color="auto"/>
                                <w:bottom w:val="none" w:sz="0" w:space="0" w:color="auto"/>
                                <w:right w:val="none" w:sz="0" w:space="0" w:color="auto"/>
                              </w:divBdr>
                              <w:divsChild>
                                <w:div w:id="1667316381">
                                  <w:marLeft w:val="0"/>
                                  <w:marRight w:val="0"/>
                                  <w:marTop w:val="0"/>
                                  <w:marBottom w:val="0"/>
                                  <w:divBdr>
                                    <w:top w:val="none" w:sz="0" w:space="0" w:color="auto"/>
                                    <w:left w:val="none" w:sz="0" w:space="0" w:color="auto"/>
                                    <w:bottom w:val="none" w:sz="0" w:space="0" w:color="auto"/>
                                    <w:right w:val="none" w:sz="0" w:space="0" w:color="auto"/>
                                  </w:divBdr>
                                  <w:divsChild>
                                    <w:div w:id="2111771919">
                                      <w:marLeft w:val="0"/>
                                      <w:marRight w:val="0"/>
                                      <w:marTop w:val="0"/>
                                      <w:marBottom w:val="0"/>
                                      <w:divBdr>
                                        <w:top w:val="none" w:sz="0" w:space="0" w:color="auto"/>
                                        <w:left w:val="none" w:sz="0" w:space="0" w:color="auto"/>
                                        <w:bottom w:val="none" w:sz="0" w:space="0" w:color="auto"/>
                                        <w:right w:val="none" w:sz="0" w:space="0" w:color="auto"/>
                                      </w:divBdr>
                                      <w:divsChild>
                                        <w:div w:id="2662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4394716">
      <w:bodyDiv w:val="1"/>
      <w:marLeft w:val="0"/>
      <w:marRight w:val="0"/>
      <w:marTop w:val="0"/>
      <w:marBottom w:val="0"/>
      <w:divBdr>
        <w:top w:val="none" w:sz="0" w:space="0" w:color="auto"/>
        <w:left w:val="none" w:sz="0" w:space="0" w:color="auto"/>
        <w:bottom w:val="none" w:sz="0" w:space="0" w:color="auto"/>
        <w:right w:val="none" w:sz="0" w:space="0" w:color="auto"/>
      </w:divBdr>
    </w:div>
    <w:div w:id="1892227103">
      <w:bodyDiv w:val="1"/>
      <w:marLeft w:val="0"/>
      <w:marRight w:val="0"/>
      <w:marTop w:val="0"/>
      <w:marBottom w:val="0"/>
      <w:divBdr>
        <w:top w:val="none" w:sz="0" w:space="0" w:color="auto"/>
        <w:left w:val="none" w:sz="0" w:space="0" w:color="auto"/>
        <w:bottom w:val="none" w:sz="0" w:space="0" w:color="auto"/>
        <w:right w:val="none" w:sz="0" w:space="0" w:color="auto"/>
      </w:divBdr>
    </w:div>
    <w:div w:id="1898121561">
      <w:bodyDiv w:val="1"/>
      <w:marLeft w:val="0"/>
      <w:marRight w:val="0"/>
      <w:marTop w:val="0"/>
      <w:marBottom w:val="0"/>
      <w:divBdr>
        <w:top w:val="none" w:sz="0" w:space="0" w:color="auto"/>
        <w:left w:val="none" w:sz="0" w:space="0" w:color="auto"/>
        <w:bottom w:val="none" w:sz="0" w:space="0" w:color="auto"/>
        <w:right w:val="none" w:sz="0" w:space="0" w:color="auto"/>
      </w:divBdr>
      <w:divsChild>
        <w:div w:id="1908412407">
          <w:marLeft w:val="0"/>
          <w:marRight w:val="0"/>
          <w:marTop w:val="0"/>
          <w:marBottom w:val="0"/>
          <w:divBdr>
            <w:top w:val="none" w:sz="0" w:space="0" w:color="auto"/>
            <w:left w:val="none" w:sz="0" w:space="0" w:color="auto"/>
            <w:bottom w:val="none" w:sz="0" w:space="0" w:color="auto"/>
            <w:right w:val="none" w:sz="0" w:space="0" w:color="auto"/>
          </w:divBdr>
          <w:divsChild>
            <w:div w:id="1958289310">
              <w:marLeft w:val="0"/>
              <w:marRight w:val="0"/>
              <w:marTop w:val="0"/>
              <w:marBottom w:val="0"/>
              <w:divBdr>
                <w:top w:val="none" w:sz="0" w:space="0" w:color="auto"/>
                <w:left w:val="none" w:sz="0" w:space="0" w:color="auto"/>
                <w:bottom w:val="none" w:sz="0" w:space="0" w:color="auto"/>
                <w:right w:val="none" w:sz="0" w:space="0" w:color="auto"/>
              </w:divBdr>
              <w:divsChild>
                <w:div w:id="84226421">
                  <w:marLeft w:val="0"/>
                  <w:marRight w:val="0"/>
                  <w:marTop w:val="0"/>
                  <w:marBottom w:val="0"/>
                  <w:divBdr>
                    <w:top w:val="none" w:sz="0" w:space="0" w:color="auto"/>
                    <w:left w:val="none" w:sz="0" w:space="0" w:color="auto"/>
                    <w:bottom w:val="none" w:sz="0" w:space="0" w:color="auto"/>
                    <w:right w:val="none" w:sz="0" w:space="0" w:color="auto"/>
                  </w:divBdr>
                  <w:divsChild>
                    <w:div w:id="1702627495">
                      <w:marLeft w:val="0"/>
                      <w:marRight w:val="0"/>
                      <w:marTop w:val="0"/>
                      <w:marBottom w:val="0"/>
                      <w:divBdr>
                        <w:top w:val="none" w:sz="0" w:space="0" w:color="auto"/>
                        <w:left w:val="none" w:sz="0" w:space="0" w:color="auto"/>
                        <w:bottom w:val="none" w:sz="0" w:space="0" w:color="auto"/>
                        <w:right w:val="none" w:sz="0" w:space="0" w:color="auto"/>
                      </w:divBdr>
                      <w:divsChild>
                        <w:div w:id="2062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799282">
      <w:bodyDiv w:val="1"/>
      <w:marLeft w:val="0"/>
      <w:marRight w:val="0"/>
      <w:marTop w:val="0"/>
      <w:marBottom w:val="0"/>
      <w:divBdr>
        <w:top w:val="none" w:sz="0" w:space="0" w:color="auto"/>
        <w:left w:val="none" w:sz="0" w:space="0" w:color="auto"/>
        <w:bottom w:val="none" w:sz="0" w:space="0" w:color="auto"/>
        <w:right w:val="none" w:sz="0" w:space="0" w:color="auto"/>
      </w:divBdr>
    </w:div>
    <w:div w:id="1910925120">
      <w:bodyDiv w:val="1"/>
      <w:marLeft w:val="0"/>
      <w:marRight w:val="0"/>
      <w:marTop w:val="0"/>
      <w:marBottom w:val="0"/>
      <w:divBdr>
        <w:top w:val="none" w:sz="0" w:space="0" w:color="auto"/>
        <w:left w:val="none" w:sz="0" w:space="0" w:color="auto"/>
        <w:bottom w:val="none" w:sz="0" w:space="0" w:color="auto"/>
        <w:right w:val="none" w:sz="0" w:space="0" w:color="auto"/>
      </w:divBdr>
    </w:div>
    <w:div w:id="1959137047">
      <w:bodyDiv w:val="1"/>
      <w:marLeft w:val="0"/>
      <w:marRight w:val="0"/>
      <w:marTop w:val="0"/>
      <w:marBottom w:val="0"/>
      <w:divBdr>
        <w:top w:val="none" w:sz="0" w:space="0" w:color="auto"/>
        <w:left w:val="none" w:sz="0" w:space="0" w:color="auto"/>
        <w:bottom w:val="none" w:sz="0" w:space="0" w:color="auto"/>
        <w:right w:val="none" w:sz="0" w:space="0" w:color="auto"/>
      </w:divBdr>
    </w:div>
    <w:div w:id="1968195348">
      <w:bodyDiv w:val="1"/>
      <w:marLeft w:val="0"/>
      <w:marRight w:val="0"/>
      <w:marTop w:val="0"/>
      <w:marBottom w:val="0"/>
      <w:divBdr>
        <w:top w:val="none" w:sz="0" w:space="0" w:color="auto"/>
        <w:left w:val="none" w:sz="0" w:space="0" w:color="auto"/>
        <w:bottom w:val="none" w:sz="0" w:space="0" w:color="auto"/>
        <w:right w:val="none" w:sz="0" w:space="0" w:color="auto"/>
      </w:divBdr>
    </w:div>
    <w:div w:id="1973559194">
      <w:bodyDiv w:val="1"/>
      <w:marLeft w:val="0"/>
      <w:marRight w:val="0"/>
      <w:marTop w:val="0"/>
      <w:marBottom w:val="0"/>
      <w:divBdr>
        <w:top w:val="none" w:sz="0" w:space="0" w:color="auto"/>
        <w:left w:val="none" w:sz="0" w:space="0" w:color="auto"/>
        <w:bottom w:val="none" w:sz="0" w:space="0" w:color="auto"/>
        <w:right w:val="none" w:sz="0" w:space="0" w:color="auto"/>
      </w:divBdr>
    </w:div>
    <w:div w:id="1980921129">
      <w:bodyDiv w:val="1"/>
      <w:marLeft w:val="0"/>
      <w:marRight w:val="0"/>
      <w:marTop w:val="0"/>
      <w:marBottom w:val="0"/>
      <w:divBdr>
        <w:top w:val="none" w:sz="0" w:space="0" w:color="auto"/>
        <w:left w:val="none" w:sz="0" w:space="0" w:color="auto"/>
        <w:bottom w:val="none" w:sz="0" w:space="0" w:color="auto"/>
        <w:right w:val="none" w:sz="0" w:space="0" w:color="auto"/>
      </w:divBdr>
      <w:divsChild>
        <w:div w:id="196435594">
          <w:marLeft w:val="0"/>
          <w:marRight w:val="0"/>
          <w:marTop w:val="0"/>
          <w:marBottom w:val="0"/>
          <w:divBdr>
            <w:top w:val="none" w:sz="0" w:space="0" w:color="auto"/>
            <w:left w:val="none" w:sz="0" w:space="0" w:color="auto"/>
            <w:bottom w:val="none" w:sz="0" w:space="0" w:color="auto"/>
            <w:right w:val="none" w:sz="0" w:space="0" w:color="auto"/>
          </w:divBdr>
          <w:divsChild>
            <w:div w:id="904292553">
              <w:marLeft w:val="0"/>
              <w:marRight w:val="0"/>
              <w:marTop w:val="0"/>
              <w:marBottom w:val="0"/>
              <w:divBdr>
                <w:top w:val="none" w:sz="0" w:space="0" w:color="auto"/>
                <w:left w:val="none" w:sz="0" w:space="0" w:color="auto"/>
                <w:bottom w:val="none" w:sz="0" w:space="0" w:color="auto"/>
                <w:right w:val="none" w:sz="0" w:space="0" w:color="auto"/>
              </w:divBdr>
              <w:divsChild>
                <w:div w:id="1955670564">
                  <w:marLeft w:val="0"/>
                  <w:marRight w:val="0"/>
                  <w:marTop w:val="0"/>
                  <w:marBottom w:val="0"/>
                  <w:divBdr>
                    <w:top w:val="none" w:sz="0" w:space="0" w:color="auto"/>
                    <w:left w:val="none" w:sz="0" w:space="0" w:color="auto"/>
                    <w:bottom w:val="none" w:sz="0" w:space="0" w:color="auto"/>
                    <w:right w:val="none" w:sz="0" w:space="0" w:color="auto"/>
                  </w:divBdr>
                  <w:divsChild>
                    <w:div w:id="873157224">
                      <w:marLeft w:val="0"/>
                      <w:marRight w:val="0"/>
                      <w:marTop w:val="0"/>
                      <w:marBottom w:val="0"/>
                      <w:divBdr>
                        <w:top w:val="none" w:sz="0" w:space="0" w:color="auto"/>
                        <w:left w:val="none" w:sz="0" w:space="0" w:color="auto"/>
                        <w:bottom w:val="none" w:sz="0" w:space="0" w:color="auto"/>
                        <w:right w:val="none" w:sz="0" w:space="0" w:color="auto"/>
                      </w:divBdr>
                      <w:divsChild>
                        <w:div w:id="19113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701423">
      <w:bodyDiv w:val="1"/>
      <w:marLeft w:val="0"/>
      <w:marRight w:val="0"/>
      <w:marTop w:val="0"/>
      <w:marBottom w:val="0"/>
      <w:divBdr>
        <w:top w:val="none" w:sz="0" w:space="0" w:color="auto"/>
        <w:left w:val="none" w:sz="0" w:space="0" w:color="auto"/>
        <w:bottom w:val="none" w:sz="0" w:space="0" w:color="auto"/>
        <w:right w:val="none" w:sz="0" w:space="0" w:color="auto"/>
      </w:divBdr>
    </w:div>
    <w:div w:id="1999067119">
      <w:bodyDiv w:val="1"/>
      <w:marLeft w:val="0"/>
      <w:marRight w:val="0"/>
      <w:marTop w:val="0"/>
      <w:marBottom w:val="0"/>
      <w:divBdr>
        <w:top w:val="none" w:sz="0" w:space="0" w:color="auto"/>
        <w:left w:val="none" w:sz="0" w:space="0" w:color="auto"/>
        <w:bottom w:val="none" w:sz="0" w:space="0" w:color="auto"/>
        <w:right w:val="none" w:sz="0" w:space="0" w:color="auto"/>
      </w:divBdr>
      <w:divsChild>
        <w:div w:id="797987962">
          <w:marLeft w:val="0"/>
          <w:marRight w:val="0"/>
          <w:marTop w:val="0"/>
          <w:marBottom w:val="0"/>
          <w:divBdr>
            <w:top w:val="none" w:sz="0" w:space="0" w:color="auto"/>
            <w:left w:val="none" w:sz="0" w:space="0" w:color="auto"/>
            <w:bottom w:val="none" w:sz="0" w:space="0" w:color="auto"/>
            <w:right w:val="none" w:sz="0" w:space="0" w:color="auto"/>
          </w:divBdr>
          <w:divsChild>
            <w:div w:id="2002658645">
              <w:marLeft w:val="0"/>
              <w:marRight w:val="0"/>
              <w:marTop w:val="0"/>
              <w:marBottom w:val="0"/>
              <w:divBdr>
                <w:top w:val="none" w:sz="0" w:space="0" w:color="auto"/>
                <w:left w:val="none" w:sz="0" w:space="0" w:color="auto"/>
                <w:bottom w:val="none" w:sz="0" w:space="0" w:color="auto"/>
                <w:right w:val="none" w:sz="0" w:space="0" w:color="auto"/>
              </w:divBdr>
              <w:divsChild>
                <w:div w:id="1016466202">
                  <w:marLeft w:val="0"/>
                  <w:marRight w:val="0"/>
                  <w:marTop w:val="0"/>
                  <w:marBottom w:val="0"/>
                  <w:divBdr>
                    <w:top w:val="none" w:sz="0" w:space="0" w:color="auto"/>
                    <w:left w:val="none" w:sz="0" w:space="0" w:color="auto"/>
                    <w:bottom w:val="none" w:sz="0" w:space="0" w:color="auto"/>
                    <w:right w:val="none" w:sz="0" w:space="0" w:color="auto"/>
                  </w:divBdr>
                  <w:divsChild>
                    <w:div w:id="946473449">
                      <w:marLeft w:val="0"/>
                      <w:marRight w:val="0"/>
                      <w:marTop w:val="0"/>
                      <w:marBottom w:val="0"/>
                      <w:divBdr>
                        <w:top w:val="none" w:sz="0" w:space="0" w:color="auto"/>
                        <w:left w:val="none" w:sz="0" w:space="0" w:color="auto"/>
                        <w:bottom w:val="none" w:sz="0" w:space="0" w:color="auto"/>
                        <w:right w:val="none" w:sz="0" w:space="0" w:color="auto"/>
                      </w:divBdr>
                      <w:divsChild>
                        <w:div w:id="60380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468910">
      <w:bodyDiv w:val="1"/>
      <w:marLeft w:val="0"/>
      <w:marRight w:val="0"/>
      <w:marTop w:val="0"/>
      <w:marBottom w:val="0"/>
      <w:divBdr>
        <w:top w:val="none" w:sz="0" w:space="0" w:color="auto"/>
        <w:left w:val="none" w:sz="0" w:space="0" w:color="auto"/>
        <w:bottom w:val="none" w:sz="0" w:space="0" w:color="auto"/>
        <w:right w:val="none" w:sz="0" w:space="0" w:color="auto"/>
      </w:divBdr>
    </w:div>
    <w:div w:id="2017878046">
      <w:bodyDiv w:val="1"/>
      <w:marLeft w:val="0"/>
      <w:marRight w:val="0"/>
      <w:marTop w:val="0"/>
      <w:marBottom w:val="0"/>
      <w:divBdr>
        <w:top w:val="none" w:sz="0" w:space="0" w:color="auto"/>
        <w:left w:val="none" w:sz="0" w:space="0" w:color="auto"/>
        <w:bottom w:val="none" w:sz="0" w:space="0" w:color="auto"/>
        <w:right w:val="none" w:sz="0" w:space="0" w:color="auto"/>
      </w:divBdr>
    </w:div>
    <w:div w:id="2041004767">
      <w:bodyDiv w:val="1"/>
      <w:marLeft w:val="0"/>
      <w:marRight w:val="0"/>
      <w:marTop w:val="0"/>
      <w:marBottom w:val="0"/>
      <w:divBdr>
        <w:top w:val="none" w:sz="0" w:space="0" w:color="auto"/>
        <w:left w:val="none" w:sz="0" w:space="0" w:color="auto"/>
        <w:bottom w:val="none" w:sz="0" w:space="0" w:color="auto"/>
        <w:right w:val="none" w:sz="0" w:space="0" w:color="auto"/>
      </w:divBdr>
    </w:div>
    <w:div w:id="2066755516">
      <w:bodyDiv w:val="1"/>
      <w:marLeft w:val="0"/>
      <w:marRight w:val="0"/>
      <w:marTop w:val="0"/>
      <w:marBottom w:val="0"/>
      <w:divBdr>
        <w:top w:val="none" w:sz="0" w:space="0" w:color="auto"/>
        <w:left w:val="none" w:sz="0" w:space="0" w:color="auto"/>
        <w:bottom w:val="none" w:sz="0" w:space="0" w:color="auto"/>
        <w:right w:val="none" w:sz="0" w:space="0" w:color="auto"/>
      </w:divBdr>
    </w:div>
    <w:div w:id="2123721463">
      <w:bodyDiv w:val="1"/>
      <w:marLeft w:val="0"/>
      <w:marRight w:val="0"/>
      <w:marTop w:val="0"/>
      <w:marBottom w:val="0"/>
      <w:divBdr>
        <w:top w:val="none" w:sz="0" w:space="0" w:color="auto"/>
        <w:left w:val="none" w:sz="0" w:space="0" w:color="auto"/>
        <w:bottom w:val="none" w:sz="0" w:space="0" w:color="auto"/>
        <w:right w:val="none" w:sz="0" w:space="0" w:color="auto"/>
      </w:divBdr>
      <w:divsChild>
        <w:div w:id="1840927523">
          <w:marLeft w:val="0"/>
          <w:marRight w:val="0"/>
          <w:marTop w:val="0"/>
          <w:marBottom w:val="0"/>
          <w:divBdr>
            <w:top w:val="none" w:sz="0" w:space="0" w:color="auto"/>
            <w:left w:val="none" w:sz="0" w:space="0" w:color="auto"/>
            <w:bottom w:val="none" w:sz="0" w:space="0" w:color="auto"/>
            <w:right w:val="none" w:sz="0" w:space="0" w:color="auto"/>
          </w:divBdr>
          <w:divsChild>
            <w:div w:id="604920277">
              <w:marLeft w:val="0"/>
              <w:marRight w:val="0"/>
              <w:marTop w:val="0"/>
              <w:marBottom w:val="0"/>
              <w:divBdr>
                <w:top w:val="none" w:sz="0" w:space="0" w:color="auto"/>
                <w:left w:val="none" w:sz="0" w:space="0" w:color="auto"/>
                <w:bottom w:val="none" w:sz="0" w:space="0" w:color="auto"/>
                <w:right w:val="none" w:sz="0" w:space="0" w:color="auto"/>
              </w:divBdr>
              <w:divsChild>
                <w:div w:id="1909727065">
                  <w:marLeft w:val="0"/>
                  <w:marRight w:val="0"/>
                  <w:marTop w:val="0"/>
                  <w:marBottom w:val="0"/>
                  <w:divBdr>
                    <w:top w:val="none" w:sz="0" w:space="0" w:color="auto"/>
                    <w:left w:val="none" w:sz="0" w:space="0" w:color="auto"/>
                    <w:bottom w:val="none" w:sz="0" w:space="0" w:color="auto"/>
                    <w:right w:val="none" w:sz="0" w:space="0" w:color="auto"/>
                  </w:divBdr>
                  <w:divsChild>
                    <w:div w:id="534855037">
                      <w:marLeft w:val="0"/>
                      <w:marRight w:val="0"/>
                      <w:marTop w:val="0"/>
                      <w:marBottom w:val="0"/>
                      <w:divBdr>
                        <w:top w:val="none" w:sz="0" w:space="0" w:color="auto"/>
                        <w:left w:val="none" w:sz="0" w:space="0" w:color="auto"/>
                        <w:bottom w:val="none" w:sz="0" w:space="0" w:color="auto"/>
                        <w:right w:val="none" w:sz="0" w:space="0" w:color="auto"/>
                      </w:divBdr>
                      <w:divsChild>
                        <w:div w:id="15503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383028">
      <w:bodyDiv w:val="1"/>
      <w:marLeft w:val="0"/>
      <w:marRight w:val="0"/>
      <w:marTop w:val="0"/>
      <w:marBottom w:val="0"/>
      <w:divBdr>
        <w:top w:val="none" w:sz="0" w:space="0" w:color="auto"/>
        <w:left w:val="none" w:sz="0" w:space="0" w:color="auto"/>
        <w:bottom w:val="none" w:sz="0" w:space="0" w:color="auto"/>
        <w:right w:val="none" w:sz="0" w:space="0" w:color="auto"/>
      </w:divBdr>
    </w:div>
    <w:div w:id="2136632961">
      <w:bodyDiv w:val="1"/>
      <w:marLeft w:val="0"/>
      <w:marRight w:val="0"/>
      <w:marTop w:val="0"/>
      <w:marBottom w:val="0"/>
      <w:divBdr>
        <w:top w:val="none" w:sz="0" w:space="0" w:color="auto"/>
        <w:left w:val="none" w:sz="0" w:space="0" w:color="auto"/>
        <w:bottom w:val="none" w:sz="0" w:space="0" w:color="auto"/>
        <w:right w:val="none" w:sz="0" w:space="0" w:color="auto"/>
      </w:divBdr>
      <w:divsChild>
        <w:div w:id="401609449">
          <w:marLeft w:val="0"/>
          <w:marRight w:val="0"/>
          <w:marTop w:val="0"/>
          <w:marBottom w:val="0"/>
          <w:divBdr>
            <w:top w:val="none" w:sz="0" w:space="0" w:color="auto"/>
            <w:left w:val="none" w:sz="0" w:space="0" w:color="auto"/>
            <w:bottom w:val="none" w:sz="0" w:space="0" w:color="auto"/>
            <w:right w:val="none" w:sz="0" w:space="0" w:color="auto"/>
          </w:divBdr>
          <w:divsChild>
            <w:div w:id="1582911077">
              <w:marLeft w:val="0"/>
              <w:marRight w:val="0"/>
              <w:marTop w:val="0"/>
              <w:marBottom w:val="0"/>
              <w:divBdr>
                <w:top w:val="none" w:sz="0" w:space="0" w:color="auto"/>
                <w:left w:val="none" w:sz="0" w:space="0" w:color="auto"/>
                <w:bottom w:val="none" w:sz="0" w:space="0" w:color="auto"/>
                <w:right w:val="none" w:sz="0" w:space="0" w:color="auto"/>
              </w:divBdr>
              <w:divsChild>
                <w:div w:id="1862237435">
                  <w:marLeft w:val="0"/>
                  <w:marRight w:val="0"/>
                  <w:marTop w:val="0"/>
                  <w:marBottom w:val="0"/>
                  <w:divBdr>
                    <w:top w:val="none" w:sz="0" w:space="0" w:color="auto"/>
                    <w:left w:val="none" w:sz="0" w:space="0" w:color="auto"/>
                    <w:bottom w:val="none" w:sz="0" w:space="0" w:color="auto"/>
                    <w:right w:val="none" w:sz="0" w:space="0" w:color="auto"/>
                  </w:divBdr>
                  <w:divsChild>
                    <w:div w:id="384724849">
                      <w:marLeft w:val="0"/>
                      <w:marRight w:val="0"/>
                      <w:marTop w:val="0"/>
                      <w:marBottom w:val="0"/>
                      <w:divBdr>
                        <w:top w:val="none" w:sz="0" w:space="0" w:color="auto"/>
                        <w:left w:val="none" w:sz="0" w:space="0" w:color="auto"/>
                        <w:bottom w:val="none" w:sz="0" w:space="0" w:color="auto"/>
                        <w:right w:val="none" w:sz="0" w:space="0" w:color="auto"/>
                      </w:divBdr>
                      <w:divsChild>
                        <w:div w:id="1904824933">
                          <w:marLeft w:val="0"/>
                          <w:marRight w:val="0"/>
                          <w:marTop w:val="0"/>
                          <w:marBottom w:val="0"/>
                          <w:divBdr>
                            <w:top w:val="none" w:sz="0" w:space="0" w:color="auto"/>
                            <w:left w:val="none" w:sz="0" w:space="0" w:color="auto"/>
                            <w:bottom w:val="none" w:sz="0" w:space="0" w:color="auto"/>
                            <w:right w:val="none" w:sz="0" w:space="0" w:color="auto"/>
                          </w:divBdr>
                          <w:divsChild>
                            <w:div w:id="10319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bourque@leger360.com" TargetMode="Externa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chart" Target="charts/chart26.xml"/><Relationship Id="rId21" Type="http://schemas.openxmlformats.org/officeDocument/2006/relationships/chart" Target="charts/chart8.xml"/><Relationship Id="rId34" Type="http://schemas.openxmlformats.org/officeDocument/2006/relationships/chart" Target="charts/chart21.xml"/><Relationship Id="rId42" Type="http://schemas.openxmlformats.org/officeDocument/2006/relationships/chart" Target="charts/chart29.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3.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bs-sct.gc.ca/pol/doc-eng.aspx?id=30682" TargetMode="External"/><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chart" Target="charts/chart24.xml"/><Relationship Id="rId40" Type="http://schemas.openxmlformats.org/officeDocument/2006/relationships/chart" Target="charts/chart27.xm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23.xml"/><Relationship Id="rId10" Type="http://schemas.openxmlformats.org/officeDocument/2006/relationships/hyperlink" Target="http://www.tbs-sct.gc.ca/pol/doc-eng.aspx?id=30683" TargetMode="External"/><Relationship Id="rId19" Type="http://schemas.openxmlformats.org/officeDocument/2006/relationships/chart" Target="charts/chart6.xml"/><Relationship Id="rId31" Type="http://schemas.openxmlformats.org/officeDocument/2006/relationships/chart" Target="charts/chart18.xml"/><Relationship Id="rId44" Type="http://schemas.openxmlformats.org/officeDocument/2006/relationships/chart" Target="charts/chart3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chart" Target="charts/chart30.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chart" Target="charts/chart25.xml"/><Relationship Id="rId46" Type="http://schemas.openxmlformats.org/officeDocument/2006/relationships/header" Target="header1.xml"/><Relationship Id="rId20" Type="http://schemas.openxmlformats.org/officeDocument/2006/relationships/chart" Target="charts/chart7.xml"/><Relationship Id="rId41" Type="http://schemas.openxmlformats.org/officeDocument/2006/relationships/chart" Target="charts/chart28.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hays\My%20Documents\Content%20Mapping\content_template_aboutTC.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24.xlsx"/><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Worksheet25.xlsx"/><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package" Target="../embeddings/Microsoft_Excel_Worksheet26.xlsx"/><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Excel_Worksheet27.xlsx"/><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package" Target="../embeddings/Microsoft_Excel_Worksheet28.xlsx"/><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Microsoft_Excel_Worksheet29.xlsx"/><Relationship Id="rId1" Type="http://schemas.openxmlformats.org/officeDocument/2006/relationships/themeOverride" Target="../theme/themeOverride30.xml"/></Relationships>
</file>

<file path=word/charts/_rels/chart31.xml.rels><?xml version="1.0" encoding="UTF-8" standalone="yes"?>
<Relationships xmlns="http://schemas.openxmlformats.org/package/2006/relationships"><Relationship Id="rId2" Type="http://schemas.openxmlformats.org/officeDocument/2006/relationships/package" Target="../embeddings/Microsoft_Excel_Worksheet30.xlsx"/><Relationship Id="rId1" Type="http://schemas.openxmlformats.org/officeDocument/2006/relationships/themeOverride" Target="../theme/themeOverride3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200"/>
            </a:pPr>
            <a:r>
              <a:rPr lang="fr-CA" sz="1200"/>
              <a:t>Opinion</a:t>
            </a:r>
            <a:r>
              <a:rPr lang="fr-CA" sz="1200" baseline="0"/>
              <a:t> of different countries</a:t>
            </a:r>
          </a:p>
          <a:p>
            <a:pPr algn="ctr">
              <a:defRPr sz="1200"/>
            </a:pPr>
            <a:r>
              <a:rPr lang="fr-CA" sz="1200" b="0" i="1" baseline="0"/>
              <a:t>(Average rating on a scale of 0 to 10)*</a:t>
            </a:r>
            <a:endParaRPr lang="fr-CA" sz="1200" b="0" i="1"/>
          </a:p>
        </c:rich>
      </c:tx>
      <c:overlay val="0"/>
    </c:title>
    <c:autoTitleDeleted val="0"/>
    <c:plotArea>
      <c:layout>
        <c:manualLayout>
          <c:layoutTarget val="inner"/>
          <c:xMode val="edge"/>
          <c:yMode val="edge"/>
          <c:x val="0.28094597550306216"/>
          <c:y val="0.12496237970253718"/>
          <c:w val="0.68191746864975211"/>
          <c:h val="0.85849408823897011"/>
        </c:manualLayout>
      </c:layout>
      <c:barChart>
        <c:barDir val="bar"/>
        <c:grouping val="clustered"/>
        <c:varyColors val="0"/>
        <c:ser>
          <c:idx val="0"/>
          <c:order val="0"/>
          <c:tx>
            <c:strRef>
              <c:f>Feuil1!$B$1</c:f>
              <c:strCache>
                <c:ptCount val="1"/>
                <c:pt idx="0">
                  <c:v>Colonne1</c:v>
                </c:pt>
              </c:strCache>
            </c:strRef>
          </c:tx>
          <c:spPr>
            <a:solidFill>
              <a:sysClr val="windowText" lastClr="000000"/>
            </a:solidFill>
          </c:spPr>
          <c:invertIfNegative val="0"/>
          <c:dPt>
            <c:idx val="0"/>
            <c:invertIfNegative val="0"/>
            <c:bubble3D val="0"/>
            <c:spPr>
              <a:solidFill>
                <a:srgbClr val="FF0000"/>
              </a:solidFill>
            </c:spPr>
            <c:extLst>
              <c:ext xmlns:c16="http://schemas.microsoft.com/office/drawing/2014/chart" uri="{C3380CC4-5D6E-409C-BE32-E72D297353CC}">
                <c16:uniqueId val="{00000001-C25C-44C7-84FB-9DBD352ED81C}"/>
              </c:ext>
            </c:extLst>
          </c:dPt>
          <c:dPt>
            <c:idx val="1"/>
            <c:invertIfNegative val="0"/>
            <c:bubble3D val="0"/>
            <c:extLst>
              <c:ext xmlns:c16="http://schemas.microsoft.com/office/drawing/2014/chart" uri="{C3380CC4-5D6E-409C-BE32-E72D297353CC}">
                <c16:uniqueId val="{00000002-C25C-44C7-84FB-9DBD352ED81C}"/>
              </c:ext>
            </c:extLst>
          </c:dPt>
          <c:dPt>
            <c:idx val="4"/>
            <c:invertIfNegative val="0"/>
            <c:bubble3D val="0"/>
            <c:extLst>
              <c:ext xmlns:c16="http://schemas.microsoft.com/office/drawing/2014/chart" uri="{C3380CC4-5D6E-409C-BE32-E72D297353CC}">
                <c16:uniqueId val="{00000003-C25C-44C7-84FB-9DBD352ED81C}"/>
              </c:ext>
            </c:extLst>
          </c:dPt>
          <c:dPt>
            <c:idx val="5"/>
            <c:invertIfNegative val="0"/>
            <c:bubble3D val="0"/>
            <c:extLst>
              <c:ext xmlns:c16="http://schemas.microsoft.com/office/drawing/2014/chart" uri="{C3380CC4-5D6E-409C-BE32-E72D297353CC}">
                <c16:uniqueId val="{00000004-C25C-44C7-84FB-9DBD352ED81C}"/>
              </c:ext>
            </c:extLst>
          </c:dPt>
          <c:dPt>
            <c:idx val="6"/>
            <c:invertIfNegative val="0"/>
            <c:bubble3D val="0"/>
            <c:extLst>
              <c:ext xmlns:c16="http://schemas.microsoft.com/office/drawing/2014/chart" uri="{C3380CC4-5D6E-409C-BE32-E72D297353CC}">
                <c16:uniqueId val="{00000005-C25C-44C7-84FB-9DBD352ED81C}"/>
              </c:ext>
            </c:extLst>
          </c:dPt>
          <c:dLbls>
            <c:dLbl>
              <c:idx val="0"/>
              <c:numFmt formatCode="#,##0.0" sourceLinked="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C25C-44C7-84FB-9DBD352ED81C}"/>
                </c:ext>
              </c:extLst>
            </c:dLbl>
            <c:dLbl>
              <c:idx val="1"/>
              <c:numFmt formatCode="#,##0.0" sourceLinked="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2-C25C-44C7-84FB-9DBD352ED81C}"/>
                </c:ext>
              </c:extLst>
            </c:dLbl>
            <c:numFmt formatCode="#,##0.0" sourceLinked="0"/>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Feuil1!$A$2:$A$16</c:f>
              <c:strCache>
                <c:ptCount val="15"/>
                <c:pt idx="0">
                  <c:v>Canada</c:v>
                </c:pt>
                <c:pt idx="1">
                  <c:v>Germany</c:v>
                </c:pt>
                <c:pt idx="2">
                  <c:v>Italy</c:v>
                </c:pt>
                <c:pt idx="3">
                  <c:v>United States</c:v>
                </c:pt>
                <c:pt idx="4">
                  <c:v>United Kingdom</c:v>
                </c:pt>
                <c:pt idx="5">
                  <c:v>Australia</c:v>
                </c:pt>
                <c:pt idx="6">
                  <c:v>Japan</c:v>
                </c:pt>
                <c:pt idx="7">
                  <c:v>France</c:v>
                </c:pt>
                <c:pt idx="8">
                  <c:v>The Netherlands</c:v>
                </c:pt>
                <c:pt idx="9">
                  <c:v>Spain</c:v>
                </c:pt>
                <c:pt idx="10">
                  <c:v>South Korea</c:v>
                </c:pt>
                <c:pt idx="11">
                  <c:v>Brazil</c:v>
                </c:pt>
                <c:pt idx="12">
                  <c:v>China</c:v>
                </c:pt>
                <c:pt idx="13">
                  <c:v>Turkey</c:v>
                </c:pt>
                <c:pt idx="14">
                  <c:v>India</c:v>
                </c:pt>
              </c:strCache>
            </c:strRef>
          </c:cat>
          <c:val>
            <c:numRef>
              <c:f>Feuil1!$B$2:$B$16</c:f>
              <c:numCache>
                <c:formatCode>#,##0.00_);\(#,##0.00\)</c:formatCode>
                <c:ptCount val="15"/>
                <c:pt idx="0">
                  <c:v>7.5</c:v>
                </c:pt>
                <c:pt idx="1">
                  <c:v>7.4</c:v>
                </c:pt>
                <c:pt idx="2">
                  <c:v>7.3</c:v>
                </c:pt>
                <c:pt idx="3">
                  <c:v>7.3</c:v>
                </c:pt>
                <c:pt idx="4">
                  <c:v>7.1</c:v>
                </c:pt>
                <c:pt idx="5">
                  <c:v>7.1</c:v>
                </c:pt>
                <c:pt idx="6">
                  <c:v>6.8</c:v>
                </c:pt>
                <c:pt idx="7">
                  <c:v>6.8</c:v>
                </c:pt>
                <c:pt idx="8">
                  <c:v>6.8</c:v>
                </c:pt>
                <c:pt idx="9">
                  <c:v>6.4</c:v>
                </c:pt>
                <c:pt idx="10">
                  <c:v>5.9</c:v>
                </c:pt>
                <c:pt idx="11">
                  <c:v>5.5</c:v>
                </c:pt>
                <c:pt idx="12">
                  <c:v>5.3</c:v>
                </c:pt>
                <c:pt idx="13">
                  <c:v>5.2</c:v>
                </c:pt>
                <c:pt idx="14">
                  <c:v>4.9000000000000004</c:v>
                </c:pt>
              </c:numCache>
            </c:numRef>
          </c:val>
          <c:extLst>
            <c:ext xmlns:c16="http://schemas.microsoft.com/office/drawing/2014/chart" uri="{C3380CC4-5D6E-409C-BE32-E72D297353CC}">
              <c16:uniqueId val="{00000006-C25C-44C7-84FB-9DBD352ED81C}"/>
            </c:ext>
          </c:extLst>
        </c:ser>
        <c:dLbls>
          <c:showLegendKey val="0"/>
          <c:showVal val="0"/>
          <c:showCatName val="0"/>
          <c:showSerName val="0"/>
          <c:showPercent val="0"/>
          <c:showBubbleSize val="0"/>
        </c:dLbls>
        <c:gapWidth val="100"/>
        <c:axId val="192066560"/>
        <c:axId val="41938880"/>
      </c:barChart>
      <c:valAx>
        <c:axId val="41938880"/>
        <c:scaling>
          <c:orientation val="minMax"/>
        </c:scaling>
        <c:delete val="1"/>
        <c:axPos val="t"/>
        <c:numFmt formatCode="#,##0.00_);\(#,##0.00\)" sourceLinked="1"/>
        <c:majorTickMark val="out"/>
        <c:minorTickMark val="none"/>
        <c:tickLblPos val="nextTo"/>
        <c:crossAx val="192066560"/>
        <c:crosses val="autoZero"/>
        <c:crossBetween val="between"/>
      </c:valAx>
      <c:catAx>
        <c:axId val="192066560"/>
        <c:scaling>
          <c:orientation val="maxMin"/>
        </c:scaling>
        <c:delete val="0"/>
        <c:axPos val="l"/>
        <c:numFmt formatCode="General" sourceLinked="1"/>
        <c:majorTickMark val="out"/>
        <c:minorTickMark val="none"/>
        <c:tickLblPos val="nextTo"/>
        <c:txPr>
          <a:bodyPr/>
          <a:lstStyle/>
          <a:p>
            <a:pPr>
              <a:defRPr sz="1100">
                <a:solidFill>
                  <a:sysClr val="windowText" lastClr="000000"/>
                </a:solidFill>
              </a:defRPr>
            </a:pPr>
            <a:endParaRPr lang="fr-FR"/>
          </a:p>
        </c:txPr>
        <c:crossAx val="41938880"/>
        <c:crosses val="autoZero"/>
        <c:auto val="1"/>
        <c:lblAlgn val="ctr"/>
        <c:lblOffset val="100"/>
        <c:noMultiLvlLbl val="0"/>
      </c:catAx>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b="1" i="0" baseline="0">
                <a:effectLst/>
              </a:rPr>
              <a:t>Opinions on Canada's social model</a:t>
            </a:r>
          </a:p>
          <a:p>
            <a:pPr>
              <a:defRPr sz="1200"/>
            </a:pPr>
            <a:r>
              <a:rPr lang="fr-CA" sz="1200" b="0" i="1" baseline="0">
                <a:effectLst/>
              </a:rPr>
              <a:t>(Total % corresponds)</a:t>
            </a:r>
          </a:p>
        </c:rich>
      </c:tx>
      <c:layout>
        <c:manualLayout>
          <c:xMode val="edge"/>
          <c:yMode val="edge"/>
          <c:x val="0.31830757266452808"/>
          <c:y val="1.4619883040935672E-2"/>
        </c:manualLayout>
      </c:layout>
      <c:overlay val="0"/>
    </c:title>
    <c:autoTitleDeleted val="0"/>
    <c:plotArea>
      <c:layout>
        <c:manualLayout>
          <c:layoutTarget val="inner"/>
          <c:xMode val="edge"/>
          <c:yMode val="edge"/>
          <c:x val="0.41289037944331031"/>
          <c:y val="0.21254973563087223"/>
          <c:w val="0.54997310521370013"/>
          <c:h val="0.76262532400841188"/>
        </c:manualLayout>
      </c:layout>
      <c:barChart>
        <c:barDir val="bar"/>
        <c:grouping val="stacked"/>
        <c:varyColors val="0"/>
        <c:ser>
          <c:idx val="0"/>
          <c:order val="0"/>
          <c:tx>
            <c:strRef>
              <c:f>Feuil1!$B$1</c:f>
              <c:strCache>
                <c:ptCount val="1"/>
                <c:pt idx="0">
                  <c:v>Corresponds a lot</c:v>
                </c:pt>
              </c:strCache>
            </c:strRef>
          </c:tx>
          <c:spPr>
            <a:solidFill>
              <a:srgbClr val="7E0000"/>
            </a:solidFill>
          </c:spPr>
          <c:invertIfNegative val="0"/>
          <c:dPt>
            <c:idx val="0"/>
            <c:invertIfNegative val="0"/>
            <c:bubble3D val="0"/>
            <c:extLst>
              <c:ext xmlns:c16="http://schemas.microsoft.com/office/drawing/2014/chart" uri="{C3380CC4-5D6E-409C-BE32-E72D297353CC}">
                <c16:uniqueId val="{00000000-0406-4707-8162-9E6AC6A3727D}"/>
              </c:ext>
            </c:extLst>
          </c:dPt>
          <c:dPt>
            <c:idx val="1"/>
            <c:invertIfNegative val="0"/>
            <c:bubble3D val="0"/>
            <c:extLst>
              <c:ext xmlns:c16="http://schemas.microsoft.com/office/drawing/2014/chart" uri="{C3380CC4-5D6E-409C-BE32-E72D297353CC}">
                <c16:uniqueId val="{00000001-0406-4707-8162-9E6AC6A3727D}"/>
              </c:ext>
            </c:extLst>
          </c:dPt>
          <c:dPt>
            <c:idx val="4"/>
            <c:invertIfNegative val="0"/>
            <c:bubble3D val="0"/>
            <c:extLst>
              <c:ext xmlns:c16="http://schemas.microsoft.com/office/drawing/2014/chart" uri="{C3380CC4-5D6E-409C-BE32-E72D297353CC}">
                <c16:uniqueId val="{00000002-0406-4707-8162-9E6AC6A3727D}"/>
              </c:ext>
            </c:extLst>
          </c:dPt>
          <c:dPt>
            <c:idx val="5"/>
            <c:invertIfNegative val="0"/>
            <c:bubble3D val="0"/>
            <c:extLst>
              <c:ext xmlns:c16="http://schemas.microsoft.com/office/drawing/2014/chart" uri="{C3380CC4-5D6E-409C-BE32-E72D297353CC}">
                <c16:uniqueId val="{00000003-0406-4707-8162-9E6AC6A3727D}"/>
              </c:ext>
            </c:extLst>
          </c:dPt>
          <c:dPt>
            <c:idx val="6"/>
            <c:invertIfNegative val="0"/>
            <c:bubble3D val="0"/>
            <c:extLst>
              <c:ext xmlns:c16="http://schemas.microsoft.com/office/drawing/2014/chart" uri="{C3380CC4-5D6E-409C-BE32-E72D297353CC}">
                <c16:uniqueId val="{00000004-0406-4707-8162-9E6AC6A3727D}"/>
              </c:ext>
            </c:extLst>
          </c:dPt>
          <c:dLbls>
            <c:dLbl>
              <c:idx val="0"/>
              <c:spPr/>
              <c:txPr>
                <a:bodyPr/>
                <a:lstStyle/>
                <a:p>
                  <a:pPr>
                    <a:defRPr sz="1100" b="1">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0406-4707-8162-9E6AC6A3727D}"/>
                </c:ext>
              </c:extLst>
            </c:dLbl>
            <c:dLbl>
              <c:idx val="1"/>
              <c:spPr/>
              <c:txPr>
                <a:bodyPr/>
                <a:lstStyle/>
                <a:p>
                  <a:pPr>
                    <a:defRPr sz="1100" b="1">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1-0406-4707-8162-9E6AC6A3727D}"/>
                </c:ext>
              </c:extLst>
            </c:dLbl>
            <c:spPr>
              <a:noFill/>
              <a:ln>
                <a:noFill/>
              </a:ln>
              <a:effectLst/>
            </c:spPr>
            <c:txPr>
              <a:bodyPr/>
              <a:lstStyle/>
              <a:p>
                <a:pPr>
                  <a:defRPr sz="1100" b="1">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Feuil1!$A$2:$A$9</c:f>
              <c:strCache>
                <c:ptCount val="8"/>
                <c:pt idx="0">
                  <c:v>…is a socially innovative country</c:v>
                </c:pt>
                <c:pt idx="1">
                  <c:v>… is a country where people are respectful of laws and regulations</c:v>
                </c:pt>
                <c:pt idx="2">
                  <c:v>…is respectful of ethnic, linguistic, religious, and sexual diversity</c:v>
                </c:pt>
                <c:pt idx="3">
                  <c:v>…gives everyone a chance</c:v>
                </c:pt>
                <c:pt idx="4">
                  <c:v>…is a country that is a forerunner in equality between men and women</c:v>
                </c:pt>
                <c:pt idx="5">
                  <c:v>…is an inspiring model for Italy</c:v>
                </c:pt>
                <c:pt idx="6">
                  <c:v>…is a country that looks after its Native communities (Indigenous people)</c:v>
                </c:pt>
                <c:pt idx="7">
                  <c:v>…is a feminist country</c:v>
                </c:pt>
              </c:strCache>
            </c:strRef>
          </c:cat>
          <c:val>
            <c:numRef>
              <c:f>Feuil1!$B$2:$B$9</c:f>
              <c:numCache>
                <c:formatCode>0%</c:formatCode>
                <c:ptCount val="8"/>
                <c:pt idx="0">
                  <c:v>0.28000000000000003</c:v>
                </c:pt>
                <c:pt idx="1">
                  <c:v>0.32</c:v>
                </c:pt>
                <c:pt idx="2">
                  <c:v>0.31</c:v>
                </c:pt>
                <c:pt idx="3">
                  <c:v>0.27</c:v>
                </c:pt>
                <c:pt idx="4">
                  <c:v>0.28000000000000003</c:v>
                </c:pt>
                <c:pt idx="5">
                  <c:v>0.23</c:v>
                </c:pt>
                <c:pt idx="6">
                  <c:v>0.27</c:v>
                </c:pt>
                <c:pt idx="7">
                  <c:v>0.14000000000000001</c:v>
                </c:pt>
              </c:numCache>
            </c:numRef>
          </c:val>
          <c:extLst>
            <c:ext xmlns:c16="http://schemas.microsoft.com/office/drawing/2014/chart" uri="{C3380CC4-5D6E-409C-BE32-E72D297353CC}">
              <c16:uniqueId val="{00000005-0406-4707-8162-9E6AC6A3727D}"/>
            </c:ext>
          </c:extLst>
        </c:ser>
        <c:ser>
          <c:idx val="1"/>
          <c:order val="1"/>
          <c:tx>
            <c:strRef>
              <c:f>Feuil1!$C$1</c:f>
              <c:strCache>
                <c:ptCount val="1"/>
                <c:pt idx="0">
                  <c:v>Somewhat corresponds</c:v>
                </c:pt>
              </c:strCache>
            </c:strRef>
          </c:tx>
          <c:spPr>
            <a:solidFill>
              <a:srgbClr val="FF0000"/>
            </a:solidFill>
          </c:spPr>
          <c:invertIfNegative val="0"/>
          <c:dLbls>
            <c:spPr>
              <a:noFill/>
              <a:ln>
                <a:noFill/>
              </a:ln>
              <a:effectLst/>
            </c:spPr>
            <c:txPr>
              <a:bodyPr wrap="square" lIns="38100" tIns="19050" rIns="38100" bIns="19050" anchor="ctr">
                <a:spAutoFit/>
              </a:bodyPr>
              <a:lstStyle/>
              <a:p>
                <a:pPr>
                  <a:defRPr sz="1100" b="1">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Feuil1!$A$2:$A$9</c:f>
              <c:strCache>
                <c:ptCount val="8"/>
                <c:pt idx="0">
                  <c:v>…is a socially innovative country</c:v>
                </c:pt>
                <c:pt idx="1">
                  <c:v>… is a country where people are respectful of laws and regulations</c:v>
                </c:pt>
                <c:pt idx="2">
                  <c:v>…is respectful of ethnic, linguistic, religious, and sexual diversity</c:v>
                </c:pt>
                <c:pt idx="3">
                  <c:v>…gives everyone a chance</c:v>
                </c:pt>
                <c:pt idx="4">
                  <c:v>…is a country that is a forerunner in equality between men and women</c:v>
                </c:pt>
                <c:pt idx="5">
                  <c:v>…is an inspiring model for Italy</c:v>
                </c:pt>
                <c:pt idx="6">
                  <c:v>…is a country that looks after its Native communities (Indigenous people)</c:v>
                </c:pt>
                <c:pt idx="7">
                  <c:v>…is a feminist country</c:v>
                </c:pt>
              </c:strCache>
            </c:strRef>
          </c:cat>
          <c:val>
            <c:numRef>
              <c:f>Feuil1!$C$2:$C$9</c:f>
              <c:numCache>
                <c:formatCode>0%</c:formatCode>
                <c:ptCount val="8"/>
                <c:pt idx="0">
                  <c:v>0.64</c:v>
                </c:pt>
                <c:pt idx="1">
                  <c:v>0.61</c:v>
                </c:pt>
                <c:pt idx="2">
                  <c:v>0.6</c:v>
                </c:pt>
                <c:pt idx="3">
                  <c:v>0.61</c:v>
                </c:pt>
                <c:pt idx="4">
                  <c:v>0.6</c:v>
                </c:pt>
                <c:pt idx="5">
                  <c:v>0.65</c:v>
                </c:pt>
                <c:pt idx="6">
                  <c:v>0.57999999999999996</c:v>
                </c:pt>
                <c:pt idx="7">
                  <c:v>0.44</c:v>
                </c:pt>
              </c:numCache>
            </c:numRef>
          </c:val>
          <c:extLst>
            <c:ext xmlns:c16="http://schemas.microsoft.com/office/drawing/2014/chart" uri="{C3380CC4-5D6E-409C-BE32-E72D297353CC}">
              <c16:uniqueId val="{00000006-0406-4707-8162-9E6AC6A3727D}"/>
            </c:ext>
          </c:extLst>
        </c:ser>
        <c:ser>
          <c:idx val="2"/>
          <c:order val="2"/>
          <c:tx>
            <c:strRef>
              <c:f>Feuil1!$D$1</c:f>
              <c:strCache>
                <c:ptCount val="1"/>
                <c:pt idx="0">
                  <c:v>TOTAL</c:v>
                </c:pt>
              </c:strCache>
            </c:strRef>
          </c:tx>
          <c:spPr>
            <a:noFill/>
          </c:spPr>
          <c:invertIfNegative val="0"/>
          <c:dLbls>
            <c:spPr>
              <a:noFill/>
              <a:ln>
                <a:noFill/>
              </a:ln>
              <a:effectLst/>
            </c:spPr>
            <c:txPr>
              <a:bodyPr wrap="square" lIns="38100" tIns="19050" rIns="38100" bIns="19050" anchor="ctr">
                <a:spAutoFit/>
              </a:bodyPr>
              <a:lstStyle/>
              <a:p>
                <a:pPr>
                  <a:defRPr sz="1050"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Feuil1!$A$2:$A$9</c:f>
              <c:strCache>
                <c:ptCount val="8"/>
                <c:pt idx="0">
                  <c:v>…is a socially innovative country</c:v>
                </c:pt>
                <c:pt idx="1">
                  <c:v>… is a country where people are respectful of laws and regulations</c:v>
                </c:pt>
                <c:pt idx="2">
                  <c:v>…is respectful of ethnic, linguistic, religious, and sexual diversity</c:v>
                </c:pt>
                <c:pt idx="3">
                  <c:v>…gives everyone a chance</c:v>
                </c:pt>
                <c:pt idx="4">
                  <c:v>…is a country that is a forerunner in equality between men and women</c:v>
                </c:pt>
                <c:pt idx="5">
                  <c:v>…is an inspiring model for Italy</c:v>
                </c:pt>
                <c:pt idx="6">
                  <c:v>…is a country that looks after its Native communities (Indigenous people)</c:v>
                </c:pt>
                <c:pt idx="7">
                  <c:v>…is a feminist country</c:v>
                </c:pt>
              </c:strCache>
            </c:strRef>
          </c:cat>
          <c:val>
            <c:numRef>
              <c:f>Feuil1!$D$2:$D$9</c:f>
              <c:numCache>
                <c:formatCode>0%</c:formatCode>
                <c:ptCount val="8"/>
                <c:pt idx="0">
                  <c:v>0.92</c:v>
                </c:pt>
                <c:pt idx="1">
                  <c:v>0.92</c:v>
                </c:pt>
                <c:pt idx="2">
                  <c:v>0.91</c:v>
                </c:pt>
                <c:pt idx="3">
                  <c:v>0.88</c:v>
                </c:pt>
                <c:pt idx="4">
                  <c:v>0.88</c:v>
                </c:pt>
                <c:pt idx="5">
                  <c:v>0.88</c:v>
                </c:pt>
                <c:pt idx="6">
                  <c:v>0.85</c:v>
                </c:pt>
                <c:pt idx="7">
                  <c:v>0.57999999999999996</c:v>
                </c:pt>
              </c:numCache>
            </c:numRef>
          </c:val>
          <c:extLst>
            <c:ext xmlns:c16="http://schemas.microsoft.com/office/drawing/2014/chart" uri="{C3380CC4-5D6E-409C-BE32-E72D297353CC}">
              <c16:uniqueId val="{00000006-637A-4A4B-955F-C12AE8E04243}"/>
            </c:ext>
          </c:extLst>
        </c:ser>
        <c:dLbls>
          <c:showLegendKey val="0"/>
          <c:showVal val="0"/>
          <c:showCatName val="0"/>
          <c:showSerName val="0"/>
          <c:showPercent val="0"/>
          <c:showBubbleSize val="0"/>
        </c:dLbls>
        <c:gapWidth val="100"/>
        <c:overlap val="100"/>
        <c:axId val="43562496"/>
        <c:axId val="181878080"/>
      </c:barChart>
      <c:valAx>
        <c:axId val="181878080"/>
        <c:scaling>
          <c:orientation val="minMax"/>
        </c:scaling>
        <c:delete val="1"/>
        <c:axPos val="t"/>
        <c:numFmt formatCode="0%" sourceLinked="1"/>
        <c:majorTickMark val="out"/>
        <c:minorTickMark val="none"/>
        <c:tickLblPos val="nextTo"/>
        <c:crossAx val="43562496"/>
        <c:crosses val="autoZero"/>
        <c:crossBetween val="between"/>
      </c:valAx>
      <c:catAx>
        <c:axId val="43562496"/>
        <c:scaling>
          <c:orientation val="maxMin"/>
        </c:scaling>
        <c:delete val="0"/>
        <c:axPos val="l"/>
        <c:numFmt formatCode="General" sourceLinked="1"/>
        <c:majorTickMark val="out"/>
        <c:minorTickMark val="none"/>
        <c:tickLblPos val="nextTo"/>
        <c:txPr>
          <a:bodyPr/>
          <a:lstStyle/>
          <a:p>
            <a:pPr>
              <a:defRPr sz="1000">
                <a:solidFill>
                  <a:sysClr val="windowText" lastClr="000000"/>
                </a:solidFill>
              </a:defRPr>
            </a:pPr>
            <a:endParaRPr lang="fr-FR"/>
          </a:p>
        </c:txPr>
        <c:crossAx val="181878080"/>
        <c:crosses val="autoZero"/>
        <c:auto val="1"/>
        <c:lblAlgn val="ctr"/>
        <c:lblOffset val="100"/>
        <c:noMultiLvlLbl val="0"/>
      </c:catAx>
    </c:plotArea>
    <c:legend>
      <c:legendPos val="t"/>
      <c:layout>
        <c:manualLayout>
          <c:xMode val="edge"/>
          <c:yMode val="edge"/>
          <c:x val="0.21999513949645183"/>
          <c:y val="0.13001635665107078"/>
          <c:w val="0.61627604419817894"/>
          <c:h val="4.7016738039324026E-2"/>
        </c:manualLayout>
      </c:layout>
      <c:overlay val="0"/>
      <c:txPr>
        <a:bodyPr/>
        <a:lstStyle/>
        <a:p>
          <a:pPr>
            <a:defRPr sz="1100"/>
          </a:pPr>
          <a:endParaRPr lang="fr-FR"/>
        </a:p>
      </c:txPr>
    </c:legend>
    <c:plotVisOnly val="1"/>
    <c:dispBlanksAs val="gap"/>
    <c:showDLblsOverMax val="0"/>
  </c:chart>
  <c:spPr>
    <a:ln>
      <a:solidFill>
        <a:sysClr val="windowText" lastClr="000000"/>
      </a:solidFill>
    </a:ln>
    <a:effectLst/>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b="1" i="0" baseline="0">
                <a:effectLst/>
              </a:rPr>
              <a:t>Opinions on Canada's environment</a:t>
            </a:r>
          </a:p>
          <a:p>
            <a:pPr>
              <a:defRPr sz="1200"/>
            </a:pPr>
            <a:r>
              <a:rPr lang="fr-CA" sz="1200" b="0" i="1" baseline="0">
                <a:effectLst/>
              </a:rPr>
              <a:t>(Total % corresponds)</a:t>
            </a:r>
          </a:p>
        </c:rich>
      </c:tx>
      <c:overlay val="0"/>
    </c:title>
    <c:autoTitleDeleted val="0"/>
    <c:plotArea>
      <c:layout>
        <c:manualLayout>
          <c:layoutTarget val="inner"/>
          <c:xMode val="edge"/>
          <c:yMode val="edge"/>
          <c:x val="0.41289037944331031"/>
          <c:y val="0.21254973563087223"/>
          <c:w val="0.54997310521370013"/>
          <c:h val="0.76262532400841188"/>
        </c:manualLayout>
      </c:layout>
      <c:barChart>
        <c:barDir val="bar"/>
        <c:grouping val="stacked"/>
        <c:varyColors val="0"/>
        <c:ser>
          <c:idx val="0"/>
          <c:order val="0"/>
          <c:tx>
            <c:strRef>
              <c:f>Feuil1!$B$1</c:f>
              <c:strCache>
                <c:ptCount val="1"/>
                <c:pt idx="0">
                  <c:v>Corresponds a lot</c:v>
                </c:pt>
              </c:strCache>
            </c:strRef>
          </c:tx>
          <c:spPr>
            <a:solidFill>
              <a:srgbClr val="7E0000"/>
            </a:solidFill>
          </c:spPr>
          <c:invertIfNegative val="0"/>
          <c:dPt>
            <c:idx val="0"/>
            <c:invertIfNegative val="0"/>
            <c:bubble3D val="0"/>
            <c:extLst>
              <c:ext xmlns:c16="http://schemas.microsoft.com/office/drawing/2014/chart" uri="{C3380CC4-5D6E-409C-BE32-E72D297353CC}">
                <c16:uniqueId val="{00000000-F4D7-4E48-AE3A-5060A92F9007}"/>
              </c:ext>
            </c:extLst>
          </c:dPt>
          <c:dPt>
            <c:idx val="1"/>
            <c:invertIfNegative val="0"/>
            <c:bubble3D val="0"/>
            <c:extLst>
              <c:ext xmlns:c16="http://schemas.microsoft.com/office/drawing/2014/chart" uri="{C3380CC4-5D6E-409C-BE32-E72D297353CC}">
                <c16:uniqueId val="{00000001-F4D7-4E48-AE3A-5060A92F9007}"/>
              </c:ext>
            </c:extLst>
          </c:dPt>
          <c:dPt>
            <c:idx val="4"/>
            <c:invertIfNegative val="0"/>
            <c:bubble3D val="0"/>
            <c:extLst>
              <c:ext xmlns:c16="http://schemas.microsoft.com/office/drawing/2014/chart" uri="{C3380CC4-5D6E-409C-BE32-E72D297353CC}">
                <c16:uniqueId val="{00000002-F4D7-4E48-AE3A-5060A92F9007}"/>
              </c:ext>
            </c:extLst>
          </c:dPt>
          <c:dPt>
            <c:idx val="5"/>
            <c:invertIfNegative val="0"/>
            <c:bubble3D val="0"/>
            <c:extLst>
              <c:ext xmlns:c16="http://schemas.microsoft.com/office/drawing/2014/chart" uri="{C3380CC4-5D6E-409C-BE32-E72D297353CC}">
                <c16:uniqueId val="{00000003-F4D7-4E48-AE3A-5060A92F9007}"/>
              </c:ext>
            </c:extLst>
          </c:dPt>
          <c:dPt>
            <c:idx val="6"/>
            <c:invertIfNegative val="0"/>
            <c:bubble3D val="0"/>
            <c:extLst>
              <c:ext xmlns:c16="http://schemas.microsoft.com/office/drawing/2014/chart" uri="{C3380CC4-5D6E-409C-BE32-E72D297353CC}">
                <c16:uniqueId val="{00000004-F4D7-4E48-AE3A-5060A92F9007}"/>
              </c:ext>
            </c:extLst>
          </c:dPt>
          <c:dLbls>
            <c:dLbl>
              <c:idx val="0"/>
              <c:spPr/>
              <c:txPr>
                <a:bodyPr/>
                <a:lstStyle/>
                <a:p>
                  <a:pPr>
                    <a:defRPr sz="1100" b="1">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F4D7-4E48-AE3A-5060A92F9007}"/>
                </c:ext>
              </c:extLst>
            </c:dLbl>
            <c:dLbl>
              <c:idx val="1"/>
              <c:spPr/>
              <c:txPr>
                <a:bodyPr/>
                <a:lstStyle/>
                <a:p>
                  <a:pPr>
                    <a:defRPr sz="1100" b="1">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1-F4D7-4E48-AE3A-5060A92F9007}"/>
                </c:ext>
              </c:extLst>
            </c:dLbl>
            <c:spPr>
              <a:noFill/>
              <a:ln>
                <a:noFill/>
              </a:ln>
              <a:effectLst/>
            </c:spPr>
            <c:txPr>
              <a:bodyPr/>
              <a:lstStyle/>
              <a:p>
                <a:pPr>
                  <a:defRPr sz="1100" b="1">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…is a country that effectively protects its ecosystems and environment</c:v>
                </c:pt>
                <c:pt idx="1">
                  <c:v>…is an important partner in the fight against global warming</c:v>
                </c:pt>
                <c:pt idx="2">
                  <c:v>…is a country that produces quality food products</c:v>
                </c:pt>
                <c:pt idx="3">
                  <c:v>…is a country that adheres to stringent health regulations, just like Europe</c:v>
                </c:pt>
              </c:strCache>
            </c:strRef>
          </c:cat>
          <c:val>
            <c:numRef>
              <c:f>Feuil1!$B$2:$B$5</c:f>
              <c:numCache>
                <c:formatCode>0%</c:formatCode>
                <c:ptCount val="4"/>
                <c:pt idx="0">
                  <c:v>0.28000000000000003</c:v>
                </c:pt>
                <c:pt idx="1">
                  <c:v>0.25</c:v>
                </c:pt>
                <c:pt idx="2">
                  <c:v>0.22</c:v>
                </c:pt>
                <c:pt idx="3">
                  <c:v>0.22</c:v>
                </c:pt>
              </c:numCache>
            </c:numRef>
          </c:val>
          <c:extLst>
            <c:ext xmlns:c16="http://schemas.microsoft.com/office/drawing/2014/chart" uri="{C3380CC4-5D6E-409C-BE32-E72D297353CC}">
              <c16:uniqueId val="{00000005-F4D7-4E48-AE3A-5060A92F9007}"/>
            </c:ext>
          </c:extLst>
        </c:ser>
        <c:ser>
          <c:idx val="1"/>
          <c:order val="1"/>
          <c:tx>
            <c:strRef>
              <c:f>Feuil1!$C$1</c:f>
              <c:strCache>
                <c:ptCount val="1"/>
                <c:pt idx="0">
                  <c:v>Somewhat corresponds</c:v>
                </c:pt>
              </c:strCache>
            </c:strRef>
          </c:tx>
          <c:spPr>
            <a:solidFill>
              <a:srgbClr val="FF0000"/>
            </a:solidFill>
          </c:spPr>
          <c:invertIfNegative val="0"/>
          <c:dLbls>
            <c:spPr>
              <a:noFill/>
              <a:ln>
                <a:noFill/>
              </a:ln>
              <a:effectLst/>
            </c:spPr>
            <c:txPr>
              <a:bodyPr wrap="square" lIns="38100" tIns="19050" rIns="38100" bIns="19050" anchor="ctr">
                <a:spAutoFit/>
              </a:bodyPr>
              <a:lstStyle/>
              <a:p>
                <a:pPr>
                  <a:defRPr sz="1100" b="1">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…is a country that effectively protects its ecosystems and environment</c:v>
                </c:pt>
                <c:pt idx="1">
                  <c:v>…is an important partner in the fight against global warming</c:v>
                </c:pt>
                <c:pt idx="2">
                  <c:v>…is a country that produces quality food products</c:v>
                </c:pt>
                <c:pt idx="3">
                  <c:v>…is a country that adheres to stringent health regulations, just like Europe</c:v>
                </c:pt>
              </c:strCache>
            </c:strRef>
          </c:cat>
          <c:val>
            <c:numRef>
              <c:f>Feuil1!$C$2:$C$5</c:f>
              <c:numCache>
                <c:formatCode>0%</c:formatCode>
                <c:ptCount val="4"/>
                <c:pt idx="0">
                  <c:v>0.6</c:v>
                </c:pt>
                <c:pt idx="1">
                  <c:v>0.6</c:v>
                </c:pt>
                <c:pt idx="2">
                  <c:v>0.63</c:v>
                </c:pt>
                <c:pt idx="3">
                  <c:v>0.6</c:v>
                </c:pt>
              </c:numCache>
            </c:numRef>
          </c:val>
          <c:extLst>
            <c:ext xmlns:c16="http://schemas.microsoft.com/office/drawing/2014/chart" uri="{C3380CC4-5D6E-409C-BE32-E72D297353CC}">
              <c16:uniqueId val="{00000006-F4D7-4E48-AE3A-5060A92F9007}"/>
            </c:ext>
          </c:extLst>
        </c:ser>
        <c:ser>
          <c:idx val="2"/>
          <c:order val="2"/>
          <c:tx>
            <c:strRef>
              <c:f>Feuil1!$D$1</c:f>
              <c:strCache>
                <c:ptCount val="1"/>
                <c:pt idx="0">
                  <c:v>TOTAL</c:v>
                </c:pt>
              </c:strCache>
            </c:strRef>
          </c:tx>
          <c:spPr>
            <a:noFill/>
          </c:spPr>
          <c:invertIfNegative val="0"/>
          <c:dLbls>
            <c:spPr>
              <a:noFill/>
              <a:ln>
                <a:noFill/>
              </a:ln>
              <a:effectLst/>
            </c:spPr>
            <c:txPr>
              <a:bodyPr wrap="square" lIns="38100" tIns="19050" rIns="38100" bIns="19050" anchor="ctr">
                <a:spAutoFit/>
              </a:bodyPr>
              <a:lstStyle/>
              <a:p>
                <a:pPr>
                  <a:defRPr sz="1050"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…is a country that effectively protects its ecosystems and environment</c:v>
                </c:pt>
                <c:pt idx="1">
                  <c:v>…is an important partner in the fight against global warming</c:v>
                </c:pt>
                <c:pt idx="2">
                  <c:v>…is a country that produces quality food products</c:v>
                </c:pt>
                <c:pt idx="3">
                  <c:v>…is a country that adheres to stringent health regulations, just like Europe</c:v>
                </c:pt>
              </c:strCache>
            </c:strRef>
          </c:cat>
          <c:val>
            <c:numRef>
              <c:f>Feuil1!$D$2:$D$5</c:f>
              <c:numCache>
                <c:formatCode>0%</c:formatCode>
                <c:ptCount val="4"/>
                <c:pt idx="0">
                  <c:v>0.88</c:v>
                </c:pt>
                <c:pt idx="1">
                  <c:v>0.85</c:v>
                </c:pt>
                <c:pt idx="2">
                  <c:v>0.85</c:v>
                </c:pt>
                <c:pt idx="3">
                  <c:v>0.83</c:v>
                </c:pt>
              </c:numCache>
            </c:numRef>
          </c:val>
          <c:extLst>
            <c:ext xmlns:c16="http://schemas.microsoft.com/office/drawing/2014/chart" uri="{C3380CC4-5D6E-409C-BE32-E72D297353CC}">
              <c16:uniqueId val="{00000006-7E13-4DB2-A891-4D0B6AD7E597}"/>
            </c:ext>
          </c:extLst>
        </c:ser>
        <c:dLbls>
          <c:showLegendKey val="0"/>
          <c:showVal val="0"/>
          <c:showCatName val="0"/>
          <c:showSerName val="0"/>
          <c:showPercent val="0"/>
          <c:showBubbleSize val="0"/>
        </c:dLbls>
        <c:gapWidth val="100"/>
        <c:overlap val="100"/>
        <c:axId val="43562496"/>
        <c:axId val="181878080"/>
      </c:barChart>
      <c:valAx>
        <c:axId val="181878080"/>
        <c:scaling>
          <c:orientation val="minMax"/>
        </c:scaling>
        <c:delete val="1"/>
        <c:axPos val="t"/>
        <c:numFmt formatCode="0%" sourceLinked="1"/>
        <c:majorTickMark val="out"/>
        <c:minorTickMark val="none"/>
        <c:tickLblPos val="nextTo"/>
        <c:crossAx val="43562496"/>
        <c:crosses val="autoZero"/>
        <c:crossBetween val="between"/>
      </c:valAx>
      <c:catAx>
        <c:axId val="43562496"/>
        <c:scaling>
          <c:orientation val="maxMin"/>
        </c:scaling>
        <c:delete val="0"/>
        <c:axPos val="l"/>
        <c:numFmt formatCode="General" sourceLinked="1"/>
        <c:majorTickMark val="out"/>
        <c:minorTickMark val="none"/>
        <c:tickLblPos val="nextTo"/>
        <c:txPr>
          <a:bodyPr/>
          <a:lstStyle/>
          <a:p>
            <a:pPr>
              <a:defRPr sz="1000">
                <a:solidFill>
                  <a:sysClr val="windowText" lastClr="000000"/>
                </a:solidFill>
              </a:defRPr>
            </a:pPr>
            <a:endParaRPr lang="fr-FR"/>
          </a:p>
        </c:txPr>
        <c:crossAx val="181878080"/>
        <c:crosses val="autoZero"/>
        <c:auto val="1"/>
        <c:lblAlgn val="ctr"/>
        <c:lblOffset val="100"/>
        <c:noMultiLvlLbl val="0"/>
      </c:catAx>
    </c:plotArea>
    <c:legend>
      <c:legendPos val="t"/>
      <c:layout>
        <c:manualLayout>
          <c:xMode val="edge"/>
          <c:yMode val="edge"/>
          <c:x val="0.21999513949645183"/>
          <c:y val="0.13001635665107078"/>
          <c:w val="0.61627604419817894"/>
          <c:h val="5.4692940168193253E-2"/>
        </c:manualLayout>
      </c:layout>
      <c:overlay val="0"/>
      <c:txPr>
        <a:bodyPr/>
        <a:lstStyle/>
        <a:p>
          <a:pPr>
            <a:defRPr sz="1100"/>
          </a:pPr>
          <a:endParaRPr lang="fr-FR"/>
        </a:p>
      </c:txPr>
    </c:legend>
    <c:plotVisOnly val="1"/>
    <c:dispBlanksAs val="gap"/>
    <c:showDLblsOverMax val="0"/>
  </c:chart>
  <c:spPr>
    <a:ln>
      <a:solidFill>
        <a:sysClr val="windowText" lastClr="000000"/>
      </a:solidFill>
    </a:ln>
    <a:effectLst/>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b="1" i="0" baseline="0">
                <a:effectLst/>
              </a:rPr>
              <a:t>Opinion of Canadian versus American cultures</a:t>
            </a:r>
          </a:p>
          <a:p>
            <a:pPr>
              <a:defRPr sz="1200"/>
            </a:pPr>
            <a:r>
              <a:rPr lang="fr-CA" sz="1200" b="0" i="1" baseline="0">
                <a:effectLst/>
              </a:rPr>
              <a:t>(Total % agree)</a:t>
            </a:r>
          </a:p>
        </c:rich>
      </c:tx>
      <c:overlay val="0"/>
    </c:title>
    <c:autoTitleDeleted val="0"/>
    <c:plotArea>
      <c:layout>
        <c:manualLayout>
          <c:layoutTarget val="inner"/>
          <c:xMode val="edge"/>
          <c:yMode val="edge"/>
          <c:x val="0.41289037944331031"/>
          <c:y val="0.21254973563087223"/>
          <c:w val="0.58710962055668969"/>
          <c:h val="0.76262532400841188"/>
        </c:manualLayout>
      </c:layout>
      <c:barChart>
        <c:barDir val="bar"/>
        <c:grouping val="stacked"/>
        <c:varyColors val="0"/>
        <c:ser>
          <c:idx val="0"/>
          <c:order val="0"/>
          <c:tx>
            <c:strRef>
              <c:f>Feuil1!$B$1</c:f>
              <c:strCache>
                <c:ptCount val="1"/>
                <c:pt idx="0">
                  <c:v>Strongly agree</c:v>
                </c:pt>
              </c:strCache>
            </c:strRef>
          </c:tx>
          <c:spPr>
            <a:solidFill>
              <a:srgbClr val="7E0000"/>
            </a:solidFill>
          </c:spPr>
          <c:invertIfNegative val="0"/>
          <c:dPt>
            <c:idx val="0"/>
            <c:invertIfNegative val="0"/>
            <c:bubble3D val="0"/>
            <c:extLst>
              <c:ext xmlns:c16="http://schemas.microsoft.com/office/drawing/2014/chart" uri="{C3380CC4-5D6E-409C-BE32-E72D297353CC}">
                <c16:uniqueId val="{00000000-57DE-4C93-AA9C-69DE4597E13F}"/>
              </c:ext>
            </c:extLst>
          </c:dPt>
          <c:dPt>
            <c:idx val="1"/>
            <c:invertIfNegative val="0"/>
            <c:bubble3D val="0"/>
            <c:extLst>
              <c:ext xmlns:c16="http://schemas.microsoft.com/office/drawing/2014/chart" uri="{C3380CC4-5D6E-409C-BE32-E72D297353CC}">
                <c16:uniqueId val="{00000001-57DE-4C93-AA9C-69DE4597E13F}"/>
              </c:ext>
            </c:extLst>
          </c:dPt>
          <c:dPt>
            <c:idx val="4"/>
            <c:invertIfNegative val="0"/>
            <c:bubble3D val="0"/>
            <c:extLst>
              <c:ext xmlns:c16="http://schemas.microsoft.com/office/drawing/2014/chart" uri="{C3380CC4-5D6E-409C-BE32-E72D297353CC}">
                <c16:uniqueId val="{00000002-57DE-4C93-AA9C-69DE4597E13F}"/>
              </c:ext>
            </c:extLst>
          </c:dPt>
          <c:dPt>
            <c:idx val="5"/>
            <c:invertIfNegative val="0"/>
            <c:bubble3D val="0"/>
            <c:extLst>
              <c:ext xmlns:c16="http://schemas.microsoft.com/office/drawing/2014/chart" uri="{C3380CC4-5D6E-409C-BE32-E72D297353CC}">
                <c16:uniqueId val="{00000003-57DE-4C93-AA9C-69DE4597E13F}"/>
              </c:ext>
            </c:extLst>
          </c:dPt>
          <c:dPt>
            <c:idx val="6"/>
            <c:invertIfNegative val="0"/>
            <c:bubble3D val="0"/>
            <c:extLst>
              <c:ext xmlns:c16="http://schemas.microsoft.com/office/drawing/2014/chart" uri="{C3380CC4-5D6E-409C-BE32-E72D297353CC}">
                <c16:uniqueId val="{00000004-57DE-4C93-AA9C-69DE4597E13F}"/>
              </c:ext>
            </c:extLst>
          </c:dPt>
          <c:dLbls>
            <c:dLbl>
              <c:idx val="0"/>
              <c:spPr/>
              <c:txPr>
                <a:bodyPr/>
                <a:lstStyle/>
                <a:p>
                  <a:pPr>
                    <a:defRPr sz="1100" b="1">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57DE-4C93-AA9C-69DE4597E13F}"/>
                </c:ext>
              </c:extLst>
            </c:dLbl>
            <c:dLbl>
              <c:idx val="1"/>
              <c:spPr/>
              <c:txPr>
                <a:bodyPr/>
                <a:lstStyle/>
                <a:p>
                  <a:pPr>
                    <a:defRPr sz="1100" b="1">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1-57DE-4C93-AA9C-69DE4597E13F}"/>
                </c:ext>
              </c:extLst>
            </c:dLbl>
            <c:spPr>
              <a:noFill/>
              <a:ln>
                <a:noFill/>
              </a:ln>
              <a:effectLst/>
            </c:spPr>
            <c:txPr>
              <a:bodyPr/>
              <a:lstStyle/>
              <a:p>
                <a:pPr>
                  <a:defRPr sz="1100" b="1">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…Canada is more similar to European countries than the United States of America</c:v>
                </c:pt>
                <c:pt idx="1">
                  <c:v>…Canada and the United States of America are very different countries</c:v>
                </c:pt>
                <c:pt idx="2">
                  <c:v>…Canadian and American lifestyles are very similar; they consume the same products</c:v>
                </c:pt>
                <c:pt idx="3">
                  <c:v>…Canada and the United States of America share pretty much the same culture</c:v>
                </c:pt>
              </c:strCache>
            </c:strRef>
          </c:cat>
          <c:val>
            <c:numRef>
              <c:f>Feuil1!$B$2:$B$5</c:f>
              <c:numCache>
                <c:formatCode>0%</c:formatCode>
                <c:ptCount val="4"/>
                <c:pt idx="0">
                  <c:v>0.14000000000000001</c:v>
                </c:pt>
                <c:pt idx="1">
                  <c:v>0.14000000000000001</c:v>
                </c:pt>
                <c:pt idx="2">
                  <c:v>0.06</c:v>
                </c:pt>
                <c:pt idx="3">
                  <c:v>0.06</c:v>
                </c:pt>
              </c:numCache>
            </c:numRef>
          </c:val>
          <c:extLst>
            <c:ext xmlns:c16="http://schemas.microsoft.com/office/drawing/2014/chart" uri="{C3380CC4-5D6E-409C-BE32-E72D297353CC}">
              <c16:uniqueId val="{00000005-57DE-4C93-AA9C-69DE4597E13F}"/>
            </c:ext>
          </c:extLst>
        </c:ser>
        <c:ser>
          <c:idx val="1"/>
          <c:order val="1"/>
          <c:tx>
            <c:strRef>
              <c:f>Feuil1!$C$1</c:f>
              <c:strCache>
                <c:ptCount val="1"/>
                <c:pt idx="0">
                  <c:v>Somewhat agree</c:v>
                </c:pt>
              </c:strCache>
            </c:strRef>
          </c:tx>
          <c:spPr>
            <a:solidFill>
              <a:srgbClr val="FF0000"/>
            </a:solidFill>
          </c:spPr>
          <c:invertIfNegative val="0"/>
          <c:dLbls>
            <c:spPr>
              <a:noFill/>
              <a:ln>
                <a:noFill/>
              </a:ln>
              <a:effectLst/>
            </c:spPr>
            <c:txPr>
              <a:bodyPr wrap="square" lIns="38100" tIns="19050" rIns="38100" bIns="19050" anchor="ctr">
                <a:spAutoFit/>
              </a:bodyPr>
              <a:lstStyle/>
              <a:p>
                <a:pPr>
                  <a:defRPr sz="1100" b="1">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…Canada is more similar to European countries than the United States of America</c:v>
                </c:pt>
                <c:pt idx="1">
                  <c:v>…Canada and the United States of America are very different countries</c:v>
                </c:pt>
                <c:pt idx="2">
                  <c:v>…Canadian and American lifestyles are very similar; they consume the same products</c:v>
                </c:pt>
                <c:pt idx="3">
                  <c:v>…Canada and the United States of America share pretty much the same culture</c:v>
                </c:pt>
              </c:strCache>
            </c:strRef>
          </c:cat>
          <c:val>
            <c:numRef>
              <c:f>Feuil1!$C$2:$C$5</c:f>
              <c:numCache>
                <c:formatCode>0%</c:formatCode>
                <c:ptCount val="4"/>
                <c:pt idx="0">
                  <c:v>0.45</c:v>
                </c:pt>
                <c:pt idx="1">
                  <c:v>0.41</c:v>
                </c:pt>
                <c:pt idx="2">
                  <c:v>0.45</c:v>
                </c:pt>
                <c:pt idx="3">
                  <c:v>0.44</c:v>
                </c:pt>
              </c:numCache>
            </c:numRef>
          </c:val>
          <c:extLst>
            <c:ext xmlns:c16="http://schemas.microsoft.com/office/drawing/2014/chart" uri="{C3380CC4-5D6E-409C-BE32-E72D297353CC}">
              <c16:uniqueId val="{00000006-57DE-4C93-AA9C-69DE4597E13F}"/>
            </c:ext>
          </c:extLst>
        </c:ser>
        <c:ser>
          <c:idx val="2"/>
          <c:order val="2"/>
          <c:tx>
            <c:strRef>
              <c:f>Feuil1!$D$1</c:f>
              <c:strCache>
                <c:ptCount val="1"/>
                <c:pt idx="0">
                  <c:v>TOTAL</c:v>
                </c:pt>
              </c:strCache>
            </c:strRef>
          </c:tx>
          <c:spPr>
            <a:noFill/>
          </c:spPr>
          <c:invertIfNegative val="0"/>
          <c:dLbls>
            <c:spPr>
              <a:noFill/>
              <a:ln>
                <a:noFill/>
              </a:ln>
              <a:effectLst/>
            </c:spPr>
            <c:txPr>
              <a:bodyPr wrap="square" lIns="38100" tIns="19050" rIns="38100" bIns="19050" anchor="ctr">
                <a:spAutoFit/>
              </a:bodyPr>
              <a:lstStyle/>
              <a:p>
                <a:pPr>
                  <a:defRPr sz="1050"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…Canada is more similar to European countries than the United States of America</c:v>
                </c:pt>
                <c:pt idx="1">
                  <c:v>…Canada and the United States of America are very different countries</c:v>
                </c:pt>
                <c:pt idx="2">
                  <c:v>…Canadian and American lifestyles are very similar; they consume the same products</c:v>
                </c:pt>
                <c:pt idx="3">
                  <c:v>…Canada and the United States of America share pretty much the same culture</c:v>
                </c:pt>
              </c:strCache>
            </c:strRef>
          </c:cat>
          <c:val>
            <c:numRef>
              <c:f>Feuil1!$D$2:$D$5</c:f>
              <c:numCache>
                <c:formatCode>0%</c:formatCode>
                <c:ptCount val="4"/>
                <c:pt idx="0">
                  <c:v>0.59</c:v>
                </c:pt>
                <c:pt idx="1">
                  <c:v>0.55000000000000004</c:v>
                </c:pt>
                <c:pt idx="2">
                  <c:v>0.52</c:v>
                </c:pt>
                <c:pt idx="3">
                  <c:v>0.5</c:v>
                </c:pt>
              </c:numCache>
            </c:numRef>
          </c:val>
          <c:extLst>
            <c:ext xmlns:c16="http://schemas.microsoft.com/office/drawing/2014/chart" uri="{C3380CC4-5D6E-409C-BE32-E72D297353CC}">
              <c16:uniqueId val="{00000006-C348-487B-81D5-0278A4A6D7BD}"/>
            </c:ext>
          </c:extLst>
        </c:ser>
        <c:dLbls>
          <c:showLegendKey val="0"/>
          <c:showVal val="0"/>
          <c:showCatName val="0"/>
          <c:showSerName val="0"/>
          <c:showPercent val="0"/>
          <c:showBubbleSize val="0"/>
        </c:dLbls>
        <c:gapWidth val="100"/>
        <c:overlap val="100"/>
        <c:axId val="43562496"/>
        <c:axId val="181878080"/>
      </c:barChart>
      <c:valAx>
        <c:axId val="181878080"/>
        <c:scaling>
          <c:orientation val="minMax"/>
        </c:scaling>
        <c:delete val="1"/>
        <c:axPos val="t"/>
        <c:numFmt formatCode="0%" sourceLinked="1"/>
        <c:majorTickMark val="out"/>
        <c:minorTickMark val="none"/>
        <c:tickLblPos val="nextTo"/>
        <c:crossAx val="43562496"/>
        <c:crosses val="autoZero"/>
        <c:crossBetween val="between"/>
      </c:valAx>
      <c:catAx>
        <c:axId val="43562496"/>
        <c:scaling>
          <c:orientation val="maxMin"/>
        </c:scaling>
        <c:delete val="0"/>
        <c:axPos val="l"/>
        <c:numFmt formatCode="General" sourceLinked="1"/>
        <c:majorTickMark val="out"/>
        <c:minorTickMark val="none"/>
        <c:tickLblPos val="nextTo"/>
        <c:txPr>
          <a:bodyPr/>
          <a:lstStyle/>
          <a:p>
            <a:pPr>
              <a:defRPr sz="1000">
                <a:solidFill>
                  <a:sysClr val="windowText" lastClr="000000"/>
                </a:solidFill>
              </a:defRPr>
            </a:pPr>
            <a:endParaRPr lang="fr-FR"/>
          </a:p>
        </c:txPr>
        <c:crossAx val="181878080"/>
        <c:crosses val="autoZero"/>
        <c:auto val="1"/>
        <c:lblAlgn val="ctr"/>
        <c:lblOffset val="100"/>
        <c:noMultiLvlLbl val="0"/>
      </c:catAx>
    </c:plotArea>
    <c:legend>
      <c:legendPos val="t"/>
      <c:layout>
        <c:manualLayout>
          <c:xMode val="edge"/>
          <c:yMode val="edge"/>
          <c:x val="0.28789639596610223"/>
          <c:y val="0.13001635665107078"/>
          <c:w val="0.50679449790998343"/>
          <c:h val="6.0908047005487943E-2"/>
        </c:manualLayout>
      </c:layout>
      <c:overlay val="0"/>
      <c:txPr>
        <a:bodyPr/>
        <a:lstStyle/>
        <a:p>
          <a:pPr>
            <a:defRPr sz="1100"/>
          </a:pPr>
          <a:endParaRPr lang="fr-FR"/>
        </a:p>
      </c:txPr>
    </c:legend>
    <c:plotVisOnly val="1"/>
    <c:dispBlanksAs val="gap"/>
    <c:showDLblsOverMax val="0"/>
  </c:chart>
  <c:spPr>
    <a:ln>
      <a:solidFill>
        <a:sysClr val="windowText" lastClr="000000"/>
      </a:solidFill>
    </a:ln>
    <a:effectLst/>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a:t>Activities associated with </a:t>
            </a:r>
            <a:r>
              <a:rPr lang="fr-CA" sz="1200" baseline="0"/>
              <a:t>Canada</a:t>
            </a:r>
            <a:endParaRPr lang="fr-CA" sz="1200" b="0" i="1"/>
          </a:p>
        </c:rich>
      </c:tx>
      <c:overlay val="0"/>
    </c:title>
    <c:autoTitleDeleted val="0"/>
    <c:plotArea>
      <c:layout>
        <c:manualLayout>
          <c:layoutTarget val="inner"/>
          <c:xMode val="edge"/>
          <c:yMode val="edge"/>
          <c:x val="0.52238012709416526"/>
          <c:y val="0.12971226596675414"/>
          <c:w val="0.39455778599598784"/>
          <c:h val="0.85374404199475062"/>
        </c:manualLayout>
      </c:layout>
      <c:barChart>
        <c:barDir val="bar"/>
        <c:grouping val="clustered"/>
        <c:varyColors val="0"/>
        <c:ser>
          <c:idx val="0"/>
          <c:order val="0"/>
          <c:tx>
            <c:strRef>
              <c:f>Feuil1!$B$1</c:f>
              <c:strCache>
                <c:ptCount val="1"/>
                <c:pt idx="0">
                  <c:v>Colonne1</c:v>
                </c:pt>
              </c:strCache>
            </c:strRef>
          </c:tx>
          <c:spPr>
            <a:solidFill>
              <a:sysClr val="windowText" lastClr="000000"/>
            </a:solidFill>
          </c:spPr>
          <c:invertIfNegative val="0"/>
          <c:dPt>
            <c:idx val="0"/>
            <c:invertIfNegative val="0"/>
            <c:bubble3D val="0"/>
            <c:extLst>
              <c:ext xmlns:c16="http://schemas.microsoft.com/office/drawing/2014/chart" uri="{C3380CC4-5D6E-409C-BE32-E72D297353CC}">
                <c16:uniqueId val="{00000000-5CCB-4ED9-9852-5D4AAD9B477C}"/>
              </c:ext>
            </c:extLst>
          </c:dPt>
          <c:dPt>
            <c:idx val="1"/>
            <c:invertIfNegative val="0"/>
            <c:bubble3D val="0"/>
            <c:extLst>
              <c:ext xmlns:c16="http://schemas.microsoft.com/office/drawing/2014/chart" uri="{C3380CC4-5D6E-409C-BE32-E72D297353CC}">
                <c16:uniqueId val="{00000001-5CCB-4ED9-9852-5D4AAD9B477C}"/>
              </c:ext>
            </c:extLst>
          </c:dPt>
          <c:dPt>
            <c:idx val="4"/>
            <c:invertIfNegative val="0"/>
            <c:bubble3D val="0"/>
            <c:extLst>
              <c:ext xmlns:c16="http://schemas.microsoft.com/office/drawing/2014/chart" uri="{C3380CC4-5D6E-409C-BE32-E72D297353CC}">
                <c16:uniqueId val="{00000002-5CCB-4ED9-9852-5D4AAD9B477C}"/>
              </c:ext>
            </c:extLst>
          </c:dPt>
          <c:dPt>
            <c:idx val="5"/>
            <c:invertIfNegative val="0"/>
            <c:bubble3D val="0"/>
            <c:extLst>
              <c:ext xmlns:c16="http://schemas.microsoft.com/office/drawing/2014/chart" uri="{C3380CC4-5D6E-409C-BE32-E72D297353CC}">
                <c16:uniqueId val="{00000003-5CCB-4ED9-9852-5D4AAD9B477C}"/>
              </c:ext>
            </c:extLst>
          </c:dPt>
          <c:dPt>
            <c:idx val="6"/>
            <c:invertIfNegative val="0"/>
            <c:bubble3D val="0"/>
            <c:extLst>
              <c:ext xmlns:c16="http://schemas.microsoft.com/office/drawing/2014/chart" uri="{C3380CC4-5D6E-409C-BE32-E72D297353CC}">
                <c16:uniqueId val="{00000004-5CCB-4ED9-9852-5D4AAD9B477C}"/>
              </c:ext>
            </c:extLst>
          </c:dPt>
          <c:dPt>
            <c:idx val="8"/>
            <c:invertIfNegative val="0"/>
            <c:bubble3D val="0"/>
            <c:spPr>
              <a:solidFill>
                <a:sysClr val="window" lastClr="FFFFFF">
                  <a:lumMod val="75000"/>
                </a:sysClr>
              </a:solidFill>
            </c:spPr>
            <c:extLst>
              <c:ext xmlns:c16="http://schemas.microsoft.com/office/drawing/2014/chart" uri="{C3380CC4-5D6E-409C-BE32-E72D297353CC}">
                <c16:uniqueId val="{00000006-5CCB-4ED9-9852-5D4AAD9B477C}"/>
              </c:ext>
            </c:extLst>
          </c:dPt>
          <c:dLbls>
            <c:dLbl>
              <c:idx val="0"/>
              <c:spPr/>
              <c:txPr>
                <a:bodyPr/>
                <a:lstStyle/>
                <a:p>
                  <a:pPr>
                    <a:defRPr sz="105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0-5CCB-4ED9-9852-5D4AAD9B477C}"/>
                </c:ext>
              </c:extLst>
            </c:dLbl>
            <c:dLbl>
              <c:idx val="1"/>
              <c:spPr/>
              <c:txPr>
                <a:bodyPr/>
                <a:lstStyle/>
                <a:p>
                  <a:pPr>
                    <a:defRPr sz="105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5CCB-4ED9-9852-5D4AAD9B477C}"/>
                </c:ext>
              </c:extLst>
            </c:dLbl>
            <c:spPr>
              <a:noFill/>
              <a:ln>
                <a:noFill/>
              </a:ln>
              <a:effectLst/>
            </c:spPr>
            <c:txPr>
              <a:bodyPr/>
              <a:lstStyle/>
              <a:p>
                <a:pPr>
                  <a:defRPr sz="105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Feuil1!$A$2:$A$10</c:f>
              <c:strCache>
                <c:ptCount val="9"/>
                <c:pt idx="0">
                  <c:v>The agriculture and agri-food industry</c:v>
                </c:pt>
                <c:pt idx="1">
                  <c:v>Renewable energy and environmental technologies</c:v>
                </c:pt>
                <c:pt idx="2">
                  <c:v>The computer industry and new information technologies</c:v>
                </c:pt>
                <c:pt idx="3">
                  <c:v>The oil and gas industry</c:v>
                </c:pt>
                <c:pt idx="4">
                  <c:v>The medical and pharmaceutical industry</c:v>
                </c:pt>
                <c:pt idx="5">
                  <c:v>Forestry and mining</c:v>
                </c:pt>
                <c:pt idx="6">
                  <c:v>The aviation and aerospace industry</c:v>
                </c:pt>
                <c:pt idx="7">
                  <c:v>The film industry</c:v>
                </c:pt>
                <c:pt idx="8">
                  <c:v>I don't know</c:v>
                </c:pt>
              </c:strCache>
            </c:strRef>
          </c:cat>
          <c:val>
            <c:numRef>
              <c:f>Feuil1!$B$2:$B$10</c:f>
              <c:numCache>
                <c:formatCode>0%</c:formatCode>
                <c:ptCount val="9"/>
                <c:pt idx="0">
                  <c:v>0.42</c:v>
                </c:pt>
                <c:pt idx="1">
                  <c:v>0.36</c:v>
                </c:pt>
                <c:pt idx="2">
                  <c:v>0.28999999999999998</c:v>
                </c:pt>
                <c:pt idx="3">
                  <c:v>0.26</c:v>
                </c:pt>
                <c:pt idx="4">
                  <c:v>0.24</c:v>
                </c:pt>
                <c:pt idx="5">
                  <c:v>0.22</c:v>
                </c:pt>
                <c:pt idx="6">
                  <c:v>7.0000000000000007E-2</c:v>
                </c:pt>
                <c:pt idx="7">
                  <c:v>0.04</c:v>
                </c:pt>
                <c:pt idx="8">
                  <c:v>0.09</c:v>
                </c:pt>
              </c:numCache>
            </c:numRef>
          </c:val>
          <c:extLst>
            <c:ext xmlns:c16="http://schemas.microsoft.com/office/drawing/2014/chart" uri="{C3380CC4-5D6E-409C-BE32-E72D297353CC}">
              <c16:uniqueId val="{00000007-5CCB-4ED9-9852-5D4AAD9B477C}"/>
            </c:ext>
          </c:extLst>
        </c:ser>
        <c:dLbls>
          <c:showLegendKey val="0"/>
          <c:showVal val="0"/>
          <c:showCatName val="0"/>
          <c:showSerName val="0"/>
          <c:showPercent val="0"/>
          <c:showBubbleSize val="0"/>
        </c:dLbls>
        <c:gapWidth val="100"/>
        <c:axId val="43427328"/>
        <c:axId val="72716224"/>
      </c:barChart>
      <c:valAx>
        <c:axId val="72716224"/>
        <c:scaling>
          <c:orientation val="minMax"/>
        </c:scaling>
        <c:delete val="1"/>
        <c:axPos val="t"/>
        <c:numFmt formatCode="0%" sourceLinked="1"/>
        <c:majorTickMark val="out"/>
        <c:minorTickMark val="none"/>
        <c:tickLblPos val="nextTo"/>
        <c:crossAx val="43427328"/>
        <c:crosses val="autoZero"/>
        <c:crossBetween val="between"/>
      </c:valAx>
      <c:catAx>
        <c:axId val="43427328"/>
        <c:scaling>
          <c:orientation val="maxMin"/>
        </c:scaling>
        <c:delete val="0"/>
        <c:axPos val="l"/>
        <c:numFmt formatCode="General" sourceLinked="1"/>
        <c:majorTickMark val="out"/>
        <c:minorTickMark val="none"/>
        <c:tickLblPos val="nextTo"/>
        <c:txPr>
          <a:bodyPr/>
          <a:lstStyle/>
          <a:p>
            <a:pPr>
              <a:defRPr sz="1050">
                <a:solidFill>
                  <a:sysClr val="windowText" lastClr="000000"/>
                </a:solidFill>
              </a:defRPr>
            </a:pPr>
            <a:endParaRPr lang="fr-FR"/>
          </a:p>
        </c:txPr>
        <c:crossAx val="72716224"/>
        <c:crosses val="autoZero"/>
        <c:auto val="1"/>
        <c:lblAlgn val="ctr"/>
        <c:lblOffset val="100"/>
        <c:noMultiLvlLbl val="0"/>
      </c:catAx>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b="1" i="0" baseline="0">
                <a:effectLst/>
              </a:rPr>
              <a:t>Opinion of trade agreements</a:t>
            </a:r>
          </a:p>
          <a:p>
            <a:pPr>
              <a:defRPr sz="1200"/>
            </a:pPr>
            <a:r>
              <a:rPr lang="fr-CA" sz="1200" b="0" i="1" baseline="0">
                <a:effectLst/>
              </a:rPr>
              <a:t>(Total % agree)</a:t>
            </a:r>
          </a:p>
        </c:rich>
      </c:tx>
      <c:overlay val="0"/>
    </c:title>
    <c:autoTitleDeleted val="0"/>
    <c:plotArea>
      <c:layout>
        <c:manualLayout>
          <c:layoutTarget val="inner"/>
          <c:xMode val="edge"/>
          <c:yMode val="edge"/>
          <c:x val="0.41289037944331031"/>
          <c:y val="0.21254973563087223"/>
          <c:w val="0.54997310521370013"/>
          <c:h val="0.76262532400841188"/>
        </c:manualLayout>
      </c:layout>
      <c:barChart>
        <c:barDir val="bar"/>
        <c:grouping val="stacked"/>
        <c:varyColors val="0"/>
        <c:ser>
          <c:idx val="0"/>
          <c:order val="0"/>
          <c:tx>
            <c:strRef>
              <c:f>Feuil1!$B$1</c:f>
              <c:strCache>
                <c:ptCount val="1"/>
                <c:pt idx="0">
                  <c:v>Strongly agree</c:v>
                </c:pt>
              </c:strCache>
            </c:strRef>
          </c:tx>
          <c:spPr>
            <a:solidFill>
              <a:srgbClr val="7E0000"/>
            </a:solidFill>
          </c:spPr>
          <c:invertIfNegative val="0"/>
          <c:dPt>
            <c:idx val="0"/>
            <c:invertIfNegative val="0"/>
            <c:bubble3D val="0"/>
            <c:extLst>
              <c:ext xmlns:c16="http://schemas.microsoft.com/office/drawing/2014/chart" uri="{C3380CC4-5D6E-409C-BE32-E72D297353CC}">
                <c16:uniqueId val="{00000000-F8B7-43AE-81DD-F7F69A97C609}"/>
              </c:ext>
            </c:extLst>
          </c:dPt>
          <c:dPt>
            <c:idx val="1"/>
            <c:invertIfNegative val="0"/>
            <c:bubble3D val="0"/>
            <c:extLst>
              <c:ext xmlns:c16="http://schemas.microsoft.com/office/drawing/2014/chart" uri="{C3380CC4-5D6E-409C-BE32-E72D297353CC}">
                <c16:uniqueId val="{00000001-F8B7-43AE-81DD-F7F69A97C609}"/>
              </c:ext>
            </c:extLst>
          </c:dPt>
          <c:dPt>
            <c:idx val="4"/>
            <c:invertIfNegative val="0"/>
            <c:bubble3D val="0"/>
            <c:extLst>
              <c:ext xmlns:c16="http://schemas.microsoft.com/office/drawing/2014/chart" uri="{C3380CC4-5D6E-409C-BE32-E72D297353CC}">
                <c16:uniqueId val="{00000002-F8B7-43AE-81DD-F7F69A97C609}"/>
              </c:ext>
            </c:extLst>
          </c:dPt>
          <c:dPt>
            <c:idx val="5"/>
            <c:invertIfNegative val="0"/>
            <c:bubble3D val="0"/>
            <c:extLst>
              <c:ext xmlns:c16="http://schemas.microsoft.com/office/drawing/2014/chart" uri="{C3380CC4-5D6E-409C-BE32-E72D297353CC}">
                <c16:uniqueId val="{00000003-F8B7-43AE-81DD-F7F69A97C609}"/>
              </c:ext>
            </c:extLst>
          </c:dPt>
          <c:dPt>
            <c:idx val="6"/>
            <c:invertIfNegative val="0"/>
            <c:bubble3D val="0"/>
            <c:extLst>
              <c:ext xmlns:c16="http://schemas.microsoft.com/office/drawing/2014/chart" uri="{C3380CC4-5D6E-409C-BE32-E72D297353CC}">
                <c16:uniqueId val="{00000004-F8B7-43AE-81DD-F7F69A97C609}"/>
              </c:ext>
            </c:extLst>
          </c:dPt>
          <c:dLbls>
            <c:dLbl>
              <c:idx val="0"/>
              <c:spPr/>
              <c:txPr>
                <a:bodyPr/>
                <a:lstStyle/>
                <a:p>
                  <a:pPr>
                    <a:defRPr sz="1100" b="1">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F8B7-43AE-81DD-F7F69A97C609}"/>
                </c:ext>
              </c:extLst>
            </c:dLbl>
            <c:dLbl>
              <c:idx val="1"/>
              <c:spPr/>
              <c:txPr>
                <a:bodyPr/>
                <a:lstStyle/>
                <a:p>
                  <a:pPr>
                    <a:defRPr sz="1100" b="1">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1-F8B7-43AE-81DD-F7F69A97C609}"/>
                </c:ext>
              </c:extLst>
            </c:dLbl>
            <c:spPr>
              <a:noFill/>
              <a:ln>
                <a:noFill/>
              </a:ln>
              <a:effectLst/>
            </c:spPr>
            <c:txPr>
              <a:bodyPr/>
              <a:lstStyle/>
              <a:p>
                <a:pPr>
                  <a:defRPr sz="1100" b="1">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Feuil1!$A$2:$A$10</c:f>
              <c:strCache>
                <c:ptCount val="9"/>
                <c:pt idx="0">
                  <c:v>Italy needs to increase its exports of Italian products</c:v>
                </c:pt>
                <c:pt idx="1">
                  <c:v>Italy should participate in more trade agreements with foreign countries</c:v>
                </c:pt>
                <c:pt idx="2">
                  <c:v>Free trade agreements are good for Italy's prosperity</c:v>
                </c:pt>
                <c:pt idx="3">
                  <c:v>Rules for importing foreign products into Italy should be stricter</c:v>
                </c:pt>
                <c:pt idx="4">
                  <c:v>In general, Italy benefits from international trade.</c:v>
                </c:pt>
                <c:pt idx="5">
                  <c:v>I trust the controls set by the Italian government regarding foreign products.</c:v>
                </c:pt>
                <c:pt idx="6">
                  <c:v>Italians benefit from free trade agreements by having access to quality foreign products</c:v>
                </c:pt>
                <c:pt idx="7">
                  <c:v>Italy must limit imports of foreign products as much as possible</c:v>
                </c:pt>
                <c:pt idx="8">
                  <c:v>Free trade agreements endanger jobs in Italy</c:v>
                </c:pt>
              </c:strCache>
            </c:strRef>
          </c:cat>
          <c:val>
            <c:numRef>
              <c:f>Feuil1!$B$2:$B$10</c:f>
              <c:numCache>
                <c:formatCode>0%</c:formatCode>
                <c:ptCount val="9"/>
                <c:pt idx="0">
                  <c:v>0.44</c:v>
                </c:pt>
                <c:pt idx="1">
                  <c:v>0.25</c:v>
                </c:pt>
                <c:pt idx="2">
                  <c:v>0.21</c:v>
                </c:pt>
                <c:pt idx="3">
                  <c:v>0.19</c:v>
                </c:pt>
                <c:pt idx="4">
                  <c:v>0.21</c:v>
                </c:pt>
                <c:pt idx="5">
                  <c:v>0.14000000000000001</c:v>
                </c:pt>
                <c:pt idx="6">
                  <c:v>0.15</c:v>
                </c:pt>
                <c:pt idx="7">
                  <c:v>7.0000000000000007E-2</c:v>
                </c:pt>
                <c:pt idx="8">
                  <c:v>7.0000000000000007E-2</c:v>
                </c:pt>
              </c:numCache>
            </c:numRef>
          </c:val>
          <c:extLst>
            <c:ext xmlns:c16="http://schemas.microsoft.com/office/drawing/2014/chart" uri="{C3380CC4-5D6E-409C-BE32-E72D297353CC}">
              <c16:uniqueId val="{00000005-F8B7-43AE-81DD-F7F69A97C609}"/>
            </c:ext>
          </c:extLst>
        </c:ser>
        <c:ser>
          <c:idx val="1"/>
          <c:order val="1"/>
          <c:tx>
            <c:strRef>
              <c:f>Feuil1!$C$1</c:f>
              <c:strCache>
                <c:ptCount val="1"/>
                <c:pt idx="0">
                  <c:v>Somewhat agree</c:v>
                </c:pt>
              </c:strCache>
            </c:strRef>
          </c:tx>
          <c:spPr>
            <a:solidFill>
              <a:srgbClr val="FF0000"/>
            </a:solidFill>
          </c:spPr>
          <c:invertIfNegative val="0"/>
          <c:dLbls>
            <c:spPr>
              <a:noFill/>
              <a:ln>
                <a:noFill/>
              </a:ln>
              <a:effectLst/>
            </c:spPr>
            <c:txPr>
              <a:bodyPr wrap="square" lIns="38100" tIns="19050" rIns="38100" bIns="19050" anchor="ctr">
                <a:spAutoFit/>
              </a:bodyPr>
              <a:lstStyle/>
              <a:p>
                <a:pPr>
                  <a:defRPr sz="1100" b="1">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Feuil1!$A$2:$A$10</c:f>
              <c:strCache>
                <c:ptCount val="9"/>
                <c:pt idx="0">
                  <c:v>Italy needs to increase its exports of Italian products</c:v>
                </c:pt>
                <c:pt idx="1">
                  <c:v>Italy should participate in more trade agreements with foreign countries</c:v>
                </c:pt>
                <c:pt idx="2">
                  <c:v>Free trade agreements are good for Italy's prosperity</c:v>
                </c:pt>
                <c:pt idx="3">
                  <c:v>Rules for importing foreign products into Italy should be stricter</c:v>
                </c:pt>
                <c:pt idx="4">
                  <c:v>In general, Italy benefits from international trade.</c:v>
                </c:pt>
                <c:pt idx="5">
                  <c:v>I trust the controls set by the Italian government regarding foreign products.</c:v>
                </c:pt>
                <c:pt idx="6">
                  <c:v>Italians benefit from free trade agreements by having access to quality foreign products</c:v>
                </c:pt>
                <c:pt idx="7">
                  <c:v>Italy must limit imports of foreign products as much as possible</c:v>
                </c:pt>
                <c:pt idx="8">
                  <c:v>Free trade agreements endanger jobs in Italy</c:v>
                </c:pt>
              </c:strCache>
            </c:strRef>
          </c:cat>
          <c:val>
            <c:numRef>
              <c:f>Feuil1!$C$2:$C$10</c:f>
              <c:numCache>
                <c:formatCode>0%</c:formatCode>
                <c:ptCount val="9"/>
                <c:pt idx="0">
                  <c:v>0.49</c:v>
                </c:pt>
                <c:pt idx="1">
                  <c:v>0.64</c:v>
                </c:pt>
                <c:pt idx="2">
                  <c:v>0.67</c:v>
                </c:pt>
                <c:pt idx="3">
                  <c:v>0.67</c:v>
                </c:pt>
                <c:pt idx="4">
                  <c:v>0.62</c:v>
                </c:pt>
                <c:pt idx="5">
                  <c:v>0.69</c:v>
                </c:pt>
                <c:pt idx="6">
                  <c:v>0.66</c:v>
                </c:pt>
                <c:pt idx="7">
                  <c:v>0.45</c:v>
                </c:pt>
                <c:pt idx="8">
                  <c:v>0.38</c:v>
                </c:pt>
              </c:numCache>
            </c:numRef>
          </c:val>
          <c:extLst>
            <c:ext xmlns:c16="http://schemas.microsoft.com/office/drawing/2014/chart" uri="{C3380CC4-5D6E-409C-BE32-E72D297353CC}">
              <c16:uniqueId val="{00000006-F8B7-43AE-81DD-F7F69A97C609}"/>
            </c:ext>
          </c:extLst>
        </c:ser>
        <c:ser>
          <c:idx val="2"/>
          <c:order val="2"/>
          <c:tx>
            <c:strRef>
              <c:f>Feuil1!$D$1</c:f>
              <c:strCache>
                <c:ptCount val="1"/>
                <c:pt idx="0">
                  <c:v>TOTAL</c:v>
                </c:pt>
              </c:strCache>
            </c:strRef>
          </c:tx>
          <c:spPr>
            <a:noFill/>
          </c:spPr>
          <c:invertIfNegative val="0"/>
          <c:dLbls>
            <c:spPr>
              <a:noFill/>
              <a:ln>
                <a:noFill/>
              </a:ln>
              <a:effectLst/>
            </c:spPr>
            <c:txPr>
              <a:bodyPr wrap="square" lIns="38100" tIns="19050" rIns="38100" bIns="19050" anchor="ctr">
                <a:spAutoFit/>
              </a:bodyPr>
              <a:lstStyle/>
              <a:p>
                <a:pPr>
                  <a:defRPr sz="1050"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Feuil1!$A$2:$A$10</c:f>
              <c:strCache>
                <c:ptCount val="9"/>
                <c:pt idx="0">
                  <c:v>Italy needs to increase its exports of Italian products</c:v>
                </c:pt>
                <c:pt idx="1">
                  <c:v>Italy should participate in more trade agreements with foreign countries</c:v>
                </c:pt>
                <c:pt idx="2">
                  <c:v>Free trade agreements are good for Italy's prosperity</c:v>
                </c:pt>
                <c:pt idx="3">
                  <c:v>Rules for importing foreign products into Italy should be stricter</c:v>
                </c:pt>
                <c:pt idx="4">
                  <c:v>In general, Italy benefits from international trade.</c:v>
                </c:pt>
                <c:pt idx="5">
                  <c:v>I trust the controls set by the Italian government regarding foreign products.</c:v>
                </c:pt>
                <c:pt idx="6">
                  <c:v>Italians benefit from free trade agreements by having access to quality foreign products</c:v>
                </c:pt>
                <c:pt idx="7">
                  <c:v>Italy must limit imports of foreign products as much as possible</c:v>
                </c:pt>
                <c:pt idx="8">
                  <c:v>Free trade agreements endanger jobs in Italy</c:v>
                </c:pt>
              </c:strCache>
            </c:strRef>
          </c:cat>
          <c:val>
            <c:numRef>
              <c:f>Feuil1!$D$2:$D$10</c:f>
              <c:numCache>
                <c:formatCode>0%</c:formatCode>
                <c:ptCount val="9"/>
                <c:pt idx="0">
                  <c:v>0.92999999999999994</c:v>
                </c:pt>
                <c:pt idx="1">
                  <c:v>0.89</c:v>
                </c:pt>
                <c:pt idx="2">
                  <c:v>0.88</c:v>
                </c:pt>
                <c:pt idx="3">
                  <c:v>0.8600000000000001</c:v>
                </c:pt>
                <c:pt idx="4">
                  <c:v>0.83</c:v>
                </c:pt>
                <c:pt idx="5">
                  <c:v>0.83</c:v>
                </c:pt>
                <c:pt idx="6">
                  <c:v>0.81</c:v>
                </c:pt>
                <c:pt idx="7">
                  <c:v>0.52</c:v>
                </c:pt>
                <c:pt idx="8">
                  <c:v>0.45</c:v>
                </c:pt>
              </c:numCache>
            </c:numRef>
          </c:val>
          <c:extLst>
            <c:ext xmlns:c16="http://schemas.microsoft.com/office/drawing/2014/chart" uri="{C3380CC4-5D6E-409C-BE32-E72D297353CC}">
              <c16:uniqueId val="{00000006-9CC2-4E57-906C-77A4684BBCAF}"/>
            </c:ext>
          </c:extLst>
        </c:ser>
        <c:dLbls>
          <c:showLegendKey val="0"/>
          <c:showVal val="0"/>
          <c:showCatName val="0"/>
          <c:showSerName val="0"/>
          <c:showPercent val="0"/>
          <c:showBubbleSize val="0"/>
        </c:dLbls>
        <c:gapWidth val="100"/>
        <c:overlap val="100"/>
        <c:axId val="43562496"/>
        <c:axId val="181878080"/>
      </c:barChart>
      <c:valAx>
        <c:axId val="181878080"/>
        <c:scaling>
          <c:orientation val="minMax"/>
        </c:scaling>
        <c:delete val="1"/>
        <c:axPos val="t"/>
        <c:numFmt formatCode="0%" sourceLinked="1"/>
        <c:majorTickMark val="out"/>
        <c:minorTickMark val="none"/>
        <c:tickLblPos val="nextTo"/>
        <c:crossAx val="43562496"/>
        <c:crosses val="autoZero"/>
        <c:crossBetween val="between"/>
      </c:valAx>
      <c:catAx>
        <c:axId val="43562496"/>
        <c:scaling>
          <c:orientation val="maxMin"/>
        </c:scaling>
        <c:delete val="0"/>
        <c:axPos val="l"/>
        <c:numFmt formatCode="General" sourceLinked="1"/>
        <c:majorTickMark val="out"/>
        <c:minorTickMark val="none"/>
        <c:tickLblPos val="nextTo"/>
        <c:txPr>
          <a:bodyPr/>
          <a:lstStyle/>
          <a:p>
            <a:pPr>
              <a:defRPr sz="1000">
                <a:solidFill>
                  <a:sysClr val="windowText" lastClr="000000"/>
                </a:solidFill>
              </a:defRPr>
            </a:pPr>
            <a:endParaRPr lang="fr-FR"/>
          </a:p>
        </c:txPr>
        <c:crossAx val="181878080"/>
        <c:crosses val="autoZero"/>
        <c:auto val="1"/>
        <c:lblAlgn val="ctr"/>
        <c:lblOffset val="100"/>
        <c:noMultiLvlLbl val="0"/>
      </c:catAx>
    </c:plotArea>
    <c:legend>
      <c:legendPos val="t"/>
      <c:layout>
        <c:manualLayout>
          <c:xMode val="edge"/>
          <c:yMode val="edge"/>
          <c:x val="0.28789639596610223"/>
          <c:y val="0.13001635665107078"/>
          <c:w val="0.50679449790998343"/>
          <c:h val="5.3266167815979516E-2"/>
        </c:manualLayout>
      </c:layout>
      <c:overlay val="0"/>
      <c:txPr>
        <a:bodyPr/>
        <a:lstStyle/>
        <a:p>
          <a:pPr>
            <a:defRPr sz="1100"/>
          </a:pPr>
          <a:endParaRPr lang="fr-FR"/>
        </a:p>
      </c:txPr>
    </c:legend>
    <c:plotVisOnly val="1"/>
    <c:dispBlanksAs val="gap"/>
    <c:showDLblsOverMax val="0"/>
  </c:chart>
  <c:spPr>
    <a:ln>
      <a:solidFill>
        <a:sysClr val="windowText" lastClr="000000"/>
      </a:solidFill>
    </a:ln>
    <a:effectLst/>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b="1" i="0" baseline="0">
                <a:effectLst/>
              </a:rPr>
              <a:t>Trust for various groups and organizations</a:t>
            </a:r>
          </a:p>
          <a:p>
            <a:pPr>
              <a:defRPr sz="1200"/>
            </a:pPr>
            <a:r>
              <a:rPr lang="fr-CA" sz="1200" b="0" i="1" baseline="0">
                <a:effectLst/>
              </a:rPr>
              <a:t>(Total % trust)</a:t>
            </a:r>
          </a:p>
        </c:rich>
      </c:tx>
      <c:overlay val="0"/>
    </c:title>
    <c:autoTitleDeleted val="0"/>
    <c:plotArea>
      <c:layout>
        <c:manualLayout>
          <c:layoutTarget val="inner"/>
          <c:xMode val="edge"/>
          <c:yMode val="edge"/>
          <c:x val="0.41289037944331031"/>
          <c:y val="0.21254973563087223"/>
          <c:w val="0.54997310521370013"/>
          <c:h val="0.76262532400841188"/>
        </c:manualLayout>
      </c:layout>
      <c:barChart>
        <c:barDir val="bar"/>
        <c:grouping val="stacked"/>
        <c:varyColors val="0"/>
        <c:ser>
          <c:idx val="0"/>
          <c:order val="0"/>
          <c:tx>
            <c:strRef>
              <c:f>Feuil1!$B$1</c:f>
              <c:strCache>
                <c:ptCount val="1"/>
                <c:pt idx="0">
                  <c:v>Trust a lot </c:v>
                </c:pt>
              </c:strCache>
            </c:strRef>
          </c:tx>
          <c:spPr>
            <a:solidFill>
              <a:srgbClr val="7E0000"/>
            </a:solidFill>
          </c:spPr>
          <c:invertIfNegative val="0"/>
          <c:dPt>
            <c:idx val="0"/>
            <c:invertIfNegative val="0"/>
            <c:bubble3D val="0"/>
            <c:extLst>
              <c:ext xmlns:c16="http://schemas.microsoft.com/office/drawing/2014/chart" uri="{C3380CC4-5D6E-409C-BE32-E72D297353CC}">
                <c16:uniqueId val="{00000000-8E24-4DB3-966A-54FFDD328352}"/>
              </c:ext>
            </c:extLst>
          </c:dPt>
          <c:dPt>
            <c:idx val="1"/>
            <c:invertIfNegative val="0"/>
            <c:bubble3D val="0"/>
            <c:extLst>
              <c:ext xmlns:c16="http://schemas.microsoft.com/office/drawing/2014/chart" uri="{C3380CC4-5D6E-409C-BE32-E72D297353CC}">
                <c16:uniqueId val="{00000001-8E24-4DB3-966A-54FFDD328352}"/>
              </c:ext>
            </c:extLst>
          </c:dPt>
          <c:dPt>
            <c:idx val="4"/>
            <c:invertIfNegative val="0"/>
            <c:bubble3D val="0"/>
            <c:extLst>
              <c:ext xmlns:c16="http://schemas.microsoft.com/office/drawing/2014/chart" uri="{C3380CC4-5D6E-409C-BE32-E72D297353CC}">
                <c16:uniqueId val="{00000002-8E24-4DB3-966A-54FFDD328352}"/>
              </c:ext>
            </c:extLst>
          </c:dPt>
          <c:dPt>
            <c:idx val="5"/>
            <c:invertIfNegative val="0"/>
            <c:bubble3D val="0"/>
            <c:extLst>
              <c:ext xmlns:c16="http://schemas.microsoft.com/office/drawing/2014/chart" uri="{C3380CC4-5D6E-409C-BE32-E72D297353CC}">
                <c16:uniqueId val="{00000003-8E24-4DB3-966A-54FFDD328352}"/>
              </c:ext>
            </c:extLst>
          </c:dPt>
          <c:dPt>
            <c:idx val="6"/>
            <c:invertIfNegative val="0"/>
            <c:bubble3D val="0"/>
            <c:extLst>
              <c:ext xmlns:c16="http://schemas.microsoft.com/office/drawing/2014/chart" uri="{C3380CC4-5D6E-409C-BE32-E72D297353CC}">
                <c16:uniqueId val="{00000004-8E24-4DB3-966A-54FFDD328352}"/>
              </c:ext>
            </c:extLst>
          </c:dPt>
          <c:dLbls>
            <c:dLbl>
              <c:idx val="0"/>
              <c:spPr/>
              <c:txPr>
                <a:bodyPr/>
                <a:lstStyle/>
                <a:p>
                  <a:pPr>
                    <a:defRPr sz="1100" b="1">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8E24-4DB3-966A-54FFDD328352}"/>
                </c:ext>
              </c:extLst>
            </c:dLbl>
            <c:dLbl>
              <c:idx val="1"/>
              <c:spPr/>
              <c:txPr>
                <a:bodyPr/>
                <a:lstStyle/>
                <a:p>
                  <a:pPr>
                    <a:defRPr sz="1100" b="1">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1-8E24-4DB3-966A-54FFDD328352}"/>
                </c:ext>
              </c:extLst>
            </c:dLbl>
            <c:dLbl>
              <c:idx val="7"/>
              <c:layout>
                <c:manualLayout>
                  <c:x val="6.1728395061728392E-3"/>
                  <c:y val="0"/>
                </c:manualLayout>
              </c:layout>
              <c:spPr>
                <a:noFill/>
                <a:ln>
                  <a:noFill/>
                </a:ln>
                <a:effectLst/>
              </c:spPr>
              <c:txPr>
                <a:bodyPr/>
                <a:lstStyle/>
                <a:p>
                  <a:pPr>
                    <a:defRPr sz="1050" b="1">
                      <a:solidFill>
                        <a:schemeClr val="bg1"/>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E24-4DB3-966A-54FFDD328352}"/>
                </c:ext>
              </c:extLst>
            </c:dLbl>
            <c:dLbl>
              <c:idx val="8"/>
              <c:layout>
                <c:manualLayout>
                  <c:x val="1.0288065843621399E-2"/>
                  <c:y val="-2.760089771387171E-3"/>
                </c:manualLayout>
              </c:layout>
              <c:spPr>
                <a:noFill/>
                <a:ln>
                  <a:noFill/>
                </a:ln>
                <a:effectLst/>
              </c:spPr>
              <c:txPr>
                <a:bodyPr/>
                <a:lstStyle/>
                <a:p>
                  <a:pPr>
                    <a:defRPr sz="1050" b="1">
                      <a:solidFill>
                        <a:schemeClr val="bg1"/>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E24-4DB3-966A-54FFDD328352}"/>
                </c:ext>
              </c:extLst>
            </c:dLbl>
            <c:dLbl>
              <c:idx val="9"/>
              <c:layout>
                <c:manualLayout>
                  <c:x val="1.4403292181069959E-2"/>
                  <c:y val="0"/>
                </c:manualLayout>
              </c:layout>
              <c:spPr>
                <a:noFill/>
                <a:ln>
                  <a:noFill/>
                </a:ln>
                <a:effectLst/>
              </c:spPr>
              <c:txPr>
                <a:bodyPr/>
                <a:lstStyle/>
                <a:p>
                  <a:pPr>
                    <a:defRPr sz="1050" b="1">
                      <a:solidFill>
                        <a:schemeClr val="bg1"/>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E24-4DB3-966A-54FFDD328352}"/>
                </c:ext>
              </c:extLst>
            </c:dLbl>
            <c:spPr>
              <a:noFill/>
              <a:ln>
                <a:noFill/>
              </a:ln>
              <a:effectLst/>
            </c:spPr>
            <c:txPr>
              <a:bodyPr/>
              <a:lstStyle/>
              <a:p>
                <a:pPr>
                  <a:defRPr sz="1100" b="1">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Feuil1!$A$2:$A$11</c:f>
              <c:strCache>
                <c:ptCount val="10"/>
                <c:pt idx="0">
                  <c:v>Agricultural producers</c:v>
                </c:pt>
                <c:pt idx="1">
                  <c:v>Farmers associations</c:v>
                </c:pt>
                <c:pt idx="2">
                  <c:v>The Canadian government</c:v>
                </c:pt>
                <c:pt idx="3">
                  <c:v>The European Union</c:v>
                </c:pt>
                <c:pt idx="4">
                  <c:v>Environmental groups</c:v>
                </c:pt>
                <c:pt idx="5">
                  <c:v>National business associations and businesspeople</c:v>
                </c:pt>
                <c:pt idx="6">
                  <c:v>The Italian government</c:v>
                </c:pt>
                <c:pt idx="7">
                  <c:v>Lobby groups</c:v>
                </c:pt>
                <c:pt idx="8">
                  <c:v>Traditional media (TV, Radio, Newspapers) </c:v>
                </c:pt>
                <c:pt idx="9">
                  <c:v>Social Media (Facebook,Twitter, etc.) </c:v>
                </c:pt>
              </c:strCache>
            </c:strRef>
          </c:cat>
          <c:val>
            <c:numRef>
              <c:f>Feuil1!$B$2:$B$11</c:f>
              <c:numCache>
                <c:formatCode>0%</c:formatCode>
                <c:ptCount val="10"/>
                <c:pt idx="0">
                  <c:v>0.27</c:v>
                </c:pt>
                <c:pt idx="1">
                  <c:v>0.23</c:v>
                </c:pt>
                <c:pt idx="2">
                  <c:v>0.16</c:v>
                </c:pt>
                <c:pt idx="3">
                  <c:v>0.19</c:v>
                </c:pt>
                <c:pt idx="4">
                  <c:v>0.14000000000000001</c:v>
                </c:pt>
                <c:pt idx="5">
                  <c:v>0.15</c:v>
                </c:pt>
                <c:pt idx="6">
                  <c:v>0.14000000000000001</c:v>
                </c:pt>
                <c:pt idx="7">
                  <c:v>0.06</c:v>
                </c:pt>
                <c:pt idx="8">
                  <c:v>0.02</c:v>
                </c:pt>
                <c:pt idx="9">
                  <c:v>0.01</c:v>
                </c:pt>
              </c:numCache>
            </c:numRef>
          </c:val>
          <c:extLst>
            <c:ext xmlns:c16="http://schemas.microsoft.com/office/drawing/2014/chart" uri="{C3380CC4-5D6E-409C-BE32-E72D297353CC}">
              <c16:uniqueId val="{00000005-8E24-4DB3-966A-54FFDD328352}"/>
            </c:ext>
          </c:extLst>
        </c:ser>
        <c:ser>
          <c:idx val="1"/>
          <c:order val="1"/>
          <c:tx>
            <c:strRef>
              <c:f>Feuil1!$C$1</c:f>
              <c:strCache>
                <c:ptCount val="1"/>
                <c:pt idx="0">
                  <c:v>Trust moderately </c:v>
                </c:pt>
              </c:strCache>
            </c:strRef>
          </c:tx>
          <c:spPr>
            <a:solidFill>
              <a:srgbClr val="FF0000"/>
            </a:solidFill>
          </c:spPr>
          <c:invertIfNegative val="0"/>
          <c:dLbls>
            <c:spPr>
              <a:noFill/>
              <a:ln>
                <a:noFill/>
              </a:ln>
              <a:effectLst/>
            </c:spPr>
            <c:txPr>
              <a:bodyPr wrap="square" lIns="38100" tIns="19050" rIns="38100" bIns="19050" anchor="ctr">
                <a:spAutoFit/>
              </a:bodyPr>
              <a:lstStyle/>
              <a:p>
                <a:pPr>
                  <a:defRPr sz="1100" b="1">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Feuil1!$A$2:$A$11</c:f>
              <c:strCache>
                <c:ptCount val="10"/>
                <c:pt idx="0">
                  <c:v>Agricultural producers</c:v>
                </c:pt>
                <c:pt idx="1">
                  <c:v>Farmers associations</c:v>
                </c:pt>
                <c:pt idx="2">
                  <c:v>The Canadian government</c:v>
                </c:pt>
                <c:pt idx="3">
                  <c:v>The European Union</c:v>
                </c:pt>
                <c:pt idx="4">
                  <c:v>Environmental groups</c:v>
                </c:pt>
                <c:pt idx="5">
                  <c:v>National business associations and businesspeople</c:v>
                </c:pt>
                <c:pt idx="6">
                  <c:v>The Italian government</c:v>
                </c:pt>
                <c:pt idx="7">
                  <c:v>Lobby groups</c:v>
                </c:pt>
                <c:pt idx="8">
                  <c:v>Traditional media (TV, Radio, Newspapers) </c:v>
                </c:pt>
                <c:pt idx="9">
                  <c:v>Social Media (Facebook,Twitter, etc.) </c:v>
                </c:pt>
              </c:strCache>
            </c:strRef>
          </c:cat>
          <c:val>
            <c:numRef>
              <c:f>Feuil1!$C$2:$C$11</c:f>
              <c:numCache>
                <c:formatCode>0%</c:formatCode>
                <c:ptCount val="10"/>
                <c:pt idx="0">
                  <c:v>0.67</c:v>
                </c:pt>
                <c:pt idx="1">
                  <c:v>0.67</c:v>
                </c:pt>
                <c:pt idx="2">
                  <c:v>0.66</c:v>
                </c:pt>
                <c:pt idx="3">
                  <c:v>0.62</c:v>
                </c:pt>
                <c:pt idx="4">
                  <c:v>0.66</c:v>
                </c:pt>
                <c:pt idx="5">
                  <c:v>0.65</c:v>
                </c:pt>
                <c:pt idx="6">
                  <c:v>0.61</c:v>
                </c:pt>
                <c:pt idx="7">
                  <c:v>0.65</c:v>
                </c:pt>
                <c:pt idx="8">
                  <c:v>0.52</c:v>
                </c:pt>
                <c:pt idx="9">
                  <c:v>0.41</c:v>
                </c:pt>
              </c:numCache>
            </c:numRef>
          </c:val>
          <c:extLst>
            <c:ext xmlns:c16="http://schemas.microsoft.com/office/drawing/2014/chart" uri="{C3380CC4-5D6E-409C-BE32-E72D297353CC}">
              <c16:uniqueId val="{00000006-8E24-4DB3-966A-54FFDD328352}"/>
            </c:ext>
          </c:extLst>
        </c:ser>
        <c:ser>
          <c:idx val="2"/>
          <c:order val="2"/>
          <c:tx>
            <c:strRef>
              <c:f>Feuil1!$D$1</c:f>
              <c:strCache>
                <c:ptCount val="1"/>
                <c:pt idx="0">
                  <c:v>TOTAL</c:v>
                </c:pt>
              </c:strCache>
            </c:strRef>
          </c:tx>
          <c:spPr>
            <a:noFill/>
          </c:spPr>
          <c:invertIfNegative val="0"/>
          <c:dLbls>
            <c:spPr>
              <a:noFill/>
              <a:ln>
                <a:noFill/>
              </a:ln>
              <a:effectLst/>
            </c:spPr>
            <c:txPr>
              <a:bodyPr wrap="square" lIns="38100" tIns="19050" rIns="38100" bIns="19050" anchor="ctr">
                <a:spAutoFit/>
              </a:bodyPr>
              <a:lstStyle/>
              <a:p>
                <a:pPr>
                  <a:defRPr sz="1050"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Feuil1!$A$2:$A$11</c:f>
              <c:strCache>
                <c:ptCount val="10"/>
                <c:pt idx="0">
                  <c:v>Agricultural producers</c:v>
                </c:pt>
                <c:pt idx="1">
                  <c:v>Farmers associations</c:v>
                </c:pt>
                <c:pt idx="2">
                  <c:v>The Canadian government</c:v>
                </c:pt>
                <c:pt idx="3">
                  <c:v>The European Union</c:v>
                </c:pt>
                <c:pt idx="4">
                  <c:v>Environmental groups</c:v>
                </c:pt>
                <c:pt idx="5">
                  <c:v>National business associations and businesspeople</c:v>
                </c:pt>
                <c:pt idx="6">
                  <c:v>The Italian government</c:v>
                </c:pt>
                <c:pt idx="7">
                  <c:v>Lobby groups</c:v>
                </c:pt>
                <c:pt idx="8">
                  <c:v>Traditional media (TV, Radio, Newspapers) </c:v>
                </c:pt>
                <c:pt idx="9">
                  <c:v>Social Media (Facebook,Twitter, etc.) </c:v>
                </c:pt>
              </c:strCache>
            </c:strRef>
          </c:cat>
          <c:val>
            <c:numRef>
              <c:f>Feuil1!$D$2:$D$11</c:f>
              <c:numCache>
                <c:formatCode>0%</c:formatCode>
                <c:ptCount val="10"/>
                <c:pt idx="0">
                  <c:v>0.93</c:v>
                </c:pt>
                <c:pt idx="1">
                  <c:v>0.9</c:v>
                </c:pt>
                <c:pt idx="2">
                  <c:v>0.82</c:v>
                </c:pt>
                <c:pt idx="3">
                  <c:v>0.81</c:v>
                </c:pt>
                <c:pt idx="4">
                  <c:v>0.8</c:v>
                </c:pt>
                <c:pt idx="5">
                  <c:v>0.79</c:v>
                </c:pt>
                <c:pt idx="6">
                  <c:v>0.75</c:v>
                </c:pt>
                <c:pt idx="7">
                  <c:v>0.7</c:v>
                </c:pt>
                <c:pt idx="8">
                  <c:v>0.54</c:v>
                </c:pt>
                <c:pt idx="9">
                  <c:v>0.42</c:v>
                </c:pt>
              </c:numCache>
            </c:numRef>
          </c:val>
          <c:extLst>
            <c:ext xmlns:c16="http://schemas.microsoft.com/office/drawing/2014/chart" uri="{C3380CC4-5D6E-409C-BE32-E72D297353CC}">
              <c16:uniqueId val="{00000007-8E24-4DB3-966A-54FFDD328352}"/>
            </c:ext>
          </c:extLst>
        </c:ser>
        <c:dLbls>
          <c:showLegendKey val="0"/>
          <c:showVal val="0"/>
          <c:showCatName val="0"/>
          <c:showSerName val="0"/>
          <c:showPercent val="0"/>
          <c:showBubbleSize val="0"/>
        </c:dLbls>
        <c:gapWidth val="100"/>
        <c:overlap val="100"/>
        <c:axId val="43562496"/>
        <c:axId val="181878080"/>
      </c:barChart>
      <c:valAx>
        <c:axId val="181878080"/>
        <c:scaling>
          <c:orientation val="minMax"/>
        </c:scaling>
        <c:delete val="1"/>
        <c:axPos val="t"/>
        <c:numFmt formatCode="0%" sourceLinked="1"/>
        <c:majorTickMark val="out"/>
        <c:minorTickMark val="none"/>
        <c:tickLblPos val="nextTo"/>
        <c:crossAx val="43562496"/>
        <c:crosses val="autoZero"/>
        <c:crossBetween val="between"/>
      </c:valAx>
      <c:catAx>
        <c:axId val="43562496"/>
        <c:scaling>
          <c:orientation val="maxMin"/>
        </c:scaling>
        <c:delete val="0"/>
        <c:axPos val="l"/>
        <c:numFmt formatCode="General" sourceLinked="1"/>
        <c:majorTickMark val="out"/>
        <c:minorTickMark val="none"/>
        <c:tickLblPos val="nextTo"/>
        <c:txPr>
          <a:bodyPr/>
          <a:lstStyle/>
          <a:p>
            <a:pPr>
              <a:defRPr sz="1000">
                <a:solidFill>
                  <a:sysClr val="windowText" lastClr="000000"/>
                </a:solidFill>
              </a:defRPr>
            </a:pPr>
            <a:endParaRPr lang="fr-FR"/>
          </a:p>
        </c:txPr>
        <c:crossAx val="181878080"/>
        <c:crosses val="autoZero"/>
        <c:auto val="1"/>
        <c:lblAlgn val="ctr"/>
        <c:lblOffset val="100"/>
        <c:noMultiLvlLbl val="0"/>
      </c:catAx>
    </c:plotArea>
    <c:legend>
      <c:legendPos val="t"/>
      <c:layout>
        <c:manualLayout>
          <c:xMode val="edge"/>
          <c:yMode val="edge"/>
          <c:x val="0.28789639596610223"/>
          <c:y val="0.13001635665107078"/>
          <c:w val="0.50679449790998343"/>
          <c:h val="5.3266167815979516E-2"/>
        </c:manualLayout>
      </c:layout>
      <c:overlay val="0"/>
      <c:txPr>
        <a:bodyPr/>
        <a:lstStyle/>
        <a:p>
          <a:pPr>
            <a:defRPr sz="1100"/>
          </a:pPr>
          <a:endParaRPr lang="fr-FR"/>
        </a:p>
      </c:txPr>
    </c:legend>
    <c:plotVisOnly val="1"/>
    <c:dispBlanksAs val="gap"/>
    <c:showDLblsOverMax val="0"/>
  </c:chart>
  <c:spPr>
    <a:ln>
      <a:solidFill>
        <a:sysClr val="windowText" lastClr="000000"/>
      </a:solidFill>
    </a:ln>
    <a:effectLst/>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200"/>
            </a:pPr>
            <a:r>
              <a:rPr lang="fr-CA" sz="1200"/>
              <a:t>Opinion</a:t>
            </a:r>
            <a:r>
              <a:rPr lang="fr-CA" sz="1200" baseline="0"/>
              <a:t> of "safest" food products</a:t>
            </a:r>
          </a:p>
        </c:rich>
      </c:tx>
      <c:overlay val="0"/>
    </c:title>
    <c:autoTitleDeleted val="0"/>
    <c:plotArea>
      <c:layout>
        <c:manualLayout>
          <c:layoutTarget val="inner"/>
          <c:xMode val="edge"/>
          <c:yMode val="edge"/>
          <c:x val="0.28094597550306216"/>
          <c:y val="8.3371578552680917E-2"/>
          <c:w val="0.68191746864975211"/>
          <c:h val="0.89264061992250965"/>
        </c:manualLayout>
      </c:layout>
      <c:barChart>
        <c:barDir val="bar"/>
        <c:grouping val="clustered"/>
        <c:varyColors val="0"/>
        <c:ser>
          <c:idx val="0"/>
          <c:order val="0"/>
          <c:tx>
            <c:strRef>
              <c:f>Feuil1!$B$1</c:f>
              <c:strCache>
                <c:ptCount val="1"/>
                <c:pt idx="0">
                  <c:v>Colonne1</c:v>
                </c:pt>
              </c:strCache>
            </c:strRef>
          </c:tx>
          <c:spPr>
            <a:solidFill>
              <a:sysClr val="windowText" lastClr="000000"/>
            </a:solidFill>
          </c:spPr>
          <c:invertIfNegative val="0"/>
          <c:dPt>
            <c:idx val="0"/>
            <c:invertIfNegative val="0"/>
            <c:bubble3D val="0"/>
            <c:extLst>
              <c:ext xmlns:c16="http://schemas.microsoft.com/office/drawing/2014/chart" uri="{C3380CC4-5D6E-409C-BE32-E72D297353CC}">
                <c16:uniqueId val="{00000001-8F6D-4AF7-88B8-A5CDB62491C6}"/>
              </c:ext>
            </c:extLst>
          </c:dPt>
          <c:dPt>
            <c:idx val="1"/>
            <c:invertIfNegative val="0"/>
            <c:bubble3D val="0"/>
            <c:extLst>
              <c:ext xmlns:c16="http://schemas.microsoft.com/office/drawing/2014/chart" uri="{C3380CC4-5D6E-409C-BE32-E72D297353CC}">
                <c16:uniqueId val="{00000002-8F6D-4AF7-88B8-A5CDB62491C6}"/>
              </c:ext>
            </c:extLst>
          </c:dPt>
          <c:dPt>
            <c:idx val="2"/>
            <c:invertIfNegative val="0"/>
            <c:bubble3D val="0"/>
            <c:spPr>
              <a:solidFill>
                <a:srgbClr val="FF0000"/>
              </a:solidFill>
            </c:spPr>
            <c:extLst>
              <c:ext xmlns:c16="http://schemas.microsoft.com/office/drawing/2014/chart" uri="{C3380CC4-5D6E-409C-BE32-E72D297353CC}">
                <c16:uniqueId val="{00000008-8F6D-4AF7-88B8-A5CDB62491C6}"/>
              </c:ext>
            </c:extLst>
          </c:dPt>
          <c:dPt>
            <c:idx val="4"/>
            <c:invertIfNegative val="0"/>
            <c:bubble3D val="0"/>
            <c:extLst>
              <c:ext xmlns:c16="http://schemas.microsoft.com/office/drawing/2014/chart" uri="{C3380CC4-5D6E-409C-BE32-E72D297353CC}">
                <c16:uniqueId val="{00000003-8F6D-4AF7-88B8-A5CDB62491C6}"/>
              </c:ext>
            </c:extLst>
          </c:dPt>
          <c:dPt>
            <c:idx val="5"/>
            <c:invertIfNegative val="0"/>
            <c:bubble3D val="0"/>
            <c:extLst>
              <c:ext xmlns:c16="http://schemas.microsoft.com/office/drawing/2014/chart" uri="{C3380CC4-5D6E-409C-BE32-E72D297353CC}">
                <c16:uniqueId val="{00000004-8F6D-4AF7-88B8-A5CDB62491C6}"/>
              </c:ext>
            </c:extLst>
          </c:dPt>
          <c:dPt>
            <c:idx val="6"/>
            <c:invertIfNegative val="0"/>
            <c:bubble3D val="0"/>
            <c:extLst>
              <c:ext xmlns:c16="http://schemas.microsoft.com/office/drawing/2014/chart" uri="{C3380CC4-5D6E-409C-BE32-E72D297353CC}">
                <c16:uniqueId val="{00000005-8F6D-4AF7-88B8-A5CDB62491C6}"/>
              </c:ext>
            </c:extLst>
          </c:dPt>
          <c:dPt>
            <c:idx val="12"/>
            <c:invertIfNegative val="0"/>
            <c:bubble3D val="0"/>
            <c:spPr>
              <a:solidFill>
                <a:sysClr val="window" lastClr="FFFFFF">
                  <a:lumMod val="75000"/>
                </a:sysClr>
              </a:solidFill>
            </c:spPr>
            <c:extLst>
              <c:ext xmlns:c16="http://schemas.microsoft.com/office/drawing/2014/chart" uri="{C3380CC4-5D6E-409C-BE32-E72D297353CC}">
                <c16:uniqueId val="{00000009-8F6D-4AF7-88B8-A5CDB62491C6}"/>
              </c:ext>
            </c:extLst>
          </c:dPt>
          <c:dLbls>
            <c:spPr>
              <a:noFill/>
              <a:ln>
                <a:noFill/>
              </a:ln>
              <a:effectLst/>
            </c:spPr>
            <c:txPr>
              <a:bodyPr wrap="square" lIns="38100" tIns="19050" rIns="38100" bIns="19050" anchor="ctr">
                <a:spAutoFit/>
              </a:bodyPr>
              <a:lstStyle/>
              <a:p>
                <a:pPr>
                  <a:defRPr sz="1100"/>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Feuil1!$A$2:$A$14</c:f>
              <c:strCache>
                <c:ptCount val="13"/>
                <c:pt idx="0">
                  <c:v>German products</c:v>
                </c:pt>
                <c:pt idx="1">
                  <c:v>French products</c:v>
                </c:pt>
                <c:pt idx="2">
                  <c:v>Canadian products</c:v>
                </c:pt>
                <c:pt idx="3">
                  <c:v>American products</c:v>
                </c:pt>
                <c:pt idx="4">
                  <c:v>British products</c:v>
                </c:pt>
                <c:pt idx="5">
                  <c:v>Japan products</c:v>
                </c:pt>
                <c:pt idx="6">
                  <c:v>Russian products</c:v>
                </c:pt>
                <c:pt idx="7">
                  <c:v>Korean products</c:v>
                </c:pt>
                <c:pt idx="8">
                  <c:v>Brazil products</c:v>
                </c:pt>
                <c:pt idx="9">
                  <c:v>Chinese products</c:v>
                </c:pt>
                <c:pt idx="10">
                  <c:v>Turkey products</c:v>
                </c:pt>
                <c:pt idx="11">
                  <c:v>Kazakhstan products</c:v>
                </c:pt>
                <c:pt idx="12">
                  <c:v>I don’t know</c:v>
                </c:pt>
              </c:strCache>
            </c:strRef>
          </c:cat>
          <c:val>
            <c:numRef>
              <c:f>Feuil1!$B$2:$B$14</c:f>
              <c:numCache>
                <c:formatCode>0%</c:formatCode>
                <c:ptCount val="13"/>
                <c:pt idx="0">
                  <c:v>0.52</c:v>
                </c:pt>
                <c:pt idx="1">
                  <c:v>0.35</c:v>
                </c:pt>
                <c:pt idx="2">
                  <c:v>0.28999999999999998</c:v>
                </c:pt>
                <c:pt idx="3">
                  <c:v>0.27</c:v>
                </c:pt>
                <c:pt idx="4">
                  <c:v>0.26</c:v>
                </c:pt>
                <c:pt idx="5">
                  <c:v>0.12</c:v>
                </c:pt>
                <c:pt idx="6">
                  <c:v>0.04</c:v>
                </c:pt>
                <c:pt idx="7">
                  <c:v>0.03</c:v>
                </c:pt>
                <c:pt idx="8">
                  <c:v>0.03</c:v>
                </c:pt>
                <c:pt idx="9">
                  <c:v>0.02</c:v>
                </c:pt>
                <c:pt idx="10">
                  <c:v>0.02</c:v>
                </c:pt>
                <c:pt idx="11">
                  <c:v>0.01</c:v>
                </c:pt>
                <c:pt idx="12">
                  <c:v>0.09</c:v>
                </c:pt>
              </c:numCache>
            </c:numRef>
          </c:val>
          <c:extLst>
            <c:ext xmlns:c16="http://schemas.microsoft.com/office/drawing/2014/chart" uri="{C3380CC4-5D6E-409C-BE32-E72D297353CC}">
              <c16:uniqueId val="{00000006-8F6D-4AF7-88B8-A5CDB62491C6}"/>
            </c:ext>
          </c:extLst>
        </c:ser>
        <c:dLbls>
          <c:showLegendKey val="0"/>
          <c:showVal val="0"/>
          <c:showCatName val="0"/>
          <c:showSerName val="0"/>
          <c:showPercent val="0"/>
          <c:showBubbleSize val="0"/>
        </c:dLbls>
        <c:gapWidth val="100"/>
        <c:axId val="192066560"/>
        <c:axId val="41938880"/>
      </c:barChart>
      <c:valAx>
        <c:axId val="41938880"/>
        <c:scaling>
          <c:orientation val="minMax"/>
        </c:scaling>
        <c:delete val="1"/>
        <c:axPos val="t"/>
        <c:numFmt formatCode="0%" sourceLinked="1"/>
        <c:majorTickMark val="out"/>
        <c:minorTickMark val="none"/>
        <c:tickLblPos val="nextTo"/>
        <c:crossAx val="192066560"/>
        <c:crosses val="autoZero"/>
        <c:crossBetween val="between"/>
      </c:valAx>
      <c:catAx>
        <c:axId val="192066560"/>
        <c:scaling>
          <c:orientation val="maxMin"/>
        </c:scaling>
        <c:delete val="0"/>
        <c:axPos val="l"/>
        <c:numFmt formatCode="General" sourceLinked="1"/>
        <c:majorTickMark val="out"/>
        <c:minorTickMark val="none"/>
        <c:tickLblPos val="nextTo"/>
        <c:txPr>
          <a:bodyPr/>
          <a:lstStyle/>
          <a:p>
            <a:pPr>
              <a:defRPr sz="1100">
                <a:solidFill>
                  <a:sysClr val="windowText" lastClr="000000"/>
                </a:solidFill>
              </a:defRPr>
            </a:pPr>
            <a:endParaRPr lang="fr-FR"/>
          </a:p>
        </c:txPr>
        <c:crossAx val="41938880"/>
        <c:crosses val="autoZero"/>
        <c:auto val="1"/>
        <c:lblAlgn val="ctr"/>
        <c:lblOffset val="100"/>
        <c:noMultiLvlLbl val="0"/>
      </c:catAx>
    </c:plotArea>
    <c:plotVisOnly val="1"/>
    <c:dispBlanksAs val="gap"/>
    <c:showDLblsOverMax val="0"/>
  </c:chart>
  <c:spPr>
    <a:ln>
      <a:solidFill>
        <a:sysClr val="windowText" lastClr="000000"/>
      </a:solid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a:t>Preferred oil importer</a:t>
            </a:r>
            <a:endParaRPr lang="fr-CA" sz="1200" b="0" i="1"/>
          </a:p>
        </c:rich>
      </c:tx>
      <c:overlay val="0"/>
    </c:title>
    <c:autoTitleDeleted val="0"/>
    <c:plotArea>
      <c:layout>
        <c:manualLayout>
          <c:layoutTarget val="inner"/>
          <c:xMode val="edge"/>
          <c:yMode val="edge"/>
          <c:x val="0.29801552968790507"/>
          <c:y val="0.11904553921428562"/>
          <c:w val="0.61892238340224803"/>
          <c:h val="0.86441072781920925"/>
        </c:manualLayout>
      </c:layout>
      <c:barChart>
        <c:barDir val="bar"/>
        <c:grouping val="clustered"/>
        <c:varyColors val="0"/>
        <c:ser>
          <c:idx val="0"/>
          <c:order val="0"/>
          <c:tx>
            <c:strRef>
              <c:f>Feuil1!$B$1</c:f>
              <c:strCache>
                <c:ptCount val="1"/>
                <c:pt idx="0">
                  <c:v>Colonne1</c:v>
                </c:pt>
              </c:strCache>
            </c:strRef>
          </c:tx>
          <c:spPr>
            <a:solidFill>
              <a:sysClr val="windowText" lastClr="000000"/>
            </a:solidFill>
          </c:spPr>
          <c:invertIfNegative val="0"/>
          <c:dPt>
            <c:idx val="0"/>
            <c:invertIfNegative val="0"/>
            <c:bubble3D val="0"/>
            <c:spPr>
              <a:solidFill>
                <a:srgbClr val="FF0000"/>
              </a:solidFill>
            </c:spPr>
            <c:extLst>
              <c:ext xmlns:c16="http://schemas.microsoft.com/office/drawing/2014/chart" uri="{C3380CC4-5D6E-409C-BE32-E72D297353CC}">
                <c16:uniqueId val="{00000001-002D-4A72-968A-F790BCF3E776}"/>
              </c:ext>
            </c:extLst>
          </c:dPt>
          <c:dPt>
            <c:idx val="1"/>
            <c:invertIfNegative val="0"/>
            <c:bubble3D val="0"/>
            <c:extLst>
              <c:ext xmlns:c16="http://schemas.microsoft.com/office/drawing/2014/chart" uri="{C3380CC4-5D6E-409C-BE32-E72D297353CC}">
                <c16:uniqueId val="{00000002-002D-4A72-968A-F790BCF3E776}"/>
              </c:ext>
            </c:extLst>
          </c:dPt>
          <c:dPt>
            <c:idx val="4"/>
            <c:invertIfNegative val="0"/>
            <c:bubble3D val="0"/>
            <c:extLst>
              <c:ext xmlns:c16="http://schemas.microsoft.com/office/drawing/2014/chart" uri="{C3380CC4-5D6E-409C-BE32-E72D297353CC}">
                <c16:uniqueId val="{00000003-002D-4A72-968A-F790BCF3E776}"/>
              </c:ext>
            </c:extLst>
          </c:dPt>
          <c:dPt>
            <c:idx val="5"/>
            <c:invertIfNegative val="0"/>
            <c:bubble3D val="0"/>
            <c:extLst>
              <c:ext xmlns:c16="http://schemas.microsoft.com/office/drawing/2014/chart" uri="{C3380CC4-5D6E-409C-BE32-E72D297353CC}">
                <c16:uniqueId val="{00000004-002D-4A72-968A-F790BCF3E776}"/>
              </c:ext>
            </c:extLst>
          </c:dPt>
          <c:dPt>
            <c:idx val="6"/>
            <c:invertIfNegative val="0"/>
            <c:bubble3D val="0"/>
            <c:extLst>
              <c:ext xmlns:c16="http://schemas.microsoft.com/office/drawing/2014/chart" uri="{C3380CC4-5D6E-409C-BE32-E72D297353CC}">
                <c16:uniqueId val="{00000005-002D-4A72-968A-F790BCF3E776}"/>
              </c:ext>
            </c:extLst>
          </c:dPt>
          <c:dPt>
            <c:idx val="7"/>
            <c:invertIfNegative val="0"/>
            <c:bubble3D val="0"/>
            <c:spPr>
              <a:solidFill>
                <a:sysClr val="window" lastClr="FFFFFF">
                  <a:lumMod val="75000"/>
                </a:sysClr>
              </a:solidFill>
            </c:spPr>
            <c:extLst>
              <c:ext xmlns:c16="http://schemas.microsoft.com/office/drawing/2014/chart" uri="{C3380CC4-5D6E-409C-BE32-E72D297353CC}">
                <c16:uniqueId val="{00000007-002D-4A72-968A-F790BCF3E776}"/>
              </c:ext>
            </c:extLst>
          </c:dPt>
          <c:dPt>
            <c:idx val="8"/>
            <c:invertIfNegative val="0"/>
            <c:bubble3D val="0"/>
            <c:extLst>
              <c:ext xmlns:c16="http://schemas.microsoft.com/office/drawing/2014/chart" uri="{C3380CC4-5D6E-409C-BE32-E72D297353CC}">
                <c16:uniqueId val="{00000008-002D-4A72-968A-F790BCF3E776}"/>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002D-4A72-968A-F790BCF3E776}"/>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2-002D-4A72-968A-F790BCF3E776}"/>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Feuil1!$A$2:$A$9</c:f>
              <c:strCache>
                <c:ptCount val="8"/>
                <c:pt idx="0">
                  <c:v>Canada</c:v>
                </c:pt>
                <c:pt idx="1">
                  <c:v>Saudi Arabia</c:v>
                </c:pt>
                <c:pt idx="2">
                  <c:v>United States</c:v>
                </c:pt>
                <c:pt idx="3">
                  <c:v>Iran</c:v>
                </c:pt>
                <c:pt idx="4">
                  <c:v>Russia</c:v>
                </c:pt>
                <c:pt idx="5">
                  <c:v>Iraq</c:v>
                </c:pt>
                <c:pt idx="6">
                  <c:v>China</c:v>
                </c:pt>
                <c:pt idx="7">
                  <c:v>I don't know</c:v>
                </c:pt>
              </c:strCache>
            </c:strRef>
          </c:cat>
          <c:val>
            <c:numRef>
              <c:f>Feuil1!$B$2:$B$9</c:f>
              <c:numCache>
                <c:formatCode>0%</c:formatCode>
                <c:ptCount val="8"/>
                <c:pt idx="0">
                  <c:v>0.35</c:v>
                </c:pt>
                <c:pt idx="1">
                  <c:v>0.31</c:v>
                </c:pt>
                <c:pt idx="2">
                  <c:v>0.28000000000000003</c:v>
                </c:pt>
                <c:pt idx="3">
                  <c:v>0.12</c:v>
                </c:pt>
                <c:pt idx="4">
                  <c:v>0.12</c:v>
                </c:pt>
                <c:pt idx="5">
                  <c:v>0.06</c:v>
                </c:pt>
                <c:pt idx="6">
                  <c:v>0.03</c:v>
                </c:pt>
                <c:pt idx="7">
                  <c:v>0.17</c:v>
                </c:pt>
              </c:numCache>
            </c:numRef>
          </c:val>
          <c:extLst>
            <c:ext xmlns:c16="http://schemas.microsoft.com/office/drawing/2014/chart" uri="{C3380CC4-5D6E-409C-BE32-E72D297353CC}">
              <c16:uniqueId val="{00000009-002D-4A72-968A-F790BCF3E776}"/>
            </c:ext>
          </c:extLst>
        </c:ser>
        <c:dLbls>
          <c:showLegendKey val="0"/>
          <c:showVal val="0"/>
          <c:showCatName val="0"/>
          <c:showSerName val="0"/>
          <c:showPercent val="0"/>
          <c:showBubbleSize val="0"/>
        </c:dLbls>
        <c:gapWidth val="100"/>
        <c:axId val="43425792"/>
        <c:axId val="48004416"/>
      </c:barChart>
      <c:valAx>
        <c:axId val="48004416"/>
        <c:scaling>
          <c:orientation val="minMax"/>
        </c:scaling>
        <c:delete val="1"/>
        <c:axPos val="t"/>
        <c:numFmt formatCode="0%" sourceLinked="1"/>
        <c:majorTickMark val="out"/>
        <c:minorTickMark val="none"/>
        <c:tickLblPos val="nextTo"/>
        <c:crossAx val="43425792"/>
        <c:crosses val="autoZero"/>
        <c:crossBetween val="between"/>
      </c:valAx>
      <c:catAx>
        <c:axId val="43425792"/>
        <c:scaling>
          <c:orientation val="maxMin"/>
        </c:scaling>
        <c:delete val="0"/>
        <c:axPos val="l"/>
        <c:numFmt formatCode="General" sourceLinked="1"/>
        <c:majorTickMark val="out"/>
        <c:minorTickMark val="none"/>
        <c:tickLblPos val="nextTo"/>
        <c:txPr>
          <a:bodyPr/>
          <a:lstStyle/>
          <a:p>
            <a:pPr>
              <a:defRPr sz="1100">
                <a:solidFill>
                  <a:sysClr val="windowText" lastClr="000000"/>
                </a:solidFill>
              </a:defRPr>
            </a:pPr>
            <a:endParaRPr lang="fr-FR"/>
          </a:p>
        </c:txPr>
        <c:crossAx val="48004416"/>
        <c:crosses val="autoZero"/>
        <c:auto val="1"/>
        <c:lblAlgn val="ctr"/>
        <c:lblOffset val="100"/>
        <c:noMultiLvlLbl val="0"/>
      </c:catAx>
    </c:plotArea>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a:t>Canadian products of interest</a:t>
            </a:r>
            <a:endParaRPr lang="fr-CA" sz="1200" b="0" i="1"/>
          </a:p>
        </c:rich>
      </c:tx>
      <c:overlay val="0"/>
    </c:title>
    <c:autoTitleDeleted val="0"/>
    <c:plotArea>
      <c:layout>
        <c:manualLayout>
          <c:layoutTarget val="inner"/>
          <c:xMode val="edge"/>
          <c:yMode val="edge"/>
          <c:x val="0.40674354180597444"/>
          <c:y val="0.12268682414698162"/>
          <c:w val="0.51019418933118632"/>
          <c:h val="0.86076976377952752"/>
        </c:manualLayout>
      </c:layout>
      <c:barChart>
        <c:barDir val="bar"/>
        <c:grouping val="clustered"/>
        <c:varyColors val="0"/>
        <c:ser>
          <c:idx val="0"/>
          <c:order val="0"/>
          <c:tx>
            <c:strRef>
              <c:f>Feuil1!$B$1</c:f>
              <c:strCache>
                <c:ptCount val="1"/>
                <c:pt idx="0">
                  <c:v>Colonne1</c:v>
                </c:pt>
              </c:strCache>
            </c:strRef>
          </c:tx>
          <c:spPr>
            <a:solidFill>
              <a:sysClr val="windowText" lastClr="000000"/>
            </a:solidFill>
          </c:spPr>
          <c:invertIfNegative val="0"/>
          <c:dPt>
            <c:idx val="0"/>
            <c:invertIfNegative val="0"/>
            <c:bubble3D val="0"/>
            <c:extLst>
              <c:ext xmlns:c16="http://schemas.microsoft.com/office/drawing/2014/chart" uri="{C3380CC4-5D6E-409C-BE32-E72D297353CC}">
                <c16:uniqueId val="{00000000-8002-46AB-AD28-4C8116DE873B}"/>
              </c:ext>
            </c:extLst>
          </c:dPt>
          <c:dPt>
            <c:idx val="1"/>
            <c:invertIfNegative val="0"/>
            <c:bubble3D val="0"/>
            <c:extLst>
              <c:ext xmlns:c16="http://schemas.microsoft.com/office/drawing/2014/chart" uri="{C3380CC4-5D6E-409C-BE32-E72D297353CC}">
                <c16:uniqueId val="{00000001-8002-46AB-AD28-4C8116DE873B}"/>
              </c:ext>
            </c:extLst>
          </c:dPt>
          <c:dPt>
            <c:idx val="4"/>
            <c:invertIfNegative val="0"/>
            <c:bubble3D val="0"/>
            <c:extLst>
              <c:ext xmlns:c16="http://schemas.microsoft.com/office/drawing/2014/chart" uri="{C3380CC4-5D6E-409C-BE32-E72D297353CC}">
                <c16:uniqueId val="{00000002-8002-46AB-AD28-4C8116DE873B}"/>
              </c:ext>
            </c:extLst>
          </c:dPt>
          <c:dPt>
            <c:idx val="5"/>
            <c:invertIfNegative val="0"/>
            <c:bubble3D val="0"/>
            <c:extLst>
              <c:ext xmlns:c16="http://schemas.microsoft.com/office/drawing/2014/chart" uri="{C3380CC4-5D6E-409C-BE32-E72D297353CC}">
                <c16:uniqueId val="{00000003-8002-46AB-AD28-4C8116DE873B}"/>
              </c:ext>
            </c:extLst>
          </c:dPt>
          <c:dPt>
            <c:idx val="6"/>
            <c:invertIfNegative val="0"/>
            <c:bubble3D val="0"/>
            <c:extLst>
              <c:ext xmlns:c16="http://schemas.microsoft.com/office/drawing/2014/chart" uri="{C3380CC4-5D6E-409C-BE32-E72D297353CC}">
                <c16:uniqueId val="{00000004-8002-46AB-AD28-4C8116DE873B}"/>
              </c:ext>
            </c:extLst>
          </c:dPt>
          <c:dPt>
            <c:idx val="8"/>
            <c:invertIfNegative val="0"/>
            <c:bubble3D val="0"/>
            <c:extLst>
              <c:ext xmlns:c16="http://schemas.microsoft.com/office/drawing/2014/chart" uri="{C3380CC4-5D6E-409C-BE32-E72D297353CC}">
                <c16:uniqueId val="{00000005-8002-46AB-AD28-4C8116DE873B}"/>
              </c:ext>
            </c:extLst>
          </c:dPt>
          <c:dPt>
            <c:idx val="9"/>
            <c:invertIfNegative val="0"/>
            <c:bubble3D val="0"/>
            <c:spPr>
              <a:solidFill>
                <a:sysClr val="window" lastClr="FFFFFF">
                  <a:lumMod val="75000"/>
                </a:sysClr>
              </a:solidFill>
            </c:spPr>
            <c:extLst>
              <c:ext xmlns:c16="http://schemas.microsoft.com/office/drawing/2014/chart" uri="{C3380CC4-5D6E-409C-BE32-E72D297353CC}">
                <c16:uniqueId val="{00000007-8002-46AB-AD28-4C8116DE873B}"/>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0-8002-46AB-AD28-4C8116DE873B}"/>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8002-46AB-AD28-4C8116DE873B}"/>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Feuil1!$A$2:$A$11</c:f>
              <c:strCache>
                <c:ptCount val="10"/>
                <c:pt idx="0">
                  <c:v>Pharmaceuticals</c:v>
                </c:pt>
                <c:pt idx="1">
                  <c:v>Maple syrup</c:v>
                </c:pt>
                <c:pt idx="2">
                  <c:v>Grains and wheat</c:v>
                </c:pt>
                <c:pt idx="3">
                  <c:v>Fish and seafood</c:v>
                </c:pt>
                <c:pt idx="4">
                  <c:v>Textiles and clothing</c:v>
                </c:pt>
                <c:pt idx="5">
                  <c:v>Meat</c:v>
                </c:pt>
                <c:pt idx="6">
                  <c:v>Fruit and vegetables</c:v>
                </c:pt>
                <c:pt idx="7">
                  <c:v>Cosmetics</c:v>
                </c:pt>
                <c:pt idx="8">
                  <c:v>Wine, beer and spirits</c:v>
                </c:pt>
                <c:pt idx="9">
                  <c:v>None of the above</c:v>
                </c:pt>
              </c:strCache>
            </c:strRef>
          </c:cat>
          <c:val>
            <c:numRef>
              <c:f>Feuil1!$B$2:$B$11</c:f>
              <c:numCache>
                <c:formatCode>0%</c:formatCode>
                <c:ptCount val="10"/>
                <c:pt idx="0">
                  <c:v>0.35</c:v>
                </c:pt>
                <c:pt idx="1">
                  <c:v>0.3</c:v>
                </c:pt>
                <c:pt idx="2">
                  <c:v>0.28999999999999998</c:v>
                </c:pt>
                <c:pt idx="3">
                  <c:v>0.25</c:v>
                </c:pt>
                <c:pt idx="4">
                  <c:v>0.25</c:v>
                </c:pt>
                <c:pt idx="5">
                  <c:v>0.23</c:v>
                </c:pt>
                <c:pt idx="6">
                  <c:v>0.22</c:v>
                </c:pt>
                <c:pt idx="7">
                  <c:v>0.16</c:v>
                </c:pt>
                <c:pt idx="8">
                  <c:v>0.14000000000000001</c:v>
                </c:pt>
                <c:pt idx="9">
                  <c:v>0.16</c:v>
                </c:pt>
              </c:numCache>
            </c:numRef>
          </c:val>
          <c:extLst>
            <c:ext xmlns:c16="http://schemas.microsoft.com/office/drawing/2014/chart" uri="{C3380CC4-5D6E-409C-BE32-E72D297353CC}">
              <c16:uniqueId val="{00000008-8002-46AB-AD28-4C8116DE873B}"/>
            </c:ext>
          </c:extLst>
        </c:ser>
        <c:dLbls>
          <c:showLegendKey val="0"/>
          <c:showVal val="0"/>
          <c:showCatName val="0"/>
          <c:showSerName val="0"/>
          <c:showPercent val="0"/>
          <c:showBubbleSize val="0"/>
        </c:dLbls>
        <c:gapWidth val="100"/>
        <c:axId val="213163520"/>
        <c:axId val="48002688"/>
      </c:barChart>
      <c:valAx>
        <c:axId val="48002688"/>
        <c:scaling>
          <c:orientation val="minMax"/>
        </c:scaling>
        <c:delete val="1"/>
        <c:axPos val="t"/>
        <c:numFmt formatCode="0%" sourceLinked="1"/>
        <c:majorTickMark val="out"/>
        <c:minorTickMark val="none"/>
        <c:tickLblPos val="nextTo"/>
        <c:crossAx val="213163520"/>
        <c:crosses val="autoZero"/>
        <c:crossBetween val="between"/>
      </c:valAx>
      <c:catAx>
        <c:axId val="213163520"/>
        <c:scaling>
          <c:orientation val="maxMin"/>
        </c:scaling>
        <c:delete val="0"/>
        <c:axPos val="l"/>
        <c:numFmt formatCode="General" sourceLinked="1"/>
        <c:majorTickMark val="out"/>
        <c:minorTickMark val="none"/>
        <c:tickLblPos val="nextTo"/>
        <c:txPr>
          <a:bodyPr/>
          <a:lstStyle/>
          <a:p>
            <a:pPr>
              <a:defRPr sz="1100">
                <a:solidFill>
                  <a:sysClr val="windowText" lastClr="000000"/>
                </a:solidFill>
              </a:defRPr>
            </a:pPr>
            <a:endParaRPr lang="fr-FR"/>
          </a:p>
        </c:txPr>
        <c:crossAx val="48002688"/>
        <c:crosses val="autoZero"/>
        <c:auto val="1"/>
        <c:lblAlgn val="ctr"/>
        <c:lblOffset val="100"/>
        <c:noMultiLvlLbl val="0"/>
      </c:catAx>
    </c:plotArea>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b="1" i="0" baseline="0">
                <a:effectLst/>
              </a:rPr>
              <a:t>Confidence in quality of Canadian products</a:t>
            </a:r>
          </a:p>
          <a:p>
            <a:pPr>
              <a:defRPr sz="1200"/>
            </a:pPr>
            <a:r>
              <a:rPr lang="fr-CA" sz="1200" b="0" i="1" baseline="0">
                <a:effectLst/>
              </a:rPr>
              <a:t>(Total % confident)</a:t>
            </a:r>
          </a:p>
        </c:rich>
      </c:tx>
      <c:overlay val="0"/>
    </c:title>
    <c:autoTitleDeleted val="0"/>
    <c:plotArea>
      <c:layout>
        <c:manualLayout>
          <c:layoutTarget val="inner"/>
          <c:xMode val="edge"/>
          <c:yMode val="edge"/>
          <c:x val="0.41289037944331031"/>
          <c:y val="0.21254973563087223"/>
          <c:w val="0.54997310521370013"/>
          <c:h val="0.76262532400841188"/>
        </c:manualLayout>
      </c:layout>
      <c:barChart>
        <c:barDir val="bar"/>
        <c:grouping val="stacked"/>
        <c:varyColors val="0"/>
        <c:ser>
          <c:idx val="0"/>
          <c:order val="0"/>
          <c:tx>
            <c:strRef>
              <c:f>Feuil1!$B$1</c:f>
              <c:strCache>
                <c:ptCount val="1"/>
                <c:pt idx="0">
                  <c:v>Very confident</c:v>
                </c:pt>
              </c:strCache>
            </c:strRef>
          </c:tx>
          <c:spPr>
            <a:solidFill>
              <a:srgbClr val="7E0000"/>
            </a:solidFill>
          </c:spPr>
          <c:invertIfNegative val="0"/>
          <c:dPt>
            <c:idx val="0"/>
            <c:invertIfNegative val="0"/>
            <c:bubble3D val="0"/>
            <c:extLst>
              <c:ext xmlns:c16="http://schemas.microsoft.com/office/drawing/2014/chart" uri="{C3380CC4-5D6E-409C-BE32-E72D297353CC}">
                <c16:uniqueId val="{00000000-F6F6-4B09-8897-ABE65B3267B3}"/>
              </c:ext>
            </c:extLst>
          </c:dPt>
          <c:dPt>
            <c:idx val="1"/>
            <c:invertIfNegative val="0"/>
            <c:bubble3D val="0"/>
            <c:extLst>
              <c:ext xmlns:c16="http://schemas.microsoft.com/office/drawing/2014/chart" uri="{C3380CC4-5D6E-409C-BE32-E72D297353CC}">
                <c16:uniqueId val="{00000001-F6F6-4B09-8897-ABE65B3267B3}"/>
              </c:ext>
            </c:extLst>
          </c:dPt>
          <c:dPt>
            <c:idx val="4"/>
            <c:invertIfNegative val="0"/>
            <c:bubble3D val="0"/>
            <c:extLst>
              <c:ext xmlns:c16="http://schemas.microsoft.com/office/drawing/2014/chart" uri="{C3380CC4-5D6E-409C-BE32-E72D297353CC}">
                <c16:uniqueId val="{00000002-F6F6-4B09-8897-ABE65B3267B3}"/>
              </c:ext>
            </c:extLst>
          </c:dPt>
          <c:dPt>
            <c:idx val="5"/>
            <c:invertIfNegative val="0"/>
            <c:bubble3D val="0"/>
            <c:extLst>
              <c:ext xmlns:c16="http://schemas.microsoft.com/office/drawing/2014/chart" uri="{C3380CC4-5D6E-409C-BE32-E72D297353CC}">
                <c16:uniqueId val="{00000003-F6F6-4B09-8897-ABE65B3267B3}"/>
              </c:ext>
            </c:extLst>
          </c:dPt>
          <c:dPt>
            <c:idx val="6"/>
            <c:invertIfNegative val="0"/>
            <c:bubble3D val="0"/>
            <c:extLst>
              <c:ext xmlns:c16="http://schemas.microsoft.com/office/drawing/2014/chart" uri="{C3380CC4-5D6E-409C-BE32-E72D297353CC}">
                <c16:uniqueId val="{00000004-F6F6-4B09-8897-ABE65B3267B3}"/>
              </c:ext>
            </c:extLst>
          </c:dPt>
          <c:dLbls>
            <c:dLbl>
              <c:idx val="0"/>
              <c:spPr/>
              <c:txPr>
                <a:bodyPr/>
                <a:lstStyle/>
                <a:p>
                  <a:pPr>
                    <a:defRPr sz="1100" b="1">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F6F6-4B09-8897-ABE65B3267B3}"/>
                </c:ext>
              </c:extLst>
            </c:dLbl>
            <c:dLbl>
              <c:idx val="1"/>
              <c:spPr/>
              <c:txPr>
                <a:bodyPr/>
                <a:lstStyle/>
                <a:p>
                  <a:pPr>
                    <a:defRPr sz="1100" b="1">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1-F6F6-4B09-8897-ABE65B3267B3}"/>
                </c:ext>
              </c:extLst>
            </c:dLbl>
            <c:spPr>
              <a:noFill/>
              <a:ln>
                <a:noFill/>
              </a:ln>
              <a:effectLst/>
            </c:spPr>
            <c:txPr>
              <a:bodyPr/>
              <a:lstStyle/>
              <a:p>
                <a:pPr>
                  <a:defRPr sz="1100" b="1">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Feuil1!$A$2:$A$10</c:f>
              <c:strCache>
                <c:ptCount val="9"/>
                <c:pt idx="0">
                  <c:v>Textiles and clothing</c:v>
                </c:pt>
                <c:pt idx="1">
                  <c:v>Pharmaceuticals</c:v>
                </c:pt>
                <c:pt idx="2">
                  <c:v>Maple syrup</c:v>
                </c:pt>
                <c:pt idx="3">
                  <c:v>Grains and wheat</c:v>
                </c:pt>
                <c:pt idx="4">
                  <c:v>Fruit and vegetables</c:v>
                </c:pt>
                <c:pt idx="5">
                  <c:v>Fish and seafood</c:v>
                </c:pt>
                <c:pt idx="6">
                  <c:v>Cosmetics</c:v>
                </c:pt>
                <c:pt idx="7">
                  <c:v>Meat</c:v>
                </c:pt>
                <c:pt idx="8">
                  <c:v>Wine, beer and spirits</c:v>
                </c:pt>
              </c:strCache>
            </c:strRef>
          </c:cat>
          <c:val>
            <c:numRef>
              <c:f>Feuil1!$B$2:$B$10</c:f>
              <c:numCache>
                <c:formatCode>0%</c:formatCode>
                <c:ptCount val="9"/>
                <c:pt idx="0">
                  <c:v>0.17</c:v>
                </c:pt>
                <c:pt idx="1">
                  <c:v>0.19</c:v>
                </c:pt>
                <c:pt idx="2">
                  <c:v>0.25</c:v>
                </c:pt>
                <c:pt idx="3">
                  <c:v>0.19</c:v>
                </c:pt>
                <c:pt idx="4">
                  <c:v>0.16</c:v>
                </c:pt>
                <c:pt idx="5">
                  <c:v>0.18</c:v>
                </c:pt>
                <c:pt idx="6">
                  <c:v>0.11</c:v>
                </c:pt>
                <c:pt idx="7">
                  <c:v>0.16</c:v>
                </c:pt>
                <c:pt idx="8">
                  <c:v>0.13</c:v>
                </c:pt>
              </c:numCache>
            </c:numRef>
          </c:val>
          <c:extLst>
            <c:ext xmlns:c16="http://schemas.microsoft.com/office/drawing/2014/chart" uri="{C3380CC4-5D6E-409C-BE32-E72D297353CC}">
              <c16:uniqueId val="{00000005-F6F6-4B09-8897-ABE65B3267B3}"/>
            </c:ext>
          </c:extLst>
        </c:ser>
        <c:ser>
          <c:idx val="1"/>
          <c:order val="1"/>
          <c:tx>
            <c:strRef>
              <c:f>Feuil1!$C$1</c:f>
              <c:strCache>
                <c:ptCount val="1"/>
                <c:pt idx="0">
                  <c:v>Quite confident</c:v>
                </c:pt>
              </c:strCache>
            </c:strRef>
          </c:tx>
          <c:spPr>
            <a:solidFill>
              <a:srgbClr val="FF0000"/>
            </a:solidFill>
          </c:spPr>
          <c:invertIfNegative val="0"/>
          <c:dLbls>
            <c:spPr>
              <a:noFill/>
              <a:ln>
                <a:noFill/>
              </a:ln>
              <a:effectLst/>
            </c:spPr>
            <c:txPr>
              <a:bodyPr wrap="square" lIns="38100" tIns="19050" rIns="38100" bIns="19050" anchor="ctr">
                <a:spAutoFit/>
              </a:bodyPr>
              <a:lstStyle/>
              <a:p>
                <a:pPr>
                  <a:defRPr sz="1100" b="1">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Feuil1!$A$2:$A$10</c:f>
              <c:strCache>
                <c:ptCount val="9"/>
                <c:pt idx="0">
                  <c:v>Textiles and clothing</c:v>
                </c:pt>
                <c:pt idx="1">
                  <c:v>Pharmaceuticals</c:v>
                </c:pt>
                <c:pt idx="2">
                  <c:v>Maple syrup</c:v>
                </c:pt>
                <c:pt idx="3">
                  <c:v>Grains and wheat</c:v>
                </c:pt>
                <c:pt idx="4">
                  <c:v>Fruit and vegetables</c:v>
                </c:pt>
                <c:pt idx="5">
                  <c:v>Fish and seafood</c:v>
                </c:pt>
                <c:pt idx="6">
                  <c:v>Cosmetics</c:v>
                </c:pt>
                <c:pt idx="7">
                  <c:v>Meat</c:v>
                </c:pt>
                <c:pt idx="8">
                  <c:v>Wine, beer and spirits</c:v>
                </c:pt>
              </c:strCache>
            </c:strRef>
          </c:cat>
          <c:val>
            <c:numRef>
              <c:f>Feuil1!$C$2:$C$10</c:f>
              <c:numCache>
                <c:formatCode>0%</c:formatCode>
                <c:ptCount val="9"/>
                <c:pt idx="0">
                  <c:v>0.66</c:v>
                </c:pt>
                <c:pt idx="1">
                  <c:v>0.64</c:v>
                </c:pt>
                <c:pt idx="2">
                  <c:v>0.57999999999999996</c:v>
                </c:pt>
                <c:pt idx="3">
                  <c:v>0.61</c:v>
                </c:pt>
                <c:pt idx="4">
                  <c:v>0.6</c:v>
                </c:pt>
                <c:pt idx="5">
                  <c:v>0.59</c:v>
                </c:pt>
                <c:pt idx="6">
                  <c:v>0.63</c:v>
                </c:pt>
                <c:pt idx="7">
                  <c:v>0.55000000000000004</c:v>
                </c:pt>
                <c:pt idx="8">
                  <c:v>0.55000000000000004</c:v>
                </c:pt>
              </c:numCache>
            </c:numRef>
          </c:val>
          <c:extLst>
            <c:ext xmlns:c16="http://schemas.microsoft.com/office/drawing/2014/chart" uri="{C3380CC4-5D6E-409C-BE32-E72D297353CC}">
              <c16:uniqueId val="{00000006-F6F6-4B09-8897-ABE65B3267B3}"/>
            </c:ext>
          </c:extLst>
        </c:ser>
        <c:ser>
          <c:idx val="2"/>
          <c:order val="2"/>
          <c:tx>
            <c:strRef>
              <c:f>Feuil1!$D$1</c:f>
              <c:strCache>
                <c:ptCount val="1"/>
                <c:pt idx="0">
                  <c:v>TOTAL</c:v>
                </c:pt>
              </c:strCache>
            </c:strRef>
          </c:tx>
          <c:spPr>
            <a:noFill/>
          </c:spPr>
          <c:invertIfNegative val="0"/>
          <c:dLbls>
            <c:spPr>
              <a:noFill/>
              <a:ln>
                <a:noFill/>
              </a:ln>
              <a:effectLst/>
            </c:spPr>
            <c:txPr>
              <a:bodyPr wrap="square" lIns="38100" tIns="19050" rIns="38100" bIns="19050" anchor="ctr">
                <a:spAutoFit/>
              </a:bodyPr>
              <a:lstStyle/>
              <a:p>
                <a:pPr>
                  <a:defRPr sz="1050"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Feuil1!$A$2:$A$10</c:f>
              <c:strCache>
                <c:ptCount val="9"/>
                <c:pt idx="0">
                  <c:v>Textiles and clothing</c:v>
                </c:pt>
                <c:pt idx="1">
                  <c:v>Pharmaceuticals</c:v>
                </c:pt>
                <c:pt idx="2">
                  <c:v>Maple syrup</c:v>
                </c:pt>
                <c:pt idx="3">
                  <c:v>Grains and wheat</c:v>
                </c:pt>
                <c:pt idx="4">
                  <c:v>Fruit and vegetables</c:v>
                </c:pt>
                <c:pt idx="5">
                  <c:v>Fish and seafood</c:v>
                </c:pt>
                <c:pt idx="6">
                  <c:v>Cosmetics</c:v>
                </c:pt>
                <c:pt idx="7">
                  <c:v>Meat</c:v>
                </c:pt>
                <c:pt idx="8">
                  <c:v>Wine, beer and spirits</c:v>
                </c:pt>
              </c:strCache>
            </c:strRef>
          </c:cat>
          <c:val>
            <c:numRef>
              <c:f>Feuil1!$D$2:$D$10</c:f>
              <c:numCache>
                <c:formatCode>0%</c:formatCode>
                <c:ptCount val="9"/>
                <c:pt idx="0">
                  <c:v>0.83</c:v>
                </c:pt>
                <c:pt idx="1">
                  <c:v>0.83</c:v>
                </c:pt>
                <c:pt idx="2">
                  <c:v>0.82</c:v>
                </c:pt>
                <c:pt idx="3">
                  <c:v>0.8</c:v>
                </c:pt>
                <c:pt idx="4">
                  <c:v>0.76</c:v>
                </c:pt>
                <c:pt idx="5">
                  <c:v>0.76</c:v>
                </c:pt>
                <c:pt idx="6">
                  <c:v>0.74</c:v>
                </c:pt>
                <c:pt idx="7">
                  <c:v>0.71</c:v>
                </c:pt>
                <c:pt idx="8">
                  <c:v>0.67</c:v>
                </c:pt>
              </c:numCache>
            </c:numRef>
          </c:val>
          <c:extLst>
            <c:ext xmlns:c16="http://schemas.microsoft.com/office/drawing/2014/chart" uri="{C3380CC4-5D6E-409C-BE32-E72D297353CC}">
              <c16:uniqueId val="{00000006-8F0F-4E3A-A629-0BD4DC7DF320}"/>
            </c:ext>
          </c:extLst>
        </c:ser>
        <c:dLbls>
          <c:showLegendKey val="0"/>
          <c:showVal val="0"/>
          <c:showCatName val="0"/>
          <c:showSerName val="0"/>
          <c:showPercent val="0"/>
          <c:showBubbleSize val="0"/>
        </c:dLbls>
        <c:gapWidth val="100"/>
        <c:overlap val="100"/>
        <c:axId val="43562496"/>
        <c:axId val="181878080"/>
      </c:barChart>
      <c:valAx>
        <c:axId val="181878080"/>
        <c:scaling>
          <c:orientation val="minMax"/>
        </c:scaling>
        <c:delete val="1"/>
        <c:axPos val="t"/>
        <c:numFmt formatCode="0%" sourceLinked="1"/>
        <c:majorTickMark val="out"/>
        <c:minorTickMark val="none"/>
        <c:tickLblPos val="nextTo"/>
        <c:crossAx val="43562496"/>
        <c:crosses val="autoZero"/>
        <c:crossBetween val="between"/>
      </c:valAx>
      <c:catAx>
        <c:axId val="43562496"/>
        <c:scaling>
          <c:orientation val="maxMin"/>
        </c:scaling>
        <c:delete val="0"/>
        <c:axPos val="l"/>
        <c:numFmt formatCode="General" sourceLinked="1"/>
        <c:majorTickMark val="out"/>
        <c:minorTickMark val="none"/>
        <c:tickLblPos val="nextTo"/>
        <c:txPr>
          <a:bodyPr/>
          <a:lstStyle/>
          <a:p>
            <a:pPr>
              <a:defRPr sz="1000">
                <a:solidFill>
                  <a:sysClr val="windowText" lastClr="000000"/>
                </a:solidFill>
              </a:defRPr>
            </a:pPr>
            <a:endParaRPr lang="fr-FR"/>
          </a:p>
        </c:txPr>
        <c:crossAx val="181878080"/>
        <c:crosses val="autoZero"/>
        <c:auto val="1"/>
        <c:lblAlgn val="ctr"/>
        <c:lblOffset val="100"/>
        <c:noMultiLvlLbl val="0"/>
      </c:catAx>
    </c:plotArea>
    <c:legend>
      <c:legendPos val="t"/>
      <c:layout>
        <c:manualLayout>
          <c:xMode val="edge"/>
          <c:yMode val="edge"/>
          <c:x val="0.28789639596610223"/>
          <c:y val="0.13001635665107078"/>
          <c:w val="0.4969918343540391"/>
          <c:h val="5.3266167815979516E-2"/>
        </c:manualLayout>
      </c:layout>
      <c:overlay val="0"/>
      <c:txPr>
        <a:bodyPr/>
        <a:lstStyle/>
        <a:p>
          <a:pPr>
            <a:defRPr sz="1100"/>
          </a:pPr>
          <a:endParaRPr lang="fr-FR"/>
        </a:p>
      </c:txPr>
    </c:legend>
    <c:plotVisOnly val="1"/>
    <c:dispBlanksAs val="gap"/>
    <c:showDLblsOverMax val="0"/>
  </c:chart>
  <c:spPr>
    <a:ln>
      <a:solidFill>
        <a:sysClr val="windowText" lastClr="000000"/>
      </a:solidFill>
    </a:ln>
    <a:effectLst/>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a:t>Perceived reliability of different countries as economic partners</a:t>
            </a:r>
            <a:r>
              <a:rPr lang="fr-CA" sz="1200" baseline="0"/>
              <a:t> for Italy</a:t>
            </a:r>
            <a:endParaRPr lang="fr-CA" sz="1200" b="0" i="1"/>
          </a:p>
        </c:rich>
      </c:tx>
      <c:layout>
        <c:manualLayout>
          <c:xMode val="edge"/>
          <c:yMode val="edge"/>
          <c:x val="0.12817720365599461"/>
          <c:y val="2.5764895330112721E-2"/>
        </c:manualLayout>
      </c:layout>
      <c:overlay val="0"/>
    </c:title>
    <c:autoTitleDeleted val="0"/>
    <c:plotArea>
      <c:layout>
        <c:manualLayout>
          <c:layoutTarget val="inner"/>
          <c:xMode val="edge"/>
          <c:yMode val="edge"/>
          <c:x val="0.18852401514326839"/>
          <c:y val="0.13816076869701632"/>
          <c:w val="0.77433933661518128"/>
          <c:h val="0.84529565269858509"/>
        </c:manualLayout>
      </c:layout>
      <c:barChart>
        <c:barDir val="bar"/>
        <c:grouping val="percentStacked"/>
        <c:varyColors val="0"/>
        <c:ser>
          <c:idx val="0"/>
          <c:order val="0"/>
          <c:tx>
            <c:strRef>
              <c:f>Feuil1!$B$1</c:f>
              <c:strCache>
                <c:ptCount val="1"/>
                <c:pt idx="0">
                  <c:v>Very reliable</c:v>
                </c:pt>
              </c:strCache>
            </c:strRef>
          </c:tx>
          <c:spPr>
            <a:solidFill>
              <a:srgbClr val="7E0000"/>
            </a:solidFill>
          </c:spPr>
          <c:invertIfNegative val="0"/>
          <c:dPt>
            <c:idx val="0"/>
            <c:invertIfNegative val="0"/>
            <c:bubble3D val="0"/>
            <c:extLst>
              <c:ext xmlns:c16="http://schemas.microsoft.com/office/drawing/2014/chart" uri="{C3380CC4-5D6E-409C-BE32-E72D297353CC}">
                <c16:uniqueId val="{00000000-A4D8-4C08-8120-9DE35C224A90}"/>
              </c:ext>
            </c:extLst>
          </c:dPt>
          <c:dPt>
            <c:idx val="1"/>
            <c:invertIfNegative val="0"/>
            <c:bubble3D val="0"/>
            <c:extLst>
              <c:ext xmlns:c16="http://schemas.microsoft.com/office/drawing/2014/chart" uri="{C3380CC4-5D6E-409C-BE32-E72D297353CC}">
                <c16:uniqueId val="{00000001-A4D8-4C08-8120-9DE35C224A90}"/>
              </c:ext>
            </c:extLst>
          </c:dPt>
          <c:dPt>
            <c:idx val="4"/>
            <c:invertIfNegative val="0"/>
            <c:bubble3D val="0"/>
            <c:extLst>
              <c:ext xmlns:c16="http://schemas.microsoft.com/office/drawing/2014/chart" uri="{C3380CC4-5D6E-409C-BE32-E72D297353CC}">
                <c16:uniqueId val="{00000002-A4D8-4C08-8120-9DE35C224A90}"/>
              </c:ext>
            </c:extLst>
          </c:dPt>
          <c:dPt>
            <c:idx val="5"/>
            <c:invertIfNegative val="0"/>
            <c:bubble3D val="0"/>
            <c:extLst>
              <c:ext xmlns:c16="http://schemas.microsoft.com/office/drawing/2014/chart" uri="{C3380CC4-5D6E-409C-BE32-E72D297353CC}">
                <c16:uniqueId val="{00000003-A4D8-4C08-8120-9DE35C224A90}"/>
              </c:ext>
            </c:extLst>
          </c:dPt>
          <c:dPt>
            <c:idx val="6"/>
            <c:invertIfNegative val="0"/>
            <c:bubble3D val="0"/>
            <c:extLst>
              <c:ext xmlns:c16="http://schemas.microsoft.com/office/drawing/2014/chart" uri="{C3380CC4-5D6E-409C-BE32-E72D297353CC}">
                <c16:uniqueId val="{00000004-A4D8-4C08-8120-9DE35C224A90}"/>
              </c:ext>
            </c:extLst>
          </c:dPt>
          <c:dLbls>
            <c:dLbl>
              <c:idx val="0"/>
              <c:spPr/>
              <c:txPr>
                <a:bodyPr/>
                <a:lstStyle/>
                <a:p>
                  <a:pPr>
                    <a:defRPr sz="1050" b="1">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A4D8-4C08-8120-9DE35C224A90}"/>
                </c:ext>
              </c:extLst>
            </c:dLbl>
            <c:dLbl>
              <c:idx val="1"/>
              <c:spPr/>
              <c:txPr>
                <a:bodyPr/>
                <a:lstStyle/>
                <a:p>
                  <a:pPr>
                    <a:defRPr sz="1050" b="1">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1-A4D8-4C08-8120-9DE35C224A90}"/>
                </c:ext>
              </c:extLst>
            </c:dLbl>
            <c:dLbl>
              <c:idx val="10"/>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4D8-4C08-8120-9DE35C224A90}"/>
                </c:ext>
              </c:extLst>
            </c:dLbl>
            <c:dLbl>
              <c:idx val="11"/>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4D8-4C08-8120-9DE35C224A90}"/>
                </c:ext>
              </c:extLst>
            </c:dLbl>
            <c:dLbl>
              <c:idx val="12"/>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4D8-4C08-8120-9DE35C224A90}"/>
                </c:ext>
              </c:extLst>
            </c:dLbl>
            <c:dLbl>
              <c:idx val="13"/>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4D8-4C08-8120-9DE35C224A90}"/>
                </c:ext>
              </c:extLst>
            </c:dLbl>
            <c:spPr>
              <a:noFill/>
              <a:ln>
                <a:noFill/>
              </a:ln>
              <a:effectLst/>
            </c:spPr>
            <c:txPr>
              <a:bodyPr/>
              <a:lstStyle/>
              <a:p>
                <a:pPr>
                  <a:defRPr sz="1050" b="1">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Feuil1!$A$2:$A$15</c:f>
              <c:strCache>
                <c:ptCount val="14"/>
                <c:pt idx="0">
                  <c:v>Canada</c:v>
                </c:pt>
                <c:pt idx="1">
                  <c:v>Germany</c:v>
                </c:pt>
                <c:pt idx="2">
                  <c:v>United States</c:v>
                </c:pt>
                <c:pt idx="3">
                  <c:v>United Kingdom</c:v>
                </c:pt>
                <c:pt idx="4">
                  <c:v>Australia</c:v>
                </c:pt>
                <c:pt idx="5">
                  <c:v>France</c:v>
                </c:pt>
                <c:pt idx="6">
                  <c:v>Japan</c:v>
                </c:pt>
                <c:pt idx="7">
                  <c:v>The Netherlands</c:v>
                </c:pt>
                <c:pt idx="8">
                  <c:v>Spain</c:v>
                </c:pt>
                <c:pt idx="9">
                  <c:v>South Korea</c:v>
                </c:pt>
                <c:pt idx="10">
                  <c:v>China</c:v>
                </c:pt>
                <c:pt idx="11">
                  <c:v>Brazil</c:v>
                </c:pt>
                <c:pt idx="12">
                  <c:v>Turkey</c:v>
                </c:pt>
                <c:pt idx="13">
                  <c:v>India</c:v>
                </c:pt>
              </c:strCache>
            </c:strRef>
          </c:cat>
          <c:val>
            <c:numRef>
              <c:f>Feuil1!$B$2:$B$15</c:f>
              <c:numCache>
                <c:formatCode>0%</c:formatCode>
                <c:ptCount val="14"/>
                <c:pt idx="0">
                  <c:v>0.31</c:v>
                </c:pt>
                <c:pt idx="1">
                  <c:v>0.31</c:v>
                </c:pt>
                <c:pt idx="2">
                  <c:v>0.31</c:v>
                </c:pt>
                <c:pt idx="3">
                  <c:v>0.24</c:v>
                </c:pt>
                <c:pt idx="4">
                  <c:v>0.22</c:v>
                </c:pt>
                <c:pt idx="5">
                  <c:v>0.16</c:v>
                </c:pt>
                <c:pt idx="6">
                  <c:v>0.14000000000000001</c:v>
                </c:pt>
                <c:pt idx="7">
                  <c:v>0.14000000000000001</c:v>
                </c:pt>
                <c:pt idx="8">
                  <c:v>0.11</c:v>
                </c:pt>
                <c:pt idx="9">
                  <c:v>0.08</c:v>
                </c:pt>
                <c:pt idx="10">
                  <c:v>0.04</c:v>
                </c:pt>
                <c:pt idx="11">
                  <c:v>0.03</c:v>
                </c:pt>
                <c:pt idx="12">
                  <c:v>0.02</c:v>
                </c:pt>
                <c:pt idx="13">
                  <c:v>0.02</c:v>
                </c:pt>
              </c:numCache>
            </c:numRef>
          </c:val>
          <c:extLst>
            <c:ext xmlns:c16="http://schemas.microsoft.com/office/drawing/2014/chart" uri="{C3380CC4-5D6E-409C-BE32-E72D297353CC}">
              <c16:uniqueId val="{00000009-A4D8-4C08-8120-9DE35C224A90}"/>
            </c:ext>
          </c:extLst>
        </c:ser>
        <c:ser>
          <c:idx val="1"/>
          <c:order val="1"/>
          <c:tx>
            <c:strRef>
              <c:f>Feuil1!$C$1</c:f>
              <c:strCache>
                <c:ptCount val="1"/>
                <c:pt idx="0">
                  <c:v>Somewhat reliable</c:v>
                </c:pt>
              </c:strCache>
            </c:strRef>
          </c:tx>
          <c:spPr>
            <a:solidFill>
              <a:srgbClr val="FF0000"/>
            </a:solidFill>
          </c:spPr>
          <c:invertIfNegative val="0"/>
          <c:dLbls>
            <c:spPr>
              <a:noFill/>
              <a:ln>
                <a:noFill/>
              </a:ln>
              <a:effectLst/>
            </c:spPr>
            <c:txPr>
              <a:bodyPr wrap="square" lIns="38100" tIns="19050" rIns="38100" bIns="19050" anchor="ctr">
                <a:spAutoFit/>
              </a:bodyPr>
              <a:lstStyle/>
              <a:p>
                <a:pPr>
                  <a:defRPr sz="1050" b="1">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Feuil1!$A$2:$A$15</c:f>
              <c:strCache>
                <c:ptCount val="14"/>
                <c:pt idx="0">
                  <c:v>Canada</c:v>
                </c:pt>
                <c:pt idx="1">
                  <c:v>Germany</c:v>
                </c:pt>
                <c:pt idx="2">
                  <c:v>United States</c:v>
                </c:pt>
                <c:pt idx="3">
                  <c:v>United Kingdom</c:v>
                </c:pt>
                <c:pt idx="4">
                  <c:v>Australia</c:v>
                </c:pt>
                <c:pt idx="5">
                  <c:v>France</c:v>
                </c:pt>
                <c:pt idx="6">
                  <c:v>Japan</c:v>
                </c:pt>
                <c:pt idx="7">
                  <c:v>The Netherlands</c:v>
                </c:pt>
                <c:pt idx="8">
                  <c:v>Spain</c:v>
                </c:pt>
                <c:pt idx="9">
                  <c:v>South Korea</c:v>
                </c:pt>
                <c:pt idx="10">
                  <c:v>China</c:v>
                </c:pt>
                <c:pt idx="11">
                  <c:v>Brazil</c:v>
                </c:pt>
                <c:pt idx="12">
                  <c:v>Turkey</c:v>
                </c:pt>
                <c:pt idx="13">
                  <c:v>India</c:v>
                </c:pt>
              </c:strCache>
            </c:strRef>
          </c:cat>
          <c:val>
            <c:numRef>
              <c:f>Feuil1!$C$2:$C$15</c:f>
              <c:numCache>
                <c:formatCode>0%</c:formatCode>
                <c:ptCount val="14"/>
                <c:pt idx="0">
                  <c:v>0.64</c:v>
                </c:pt>
                <c:pt idx="1">
                  <c:v>0.64</c:v>
                </c:pt>
                <c:pt idx="2">
                  <c:v>0.63</c:v>
                </c:pt>
                <c:pt idx="3">
                  <c:v>0.67</c:v>
                </c:pt>
                <c:pt idx="4">
                  <c:v>0.69</c:v>
                </c:pt>
                <c:pt idx="5">
                  <c:v>0.77</c:v>
                </c:pt>
                <c:pt idx="6">
                  <c:v>0.73</c:v>
                </c:pt>
                <c:pt idx="7">
                  <c:v>0.74</c:v>
                </c:pt>
                <c:pt idx="8">
                  <c:v>0.78</c:v>
                </c:pt>
                <c:pt idx="9">
                  <c:v>0.59</c:v>
                </c:pt>
                <c:pt idx="10">
                  <c:v>0.56999999999999995</c:v>
                </c:pt>
                <c:pt idx="11">
                  <c:v>0.64</c:v>
                </c:pt>
                <c:pt idx="12">
                  <c:v>0.6</c:v>
                </c:pt>
                <c:pt idx="13">
                  <c:v>0.53</c:v>
                </c:pt>
              </c:numCache>
            </c:numRef>
          </c:val>
          <c:extLst>
            <c:ext xmlns:c16="http://schemas.microsoft.com/office/drawing/2014/chart" uri="{C3380CC4-5D6E-409C-BE32-E72D297353CC}">
              <c16:uniqueId val="{0000000A-A4D8-4C08-8120-9DE35C224A90}"/>
            </c:ext>
          </c:extLst>
        </c:ser>
        <c:ser>
          <c:idx val="2"/>
          <c:order val="2"/>
          <c:tx>
            <c:strRef>
              <c:f>Feuil1!$D$1</c:f>
              <c:strCache>
                <c:ptCount val="1"/>
                <c:pt idx="0">
                  <c:v>total PAS FIABLE</c:v>
                </c:pt>
              </c:strCache>
            </c:strRef>
          </c:tx>
          <c:spPr>
            <a:solidFill>
              <a:srgbClr val="FF0000"/>
            </a:solidFill>
          </c:spPr>
          <c:invertIfNegative val="0"/>
          <c:dLbls>
            <c:spPr>
              <a:noFill/>
              <a:ln>
                <a:noFill/>
              </a:ln>
              <a:effectLst/>
            </c:spPr>
            <c:txPr>
              <a:bodyPr wrap="square" lIns="38100" tIns="19050" rIns="38100" bIns="19050" anchor="ctr">
                <a:spAutoFit/>
              </a:bodyPr>
              <a:lstStyle/>
              <a:p>
                <a:pPr>
                  <a:defRPr sz="1100" b="1">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Feuil1!$A$2:$A$15</c:f>
              <c:strCache>
                <c:ptCount val="14"/>
                <c:pt idx="0">
                  <c:v>Canada</c:v>
                </c:pt>
                <c:pt idx="1">
                  <c:v>Germany</c:v>
                </c:pt>
                <c:pt idx="2">
                  <c:v>United States</c:v>
                </c:pt>
                <c:pt idx="3">
                  <c:v>United Kingdom</c:v>
                </c:pt>
                <c:pt idx="4">
                  <c:v>Australia</c:v>
                </c:pt>
                <c:pt idx="5">
                  <c:v>France</c:v>
                </c:pt>
                <c:pt idx="6">
                  <c:v>Japan</c:v>
                </c:pt>
                <c:pt idx="7">
                  <c:v>The Netherlands</c:v>
                </c:pt>
                <c:pt idx="8">
                  <c:v>Spain</c:v>
                </c:pt>
                <c:pt idx="9">
                  <c:v>South Korea</c:v>
                </c:pt>
                <c:pt idx="10">
                  <c:v>China</c:v>
                </c:pt>
                <c:pt idx="11">
                  <c:v>Brazil</c:v>
                </c:pt>
                <c:pt idx="12">
                  <c:v>Turkey</c:v>
                </c:pt>
                <c:pt idx="13">
                  <c:v>India</c:v>
                </c:pt>
              </c:strCache>
            </c:strRef>
          </c:cat>
          <c:val>
            <c:numRef>
              <c:f>Feuil1!$D$2:$D$15</c:f>
            </c:numRef>
          </c:val>
          <c:extLst>
            <c:ext xmlns:c16="http://schemas.microsoft.com/office/drawing/2014/chart" uri="{C3380CC4-5D6E-409C-BE32-E72D297353CC}">
              <c16:uniqueId val="{0000000B-A4D8-4C08-8120-9DE35C224A90}"/>
            </c:ext>
          </c:extLst>
        </c:ser>
        <c:ser>
          <c:idx val="3"/>
          <c:order val="3"/>
          <c:tx>
            <c:strRef>
              <c:f>Feuil1!$E$1</c:f>
              <c:strCache>
                <c:ptCount val="1"/>
                <c:pt idx="0">
                  <c:v>Somewhat unreliable</c:v>
                </c:pt>
              </c:strCache>
            </c:strRef>
          </c:tx>
          <c:spPr>
            <a:solidFill>
              <a:srgbClr val="7F7F7F"/>
            </a:solidFill>
          </c:spPr>
          <c:invertIfNegative val="0"/>
          <c:dLbls>
            <c:dLbl>
              <c:idx val="0"/>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4D8-4C08-8120-9DE35C224A90}"/>
                </c:ext>
              </c:extLst>
            </c:dLbl>
            <c:dLbl>
              <c:idx val="1"/>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4D8-4C08-8120-9DE35C224A90}"/>
                </c:ext>
              </c:extLst>
            </c:dLbl>
            <c:dLbl>
              <c:idx val="2"/>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4D8-4C08-8120-9DE35C224A90}"/>
                </c:ext>
              </c:extLst>
            </c:dLbl>
            <c:dLbl>
              <c:idx val="3"/>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4D8-4C08-8120-9DE35C224A90}"/>
                </c:ext>
              </c:extLst>
            </c:dLbl>
            <c:dLbl>
              <c:idx val="4"/>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4D8-4C08-8120-9DE35C224A90}"/>
                </c:ext>
              </c:extLst>
            </c:dLbl>
            <c:dLbl>
              <c:idx val="5"/>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4D8-4C08-8120-9DE35C224A90}"/>
                </c:ext>
              </c:extLst>
            </c:dLbl>
            <c:dLbl>
              <c:idx val="6"/>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A4D8-4C08-8120-9DE35C224A90}"/>
                </c:ext>
              </c:extLst>
            </c:dLbl>
            <c:dLbl>
              <c:idx val="7"/>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A4D8-4C08-8120-9DE35C224A90}"/>
                </c:ext>
              </c:extLst>
            </c:dLbl>
            <c:dLbl>
              <c:idx val="8"/>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A4D8-4C08-8120-9DE35C224A90}"/>
                </c:ext>
              </c:extLst>
            </c:dLbl>
            <c:spPr>
              <a:noFill/>
              <a:ln>
                <a:noFill/>
              </a:ln>
              <a:effectLst/>
            </c:spPr>
            <c:txPr>
              <a:bodyPr wrap="square" lIns="38100" tIns="19050" rIns="38100" bIns="19050" anchor="ctr">
                <a:spAutoFit/>
              </a:bodyPr>
              <a:lstStyle/>
              <a:p>
                <a:pPr>
                  <a:defRPr sz="1050" b="1">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Feuil1!$A$2:$A$15</c:f>
              <c:strCache>
                <c:ptCount val="14"/>
                <c:pt idx="0">
                  <c:v>Canada</c:v>
                </c:pt>
                <c:pt idx="1">
                  <c:v>Germany</c:v>
                </c:pt>
                <c:pt idx="2">
                  <c:v>United States</c:v>
                </c:pt>
                <c:pt idx="3">
                  <c:v>United Kingdom</c:v>
                </c:pt>
                <c:pt idx="4">
                  <c:v>Australia</c:v>
                </c:pt>
                <c:pt idx="5">
                  <c:v>France</c:v>
                </c:pt>
                <c:pt idx="6">
                  <c:v>Japan</c:v>
                </c:pt>
                <c:pt idx="7">
                  <c:v>The Netherlands</c:v>
                </c:pt>
                <c:pt idx="8">
                  <c:v>Spain</c:v>
                </c:pt>
                <c:pt idx="9">
                  <c:v>South Korea</c:v>
                </c:pt>
                <c:pt idx="10">
                  <c:v>China</c:v>
                </c:pt>
                <c:pt idx="11">
                  <c:v>Brazil</c:v>
                </c:pt>
                <c:pt idx="12">
                  <c:v>Turkey</c:v>
                </c:pt>
                <c:pt idx="13">
                  <c:v>India</c:v>
                </c:pt>
              </c:strCache>
            </c:strRef>
          </c:cat>
          <c:val>
            <c:numRef>
              <c:f>Feuil1!$E$2:$E$15</c:f>
              <c:numCache>
                <c:formatCode>0%</c:formatCode>
                <c:ptCount val="14"/>
                <c:pt idx="0">
                  <c:v>0.03</c:v>
                </c:pt>
                <c:pt idx="1">
                  <c:v>0.03</c:v>
                </c:pt>
                <c:pt idx="2">
                  <c:v>0.05</c:v>
                </c:pt>
                <c:pt idx="3">
                  <c:v>0.08</c:v>
                </c:pt>
                <c:pt idx="4">
                  <c:v>0.05</c:v>
                </c:pt>
                <c:pt idx="5">
                  <c:v>0.05</c:v>
                </c:pt>
                <c:pt idx="6">
                  <c:v>0.09</c:v>
                </c:pt>
                <c:pt idx="7">
                  <c:v>0.08</c:v>
                </c:pt>
                <c:pt idx="8">
                  <c:v>0.1</c:v>
                </c:pt>
                <c:pt idx="9">
                  <c:v>0.23</c:v>
                </c:pt>
                <c:pt idx="10">
                  <c:v>0.27</c:v>
                </c:pt>
                <c:pt idx="11">
                  <c:v>0.26</c:v>
                </c:pt>
                <c:pt idx="12">
                  <c:v>0.27</c:v>
                </c:pt>
                <c:pt idx="13">
                  <c:v>0.32</c:v>
                </c:pt>
              </c:numCache>
            </c:numRef>
          </c:val>
          <c:extLst>
            <c:ext xmlns:c16="http://schemas.microsoft.com/office/drawing/2014/chart" uri="{C3380CC4-5D6E-409C-BE32-E72D297353CC}">
              <c16:uniqueId val="{00000015-A4D8-4C08-8120-9DE35C224A90}"/>
            </c:ext>
          </c:extLst>
        </c:ser>
        <c:ser>
          <c:idx val="4"/>
          <c:order val="4"/>
          <c:tx>
            <c:strRef>
              <c:f>Feuil1!$F$1</c:f>
              <c:strCache>
                <c:ptCount val="1"/>
                <c:pt idx="0">
                  <c:v>Very unreliable</c:v>
                </c:pt>
              </c:strCache>
            </c:strRef>
          </c:tx>
          <c:spPr>
            <a:solidFill>
              <a:sysClr val="windowText" lastClr="000000"/>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16-A4D8-4C08-8120-9DE35C224A90}"/>
                </c:ext>
              </c:extLst>
            </c:dLbl>
            <c:dLbl>
              <c:idx val="1"/>
              <c:spPr>
                <a:noFill/>
                <a:ln>
                  <a:noFill/>
                </a:ln>
                <a:effectLst/>
              </c:spPr>
              <c:txPr>
                <a:bodyPr wrap="square" lIns="38100" tIns="19050" rIns="38100" bIns="19050" anchor="ctr">
                  <a:spAutoFit/>
                </a:bodyPr>
                <a:lstStyle/>
                <a:p>
                  <a:pPr>
                    <a:defRPr sz="1050" b="0">
                      <a:solidFill>
                        <a:sysClr val="windowText" lastClr="000000"/>
                      </a:solidFill>
                    </a:defRPr>
                  </a:pPr>
                  <a:endParaRPr lang="fr-FR"/>
                </a:p>
              </c:txPr>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A4D8-4C08-8120-9DE35C224A90}"/>
                </c:ext>
              </c:extLst>
            </c:dLbl>
            <c:dLbl>
              <c:idx val="2"/>
              <c:delete val="1"/>
              <c:extLst>
                <c:ext xmlns:c15="http://schemas.microsoft.com/office/drawing/2012/chart" uri="{CE6537A1-D6FC-4f65-9D91-7224C49458BB}"/>
                <c:ext xmlns:c16="http://schemas.microsoft.com/office/drawing/2014/chart" uri="{C3380CC4-5D6E-409C-BE32-E72D297353CC}">
                  <c16:uniqueId val="{00000018-A4D8-4C08-8120-9DE35C224A90}"/>
                </c:ext>
              </c:extLst>
            </c:dLbl>
            <c:dLbl>
              <c:idx val="3"/>
              <c:spPr>
                <a:noFill/>
                <a:ln>
                  <a:noFill/>
                </a:ln>
                <a:effectLst/>
              </c:spPr>
              <c:txPr>
                <a:bodyPr wrap="square" lIns="38100" tIns="19050" rIns="38100" bIns="19050" anchor="ctr">
                  <a:spAutoFit/>
                </a:bodyPr>
                <a:lstStyle/>
                <a:p>
                  <a:pPr>
                    <a:defRPr sz="1050" b="0">
                      <a:solidFill>
                        <a:sysClr val="windowText" lastClr="000000"/>
                      </a:solidFill>
                    </a:defRPr>
                  </a:pPr>
                  <a:endParaRPr lang="fr-FR"/>
                </a:p>
              </c:txPr>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A4D8-4C08-8120-9DE35C224A90}"/>
                </c:ext>
              </c:extLst>
            </c:dLbl>
            <c:dLbl>
              <c:idx val="5"/>
              <c:spPr>
                <a:noFill/>
                <a:ln>
                  <a:noFill/>
                </a:ln>
                <a:effectLst/>
              </c:spPr>
              <c:txPr>
                <a:bodyPr wrap="square" lIns="38100" tIns="19050" rIns="38100" bIns="19050" anchor="ctr">
                  <a:spAutoFit/>
                </a:bodyPr>
                <a:lstStyle/>
                <a:p>
                  <a:pPr>
                    <a:defRPr sz="1050" b="0">
                      <a:solidFill>
                        <a:sysClr val="windowText" lastClr="000000"/>
                      </a:solidFill>
                    </a:defRPr>
                  </a:pPr>
                  <a:endParaRPr lang="fr-FR"/>
                </a:p>
              </c:txPr>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A4D8-4C08-8120-9DE35C224A90}"/>
                </c:ext>
              </c:extLst>
            </c:dLbl>
            <c:dLbl>
              <c:idx val="6"/>
              <c:delete val="1"/>
              <c:extLst>
                <c:ext xmlns:c15="http://schemas.microsoft.com/office/drawing/2012/chart" uri="{CE6537A1-D6FC-4f65-9D91-7224C49458BB}"/>
                <c:ext xmlns:c16="http://schemas.microsoft.com/office/drawing/2014/chart" uri="{C3380CC4-5D6E-409C-BE32-E72D297353CC}">
                  <c16:uniqueId val="{0000001B-A4D8-4C08-8120-9DE35C224A90}"/>
                </c:ext>
              </c:extLst>
            </c:dLbl>
            <c:dLbl>
              <c:idx val="7"/>
              <c:layout>
                <c:manualLayout>
                  <c:x val="-8.192524321556579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A4D8-4C08-8120-9DE35C224A90}"/>
                </c:ext>
              </c:extLst>
            </c:dLbl>
            <c:dLbl>
              <c:idx val="8"/>
              <c:spPr>
                <a:noFill/>
                <a:ln>
                  <a:noFill/>
                </a:ln>
                <a:effectLst/>
              </c:spPr>
              <c:txPr>
                <a:bodyPr wrap="square" lIns="38100" tIns="19050" rIns="38100" bIns="19050" anchor="ctr">
                  <a:spAutoFit/>
                </a:bodyPr>
                <a:lstStyle/>
                <a:p>
                  <a:pPr>
                    <a:defRPr sz="1050" b="0">
                      <a:solidFill>
                        <a:sysClr val="windowText" lastClr="000000"/>
                      </a:solidFill>
                    </a:defRPr>
                  </a:pPr>
                  <a:endParaRPr lang="fr-FR"/>
                </a:p>
              </c:txPr>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A4D8-4C08-8120-9DE35C224A90}"/>
                </c:ext>
              </c:extLst>
            </c:dLbl>
            <c:dLbl>
              <c:idx val="11"/>
              <c:layout>
                <c:manualLayout>
                  <c:x val="-2.6025133955029815E-2"/>
                  <c:y val="0"/>
                </c:manualLayout>
              </c:layout>
              <c:spPr>
                <a:noFill/>
                <a:ln>
                  <a:noFill/>
                </a:ln>
                <a:effectLst/>
              </c:spPr>
              <c:txPr>
                <a:bodyPr wrap="square" lIns="38100" tIns="19050" rIns="38100" bIns="19050" anchor="ctr">
                  <a:spAutoFit/>
                </a:bodyPr>
                <a:lstStyle/>
                <a:p>
                  <a:pPr>
                    <a:defRPr sz="1050" b="1">
                      <a:solidFill>
                        <a:sysClr val="windowText" lastClr="000000"/>
                      </a:solidFill>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A4D8-4C08-8120-9DE35C224A90}"/>
                </c:ext>
              </c:extLst>
            </c:dLbl>
            <c:spPr>
              <a:noFill/>
              <a:ln>
                <a:noFill/>
              </a:ln>
              <a:effectLst/>
            </c:spPr>
            <c:txPr>
              <a:bodyPr wrap="square" lIns="38100" tIns="19050" rIns="38100" bIns="19050" anchor="ctr">
                <a:spAutoFit/>
              </a:bodyPr>
              <a:lstStyle/>
              <a:p>
                <a:pPr>
                  <a:defRPr sz="1050" b="1">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Feuil1!$A$2:$A$15</c:f>
              <c:strCache>
                <c:ptCount val="14"/>
                <c:pt idx="0">
                  <c:v>Canada</c:v>
                </c:pt>
                <c:pt idx="1">
                  <c:v>Germany</c:v>
                </c:pt>
                <c:pt idx="2">
                  <c:v>United States</c:v>
                </c:pt>
                <c:pt idx="3">
                  <c:v>United Kingdom</c:v>
                </c:pt>
                <c:pt idx="4">
                  <c:v>Australia</c:v>
                </c:pt>
                <c:pt idx="5">
                  <c:v>France</c:v>
                </c:pt>
                <c:pt idx="6">
                  <c:v>Japan</c:v>
                </c:pt>
                <c:pt idx="7">
                  <c:v>The Netherlands</c:v>
                </c:pt>
                <c:pt idx="8">
                  <c:v>Spain</c:v>
                </c:pt>
                <c:pt idx="9">
                  <c:v>South Korea</c:v>
                </c:pt>
                <c:pt idx="10">
                  <c:v>China</c:v>
                </c:pt>
                <c:pt idx="11">
                  <c:v>Brazil</c:v>
                </c:pt>
                <c:pt idx="12">
                  <c:v>Turkey</c:v>
                </c:pt>
                <c:pt idx="13">
                  <c:v>India</c:v>
                </c:pt>
              </c:strCache>
            </c:strRef>
          </c:cat>
          <c:val>
            <c:numRef>
              <c:f>Feuil1!$F$2:$F$15</c:f>
              <c:numCache>
                <c:formatCode>0%</c:formatCode>
                <c:ptCount val="14"/>
                <c:pt idx="0">
                  <c:v>0</c:v>
                </c:pt>
                <c:pt idx="1">
                  <c:v>0.01</c:v>
                </c:pt>
                <c:pt idx="2">
                  <c:v>0</c:v>
                </c:pt>
                <c:pt idx="3">
                  <c:v>0.01</c:v>
                </c:pt>
                <c:pt idx="4">
                  <c:v>0.01</c:v>
                </c:pt>
                <c:pt idx="5">
                  <c:v>0.01</c:v>
                </c:pt>
                <c:pt idx="6">
                  <c:v>0</c:v>
                </c:pt>
                <c:pt idx="7">
                  <c:v>0.01</c:v>
                </c:pt>
                <c:pt idx="8">
                  <c:v>0.01</c:v>
                </c:pt>
                <c:pt idx="9">
                  <c:v>0.04</c:v>
                </c:pt>
                <c:pt idx="10">
                  <c:v>0.1</c:v>
                </c:pt>
                <c:pt idx="11">
                  <c:v>0.02</c:v>
                </c:pt>
                <c:pt idx="12">
                  <c:v>0.08</c:v>
                </c:pt>
                <c:pt idx="13">
                  <c:v>7.0000000000000007E-2</c:v>
                </c:pt>
              </c:numCache>
            </c:numRef>
          </c:val>
          <c:extLst>
            <c:ext xmlns:c16="http://schemas.microsoft.com/office/drawing/2014/chart" uri="{C3380CC4-5D6E-409C-BE32-E72D297353CC}">
              <c16:uniqueId val="{0000001F-A4D8-4C08-8120-9DE35C224A90}"/>
            </c:ext>
          </c:extLst>
        </c:ser>
        <c:ser>
          <c:idx val="5"/>
          <c:order val="5"/>
          <c:tx>
            <c:strRef>
              <c:f>Feuil1!$G$1</c:f>
              <c:strCache>
                <c:ptCount val="1"/>
                <c:pt idx="0">
                  <c:v>DNK</c:v>
                </c:pt>
              </c:strCache>
            </c:strRef>
          </c:tx>
          <c:spPr>
            <a:solidFill>
              <a:srgbClr val="D9D9D9"/>
            </a:solidFill>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20-A4D8-4C08-8120-9DE35C224A90}"/>
                </c:ext>
              </c:extLst>
            </c:dLbl>
            <c:dLbl>
              <c:idx val="2"/>
              <c:delete val="1"/>
              <c:extLst>
                <c:ext xmlns:c15="http://schemas.microsoft.com/office/drawing/2012/chart" uri="{CE6537A1-D6FC-4f65-9D91-7224C49458BB}"/>
                <c:ext xmlns:c16="http://schemas.microsoft.com/office/drawing/2014/chart" uri="{C3380CC4-5D6E-409C-BE32-E72D297353CC}">
                  <c16:uniqueId val="{00000021-A4D8-4C08-8120-9DE35C224A90}"/>
                </c:ext>
              </c:extLst>
            </c:dLbl>
            <c:dLbl>
              <c:idx val="3"/>
              <c:delete val="1"/>
              <c:extLst>
                <c:ext xmlns:c15="http://schemas.microsoft.com/office/drawing/2012/chart" uri="{CE6537A1-D6FC-4f65-9D91-7224C49458BB}"/>
                <c:ext xmlns:c16="http://schemas.microsoft.com/office/drawing/2014/chart" uri="{C3380CC4-5D6E-409C-BE32-E72D297353CC}">
                  <c16:uniqueId val="{00000022-A4D8-4C08-8120-9DE35C224A90}"/>
                </c:ext>
              </c:extLst>
            </c:dLbl>
            <c:dLbl>
              <c:idx val="5"/>
              <c:delete val="1"/>
              <c:extLst>
                <c:ext xmlns:c15="http://schemas.microsoft.com/office/drawing/2012/chart" uri="{CE6537A1-D6FC-4f65-9D91-7224C49458BB}"/>
                <c:ext xmlns:c16="http://schemas.microsoft.com/office/drawing/2014/chart" uri="{C3380CC4-5D6E-409C-BE32-E72D297353CC}">
                  <c16:uniqueId val="{00000023-A4D8-4C08-8120-9DE35C224A90}"/>
                </c:ext>
              </c:extLst>
            </c:dLbl>
            <c:dLbl>
              <c:idx val="8"/>
              <c:delete val="1"/>
              <c:extLst>
                <c:ext xmlns:c15="http://schemas.microsoft.com/office/drawing/2012/chart" uri="{CE6537A1-D6FC-4f65-9D91-7224C49458BB}"/>
                <c:ext xmlns:c16="http://schemas.microsoft.com/office/drawing/2014/chart" uri="{C3380CC4-5D6E-409C-BE32-E72D297353CC}">
                  <c16:uniqueId val="{00000024-A4D8-4C08-8120-9DE35C224A90}"/>
                </c:ext>
              </c:extLst>
            </c:dLbl>
            <c:spPr>
              <a:noFill/>
              <a:ln>
                <a:noFill/>
              </a:ln>
              <a:effectLst/>
            </c:spPr>
            <c:txPr>
              <a:bodyPr wrap="square" lIns="38100" tIns="19050" rIns="38100" bIns="19050" anchor="ctr">
                <a:spAutoFit/>
              </a:bodyPr>
              <a:lstStyle/>
              <a:p>
                <a:pPr>
                  <a:defRPr sz="1050"/>
                </a:pPr>
                <a:endParaRPr lang="fr-FR"/>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Feuil1!$A$2:$A$15</c:f>
              <c:strCache>
                <c:ptCount val="14"/>
                <c:pt idx="0">
                  <c:v>Canada</c:v>
                </c:pt>
                <c:pt idx="1">
                  <c:v>Germany</c:v>
                </c:pt>
                <c:pt idx="2">
                  <c:v>United States</c:v>
                </c:pt>
                <c:pt idx="3">
                  <c:v>United Kingdom</c:v>
                </c:pt>
                <c:pt idx="4">
                  <c:v>Australia</c:v>
                </c:pt>
                <c:pt idx="5">
                  <c:v>France</c:v>
                </c:pt>
                <c:pt idx="6">
                  <c:v>Japan</c:v>
                </c:pt>
                <c:pt idx="7">
                  <c:v>The Netherlands</c:v>
                </c:pt>
                <c:pt idx="8">
                  <c:v>Spain</c:v>
                </c:pt>
                <c:pt idx="9">
                  <c:v>South Korea</c:v>
                </c:pt>
                <c:pt idx="10">
                  <c:v>China</c:v>
                </c:pt>
                <c:pt idx="11">
                  <c:v>Brazil</c:v>
                </c:pt>
                <c:pt idx="12">
                  <c:v>Turkey</c:v>
                </c:pt>
                <c:pt idx="13">
                  <c:v>India</c:v>
                </c:pt>
              </c:strCache>
            </c:strRef>
          </c:cat>
          <c:val>
            <c:numRef>
              <c:f>Feuil1!$G$2:$G$15</c:f>
              <c:numCache>
                <c:formatCode>0%</c:formatCode>
                <c:ptCount val="14"/>
                <c:pt idx="0">
                  <c:v>0.01</c:v>
                </c:pt>
                <c:pt idx="1">
                  <c:v>0</c:v>
                </c:pt>
                <c:pt idx="2">
                  <c:v>0</c:v>
                </c:pt>
                <c:pt idx="3">
                  <c:v>0</c:v>
                </c:pt>
                <c:pt idx="4">
                  <c:v>0.03</c:v>
                </c:pt>
                <c:pt idx="5">
                  <c:v>0</c:v>
                </c:pt>
                <c:pt idx="6">
                  <c:v>0.04</c:v>
                </c:pt>
                <c:pt idx="7">
                  <c:v>0.03</c:v>
                </c:pt>
                <c:pt idx="8">
                  <c:v>0</c:v>
                </c:pt>
                <c:pt idx="9">
                  <c:v>0.06</c:v>
                </c:pt>
                <c:pt idx="10">
                  <c:v>0.01</c:v>
                </c:pt>
                <c:pt idx="11">
                  <c:v>0.05</c:v>
                </c:pt>
                <c:pt idx="12">
                  <c:v>0.03</c:v>
                </c:pt>
                <c:pt idx="13">
                  <c:v>0.06</c:v>
                </c:pt>
              </c:numCache>
            </c:numRef>
          </c:val>
          <c:extLst>
            <c:ext xmlns:c16="http://schemas.microsoft.com/office/drawing/2014/chart" uri="{C3380CC4-5D6E-409C-BE32-E72D297353CC}">
              <c16:uniqueId val="{00000025-A4D8-4C08-8120-9DE35C224A90}"/>
            </c:ext>
          </c:extLst>
        </c:ser>
        <c:dLbls>
          <c:showLegendKey val="0"/>
          <c:showVal val="0"/>
          <c:showCatName val="0"/>
          <c:showSerName val="0"/>
          <c:showPercent val="0"/>
          <c:showBubbleSize val="0"/>
        </c:dLbls>
        <c:gapWidth val="100"/>
        <c:overlap val="100"/>
        <c:axId val="207487488"/>
        <c:axId val="41937152"/>
      </c:barChart>
      <c:valAx>
        <c:axId val="41937152"/>
        <c:scaling>
          <c:orientation val="minMax"/>
        </c:scaling>
        <c:delete val="1"/>
        <c:axPos val="t"/>
        <c:numFmt formatCode="0%" sourceLinked="1"/>
        <c:majorTickMark val="out"/>
        <c:minorTickMark val="none"/>
        <c:tickLblPos val="nextTo"/>
        <c:crossAx val="207487488"/>
        <c:crosses val="autoZero"/>
        <c:crossBetween val="between"/>
      </c:valAx>
      <c:catAx>
        <c:axId val="207487488"/>
        <c:scaling>
          <c:orientation val="maxMin"/>
        </c:scaling>
        <c:delete val="0"/>
        <c:axPos val="l"/>
        <c:numFmt formatCode="General" sourceLinked="1"/>
        <c:majorTickMark val="out"/>
        <c:minorTickMark val="none"/>
        <c:tickLblPos val="nextTo"/>
        <c:txPr>
          <a:bodyPr/>
          <a:lstStyle/>
          <a:p>
            <a:pPr>
              <a:defRPr sz="1000">
                <a:solidFill>
                  <a:sysClr val="windowText" lastClr="000000"/>
                </a:solidFill>
              </a:defRPr>
            </a:pPr>
            <a:endParaRPr lang="fr-FR"/>
          </a:p>
        </c:txPr>
        <c:crossAx val="41937152"/>
        <c:crosses val="autoZero"/>
        <c:auto val="1"/>
        <c:lblAlgn val="ctr"/>
        <c:lblOffset val="100"/>
        <c:noMultiLvlLbl val="0"/>
      </c:catAx>
    </c:plotArea>
    <c:legend>
      <c:legendPos val="t"/>
      <c:layout>
        <c:manualLayout>
          <c:xMode val="edge"/>
          <c:yMode val="edge"/>
          <c:x val="8.4750051404864718E-2"/>
          <c:y val="6.2950342414094779E-2"/>
          <c:w val="0.82006525226013416"/>
          <c:h val="6.6068371888296576E-2"/>
        </c:manualLayout>
      </c:layout>
      <c:overlay val="0"/>
    </c:legend>
    <c:plotVisOnly val="1"/>
    <c:dispBlanksAs val="gap"/>
    <c:showDLblsOverMax val="0"/>
  </c:chart>
  <c:spPr>
    <a:ln>
      <a:solidFill>
        <a:sysClr val="windowText" lastClr="000000"/>
      </a:solidFill>
    </a:ln>
    <a:effectLst/>
  </c:sp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a:t>Perceived</a:t>
            </a:r>
            <a:r>
              <a:rPr lang="fr-CA" sz="1200" baseline="0"/>
              <a:t> i</a:t>
            </a:r>
            <a:r>
              <a:rPr lang="fr-CA" sz="1200"/>
              <a:t>mportance of </a:t>
            </a:r>
            <a:r>
              <a:rPr lang="fr-CA" sz="1200" baseline="0"/>
              <a:t>Canada as an economic partner for Italy</a:t>
            </a:r>
            <a:endParaRPr lang="fr-CA" sz="1200" b="0" i="1"/>
          </a:p>
        </c:rich>
      </c:tx>
      <c:overlay val="0"/>
    </c:title>
    <c:autoTitleDeleted val="0"/>
    <c:plotArea>
      <c:layout>
        <c:manualLayout>
          <c:layoutTarget val="inner"/>
          <c:xMode val="edge"/>
          <c:yMode val="edge"/>
          <c:x val="0.35576151939340916"/>
          <c:y val="0.15807797938301191"/>
          <c:w val="0.56117636337124521"/>
          <c:h val="0.80635459697972534"/>
        </c:manualLayout>
      </c:layout>
      <c:barChart>
        <c:barDir val="bar"/>
        <c:grouping val="clustered"/>
        <c:varyColors val="0"/>
        <c:ser>
          <c:idx val="0"/>
          <c:order val="0"/>
          <c:tx>
            <c:strRef>
              <c:f>Feuil1!$B$1</c:f>
              <c:strCache>
                <c:ptCount val="1"/>
                <c:pt idx="0">
                  <c:v>Colonne1</c:v>
                </c:pt>
              </c:strCache>
            </c:strRef>
          </c:tx>
          <c:spPr>
            <a:solidFill>
              <a:srgbClr val="1F497D"/>
            </a:solidFill>
          </c:spPr>
          <c:invertIfNegative val="0"/>
          <c:dPt>
            <c:idx val="0"/>
            <c:invertIfNegative val="0"/>
            <c:bubble3D val="0"/>
            <c:spPr>
              <a:solidFill>
                <a:srgbClr val="FF0000"/>
              </a:solidFill>
            </c:spPr>
            <c:extLst>
              <c:ext xmlns:c16="http://schemas.microsoft.com/office/drawing/2014/chart" uri="{C3380CC4-5D6E-409C-BE32-E72D297353CC}">
                <c16:uniqueId val="{00000001-8E4B-4D04-AD50-8ACEBB9DC5B3}"/>
              </c:ext>
            </c:extLst>
          </c:dPt>
          <c:dPt>
            <c:idx val="1"/>
            <c:invertIfNegative val="0"/>
            <c:bubble3D val="0"/>
            <c:spPr>
              <a:solidFill>
                <a:srgbClr val="FF0000"/>
              </a:solidFill>
            </c:spPr>
            <c:extLst>
              <c:ext xmlns:c16="http://schemas.microsoft.com/office/drawing/2014/chart" uri="{C3380CC4-5D6E-409C-BE32-E72D297353CC}">
                <c16:uniqueId val="{00000003-8E4B-4D04-AD50-8ACEBB9DC5B3}"/>
              </c:ext>
            </c:extLst>
          </c:dPt>
          <c:dPt>
            <c:idx val="2"/>
            <c:invertIfNegative val="0"/>
            <c:bubble3D val="0"/>
            <c:spPr>
              <a:solidFill>
                <a:sysClr val="windowText" lastClr="000000"/>
              </a:solidFill>
            </c:spPr>
            <c:extLst>
              <c:ext xmlns:c16="http://schemas.microsoft.com/office/drawing/2014/chart" uri="{C3380CC4-5D6E-409C-BE32-E72D297353CC}">
                <c16:uniqueId val="{00000005-8E4B-4D04-AD50-8ACEBB9DC5B3}"/>
              </c:ext>
            </c:extLst>
          </c:dPt>
          <c:dPt>
            <c:idx val="3"/>
            <c:invertIfNegative val="0"/>
            <c:bubble3D val="0"/>
            <c:spPr>
              <a:solidFill>
                <a:sysClr val="windowText" lastClr="000000"/>
              </a:solidFill>
            </c:spPr>
            <c:extLst>
              <c:ext xmlns:c16="http://schemas.microsoft.com/office/drawing/2014/chart" uri="{C3380CC4-5D6E-409C-BE32-E72D297353CC}">
                <c16:uniqueId val="{00000007-8E4B-4D04-AD50-8ACEBB9DC5B3}"/>
              </c:ext>
            </c:extLst>
          </c:dPt>
          <c:dPt>
            <c:idx val="4"/>
            <c:invertIfNegative val="0"/>
            <c:bubble3D val="0"/>
            <c:spPr>
              <a:solidFill>
                <a:sysClr val="window" lastClr="FFFFFF">
                  <a:lumMod val="75000"/>
                </a:sysClr>
              </a:solidFill>
            </c:spPr>
            <c:extLst>
              <c:ext xmlns:c16="http://schemas.microsoft.com/office/drawing/2014/chart" uri="{C3380CC4-5D6E-409C-BE32-E72D297353CC}">
                <c16:uniqueId val="{00000009-8E4B-4D04-AD50-8ACEBB9DC5B3}"/>
              </c:ext>
            </c:extLst>
          </c:dPt>
          <c:dPt>
            <c:idx val="5"/>
            <c:invertIfNegative val="0"/>
            <c:bubble3D val="0"/>
            <c:extLst>
              <c:ext xmlns:c16="http://schemas.microsoft.com/office/drawing/2014/chart" uri="{C3380CC4-5D6E-409C-BE32-E72D297353CC}">
                <c16:uniqueId val="{0000000A-8E4B-4D04-AD50-8ACEBB9DC5B3}"/>
              </c:ext>
            </c:extLst>
          </c:dPt>
          <c:dPt>
            <c:idx val="6"/>
            <c:invertIfNegative val="0"/>
            <c:bubble3D val="0"/>
            <c:extLst>
              <c:ext xmlns:c16="http://schemas.microsoft.com/office/drawing/2014/chart" uri="{C3380CC4-5D6E-409C-BE32-E72D297353CC}">
                <c16:uniqueId val="{0000000B-8E4B-4D04-AD50-8ACEBB9DC5B3}"/>
              </c:ext>
            </c:extLst>
          </c:dPt>
          <c:dPt>
            <c:idx val="8"/>
            <c:invertIfNegative val="0"/>
            <c:bubble3D val="0"/>
            <c:spPr>
              <a:solidFill>
                <a:sysClr val="window" lastClr="FFFFFF">
                  <a:lumMod val="75000"/>
                </a:sysClr>
              </a:solidFill>
            </c:spPr>
            <c:extLst>
              <c:ext xmlns:c16="http://schemas.microsoft.com/office/drawing/2014/chart" uri="{C3380CC4-5D6E-409C-BE32-E72D297353CC}">
                <c16:uniqueId val="{0000000D-8E4B-4D04-AD50-8ACEBB9DC5B3}"/>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8E4B-4D04-AD50-8ACEBB9DC5B3}"/>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3-8E4B-4D04-AD50-8ACEBB9DC5B3}"/>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Very important</c:v>
                </c:pt>
                <c:pt idx="1">
                  <c:v>Somewhat important</c:v>
                </c:pt>
                <c:pt idx="2">
                  <c:v>A little important</c:v>
                </c:pt>
                <c:pt idx="3">
                  <c:v>Not important at all</c:v>
                </c:pt>
                <c:pt idx="4">
                  <c:v>I don't know</c:v>
                </c:pt>
              </c:strCache>
            </c:strRef>
          </c:cat>
          <c:val>
            <c:numRef>
              <c:f>Feuil1!$B$2:$B$6</c:f>
              <c:numCache>
                <c:formatCode>0%</c:formatCode>
                <c:ptCount val="5"/>
                <c:pt idx="0">
                  <c:v>0.21</c:v>
                </c:pt>
                <c:pt idx="1">
                  <c:v>0.62</c:v>
                </c:pt>
                <c:pt idx="2">
                  <c:v>7.0000000000000007E-2</c:v>
                </c:pt>
                <c:pt idx="3">
                  <c:v>0.04</c:v>
                </c:pt>
                <c:pt idx="4">
                  <c:v>0.06</c:v>
                </c:pt>
              </c:numCache>
            </c:numRef>
          </c:val>
          <c:extLst>
            <c:ext xmlns:c16="http://schemas.microsoft.com/office/drawing/2014/chart" uri="{C3380CC4-5D6E-409C-BE32-E72D297353CC}">
              <c16:uniqueId val="{0000000E-8E4B-4D04-AD50-8ACEBB9DC5B3}"/>
            </c:ext>
          </c:extLst>
        </c:ser>
        <c:dLbls>
          <c:showLegendKey val="0"/>
          <c:showVal val="0"/>
          <c:showCatName val="0"/>
          <c:showSerName val="0"/>
          <c:showPercent val="0"/>
          <c:showBubbleSize val="0"/>
        </c:dLbls>
        <c:gapWidth val="100"/>
        <c:axId val="43428352"/>
        <c:axId val="87179840"/>
      </c:barChart>
      <c:valAx>
        <c:axId val="87179840"/>
        <c:scaling>
          <c:orientation val="minMax"/>
        </c:scaling>
        <c:delete val="1"/>
        <c:axPos val="t"/>
        <c:numFmt formatCode="0%" sourceLinked="1"/>
        <c:majorTickMark val="out"/>
        <c:minorTickMark val="none"/>
        <c:tickLblPos val="nextTo"/>
        <c:crossAx val="43428352"/>
        <c:crosses val="autoZero"/>
        <c:crossBetween val="between"/>
      </c:valAx>
      <c:catAx>
        <c:axId val="43428352"/>
        <c:scaling>
          <c:orientation val="maxMin"/>
        </c:scaling>
        <c:delete val="0"/>
        <c:axPos val="l"/>
        <c:numFmt formatCode="General" sourceLinked="1"/>
        <c:majorTickMark val="out"/>
        <c:minorTickMark val="none"/>
        <c:tickLblPos val="nextTo"/>
        <c:txPr>
          <a:bodyPr/>
          <a:lstStyle/>
          <a:p>
            <a:pPr>
              <a:defRPr sz="1100">
                <a:solidFill>
                  <a:sysClr val="windowText" lastClr="000000"/>
                </a:solidFill>
              </a:defRPr>
            </a:pPr>
            <a:endParaRPr lang="fr-FR"/>
          </a:p>
        </c:txPr>
        <c:crossAx val="87179840"/>
        <c:crosses val="autoZero"/>
        <c:auto val="1"/>
        <c:lblAlgn val="ctr"/>
        <c:lblOffset val="100"/>
        <c:noMultiLvlLbl val="0"/>
      </c:catAx>
    </c:plotArea>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a:t>Opinion regarding increased trade between Italy and Canada</a:t>
            </a:r>
            <a:endParaRPr lang="fr-CA" sz="1200" b="0" i="1"/>
          </a:p>
        </c:rich>
      </c:tx>
      <c:overlay val="0"/>
    </c:title>
    <c:autoTitleDeleted val="0"/>
    <c:plotArea>
      <c:layout>
        <c:manualLayout>
          <c:layoutTarget val="inner"/>
          <c:xMode val="edge"/>
          <c:yMode val="edge"/>
          <c:x val="0.3996668440708343"/>
          <c:y val="0.16580744798204572"/>
          <c:w val="0.51727106901931896"/>
          <c:h val="0.78316619118262387"/>
        </c:manualLayout>
      </c:layout>
      <c:barChart>
        <c:barDir val="bar"/>
        <c:grouping val="clustered"/>
        <c:varyColors val="0"/>
        <c:ser>
          <c:idx val="0"/>
          <c:order val="0"/>
          <c:tx>
            <c:strRef>
              <c:f>Feuil1!$B$1</c:f>
              <c:strCache>
                <c:ptCount val="1"/>
                <c:pt idx="0">
                  <c:v>Colonne1</c:v>
                </c:pt>
              </c:strCache>
            </c:strRef>
          </c:tx>
          <c:spPr>
            <a:solidFill>
              <a:srgbClr val="1F497D"/>
            </a:solidFill>
          </c:spPr>
          <c:invertIfNegative val="0"/>
          <c:dPt>
            <c:idx val="0"/>
            <c:invertIfNegative val="0"/>
            <c:bubble3D val="0"/>
            <c:spPr>
              <a:solidFill>
                <a:srgbClr val="FF0000"/>
              </a:solidFill>
            </c:spPr>
            <c:extLst>
              <c:ext xmlns:c16="http://schemas.microsoft.com/office/drawing/2014/chart" uri="{C3380CC4-5D6E-409C-BE32-E72D297353CC}">
                <c16:uniqueId val="{00000001-33B2-4A6D-9BE8-36AC58684EAE}"/>
              </c:ext>
            </c:extLst>
          </c:dPt>
          <c:dPt>
            <c:idx val="1"/>
            <c:invertIfNegative val="0"/>
            <c:bubble3D val="0"/>
            <c:spPr>
              <a:solidFill>
                <a:srgbClr val="FF0000"/>
              </a:solidFill>
            </c:spPr>
            <c:extLst>
              <c:ext xmlns:c16="http://schemas.microsoft.com/office/drawing/2014/chart" uri="{C3380CC4-5D6E-409C-BE32-E72D297353CC}">
                <c16:uniqueId val="{00000003-33B2-4A6D-9BE8-36AC58684EAE}"/>
              </c:ext>
            </c:extLst>
          </c:dPt>
          <c:dPt>
            <c:idx val="2"/>
            <c:invertIfNegative val="0"/>
            <c:bubble3D val="0"/>
            <c:spPr>
              <a:solidFill>
                <a:srgbClr val="BFBFBF"/>
              </a:solidFill>
            </c:spPr>
            <c:extLst>
              <c:ext xmlns:c16="http://schemas.microsoft.com/office/drawing/2014/chart" uri="{C3380CC4-5D6E-409C-BE32-E72D297353CC}">
                <c16:uniqueId val="{00000004-33B2-4A6D-9BE8-36AC58684EAE}"/>
              </c:ext>
            </c:extLst>
          </c:dPt>
          <c:dPt>
            <c:idx val="3"/>
            <c:invertIfNegative val="0"/>
            <c:bubble3D val="0"/>
            <c:spPr>
              <a:solidFill>
                <a:sysClr val="windowText" lastClr="000000"/>
              </a:solidFill>
            </c:spPr>
            <c:extLst>
              <c:ext xmlns:c16="http://schemas.microsoft.com/office/drawing/2014/chart" uri="{C3380CC4-5D6E-409C-BE32-E72D297353CC}">
                <c16:uniqueId val="{00000006-33B2-4A6D-9BE8-36AC58684EAE}"/>
              </c:ext>
            </c:extLst>
          </c:dPt>
          <c:dPt>
            <c:idx val="4"/>
            <c:invertIfNegative val="0"/>
            <c:bubble3D val="0"/>
            <c:spPr>
              <a:solidFill>
                <a:sysClr val="windowText" lastClr="000000"/>
              </a:solidFill>
            </c:spPr>
            <c:extLst>
              <c:ext xmlns:c16="http://schemas.microsoft.com/office/drawing/2014/chart" uri="{C3380CC4-5D6E-409C-BE32-E72D297353CC}">
                <c16:uniqueId val="{00000008-33B2-4A6D-9BE8-36AC58684EAE}"/>
              </c:ext>
            </c:extLst>
          </c:dPt>
          <c:dPt>
            <c:idx val="5"/>
            <c:invertIfNegative val="0"/>
            <c:bubble3D val="0"/>
            <c:spPr>
              <a:solidFill>
                <a:sysClr val="window" lastClr="FFFFFF">
                  <a:lumMod val="75000"/>
                </a:sysClr>
              </a:solidFill>
            </c:spPr>
            <c:extLst>
              <c:ext xmlns:c16="http://schemas.microsoft.com/office/drawing/2014/chart" uri="{C3380CC4-5D6E-409C-BE32-E72D297353CC}">
                <c16:uniqueId val="{0000000A-33B2-4A6D-9BE8-36AC58684EAE}"/>
              </c:ext>
            </c:extLst>
          </c:dPt>
          <c:dPt>
            <c:idx val="6"/>
            <c:invertIfNegative val="0"/>
            <c:bubble3D val="0"/>
            <c:extLst>
              <c:ext xmlns:c16="http://schemas.microsoft.com/office/drawing/2014/chart" uri="{C3380CC4-5D6E-409C-BE32-E72D297353CC}">
                <c16:uniqueId val="{0000000B-33B2-4A6D-9BE8-36AC58684EAE}"/>
              </c:ext>
            </c:extLst>
          </c:dPt>
          <c:dPt>
            <c:idx val="8"/>
            <c:invertIfNegative val="0"/>
            <c:bubble3D val="0"/>
            <c:spPr>
              <a:solidFill>
                <a:sysClr val="window" lastClr="FFFFFF">
                  <a:lumMod val="75000"/>
                </a:sysClr>
              </a:solidFill>
            </c:spPr>
            <c:extLst>
              <c:ext xmlns:c16="http://schemas.microsoft.com/office/drawing/2014/chart" uri="{C3380CC4-5D6E-409C-BE32-E72D297353CC}">
                <c16:uniqueId val="{0000000D-33B2-4A6D-9BE8-36AC58684EAE}"/>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33B2-4A6D-9BE8-36AC58684EAE}"/>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3-33B2-4A6D-9BE8-36AC58684EAE}"/>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Very in favour</c:v>
                </c:pt>
                <c:pt idx="1">
                  <c:v>Somewhat in favour</c:v>
                </c:pt>
                <c:pt idx="2">
                  <c:v>Neither in favour of nor against</c:v>
                </c:pt>
                <c:pt idx="3">
                  <c:v>Somewhat against</c:v>
                </c:pt>
                <c:pt idx="4">
                  <c:v>Very against</c:v>
                </c:pt>
              </c:strCache>
            </c:strRef>
          </c:cat>
          <c:val>
            <c:numRef>
              <c:f>Feuil1!$B$2:$B$6</c:f>
              <c:numCache>
                <c:formatCode>0%</c:formatCode>
                <c:ptCount val="5"/>
                <c:pt idx="0">
                  <c:v>0.23</c:v>
                </c:pt>
                <c:pt idx="1">
                  <c:v>0.59</c:v>
                </c:pt>
                <c:pt idx="2">
                  <c:v>0.14000000000000001</c:v>
                </c:pt>
                <c:pt idx="3">
                  <c:v>0.04</c:v>
                </c:pt>
                <c:pt idx="4">
                  <c:v>0.01</c:v>
                </c:pt>
              </c:numCache>
            </c:numRef>
          </c:val>
          <c:extLst>
            <c:ext xmlns:c16="http://schemas.microsoft.com/office/drawing/2014/chart" uri="{C3380CC4-5D6E-409C-BE32-E72D297353CC}">
              <c16:uniqueId val="{0000000E-33B2-4A6D-9BE8-36AC58684EAE}"/>
            </c:ext>
          </c:extLst>
        </c:ser>
        <c:dLbls>
          <c:showLegendKey val="0"/>
          <c:showVal val="0"/>
          <c:showCatName val="0"/>
          <c:showSerName val="0"/>
          <c:showPercent val="0"/>
          <c:showBubbleSize val="0"/>
        </c:dLbls>
        <c:gapWidth val="100"/>
        <c:axId val="43428864"/>
        <c:axId val="72718528"/>
      </c:barChart>
      <c:valAx>
        <c:axId val="72718528"/>
        <c:scaling>
          <c:orientation val="minMax"/>
        </c:scaling>
        <c:delete val="1"/>
        <c:axPos val="t"/>
        <c:numFmt formatCode="0%" sourceLinked="1"/>
        <c:majorTickMark val="out"/>
        <c:minorTickMark val="none"/>
        <c:tickLblPos val="nextTo"/>
        <c:crossAx val="43428864"/>
        <c:crosses val="autoZero"/>
        <c:crossBetween val="between"/>
      </c:valAx>
      <c:catAx>
        <c:axId val="43428864"/>
        <c:scaling>
          <c:orientation val="maxMin"/>
        </c:scaling>
        <c:delete val="0"/>
        <c:axPos val="l"/>
        <c:numFmt formatCode="General" sourceLinked="1"/>
        <c:majorTickMark val="out"/>
        <c:minorTickMark val="none"/>
        <c:tickLblPos val="nextTo"/>
        <c:txPr>
          <a:bodyPr/>
          <a:lstStyle/>
          <a:p>
            <a:pPr>
              <a:defRPr sz="1100">
                <a:solidFill>
                  <a:sysClr val="windowText" lastClr="000000"/>
                </a:solidFill>
              </a:defRPr>
            </a:pPr>
            <a:endParaRPr lang="fr-FR"/>
          </a:p>
        </c:txPr>
        <c:crossAx val="72718528"/>
        <c:crosses val="autoZero"/>
        <c:auto val="1"/>
        <c:lblAlgn val="ctr"/>
        <c:lblOffset val="100"/>
        <c:noMultiLvlLbl val="0"/>
      </c:catAx>
    </c:plotArea>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a:t>Awareness of CETA</a:t>
            </a:r>
            <a:endParaRPr lang="fr-CA" sz="1200" b="0" i="1"/>
          </a:p>
        </c:rich>
      </c:tx>
      <c:overlay val="0"/>
    </c:title>
    <c:autoTitleDeleted val="0"/>
    <c:plotArea>
      <c:layout>
        <c:manualLayout>
          <c:layoutTarget val="inner"/>
          <c:xMode val="edge"/>
          <c:yMode val="edge"/>
          <c:x val="0.20890386968526681"/>
          <c:y val="0.17309952472157197"/>
          <c:w val="0.5903290164985876"/>
          <c:h val="0.82690047527842803"/>
        </c:manualLayout>
      </c:layout>
      <c:pieChart>
        <c:varyColors val="1"/>
        <c:ser>
          <c:idx val="0"/>
          <c:order val="0"/>
          <c:tx>
            <c:strRef>
              <c:f>Feuil1!$B$1</c:f>
              <c:strCache>
                <c:ptCount val="1"/>
                <c:pt idx="0">
                  <c:v>Colonne1</c:v>
                </c:pt>
              </c:strCache>
            </c:strRef>
          </c:tx>
          <c:spPr>
            <a:solidFill>
              <a:srgbClr val="BFBFBF"/>
            </a:solidFill>
          </c:spPr>
          <c:dPt>
            <c:idx val="0"/>
            <c:bubble3D val="0"/>
            <c:spPr>
              <a:solidFill>
                <a:srgbClr val="FF0000"/>
              </a:solidFill>
            </c:spPr>
            <c:extLst>
              <c:ext xmlns:c16="http://schemas.microsoft.com/office/drawing/2014/chart" uri="{C3380CC4-5D6E-409C-BE32-E72D297353CC}">
                <c16:uniqueId val="{00000001-ACD8-4A2B-9383-A5320B0A8A0B}"/>
              </c:ext>
            </c:extLst>
          </c:dPt>
          <c:dPt>
            <c:idx val="1"/>
            <c:bubble3D val="0"/>
            <c:explosion val="28"/>
            <c:spPr>
              <a:solidFill>
                <a:sysClr val="windowText" lastClr="000000"/>
              </a:solidFill>
            </c:spPr>
            <c:extLst>
              <c:ext xmlns:c16="http://schemas.microsoft.com/office/drawing/2014/chart" uri="{C3380CC4-5D6E-409C-BE32-E72D297353CC}">
                <c16:uniqueId val="{00000003-ACD8-4A2B-9383-A5320B0A8A0B}"/>
              </c:ext>
            </c:extLst>
          </c:dPt>
          <c:dPt>
            <c:idx val="4"/>
            <c:bubble3D val="0"/>
            <c:extLst>
              <c:ext xmlns:c16="http://schemas.microsoft.com/office/drawing/2014/chart" uri="{C3380CC4-5D6E-409C-BE32-E72D297353CC}">
                <c16:uniqueId val="{00000004-ACD8-4A2B-9383-A5320B0A8A0B}"/>
              </c:ext>
            </c:extLst>
          </c:dPt>
          <c:dPt>
            <c:idx val="5"/>
            <c:bubble3D val="0"/>
            <c:extLst>
              <c:ext xmlns:c16="http://schemas.microsoft.com/office/drawing/2014/chart" uri="{C3380CC4-5D6E-409C-BE32-E72D297353CC}">
                <c16:uniqueId val="{00000006-ACD8-4A2B-9383-A5320B0A8A0B}"/>
              </c:ext>
            </c:extLst>
          </c:dPt>
          <c:dPt>
            <c:idx val="6"/>
            <c:bubble3D val="0"/>
            <c:extLst>
              <c:ext xmlns:c16="http://schemas.microsoft.com/office/drawing/2014/chart" uri="{C3380CC4-5D6E-409C-BE32-E72D297353CC}">
                <c16:uniqueId val="{00000007-ACD8-4A2B-9383-A5320B0A8A0B}"/>
              </c:ext>
            </c:extLst>
          </c:dPt>
          <c:dPt>
            <c:idx val="8"/>
            <c:bubble3D val="0"/>
            <c:extLst>
              <c:ext xmlns:c16="http://schemas.microsoft.com/office/drawing/2014/chart" uri="{C3380CC4-5D6E-409C-BE32-E72D297353CC}">
                <c16:uniqueId val="{00000009-ACD8-4A2B-9383-A5320B0A8A0B}"/>
              </c:ext>
            </c:extLst>
          </c:dPt>
          <c:dLbls>
            <c:dLbl>
              <c:idx val="0"/>
              <c:spPr/>
              <c:txPr>
                <a:bodyPr/>
                <a:lstStyle/>
                <a:p>
                  <a:pPr>
                    <a:defRPr sz="1100" b="1">
                      <a:solidFill>
                        <a:schemeClr val="bg1"/>
                      </a:solidFill>
                    </a:defRPr>
                  </a:pPr>
                  <a:endParaRPr lang="fr-FR"/>
                </a:p>
              </c:txPr>
              <c:dLblPos val="ctr"/>
              <c:showLegendKey val="0"/>
              <c:showVal val="1"/>
              <c:showCatName val="1"/>
              <c:showSerName val="0"/>
              <c:showPercent val="0"/>
              <c:showBubbleSize val="0"/>
              <c:extLst>
                <c:ext xmlns:c16="http://schemas.microsoft.com/office/drawing/2014/chart" uri="{C3380CC4-5D6E-409C-BE32-E72D297353CC}">
                  <c16:uniqueId val="{00000001-ACD8-4A2B-9383-A5320B0A8A0B}"/>
                </c:ext>
              </c:extLst>
            </c:dLbl>
            <c:dLbl>
              <c:idx val="1"/>
              <c:spPr/>
              <c:txPr>
                <a:bodyPr/>
                <a:lstStyle/>
                <a:p>
                  <a:pPr>
                    <a:defRPr sz="1100" b="1">
                      <a:solidFill>
                        <a:schemeClr val="bg1"/>
                      </a:solidFill>
                    </a:defRPr>
                  </a:pPr>
                  <a:endParaRPr lang="fr-FR"/>
                </a:p>
              </c:txPr>
              <c:dLblPos val="ctr"/>
              <c:showLegendKey val="0"/>
              <c:showVal val="1"/>
              <c:showCatName val="1"/>
              <c:showSerName val="0"/>
              <c:showPercent val="0"/>
              <c:showBubbleSize val="0"/>
              <c:extLst>
                <c:ext xmlns:c16="http://schemas.microsoft.com/office/drawing/2014/chart" uri="{C3380CC4-5D6E-409C-BE32-E72D297353CC}">
                  <c16:uniqueId val="{00000003-ACD8-4A2B-9383-A5320B0A8A0B}"/>
                </c:ext>
              </c:extLst>
            </c:dLbl>
            <c:dLbl>
              <c:idx val="2"/>
              <c:layout>
                <c:manualLayout>
                  <c:x val="8.9828008933891923E-2"/>
                  <c:y val="0.21590097183797971"/>
                </c:manualLayout>
              </c:layout>
              <c:spPr>
                <a:noFill/>
                <a:ln>
                  <a:noFill/>
                </a:ln>
                <a:effectLst/>
              </c:spPr>
              <c:txPr>
                <a:bodyPr/>
                <a:lstStyle/>
                <a:p>
                  <a:pPr>
                    <a:defRPr sz="1100" b="1">
                      <a:solidFill>
                        <a:sysClr val="windowText" lastClr="000000"/>
                      </a:solidFill>
                    </a:defRPr>
                  </a:pPr>
                  <a:endParaRPr lang="fr-FR"/>
                </a:p>
              </c:txPr>
              <c:dLblPos val="bestFit"/>
              <c:showLegendKey val="0"/>
              <c:showVal val="1"/>
              <c:showCatName val="1"/>
              <c:showSerName val="0"/>
              <c:showPercent val="0"/>
              <c:showBubbleSize val="0"/>
              <c:extLst>
                <c:ext xmlns:c15="http://schemas.microsoft.com/office/drawing/2012/chart" uri="{CE6537A1-D6FC-4f65-9D91-7224C49458BB}">
                  <c15:layout>
                    <c:manualLayout>
                      <c:w val="0.1158636626227614"/>
                      <c:h val="0.17246846846846847"/>
                    </c:manualLayout>
                  </c15:layout>
                </c:ext>
                <c:ext xmlns:c16="http://schemas.microsoft.com/office/drawing/2014/chart" uri="{C3380CC4-5D6E-409C-BE32-E72D297353CC}">
                  <c16:uniqueId val="{0000000C-ACD8-4A2B-9383-A5320B0A8A0B}"/>
                </c:ext>
              </c:extLst>
            </c:dLbl>
            <c:spPr>
              <a:noFill/>
              <a:ln>
                <a:noFill/>
              </a:ln>
              <a:effectLst/>
            </c:spPr>
            <c:txPr>
              <a:bodyPr/>
              <a:lstStyle/>
              <a:p>
                <a:pPr>
                  <a:defRPr sz="1100" b="1">
                    <a:solidFill>
                      <a:schemeClr val="bg1"/>
                    </a:solidFill>
                  </a:defRPr>
                </a:pPr>
                <a:endParaRPr lang="fr-FR"/>
              </a:p>
            </c:txPr>
            <c:dLblPos val="ctr"/>
            <c:showLegendKey val="0"/>
            <c:showVal val="1"/>
            <c:showCatName val="1"/>
            <c:showSerName val="0"/>
            <c:showPercent val="0"/>
            <c:showBubbleSize val="0"/>
            <c:showLeaderLines val="1"/>
            <c:extLst>
              <c:ext xmlns:c15="http://schemas.microsoft.com/office/drawing/2012/chart" uri="{CE6537A1-D6FC-4f65-9D91-7224C49458BB}"/>
            </c:extLst>
          </c:dLbls>
          <c:cat>
            <c:strRef>
              <c:f>Feuil1!$A$2:$A$4</c:f>
              <c:strCache>
                <c:ptCount val="3"/>
                <c:pt idx="0">
                  <c:v>Yes</c:v>
                </c:pt>
                <c:pt idx="1">
                  <c:v>No</c:v>
                </c:pt>
                <c:pt idx="2">
                  <c:v>I don't know</c:v>
                </c:pt>
              </c:strCache>
            </c:strRef>
          </c:cat>
          <c:val>
            <c:numRef>
              <c:f>Feuil1!$B$2:$B$4</c:f>
              <c:numCache>
                <c:formatCode>0%</c:formatCode>
                <c:ptCount val="3"/>
                <c:pt idx="0">
                  <c:v>0.19</c:v>
                </c:pt>
                <c:pt idx="1">
                  <c:v>0.72</c:v>
                </c:pt>
                <c:pt idx="2">
                  <c:v>0.1</c:v>
                </c:pt>
              </c:numCache>
            </c:numRef>
          </c:val>
          <c:extLst>
            <c:ext xmlns:c16="http://schemas.microsoft.com/office/drawing/2014/chart" uri="{C3380CC4-5D6E-409C-BE32-E72D297353CC}">
              <c16:uniqueId val="{0000000A-ACD8-4A2B-9383-A5320B0A8A0B}"/>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ln>
      <a:solidFill>
        <a:sysClr val="windowText" lastClr="000000"/>
      </a:solidFill>
    </a:ln>
  </c:sp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a:t>Familiarity with CETA</a:t>
            </a:r>
            <a:endParaRPr lang="fr-CA" sz="1200" b="0" i="1"/>
          </a:p>
        </c:rich>
      </c:tx>
      <c:overlay val="0"/>
    </c:title>
    <c:autoTitleDeleted val="0"/>
    <c:plotArea>
      <c:layout>
        <c:manualLayout>
          <c:layoutTarget val="inner"/>
          <c:xMode val="edge"/>
          <c:yMode val="edge"/>
          <c:x val="0.3996668440708343"/>
          <c:y val="0.16580744798204572"/>
          <c:w val="0.51727106901931896"/>
          <c:h val="0.78316619118262387"/>
        </c:manualLayout>
      </c:layout>
      <c:barChart>
        <c:barDir val="bar"/>
        <c:grouping val="clustered"/>
        <c:varyColors val="0"/>
        <c:ser>
          <c:idx val="0"/>
          <c:order val="0"/>
          <c:tx>
            <c:strRef>
              <c:f>Feuil1!$B$1</c:f>
              <c:strCache>
                <c:ptCount val="1"/>
                <c:pt idx="0">
                  <c:v>Colonne1</c:v>
                </c:pt>
              </c:strCache>
            </c:strRef>
          </c:tx>
          <c:spPr>
            <a:solidFill>
              <a:srgbClr val="1F497D"/>
            </a:solidFill>
          </c:spPr>
          <c:invertIfNegative val="0"/>
          <c:dPt>
            <c:idx val="0"/>
            <c:invertIfNegative val="0"/>
            <c:bubble3D val="0"/>
            <c:spPr>
              <a:solidFill>
                <a:srgbClr val="FF0000"/>
              </a:solidFill>
            </c:spPr>
            <c:extLst>
              <c:ext xmlns:c16="http://schemas.microsoft.com/office/drawing/2014/chart" uri="{C3380CC4-5D6E-409C-BE32-E72D297353CC}">
                <c16:uniqueId val="{00000001-8015-4926-9E3C-4B5042CCB620}"/>
              </c:ext>
            </c:extLst>
          </c:dPt>
          <c:dPt>
            <c:idx val="1"/>
            <c:invertIfNegative val="0"/>
            <c:bubble3D val="0"/>
            <c:spPr>
              <a:solidFill>
                <a:srgbClr val="FF0000"/>
              </a:solidFill>
            </c:spPr>
            <c:extLst>
              <c:ext xmlns:c16="http://schemas.microsoft.com/office/drawing/2014/chart" uri="{C3380CC4-5D6E-409C-BE32-E72D297353CC}">
                <c16:uniqueId val="{00000003-8015-4926-9E3C-4B5042CCB620}"/>
              </c:ext>
            </c:extLst>
          </c:dPt>
          <c:dPt>
            <c:idx val="2"/>
            <c:invertIfNegative val="0"/>
            <c:bubble3D val="0"/>
            <c:spPr>
              <a:solidFill>
                <a:sysClr val="windowText" lastClr="000000"/>
              </a:solidFill>
            </c:spPr>
            <c:extLst>
              <c:ext xmlns:c16="http://schemas.microsoft.com/office/drawing/2014/chart" uri="{C3380CC4-5D6E-409C-BE32-E72D297353CC}">
                <c16:uniqueId val="{00000005-8015-4926-9E3C-4B5042CCB620}"/>
              </c:ext>
            </c:extLst>
          </c:dPt>
          <c:dPt>
            <c:idx val="3"/>
            <c:invertIfNegative val="0"/>
            <c:bubble3D val="0"/>
            <c:spPr>
              <a:solidFill>
                <a:sysClr val="windowText" lastClr="000000"/>
              </a:solidFill>
            </c:spPr>
            <c:extLst>
              <c:ext xmlns:c16="http://schemas.microsoft.com/office/drawing/2014/chart" uri="{C3380CC4-5D6E-409C-BE32-E72D297353CC}">
                <c16:uniqueId val="{00000006-8015-4926-9E3C-4B5042CCB620}"/>
              </c:ext>
            </c:extLst>
          </c:dPt>
          <c:dPt>
            <c:idx val="4"/>
            <c:invertIfNegative val="0"/>
            <c:bubble3D val="0"/>
            <c:spPr>
              <a:solidFill>
                <a:srgbClr val="BFBFBF"/>
              </a:solidFill>
            </c:spPr>
            <c:extLst>
              <c:ext xmlns:c16="http://schemas.microsoft.com/office/drawing/2014/chart" uri="{C3380CC4-5D6E-409C-BE32-E72D297353CC}">
                <c16:uniqueId val="{00000007-8015-4926-9E3C-4B5042CCB620}"/>
              </c:ext>
            </c:extLst>
          </c:dPt>
          <c:dPt>
            <c:idx val="5"/>
            <c:invertIfNegative val="0"/>
            <c:bubble3D val="0"/>
            <c:spPr>
              <a:solidFill>
                <a:sysClr val="window" lastClr="FFFFFF">
                  <a:lumMod val="75000"/>
                </a:sysClr>
              </a:solidFill>
            </c:spPr>
            <c:extLst>
              <c:ext xmlns:c16="http://schemas.microsoft.com/office/drawing/2014/chart" uri="{C3380CC4-5D6E-409C-BE32-E72D297353CC}">
                <c16:uniqueId val="{00000009-8015-4926-9E3C-4B5042CCB620}"/>
              </c:ext>
            </c:extLst>
          </c:dPt>
          <c:dPt>
            <c:idx val="6"/>
            <c:invertIfNegative val="0"/>
            <c:bubble3D val="0"/>
            <c:extLst>
              <c:ext xmlns:c16="http://schemas.microsoft.com/office/drawing/2014/chart" uri="{C3380CC4-5D6E-409C-BE32-E72D297353CC}">
                <c16:uniqueId val="{0000000A-8015-4926-9E3C-4B5042CCB620}"/>
              </c:ext>
            </c:extLst>
          </c:dPt>
          <c:dPt>
            <c:idx val="8"/>
            <c:invertIfNegative val="0"/>
            <c:bubble3D val="0"/>
            <c:spPr>
              <a:solidFill>
                <a:sysClr val="window" lastClr="FFFFFF">
                  <a:lumMod val="75000"/>
                </a:sysClr>
              </a:solidFill>
            </c:spPr>
            <c:extLst>
              <c:ext xmlns:c16="http://schemas.microsoft.com/office/drawing/2014/chart" uri="{C3380CC4-5D6E-409C-BE32-E72D297353CC}">
                <c16:uniqueId val="{0000000C-8015-4926-9E3C-4B5042CCB620}"/>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8015-4926-9E3C-4B5042CCB620}"/>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3-8015-4926-9E3C-4B5042CCB620}"/>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Very familiar</c:v>
                </c:pt>
                <c:pt idx="1">
                  <c:v>Somewhat familiar</c:v>
                </c:pt>
                <c:pt idx="2">
                  <c:v>Somewhat unfamiliar</c:v>
                </c:pt>
                <c:pt idx="3">
                  <c:v>Very unfamiliar</c:v>
                </c:pt>
                <c:pt idx="4">
                  <c:v>I don't know</c:v>
                </c:pt>
              </c:strCache>
            </c:strRef>
          </c:cat>
          <c:val>
            <c:numRef>
              <c:f>Feuil1!$B$2:$B$6</c:f>
              <c:numCache>
                <c:formatCode>0%</c:formatCode>
                <c:ptCount val="5"/>
                <c:pt idx="0">
                  <c:v>0</c:v>
                </c:pt>
                <c:pt idx="1">
                  <c:v>0.2</c:v>
                </c:pt>
                <c:pt idx="2">
                  <c:v>0.36</c:v>
                </c:pt>
                <c:pt idx="3">
                  <c:v>0.43</c:v>
                </c:pt>
                <c:pt idx="4">
                  <c:v>0.01</c:v>
                </c:pt>
              </c:numCache>
            </c:numRef>
          </c:val>
          <c:extLst>
            <c:ext xmlns:c16="http://schemas.microsoft.com/office/drawing/2014/chart" uri="{C3380CC4-5D6E-409C-BE32-E72D297353CC}">
              <c16:uniqueId val="{0000000D-8015-4926-9E3C-4B5042CCB620}"/>
            </c:ext>
          </c:extLst>
        </c:ser>
        <c:dLbls>
          <c:showLegendKey val="0"/>
          <c:showVal val="0"/>
          <c:showCatName val="0"/>
          <c:showSerName val="0"/>
          <c:showPercent val="0"/>
          <c:showBubbleSize val="0"/>
        </c:dLbls>
        <c:gapWidth val="100"/>
        <c:axId val="43428864"/>
        <c:axId val="72718528"/>
      </c:barChart>
      <c:valAx>
        <c:axId val="72718528"/>
        <c:scaling>
          <c:orientation val="minMax"/>
        </c:scaling>
        <c:delete val="1"/>
        <c:axPos val="t"/>
        <c:numFmt formatCode="0%" sourceLinked="1"/>
        <c:majorTickMark val="out"/>
        <c:minorTickMark val="none"/>
        <c:tickLblPos val="nextTo"/>
        <c:crossAx val="43428864"/>
        <c:crosses val="autoZero"/>
        <c:crossBetween val="between"/>
      </c:valAx>
      <c:catAx>
        <c:axId val="43428864"/>
        <c:scaling>
          <c:orientation val="maxMin"/>
        </c:scaling>
        <c:delete val="0"/>
        <c:axPos val="l"/>
        <c:numFmt formatCode="General" sourceLinked="1"/>
        <c:majorTickMark val="out"/>
        <c:minorTickMark val="none"/>
        <c:tickLblPos val="nextTo"/>
        <c:txPr>
          <a:bodyPr/>
          <a:lstStyle/>
          <a:p>
            <a:pPr>
              <a:defRPr sz="1100">
                <a:solidFill>
                  <a:sysClr val="windowText" lastClr="000000"/>
                </a:solidFill>
              </a:defRPr>
            </a:pPr>
            <a:endParaRPr lang="fr-FR"/>
          </a:p>
        </c:txPr>
        <c:crossAx val="72718528"/>
        <c:crosses val="autoZero"/>
        <c:auto val="1"/>
        <c:lblAlgn val="ctr"/>
        <c:lblOffset val="100"/>
        <c:noMultiLvlLbl val="0"/>
      </c:catAx>
    </c:plotArea>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b="1" i="0"/>
              <a:t>Support</a:t>
            </a:r>
            <a:r>
              <a:rPr lang="fr-CA" sz="1200" b="1" i="0" baseline="0"/>
              <a:t> for CETA</a:t>
            </a:r>
            <a:endParaRPr lang="fr-CA" sz="1200" b="0" i="1"/>
          </a:p>
        </c:rich>
      </c:tx>
      <c:overlay val="0"/>
    </c:title>
    <c:autoTitleDeleted val="0"/>
    <c:plotArea>
      <c:layout>
        <c:manualLayout>
          <c:layoutTarget val="inner"/>
          <c:xMode val="edge"/>
          <c:yMode val="edge"/>
          <c:x val="0.3996668440708343"/>
          <c:y val="0.16580744798204572"/>
          <c:w val="0.51727106901931896"/>
          <c:h val="0.78316619118262387"/>
        </c:manualLayout>
      </c:layout>
      <c:barChart>
        <c:barDir val="bar"/>
        <c:grouping val="clustered"/>
        <c:varyColors val="0"/>
        <c:ser>
          <c:idx val="0"/>
          <c:order val="0"/>
          <c:tx>
            <c:strRef>
              <c:f>Feuil1!$B$1</c:f>
              <c:strCache>
                <c:ptCount val="1"/>
                <c:pt idx="0">
                  <c:v>Colonne1</c:v>
                </c:pt>
              </c:strCache>
            </c:strRef>
          </c:tx>
          <c:spPr>
            <a:solidFill>
              <a:srgbClr val="1F497D"/>
            </a:solidFill>
          </c:spPr>
          <c:invertIfNegative val="0"/>
          <c:dPt>
            <c:idx val="0"/>
            <c:invertIfNegative val="0"/>
            <c:bubble3D val="0"/>
            <c:spPr>
              <a:solidFill>
                <a:srgbClr val="FF0000"/>
              </a:solidFill>
            </c:spPr>
            <c:extLst>
              <c:ext xmlns:c16="http://schemas.microsoft.com/office/drawing/2014/chart" uri="{C3380CC4-5D6E-409C-BE32-E72D297353CC}">
                <c16:uniqueId val="{00000001-AFEA-4C79-8D57-417F9FA0DCF2}"/>
              </c:ext>
            </c:extLst>
          </c:dPt>
          <c:dPt>
            <c:idx val="1"/>
            <c:invertIfNegative val="0"/>
            <c:bubble3D val="0"/>
            <c:spPr>
              <a:solidFill>
                <a:srgbClr val="FF0000"/>
              </a:solidFill>
            </c:spPr>
            <c:extLst>
              <c:ext xmlns:c16="http://schemas.microsoft.com/office/drawing/2014/chart" uri="{C3380CC4-5D6E-409C-BE32-E72D297353CC}">
                <c16:uniqueId val="{00000003-AFEA-4C79-8D57-417F9FA0DCF2}"/>
              </c:ext>
            </c:extLst>
          </c:dPt>
          <c:dPt>
            <c:idx val="2"/>
            <c:invertIfNegative val="0"/>
            <c:bubble3D val="0"/>
            <c:spPr>
              <a:solidFill>
                <a:sysClr val="windowText" lastClr="000000"/>
              </a:solidFill>
            </c:spPr>
            <c:extLst>
              <c:ext xmlns:c16="http://schemas.microsoft.com/office/drawing/2014/chart" uri="{C3380CC4-5D6E-409C-BE32-E72D297353CC}">
                <c16:uniqueId val="{00000004-AFEA-4C79-8D57-417F9FA0DCF2}"/>
              </c:ext>
            </c:extLst>
          </c:dPt>
          <c:dPt>
            <c:idx val="3"/>
            <c:invertIfNegative val="0"/>
            <c:bubble3D val="0"/>
            <c:spPr>
              <a:solidFill>
                <a:sysClr val="windowText" lastClr="000000"/>
              </a:solidFill>
            </c:spPr>
            <c:extLst>
              <c:ext xmlns:c16="http://schemas.microsoft.com/office/drawing/2014/chart" uri="{C3380CC4-5D6E-409C-BE32-E72D297353CC}">
                <c16:uniqueId val="{00000005-AFEA-4C79-8D57-417F9FA0DCF2}"/>
              </c:ext>
            </c:extLst>
          </c:dPt>
          <c:dPt>
            <c:idx val="4"/>
            <c:invertIfNegative val="0"/>
            <c:bubble3D val="0"/>
            <c:spPr>
              <a:solidFill>
                <a:srgbClr val="BFBFBF"/>
              </a:solidFill>
            </c:spPr>
            <c:extLst>
              <c:ext xmlns:c16="http://schemas.microsoft.com/office/drawing/2014/chart" uri="{C3380CC4-5D6E-409C-BE32-E72D297353CC}">
                <c16:uniqueId val="{00000007-AFEA-4C79-8D57-417F9FA0DCF2}"/>
              </c:ext>
            </c:extLst>
          </c:dPt>
          <c:dPt>
            <c:idx val="5"/>
            <c:invertIfNegative val="0"/>
            <c:bubble3D val="0"/>
            <c:spPr>
              <a:solidFill>
                <a:sysClr val="window" lastClr="FFFFFF">
                  <a:lumMod val="75000"/>
                </a:sysClr>
              </a:solidFill>
            </c:spPr>
            <c:extLst>
              <c:ext xmlns:c16="http://schemas.microsoft.com/office/drawing/2014/chart" uri="{C3380CC4-5D6E-409C-BE32-E72D297353CC}">
                <c16:uniqueId val="{00000009-AFEA-4C79-8D57-417F9FA0DCF2}"/>
              </c:ext>
            </c:extLst>
          </c:dPt>
          <c:dPt>
            <c:idx val="6"/>
            <c:invertIfNegative val="0"/>
            <c:bubble3D val="0"/>
            <c:extLst>
              <c:ext xmlns:c16="http://schemas.microsoft.com/office/drawing/2014/chart" uri="{C3380CC4-5D6E-409C-BE32-E72D297353CC}">
                <c16:uniqueId val="{0000000A-AFEA-4C79-8D57-417F9FA0DCF2}"/>
              </c:ext>
            </c:extLst>
          </c:dPt>
          <c:dPt>
            <c:idx val="8"/>
            <c:invertIfNegative val="0"/>
            <c:bubble3D val="0"/>
            <c:spPr>
              <a:solidFill>
                <a:sysClr val="window" lastClr="FFFFFF">
                  <a:lumMod val="75000"/>
                </a:sysClr>
              </a:solidFill>
            </c:spPr>
            <c:extLst>
              <c:ext xmlns:c16="http://schemas.microsoft.com/office/drawing/2014/chart" uri="{C3380CC4-5D6E-409C-BE32-E72D297353CC}">
                <c16:uniqueId val="{0000000C-AFEA-4C79-8D57-417F9FA0DCF2}"/>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AFEA-4C79-8D57-417F9FA0DCF2}"/>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3-AFEA-4C79-8D57-417F9FA0DCF2}"/>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Strongly support</c:v>
                </c:pt>
                <c:pt idx="1">
                  <c:v>Somewhat support</c:v>
                </c:pt>
                <c:pt idx="2">
                  <c:v>Somewhat oppose</c:v>
                </c:pt>
                <c:pt idx="3">
                  <c:v>Strongly oppose</c:v>
                </c:pt>
                <c:pt idx="4">
                  <c:v>I don't know</c:v>
                </c:pt>
              </c:strCache>
            </c:strRef>
          </c:cat>
          <c:val>
            <c:numRef>
              <c:f>Feuil1!$B$2:$B$6</c:f>
              <c:numCache>
                <c:formatCode>0%</c:formatCode>
                <c:ptCount val="5"/>
                <c:pt idx="0">
                  <c:v>7.0000000000000007E-2</c:v>
                </c:pt>
                <c:pt idx="1">
                  <c:v>0.21</c:v>
                </c:pt>
                <c:pt idx="2">
                  <c:v>0.01</c:v>
                </c:pt>
                <c:pt idx="3">
                  <c:v>0.01</c:v>
                </c:pt>
                <c:pt idx="4">
                  <c:v>0.7</c:v>
                </c:pt>
              </c:numCache>
            </c:numRef>
          </c:val>
          <c:extLst>
            <c:ext xmlns:c16="http://schemas.microsoft.com/office/drawing/2014/chart" uri="{C3380CC4-5D6E-409C-BE32-E72D297353CC}">
              <c16:uniqueId val="{0000000D-AFEA-4C79-8D57-417F9FA0DCF2}"/>
            </c:ext>
          </c:extLst>
        </c:ser>
        <c:dLbls>
          <c:showLegendKey val="0"/>
          <c:showVal val="0"/>
          <c:showCatName val="0"/>
          <c:showSerName val="0"/>
          <c:showPercent val="0"/>
          <c:showBubbleSize val="0"/>
        </c:dLbls>
        <c:gapWidth val="100"/>
        <c:axId val="43428864"/>
        <c:axId val="72718528"/>
      </c:barChart>
      <c:valAx>
        <c:axId val="72718528"/>
        <c:scaling>
          <c:orientation val="minMax"/>
        </c:scaling>
        <c:delete val="1"/>
        <c:axPos val="t"/>
        <c:numFmt formatCode="0%" sourceLinked="1"/>
        <c:majorTickMark val="out"/>
        <c:minorTickMark val="none"/>
        <c:tickLblPos val="nextTo"/>
        <c:crossAx val="43428864"/>
        <c:crosses val="autoZero"/>
        <c:crossBetween val="between"/>
      </c:valAx>
      <c:catAx>
        <c:axId val="43428864"/>
        <c:scaling>
          <c:orientation val="maxMin"/>
        </c:scaling>
        <c:delete val="0"/>
        <c:axPos val="l"/>
        <c:numFmt formatCode="General" sourceLinked="1"/>
        <c:majorTickMark val="out"/>
        <c:minorTickMark val="none"/>
        <c:tickLblPos val="nextTo"/>
        <c:txPr>
          <a:bodyPr/>
          <a:lstStyle/>
          <a:p>
            <a:pPr>
              <a:defRPr sz="1100">
                <a:solidFill>
                  <a:sysClr val="windowText" lastClr="000000"/>
                </a:solidFill>
              </a:defRPr>
            </a:pPr>
            <a:endParaRPr lang="fr-FR"/>
          </a:p>
        </c:txPr>
        <c:crossAx val="72718528"/>
        <c:crosses val="autoZero"/>
        <c:auto val="1"/>
        <c:lblAlgn val="ctr"/>
        <c:lblOffset val="100"/>
        <c:noMultiLvlLbl val="0"/>
      </c:catAx>
    </c:plotArea>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b="1" i="0" baseline="0">
                <a:effectLst/>
              </a:rPr>
              <a:t>Opinion of CETA</a:t>
            </a:r>
          </a:p>
          <a:p>
            <a:pPr>
              <a:defRPr sz="1200"/>
            </a:pPr>
            <a:r>
              <a:rPr lang="fr-CA" sz="1200" b="0" i="1" baseline="0">
                <a:effectLst/>
              </a:rPr>
              <a:t>(Total % agree)</a:t>
            </a:r>
          </a:p>
        </c:rich>
      </c:tx>
      <c:overlay val="0"/>
    </c:title>
    <c:autoTitleDeleted val="0"/>
    <c:plotArea>
      <c:layout>
        <c:manualLayout>
          <c:layoutTarget val="inner"/>
          <c:xMode val="edge"/>
          <c:yMode val="edge"/>
          <c:x val="0.41289037944331031"/>
          <c:y val="0.21254973563087223"/>
          <c:w val="0.54997310521370013"/>
          <c:h val="0.76262532400841188"/>
        </c:manualLayout>
      </c:layout>
      <c:barChart>
        <c:barDir val="bar"/>
        <c:grouping val="stacked"/>
        <c:varyColors val="0"/>
        <c:ser>
          <c:idx val="0"/>
          <c:order val="0"/>
          <c:tx>
            <c:strRef>
              <c:f>Feuil1!$B$1</c:f>
              <c:strCache>
                <c:ptCount val="1"/>
                <c:pt idx="0">
                  <c:v>Strongly agree</c:v>
                </c:pt>
              </c:strCache>
            </c:strRef>
          </c:tx>
          <c:spPr>
            <a:solidFill>
              <a:srgbClr val="7E0000"/>
            </a:solidFill>
          </c:spPr>
          <c:invertIfNegative val="0"/>
          <c:dPt>
            <c:idx val="0"/>
            <c:invertIfNegative val="0"/>
            <c:bubble3D val="0"/>
            <c:extLst>
              <c:ext xmlns:c16="http://schemas.microsoft.com/office/drawing/2014/chart" uri="{C3380CC4-5D6E-409C-BE32-E72D297353CC}">
                <c16:uniqueId val="{00000000-D13E-4BAB-B077-D7371A8E9B7B}"/>
              </c:ext>
            </c:extLst>
          </c:dPt>
          <c:dPt>
            <c:idx val="1"/>
            <c:invertIfNegative val="0"/>
            <c:bubble3D val="0"/>
            <c:extLst>
              <c:ext xmlns:c16="http://schemas.microsoft.com/office/drawing/2014/chart" uri="{C3380CC4-5D6E-409C-BE32-E72D297353CC}">
                <c16:uniqueId val="{00000001-D13E-4BAB-B077-D7371A8E9B7B}"/>
              </c:ext>
            </c:extLst>
          </c:dPt>
          <c:dPt>
            <c:idx val="4"/>
            <c:invertIfNegative val="0"/>
            <c:bubble3D val="0"/>
            <c:extLst>
              <c:ext xmlns:c16="http://schemas.microsoft.com/office/drawing/2014/chart" uri="{C3380CC4-5D6E-409C-BE32-E72D297353CC}">
                <c16:uniqueId val="{00000002-D13E-4BAB-B077-D7371A8E9B7B}"/>
              </c:ext>
            </c:extLst>
          </c:dPt>
          <c:dPt>
            <c:idx val="5"/>
            <c:invertIfNegative val="0"/>
            <c:bubble3D val="0"/>
            <c:extLst>
              <c:ext xmlns:c16="http://schemas.microsoft.com/office/drawing/2014/chart" uri="{C3380CC4-5D6E-409C-BE32-E72D297353CC}">
                <c16:uniqueId val="{00000003-D13E-4BAB-B077-D7371A8E9B7B}"/>
              </c:ext>
            </c:extLst>
          </c:dPt>
          <c:dPt>
            <c:idx val="6"/>
            <c:invertIfNegative val="0"/>
            <c:bubble3D val="0"/>
            <c:extLst>
              <c:ext xmlns:c16="http://schemas.microsoft.com/office/drawing/2014/chart" uri="{C3380CC4-5D6E-409C-BE32-E72D297353CC}">
                <c16:uniqueId val="{00000004-D13E-4BAB-B077-D7371A8E9B7B}"/>
              </c:ext>
            </c:extLst>
          </c:dPt>
          <c:dLbls>
            <c:dLbl>
              <c:idx val="0"/>
              <c:spPr/>
              <c:txPr>
                <a:bodyPr/>
                <a:lstStyle/>
                <a:p>
                  <a:pPr>
                    <a:defRPr sz="1100" b="1">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D13E-4BAB-B077-D7371A8E9B7B}"/>
                </c:ext>
              </c:extLst>
            </c:dLbl>
            <c:dLbl>
              <c:idx val="1"/>
              <c:spPr/>
              <c:txPr>
                <a:bodyPr/>
                <a:lstStyle/>
                <a:p>
                  <a:pPr>
                    <a:defRPr sz="1100" b="1">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1-D13E-4BAB-B077-D7371A8E9B7B}"/>
                </c:ext>
              </c:extLst>
            </c:dLbl>
            <c:spPr>
              <a:noFill/>
              <a:ln>
                <a:noFill/>
              </a:ln>
              <a:effectLst/>
            </c:spPr>
            <c:txPr>
              <a:bodyPr/>
              <a:lstStyle/>
              <a:p>
                <a:pPr>
                  <a:defRPr sz="1100" b="1">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…will strengthen the partnership between Italy and Canada</c:v>
                </c:pt>
                <c:pt idx="1">
                  <c:v>…offers business opportunities for Italian companies</c:v>
                </c:pt>
                <c:pt idx="2">
                  <c:v>…will open the North American market to Italian products </c:v>
                </c:pt>
                <c:pt idx="3">
                  <c:v>…will allow Italians to have access to and discover more Canadian products</c:v>
                </c:pt>
                <c:pt idx="4">
                  <c:v>…is a good thing because it will facilitate labour mobility between the two countries</c:v>
                </c:pt>
              </c:strCache>
            </c:strRef>
          </c:cat>
          <c:val>
            <c:numRef>
              <c:f>Feuil1!$B$2:$B$6</c:f>
              <c:numCache>
                <c:formatCode>0%</c:formatCode>
                <c:ptCount val="5"/>
                <c:pt idx="0">
                  <c:v>0.2</c:v>
                </c:pt>
                <c:pt idx="1">
                  <c:v>0.22</c:v>
                </c:pt>
                <c:pt idx="2">
                  <c:v>0.2</c:v>
                </c:pt>
                <c:pt idx="3">
                  <c:v>0.17</c:v>
                </c:pt>
                <c:pt idx="4">
                  <c:v>0.21</c:v>
                </c:pt>
              </c:numCache>
            </c:numRef>
          </c:val>
          <c:extLst>
            <c:ext xmlns:c16="http://schemas.microsoft.com/office/drawing/2014/chart" uri="{C3380CC4-5D6E-409C-BE32-E72D297353CC}">
              <c16:uniqueId val="{00000005-D13E-4BAB-B077-D7371A8E9B7B}"/>
            </c:ext>
          </c:extLst>
        </c:ser>
        <c:ser>
          <c:idx val="1"/>
          <c:order val="1"/>
          <c:tx>
            <c:strRef>
              <c:f>Feuil1!$C$1</c:f>
              <c:strCache>
                <c:ptCount val="1"/>
                <c:pt idx="0">
                  <c:v>Somewhat agree</c:v>
                </c:pt>
              </c:strCache>
            </c:strRef>
          </c:tx>
          <c:spPr>
            <a:solidFill>
              <a:srgbClr val="FF0000"/>
            </a:solidFill>
          </c:spPr>
          <c:invertIfNegative val="0"/>
          <c:dLbls>
            <c:spPr>
              <a:noFill/>
              <a:ln>
                <a:noFill/>
              </a:ln>
              <a:effectLst/>
            </c:spPr>
            <c:txPr>
              <a:bodyPr wrap="square" lIns="38100" tIns="19050" rIns="38100" bIns="19050" anchor="ctr">
                <a:spAutoFit/>
              </a:bodyPr>
              <a:lstStyle/>
              <a:p>
                <a:pPr>
                  <a:defRPr sz="1100" b="1">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…will strengthen the partnership between Italy and Canada</c:v>
                </c:pt>
                <c:pt idx="1">
                  <c:v>…offers business opportunities for Italian companies</c:v>
                </c:pt>
                <c:pt idx="2">
                  <c:v>…will open the North American market to Italian products </c:v>
                </c:pt>
                <c:pt idx="3">
                  <c:v>…will allow Italians to have access to and discover more Canadian products</c:v>
                </c:pt>
                <c:pt idx="4">
                  <c:v>…is a good thing because it will facilitate labour mobility between the two countries</c:v>
                </c:pt>
              </c:strCache>
            </c:strRef>
          </c:cat>
          <c:val>
            <c:numRef>
              <c:f>Feuil1!$C$2:$C$6</c:f>
              <c:numCache>
                <c:formatCode>0%</c:formatCode>
                <c:ptCount val="5"/>
                <c:pt idx="0">
                  <c:v>0.56000000000000005</c:v>
                </c:pt>
                <c:pt idx="1">
                  <c:v>0.52</c:v>
                </c:pt>
                <c:pt idx="2">
                  <c:v>0.53</c:v>
                </c:pt>
                <c:pt idx="3">
                  <c:v>0.56999999999999995</c:v>
                </c:pt>
                <c:pt idx="4">
                  <c:v>0.52</c:v>
                </c:pt>
              </c:numCache>
            </c:numRef>
          </c:val>
          <c:extLst>
            <c:ext xmlns:c16="http://schemas.microsoft.com/office/drawing/2014/chart" uri="{C3380CC4-5D6E-409C-BE32-E72D297353CC}">
              <c16:uniqueId val="{00000006-D13E-4BAB-B077-D7371A8E9B7B}"/>
            </c:ext>
          </c:extLst>
        </c:ser>
        <c:ser>
          <c:idx val="2"/>
          <c:order val="2"/>
          <c:tx>
            <c:strRef>
              <c:f>Feuil1!$D$1</c:f>
              <c:strCache>
                <c:ptCount val="1"/>
                <c:pt idx="0">
                  <c:v>TOTAL</c:v>
                </c:pt>
              </c:strCache>
            </c:strRef>
          </c:tx>
          <c:spPr>
            <a:noFill/>
          </c:spPr>
          <c:invertIfNegative val="0"/>
          <c:dLbls>
            <c:spPr>
              <a:noFill/>
              <a:ln>
                <a:noFill/>
              </a:ln>
              <a:effectLst/>
            </c:spPr>
            <c:txPr>
              <a:bodyPr wrap="square" lIns="38100" tIns="19050" rIns="38100" bIns="19050" anchor="ctr">
                <a:spAutoFit/>
              </a:bodyPr>
              <a:lstStyle/>
              <a:p>
                <a:pPr>
                  <a:defRPr sz="1100"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…will strengthen the partnership between Italy and Canada</c:v>
                </c:pt>
                <c:pt idx="1">
                  <c:v>…offers business opportunities for Italian companies</c:v>
                </c:pt>
                <c:pt idx="2">
                  <c:v>…will open the North American market to Italian products </c:v>
                </c:pt>
                <c:pt idx="3">
                  <c:v>…will allow Italians to have access to and discover more Canadian products</c:v>
                </c:pt>
                <c:pt idx="4">
                  <c:v>…is a good thing because it will facilitate labour mobility between the two countries</c:v>
                </c:pt>
              </c:strCache>
            </c:strRef>
          </c:cat>
          <c:val>
            <c:numRef>
              <c:f>Feuil1!$D$2:$D$6</c:f>
              <c:numCache>
                <c:formatCode>0%</c:formatCode>
                <c:ptCount val="5"/>
                <c:pt idx="0">
                  <c:v>0.76</c:v>
                </c:pt>
                <c:pt idx="1">
                  <c:v>0.74</c:v>
                </c:pt>
                <c:pt idx="2">
                  <c:v>0.74</c:v>
                </c:pt>
                <c:pt idx="3">
                  <c:v>0.74</c:v>
                </c:pt>
                <c:pt idx="4">
                  <c:v>0.73</c:v>
                </c:pt>
              </c:numCache>
            </c:numRef>
          </c:val>
          <c:extLst>
            <c:ext xmlns:c16="http://schemas.microsoft.com/office/drawing/2014/chart" uri="{C3380CC4-5D6E-409C-BE32-E72D297353CC}">
              <c16:uniqueId val="{00000006-0EDD-44FF-B0C6-18188DF17777}"/>
            </c:ext>
          </c:extLst>
        </c:ser>
        <c:dLbls>
          <c:showLegendKey val="0"/>
          <c:showVal val="0"/>
          <c:showCatName val="0"/>
          <c:showSerName val="0"/>
          <c:showPercent val="0"/>
          <c:showBubbleSize val="0"/>
        </c:dLbls>
        <c:gapWidth val="100"/>
        <c:overlap val="100"/>
        <c:axId val="43562496"/>
        <c:axId val="181878080"/>
      </c:barChart>
      <c:valAx>
        <c:axId val="181878080"/>
        <c:scaling>
          <c:orientation val="minMax"/>
        </c:scaling>
        <c:delete val="1"/>
        <c:axPos val="t"/>
        <c:numFmt formatCode="0%" sourceLinked="1"/>
        <c:majorTickMark val="out"/>
        <c:minorTickMark val="none"/>
        <c:tickLblPos val="nextTo"/>
        <c:crossAx val="43562496"/>
        <c:crosses val="autoZero"/>
        <c:crossBetween val="between"/>
      </c:valAx>
      <c:catAx>
        <c:axId val="43562496"/>
        <c:scaling>
          <c:orientation val="maxMin"/>
        </c:scaling>
        <c:delete val="0"/>
        <c:axPos val="l"/>
        <c:numFmt formatCode="General" sourceLinked="1"/>
        <c:majorTickMark val="out"/>
        <c:minorTickMark val="none"/>
        <c:tickLblPos val="nextTo"/>
        <c:txPr>
          <a:bodyPr/>
          <a:lstStyle/>
          <a:p>
            <a:pPr>
              <a:defRPr sz="1000">
                <a:solidFill>
                  <a:sysClr val="windowText" lastClr="000000"/>
                </a:solidFill>
              </a:defRPr>
            </a:pPr>
            <a:endParaRPr lang="fr-FR"/>
          </a:p>
        </c:txPr>
        <c:crossAx val="181878080"/>
        <c:crosses val="autoZero"/>
        <c:auto val="1"/>
        <c:lblAlgn val="ctr"/>
        <c:lblOffset val="100"/>
        <c:noMultiLvlLbl val="0"/>
      </c:catAx>
    </c:plotArea>
    <c:legend>
      <c:legendPos val="t"/>
      <c:layout>
        <c:manualLayout>
          <c:xMode val="edge"/>
          <c:yMode val="edge"/>
          <c:x val="0.28789639596610223"/>
          <c:y val="0.13001635665107078"/>
          <c:w val="0.50679449790998343"/>
          <c:h val="6.5364733371743158E-2"/>
        </c:manualLayout>
      </c:layout>
      <c:overlay val="0"/>
      <c:txPr>
        <a:bodyPr/>
        <a:lstStyle/>
        <a:p>
          <a:pPr>
            <a:defRPr sz="1100"/>
          </a:pPr>
          <a:endParaRPr lang="fr-FR"/>
        </a:p>
      </c:txPr>
    </c:legend>
    <c:plotVisOnly val="1"/>
    <c:dispBlanksAs val="gap"/>
    <c:showDLblsOverMax val="0"/>
  </c:chart>
  <c:spPr>
    <a:ln>
      <a:solidFill>
        <a:sysClr val="windowText" lastClr="000000"/>
      </a:solidFill>
    </a:ln>
    <a:effectLst/>
  </c:sp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a:t>Elements that improve perceptions</a:t>
            </a:r>
            <a:r>
              <a:rPr lang="fr-CA" sz="1200" baseline="0"/>
              <a:t> of </a:t>
            </a:r>
            <a:r>
              <a:rPr lang="fr-CA" sz="1200"/>
              <a:t>CETA</a:t>
            </a:r>
            <a:endParaRPr lang="fr-CA" sz="1200" baseline="0"/>
          </a:p>
          <a:p>
            <a:pPr>
              <a:defRPr sz="1200"/>
            </a:pPr>
            <a:r>
              <a:rPr lang="fr-CA" sz="1200" b="0" i="1" baseline="0"/>
              <a:t>(% yes)</a:t>
            </a:r>
            <a:endParaRPr lang="fr-CA" sz="1200" b="0" i="1"/>
          </a:p>
        </c:rich>
      </c:tx>
      <c:overlay val="0"/>
    </c:title>
    <c:autoTitleDeleted val="0"/>
    <c:plotArea>
      <c:layout>
        <c:manualLayout>
          <c:layoutTarget val="inner"/>
          <c:xMode val="edge"/>
          <c:yMode val="edge"/>
          <c:x val="0.51236293379994169"/>
          <c:y val="0.16051793525809271"/>
          <c:w val="0.44349573490813649"/>
          <c:h val="0.82293856746167604"/>
        </c:manualLayout>
      </c:layout>
      <c:barChart>
        <c:barDir val="bar"/>
        <c:grouping val="clustered"/>
        <c:varyColors val="0"/>
        <c:ser>
          <c:idx val="0"/>
          <c:order val="0"/>
          <c:tx>
            <c:strRef>
              <c:f>Feuil1!$B$1</c:f>
              <c:strCache>
                <c:ptCount val="1"/>
                <c:pt idx="0">
                  <c:v>Colonne1</c:v>
                </c:pt>
              </c:strCache>
            </c:strRef>
          </c:tx>
          <c:spPr>
            <a:solidFill>
              <a:sysClr val="windowText" lastClr="000000"/>
            </a:solidFill>
          </c:spPr>
          <c:invertIfNegative val="0"/>
          <c:dPt>
            <c:idx val="0"/>
            <c:invertIfNegative val="0"/>
            <c:bubble3D val="0"/>
            <c:extLst>
              <c:ext xmlns:c16="http://schemas.microsoft.com/office/drawing/2014/chart" uri="{C3380CC4-5D6E-409C-BE32-E72D297353CC}">
                <c16:uniqueId val="{00000000-990A-48D9-928C-750956802F4A}"/>
              </c:ext>
            </c:extLst>
          </c:dPt>
          <c:dPt>
            <c:idx val="1"/>
            <c:invertIfNegative val="0"/>
            <c:bubble3D val="0"/>
            <c:extLst>
              <c:ext xmlns:c16="http://schemas.microsoft.com/office/drawing/2014/chart" uri="{C3380CC4-5D6E-409C-BE32-E72D297353CC}">
                <c16:uniqueId val="{00000001-990A-48D9-928C-750956802F4A}"/>
              </c:ext>
            </c:extLst>
          </c:dPt>
          <c:dPt>
            <c:idx val="4"/>
            <c:invertIfNegative val="0"/>
            <c:bubble3D val="0"/>
            <c:extLst>
              <c:ext xmlns:c16="http://schemas.microsoft.com/office/drawing/2014/chart" uri="{C3380CC4-5D6E-409C-BE32-E72D297353CC}">
                <c16:uniqueId val="{00000002-990A-48D9-928C-750956802F4A}"/>
              </c:ext>
            </c:extLst>
          </c:dPt>
          <c:dPt>
            <c:idx val="5"/>
            <c:invertIfNegative val="0"/>
            <c:bubble3D val="0"/>
            <c:extLst>
              <c:ext xmlns:c16="http://schemas.microsoft.com/office/drawing/2014/chart" uri="{C3380CC4-5D6E-409C-BE32-E72D297353CC}">
                <c16:uniqueId val="{00000003-990A-48D9-928C-750956802F4A}"/>
              </c:ext>
            </c:extLst>
          </c:dPt>
          <c:dPt>
            <c:idx val="6"/>
            <c:invertIfNegative val="0"/>
            <c:bubble3D val="0"/>
            <c:extLst>
              <c:ext xmlns:c16="http://schemas.microsoft.com/office/drawing/2014/chart" uri="{C3380CC4-5D6E-409C-BE32-E72D297353CC}">
                <c16:uniqueId val="{00000004-990A-48D9-928C-750956802F4A}"/>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0-990A-48D9-928C-750956802F4A}"/>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990A-48D9-928C-750956802F4A}"/>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Under CETA, the exporting country needs to respect the Health and Safety requirements of the importing country. </c:v>
                </c:pt>
                <c:pt idx="1">
                  <c:v>The CETA opens the possibility for Italians to temporarily work in Canada.</c:v>
                </c:pt>
                <c:pt idx="2">
                  <c:v>With CETA Canada now recognizes Italian Agri-food geographical indications.</c:v>
                </c:pt>
                <c:pt idx="3">
                  <c:v>Under the CETA, the Investment Court System replaces traditional private arbitration for the settlement of investment disputes.</c:v>
                </c:pt>
              </c:strCache>
            </c:strRef>
          </c:cat>
          <c:val>
            <c:numRef>
              <c:f>Feuil1!$B$2:$B$5</c:f>
              <c:numCache>
                <c:formatCode>0%</c:formatCode>
                <c:ptCount val="4"/>
                <c:pt idx="0">
                  <c:v>0.82</c:v>
                </c:pt>
                <c:pt idx="1">
                  <c:v>0.79</c:v>
                </c:pt>
                <c:pt idx="2">
                  <c:v>0.75</c:v>
                </c:pt>
                <c:pt idx="3">
                  <c:v>0.69</c:v>
                </c:pt>
              </c:numCache>
            </c:numRef>
          </c:val>
          <c:extLst>
            <c:ext xmlns:c16="http://schemas.microsoft.com/office/drawing/2014/chart" uri="{C3380CC4-5D6E-409C-BE32-E72D297353CC}">
              <c16:uniqueId val="{00000005-990A-48D9-928C-750956802F4A}"/>
            </c:ext>
          </c:extLst>
        </c:ser>
        <c:dLbls>
          <c:showLegendKey val="0"/>
          <c:showVal val="0"/>
          <c:showCatName val="0"/>
          <c:showSerName val="0"/>
          <c:showPercent val="0"/>
          <c:showBubbleSize val="0"/>
        </c:dLbls>
        <c:gapWidth val="100"/>
        <c:axId val="44098560"/>
        <c:axId val="208116480"/>
      </c:barChart>
      <c:valAx>
        <c:axId val="208116480"/>
        <c:scaling>
          <c:orientation val="minMax"/>
        </c:scaling>
        <c:delete val="1"/>
        <c:axPos val="t"/>
        <c:numFmt formatCode="0%" sourceLinked="1"/>
        <c:majorTickMark val="out"/>
        <c:minorTickMark val="none"/>
        <c:tickLblPos val="nextTo"/>
        <c:crossAx val="44098560"/>
        <c:crosses val="autoZero"/>
        <c:crossBetween val="between"/>
      </c:valAx>
      <c:catAx>
        <c:axId val="44098560"/>
        <c:scaling>
          <c:orientation val="maxMin"/>
        </c:scaling>
        <c:delete val="0"/>
        <c:axPos val="l"/>
        <c:numFmt formatCode="General" sourceLinked="1"/>
        <c:majorTickMark val="out"/>
        <c:minorTickMark val="none"/>
        <c:tickLblPos val="nextTo"/>
        <c:txPr>
          <a:bodyPr/>
          <a:lstStyle/>
          <a:p>
            <a:pPr>
              <a:defRPr sz="900">
                <a:solidFill>
                  <a:sysClr val="windowText" lastClr="000000"/>
                </a:solidFill>
              </a:defRPr>
            </a:pPr>
            <a:endParaRPr lang="fr-FR"/>
          </a:p>
        </c:txPr>
        <c:crossAx val="208116480"/>
        <c:crosses val="autoZero"/>
        <c:auto val="1"/>
        <c:lblAlgn val="ctr"/>
        <c:lblOffset val="100"/>
        <c:noMultiLvlLbl val="0"/>
      </c:catAx>
    </c:plotArea>
    <c:plotVisOnly val="1"/>
    <c:dispBlanksAs val="gap"/>
    <c:showDLblsOverMax val="0"/>
  </c:chart>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a:t>Topics</a:t>
            </a:r>
            <a:r>
              <a:rPr lang="fr-CA" sz="1200" baseline="0"/>
              <a:t> of interest related to </a:t>
            </a:r>
            <a:r>
              <a:rPr lang="fr-CA" sz="1200"/>
              <a:t>CETA</a:t>
            </a:r>
            <a:endParaRPr lang="fr-CA" sz="1200" b="0" i="1"/>
          </a:p>
        </c:rich>
      </c:tx>
      <c:layout>
        <c:manualLayout>
          <c:xMode val="edge"/>
          <c:yMode val="edge"/>
          <c:x val="0.30866305774278213"/>
          <c:y val="2.1390374331550801E-2"/>
        </c:manualLayout>
      </c:layout>
      <c:overlay val="0"/>
    </c:title>
    <c:autoTitleDeleted val="0"/>
    <c:plotArea>
      <c:layout>
        <c:manualLayout>
          <c:layoutTarget val="inner"/>
          <c:xMode val="edge"/>
          <c:yMode val="edge"/>
          <c:x val="0.43909485272674248"/>
          <c:y val="0.15113113534604966"/>
          <c:w val="0.47784303003791195"/>
          <c:h val="0.83232529088944096"/>
        </c:manualLayout>
      </c:layout>
      <c:barChart>
        <c:barDir val="bar"/>
        <c:grouping val="clustered"/>
        <c:varyColors val="0"/>
        <c:ser>
          <c:idx val="0"/>
          <c:order val="0"/>
          <c:tx>
            <c:strRef>
              <c:f>Feuil1!$B$1</c:f>
              <c:strCache>
                <c:ptCount val="1"/>
                <c:pt idx="0">
                  <c:v>Colonne1</c:v>
                </c:pt>
              </c:strCache>
            </c:strRef>
          </c:tx>
          <c:spPr>
            <a:solidFill>
              <a:sysClr val="windowText" lastClr="000000"/>
            </a:solidFill>
          </c:spPr>
          <c:invertIfNegative val="0"/>
          <c:dPt>
            <c:idx val="0"/>
            <c:invertIfNegative val="0"/>
            <c:bubble3D val="0"/>
            <c:extLst>
              <c:ext xmlns:c16="http://schemas.microsoft.com/office/drawing/2014/chart" uri="{C3380CC4-5D6E-409C-BE32-E72D297353CC}">
                <c16:uniqueId val="{00000000-4449-48B9-87B1-5C69255AAFB8}"/>
              </c:ext>
            </c:extLst>
          </c:dPt>
          <c:dPt>
            <c:idx val="1"/>
            <c:invertIfNegative val="0"/>
            <c:bubble3D val="0"/>
            <c:extLst>
              <c:ext xmlns:c16="http://schemas.microsoft.com/office/drawing/2014/chart" uri="{C3380CC4-5D6E-409C-BE32-E72D297353CC}">
                <c16:uniqueId val="{00000001-4449-48B9-87B1-5C69255AAFB8}"/>
              </c:ext>
            </c:extLst>
          </c:dPt>
          <c:dPt>
            <c:idx val="4"/>
            <c:invertIfNegative val="0"/>
            <c:bubble3D val="0"/>
            <c:extLst>
              <c:ext xmlns:c16="http://schemas.microsoft.com/office/drawing/2014/chart" uri="{C3380CC4-5D6E-409C-BE32-E72D297353CC}">
                <c16:uniqueId val="{00000002-4449-48B9-87B1-5C69255AAFB8}"/>
              </c:ext>
            </c:extLst>
          </c:dPt>
          <c:dPt>
            <c:idx val="5"/>
            <c:invertIfNegative val="0"/>
            <c:bubble3D val="0"/>
            <c:extLst>
              <c:ext xmlns:c16="http://schemas.microsoft.com/office/drawing/2014/chart" uri="{C3380CC4-5D6E-409C-BE32-E72D297353CC}">
                <c16:uniqueId val="{00000004-4449-48B9-87B1-5C69255AAFB8}"/>
              </c:ext>
            </c:extLst>
          </c:dPt>
          <c:dPt>
            <c:idx val="6"/>
            <c:invertIfNegative val="0"/>
            <c:bubble3D val="0"/>
            <c:spPr>
              <a:solidFill>
                <a:sysClr val="window" lastClr="FFFFFF">
                  <a:lumMod val="75000"/>
                </a:sysClr>
              </a:solidFill>
            </c:spPr>
            <c:extLst>
              <c:ext xmlns:c16="http://schemas.microsoft.com/office/drawing/2014/chart" uri="{C3380CC4-5D6E-409C-BE32-E72D297353CC}">
                <c16:uniqueId val="{00000005-4449-48B9-87B1-5C69255AAFB8}"/>
              </c:ext>
            </c:extLst>
          </c:dPt>
          <c:dPt>
            <c:idx val="8"/>
            <c:invertIfNegative val="0"/>
            <c:bubble3D val="0"/>
            <c:extLst>
              <c:ext xmlns:c16="http://schemas.microsoft.com/office/drawing/2014/chart" uri="{C3380CC4-5D6E-409C-BE32-E72D297353CC}">
                <c16:uniqueId val="{00000006-4449-48B9-87B1-5C69255AAFB8}"/>
              </c:ext>
            </c:extLst>
          </c:dPt>
          <c:dPt>
            <c:idx val="9"/>
            <c:invertIfNegative val="0"/>
            <c:bubble3D val="0"/>
            <c:extLst>
              <c:ext xmlns:c16="http://schemas.microsoft.com/office/drawing/2014/chart" uri="{C3380CC4-5D6E-409C-BE32-E72D297353CC}">
                <c16:uniqueId val="{00000008-4449-48B9-87B1-5C69255AAFB8}"/>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0-4449-48B9-87B1-5C69255AAFB8}"/>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4449-48B9-87B1-5C69255AAFB8}"/>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Feuil1!$A$2:$A$8</c:f>
              <c:strCache>
                <c:ptCount val="7"/>
                <c:pt idx="0">
                  <c:v>Advantages for Italian consumers</c:v>
                </c:pt>
                <c:pt idx="1">
                  <c:v>Export opportunities for Italy</c:v>
                </c:pt>
                <c:pt idx="2">
                  <c:v>Health regulations and issues</c:v>
                </c:pt>
                <c:pt idx="3">
                  <c:v>Opportunities for temporary work in Canada</c:v>
                </c:pt>
                <c:pt idx="4">
                  <c:v>Law and applicable legislations</c:v>
                </c:pt>
                <c:pt idx="5">
                  <c:v>Environment</c:v>
                </c:pt>
                <c:pt idx="6">
                  <c:v>None of these topics</c:v>
                </c:pt>
              </c:strCache>
            </c:strRef>
          </c:cat>
          <c:val>
            <c:numRef>
              <c:f>Feuil1!$B$2:$B$8</c:f>
              <c:numCache>
                <c:formatCode>0%</c:formatCode>
                <c:ptCount val="7"/>
                <c:pt idx="0">
                  <c:v>0.54</c:v>
                </c:pt>
                <c:pt idx="1">
                  <c:v>0.46</c:v>
                </c:pt>
                <c:pt idx="2">
                  <c:v>0.43</c:v>
                </c:pt>
                <c:pt idx="3">
                  <c:v>0.4</c:v>
                </c:pt>
                <c:pt idx="4">
                  <c:v>0.3</c:v>
                </c:pt>
                <c:pt idx="5">
                  <c:v>0.25</c:v>
                </c:pt>
                <c:pt idx="6">
                  <c:v>7.0000000000000007E-2</c:v>
                </c:pt>
              </c:numCache>
            </c:numRef>
          </c:val>
          <c:extLst>
            <c:ext xmlns:c16="http://schemas.microsoft.com/office/drawing/2014/chart" uri="{C3380CC4-5D6E-409C-BE32-E72D297353CC}">
              <c16:uniqueId val="{00000009-4449-48B9-87B1-5C69255AAFB8}"/>
            </c:ext>
          </c:extLst>
        </c:ser>
        <c:dLbls>
          <c:showLegendKey val="0"/>
          <c:showVal val="0"/>
          <c:showCatName val="0"/>
          <c:showSerName val="0"/>
          <c:showPercent val="0"/>
          <c:showBubbleSize val="0"/>
        </c:dLbls>
        <c:gapWidth val="100"/>
        <c:axId val="61474304"/>
        <c:axId val="208115328"/>
      </c:barChart>
      <c:valAx>
        <c:axId val="208115328"/>
        <c:scaling>
          <c:orientation val="minMax"/>
        </c:scaling>
        <c:delete val="1"/>
        <c:axPos val="t"/>
        <c:numFmt formatCode="0%" sourceLinked="1"/>
        <c:majorTickMark val="out"/>
        <c:minorTickMark val="none"/>
        <c:tickLblPos val="nextTo"/>
        <c:crossAx val="61474304"/>
        <c:crosses val="autoZero"/>
        <c:crossBetween val="between"/>
      </c:valAx>
      <c:catAx>
        <c:axId val="61474304"/>
        <c:scaling>
          <c:orientation val="maxMin"/>
        </c:scaling>
        <c:delete val="0"/>
        <c:axPos val="l"/>
        <c:numFmt formatCode="General" sourceLinked="1"/>
        <c:majorTickMark val="out"/>
        <c:minorTickMark val="none"/>
        <c:tickLblPos val="nextTo"/>
        <c:txPr>
          <a:bodyPr/>
          <a:lstStyle/>
          <a:p>
            <a:pPr>
              <a:defRPr sz="1100">
                <a:solidFill>
                  <a:sysClr val="windowText" lastClr="000000"/>
                </a:solidFill>
              </a:defRPr>
            </a:pPr>
            <a:endParaRPr lang="fr-FR"/>
          </a:p>
        </c:txPr>
        <c:crossAx val="208115328"/>
        <c:crosses val="autoZero"/>
        <c:auto val="1"/>
        <c:lblAlgn val="ctr"/>
        <c:lblOffset val="100"/>
        <c:noMultiLvlLbl val="0"/>
      </c:catAx>
    </c:plotArea>
    <c:plotVisOnly val="1"/>
    <c:dispBlanksAs val="gap"/>
    <c:showDLblsOverMax val="0"/>
  </c:chart>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b="1" i="0" baseline="0">
                <a:effectLst/>
              </a:rPr>
              <a:t>Credibility of information sources</a:t>
            </a:r>
          </a:p>
          <a:p>
            <a:pPr>
              <a:defRPr sz="1200"/>
            </a:pPr>
            <a:r>
              <a:rPr lang="fr-CA" sz="1200" b="0" i="1" baseline="0">
                <a:effectLst/>
              </a:rPr>
              <a:t>(Total % credible)</a:t>
            </a:r>
          </a:p>
        </c:rich>
      </c:tx>
      <c:overlay val="0"/>
    </c:title>
    <c:autoTitleDeleted val="0"/>
    <c:plotArea>
      <c:layout>
        <c:manualLayout>
          <c:layoutTarget val="inner"/>
          <c:xMode val="edge"/>
          <c:yMode val="edge"/>
          <c:x val="0.47461877450503864"/>
          <c:y val="0.18067352236708115"/>
          <c:w val="0.48824471015197174"/>
          <c:h val="0.7945014557606529"/>
        </c:manualLayout>
      </c:layout>
      <c:barChart>
        <c:barDir val="bar"/>
        <c:grouping val="stacked"/>
        <c:varyColors val="0"/>
        <c:ser>
          <c:idx val="0"/>
          <c:order val="0"/>
          <c:tx>
            <c:strRef>
              <c:f>Feuil1!$B$1</c:f>
              <c:strCache>
                <c:ptCount val="1"/>
                <c:pt idx="0">
                  <c:v>Very credible</c:v>
                </c:pt>
              </c:strCache>
            </c:strRef>
          </c:tx>
          <c:spPr>
            <a:solidFill>
              <a:srgbClr val="7E0000"/>
            </a:solidFill>
          </c:spPr>
          <c:invertIfNegative val="0"/>
          <c:dPt>
            <c:idx val="0"/>
            <c:invertIfNegative val="0"/>
            <c:bubble3D val="0"/>
            <c:extLst>
              <c:ext xmlns:c16="http://schemas.microsoft.com/office/drawing/2014/chart" uri="{C3380CC4-5D6E-409C-BE32-E72D297353CC}">
                <c16:uniqueId val="{00000000-5A35-44E5-BDF5-018BD56E6934}"/>
              </c:ext>
            </c:extLst>
          </c:dPt>
          <c:dPt>
            <c:idx val="1"/>
            <c:invertIfNegative val="0"/>
            <c:bubble3D val="0"/>
            <c:extLst>
              <c:ext xmlns:c16="http://schemas.microsoft.com/office/drawing/2014/chart" uri="{C3380CC4-5D6E-409C-BE32-E72D297353CC}">
                <c16:uniqueId val="{00000001-5A35-44E5-BDF5-018BD56E6934}"/>
              </c:ext>
            </c:extLst>
          </c:dPt>
          <c:dPt>
            <c:idx val="4"/>
            <c:invertIfNegative val="0"/>
            <c:bubble3D val="0"/>
            <c:extLst>
              <c:ext xmlns:c16="http://schemas.microsoft.com/office/drawing/2014/chart" uri="{C3380CC4-5D6E-409C-BE32-E72D297353CC}">
                <c16:uniqueId val="{00000002-5A35-44E5-BDF5-018BD56E6934}"/>
              </c:ext>
            </c:extLst>
          </c:dPt>
          <c:dPt>
            <c:idx val="5"/>
            <c:invertIfNegative val="0"/>
            <c:bubble3D val="0"/>
            <c:extLst>
              <c:ext xmlns:c16="http://schemas.microsoft.com/office/drawing/2014/chart" uri="{C3380CC4-5D6E-409C-BE32-E72D297353CC}">
                <c16:uniqueId val="{00000003-5A35-44E5-BDF5-018BD56E6934}"/>
              </c:ext>
            </c:extLst>
          </c:dPt>
          <c:dPt>
            <c:idx val="6"/>
            <c:invertIfNegative val="0"/>
            <c:bubble3D val="0"/>
            <c:extLst>
              <c:ext xmlns:c16="http://schemas.microsoft.com/office/drawing/2014/chart" uri="{C3380CC4-5D6E-409C-BE32-E72D297353CC}">
                <c16:uniqueId val="{00000004-5A35-44E5-BDF5-018BD56E6934}"/>
              </c:ext>
            </c:extLst>
          </c:dPt>
          <c:dLbls>
            <c:dLbl>
              <c:idx val="0"/>
              <c:spPr/>
              <c:txPr>
                <a:bodyPr/>
                <a:lstStyle/>
                <a:p>
                  <a:pPr>
                    <a:defRPr sz="1100" b="1">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5A35-44E5-BDF5-018BD56E6934}"/>
                </c:ext>
              </c:extLst>
            </c:dLbl>
            <c:dLbl>
              <c:idx val="1"/>
              <c:spPr/>
              <c:txPr>
                <a:bodyPr/>
                <a:lstStyle/>
                <a:p>
                  <a:pPr>
                    <a:defRPr sz="1100" b="1">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1-5A35-44E5-BDF5-018BD56E6934}"/>
                </c:ext>
              </c:extLst>
            </c:dLbl>
            <c:dLbl>
              <c:idx val="5"/>
              <c:layout>
                <c:manualLayout>
                  <c:x val="1.1631347007549982E-2"/>
                  <c:y val="1.7928086866343625E-7"/>
                </c:manualLayout>
              </c:layout>
              <c:spPr>
                <a:noFill/>
                <a:ln>
                  <a:noFill/>
                </a:ln>
                <a:effectLst/>
              </c:spPr>
              <c:txPr>
                <a:bodyPr/>
                <a:lstStyle/>
                <a:p>
                  <a:pPr>
                    <a:defRPr sz="1050" b="1">
                      <a:solidFill>
                        <a:schemeClr val="bg1"/>
                      </a:solidFill>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A35-44E5-BDF5-018BD56E6934}"/>
                </c:ext>
              </c:extLst>
            </c:dLbl>
            <c:dLbl>
              <c:idx val="6"/>
              <c:spPr>
                <a:noFill/>
                <a:ln>
                  <a:noFill/>
                </a:ln>
                <a:effectLst/>
              </c:spPr>
              <c:txPr>
                <a:bodyPr/>
                <a:lstStyle/>
                <a:p>
                  <a:pPr>
                    <a:defRPr sz="1050" b="1">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4-5A35-44E5-BDF5-018BD56E6934}"/>
                </c:ext>
              </c:extLst>
            </c:dLbl>
            <c:dLbl>
              <c:idx val="7"/>
              <c:layout>
                <c:manualLayout>
                  <c:x val="2.05761316872428E-3"/>
                  <c:y val="0"/>
                </c:manualLayout>
              </c:layout>
              <c:spPr>
                <a:noFill/>
                <a:ln>
                  <a:noFill/>
                </a:ln>
                <a:effectLst/>
              </c:spPr>
              <c:txPr>
                <a:bodyPr/>
                <a:lstStyle/>
                <a:p>
                  <a:pPr>
                    <a:defRPr sz="1050" b="1">
                      <a:solidFill>
                        <a:schemeClr val="bg1"/>
                      </a:solidFill>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5E2-4D07-922F-783656526037}"/>
                </c:ext>
              </c:extLst>
            </c:dLbl>
            <c:dLbl>
              <c:idx val="8"/>
              <c:layout>
                <c:manualLayout>
                  <c:x val="1.0523962282492466E-2"/>
                  <c:y val="1.7928086866343625E-7"/>
                </c:manualLayout>
              </c:layout>
              <c:spPr>
                <a:noFill/>
                <a:ln>
                  <a:noFill/>
                </a:ln>
                <a:effectLst/>
              </c:spPr>
              <c:txPr>
                <a:bodyPr/>
                <a:lstStyle/>
                <a:p>
                  <a:pPr>
                    <a:defRPr sz="1050" b="1">
                      <a:solidFill>
                        <a:schemeClr val="bg1"/>
                      </a:solidFill>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A35-44E5-BDF5-018BD56E6934}"/>
                </c:ext>
              </c:extLst>
            </c:dLbl>
            <c:dLbl>
              <c:idx val="9"/>
              <c:layout>
                <c:manualLayout>
                  <c:x val="9.3033278247626455E-3"/>
                  <c:y val="1.792808685799521E-7"/>
                </c:manualLayout>
              </c:layout>
              <c:spPr>
                <a:noFill/>
                <a:ln>
                  <a:noFill/>
                </a:ln>
                <a:effectLst/>
              </c:spPr>
              <c:txPr>
                <a:bodyPr/>
                <a:lstStyle/>
                <a:p>
                  <a:pPr>
                    <a:defRPr sz="1050" b="1">
                      <a:solidFill>
                        <a:schemeClr val="bg1"/>
                      </a:solidFill>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A35-44E5-BDF5-018BD56E6934}"/>
                </c:ext>
              </c:extLst>
            </c:dLbl>
            <c:dLbl>
              <c:idx val="10"/>
              <c:layout>
                <c:manualLayout>
                  <c:x val="1.4185865655681928E-2"/>
                  <c:y val="1.792808685799521E-7"/>
                </c:manualLayout>
              </c:layout>
              <c:spPr>
                <a:noFill/>
                <a:ln>
                  <a:noFill/>
                </a:ln>
                <a:effectLst/>
              </c:spPr>
              <c:txPr>
                <a:bodyPr/>
                <a:lstStyle/>
                <a:p>
                  <a:pPr>
                    <a:defRPr sz="1050" b="1">
                      <a:solidFill>
                        <a:schemeClr val="bg1"/>
                      </a:solidFill>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A35-44E5-BDF5-018BD56E6934}"/>
                </c:ext>
              </c:extLst>
            </c:dLbl>
            <c:dLbl>
              <c:idx val="11"/>
              <c:layout>
                <c:manualLayout>
                  <c:x val="1.0907618029227828E-2"/>
                  <c:y val="1.792808685799521E-7"/>
                </c:manualLayout>
              </c:layout>
              <c:spPr>
                <a:noFill/>
                <a:ln>
                  <a:noFill/>
                </a:ln>
                <a:effectLst/>
              </c:spPr>
              <c:txPr>
                <a:bodyPr/>
                <a:lstStyle/>
                <a:p>
                  <a:pPr>
                    <a:defRPr sz="1050" b="1">
                      <a:solidFill>
                        <a:schemeClr val="bg1"/>
                      </a:solidFill>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A35-44E5-BDF5-018BD56E6934}"/>
                </c:ext>
              </c:extLst>
            </c:dLbl>
            <c:dLbl>
              <c:idx val="12"/>
              <c:layout>
                <c:manualLayout>
                  <c:x val="1.2345679012345678E-2"/>
                  <c:y val="1.6696832010518024E-16"/>
                </c:manualLayout>
              </c:layout>
              <c:spPr>
                <a:noFill/>
                <a:ln>
                  <a:noFill/>
                </a:ln>
                <a:effectLst/>
              </c:spPr>
              <c:txPr>
                <a:bodyPr/>
                <a:lstStyle/>
                <a:p>
                  <a:pPr>
                    <a:defRPr sz="1050" b="1">
                      <a:solidFill>
                        <a:schemeClr val="bg1"/>
                      </a:solidFill>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A35-44E5-BDF5-018BD56E6934}"/>
                </c:ext>
              </c:extLst>
            </c:dLbl>
            <c:spPr>
              <a:noFill/>
              <a:ln>
                <a:noFill/>
              </a:ln>
              <a:effectLst/>
            </c:spPr>
            <c:txPr>
              <a:bodyPr/>
              <a:lstStyle/>
              <a:p>
                <a:pPr>
                  <a:defRPr sz="1100" b="1">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Feuil1!$A$2:$A$14</c:f>
              <c:strCache>
                <c:ptCount val="13"/>
                <c:pt idx="0">
                  <c:v>Agricultural producers</c:v>
                </c:pt>
                <c:pt idx="1">
                  <c:v>Farmers associations</c:v>
                </c:pt>
                <c:pt idx="2">
                  <c:v>The Canadian government</c:v>
                </c:pt>
                <c:pt idx="3">
                  <c:v>The European Union</c:v>
                </c:pt>
                <c:pt idx="4">
                  <c:v>The Italian government</c:v>
                </c:pt>
                <c:pt idx="5">
                  <c:v>Environmental groups</c:v>
                </c:pt>
                <c:pt idx="6">
                  <c:v>National business associations and businesspeople</c:v>
                </c:pt>
                <c:pt idx="7">
                  <c:v>Local citizens</c:v>
                </c:pt>
                <c:pt idx="8">
                  <c:v>Community leaders and influencers</c:v>
                </c:pt>
                <c:pt idx="9">
                  <c:v>Lobby groups</c:v>
                </c:pt>
                <c:pt idx="10">
                  <c:v>Traditional media (TV, Radio, Newspapers)</c:v>
                </c:pt>
                <c:pt idx="11">
                  <c:v>Word of mouth</c:v>
                </c:pt>
                <c:pt idx="12">
                  <c:v>Social Media (Facebook, Twitter, etc.)</c:v>
                </c:pt>
              </c:strCache>
            </c:strRef>
          </c:cat>
          <c:val>
            <c:numRef>
              <c:f>Feuil1!$B$2:$B$14</c:f>
              <c:numCache>
                <c:formatCode>0%</c:formatCode>
                <c:ptCount val="13"/>
                <c:pt idx="0">
                  <c:v>0.21</c:v>
                </c:pt>
                <c:pt idx="1">
                  <c:v>0.19</c:v>
                </c:pt>
                <c:pt idx="2">
                  <c:v>0.16</c:v>
                </c:pt>
                <c:pt idx="3">
                  <c:v>0.16</c:v>
                </c:pt>
                <c:pt idx="4">
                  <c:v>0.15</c:v>
                </c:pt>
                <c:pt idx="5">
                  <c:v>0.1</c:v>
                </c:pt>
                <c:pt idx="6">
                  <c:v>0.14000000000000001</c:v>
                </c:pt>
                <c:pt idx="7">
                  <c:v>0.11</c:v>
                </c:pt>
                <c:pt idx="8">
                  <c:v>0.04</c:v>
                </c:pt>
                <c:pt idx="9">
                  <c:v>0.05</c:v>
                </c:pt>
                <c:pt idx="10">
                  <c:v>0.01</c:v>
                </c:pt>
                <c:pt idx="11">
                  <c:v>0.02</c:v>
                </c:pt>
                <c:pt idx="12">
                  <c:v>0.01</c:v>
                </c:pt>
              </c:numCache>
            </c:numRef>
          </c:val>
          <c:extLst>
            <c:ext xmlns:c16="http://schemas.microsoft.com/office/drawing/2014/chart" uri="{C3380CC4-5D6E-409C-BE32-E72D297353CC}">
              <c16:uniqueId val="{00000005-5A35-44E5-BDF5-018BD56E6934}"/>
            </c:ext>
          </c:extLst>
        </c:ser>
        <c:ser>
          <c:idx val="1"/>
          <c:order val="1"/>
          <c:tx>
            <c:strRef>
              <c:f>Feuil1!$C$1</c:f>
              <c:strCache>
                <c:ptCount val="1"/>
                <c:pt idx="0">
                  <c:v>Somewhat credible</c:v>
                </c:pt>
              </c:strCache>
            </c:strRef>
          </c:tx>
          <c:spPr>
            <a:solidFill>
              <a:srgbClr val="FF0000"/>
            </a:solidFill>
          </c:spPr>
          <c:invertIfNegative val="0"/>
          <c:dLbls>
            <c:dLbl>
              <c:idx val="12"/>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164-4A27-BC2E-F90021E0929D}"/>
                </c:ext>
              </c:extLst>
            </c:dLbl>
            <c:spPr>
              <a:noFill/>
              <a:ln>
                <a:noFill/>
              </a:ln>
              <a:effectLst/>
            </c:spPr>
            <c:txPr>
              <a:bodyPr wrap="square" lIns="38100" tIns="19050" rIns="38100" bIns="19050" anchor="ctr">
                <a:spAutoFit/>
              </a:bodyPr>
              <a:lstStyle/>
              <a:p>
                <a:pPr>
                  <a:defRPr sz="1100" b="1">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Feuil1!$A$2:$A$14</c:f>
              <c:strCache>
                <c:ptCount val="13"/>
                <c:pt idx="0">
                  <c:v>Agricultural producers</c:v>
                </c:pt>
                <c:pt idx="1">
                  <c:v>Farmers associations</c:v>
                </c:pt>
                <c:pt idx="2">
                  <c:v>The Canadian government</c:v>
                </c:pt>
                <c:pt idx="3">
                  <c:v>The European Union</c:v>
                </c:pt>
                <c:pt idx="4">
                  <c:v>The Italian government</c:v>
                </c:pt>
                <c:pt idx="5">
                  <c:v>Environmental groups</c:v>
                </c:pt>
                <c:pt idx="6">
                  <c:v>National business associations and businesspeople</c:v>
                </c:pt>
                <c:pt idx="7">
                  <c:v>Local citizens</c:v>
                </c:pt>
                <c:pt idx="8">
                  <c:v>Community leaders and influencers</c:v>
                </c:pt>
                <c:pt idx="9">
                  <c:v>Lobby groups</c:v>
                </c:pt>
                <c:pt idx="10">
                  <c:v>Traditional media (TV, Radio, Newspapers)</c:v>
                </c:pt>
                <c:pt idx="11">
                  <c:v>Word of mouth</c:v>
                </c:pt>
                <c:pt idx="12">
                  <c:v>Social Media (Facebook, Twitter, etc.)</c:v>
                </c:pt>
              </c:strCache>
            </c:strRef>
          </c:cat>
          <c:val>
            <c:numRef>
              <c:f>Feuil1!$C$2:$C$14</c:f>
              <c:numCache>
                <c:formatCode>0%</c:formatCode>
                <c:ptCount val="13"/>
                <c:pt idx="0">
                  <c:v>0.66</c:v>
                </c:pt>
                <c:pt idx="1">
                  <c:v>0.67</c:v>
                </c:pt>
                <c:pt idx="2">
                  <c:v>0.69</c:v>
                </c:pt>
                <c:pt idx="3">
                  <c:v>0.64</c:v>
                </c:pt>
                <c:pt idx="4">
                  <c:v>0.61</c:v>
                </c:pt>
                <c:pt idx="5">
                  <c:v>0.66</c:v>
                </c:pt>
                <c:pt idx="6">
                  <c:v>0.62</c:v>
                </c:pt>
                <c:pt idx="7">
                  <c:v>0.63</c:v>
                </c:pt>
                <c:pt idx="8">
                  <c:v>0.66</c:v>
                </c:pt>
                <c:pt idx="9">
                  <c:v>0.64</c:v>
                </c:pt>
                <c:pt idx="10">
                  <c:v>0.51</c:v>
                </c:pt>
                <c:pt idx="11">
                  <c:v>0.48</c:v>
                </c:pt>
                <c:pt idx="12">
                  <c:v>0.36</c:v>
                </c:pt>
              </c:numCache>
            </c:numRef>
          </c:val>
          <c:extLst>
            <c:ext xmlns:c16="http://schemas.microsoft.com/office/drawing/2014/chart" uri="{C3380CC4-5D6E-409C-BE32-E72D297353CC}">
              <c16:uniqueId val="{00000006-5A35-44E5-BDF5-018BD56E6934}"/>
            </c:ext>
          </c:extLst>
        </c:ser>
        <c:ser>
          <c:idx val="2"/>
          <c:order val="2"/>
          <c:tx>
            <c:strRef>
              <c:f>Feuil1!$D$1</c:f>
              <c:strCache>
                <c:ptCount val="1"/>
                <c:pt idx="0">
                  <c:v>TOTAL</c:v>
                </c:pt>
              </c:strCache>
            </c:strRef>
          </c:tx>
          <c:spPr>
            <a:noFill/>
          </c:spPr>
          <c:invertIfNegative val="0"/>
          <c:dLbls>
            <c:spPr>
              <a:noFill/>
              <a:ln>
                <a:noFill/>
              </a:ln>
              <a:effectLst/>
            </c:spPr>
            <c:txPr>
              <a:bodyPr wrap="square" lIns="38100" tIns="19050" rIns="38100" bIns="19050" anchor="ctr">
                <a:spAutoFit/>
              </a:bodyPr>
              <a:lstStyle/>
              <a:p>
                <a:pPr>
                  <a:defRPr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Feuil1!$A$2:$A$14</c:f>
              <c:strCache>
                <c:ptCount val="13"/>
                <c:pt idx="0">
                  <c:v>Agricultural producers</c:v>
                </c:pt>
                <c:pt idx="1">
                  <c:v>Farmers associations</c:v>
                </c:pt>
                <c:pt idx="2">
                  <c:v>The Canadian government</c:v>
                </c:pt>
                <c:pt idx="3">
                  <c:v>The European Union</c:v>
                </c:pt>
                <c:pt idx="4">
                  <c:v>The Italian government</c:v>
                </c:pt>
                <c:pt idx="5">
                  <c:v>Environmental groups</c:v>
                </c:pt>
                <c:pt idx="6">
                  <c:v>National business associations and businesspeople</c:v>
                </c:pt>
                <c:pt idx="7">
                  <c:v>Local citizens</c:v>
                </c:pt>
                <c:pt idx="8">
                  <c:v>Community leaders and influencers</c:v>
                </c:pt>
                <c:pt idx="9">
                  <c:v>Lobby groups</c:v>
                </c:pt>
                <c:pt idx="10">
                  <c:v>Traditional media (TV, Radio, Newspapers)</c:v>
                </c:pt>
                <c:pt idx="11">
                  <c:v>Word of mouth</c:v>
                </c:pt>
                <c:pt idx="12">
                  <c:v>Social Media (Facebook, Twitter, etc.)</c:v>
                </c:pt>
              </c:strCache>
            </c:strRef>
          </c:cat>
          <c:val>
            <c:numRef>
              <c:f>Feuil1!$D$2:$D$14</c:f>
              <c:numCache>
                <c:formatCode>0%</c:formatCode>
                <c:ptCount val="13"/>
                <c:pt idx="0">
                  <c:v>0.87</c:v>
                </c:pt>
                <c:pt idx="1">
                  <c:v>0.85</c:v>
                </c:pt>
                <c:pt idx="2">
                  <c:v>0.85</c:v>
                </c:pt>
                <c:pt idx="3">
                  <c:v>0.79</c:v>
                </c:pt>
                <c:pt idx="4">
                  <c:v>0.76</c:v>
                </c:pt>
                <c:pt idx="5">
                  <c:v>0.76</c:v>
                </c:pt>
                <c:pt idx="6">
                  <c:v>0.76</c:v>
                </c:pt>
                <c:pt idx="7">
                  <c:v>0.75</c:v>
                </c:pt>
                <c:pt idx="8">
                  <c:v>0.7</c:v>
                </c:pt>
                <c:pt idx="9">
                  <c:v>0.68</c:v>
                </c:pt>
                <c:pt idx="10">
                  <c:v>0.52</c:v>
                </c:pt>
                <c:pt idx="11">
                  <c:v>0.49</c:v>
                </c:pt>
                <c:pt idx="12">
                  <c:v>0.37</c:v>
                </c:pt>
              </c:numCache>
            </c:numRef>
          </c:val>
          <c:extLst>
            <c:ext xmlns:c16="http://schemas.microsoft.com/office/drawing/2014/chart" uri="{C3380CC4-5D6E-409C-BE32-E72D297353CC}">
              <c16:uniqueId val="{00000006-4164-4A27-BC2E-F90021E0929D}"/>
            </c:ext>
          </c:extLst>
        </c:ser>
        <c:dLbls>
          <c:showLegendKey val="0"/>
          <c:showVal val="0"/>
          <c:showCatName val="0"/>
          <c:showSerName val="0"/>
          <c:showPercent val="0"/>
          <c:showBubbleSize val="0"/>
        </c:dLbls>
        <c:gapWidth val="100"/>
        <c:overlap val="100"/>
        <c:axId val="43562496"/>
        <c:axId val="181878080"/>
      </c:barChart>
      <c:valAx>
        <c:axId val="181878080"/>
        <c:scaling>
          <c:orientation val="minMax"/>
        </c:scaling>
        <c:delete val="1"/>
        <c:axPos val="t"/>
        <c:numFmt formatCode="0%" sourceLinked="1"/>
        <c:majorTickMark val="out"/>
        <c:minorTickMark val="none"/>
        <c:tickLblPos val="nextTo"/>
        <c:crossAx val="43562496"/>
        <c:crosses val="autoZero"/>
        <c:crossBetween val="between"/>
      </c:valAx>
      <c:catAx>
        <c:axId val="43562496"/>
        <c:scaling>
          <c:orientation val="maxMin"/>
        </c:scaling>
        <c:delete val="0"/>
        <c:axPos val="l"/>
        <c:numFmt formatCode="General" sourceLinked="1"/>
        <c:majorTickMark val="out"/>
        <c:minorTickMark val="none"/>
        <c:tickLblPos val="nextTo"/>
        <c:txPr>
          <a:bodyPr/>
          <a:lstStyle/>
          <a:p>
            <a:pPr>
              <a:defRPr sz="1000">
                <a:solidFill>
                  <a:sysClr val="windowText" lastClr="000000"/>
                </a:solidFill>
              </a:defRPr>
            </a:pPr>
            <a:endParaRPr lang="fr-FR"/>
          </a:p>
        </c:txPr>
        <c:crossAx val="181878080"/>
        <c:crosses val="autoZero"/>
        <c:auto val="1"/>
        <c:lblAlgn val="ctr"/>
        <c:lblOffset val="100"/>
        <c:noMultiLvlLbl val="0"/>
      </c:catAx>
    </c:plotArea>
    <c:legend>
      <c:legendPos val="t"/>
      <c:layout>
        <c:manualLayout>
          <c:xMode val="edge"/>
          <c:yMode val="edge"/>
          <c:x val="0.28789637406435309"/>
          <c:y val="0.10269387433128237"/>
          <c:w val="0.51990586824795049"/>
          <c:h val="4.3933673249860153E-2"/>
        </c:manualLayout>
      </c:layout>
      <c:overlay val="0"/>
      <c:txPr>
        <a:bodyPr/>
        <a:lstStyle/>
        <a:p>
          <a:pPr>
            <a:defRPr sz="1100"/>
          </a:pPr>
          <a:endParaRPr lang="fr-FR"/>
        </a:p>
      </c:txPr>
    </c:legend>
    <c:plotVisOnly val="1"/>
    <c:dispBlanksAs val="gap"/>
    <c:showDLblsOverMax val="0"/>
  </c:chart>
  <c:spPr>
    <a:ln>
      <a:solidFill>
        <a:sysClr val="windowText" lastClr="000000"/>
      </a:solidFill>
    </a:ln>
    <a:effectLst/>
  </c:sp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a:t>Canada as a reliable and economic commercial</a:t>
            </a:r>
            <a:r>
              <a:rPr lang="fr-CA" sz="1200" baseline="0"/>
              <a:t> partner for Italy post-COVID</a:t>
            </a:r>
            <a:endParaRPr lang="fr-CA" sz="1200" b="0" i="1"/>
          </a:p>
        </c:rich>
      </c:tx>
      <c:overlay val="0"/>
    </c:title>
    <c:autoTitleDeleted val="0"/>
    <c:plotArea>
      <c:layout>
        <c:manualLayout>
          <c:layoutTarget val="inner"/>
          <c:xMode val="edge"/>
          <c:yMode val="edge"/>
          <c:x val="0.20890386968526681"/>
          <c:y val="0.17309952472157197"/>
          <c:w val="0.5903290164985876"/>
          <c:h val="0.82690047527842803"/>
        </c:manualLayout>
      </c:layout>
      <c:pieChart>
        <c:varyColors val="1"/>
        <c:ser>
          <c:idx val="0"/>
          <c:order val="0"/>
          <c:tx>
            <c:strRef>
              <c:f>Feuil1!$B$1</c:f>
              <c:strCache>
                <c:ptCount val="1"/>
                <c:pt idx="0">
                  <c:v>Colonne1</c:v>
                </c:pt>
              </c:strCache>
            </c:strRef>
          </c:tx>
          <c:spPr>
            <a:solidFill>
              <a:srgbClr val="BFBFBF"/>
            </a:solidFill>
          </c:spPr>
          <c:dPt>
            <c:idx val="0"/>
            <c:bubble3D val="0"/>
            <c:spPr>
              <a:solidFill>
                <a:srgbClr val="FF0000"/>
              </a:solidFill>
            </c:spPr>
            <c:extLst>
              <c:ext xmlns:c16="http://schemas.microsoft.com/office/drawing/2014/chart" uri="{C3380CC4-5D6E-409C-BE32-E72D297353CC}">
                <c16:uniqueId val="{00000001-1A27-4646-9C3C-AC153AC538E1}"/>
              </c:ext>
            </c:extLst>
          </c:dPt>
          <c:dPt>
            <c:idx val="1"/>
            <c:bubble3D val="0"/>
            <c:spPr>
              <a:solidFill>
                <a:sysClr val="windowText" lastClr="000000"/>
              </a:solidFill>
            </c:spPr>
            <c:extLst>
              <c:ext xmlns:c16="http://schemas.microsoft.com/office/drawing/2014/chart" uri="{C3380CC4-5D6E-409C-BE32-E72D297353CC}">
                <c16:uniqueId val="{00000003-1A27-4646-9C3C-AC153AC538E1}"/>
              </c:ext>
            </c:extLst>
          </c:dPt>
          <c:dPt>
            <c:idx val="4"/>
            <c:bubble3D val="0"/>
            <c:extLst>
              <c:ext xmlns:c16="http://schemas.microsoft.com/office/drawing/2014/chart" uri="{C3380CC4-5D6E-409C-BE32-E72D297353CC}">
                <c16:uniqueId val="{00000004-1A27-4646-9C3C-AC153AC538E1}"/>
              </c:ext>
            </c:extLst>
          </c:dPt>
          <c:dPt>
            <c:idx val="5"/>
            <c:bubble3D val="0"/>
            <c:extLst>
              <c:ext xmlns:c16="http://schemas.microsoft.com/office/drawing/2014/chart" uri="{C3380CC4-5D6E-409C-BE32-E72D297353CC}">
                <c16:uniqueId val="{00000005-1A27-4646-9C3C-AC153AC538E1}"/>
              </c:ext>
            </c:extLst>
          </c:dPt>
          <c:dPt>
            <c:idx val="6"/>
            <c:bubble3D val="0"/>
            <c:extLst>
              <c:ext xmlns:c16="http://schemas.microsoft.com/office/drawing/2014/chart" uri="{C3380CC4-5D6E-409C-BE32-E72D297353CC}">
                <c16:uniqueId val="{00000006-1A27-4646-9C3C-AC153AC538E1}"/>
              </c:ext>
            </c:extLst>
          </c:dPt>
          <c:dPt>
            <c:idx val="8"/>
            <c:bubble3D val="0"/>
            <c:extLst>
              <c:ext xmlns:c16="http://schemas.microsoft.com/office/drawing/2014/chart" uri="{C3380CC4-5D6E-409C-BE32-E72D297353CC}">
                <c16:uniqueId val="{00000007-1A27-4646-9C3C-AC153AC538E1}"/>
              </c:ext>
            </c:extLst>
          </c:dPt>
          <c:dLbls>
            <c:dLbl>
              <c:idx val="0"/>
              <c:spPr/>
              <c:txPr>
                <a:bodyPr/>
                <a:lstStyle/>
                <a:p>
                  <a:pPr>
                    <a:defRPr sz="1100" b="1">
                      <a:solidFill>
                        <a:schemeClr val="bg1"/>
                      </a:solidFill>
                    </a:defRPr>
                  </a:pPr>
                  <a:endParaRPr lang="fr-FR"/>
                </a:p>
              </c:txPr>
              <c:dLblPos val="ctr"/>
              <c:showLegendKey val="0"/>
              <c:showVal val="1"/>
              <c:showCatName val="1"/>
              <c:showSerName val="0"/>
              <c:showPercent val="0"/>
              <c:showBubbleSize val="0"/>
              <c:extLst>
                <c:ext xmlns:c16="http://schemas.microsoft.com/office/drawing/2014/chart" uri="{C3380CC4-5D6E-409C-BE32-E72D297353CC}">
                  <c16:uniqueId val="{00000001-1A27-4646-9C3C-AC153AC538E1}"/>
                </c:ext>
              </c:extLst>
            </c:dLbl>
            <c:dLbl>
              <c:idx val="1"/>
              <c:spPr/>
              <c:txPr>
                <a:bodyPr/>
                <a:lstStyle/>
                <a:p>
                  <a:pPr>
                    <a:defRPr sz="1100" b="1">
                      <a:solidFill>
                        <a:schemeClr val="bg1"/>
                      </a:solidFill>
                    </a:defRPr>
                  </a:pPr>
                  <a:endParaRPr lang="fr-FR"/>
                </a:p>
              </c:txPr>
              <c:dLblPos val="ctr"/>
              <c:showLegendKey val="0"/>
              <c:showVal val="1"/>
              <c:showCatName val="1"/>
              <c:showSerName val="0"/>
              <c:showPercent val="0"/>
              <c:showBubbleSize val="0"/>
              <c:extLst>
                <c:ext xmlns:c16="http://schemas.microsoft.com/office/drawing/2014/chart" uri="{C3380CC4-5D6E-409C-BE32-E72D297353CC}">
                  <c16:uniqueId val="{00000003-1A27-4646-9C3C-AC153AC538E1}"/>
                </c:ext>
              </c:extLst>
            </c:dLbl>
            <c:dLbl>
              <c:idx val="2"/>
              <c:layout>
                <c:manualLayout>
                  <c:x val="7.5963190909628497E-2"/>
                  <c:y val="0.21590097183797971"/>
                </c:manualLayout>
              </c:layout>
              <c:spPr>
                <a:noFill/>
                <a:ln>
                  <a:noFill/>
                </a:ln>
                <a:effectLst/>
              </c:spPr>
              <c:txPr>
                <a:bodyPr/>
                <a:lstStyle/>
                <a:p>
                  <a:pPr>
                    <a:defRPr sz="1100" b="1">
                      <a:solidFill>
                        <a:sysClr val="windowText" lastClr="000000"/>
                      </a:solidFill>
                    </a:defRPr>
                  </a:pPr>
                  <a:endParaRPr lang="fr-FR"/>
                </a:p>
              </c:txPr>
              <c:dLblPos val="bestFit"/>
              <c:showLegendKey val="0"/>
              <c:showVal val="1"/>
              <c:showCatName val="1"/>
              <c:showSerName val="0"/>
              <c:showPercent val="0"/>
              <c:showBubbleSize val="0"/>
              <c:extLst>
                <c:ext xmlns:c15="http://schemas.microsoft.com/office/drawing/2012/chart" uri="{CE6537A1-D6FC-4f65-9D91-7224C49458BB}">
                  <c15:layout>
                    <c:manualLayout>
                      <c:w val="0.1158636626227614"/>
                      <c:h val="0.17246846846846847"/>
                    </c:manualLayout>
                  </c15:layout>
                </c:ext>
                <c:ext xmlns:c16="http://schemas.microsoft.com/office/drawing/2014/chart" uri="{C3380CC4-5D6E-409C-BE32-E72D297353CC}">
                  <c16:uniqueId val="{00000008-1A27-4646-9C3C-AC153AC538E1}"/>
                </c:ext>
              </c:extLst>
            </c:dLbl>
            <c:spPr>
              <a:noFill/>
              <a:ln>
                <a:noFill/>
              </a:ln>
              <a:effectLst/>
            </c:spPr>
            <c:txPr>
              <a:bodyPr/>
              <a:lstStyle/>
              <a:p>
                <a:pPr>
                  <a:defRPr sz="1100" b="1">
                    <a:solidFill>
                      <a:schemeClr val="bg1"/>
                    </a:solidFill>
                  </a:defRPr>
                </a:pPr>
                <a:endParaRPr lang="fr-FR"/>
              </a:p>
            </c:txPr>
            <c:dLblPos val="ctr"/>
            <c:showLegendKey val="0"/>
            <c:showVal val="1"/>
            <c:showCatName val="1"/>
            <c:showSerName val="0"/>
            <c:showPercent val="0"/>
            <c:showBubbleSize val="0"/>
            <c:showLeaderLines val="1"/>
            <c:extLst>
              <c:ext xmlns:c15="http://schemas.microsoft.com/office/drawing/2012/chart" uri="{CE6537A1-D6FC-4f65-9D91-7224C49458BB}"/>
            </c:extLst>
          </c:dLbls>
          <c:cat>
            <c:strRef>
              <c:f>Feuil1!$A$2:$A$4</c:f>
              <c:strCache>
                <c:ptCount val="3"/>
                <c:pt idx="0">
                  <c:v>Yes</c:v>
                </c:pt>
                <c:pt idx="1">
                  <c:v>No</c:v>
                </c:pt>
                <c:pt idx="2">
                  <c:v>I don't know</c:v>
                </c:pt>
              </c:strCache>
            </c:strRef>
          </c:cat>
          <c:val>
            <c:numRef>
              <c:f>Feuil1!$B$2:$B$4</c:f>
              <c:numCache>
                <c:formatCode>0%</c:formatCode>
                <c:ptCount val="3"/>
                <c:pt idx="0">
                  <c:v>0.72</c:v>
                </c:pt>
                <c:pt idx="1">
                  <c:v>0.18</c:v>
                </c:pt>
                <c:pt idx="2">
                  <c:v>0.09</c:v>
                </c:pt>
              </c:numCache>
            </c:numRef>
          </c:val>
          <c:extLst>
            <c:ext xmlns:c16="http://schemas.microsoft.com/office/drawing/2014/chart" uri="{C3380CC4-5D6E-409C-BE32-E72D297353CC}">
              <c16:uniqueId val="{00000009-1A27-4646-9C3C-AC153AC538E1}"/>
            </c:ext>
          </c:extLst>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a:t>Connections</a:t>
            </a:r>
            <a:r>
              <a:rPr lang="fr-CA" sz="1200" baseline="0"/>
              <a:t> with </a:t>
            </a:r>
            <a:r>
              <a:rPr lang="fr-CA" sz="1200"/>
              <a:t>Canada</a:t>
            </a:r>
            <a:endParaRPr lang="fr-CA" sz="1200" b="0" i="1"/>
          </a:p>
        </c:rich>
      </c:tx>
      <c:overlay val="0"/>
    </c:title>
    <c:autoTitleDeleted val="0"/>
    <c:plotArea>
      <c:layout>
        <c:manualLayout>
          <c:layoutTarget val="inner"/>
          <c:xMode val="edge"/>
          <c:yMode val="edge"/>
          <c:x val="0.49465040828229806"/>
          <c:y val="0.11904553921428562"/>
          <c:w val="0.42228747448235637"/>
          <c:h val="0.86441072781920925"/>
        </c:manualLayout>
      </c:layout>
      <c:barChart>
        <c:barDir val="bar"/>
        <c:grouping val="clustered"/>
        <c:varyColors val="0"/>
        <c:ser>
          <c:idx val="0"/>
          <c:order val="0"/>
          <c:tx>
            <c:strRef>
              <c:f>Feuil1!$B$1</c:f>
              <c:strCache>
                <c:ptCount val="1"/>
                <c:pt idx="0">
                  <c:v>Colonne1</c:v>
                </c:pt>
              </c:strCache>
            </c:strRef>
          </c:tx>
          <c:spPr>
            <a:solidFill>
              <a:srgbClr val="1F497D"/>
            </a:solidFill>
          </c:spPr>
          <c:invertIfNegative val="0"/>
          <c:dPt>
            <c:idx val="0"/>
            <c:invertIfNegative val="0"/>
            <c:bubble3D val="0"/>
            <c:spPr>
              <a:solidFill>
                <a:sysClr val="windowText" lastClr="000000"/>
              </a:solidFill>
            </c:spPr>
            <c:extLst>
              <c:ext xmlns:c16="http://schemas.microsoft.com/office/drawing/2014/chart" uri="{C3380CC4-5D6E-409C-BE32-E72D297353CC}">
                <c16:uniqueId val="{00000000-6B9B-45EB-9450-8D1B91787F07}"/>
              </c:ext>
            </c:extLst>
          </c:dPt>
          <c:dPt>
            <c:idx val="1"/>
            <c:invertIfNegative val="0"/>
            <c:bubble3D val="0"/>
            <c:spPr>
              <a:solidFill>
                <a:sysClr val="windowText" lastClr="000000"/>
              </a:solidFill>
            </c:spPr>
            <c:extLst>
              <c:ext xmlns:c16="http://schemas.microsoft.com/office/drawing/2014/chart" uri="{C3380CC4-5D6E-409C-BE32-E72D297353CC}">
                <c16:uniqueId val="{00000001-6B9B-45EB-9450-8D1B91787F07}"/>
              </c:ext>
            </c:extLst>
          </c:dPt>
          <c:dPt>
            <c:idx val="2"/>
            <c:invertIfNegative val="0"/>
            <c:bubble3D val="0"/>
            <c:spPr>
              <a:solidFill>
                <a:sysClr val="windowText" lastClr="000000"/>
              </a:solidFill>
            </c:spPr>
            <c:extLst>
              <c:ext xmlns:c16="http://schemas.microsoft.com/office/drawing/2014/chart" uri="{C3380CC4-5D6E-409C-BE32-E72D297353CC}">
                <c16:uniqueId val="{00000008-69E6-40D1-95AE-ACAE98EE91F7}"/>
              </c:ext>
            </c:extLst>
          </c:dPt>
          <c:dPt>
            <c:idx val="3"/>
            <c:invertIfNegative val="0"/>
            <c:bubble3D val="0"/>
            <c:spPr>
              <a:solidFill>
                <a:sysClr val="windowText" lastClr="000000"/>
              </a:solidFill>
            </c:spPr>
            <c:extLst>
              <c:ext xmlns:c16="http://schemas.microsoft.com/office/drawing/2014/chart" uri="{C3380CC4-5D6E-409C-BE32-E72D297353CC}">
                <c16:uniqueId val="{00000009-69E6-40D1-95AE-ACAE98EE91F7}"/>
              </c:ext>
            </c:extLst>
          </c:dPt>
          <c:dPt>
            <c:idx val="4"/>
            <c:invertIfNegative val="0"/>
            <c:bubble3D val="0"/>
            <c:spPr>
              <a:solidFill>
                <a:sysClr val="windowText" lastClr="000000"/>
              </a:solidFill>
            </c:spPr>
            <c:extLst>
              <c:ext xmlns:c16="http://schemas.microsoft.com/office/drawing/2014/chart" uri="{C3380CC4-5D6E-409C-BE32-E72D297353CC}">
                <c16:uniqueId val="{00000002-6B9B-45EB-9450-8D1B91787F07}"/>
              </c:ext>
            </c:extLst>
          </c:dPt>
          <c:dPt>
            <c:idx val="5"/>
            <c:invertIfNegative val="0"/>
            <c:bubble3D val="0"/>
            <c:spPr>
              <a:solidFill>
                <a:srgbClr val="BFBFBF"/>
              </a:solidFill>
            </c:spPr>
            <c:extLst>
              <c:ext xmlns:c16="http://schemas.microsoft.com/office/drawing/2014/chart" uri="{C3380CC4-5D6E-409C-BE32-E72D297353CC}">
                <c16:uniqueId val="{00000004-6B9B-45EB-9450-8D1B91787F07}"/>
              </c:ext>
            </c:extLst>
          </c:dPt>
          <c:dPt>
            <c:idx val="6"/>
            <c:invertIfNegative val="0"/>
            <c:bubble3D val="0"/>
            <c:extLst>
              <c:ext xmlns:c16="http://schemas.microsoft.com/office/drawing/2014/chart" uri="{C3380CC4-5D6E-409C-BE32-E72D297353CC}">
                <c16:uniqueId val="{00000005-6B9B-45EB-9450-8D1B91787F07}"/>
              </c:ext>
            </c:extLst>
          </c:dPt>
          <c:dPt>
            <c:idx val="8"/>
            <c:invertIfNegative val="0"/>
            <c:bubble3D val="0"/>
            <c:spPr>
              <a:solidFill>
                <a:sysClr val="window" lastClr="FFFFFF">
                  <a:lumMod val="75000"/>
                </a:sysClr>
              </a:solidFill>
            </c:spPr>
            <c:extLst>
              <c:ext xmlns:c16="http://schemas.microsoft.com/office/drawing/2014/chart" uri="{C3380CC4-5D6E-409C-BE32-E72D297353CC}">
                <c16:uniqueId val="{00000007-6B9B-45EB-9450-8D1B91787F07}"/>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0-6B9B-45EB-9450-8D1B91787F07}"/>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6B9B-45EB-9450-8D1B91787F07}"/>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You have friends or family who have visited Canada.</c:v>
                </c:pt>
                <c:pt idx="1">
                  <c:v>You have friends or family who have immigrated in Canada.</c:v>
                </c:pt>
                <c:pt idx="2">
                  <c:v>You have Canadian friends or family.</c:v>
                </c:pt>
                <c:pt idx="3">
                  <c:v>You have visited Canada.</c:v>
                </c:pt>
                <c:pt idx="4">
                  <c:v>You have worked or done business with Canadians.</c:v>
                </c:pt>
                <c:pt idx="5">
                  <c:v>No relations with Canada to date</c:v>
                </c:pt>
              </c:strCache>
            </c:strRef>
          </c:cat>
          <c:val>
            <c:numRef>
              <c:f>Feuil1!$B$2:$B$7</c:f>
              <c:numCache>
                <c:formatCode>0%</c:formatCode>
                <c:ptCount val="6"/>
                <c:pt idx="0">
                  <c:v>0.16</c:v>
                </c:pt>
                <c:pt idx="1">
                  <c:v>0.11</c:v>
                </c:pt>
                <c:pt idx="2">
                  <c:v>0.03</c:v>
                </c:pt>
                <c:pt idx="3">
                  <c:v>0.02</c:v>
                </c:pt>
                <c:pt idx="4">
                  <c:v>0.01</c:v>
                </c:pt>
                <c:pt idx="5">
                  <c:v>0.7</c:v>
                </c:pt>
              </c:numCache>
            </c:numRef>
          </c:val>
          <c:extLst>
            <c:ext xmlns:c16="http://schemas.microsoft.com/office/drawing/2014/chart" uri="{C3380CC4-5D6E-409C-BE32-E72D297353CC}">
              <c16:uniqueId val="{00000008-6B9B-45EB-9450-8D1B91787F07}"/>
            </c:ext>
          </c:extLst>
        </c:ser>
        <c:dLbls>
          <c:showLegendKey val="0"/>
          <c:showVal val="0"/>
          <c:showCatName val="0"/>
          <c:showSerName val="0"/>
          <c:showPercent val="0"/>
          <c:showBubbleSize val="0"/>
        </c:dLbls>
        <c:gapWidth val="100"/>
        <c:axId val="207490560"/>
        <c:axId val="47976960"/>
      </c:barChart>
      <c:valAx>
        <c:axId val="47976960"/>
        <c:scaling>
          <c:orientation val="minMax"/>
        </c:scaling>
        <c:delete val="1"/>
        <c:axPos val="t"/>
        <c:numFmt formatCode="0%" sourceLinked="1"/>
        <c:majorTickMark val="out"/>
        <c:minorTickMark val="none"/>
        <c:tickLblPos val="nextTo"/>
        <c:crossAx val="207490560"/>
        <c:crosses val="autoZero"/>
        <c:crossBetween val="between"/>
      </c:valAx>
      <c:catAx>
        <c:axId val="207490560"/>
        <c:scaling>
          <c:orientation val="maxMin"/>
        </c:scaling>
        <c:delete val="0"/>
        <c:axPos val="l"/>
        <c:numFmt formatCode="General" sourceLinked="1"/>
        <c:majorTickMark val="out"/>
        <c:minorTickMark val="none"/>
        <c:tickLblPos val="nextTo"/>
        <c:txPr>
          <a:bodyPr/>
          <a:lstStyle/>
          <a:p>
            <a:pPr>
              <a:defRPr sz="1100">
                <a:solidFill>
                  <a:sysClr val="windowText" lastClr="000000"/>
                </a:solidFill>
              </a:defRPr>
            </a:pPr>
            <a:endParaRPr lang="fr-FR"/>
          </a:p>
        </c:txPr>
        <c:crossAx val="47976960"/>
        <c:crosses val="autoZero"/>
        <c:auto val="1"/>
        <c:lblAlgn val="ctr"/>
        <c:lblOffset val="100"/>
        <c:noMultiLvlLbl val="0"/>
      </c:catAx>
    </c:plotArea>
    <c:plotVisOnly val="1"/>
    <c:dispBlanksAs val="gap"/>
    <c:showDLblsOverMax val="0"/>
  </c:chart>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a:t>Relevance of CETA compared to pre-COVID</a:t>
            </a:r>
            <a:endParaRPr lang="fr-CA" sz="1200" b="0" i="1"/>
          </a:p>
        </c:rich>
      </c:tx>
      <c:overlay val="0"/>
    </c:title>
    <c:autoTitleDeleted val="0"/>
    <c:plotArea>
      <c:layout>
        <c:manualLayout>
          <c:layoutTarget val="inner"/>
          <c:xMode val="edge"/>
          <c:yMode val="edge"/>
          <c:x val="0.3374194516846572"/>
          <c:y val="0.12268682414698162"/>
          <c:w val="0.57951827945250345"/>
          <c:h val="0.86076976377952752"/>
        </c:manualLayout>
      </c:layout>
      <c:barChart>
        <c:barDir val="bar"/>
        <c:grouping val="clustered"/>
        <c:varyColors val="0"/>
        <c:ser>
          <c:idx val="0"/>
          <c:order val="0"/>
          <c:tx>
            <c:strRef>
              <c:f>Feuil1!$B$1</c:f>
              <c:strCache>
                <c:ptCount val="1"/>
                <c:pt idx="0">
                  <c:v>Colonne1</c:v>
                </c:pt>
              </c:strCache>
            </c:strRef>
          </c:tx>
          <c:spPr>
            <a:solidFill>
              <a:srgbClr val="1F497D"/>
            </a:solidFill>
          </c:spPr>
          <c:invertIfNegative val="0"/>
          <c:dPt>
            <c:idx val="0"/>
            <c:invertIfNegative val="0"/>
            <c:bubble3D val="0"/>
            <c:spPr>
              <a:solidFill>
                <a:sysClr val="windowText" lastClr="000000"/>
              </a:solidFill>
            </c:spPr>
            <c:extLst>
              <c:ext xmlns:c16="http://schemas.microsoft.com/office/drawing/2014/chart" uri="{C3380CC4-5D6E-409C-BE32-E72D297353CC}">
                <c16:uniqueId val="{00000000-3118-47F6-AF84-7FC2D739A536}"/>
              </c:ext>
            </c:extLst>
          </c:dPt>
          <c:dPt>
            <c:idx val="1"/>
            <c:invertIfNegative val="0"/>
            <c:bubble3D val="0"/>
            <c:spPr>
              <a:solidFill>
                <a:sysClr val="windowText" lastClr="000000"/>
              </a:solidFill>
            </c:spPr>
            <c:extLst>
              <c:ext xmlns:c16="http://schemas.microsoft.com/office/drawing/2014/chart" uri="{C3380CC4-5D6E-409C-BE32-E72D297353CC}">
                <c16:uniqueId val="{00000001-3118-47F6-AF84-7FC2D739A536}"/>
              </c:ext>
            </c:extLst>
          </c:dPt>
          <c:dPt>
            <c:idx val="2"/>
            <c:invertIfNegative val="0"/>
            <c:bubble3D val="0"/>
            <c:spPr>
              <a:solidFill>
                <a:sysClr val="windowText" lastClr="000000"/>
              </a:solidFill>
            </c:spPr>
            <c:extLst>
              <c:ext xmlns:c16="http://schemas.microsoft.com/office/drawing/2014/chart" uri="{C3380CC4-5D6E-409C-BE32-E72D297353CC}">
                <c16:uniqueId val="{0000000B-EE2F-4BA4-A53F-F6632C1B52F6}"/>
              </c:ext>
            </c:extLst>
          </c:dPt>
          <c:dPt>
            <c:idx val="3"/>
            <c:invertIfNegative val="0"/>
            <c:bubble3D val="0"/>
            <c:spPr>
              <a:solidFill>
                <a:srgbClr val="BFBFBF"/>
              </a:solidFill>
            </c:spPr>
            <c:extLst>
              <c:ext xmlns:c16="http://schemas.microsoft.com/office/drawing/2014/chart" uri="{C3380CC4-5D6E-409C-BE32-E72D297353CC}">
                <c16:uniqueId val="{0000000A-3118-47F6-AF84-7FC2D739A536}"/>
              </c:ext>
            </c:extLst>
          </c:dPt>
          <c:dPt>
            <c:idx val="4"/>
            <c:invertIfNegative val="0"/>
            <c:bubble3D val="0"/>
            <c:extLst>
              <c:ext xmlns:c16="http://schemas.microsoft.com/office/drawing/2014/chart" uri="{C3380CC4-5D6E-409C-BE32-E72D297353CC}">
                <c16:uniqueId val="{00000002-3118-47F6-AF84-7FC2D739A536}"/>
              </c:ext>
            </c:extLst>
          </c:dPt>
          <c:dPt>
            <c:idx val="5"/>
            <c:invertIfNegative val="0"/>
            <c:bubble3D val="0"/>
            <c:extLst>
              <c:ext xmlns:c16="http://schemas.microsoft.com/office/drawing/2014/chart" uri="{C3380CC4-5D6E-409C-BE32-E72D297353CC}">
                <c16:uniqueId val="{00000003-3118-47F6-AF84-7FC2D739A536}"/>
              </c:ext>
            </c:extLst>
          </c:dPt>
          <c:dPt>
            <c:idx val="6"/>
            <c:invertIfNegative val="0"/>
            <c:bubble3D val="0"/>
            <c:extLst>
              <c:ext xmlns:c16="http://schemas.microsoft.com/office/drawing/2014/chart" uri="{C3380CC4-5D6E-409C-BE32-E72D297353CC}">
                <c16:uniqueId val="{00000004-3118-47F6-AF84-7FC2D739A536}"/>
              </c:ext>
            </c:extLst>
          </c:dPt>
          <c:dPt>
            <c:idx val="8"/>
            <c:invertIfNegative val="0"/>
            <c:bubble3D val="0"/>
            <c:extLst>
              <c:ext xmlns:c16="http://schemas.microsoft.com/office/drawing/2014/chart" uri="{C3380CC4-5D6E-409C-BE32-E72D297353CC}">
                <c16:uniqueId val="{00000005-3118-47F6-AF84-7FC2D739A536}"/>
              </c:ext>
            </c:extLst>
          </c:dPt>
          <c:dPt>
            <c:idx val="9"/>
            <c:invertIfNegative val="0"/>
            <c:bubble3D val="0"/>
            <c:spPr>
              <a:solidFill>
                <a:sysClr val="window" lastClr="FFFFFF">
                  <a:lumMod val="75000"/>
                </a:sysClr>
              </a:solidFill>
            </c:spPr>
            <c:extLst>
              <c:ext xmlns:c16="http://schemas.microsoft.com/office/drawing/2014/chart" uri="{C3380CC4-5D6E-409C-BE32-E72D297353CC}">
                <c16:uniqueId val="{00000007-3118-47F6-AF84-7FC2D739A536}"/>
              </c:ext>
            </c:extLst>
          </c:dPt>
          <c:dLbls>
            <c:dLbl>
              <c:idx val="0"/>
              <c:spPr/>
              <c:txPr>
                <a:bodyPr/>
                <a:lstStyle/>
                <a:p>
                  <a:pPr>
                    <a:defRPr sz="105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0-3118-47F6-AF84-7FC2D739A536}"/>
                </c:ext>
              </c:extLst>
            </c:dLbl>
            <c:dLbl>
              <c:idx val="1"/>
              <c:spPr/>
              <c:txPr>
                <a:bodyPr/>
                <a:lstStyle/>
                <a:p>
                  <a:pPr>
                    <a:defRPr sz="105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3118-47F6-AF84-7FC2D739A536}"/>
                </c:ext>
              </c:extLst>
            </c:dLbl>
            <c:spPr>
              <a:noFill/>
              <a:ln>
                <a:noFill/>
              </a:ln>
              <a:effectLst/>
            </c:spPr>
            <c:txPr>
              <a:bodyPr/>
              <a:lstStyle/>
              <a:p>
                <a:pPr>
                  <a:defRPr sz="105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More relevant</c:v>
                </c:pt>
                <c:pt idx="1">
                  <c:v>About as relevant</c:v>
                </c:pt>
                <c:pt idx="2">
                  <c:v>Less relevant</c:v>
                </c:pt>
                <c:pt idx="3">
                  <c:v>I don't know</c:v>
                </c:pt>
              </c:strCache>
            </c:strRef>
          </c:cat>
          <c:val>
            <c:numRef>
              <c:f>Feuil1!$B$2:$B$5</c:f>
              <c:numCache>
                <c:formatCode>0%</c:formatCode>
                <c:ptCount val="4"/>
                <c:pt idx="0">
                  <c:v>0.41</c:v>
                </c:pt>
                <c:pt idx="1">
                  <c:v>0.37</c:v>
                </c:pt>
                <c:pt idx="2">
                  <c:v>0.08</c:v>
                </c:pt>
                <c:pt idx="3">
                  <c:v>0.14000000000000001</c:v>
                </c:pt>
              </c:numCache>
            </c:numRef>
          </c:val>
          <c:extLst>
            <c:ext xmlns:c16="http://schemas.microsoft.com/office/drawing/2014/chart" uri="{C3380CC4-5D6E-409C-BE32-E72D297353CC}">
              <c16:uniqueId val="{00000008-3118-47F6-AF84-7FC2D739A536}"/>
            </c:ext>
          </c:extLst>
        </c:ser>
        <c:dLbls>
          <c:showLegendKey val="0"/>
          <c:showVal val="0"/>
          <c:showCatName val="0"/>
          <c:showSerName val="0"/>
          <c:showPercent val="0"/>
          <c:showBubbleSize val="0"/>
        </c:dLbls>
        <c:gapWidth val="100"/>
        <c:axId val="213163520"/>
        <c:axId val="48002688"/>
      </c:barChart>
      <c:valAx>
        <c:axId val="48002688"/>
        <c:scaling>
          <c:orientation val="minMax"/>
        </c:scaling>
        <c:delete val="1"/>
        <c:axPos val="t"/>
        <c:numFmt formatCode="0%" sourceLinked="1"/>
        <c:majorTickMark val="out"/>
        <c:minorTickMark val="none"/>
        <c:tickLblPos val="nextTo"/>
        <c:crossAx val="213163520"/>
        <c:crosses val="autoZero"/>
        <c:crossBetween val="between"/>
      </c:valAx>
      <c:catAx>
        <c:axId val="213163520"/>
        <c:scaling>
          <c:orientation val="maxMin"/>
        </c:scaling>
        <c:delete val="0"/>
        <c:axPos val="l"/>
        <c:numFmt formatCode="General" sourceLinked="1"/>
        <c:majorTickMark val="out"/>
        <c:minorTickMark val="none"/>
        <c:tickLblPos val="nextTo"/>
        <c:txPr>
          <a:bodyPr/>
          <a:lstStyle/>
          <a:p>
            <a:pPr>
              <a:defRPr sz="1050">
                <a:solidFill>
                  <a:sysClr val="windowText" lastClr="000000"/>
                </a:solidFill>
              </a:defRPr>
            </a:pPr>
            <a:endParaRPr lang="fr-FR"/>
          </a:p>
        </c:txPr>
        <c:crossAx val="48002688"/>
        <c:crosses val="autoZero"/>
        <c:auto val="1"/>
        <c:lblAlgn val="ctr"/>
        <c:lblOffset val="100"/>
        <c:noMultiLvlLbl val="0"/>
      </c:catAx>
    </c:plotArea>
    <c:plotVisOnly val="1"/>
    <c:dispBlanksAs val="gap"/>
    <c:showDLblsOverMax val="0"/>
  </c:chart>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a:t>Opinions of COVID-19 and trade agreements</a:t>
            </a:r>
            <a:endParaRPr lang="fr-CA" sz="1200" b="0" i="1"/>
          </a:p>
        </c:rich>
      </c:tx>
      <c:overlay val="0"/>
    </c:title>
    <c:autoTitleDeleted val="0"/>
    <c:plotArea>
      <c:layout>
        <c:manualLayout>
          <c:layoutTarget val="inner"/>
          <c:xMode val="edge"/>
          <c:yMode val="edge"/>
          <c:x val="0.51535128299603794"/>
          <c:y val="0.12268682414698162"/>
          <c:w val="0.40158644814112276"/>
          <c:h val="0.86076976377952752"/>
        </c:manualLayout>
      </c:layout>
      <c:barChart>
        <c:barDir val="bar"/>
        <c:grouping val="clustered"/>
        <c:varyColors val="0"/>
        <c:ser>
          <c:idx val="0"/>
          <c:order val="0"/>
          <c:tx>
            <c:strRef>
              <c:f>Feuil1!$B$1</c:f>
              <c:strCache>
                <c:ptCount val="1"/>
                <c:pt idx="0">
                  <c:v>Colonne1</c:v>
                </c:pt>
              </c:strCache>
            </c:strRef>
          </c:tx>
          <c:spPr>
            <a:solidFill>
              <a:srgbClr val="1F497D"/>
            </a:solidFill>
          </c:spPr>
          <c:invertIfNegative val="0"/>
          <c:dPt>
            <c:idx val="0"/>
            <c:invertIfNegative val="0"/>
            <c:bubble3D val="0"/>
            <c:spPr>
              <a:solidFill>
                <a:sysClr val="windowText" lastClr="000000"/>
              </a:solidFill>
            </c:spPr>
            <c:extLst>
              <c:ext xmlns:c16="http://schemas.microsoft.com/office/drawing/2014/chart" uri="{C3380CC4-5D6E-409C-BE32-E72D297353CC}">
                <c16:uniqueId val="{00000000-2A7E-4599-A6B0-FE5928F65567}"/>
              </c:ext>
            </c:extLst>
          </c:dPt>
          <c:dPt>
            <c:idx val="1"/>
            <c:invertIfNegative val="0"/>
            <c:bubble3D val="0"/>
            <c:spPr>
              <a:solidFill>
                <a:sysClr val="windowText" lastClr="000000"/>
              </a:solidFill>
            </c:spPr>
            <c:extLst>
              <c:ext xmlns:c16="http://schemas.microsoft.com/office/drawing/2014/chart" uri="{C3380CC4-5D6E-409C-BE32-E72D297353CC}">
                <c16:uniqueId val="{00000001-2A7E-4599-A6B0-FE5928F65567}"/>
              </c:ext>
            </c:extLst>
          </c:dPt>
          <c:dPt>
            <c:idx val="2"/>
            <c:invertIfNegative val="0"/>
            <c:bubble3D val="0"/>
            <c:spPr>
              <a:solidFill>
                <a:srgbClr val="BFBFBF"/>
              </a:solidFill>
            </c:spPr>
            <c:extLst>
              <c:ext xmlns:c16="http://schemas.microsoft.com/office/drawing/2014/chart" uri="{C3380CC4-5D6E-409C-BE32-E72D297353CC}">
                <c16:uniqueId val="{0000000C-2A7E-4599-A6B0-FE5928F65567}"/>
              </c:ext>
            </c:extLst>
          </c:dPt>
          <c:dPt>
            <c:idx val="3"/>
            <c:invertIfNegative val="0"/>
            <c:bubble3D val="0"/>
            <c:spPr>
              <a:solidFill>
                <a:srgbClr val="BFBFBF"/>
              </a:solidFill>
            </c:spPr>
            <c:extLst>
              <c:ext xmlns:c16="http://schemas.microsoft.com/office/drawing/2014/chart" uri="{C3380CC4-5D6E-409C-BE32-E72D297353CC}">
                <c16:uniqueId val="{00000003-2A7E-4599-A6B0-FE5928F65567}"/>
              </c:ext>
            </c:extLst>
          </c:dPt>
          <c:dPt>
            <c:idx val="4"/>
            <c:invertIfNegative val="0"/>
            <c:bubble3D val="0"/>
            <c:extLst>
              <c:ext xmlns:c16="http://schemas.microsoft.com/office/drawing/2014/chart" uri="{C3380CC4-5D6E-409C-BE32-E72D297353CC}">
                <c16:uniqueId val="{00000004-2A7E-4599-A6B0-FE5928F65567}"/>
              </c:ext>
            </c:extLst>
          </c:dPt>
          <c:dPt>
            <c:idx val="5"/>
            <c:invertIfNegative val="0"/>
            <c:bubble3D val="0"/>
            <c:extLst>
              <c:ext xmlns:c16="http://schemas.microsoft.com/office/drawing/2014/chart" uri="{C3380CC4-5D6E-409C-BE32-E72D297353CC}">
                <c16:uniqueId val="{00000005-2A7E-4599-A6B0-FE5928F65567}"/>
              </c:ext>
            </c:extLst>
          </c:dPt>
          <c:dPt>
            <c:idx val="6"/>
            <c:invertIfNegative val="0"/>
            <c:bubble3D val="0"/>
            <c:extLst>
              <c:ext xmlns:c16="http://schemas.microsoft.com/office/drawing/2014/chart" uri="{C3380CC4-5D6E-409C-BE32-E72D297353CC}">
                <c16:uniqueId val="{00000006-2A7E-4599-A6B0-FE5928F65567}"/>
              </c:ext>
            </c:extLst>
          </c:dPt>
          <c:dPt>
            <c:idx val="8"/>
            <c:invertIfNegative val="0"/>
            <c:bubble3D val="0"/>
            <c:extLst>
              <c:ext xmlns:c16="http://schemas.microsoft.com/office/drawing/2014/chart" uri="{C3380CC4-5D6E-409C-BE32-E72D297353CC}">
                <c16:uniqueId val="{00000007-2A7E-4599-A6B0-FE5928F65567}"/>
              </c:ext>
            </c:extLst>
          </c:dPt>
          <c:dPt>
            <c:idx val="9"/>
            <c:invertIfNegative val="0"/>
            <c:bubble3D val="0"/>
            <c:spPr>
              <a:solidFill>
                <a:sysClr val="window" lastClr="FFFFFF">
                  <a:lumMod val="75000"/>
                </a:sysClr>
              </a:solidFill>
            </c:spPr>
            <c:extLst>
              <c:ext xmlns:c16="http://schemas.microsoft.com/office/drawing/2014/chart" uri="{C3380CC4-5D6E-409C-BE32-E72D297353CC}">
                <c16:uniqueId val="{00000009-2A7E-4599-A6B0-FE5928F65567}"/>
              </c:ext>
            </c:extLst>
          </c:dPt>
          <c:dLbls>
            <c:dLbl>
              <c:idx val="0"/>
              <c:spPr/>
              <c:txPr>
                <a:bodyPr/>
                <a:lstStyle/>
                <a:p>
                  <a:pPr>
                    <a:defRPr sz="105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0-2A7E-4599-A6B0-FE5928F65567}"/>
                </c:ext>
              </c:extLst>
            </c:dLbl>
            <c:dLbl>
              <c:idx val="1"/>
              <c:spPr/>
              <c:txPr>
                <a:bodyPr/>
                <a:lstStyle/>
                <a:p>
                  <a:pPr>
                    <a:defRPr sz="105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2A7E-4599-A6B0-FE5928F65567}"/>
                </c:ext>
              </c:extLst>
            </c:dLbl>
            <c:spPr>
              <a:noFill/>
              <a:ln>
                <a:noFill/>
              </a:ln>
              <a:effectLst/>
            </c:spPr>
            <c:txPr>
              <a:bodyPr/>
              <a:lstStyle/>
              <a:p>
                <a:pPr>
                  <a:defRPr sz="105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Feuil1!$A$2:$A$4</c:f>
              <c:strCache>
                <c:ptCount val="3"/>
                <c:pt idx="0">
                  <c:v>The COVID-19 pandemic made me realize that economic and trade agreements with trusted countries are necessary and valuable for Italy's economy.</c:v>
                </c:pt>
                <c:pt idx="1">
                  <c:v>The COVID-19 pandemic made me realize that Italy should further close its borders to foreign products to protect Italy's economy.</c:v>
                </c:pt>
                <c:pt idx="2">
                  <c:v>I don't know</c:v>
                </c:pt>
              </c:strCache>
            </c:strRef>
          </c:cat>
          <c:val>
            <c:numRef>
              <c:f>Feuil1!$B$2:$B$4</c:f>
              <c:numCache>
                <c:formatCode>0%</c:formatCode>
                <c:ptCount val="3"/>
                <c:pt idx="0">
                  <c:v>0.77</c:v>
                </c:pt>
                <c:pt idx="1">
                  <c:v>0.15</c:v>
                </c:pt>
                <c:pt idx="2">
                  <c:v>0.08</c:v>
                </c:pt>
              </c:numCache>
            </c:numRef>
          </c:val>
          <c:extLst>
            <c:ext xmlns:c16="http://schemas.microsoft.com/office/drawing/2014/chart" uri="{C3380CC4-5D6E-409C-BE32-E72D297353CC}">
              <c16:uniqueId val="{0000000A-2A7E-4599-A6B0-FE5928F65567}"/>
            </c:ext>
          </c:extLst>
        </c:ser>
        <c:dLbls>
          <c:showLegendKey val="0"/>
          <c:showVal val="0"/>
          <c:showCatName val="0"/>
          <c:showSerName val="0"/>
          <c:showPercent val="0"/>
          <c:showBubbleSize val="0"/>
        </c:dLbls>
        <c:gapWidth val="100"/>
        <c:axId val="213163520"/>
        <c:axId val="48002688"/>
      </c:barChart>
      <c:valAx>
        <c:axId val="48002688"/>
        <c:scaling>
          <c:orientation val="minMax"/>
        </c:scaling>
        <c:delete val="1"/>
        <c:axPos val="t"/>
        <c:numFmt formatCode="0%" sourceLinked="1"/>
        <c:majorTickMark val="out"/>
        <c:minorTickMark val="none"/>
        <c:tickLblPos val="nextTo"/>
        <c:crossAx val="213163520"/>
        <c:crosses val="autoZero"/>
        <c:crossBetween val="between"/>
      </c:valAx>
      <c:catAx>
        <c:axId val="213163520"/>
        <c:scaling>
          <c:orientation val="maxMin"/>
        </c:scaling>
        <c:delete val="0"/>
        <c:axPos val="l"/>
        <c:numFmt formatCode="General" sourceLinked="1"/>
        <c:majorTickMark val="out"/>
        <c:minorTickMark val="none"/>
        <c:tickLblPos val="nextTo"/>
        <c:txPr>
          <a:bodyPr/>
          <a:lstStyle/>
          <a:p>
            <a:pPr>
              <a:defRPr sz="1050">
                <a:solidFill>
                  <a:sysClr val="windowText" lastClr="000000"/>
                </a:solidFill>
              </a:defRPr>
            </a:pPr>
            <a:endParaRPr lang="fr-FR"/>
          </a:p>
        </c:txPr>
        <c:crossAx val="48002688"/>
        <c:crosses val="autoZero"/>
        <c:auto val="1"/>
        <c:lblAlgn val="ctr"/>
        <c:lblOffset val="100"/>
        <c:noMultiLvlLbl val="0"/>
      </c:cat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a:t>Intentions for Canada</a:t>
            </a:r>
            <a:endParaRPr lang="fr-CA" sz="1200" b="0" i="1"/>
          </a:p>
        </c:rich>
      </c:tx>
      <c:overlay val="0"/>
    </c:title>
    <c:autoTitleDeleted val="0"/>
    <c:plotArea>
      <c:layout>
        <c:manualLayout>
          <c:layoutTarget val="inner"/>
          <c:xMode val="edge"/>
          <c:yMode val="edge"/>
          <c:x val="0.41839399191218951"/>
          <c:y val="0.11904553921428562"/>
          <c:w val="0.49854392117796359"/>
          <c:h val="0.86441072781920925"/>
        </c:manualLayout>
      </c:layout>
      <c:barChart>
        <c:barDir val="bar"/>
        <c:grouping val="clustered"/>
        <c:varyColors val="0"/>
        <c:ser>
          <c:idx val="0"/>
          <c:order val="0"/>
          <c:tx>
            <c:strRef>
              <c:f>Feuil1!$B$1</c:f>
              <c:strCache>
                <c:ptCount val="1"/>
                <c:pt idx="0">
                  <c:v>Colonne1</c:v>
                </c:pt>
              </c:strCache>
            </c:strRef>
          </c:tx>
          <c:spPr>
            <a:solidFill>
              <a:sysClr val="windowText" lastClr="000000"/>
            </a:solidFill>
          </c:spPr>
          <c:invertIfNegative val="0"/>
          <c:dPt>
            <c:idx val="0"/>
            <c:invertIfNegative val="0"/>
            <c:bubble3D val="0"/>
            <c:extLst>
              <c:ext xmlns:c16="http://schemas.microsoft.com/office/drawing/2014/chart" uri="{C3380CC4-5D6E-409C-BE32-E72D297353CC}">
                <c16:uniqueId val="{00000000-079A-4BB1-8538-019FDA7D2F87}"/>
              </c:ext>
            </c:extLst>
          </c:dPt>
          <c:dPt>
            <c:idx val="1"/>
            <c:invertIfNegative val="0"/>
            <c:bubble3D val="0"/>
            <c:extLst>
              <c:ext xmlns:c16="http://schemas.microsoft.com/office/drawing/2014/chart" uri="{C3380CC4-5D6E-409C-BE32-E72D297353CC}">
                <c16:uniqueId val="{00000001-079A-4BB1-8538-019FDA7D2F87}"/>
              </c:ext>
            </c:extLst>
          </c:dPt>
          <c:dPt>
            <c:idx val="4"/>
            <c:invertIfNegative val="0"/>
            <c:bubble3D val="0"/>
            <c:extLst>
              <c:ext xmlns:c16="http://schemas.microsoft.com/office/drawing/2014/chart" uri="{C3380CC4-5D6E-409C-BE32-E72D297353CC}">
                <c16:uniqueId val="{00000002-079A-4BB1-8538-019FDA7D2F87}"/>
              </c:ext>
            </c:extLst>
          </c:dPt>
          <c:dPt>
            <c:idx val="5"/>
            <c:invertIfNegative val="0"/>
            <c:bubble3D val="0"/>
            <c:spPr>
              <a:solidFill>
                <a:sysClr val="window" lastClr="FFFFFF">
                  <a:lumMod val="75000"/>
                </a:sysClr>
              </a:solidFill>
            </c:spPr>
            <c:extLst>
              <c:ext xmlns:c16="http://schemas.microsoft.com/office/drawing/2014/chart" uri="{C3380CC4-5D6E-409C-BE32-E72D297353CC}">
                <c16:uniqueId val="{00000004-079A-4BB1-8538-019FDA7D2F87}"/>
              </c:ext>
            </c:extLst>
          </c:dPt>
          <c:dPt>
            <c:idx val="6"/>
            <c:invertIfNegative val="0"/>
            <c:bubble3D val="0"/>
            <c:extLst>
              <c:ext xmlns:c16="http://schemas.microsoft.com/office/drawing/2014/chart" uri="{C3380CC4-5D6E-409C-BE32-E72D297353CC}">
                <c16:uniqueId val="{00000005-079A-4BB1-8538-019FDA7D2F87}"/>
              </c:ext>
            </c:extLst>
          </c:dPt>
          <c:dPt>
            <c:idx val="8"/>
            <c:invertIfNegative val="0"/>
            <c:bubble3D val="0"/>
            <c:extLst>
              <c:ext xmlns:c16="http://schemas.microsoft.com/office/drawing/2014/chart" uri="{C3380CC4-5D6E-409C-BE32-E72D297353CC}">
                <c16:uniqueId val="{00000007-079A-4BB1-8538-019FDA7D2F87}"/>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0-079A-4BB1-8538-019FDA7D2F87}"/>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079A-4BB1-8538-019FDA7D2F87}"/>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Going on holiday to Canada</c:v>
                </c:pt>
                <c:pt idx="1">
                  <c:v>Moving to Canada to live there</c:v>
                </c:pt>
                <c:pt idx="2">
                  <c:v>Studying in Canada</c:v>
                </c:pt>
                <c:pt idx="3">
                  <c:v>Doing business with Canada</c:v>
                </c:pt>
                <c:pt idx="4">
                  <c:v>Making investments in Canada</c:v>
                </c:pt>
                <c:pt idx="5">
                  <c:v>None of the above</c:v>
                </c:pt>
              </c:strCache>
            </c:strRef>
          </c:cat>
          <c:val>
            <c:numRef>
              <c:f>Feuil1!$B$2:$B$7</c:f>
              <c:numCache>
                <c:formatCode>0%</c:formatCode>
                <c:ptCount val="6"/>
                <c:pt idx="0">
                  <c:v>0.19</c:v>
                </c:pt>
                <c:pt idx="1">
                  <c:v>0.05</c:v>
                </c:pt>
                <c:pt idx="2">
                  <c:v>0.04</c:v>
                </c:pt>
                <c:pt idx="3">
                  <c:v>0.01</c:v>
                </c:pt>
                <c:pt idx="4">
                  <c:v>0.01</c:v>
                </c:pt>
                <c:pt idx="5">
                  <c:v>0.76</c:v>
                </c:pt>
              </c:numCache>
            </c:numRef>
          </c:val>
          <c:extLst>
            <c:ext xmlns:c16="http://schemas.microsoft.com/office/drawing/2014/chart" uri="{C3380CC4-5D6E-409C-BE32-E72D297353CC}">
              <c16:uniqueId val="{00000008-079A-4BB1-8538-019FDA7D2F87}"/>
            </c:ext>
          </c:extLst>
        </c:ser>
        <c:dLbls>
          <c:showLegendKey val="0"/>
          <c:showVal val="0"/>
          <c:showCatName val="0"/>
          <c:showSerName val="0"/>
          <c:showPercent val="0"/>
          <c:showBubbleSize val="0"/>
        </c:dLbls>
        <c:gapWidth val="100"/>
        <c:axId val="213160448"/>
        <c:axId val="41942336"/>
      </c:barChart>
      <c:valAx>
        <c:axId val="41942336"/>
        <c:scaling>
          <c:orientation val="minMax"/>
        </c:scaling>
        <c:delete val="1"/>
        <c:axPos val="t"/>
        <c:numFmt formatCode="0%" sourceLinked="1"/>
        <c:majorTickMark val="out"/>
        <c:minorTickMark val="none"/>
        <c:tickLblPos val="nextTo"/>
        <c:crossAx val="213160448"/>
        <c:crosses val="autoZero"/>
        <c:crossBetween val="between"/>
      </c:valAx>
      <c:catAx>
        <c:axId val="213160448"/>
        <c:scaling>
          <c:orientation val="maxMin"/>
        </c:scaling>
        <c:delete val="0"/>
        <c:axPos val="l"/>
        <c:numFmt formatCode="General" sourceLinked="1"/>
        <c:majorTickMark val="out"/>
        <c:minorTickMark val="none"/>
        <c:tickLblPos val="nextTo"/>
        <c:txPr>
          <a:bodyPr/>
          <a:lstStyle/>
          <a:p>
            <a:pPr>
              <a:defRPr sz="1100">
                <a:solidFill>
                  <a:sysClr val="windowText" lastClr="000000"/>
                </a:solidFill>
              </a:defRPr>
            </a:pPr>
            <a:endParaRPr lang="fr-FR"/>
          </a:p>
        </c:txPr>
        <c:crossAx val="41942336"/>
        <c:crosses val="autoZero"/>
        <c:auto val="1"/>
        <c:lblAlgn val="ctr"/>
        <c:lblOffset val="100"/>
        <c:noMultiLvlLbl val="0"/>
      </c:cat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a:t>Knowledge of Canadian geography:  Number of provinces and</a:t>
            </a:r>
            <a:r>
              <a:rPr lang="fr-CA" sz="1200" baseline="0"/>
              <a:t> territories</a:t>
            </a:r>
            <a:endParaRPr lang="fr-CA" sz="1200" b="0" i="1"/>
          </a:p>
        </c:rich>
      </c:tx>
      <c:overlay val="0"/>
    </c:title>
    <c:autoTitleDeleted val="0"/>
    <c:plotArea>
      <c:layout>
        <c:manualLayout>
          <c:layoutTarget val="inner"/>
          <c:xMode val="edge"/>
          <c:yMode val="edge"/>
          <c:x val="0.20890386968526681"/>
          <c:y val="0.17309952472157197"/>
          <c:w val="0.5903290164985876"/>
          <c:h val="0.82690047527842803"/>
        </c:manualLayout>
      </c:layout>
      <c:pieChart>
        <c:varyColors val="1"/>
        <c:ser>
          <c:idx val="0"/>
          <c:order val="0"/>
          <c:tx>
            <c:strRef>
              <c:f>Feuil1!$B$1</c:f>
              <c:strCache>
                <c:ptCount val="1"/>
                <c:pt idx="0">
                  <c:v>Colonne1</c:v>
                </c:pt>
              </c:strCache>
            </c:strRef>
          </c:tx>
          <c:spPr>
            <a:solidFill>
              <a:srgbClr val="1F497D"/>
            </a:solidFill>
          </c:spPr>
          <c:dPt>
            <c:idx val="0"/>
            <c:bubble3D val="0"/>
            <c:spPr>
              <a:solidFill>
                <a:srgbClr val="FF0000"/>
              </a:solidFill>
            </c:spPr>
            <c:extLst>
              <c:ext xmlns:c16="http://schemas.microsoft.com/office/drawing/2014/chart" uri="{C3380CC4-5D6E-409C-BE32-E72D297353CC}">
                <c16:uniqueId val="{00000001-D61E-4276-B43B-62109C57A418}"/>
              </c:ext>
            </c:extLst>
          </c:dPt>
          <c:dPt>
            <c:idx val="1"/>
            <c:bubble3D val="0"/>
            <c:explosion val="28"/>
            <c:spPr>
              <a:solidFill>
                <a:sysClr val="windowText" lastClr="000000"/>
              </a:solidFill>
            </c:spPr>
            <c:extLst>
              <c:ext xmlns:c16="http://schemas.microsoft.com/office/drawing/2014/chart" uri="{C3380CC4-5D6E-409C-BE32-E72D297353CC}">
                <c16:uniqueId val="{00000003-D61E-4276-B43B-62109C57A418}"/>
              </c:ext>
            </c:extLst>
          </c:dPt>
          <c:dPt>
            <c:idx val="4"/>
            <c:bubble3D val="0"/>
            <c:extLst>
              <c:ext xmlns:c16="http://schemas.microsoft.com/office/drawing/2014/chart" uri="{C3380CC4-5D6E-409C-BE32-E72D297353CC}">
                <c16:uniqueId val="{00000004-D61E-4276-B43B-62109C57A418}"/>
              </c:ext>
            </c:extLst>
          </c:dPt>
          <c:dPt>
            <c:idx val="5"/>
            <c:bubble3D val="0"/>
            <c:spPr>
              <a:solidFill>
                <a:srgbClr val="BFBFBF"/>
              </a:solidFill>
            </c:spPr>
            <c:extLst>
              <c:ext xmlns:c16="http://schemas.microsoft.com/office/drawing/2014/chart" uri="{C3380CC4-5D6E-409C-BE32-E72D297353CC}">
                <c16:uniqueId val="{00000006-D61E-4276-B43B-62109C57A418}"/>
              </c:ext>
            </c:extLst>
          </c:dPt>
          <c:dPt>
            <c:idx val="6"/>
            <c:bubble3D val="0"/>
            <c:extLst>
              <c:ext xmlns:c16="http://schemas.microsoft.com/office/drawing/2014/chart" uri="{C3380CC4-5D6E-409C-BE32-E72D297353CC}">
                <c16:uniqueId val="{00000007-D61E-4276-B43B-62109C57A418}"/>
              </c:ext>
            </c:extLst>
          </c:dPt>
          <c:dPt>
            <c:idx val="8"/>
            <c:bubble3D val="0"/>
            <c:spPr>
              <a:solidFill>
                <a:sysClr val="window" lastClr="FFFFFF">
                  <a:lumMod val="75000"/>
                </a:sysClr>
              </a:solidFill>
            </c:spPr>
            <c:extLst>
              <c:ext xmlns:c16="http://schemas.microsoft.com/office/drawing/2014/chart" uri="{C3380CC4-5D6E-409C-BE32-E72D297353CC}">
                <c16:uniqueId val="{00000009-D61E-4276-B43B-62109C57A418}"/>
              </c:ext>
            </c:extLst>
          </c:dPt>
          <c:dLbls>
            <c:dLbl>
              <c:idx val="0"/>
              <c:spPr/>
              <c:txPr>
                <a:bodyPr/>
                <a:lstStyle/>
                <a:p>
                  <a:pPr>
                    <a:defRPr sz="1100" b="1">
                      <a:solidFill>
                        <a:schemeClr val="bg1"/>
                      </a:solidFill>
                    </a:defRPr>
                  </a:pPr>
                  <a:endParaRPr lang="fr-FR"/>
                </a:p>
              </c:txPr>
              <c:dLblPos val="ctr"/>
              <c:showLegendKey val="0"/>
              <c:showVal val="1"/>
              <c:showCatName val="1"/>
              <c:showSerName val="0"/>
              <c:showPercent val="0"/>
              <c:showBubbleSize val="0"/>
              <c:extLst>
                <c:ext xmlns:c16="http://schemas.microsoft.com/office/drawing/2014/chart" uri="{C3380CC4-5D6E-409C-BE32-E72D297353CC}">
                  <c16:uniqueId val="{00000001-D61E-4276-B43B-62109C57A418}"/>
                </c:ext>
              </c:extLst>
            </c:dLbl>
            <c:dLbl>
              <c:idx val="1"/>
              <c:spPr/>
              <c:txPr>
                <a:bodyPr/>
                <a:lstStyle/>
                <a:p>
                  <a:pPr>
                    <a:defRPr sz="1100" b="1">
                      <a:solidFill>
                        <a:schemeClr val="bg1"/>
                      </a:solidFill>
                    </a:defRPr>
                  </a:pPr>
                  <a:endParaRPr lang="fr-FR"/>
                </a:p>
              </c:txPr>
              <c:dLblPos val="ctr"/>
              <c:showLegendKey val="0"/>
              <c:showVal val="1"/>
              <c:showCatName val="1"/>
              <c:showSerName val="0"/>
              <c:showPercent val="0"/>
              <c:showBubbleSize val="0"/>
              <c:extLst>
                <c:ext xmlns:c16="http://schemas.microsoft.com/office/drawing/2014/chart" uri="{C3380CC4-5D6E-409C-BE32-E72D297353CC}">
                  <c16:uniqueId val="{00000003-D61E-4276-B43B-62109C57A418}"/>
                </c:ext>
              </c:extLst>
            </c:dLbl>
            <c:spPr>
              <a:noFill/>
              <a:ln>
                <a:noFill/>
              </a:ln>
              <a:effectLst/>
            </c:spPr>
            <c:txPr>
              <a:bodyPr/>
              <a:lstStyle/>
              <a:p>
                <a:pPr>
                  <a:defRPr sz="1100" b="1">
                    <a:solidFill>
                      <a:schemeClr val="bg1"/>
                    </a:solidFill>
                  </a:defRPr>
                </a:pPr>
                <a:endParaRPr lang="fr-FR"/>
              </a:p>
            </c:txPr>
            <c:dLblPos val="ctr"/>
            <c:showLegendKey val="0"/>
            <c:showVal val="1"/>
            <c:showCatName val="1"/>
            <c:showSerName val="0"/>
            <c:showPercent val="0"/>
            <c:showBubbleSize val="0"/>
            <c:showLeaderLines val="1"/>
            <c:extLst>
              <c:ext xmlns:c15="http://schemas.microsoft.com/office/drawing/2012/chart" uri="{CE6537A1-D6FC-4f65-9D91-7224C49458BB}"/>
            </c:extLst>
          </c:dLbls>
          <c:cat>
            <c:strRef>
              <c:f>Feuil1!$A$2:$A$3</c:f>
              <c:strCache>
                <c:ptCount val="2"/>
                <c:pt idx="0">
                  <c:v>Yes</c:v>
                </c:pt>
                <c:pt idx="1">
                  <c:v>No</c:v>
                </c:pt>
              </c:strCache>
            </c:strRef>
          </c:cat>
          <c:val>
            <c:numRef>
              <c:f>Feuil1!$B$2:$B$3</c:f>
              <c:numCache>
                <c:formatCode>0%</c:formatCode>
                <c:ptCount val="2"/>
                <c:pt idx="0">
                  <c:v>0.3</c:v>
                </c:pt>
                <c:pt idx="1">
                  <c:v>0.7</c:v>
                </c:pt>
              </c:numCache>
            </c:numRef>
          </c:val>
          <c:extLst>
            <c:ext xmlns:c16="http://schemas.microsoft.com/office/drawing/2014/chart" uri="{C3380CC4-5D6E-409C-BE32-E72D297353CC}">
              <c16:uniqueId val="{0000000A-D61E-4276-B43B-62109C57A418}"/>
            </c:ext>
          </c:extLst>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a:t>Knowledge</a:t>
            </a:r>
            <a:r>
              <a:rPr lang="fr-CA" sz="1200" baseline="0"/>
              <a:t> of Canadian geography: Familiarity with provinces and territories</a:t>
            </a:r>
            <a:endParaRPr lang="fr-CA" sz="1200" b="0" i="1"/>
          </a:p>
        </c:rich>
      </c:tx>
      <c:overlay val="0"/>
    </c:title>
    <c:autoTitleDeleted val="0"/>
    <c:plotArea>
      <c:layout>
        <c:manualLayout>
          <c:layoutTarget val="inner"/>
          <c:xMode val="edge"/>
          <c:yMode val="edge"/>
          <c:x val="0.36062391681109185"/>
          <c:y val="0.17237893263342083"/>
          <c:w val="0.55631399627906131"/>
          <c:h val="0.81107737532808399"/>
        </c:manualLayout>
      </c:layout>
      <c:barChart>
        <c:barDir val="bar"/>
        <c:grouping val="clustered"/>
        <c:varyColors val="0"/>
        <c:ser>
          <c:idx val="0"/>
          <c:order val="0"/>
          <c:tx>
            <c:strRef>
              <c:f>Feuil1!$B$1</c:f>
              <c:strCache>
                <c:ptCount val="1"/>
                <c:pt idx="0">
                  <c:v>Colonne1</c:v>
                </c:pt>
              </c:strCache>
            </c:strRef>
          </c:tx>
          <c:spPr>
            <a:solidFill>
              <a:srgbClr val="1F497D"/>
            </a:solidFill>
          </c:spPr>
          <c:invertIfNegative val="0"/>
          <c:dPt>
            <c:idx val="0"/>
            <c:invertIfNegative val="0"/>
            <c:bubble3D val="0"/>
            <c:extLst>
              <c:ext xmlns:c16="http://schemas.microsoft.com/office/drawing/2014/chart" uri="{C3380CC4-5D6E-409C-BE32-E72D297353CC}">
                <c16:uniqueId val="{00000000-E8A7-4708-90B4-60FD6607765B}"/>
              </c:ext>
            </c:extLst>
          </c:dPt>
          <c:dPt>
            <c:idx val="1"/>
            <c:invertIfNegative val="0"/>
            <c:bubble3D val="0"/>
            <c:spPr>
              <a:solidFill>
                <a:srgbClr val="FF0000"/>
              </a:solidFill>
            </c:spPr>
            <c:extLst>
              <c:ext xmlns:c16="http://schemas.microsoft.com/office/drawing/2014/chart" uri="{C3380CC4-5D6E-409C-BE32-E72D297353CC}">
                <c16:uniqueId val="{00000002-E8A7-4708-90B4-60FD6607765B}"/>
              </c:ext>
            </c:extLst>
          </c:dPt>
          <c:dPt>
            <c:idx val="2"/>
            <c:invertIfNegative val="0"/>
            <c:bubble3D val="0"/>
            <c:spPr>
              <a:solidFill>
                <a:sysClr val="windowText" lastClr="000000"/>
              </a:solidFill>
            </c:spPr>
            <c:extLst>
              <c:ext xmlns:c16="http://schemas.microsoft.com/office/drawing/2014/chart" uri="{C3380CC4-5D6E-409C-BE32-E72D297353CC}">
                <c16:uniqueId val="{0000000A-3F7F-4B96-B7EF-F4745D27AD2E}"/>
              </c:ext>
            </c:extLst>
          </c:dPt>
          <c:dPt>
            <c:idx val="3"/>
            <c:invertIfNegative val="0"/>
            <c:bubble3D val="0"/>
            <c:spPr>
              <a:solidFill>
                <a:sysClr val="windowText" lastClr="000000"/>
              </a:solidFill>
            </c:spPr>
            <c:extLst>
              <c:ext xmlns:c16="http://schemas.microsoft.com/office/drawing/2014/chart" uri="{C3380CC4-5D6E-409C-BE32-E72D297353CC}">
                <c16:uniqueId val="{0000000B-3F7F-4B96-B7EF-F4745D27AD2E}"/>
              </c:ext>
            </c:extLst>
          </c:dPt>
          <c:dPt>
            <c:idx val="4"/>
            <c:invertIfNegative val="0"/>
            <c:bubble3D val="0"/>
            <c:spPr>
              <a:solidFill>
                <a:srgbClr val="BFBFBF"/>
              </a:solidFill>
            </c:spPr>
            <c:extLst>
              <c:ext xmlns:c16="http://schemas.microsoft.com/office/drawing/2014/chart" uri="{C3380CC4-5D6E-409C-BE32-E72D297353CC}">
                <c16:uniqueId val="{00000004-E8A7-4708-90B4-60FD6607765B}"/>
              </c:ext>
            </c:extLst>
          </c:dPt>
          <c:dPt>
            <c:idx val="5"/>
            <c:invertIfNegative val="0"/>
            <c:bubble3D val="0"/>
            <c:spPr>
              <a:solidFill>
                <a:srgbClr val="BFBFBF"/>
              </a:solidFill>
            </c:spPr>
            <c:extLst>
              <c:ext xmlns:c16="http://schemas.microsoft.com/office/drawing/2014/chart" uri="{C3380CC4-5D6E-409C-BE32-E72D297353CC}">
                <c16:uniqueId val="{00000006-E8A7-4708-90B4-60FD6607765B}"/>
              </c:ext>
            </c:extLst>
          </c:dPt>
          <c:dPt>
            <c:idx val="6"/>
            <c:invertIfNegative val="0"/>
            <c:bubble3D val="0"/>
            <c:extLst>
              <c:ext xmlns:c16="http://schemas.microsoft.com/office/drawing/2014/chart" uri="{C3380CC4-5D6E-409C-BE32-E72D297353CC}">
                <c16:uniqueId val="{00000007-E8A7-4708-90B4-60FD6607765B}"/>
              </c:ext>
            </c:extLst>
          </c:dPt>
          <c:dPt>
            <c:idx val="8"/>
            <c:invertIfNegative val="0"/>
            <c:bubble3D val="0"/>
            <c:spPr>
              <a:solidFill>
                <a:sysClr val="window" lastClr="FFFFFF">
                  <a:lumMod val="75000"/>
                </a:sysClr>
              </a:solidFill>
            </c:spPr>
            <c:extLst>
              <c:ext xmlns:c16="http://schemas.microsoft.com/office/drawing/2014/chart" uri="{C3380CC4-5D6E-409C-BE32-E72D297353CC}">
                <c16:uniqueId val="{00000009-E8A7-4708-90B4-60FD6607765B}"/>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0-E8A7-4708-90B4-60FD6607765B}"/>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2-E8A7-4708-90B4-60FD6607765B}"/>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Very familiar</c:v>
                </c:pt>
                <c:pt idx="1">
                  <c:v>Somewhat familiar</c:v>
                </c:pt>
                <c:pt idx="2">
                  <c:v>Somewhat unfamiliar</c:v>
                </c:pt>
                <c:pt idx="3">
                  <c:v>Very unfamiliar</c:v>
                </c:pt>
                <c:pt idx="4">
                  <c:v>I don't know</c:v>
                </c:pt>
              </c:strCache>
            </c:strRef>
          </c:cat>
          <c:val>
            <c:numRef>
              <c:f>Feuil1!$B$2:$B$6</c:f>
              <c:numCache>
                <c:formatCode>0%</c:formatCode>
                <c:ptCount val="5"/>
                <c:pt idx="0">
                  <c:v>0</c:v>
                </c:pt>
                <c:pt idx="1">
                  <c:v>7.0000000000000007E-2</c:v>
                </c:pt>
                <c:pt idx="2">
                  <c:v>0.28000000000000003</c:v>
                </c:pt>
                <c:pt idx="3">
                  <c:v>0.53</c:v>
                </c:pt>
                <c:pt idx="4">
                  <c:v>0.12</c:v>
                </c:pt>
              </c:numCache>
            </c:numRef>
          </c:val>
          <c:extLst>
            <c:ext xmlns:c16="http://schemas.microsoft.com/office/drawing/2014/chart" uri="{C3380CC4-5D6E-409C-BE32-E72D297353CC}">
              <c16:uniqueId val="{0000000A-E8A7-4708-90B4-60FD6607765B}"/>
            </c:ext>
          </c:extLst>
        </c:ser>
        <c:dLbls>
          <c:showLegendKey val="0"/>
          <c:showVal val="0"/>
          <c:showCatName val="0"/>
          <c:showSerName val="0"/>
          <c:showPercent val="0"/>
          <c:showBubbleSize val="0"/>
        </c:dLbls>
        <c:gapWidth val="100"/>
        <c:axId val="213160448"/>
        <c:axId val="41942336"/>
      </c:barChart>
      <c:valAx>
        <c:axId val="41942336"/>
        <c:scaling>
          <c:orientation val="minMax"/>
        </c:scaling>
        <c:delete val="1"/>
        <c:axPos val="t"/>
        <c:numFmt formatCode="0%" sourceLinked="1"/>
        <c:majorTickMark val="out"/>
        <c:minorTickMark val="none"/>
        <c:tickLblPos val="nextTo"/>
        <c:crossAx val="213160448"/>
        <c:crosses val="autoZero"/>
        <c:crossBetween val="between"/>
      </c:valAx>
      <c:catAx>
        <c:axId val="213160448"/>
        <c:scaling>
          <c:orientation val="maxMin"/>
        </c:scaling>
        <c:delete val="0"/>
        <c:axPos val="l"/>
        <c:numFmt formatCode="General" sourceLinked="1"/>
        <c:majorTickMark val="out"/>
        <c:minorTickMark val="none"/>
        <c:tickLblPos val="nextTo"/>
        <c:txPr>
          <a:bodyPr/>
          <a:lstStyle/>
          <a:p>
            <a:pPr>
              <a:defRPr sz="1100">
                <a:solidFill>
                  <a:sysClr val="windowText" lastClr="000000"/>
                </a:solidFill>
              </a:defRPr>
            </a:pPr>
            <a:endParaRPr lang="fr-FR"/>
          </a:p>
        </c:txPr>
        <c:crossAx val="41942336"/>
        <c:crosses val="autoZero"/>
        <c:auto val="1"/>
        <c:lblAlgn val="ctr"/>
        <c:lblOffset val="100"/>
        <c:noMultiLvlLbl val="0"/>
      </c:cat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a:t>General perception of Canada</a:t>
            </a:r>
            <a:endParaRPr lang="fr-CA" sz="1200" b="0" i="1"/>
          </a:p>
        </c:rich>
      </c:tx>
      <c:overlay val="0"/>
    </c:title>
    <c:autoTitleDeleted val="0"/>
    <c:plotArea>
      <c:layout>
        <c:manualLayout>
          <c:layoutTarget val="inner"/>
          <c:xMode val="edge"/>
          <c:yMode val="edge"/>
          <c:x val="0.49465040828229806"/>
          <c:y val="0.11904553921428562"/>
          <c:w val="0.42228747448235637"/>
          <c:h val="0.86441072781920925"/>
        </c:manualLayout>
      </c:layout>
      <c:barChart>
        <c:barDir val="bar"/>
        <c:grouping val="clustered"/>
        <c:varyColors val="0"/>
        <c:ser>
          <c:idx val="0"/>
          <c:order val="0"/>
          <c:tx>
            <c:strRef>
              <c:f>Feuil1!$B$1</c:f>
              <c:strCache>
                <c:ptCount val="1"/>
                <c:pt idx="0">
                  <c:v>Colonne1</c:v>
                </c:pt>
              </c:strCache>
            </c:strRef>
          </c:tx>
          <c:spPr>
            <a:solidFill>
              <a:sysClr val="windowText" lastClr="000000"/>
            </a:solidFill>
          </c:spPr>
          <c:invertIfNegative val="0"/>
          <c:dPt>
            <c:idx val="0"/>
            <c:invertIfNegative val="0"/>
            <c:bubble3D val="0"/>
            <c:extLst>
              <c:ext xmlns:c16="http://schemas.microsoft.com/office/drawing/2014/chart" uri="{C3380CC4-5D6E-409C-BE32-E72D297353CC}">
                <c16:uniqueId val="{00000000-7F2E-4056-BB6B-D93F7B82875E}"/>
              </c:ext>
            </c:extLst>
          </c:dPt>
          <c:dPt>
            <c:idx val="1"/>
            <c:invertIfNegative val="0"/>
            <c:bubble3D val="0"/>
            <c:extLst>
              <c:ext xmlns:c16="http://schemas.microsoft.com/office/drawing/2014/chart" uri="{C3380CC4-5D6E-409C-BE32-E72D297353CC}">
                <c16:uniqueId val="{00000001-7F2E-4056-BB6B-D93F7B82875E}"/>
              </c:ext>
            </c:extLst>
          </c:dPt>
          <c:dPt>
            <c:idx val="4"/>
            <c:invertIfNegative val="0"/>
            <c:bubble3D val="0"/>
            <c:extLst>
              <c:ext xmlns:c16="http://schemas.microsoft.com/office/drawing/2014/chart" uri="{C3380CC4-5D6E-409C-BE32-E72D297353CC}">
                <c16:uniqueId val="{00000002-7F2E-4056-BB6B-D93F7B82875E}"/>
              </c:ext>
            </c:extLst>
          </c:dPt>
          <c:dPt>
            <c:idx val="5"/>
            <c:invertIfNegative val="0"/>
            <c:bubble3D val="0"/>
            <c:extLst>
              <c:ext xmlns:c16="http://schemas.microsoft.com/office/drawing/2014/chart" uri="{C3380CC4-5D6E-409C-BE32-E72D297353CC}">
                <c16:uniqueId val="{00000003-7F2E-4056-BB6B-D93F7B82875E}"/>
              </c:ext>
            </c:extLst>
          </c:dPt>
          <c:dPt>
            <c:idx val="6"/>
            <c:invertIfNegative val="0"/>
            <c:bubble3D val="0"/>
            <c:extLst>
              <c:ext xmlns:c16="http://schemas.microsoft.com/office/drawing/2014/chart" uri="{C3380CC4-5D6E-409C-BE32-E72D297353CC}">
                <c16:uniqueId val="{00000004-7F2E-4056-BB6B-D93F7B82875E}"/>
              </c:ext>
            </c:extLst>
          </c:dPt>
          <c:dPt>
            <c:idx val="8"/>
            <c:invertIfNegative val="0"/>
            <c:bubble3D val="0"/>
            <c:spPr>
              <a:solidFill>
                <a:sysClr val="window" lastClr="FFFFFF">
                  <a:lumMod val="75000"/>
                </a:sysClr>
              </a:solidFill>
            </c:spPr>
            <c:extLst>
              <c:ext xmlns:c16="http://schemas.microsoft.com/office/drawing/2014/chart" uri="{C3380CC4-5D6E-409C-BE32-E72D297353CC}">
                <c16:uniqueId val="{00000006-7F2E-4056-BB6B-D93F7B82875E}"/>
              </c:ext>
            </c:extLst>
          </c:dPt>
          <c:dLbls>
            <c:dLbl>
              <c:idx val="0"/>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0-7F2E-4056-BB6B-D93F7B82875E}"/>
                </c:ext>
              </c:extLst>
            </c:dLbl>
            <c:dLbl>
              <c:idx val="1"/>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extLst>
                <c:ext xmlns:c16="http://schemas.microsoft.com/office/drawing/2014/chart" uri="{C3380CC4-5D6E-409C-BE32-E72D297353CC}">
                  <c16:uniqueId val="{00000001-7F2E-4056-BB6B-D93F7B82875E}"/>
                </c:ext>
              </c:extLst>
            </c:dLbl>
            <c:spPr>
              <a:noFill/>
              <a:ln>
                <a:noFill/>
              </a:ln>
              <a:effectLst/>
            </c:spPr>
            <c:txPr>
              <a:bodyPr/>
              <a:lstStyle/>
              <a:p>
                <a:pPr>
                  <a:defRPr sz="1100" b="0">
                    <a:solidFill>
                      <a:sysClr val="windowText" lastClr="0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Feuil1!$A$2:$A$10</c:f>
              <c:strCache>
                <c:ptCount val="9"/>
                <c:pt idx="0">
                  <c:v>An economically vibrant country</c:v>
                </c:pt>
                <c:pt idx="1">
                  <c:v>A country with a very high standard of living</c:v>
                </c:pt>
                <c:pt idx="2">
                  <c:v>A country that is trustworthy, fair and multicultural</c:v>
                </c:pt>
                <c:pt idx="3">
                  <c:v>Wide open spaces and beautiful landscapes</c:v>
                </c:pt>
                <c:pt idx="4">
                  <c:v>A country rich in raw materials</c:v>
                </c:pt>
                <c:pt idx="5">
                  <c:v>A country where you could spend your vacation or even settle down</c:v>
                </c:pt>
                <c:pt idx="6">
                  <c:v>A country with a strong Anglo-Saxon culture</c:v>
                </c:pt>
                <c:pt idx="7">
                  <c:v>A country with a strong French culture</c:v>
                </c:pt>
                <c:pt idx="8">
                  <c:v>I don’t know</c:v>
                </c:pt>
              </c:strCache>
            </c:strRef>
          </c:cat>
          <c:val>
            <c:numRef>
              <c:f>Feuil1!$B$2:$B$10</c:f>
              <c:numCache>
                <c:formatCode>0%</c:formatCode>
                <c:ptCount val="9"/>
                <c:pt idx="0">
                  <c:v>0.4</c:v>
                </c:pt>
                <c:pt idx="1">
                  <c:v>0.37</c:v>
                </c:pt>
                <c:pt idx="2">
                  <c:v>0.34</c:v>
                </c:pt>
                <c:pt idx="3">
                  <c:v>0.32</c:v>
                </c:pt>
                <c:pt idx="4">
                  <c:v>0.21</c:v>
                </c:pt>
                <c:pt idx="5">
                  <c:v>0.13</c:v>
                </c:pt>
                <c:pt idx="6">
                  <c:v>0.11</c:v>
                </c:pt>
                <c:pt idx="7">
                  <c:v>0.1</c:v>
                </c:pt>
                <c:pt idx="8">
                  <c:v>0.05</c:v>
                </c:pt>
              </c:numCache>
            </c:numRef>
          </c:val>
          <c:extLst>
            <c:ext xmlns:c16="http://schemas.microsoft.com/office/drawing/2014/chart" uri="{C3380CC4-5D6E-409C-BE32-E72D297353CC}">
              <c16:uniqueId val="{00000007-7F2E-4056-BB6B-D93F7B82875E}"/>
            </c:ext>
          </c:extLst>
        </c:ser>
        <c:dLbls>
          <c:showLegendKey val="0"/>
          <c:showVal val="0"/>
          <c:showCatName val="0"/>
          <c:showSerName val="0"/>
          <c:showPercent val="0"/>
          <c:showBubbleSize val="0"/>
        </c:dLbls>
        <c:gapWidth val="100"/>
        <c:axId val="207489536"/>
        <c:axId val="41941760"/>
      </c:barChart>
      <c:valAx>
        <c:axId val="41941760"/>
        <c:scaling>
          <c:orientation val="minMax"/>
        </c:scaling>
        <c:delete val="1"/>
        <c:axPos val="t"/>
        <c:numFmt formatCode="0%" sourceLinked="1"/>
        <c:majorTickMark val="out"/>
        <c:minorTickMark val="none"/>
        <c:tickLblPos val="nextTo"/>
        <c:crossAx val="207489536"/>
        <c:crosses val="autoZero"/>
        <c:crossBetween val="between"/>
      </c:valAx>
      <c:catAx>
        <c:axId val="207489536"/>
        <c:scaling>
          <c:orientation val="maxMin"/>
        </c:scaling>
        <c:delete val="0"/>
        <c:axPos val="l"/>
        <c:numFmt formatCode="General" sourceLinked="1"/>
        <c:majorTickMark val="out"/>
        <c:minorTickMark val="none"/>
        <c:tickLblPos val="nextTo"/>
        <c:txPr>
          <a:bodyPr/>
          <a:lstStyle/>
          <a:p>
            <a:pPr>
              <a:defRPr sz="1100">
                <a:solidFill>
                  <a:sysClr val="windowText" lastClr="000000"/>
                </a:solidFill>
              </a:defRPr>
            </a:pPr>
            <a:endParaRPr lang="fr-FR"/>
          </a:p>
        </c:txPr>
        <c:crossAx val="41941760"/>
        <c:crosses val="autoZero"/>
        <c:auto val="1"/>
        <c:lblAlgn val="ctr"/>
        <c:lblOffset val="100"/>
        <c:noMultiLvlLbl val="0"/>
      </c:cat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b="1" i="0" baseline="0">
                <a:effectLst/>
              </a:rPr>
              <a:t>Opinions on Canada's economy</a:t>
            </a:r>
          </a:p>
          <a:p>
            <a:pPr>
              <a:defRPr sz="1200"/>
            </a:pPr>
            <a:r>
              <a:rPr lang="fr-CA" sz="1200" b="0" i="1" baseline="0">
                <a:effectLst/>
              </a:rPr>
              <a:t>(Total % corresponds)</a:t>
            </a:r>
          </a:p>
        </c:rich>
      </c:tx>
      <c:overlay val="0"/>
    </c:title>
    <c:autoTitleDeleted val="0"/>
    <c:plotArea>
      <c:layout>
        <c:manualLayout>
          <c:layoutTarget val="inner"/>
          <c:xMode val="edge"/>
          <c:yMode val="edge"/>
          <c:x val="0.44375457697417453"/>
          <c:y val="0.21254973563087223"/>
          <c:w val="0.55624542302582547"/>
          <c:h val="0.76262532400841188"/>
        </c:manualLayout>
      </c:layout>
      <c:barChart>
        <c:barDir val="bar"/>
        <c:grouping val="stacked"/>
        <c:varyColors val="0"/>
        <c:ser>
          <c:idx val="0"/>
          <c:order val="0"/>
          <c:tx>
            <c:strRef>
              <c:f>Feuil1!$B$1</c:f>
              <c:strCache>
                <c:ptCount val="1"/>
                <c:pt idx="0">
                  <c:v>Corresponds a lot</c:v>
                </c:pt>
              </c:strCache>
            </c:strRef>
          </c:tx>
          <c:spPr>
            <a:solidFill>
              <a:srgbClr val="7E0000"/>
            </a:solidFill>
          </c:spPr>
          <c:invertIfNegative val="0"/>
          <c:dPt>
            <c:idx val="0"/>
            <c:invertIfNegative val="0"/>
            <c:bubble3D val="0"/>
            <c:extLst>
              <c:ext xmlns:c16="http://schemas.microsoft.com/office/drawing/2014/chart" uri="{C3380CC4-5D6E-409C-BE32-E72D297353CC}">
                <c16:uniqueId val="{00000000-167C-4330-ADA5-228C74B628D2}"/>
              </c:ext>
            </c:extLst>
          </c:dPt>
          <c:dPt>
            <c:idx val="1"/>
            <c:invertIfNegative val="0"/>
            <c:bubble3D val="0"/>
            <c:extLst>
              <c:ext xmlns:c16="http://schemas.microsoft.com/office/drawing/2014/chart" uri="{C3380CC4-5D6E-409C-BE32-E72D297353CC}">
                <c16:uniqueId val="{00000001-167C-4330-ADA5-228C74B628D2}"/>
              </c:ext>
            </c:extLst>
          </c:dPt>
          <c:dPt>
            <c:idx val="4"/>
            <c:invertIfNegative val="0"/>
            <c:bubble3D val="0"/>
            <c:extLst>
              <c:ext xmlns:c16="http://schemas.microsoft.com/office/drawing/2014/chart" uri="{C3380CC4-5D6E-409C-BE32-E72D297353CC}">
                <c16:uniqueId val="{00000002-167C-4330-ADA5-228C74B628D2}"/>
              </c:ext>
            </c:extLst>
          </c:dPt>
          <c:dPt>
            <c:idx val="5"/>
            <c:invertIfNegative val="0"/>
            <c:bubble3D val="0"/>
            <c:extLst>
              <c:ext xmlns:c16="http://schemas.microsoft.com/office/drawing/2014/chart" uri="{C3380CC4-5D6E-409C-BE32-E72D297353CC}">
                <c16:uniqueId val="{00000003-167C-4330-ADA5-228C74B628D2}"/>
              </c:ext>
            </c:extLst>
          </c:dPt>
          <c:dPt>
            <c:idx val="6"/>
            <c:invertIfNegative val="0"/>
            <c:bubble3D val="0"/>
            <c:extLst>
              <c:ext xmlns:c16="http://schemas.microsoft.com/office/drawing/2014/chart" uri="{C3380CC4-5D6E-409C-BE32-E72D297353CC}">
                <c16:uniqueId val="{00000004-167C-4330-ADA5-228C74B628D2}"/>
              </c:ext>
            </c:extLst>
          </c:dPt>
          <c:dLbls>
            <c:dLbl>
              <c:idx val="0"/>
              <c:spPr/>
              <c:txPr>
                <a:bodyPr/>
                <a:lstStyle/>
                <a:p>
                  <a:pPr>
                    <a:defRPr sz="1100" b="1">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167C-4330-ADA5-228C74B628D2}"/>
                </c:ext>
              </c:extLst>
            </c:dLbl>
            <c:dLbl>
              <c:idx val="1"/>
              <c:spPr/>
              <c:txPr>
                <a:bodyPr/>
                <a:lstStyle/>
                <a:p>
                  <a:pPr>
                    <a:defRPr sz="1100" b="1">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1-167C-4330-ADA5-228C74B628D2}"/>
                </c:ext>
              </c:extLst>
            </c:dLbl>
            <c:spPr>
              <a:noFill/>
              <a:ln>
                <a:noFill/>
              </a:ln>
              <a:effectLst/>
            </c:spPr>
            <c:txPr>
              <a:bodyPr/>
              <a:lstStyle/>
              <a:p>
                <a:pPr>
                  <a:defRPr sz="1100" b="1">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…is a country with companies that have cutting-edge technology</c:v>
                </c:pt>
                <c:pt idx="1">
                  <c:v>…has a high level of education and research</c:v>
                </c:pt>
                <c:pt idx="2">
                  <c:v>…has companies that are competitive on an international scale </c:v>
                </c:pt>
                <c:pt idx="3">
                  <c:v>…offers good investment opportunities</c:v>
                </c:pt>
                <c:pt idx="4">
                  <c:v>…has products whose quality is renowned worldwide</c:v>
                </c:pt>
                <c:pt idx="5">
                  <c:v>…is a country that has many well-known brands</c:v>
                </c:pt>
              </c:strCache>
            </c:strRef>
          </c:cat>
          <c:val>
            <c:numRef>
              <c:f>Feuil1!$B$2:$B$7</c:f>
              <c:numCache>
                <c:formatCode>0%</c:formatCode>
                <c:ptCount val="6"/>
                <c:pt idx="0">
                  <c:v>0.24</c:v>
                </c:pt>
                <c:pt idx="1">
                  <c:v>0.24</c:v>
                </c:pt>
                <c:pt idx="2">
                  <c:v>0.21</c:v>
                </c:pt>
                <c:pt idx="3">
                  <c:v>0.16</c:v>
                </c:pt>
                <c:pt idx="4">
                  <c:v>0.13</c:v>
                </c:pt>
                <c:pt idx="5">
                  <c:v>0.08</c:v>
                </c:pt>
              </c:numCache>
            </c:numRef>
          </c:val>
          <c:extLst>
            <c:ext xmlns:c16="http://schemas.microsoft.com/office/drawing/2014/chart" uri="{C3380CC4-5D6E-409C-BE32-E72D297353CC}">
              <c16:uniqueId val="{00000005-167C-4330-ADA5-228C74B628D2}"/>
            </c:ext>
          </c:extLst>
        </c:ser>
        <c:ser>
          <c:idx val="1"/>
          <c:order val="1"/>
          <c:tx>
            <c:strRef>
              <c:f>Feuil1!$C$1</c:f>
              <c:strCache>
                <c:ptCount val="1"/>
                <c:pt idx="0">
                  <c:v>Somewhat corresponds</c:v>
                </c:pt>
              </c:strCache>
            </c:strRef>
          </c:tx>
          <c:spPr>
            <a:solidFill>
              <a:srgbClr val="FF0000"/>
            </a:solidFill>
          </c:spPr>
          <c:invertIfNegative val="0"/>
          <c:dLbls>
            <c:spPr>
              <a:noFill/>
              <a:ln>
                <a:noFill/>
              </a:ln>
              <a:effectLst/>
            </c:spPr>
            <c:txPr>
              <a:bodyPr wrap="square" lIns="38100" tIns="19050" rIns="38100" bIns="19050" anchor="ctr">
                <a:spAutoFit/>
              </a:bodyPr>
              <a:lstStyle/>
              <a:p>
                <a:pPr>
                  <a:defRPr sz="1100" b="1">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…is a country with companies that have cutting-edge technology</c:v>
                </c:pt>
                <c:pt idx="1">
                  <c:v>…has a high level of education and research</c:v>
                </c:pt>
                <c:pt idx="2">
                  <c:v>…has companies that are competitive on an international scale </c:v>
                </c:pt>
                <c:pt idx="3">
                  <c:v>…offers good investment opportunities</c:v>
                </c:pt>
                <c:pt idx="4">
                  <c:v>…has products whose quality is renowned worldwide</c:v>
                </c:pt>
                <c:pt idx="5">
                  <c:v>…is a country that has many well-known brands</c:v>
                </c:pt>
              </c:strCache>
            </c:strRef>
          </c:cat>
          <c:val>
            <c:numRef>
              <c:f>Feuil1!$C$2:$C$7</c:f>
              <c:numCache>
                <c:formatCode>0%</c:formatCode>
                <c:ptCount val="6"/>
                <c:pt idx="0">
                  <c:v>0.6</c:v>
                </c:pt>
                <c:pt idx="1">
                  <c:v>0.57999999999999996</c:v>
                </c:pt>
                <c:pt idx="2">
                  <c:v>0.59</c:v>
                </c:pt>
                <c:pt idx="3">
                  <c:v>0.56000000000000005</c:v>
                </c:pt>
                <c:pt idx="4">
                  <c:v>0.59</c:v>
                </c:pt>
                <c:pt idx="5">
                  <c:v>0.57999999999999996</c:v>
                </c:pt>
              </c:numCache>
            </c:numRef>
          </c:val>
          <c:extLst>
            <c:ext xmlns:c16="http://schemas.microsoft.com/office/drawing/2014/chart" uri="{C3380CC4-5D6E-409C-BE32-E72D297353CC}">
              <c16:uniqueId val="{00000006-167C-4330-ADA5-228C74B628D2}"/>
            </c:ext>
          </c:extLst>
        </c:ser>
        <c:ser>
          <c:idx val="2"/>
          <c:order val="2"/>
          <c:tx>
            <c:strRef>
              <c:f>Feuil1!$D$1</c:f>
              <c:strCache>
                <c:ptCount val="1"/>
                <c:pt idx="0">
                  <c:v>TOTAL</c:v>
                </c:pt>
              </c:strCache>
            </c:strRef>
          </c:tx>
          <c:spPr>
            <a:noFill/>
          </c:spPr>
          <c:invertIfNegative val="0"/>
          <c:dLbls>
            <c:spPr>
              <a:noFill/>
              <a:ln>
                <a:noFill/>
              </a:ln>
              <a:effectLst/>
            </c:spPr>
            <c:txPr>
              <a:bodyPr wrap="square" lIns="38100" tIns="19050" rIns="38100" bIns="19050" anchor="ctr">
                <a:spAutoFit/>
              </a:bodyPr>
              <a:lstStyle/>
              <a:p>
                <a:pPr>
                  <a:defRPr sz="1100"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Feuil1!$A$2:$A$7</c:f>
              <c:strCache>
                <c:ptCount val="6"/>
                <c:pt idx="0">
                  <c:v>…is a country with companies that have cutting-edge technology</c:v>
                </c:pt>
                <c:pt idx="1">
                  <c:v>…has a high level of education and research</c:v>
                </c:pt>
                <c:pt idx="2">
                  <c:v>…has companies that are competitive on an international scale </c:v>
                </c:pt>
                <c:pt idx="3">
                  <c:v>…offers good investment opportunities</c:v>
                </c:pt>
                <c:pt idx="4">
                  <c:v>…has products whose quality is renowned worldwide</c:v>
                </c:pt>
                <c:pt idx="5">
                  <c:v>…is a country that has many well-known brands</c:v>
                </c:pt>
              </c:strCache>
            </c:strRef>
          </c:cat>
          <c:val>
            <c:numRef>
              <c:f>Feuil1!$D$2:$D$7</c:f>
              <c:numCache>
                <c:formatCode>0%</c:formatCode>
                <c:ptCount val="6"/>
                <c:pt idx="0">
                  <c:v>0.84</c:v>
                </c:pt>
                <c:pt idx="1">
                  <c:v>0.82</c:v>
                </c:pt>
                <c:pt idx="2">
                  <c:v>0.8</c:v>
                </c:pt>
                <c:pt idx="3">
                  <c:v>0.73</c:v>
                </c:pt>
                <c:pt idx="4">
                  <c:v>0.72</c:v>
                </c:pt>
                <c:pt idx="5">
                  <c:v>0.65</c:v>
                </c:pt>
              </c:numCache>
            </c:numRef>
          </c:val>
          <c:extLst>
            <c:ext xmlns:c16="http://schemas.microsoft.com/office/drawing/2014/chart" uri="{C3380CC4-5D6E-409C-BE32-E72D297353CC}">
              <c16:uniqueId val="{00000006-02C9-4D93-8FE5-139D63E2FC0D}"/>
            </c:ext>
          </c:extLst>
        </c:ser>
        <c:dLbls>
          <c:showLegendKey val="0"/>
          <c:showVal val="0"/>
          <c:showCatName val="0"/>
          <c:showSerName val="0"/>
          <c:showPercent val="0"/>
          <c:showBubbleSize val="0"/>
        </c:dLbls>
        <c:gapWidth val="100"/>
        <c:overlap val="100"/>
        <c:axId val="43562496"/>
        <c:axId val="181878080"/>
      </c:barChart>
      <c:valAx>
        <c:axId val="181878080"/>
        <c:scaling>
          <c:orientation val="minMax"/>
        </c:scaling>
        <c:delete val="1"/>
        <c:axPos val="t"/>
        <c:numFmt formatCode="0%" sourceLinked="1"/>
        <c:majorTickMark val="out"/>
        <c:minorTickMark val="none"/>
        <c:tickLblPos val="nextTo"/>
        <c:crossAx val="43562496"/>
        <c:crosses val="autoZero"/>
        <c:crossBetween val="between"/>
      </c:valAx>
      <c:catAx>
        <c:axId val="43562496"/>
        <c:scaling>
          <c:orientation val="maxMin"/>
        </c:scaling>
        <c:delete val="0"/>
        <c:axPos val="l"/>
        <c:numFmt formatCode="General" sourceLinked="1"/>
        <c:majorTickMark val="out"/>
        <c:minorTickMark val="none"/>
        <c:tickLblPos val="nextTo"/>
        <c:txPr>
          <a:bodyPr/>
          <a:lstStyle/>
          <a:p>
            <a:pPr>
              <a:defRPr sz="1000">
                <a:solidFill>
                  <a:sysClr val="windowText" lastClr="000000"/>
                </a:solidFill>
              </a:defRPr>
            </a:pPr>
            <a:endParaRPr lang="fr-FR"/>
          </a:p>
        </c:txPr>
        <c:crossAx val="181878080"/>
        <c:crosses val="autoZero"/>
        <c:auto val="1"/>
        <c:lblAlgn val="ctr"/>
        <c:lblOffset val="100"/>
        <c:noMultiLvlLbl val="0"/>
      </c:catAx>
    </c:plotArea>
    <c:legend>
      <c:legendPos val="t"/>
      <c:layout>
        <c:manualLayout>
          <c:xMode val="edge"/>
          <c:yMode val="edge"/>
          <c:x val="0.21999513949645183"/>
          <c:y val="0.13001635665107078"/>
          <c:w val="0.61627604419817894"/>
          <c:h val="5.7020299324286587E-2"/>
        </c:manualLayout>
      </c:layout>
      <c:overlay val="0"/>
      <c:txPr>
        <a:bodyPr/>
        <a:lstStyle/>
        <a:p>
          <a:pPr>
            <a:defRPr sz="1100"/>
          </a:pPr>
          <a:endParaRPr lang="fr-FR"/>
        </a:p>
      </c:txPr>
    </c:legend>
    <c:plotVisOnly val="1"/>
    <c:dispBlanksAs val="gap"/>
    <c:showDLblsOverMax val="0"/>
  </c:chart>
  <c:spPr>
    <a:ln>
      <a:solidFill>
        <a:sysClr val="windowText" lastClr="000000"/>
      </a:solidFill>
    </a:ln>
    <a:effectLst/>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b="1" i="0" baseline="0">
                <a:effectLst/>
              </a:rPr>
              <a:t>Opinions on Canada's culture</a:t>
            </a:r>
          </a:p>
          <a:p>
            <a:pPr>
              <a:defRPr sz="1200"/>
            </a:pPr>
            <a:r>
              <a:rPr lang="fr-CA" sz="1200" b="0" i="1" baseline="0">
                <a:effectLst/>
              </a:rPr>
              <a:t>(Total % corresponds)</a:t>
            </a:r>
          </a:p>
        </c:rich>
      </c:tx>
      <c:overlay val="0"/>
    </c:title>
    <c:autoTitleDeleted val="0"/>
    <c:plotArea>
      <c:layout>
        <c:manualLayout>
          <c:layoutTarget val="inner"/>
          <c:xMode val="edge"/>
          <c:yMode val="edge"/>
          <c:x val="0.45815786915524448"/>
          <c:y val="0.21254973563087223"/>
          <c:w val="0.50470561550176596"/>
          <c:h val="0.76262532400841188"/>
        </c:manualLayout>
      </c:layout>
      <c:barChart>
        <c:barDir val="bar"/>
        <c:grouping val="stacked"/>
        <c:varyColors val="0"/>
        <c:ser>
          <c:idx val="0"/>
          <c:order val="0"/>
          <c:tx>
            <c:strRef>
              <c:f>Feuil1!$B$1</c:f>
              <c:strCache>
                <c:ptCount val="1"/>
                <c:pt idx="0">
                  <c:v>Corresponds a lot</c:v>
                </c:pt>
              </c:strCache>
            </c:strRef>
          </c:tx>
          <c:spPr>
            <a:solidFill>
              <a:srgbClr val="7E0000"/>
            </a:solidFill>
          </c:spPr>
          <c:invertIfNegative val="0"/>
          <c:dPt>
            <c:idx val="0"/>
            <c:invertIfNegative val="0"/>
            <c:bubble3D val="0"/>
            <c:extLst>
              <c:ext xmlns:c16="http://schemas.microsoft.com/office/drawing/2014/chart" uri="{C3380CC4-5D6E-409C-BE32-E72D297353CC}">
                <c16:uniqueId val="{00000000-EE7B-4FCC-A0EC-383225425939}"/>
              </c:ext>
            </c:extLst>
          </c:dPt>
          <c:dPt>
            <c:idx val="1"/>
            <c:invertIfNegative val="0"/>
            <c:bubble3D val="0"/>
            <c:extLst>
              <c:ext xmlns:c16="http://schemas.microsoft.com/office/drawing/2014/chart" uri="{C3380CC4-5D6E-409C-BE32-E72D297353CC}">
                <c16:uniqueId val="{00000001-EE7B-4FCC-A0EC-383225425939}"/>
              </c:ext>
            </c:extLst>
          </c:dPt>
          <c:dPt>
            <c:idx val="4"/>
            <c:invertIfNegative val="0"/>
            <c:bubble3D val="0"/>
            <c:extLst>
              <c:ext xmlns:c16="http://schemas.microsoft.com/office/drawing/2014/chart" uri="{C3380CC4-5D6E-409C-BE32-E72D297353CC}">
                <c16:uniqueId val="{00000002-EE7B-4FCC-A0EC-383225425939}"/>
              </c:ext>
            </c:extLst>
          </c:dPt>
          <c:dPt>
            <c:idx val="5"/>
            <c:invertIfNegative val="0"/>
            <c:bubble3D val="0"/>
            <c:extLst>
              <c:ext xmlns:c16="http://schemas.microsoft.com/office/drawing/2014/chart" uri="{C3380CC4-5D6E-409C-BE32-E72D297353CC}">
                <c16:uniqueId val="{00000003-EE7B-4FCC-A0EC-383225425939}"/>
              </c:ext>
            </c:extLst>
          </c:dPt>
          <c:dPt>
            <c:idx val="6"/>
            <c:invertIfNegative val="0"/>
            <c:bubble3D val="0"/>
            <c:extLst>
              <c:ext xmlns:c16="http://schemas.microsoft.com/office/drawing/2014/chart" uri="{C3380CC4-5D6E-409C-BE32-E72D297353CC}">
                <c16:uniqueId val="{00000004-EE7B-4FCC-A0EC-383225425939}"/>
              </c:ext>
            </c:extLst>
          </c:dPt>
          <c:dLbls>
            <c:dLbl>
              <c:idx val="0"/>
              <c:spPr/>
              <c:txPr>
                <a:bodyPr/>
                <a:lstStyle/>
                <a:p>
                  <a:pPr>
                    <a:defRPr sz="1100" b="1">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0-EE7B-4FCC-A0EC-383225425939}"/>
                </c:ext>
              </c:extLst>
            </c:dLbl>
            <c:dLbl>
              <c:idx val="1"/>
              <c:spPr/>
              <c:txPr>
                <a:bodyPr/>
                <a:lstStyle/>
                <a:p>
                  <a:pPr>
                    <a:defRPr sz="1100" b="1">
                      <a:solidFill>
                        <a:schemeClr val="bg1"/>
                      </a:solidFill>
                    </a:defRPr>
                  </a:pPr>
                  <a:endParaRPr lang="fr-FR"/>
                </a:p>
              </c:txPr>
              <c:showLegendKey val="0"/>
              <c:showVal val="1"/>
              <c:showCatName val="0"/>
              <c:showSerName val="0"/>
              <c:showPercent val="0"/>
              <c:showBubbleSize val="0"/>
              <c:extLst>
                <c:ext xmlns:c16="http://schemas.microsoft.com/office/drawing/2014/chart" uri="{C3380CC4-5D6E-409C-BE32-E72D297353CC}">
                  <c16:uniqueId val="{00000001-EE7B-4FCC-A0EC-383225425939}"/>
                </c:ext>
              </c:extLst>
            </c:dLbl>
            <c:spPr>
              <a:noFill/>
              <a:ln>
                <a:noFill/>
              </a:ln>
              <a:effectLst/>
            </c:spPr>
            <c:txPr>
              <a:bodyPr/>
              <a:lstStyle/>
              <a:p>
                <a:pPr>
                  <a:defRPr sz="1100" b="1">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…is an avant-garde country in terms of cultural affairs</c:v>
                </c:pt>
                <c:pt idx="1">
                  <c:v>…is regarded for its culture in Italy</c:v>
                </c:pt>
                <c:pt idx="2">
                  <c:v>…is a country that is known for its artists on the international scene </c:v>
                </c:pt>
                <c:pt idx="3">
                  <c:v>…has an original and/or unique art scene</c:v>
                </c:pt>
              </c:strCache>
            </c:strRef>
          </c:cat>
          <c:val>
            <c:numRef>
              <c:f>Feuil1!$B$2:$B$5</c:f>
              <c:numCache>
                <c:formatCode>0%</c:formatCode>
                <c:ptCount val="4"/>
                <c:pt idx="0">
                  <c:v>0.16</c:v>
                </c:pt>
                <c:pt idx="1">
                  <c:v>0.11</c:v>
                </c:pt>
                <c:pt idx="2">
                  <c:v>0.09</c:v>
                </c:pt>
                <c:pt idx="3">
                  <c:v>0.08</c:v>
                </c:pt>
              </c:numCache>
            </c:numRef>
          </c:val>
          <c:extLst>
            <c:ext xmlns:c16="http://schemas.microsoft.com/office/drawing/2014/chart" uri="{C3380CC4-5D6E-409C-BE32-E72D297353CC}">
              <c16:uniqueId val="{00000005-EE7B-4FCC-A0EC-383225425939}"/>
            </c:ext>
          </c:extLst>
        </c:ser>
        <c:ser>
          <c:idx val="1"/>
          <c:order val="1"/>
          <c:tx>
            <c:strRef>
              <c:f>Feuil1!$C$1</c:f>
              <c:strCache>
                <c:ptCount val="1"/>
                <c:pt idx="0">
                  <c:v>Somewhat corresponds</c:v>
                </c:pt>
              </c:strCache>
            </c:strRef>
          </c:tx>
          <c:spPr>
            <a:solidFill>
              <a:srgbClr val="FF0000"/>
            </a:solidFill>
          </c:spPr>
          <c:invertIfNegative val="0"/>
          <c:dLbls>
            <c:spPr>
              <a:noFill/>
              <a:ln>
                <a:noFill/>
              </a:ln>
              <a:effectLst/>
            </c:spPr>
            <c:txPr>
              <a:bodyPr wrap="square" lIns="38100" tIns="19050" rIns="38100" bIns="19050" anchor="ctr">
                <a:spAutoFit/>
              </a:bodyPr>
              <a:lstStyle/>
              <a:p>
                <a:pPr>
                  <a:defRPr sz="1100" b="1">
                    <a:solidFill>
                      <a:schemeClr val="bg1"/>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…is an avant-garde country in terms of cultural affairs</c:v>
                </c:pt>
                <c:pt idx="1">
                  <c:v>…is regarded for its culture in Italy</c:v>
                </c:pt>
                <c:pt idx="2">
                  <c:v>…is a country that is known for its artists on the international scene </c:v>
                </c:pt>
                <c:pt idx="3">
                  <c:v>…has an original and/or unique art scene</c:v>
                </c:pt>
              </c:strCache>
            </c:strRef>
          </c:cat>
          <c:val>
            <c:numRef>
              <c:f>Feuil1!$C$2:$C$5</c:f>
              <c:numCache>
                <c:formatCode>0%</c:formatCode>
                <c:ptCount val="4"/>
                <c:pt idx="0">
                  <c:v>0.52</c:v>
                </c:pt>
                <c:pt idx="1">
                  <c:v>0.54</c:v>
                </c:pt>
                <c:pt idx="2">
                  <c:v>0.47</c:v>
                </c:pt>
                <c:pt idx="3">
                  <c:v>0.47</c:v>
                </c:pt>
              </c:numCache>
            </c:numRef>
          </c:val>
          <c:extLst>
            <c:ext xmlns:c16="http://schemas.microsoft.com/office/drawing/2014/chart" uri="{C3380CC4-5D6E-409C-BE32-E72D297353CC}">
              <c16:uniqueId val="{00000006-EE7B-4FCC-A0EC-383225425939}"/>
            </c:ext>
          </c:extLst>
        </c:ser>
        <c:ser>
          <c:idx val="2"/>
          <c:order val="2"/>
          <c:tx>
            <c:strRef>
              <c:f>Feuil1!$D$1</c:f>
              <c:strCache>
                <c:ptCount val="1"/>
                <c:pt idx="0">
                  <c:v>TOTAL</c:v>
                </c:pt>
              </c:strCache>
            </c:strRef>
          </c:tx>
          <c:spPr>
            <a:noFill/>
          </c:spPr>
          <c:invertIfNegative val="0"/>
          <c:dLbls>
            <c:spPr>
              <a:noFill/>
              <a:ln>
                <a:noFill/>
              </a:ln>
              <a:effectLst/>
            </c:spPr>
            <c:txPr>
              <a:bodyPr wrap="square" lIns="38100" tIns="19050" rIns="38100" bIns="19050" anchor="ctr">
                <a:spAutoFit/>
              </a:bodyPr>
              <a:lstStyle/>
              <a:p>
                <a:pPr>
                  <a:defRPr sz="1050"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…is an avant-garde country in terms of cultural affairs</c:v>
                </c:pt>
                <c:pt idx="1">
                  <c:v>…is regarded for its culture in Italy</c:v>
                </c:pt>
                <c:pt idx="2">
                  <c:v>…is a country that is known for its artists on the international scene </c:v>
                </c:pt>
                <c:pt idx="3">
                  <c:v>…has an original and/or unique art scene</c:v>
                </c:pt>
              </c:strCache>
            </c:strRef>
          </c:cat>
          <c:val>
            <c:numRef>
              <c:f>Feuil1!$D$2:$D$5</c:f>
              <c:numCache>
                <c:formatCode>0%</c:formatCode>
                <c:ptCount val="4"/>
                <c:pt idx="0">
                  <c:v>0.68</c:v>
                </c:pt>
                <c:pt idx="1">
                  <c:v>0.65</c:v>
                </c:pt>
                <c:pt idx="2">
                  <c:v>0.56000000000000005</c:v>
                </c:pt>
                <c:pt idx="3">
                  <c:v>0.55000000000000004</c:v>
                </c:pt>
              </c:numCache>
            </c:numRef>
          </c:val>
          <c:extLst>
            <c:ext xmlns:c16="http://schemas.microsoft.com/office/drawing/2014/chart" uri="{C3380CC4-5D6E-409C-BE32-E72D297353CC}">
              <c16:uniqueId val="{00000006-5237-4EAF-B883-6F9365502675}"/>
            </c:ext>
          </c:extLst>
        </c:ser>
        <c:dLbls>
          <c:showLegendKey val="0"/>
          <c:showVal val="0"/>
          <c:showCatName val="0"/>
          <c:showSerName val="0"/>
          <c:showPercent val="0"/>
          <c:showBubbleSize val="0"/>
        </c:dLbls>
        <c:gapWidth val="100"/>
        <c:overlap val="100"/>
        <c:axId val="43562496"/>
        <c:axId val="181878080"/>
      </c:barChart>
      <c:valAx>
        <c:axId val="181878080"/>
        <c:scaling>
          <c:orientation val="minMax"/>
        </c:scaling>
        <c:delete val="1"/>
        <c:axPos val="t"/>
        <c:numFmt formatCode="0%" sourceLinked="1"/>
        <c:majorTickMark val="out"/>
        <c:minorTickMark val="none"/>
        <c:tickLblPos val="nextTo"/>
        <c:crossAx val="43562496"/>
        <c:crosses val="autoZero"/>
        <c:crossBetween val="between"/>
      </c:valAx>
      <c:catAx>
        <c:axId val="43562496"/>
        <c:scaling>
          <c:orientation val="maxMin"/>
        </c:scaling>
        <c:delete val="0"/>
        <c:axPos val="l"/>
        <c:numFmt formatCode="General" sourceLinked="1"/>
        <c:majorTickMark val="out"/>
        <c:minorTickMark val="none"/>
        <c:tickLblPos val="nextTo"/>
        <c:txPr>
          <a:bodyPr/>
          <a:lstStyle/>
          <a:p>
            <a:pPr>
              <a:defRPr sz="1000">
                <a:solidFill>
                  <a:sysClr val="windowText" lastClr="000000"/>
                </a:solidFill>
              </a:defRPr>
            </a:pPr>
            <a:endParaRPr lang="fr-FR"/>
          </a:p>
        </c:txPr>
        <c:crossAx val="181878080"/>
        <c:crosses val="autoZero"/>
        <c:auto val="1"/>
        <c:lblAlgn val="ctr"/>
        <c:lblOffset val="100"/>
        <c:noMultiLvlLbl val="0"/>
      </c:catAx>
    </c:plotArea>
    <c:legend>
      <c:legendPos val="t"/>
      <c:layout>
        <c:manualLayout>
          <c:xMode val="edge"/>
          <c:yMode val="edge"/>
          <c:x val="0.21999513949645183"/>
          <c:y val="0.13001635665107078"/>
          <c:w val="0.61627604419817894"/>
          <c:h val="5.7020299324286587E-2"/>
        </c:manualLayout>
      </c:layout>
      <c:overlay val="0"/>
      <c:txPr>
        <a:bodyPr/>
        <a:lstStyle/>
        <a:p>
          <a:pPr>
            <a:defRPr sz="1100"/>
          </a:pPr>
          <a:endParaRPr lang="fr-FR"/>
        </a:p>
      </c:txPr>
    </c:legend>
    <c:plotVisOnly val="1"/>
    <c:dispBlanksAs val="gap"/>
    <c:showDLblsOverMax val="0"/>
  </c:chart>
  <c:spPr>
    <a:ln>
      <a:solidFill>
        <a:sysClr val="windowText" lastClr="000000"/>
      </a:solidFill>
    </a:ln>
    <a:effectLst/>
  </c:spPr>
  <c:externalData r:id="rId2">
    <c:autoUpdate val="0"/>
  </c:externalData>
</c:chartSpace>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A5D4C-6348-4D7D-8B5D-EA4A01111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content_template_aboutTC</Template>
  <TotalTime>15</TotalTime>
  <Pages>86</Pages>
  <Words>14288</Words>
  <Characters>78585</Characters>
  <Application>Microsoft Office Word</Application>
  <DocSecurity>0</DocSecurity>
  <Lines>654</Lines>
  <Paragraphs>185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Transport Canada / Transports Canada</Company>
  <LinksUpToDate>false</LinksUpToDate>
  <CharactersWithSpaces>92688</CharactersWithSpaces>
  <SharedDoc>false</SharedDoc>
  <HLinks>
    <vt:vector size="54" baseType="variant">
      <vt:variant>
        <vt:i4>4325383</vt:i4>
      </vt:variant>
      <vt:variant>
        <vt:i4>24</vt:i4>
      </vt:variant>
      <vt:variant>
        <vt:i4>0</vt:i4>
      </vt:variant>
      <vt:variant>
        <vt:i4>5</vt:i4>
      </vt:variant>
      <vt:variant>
        <vt:lpwstr>http://www.thesaurus.gc.ca/recherche-search/thes-eng.html</vt:lpwstr>
      </vt:variant>
      <vt:variant>
        <vt:lpwstr/>
      </vt:variant>
      <vt:variant>
        <vt:i4>4325383</vt:i4>
      </vt:variant>
      <vt:variant>
        <vt:i4>21</vt:i4>
      </vt:variant>
      <vt:variant>
        <vt:i4>0</vt:i4>
      </vt:variant>
      <vt:variant>
        <vt:i4>5</vt:i4>
      </vt:variant>
      <vt:variant>
        <vt:lpwstr>http://www.thesaurus.gc.ca/recherche-search/thes-eng.html</vt:lpwstr>
      </vt:variant>
      <vt:variant>
        <vt:lpwstr/>
      </vt:variant>
      <vt:variant>
        <vt:i4>3407987</vt:i4>
      </vt:variant>
      <vt:variant>
        <vt:i4>18</vt:i4>
      </vt:variant>
      <vt:variant>
        <vt:i4>0</vt:i4>
      </vt:variant>
      <vt:variant>
        <vt:i4>5</vt:i4>
      </vt:variant>
      <vt:variant>
        <vt:lpwstr>http://laws.justice.gc.ca/eng/regulations/SOR-99-53/page-1.html</vt:lpwstr>
      </vt:variant>
      <vt:variant>
        <vt:lpwstr/>
      </vt:variant>
      <vt:variant>
        <vt:i4>5767285</vt:i4>
      </vt:variant>
      <vt:variant>
        <vt:i4>15</vt:i4>
      </vt:variant>
      <vt:variant>
        <vt:i4>0</vt:i4>
      </vt:variant>
      <vt:variant>
        <vt:i4>5</vt:i4>
      </vt:variant>
      <vt:variant>
        <vt:lpwstr>http://www.tc.gc.ca/eng/marinesafety/debs-obs-quick-quick_visitor-1610.htm</vt:lpwstr>
      </vt:variant>
      <vt:variant>
        <vt:lpwstr/>
      </vt:variant>
      <vt:variant>
        <vt:i4>1900639</vt:i4>
      </vt:variant>
      <vt:variant>
        <vt:i4>12</vt:i4>
      </vt:variant>
      <vt:variant>
        <vt:i4>0</vt:i4>
      </vt:variant>
      <vt:variant>
        <vt:i4>5</vt:i4>
      </vt:variant>
      <vt:variant>
        <vt:lpwstr>https://www.tc.gc.ca/media/documents/marinesafety/TP-511e.pdf</vt:lpwstr>
      </vt:variant>
      <vt:variant>
        <vt:lpwstr/>
      </vt:variant>
      <vt:variant>
        <vt:i4>3276857</vt:i4>
      </vt:variant>
      <vt:variant>
        <vt:i4>6</vt:i4>
      </vt:variant>
      <vt:variant>
        <vt:i4>0</vt:i4>
      </vt:variant>
      <vt:variant>
        <vt:i4>5</vt:i4>
      </vt:variant>
      <vt:variant>
        <vt:lpwstr/>
      </vt:variant>
      <vt:variant>
        <vt:lpwstr>_Another_subheading_[HEADING</vt:lpwstr>
      </vt:variant>
      <vt:variant>
        <vt:i4>1310790</vt:i4>
      </vt:variant>
      <vt:variant>
        <vt:i4>3</vt:i4>
      </vt:variant>
      <vt:variant>
        <vt:i4>0</vt:i4>
      </vt:variant>
      <vt:variant>
        <vt:i4>5</vt:i4>
      </vt:variant>
      <vt:variant>
        <vt:lpwstr/>
      </vt:variant>
      <vt:variant>
        <vt:lpwstr>_Subheading_[HEADING_2]</vt:lpwstr>
      </vt:variant>
      <vt:variant>
        <vt:i4>2687099</vt:i4>
      </vt:variant>
      <vt:variant>
        <vt:i4>0</vt:i4>
      </vt:variant>
      <vt:variant>
        <vt:i4>0</vt:i4>
      </vt:variant>
      <vt:variant>
        <vt:i4>5</vt:i4>
      </vt:variant>
      <vt:variant>
        <vt:lpwstr>https://www.canada.ca/en/transport-canada.html</vt:lpwstr>
      </vt:variant>
      <vt:variant>
        <vt:lpwstr/>
      </vt:variant>
      <vt:variant>
        <vt:i4>6357001</vt:i4>
      </vt:variant>
      <vt:variant>
        <vt:i4>3758</vt:i4>
      </vt:variant>
      <vt:variant>
        <vt:i4>1025</vt:i4>
      </vt:variant>
      <vt:variant>
        <vt:i4>1</vt:i4>
      </vt:variant>
      <vt:variant>
        <vt:lpwstr>cid:image001.png@01D16016.4B04D550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bohays</dc:creator>
  <cp:keywords/>
  <cp:lastModifiedBy>Sebastien Poitras</cp:lastModifiedBy>
  <cp:revision>8</cp:revision>
  <cp:lastPrinted>2015-10-09T16:59:00Z</cp:lastPrinted>
  <dcterms:created xsi:type="dcterms:W3CDTF">2021-03-30T18:01:00Z</dcterms:created>
  <dcterms:modified xsi:type="dcterms:W3CDTF">2021-04-13T12:12:00Z</dcterms:modified>
</cp:coreProperties>
</file>