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EABB9" w14:textId="77777777" w:rsidR="001B64F1" w:rsidRPr="008E0C0B" w:rsidRDefault="003E7146">
      <w:pPr>
        <w:rPr>
          <w:rFonts w:ascii="Arial" w:hAnsi="Arial" w:cs="Arial"/>
          <w:lang w:val="en-CA"/>
        </w:rPr>
      </w:pPr>
      <w:r w:rsidRPr="008E0C0B">
        <w:rPr>
          <w:rFonts w:ascii="Arial" w:hAnsi="Arial" w:cs="Arial"/>
          <w:noProof/>
          <w:lang w:val="en-US"/>
        </w:rPr>
        <w:drawing>
          <wp:anchor distT="0" distB="0" distL="114300" distR="114300" simplePos="0" relativeHeight="251673600" behindDoc="1" locked="0" layoutInCell="1" allowOverlap="1" wp14:anchorId="4D1A8FAE" wp14:editId="0F06EB98">
            <wp:simplePos x="0" y="0"/>
            <wp:positionH relativeFrom="column">
              <wp:posOffset>-928370</wp:posOffset>
            </wp:positionH>
            <wp:positionV relativeFrom="paragraph">
              <wp:posOffset>-899795</wp:posOffset>
            </wp:positionV>
            <wp:extent cx="7850149" cy="477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orth American Public Affairs\Sales &amp; Marketing\Marketing\Graphics, Photos, Logos and Signatures\Graphics\Photo Graphic Files\NAPA Production Images\ENVIRONMENTAL\Environment - Windmil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69145" cy="4783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2FC" w:rsidRPr="008E0C0B">
        <w:rPr>
          <w:rFonts w:ascii="Arial" w:hAnsi="Arial" w:cs="Arial"/>
          <w:noProof/>
          <w:color w:val="333333"/>
          <w:sz w:val="16"/>
          <w:szCs w:val="16"/>
          <w:lang w:val="en-US"/>
        </w:rPr>
        <w:drawing>
          <wp:anchor distT="0" distB="0" distL="114300" distR="114300" simplePos="0" relativeHeight="251671552" behindDoc="0" locked="0" layoutInCell="1" allowOverlap="1" wp14:anchorId="1788D07B" wp14:editId="76B2C33D">
            <wp:simplePos x="0" y="0"/>
            <wp:positionH relativeFrom="margin">
              <wp:posOffset>-517585</wp:posOffset>
            </wp:positionH>
            <wp:positionV relativeFrom="paragraph">
              <wp:posOffset>-470104</wp:posOffset>
            </wp:positionV>
            <wp:extent cx="1119351" cy="1053614"/>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psos%20logo%20with%20white%20bord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351" cy="1053614"/>
                    </a:xfrm>
                    <a:prstGeom prst="rect">
                      <a:avLst/>
                    </a:prstGeom>
                  </pic:spPr>
                </pic:pic>
              </a:graphicData>
            </a:graphic>
            <wp14:sizeRelH relativeFrom="margin">
              <wp14:pctWidth>0</wp14:pctWidth>
            </wp14:sizeRelH>
            <wp14:sizeRelV relativeFrom="margin">
              <wp14:pctHeight>0</wp14:pctHeight>
            </wp14:sizeRelV>
          </wp:anchor>
        </w:drawing>
      </w:r>
    </w:p>
    <w:p w14:paraId="0BBE98CC" w14:textId="77777777" w:rsidR="001B64F1" w:rsidRPr="008E0C0B" w:rsidRDefault="001B64F1">
      <w:pPr>
        <w:rPr>
          <w:rFonts w:ascii="Arial" w:hAnsi="Arial" w:cs="Arial"/>
          <w:lang w:val="en-CA"/>
        </w:rPr>
      </w:pPr>
    </w:p>
    <w:p w14:paraId="29F8939E" w14:textId="77777777" w:rsidR="001B64F1" w:rsidRPr="008E0C0B" w:rsidRDefault="001B64F1">
      <w:pPr>
        <w:rPr>
          <w:rFonts w:ascii="Arial" w:hAnsi="Arial" w:cs="Arial"/>
          <w:lang w:val="en-CA"/>
        </w:rPr>
      </w:pPr>
    </w:p>
    <w:p w14:paraId="4043CF24" w14:textId="77777777" w:rsidR="001B64F1" w:rsidRPr="008E0C0B" w:rsidRDefault="001B64F1">
      <w:pPr>
        <w:rPr>
          <w:rFonts w:ascii="Arial" w:hAnsi="Arial" w:cs="Arial"/>
          <w:lang w:val="en-CA"/>
        </w:rPr>
      </w:pPr>
    </w:p>
    <w:p w14:paraId="046E8182" w14:textId="77777777" w:rsidR="001B64F1" w:rsidRPr="008E0C0B" w:rsidRDefault="001B64F1" w:rsidP="001B64F1">
      <w:pPr>
        <w:jc w:val="center"/>
        <w:rPr>
          <w:rFonts w:ascii="Arial" w:hAnsi="Arial" w:cs="Arial"/>
          <w:b/>
          <w:color w:val="595959" w:themeColor="text1" w:themeTint="A6"/>
          <w:sz w:val="20"/>
          <w:szCs w:val="20"/>
          <w:lang w:val="en-CA"/>
        </w:rPr>
      </w:pPr>
    </w:p>
    <w:p w14:paraId="1E6AFB25" w14:textId="77777777" w:rsidR="001B64F1" w:rsidRPr="008E0C0B" w:rsidRDefault="001B64F1" w:rsidP="001B64F1">
      <w:pPr>
        <w:jc w:val="center"/>
        <w:rPr>
          <w:rFonts w:ascii="Arial" w:hAnsi="Arial" w:cs="Arial"/>
          <w:b/>
          <w:color w:val="333333"/>
          <w:sz w:val="20"/>
          <w:szCs w:val="20"/>
          <w:lang w:val="en-CA"/>
        </w:rPr>
      </w:pPr>
    </w:p>
    <w:p w14:paraId="093186A6" w14:textId="77777777" w:rsidR="001D232D" w:rsidRPr="008E0C0B" w:rsidRDefault="001D232D" w:rsidP="001B64F1">
      <w:pPr>
        <w:rPr>
          <w:rFonts w:ascii="Arial" w:hAnsi="Arial" w:cs="Arial"/>
          <w:color w:val="333333"/>
          <w:sz w:val="20"/>
          <w:szCs w:val="20"/>
          <w:lang w:val="en-CA"/>
        </w:rPr>
      </w:pPr>
    </w:p>
    <w:p w14:paraId="4C07375D" w14:textId="77777777" w:rsidR="001D232D" w:rsidRPr="008E0C0B" w:rsidRDefault="002170DC" w:rsidP="001B64F1">
      <w:pPr>
        <w:rPr>
          <w:rFonts w:ascii="Arial" w:hAnsi="Arial" w:cs="Arial"/>
          <w:color w:val="333333"/>
          <w:sz w:val="16"/>
          <w:szCs w:val="16"/>
          <w:lang w:val="en-CA"/>
        </w:rPr>
      </w:pPr>
      <w:r w:rsidRPr="008E0C0B">
        <w:rPr>
          <w:rFonts w:ascii="Arial" w:hAnsi="Arial" w:cs="Arial"/>
          <w:color w:val="333333"/>
          <w:sz w:val="16"/>
          <w:szCs w:val="16"/>
          <w:lang w:val="en-CA"/>
        </w:rPr>
        <w:br/>
      </w:r>
      <w:r w:rsidR="001B64F1" w:rsidRPr="008E0C0B">
        <w:rPr>
          <w:rFonts w:ascii="Arial" w:hAnsi="Arial" w:cs="Arial"/>
          <w:color w:val="595959" w:themeColor="text1" w:themeTint="A6"/>
          <w:sz w:val="16"/>
          <w:szCs w:val="16"/>
          <w:lang w:val="en-CA"/>
        </w:rPr>
        <w:br/>
      </w:r>
    </w:p>
    <w:p w14:paraId="4BE3D94E" w14:textId="77777777" w:rsidR="008F0D7A" w:rsidRPr="008E0C0B" w:rsidRDefault="00D25EDF" w:rsidP="00FB2763">
      <w:pPr>
        <w:rPr>
          <w:rFonts w:ascii="Arial" w:hAnsi="Arial" w:cs="Arial"/>
          <w:color w:val="333333"/>
          <w:sz w:val="16"/>
          <w:szCs w:val="16"/>
          <w:lang w:val="en-CA"/>
        </w:rPr>
      </w:pPr>
      <w:r>
        <w:rPr>
          <w:noProof/>
          <w:lang w:val="en-US"/>
        </w:rPr>
        <mc:AlternateContent>
          <mc:Choice Requires="wps">
            <w:drawing>
              <wp:anchor distT="0" distB="0" distL="114300" distR="114300" simplePos="0" relativeHeight="251674624" behindDoc="0" locked="0" layoutInCell="1" allowOverlap="1" wp14:anchorId="42F90315" wp14:editId="65F80349">
                <wp:simplePos x="0" y="0"/>
                <wp:positionH relativeFrom="column">
                  <wp:posOffset>4072255</wp:posOffset>
                </wp:positionH>
                <wp:positionV relativeFrom="paragraph">
                  <wp:posOffset>1276985</wp:posOffset>
                </wp:positionV>
                <wp:extent cx="2600325" cy="819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819150"/>
                        </a:xfrm>
                        <a:prstGeom prst="rect">
                          <a:avLst/>
                        </a:prstGeom>
                        <a:solidFill>
                          <a:schemeClr val="lt1"/>
                        </a:solidFill>
                        <a:ln w="6350">
                          <a:noFill/>
                        </a:ln>
                      </wps:spPr>
                      <wps:txbx>
                        <w:txbxContent>
                          <w:p w14:paraId="47C2925E" w14:textId="77777777" w:rsidR="00582406" w:rsidRPr="0008742F" w:rsidRDefault="00582406" w:rsidP="0008742F">
                            <w:pPr>
                              <w:spacing w:after="0" w:line="240" w:lineRule="auto"/>
                              <w:jc w:val="right"/>
                              <w:rPr>
                                <w:sz w:val="20"/>
                                <w:lang w:val="en-US"/>
                              </w:rPr>
                            </w:pPr>
                            <w:r w:rsidRPr="0008742F">
                              <w:rPr>
                                <w:sz w:val="20"/>
                                <w:lang w:val="en-US"/>
                              </w:rPr>
                              <w:t>Award Date: 2016-09-16</w:t>
                            </w:r>
                          </w:p>
                          <w:p w14:paraId="0E75EB01" w14:textId="77777777" w:rsidR="00582406" w:rsidRPr="0008742F" w:rsidRDefault="00582406" w:rsidP="0008742F">
                            <w:pPr>
                              <w:spacing w:after="0" w:line="240" w:lineRule="auto"/>
                              <w:jc w:val="right"/>
                              <w:rPr>
                                <w:sz w:val="20"/>
                                <w:lang w:val="en-US"/>
                              </w:rPr>
                            </w:pPr>
                            <w:r w:rsidRPr="0008742F">
                              <w:rPr>
                                <w:sz w:val="20"/>
                                <w:lang w:val="en-US"/>
                              </w:rPr>
                              <w:t>Contract Number: HT372-163422/001/CY</w:t>
                            </w:r>
                          </w:p>
                          <w:p w14:paraId="5CC54A72" w14:textId="77777777" w:rsidR="00582406" w:rsidRDefault="00582406" w:rsidP="0008742F">
                            <w:pPr>
                              <w:spacing w:after="0" w:line="240" w:lineRule="auto"/>
                              <w:jc w:val="right"/>
                              <w:rPr>
                                <w:sz w:val="20"/>
                                <w:lang w:val="en-US"/>
                              </w:rPr>
                            </w:pPr>
                            <w:r w:rsidRPr="004C2025">
                              <w:rPr>
                                <w:sz w:val="20"/>
                                <w:lang w:val="en-US"/>
                              </w:rPr>
                              <w:t>POR-042-16</w:t>
                            </w:r>
                          </w:p>
                          <w:p w14:paraId="17C5E363" w14:textId="77777777" w:rsidR="00582406" w:rsidRPr="0008742F" w:rsidRDefault="00582406" w:rsidP="0008742F">
                            <w:pPr>
                              <w:spacing w:after="0" w:line="240" w:lineRule="auto"/>
                              <w:jc w:val="right"/>
                              <w:rPr>
                                <w:sz w:val="20"/>
                                <w:lang w:val="en-US"/>
                              </w:rPr>
                            </w:pPr>
                            <w:r>
                              <w:rPr>
                                <w:sz w:val="20"/>
                                <w:lang w:val="en-US"/>
                              </w:rPr>
                              <w:t xml:space="preserve">Contact Information: </w:t>
                            </w:r>
                            <w:hyperlink r:id="rId13" w:history="1">
                              <w:r w:rsidRPr="00324C0D">
                                <w:rPr>
                                  <w:rStyle w:val="Hyperlink"/>
                                  <w:rFonts w:cstheme="minorBidi"/>
                                  <w:sz w:val="20"/>
                                  <w:lang w:val="en-US"/>
                                </w:rPr>
                                <w:t>por-rop@hc-sc.gc.ca</w:t>
                              </w:r>
                            </w:hyperlink>
                            <w:r>
                              <w:rPr>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90315" id="_x0000_t202" coordsize="21600,21600" o:spt="202" path="m,l,21600r21600,l21600,xe">
                <v:stroke joinstyle="miter"/>
                <v:path gradientshapeok="t" o:connecttype="rect"/>
              </v:shapetype>
              <v:shape id="Text Box 1" o:spid="_x0000_s1026" type="#_x0000_t202" style="position:absolute;margin-left:320.65pt;margin-top:100.55pt;width:204.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qQAIAAHkEAAAOAAAAZHJzL2Uyb0RvYy54bWysVN9v2jAQfp+0/8Hy+wjQwlpEqFgrpklV&#10;W4lOfTaOUyI5Ps82JOyv32cnUNbtadqLc74734/vu8v8pq012yvnKzI5Hw2GnCkjqajMa86/P68+&#10;XXHmgzCF0GRUzg/K85vFxw/zxs7UmLakC+UYghg/a2zOtyHYWZZ5uVW18AOyysBYkqtFwNW9ZoUT&#10;DaLXOhsPh9OsIVdYR1J5D+1dZ+SLFL8slQyPZelVYDrnqC2k06VzE89sMRezVyfstpJ9GeIfqqhF&#10;ZZD0FOpOBMF2rvojVF1JR57KMJBUZ1SWlVSpB3QzGr7rZr0VVqVeAI63J5j8/wsrH/ZPjlUFuOPM&#10;iBoUPas2sC/UslFEp7F+Bqe1hVtooY6evd5DGZtuS1fHL9phsAPnwwnbGExCOZ4OhxfjCWcStqvR&#10;9WiSwM/eXlvnw1dFNYtCzh24S5CK/b0PyAjXo0tM5klXxarSOl3ivKhb7dhegGkdUo148ZuXNqzJ&#10;+fQCqeMjQ/F5F1kbJIi9dj1FKbSbtm90Q8UB/Tvq5sdbuapQ5L3w4Uk4DAxaxhKERxylJiShXuJs&#10;S+7n3/TRHzzCylmDAcy5/7ETTnGmvxkwfD26vIwTmy6Xk89jXNy5ZXNuMbv6ltA5WER1SYz+QR/F&#10;0lH9gl1ZxqwwCSORO+fhKN6Gbi2wa1Itl8kJM2pFuDdrK2PoCFqk4Ll9Ec72PAUw/EDHURWzd3R1&#10;vh3cy12gskpcRoA7VHvcMd+J4n4X4wKd35PX2x9j8QsAAP//AwBQSwMEFAAGAAgAAAAhAAxJcOTi&#10;AAAADAEAAA8AAABkcnMvZG93bnJldi54bWxMj8tOwzAQRfdI/IM1SGwQtV3TgkImFUI8pO5oeIid&#10;G5skIh5HsZuEv8ddwXI0R/eem29m17HRDqH1hCAXApilypuWaoTX8vHyBliImozuPFmEHxtgU5ye&#10;5DozfqIXO+5izVIIhUwjNDH2GeehaqzTYeF7S+n35QenYzqHmptBTyncdXwpxJo73VJqaHRv7xtb&#10;fe8ODuHzov7YhvnpbVIr1T88j+X1uykRz8/mu1tg0c7xD4ajflKHIjnt/YFMYB3C+kqqhCIshZTA&#10;joRYibRmj6CUkMCLnP8fUfwCAAD//wMAUEsBAi0AFAAGAAgAAAAhALaDOJL+AAAA4QEAABMAAAAA&#10;AAAAAAAAAAAAAAAAAFtDb250ZW50X1R5cGVzXS54bWxQSwECLQAUAAYACAAAACEAOP0h/9YAAACU&#10;AQAACwAAAAAAAAAAAAAAAAAvAQAAX3JlbHMvLnJlbHNQSwECLQAUAAYACAAAACEANYH3KkACAAB5&#10;BAAADgAAAAAAAAAAAAAAAAAuAgAAZHJzL2Uyb0RvYy54bWxQSwECLQAUAAYACAAAACEADElw5OIA&#10;AAAMAQAADwAAAAAAAAAAAAAAAACaBAAAZHJzL2Rvd25yZXYueG1sUEsFBgAAAAAEAAQA8wAAAKkF&#10;AAAAAA==&#10;" fillcolor="white [3201]" stroked="f" strokeweight=".5pt">
                <v:textbox>
                  <w:txbxContent>
                    <w:p w14:paraId="47C2925E" w14:textId="77777777" w:rsidR="00582406" w:rsidRPr="0008742F" w:rsidRDefault="00582406" w:rsidP="0008742F">
                      <w:pPr>
                        <w:spacing w:after="0" w:line="240" w:lineRule="auto"/>
                        <w:jc w:val="right"/>
                        <w:rPr>
                          <w:sz w:val="20"/>
                          <w:lang w:val="en-US"/>
                        </w:rPr>
                      </w:pPr>
                      <w:r w:rsidRPr="0008742F">
                        <w:rPr>
                          <w:sz w:val="20"/>
                          <w:lang w:val="en-US"/>
                        </w:rPr>
                        <w:t>Award Date: 2016-09-16</w:t>
                      </w:r>
                    </w:p>
                    <w:p w14:paraId="0E75EB01" w14:textId="77777777" w:rsidR="00582406" w:rsidRPr="0008742F" w:rsidRDefault="00582406" w:rsidP="0008742F">
                      <w:pPr>
                        <w:spacing w:after="0" w:line="240" w:lineRule="auto"/>
                        <w:jc w:val="right"/>
                        <w:rPr>
                          <w:sz w:val="20"/>
                          <w:lang w:val="en-US"/>
                        </w:rPr>
                      </w:pPr>
                      <w:r w:rsidRPr="0008742F">
                        <w:rPr>
                          <w:sz w:val="20"/>
                          <w:lang w:val="en-US"/>
                        </w:rPr>
                        <w:t>Contract Number: HT372-163422/001/CY</w:t>
                      </w:r>
                    </w:p>
                    <w:p w14:paraId="5CC54A72" w14:textId="77777777" w:rsidR="00582406" w:rsidRDefault="00582406" w:rsidP="0008742F">
                      <w:pPr>
                        <w:spacing w:after="0" w:line="240" w:lineRule="auto"/>
                        <w:jc w:val="right"/>
                        <w:rPr>
                          <w:sz w:val="20"/>
                          <w:lang w:val="en-US"/>
                        </w:rPr>
                      </w:pPr>
                      <w:r w:rsidRPr="004C2025">
                        <w:rPr>
                          <w:sz w:val="20"/>
                          <w:lang w:val="en-US"/>
                        </w:rPr>
                        <w:t>POR-042-16</w:t>
                      </w:r>
                    </w:p>
                    <w:p w14:paraId="17C5E363" w14:textId="77777777" w:rsidR="00582406" w:rsidRPr="0008742F" w:rsidRDefault="00582406" w:rsidP="0008742F">
                      <w:pPr>
                        <w:spacing w:after="0" w:line="240" w:lineRule="auto"/>
                        <w:jc w:val="right"/>
                        <w:rPr>
                          <w:sz w:val="20"/>
                          <w:lang w:val="en-US"/>
                        </w:rPr>
                      </w:pPr>
                      <w:r>
                        <w:rPr>
                          <w:sz w:val="20"/>
                          <w:lang w:val="en-US"/>
                        </w:rPr>
                        <w:t xml:space="preserve">Contact Information: </w:t>
                      </w:r>
                      <w:hyperlink r:id="rId14" w:history="1">
                        <w:r w:rsidRPr="00324C0D">
                          <w:rPr>
                            <w:rStyle w:val="Hyperlink"/>
                            <w:rFonts w:cstheme="minorBidi"/>
                            <w:sz w:val="20"/>
                            <w:lang w:val="en-US"/>
                          </w:rPr>
                          <w:t>por-rop@hc-sc.gc.ca</w:t>
                        </w:r>
                      </w:hyperlink>
                      <w:r>
                        <w:rPr>
                          <w:sz w:val="20"/>
                          <w:lang w:val="en-US"/>
                        </w:rPr>
                        <w:t xml:space="preserve"> </w:t>
                      </w:r>
                    </w:p>
                  </w:txbxContent>
                </v:textbox>
              </v:shape>
            </w:pict>
          </mc:Fallback>
        </mc:AlternateContent>
      </w:r>
      <w:r w:rsidR="006A240E" w:rsidRPr="008E0C0B">
        <w:rPr>
          <w:noProof/>
          <w:lang w:val="en-US"/>
        </w:rPr>
        <mc:AlternateContent>
          <mc:Choice Requires="wps">
            <w:drawing>
              <wp:anchor distT="0" distB="0" distL="114300" distR="114300" simplePos="0" relativeHeight="251672576" behindDoc="0" locked="0" layoutInCell="1" allowOverlap="1" wp14:anchorId="76A2EC5F" wp14:editId="6352E515">
                <wp:simplePos x="0" y="0"/>
                <wp:positionH relativeFrom="page">
                  <wp:posOffset>-178130</wp:posOffset>
                </wp:positionH>
                <wp:positionV relativeFrom="paragraph">
                  <wp:posOffset>1651553</wp:posOffset>
                </wp:positionV>
                <wp:extent cx="7955915" cy="423911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4239119"/>
                        </a:xfrm>
                        <a:prstGeom prst="rect">
                          <a:avLst/>
                        </a:prstGeom>
                        <a:noFill/>
                        <a:ln w="9525">
                          <a:noFill/>
                          <a:miter lim="800000"/>
                          <a:headEnd/>
                          <a:tailEnd/>
                        </a:ln>
                      </wps:spPr>
                      <wps:txbx>
                        <w:txbxContent>
                          <w:p w14:paraId="2EB1EF73" w14:textId="77777777" w:rsidR="00582406" w:rsidRPr="000066FB" w:rsidRDefault="00582406" w:rsidP="00C91E89">
                            <w:pPr>
                              <w:spacing w:after="0" w:line="216" w:lineRule="auto"/>
                              <w:ind w:left="1080"/>
                              <w:rPr>
                                <w:rFonts w:ascii="Arial" w:hAnsi="Arial" w:cs="Arial"/>
                                <w:color w:val="595959" w:themeColor="text1" w:themeTint="A6"/>
                                <w:sz w:val="56"/>
                                <w:szCs w:val="68"/>
                                <w:lang w:val="en-US"/>
                              </w:rPr>
                            </w:pPr>
                            <w:r>
                              <w:rPr>
                                <w:rFonts w:ascii="Arial" w:hAnsi="Arial" w:cs="Arial"/>
                                <w:color w:val="595959" w:themeColor="text1" w:themeTint="A6"/>
                                <w:sz w:val="56"/>
                                <w:szCs w:val="68"/>
                                <w:lang w:val="en-US"/>
                              </w:rPr>
                              <w:t>Health Canada</w:t>
                            </w:r>
                          </w:p>
                          <w:p w14:paraId="7B3BEAF0" w14:textId="77777777" w:rsidR="00582406" w:rsidRPr="000066FB" w:rsidRDefault="00582406" w:rsidP="00C91E89">
                            <w:pPr>
                              <w:spacing w:after="0" w:line="216" w:lineRule="auto"/>
                              <w:ind w:left="1080"/>
                              <w:rPr>
                                <w:rFonts w:ascii="Arial" w:hAnsi="Arial" w:cs="Arial"/>
                                <w:b/>
                                <w:color w:val="595959" w:themeColor="text1" w:themeTint="A6"/>
                                <w:sz w:val="56"/>
                                <w:szCs w:val="68"/>
                                <w:lang w:val="en-US"/>
                              </w:rPr>
                            </w:pPr>
                            <w:r>
                              <w:rPr>
                                <w:rFonts w:ascii="Arial" w:hAnsi="Arial" w:cs="Arial"/>
                                <w:b/>
                                <w:color w:val="595959" w:themeColor="text1" w:themeTint="A6"/>
                                <w:sz w:val="56"/>
                                <w:szCs w:val="68"/>
                                <w:lang w:val="en-US"/>
                              </w:rPr>
                              <w:t xml:space="preserve">Awareness and Confidence in Canada’s Pesticide Regulatory System </w:t>
                            </w:r>
                          </w:p>
                          <w:p w14:paraId="44B0E310" w14:textId="77777777" w:rsidR="00582406" w:rsidRDefault="00582406" w:rsidP="00C91E89">
                            <w:pPr>
                              <w:spacing w:before="40" w:after="40" w:line="216" w:lineRule="auto"/>
                              <w:ind w:left="1080"/>
                              <w:rPr>
                                <w:rFonts w:ascii="Arial" w:hAnsi="Arial" w:cs="Arial"/>
                                <w:b/>
                                <w:color w:val="595959" w:themeColor="text1" w:themeTint="A6"/>
                                <w:sz w:val="24"/>
                                <w:szCs w:val="40"/>
                                <w:lang w:val="en-US"/>
                              </w:rPr>
                            </w:pPr>
                          </w:p>
                          <w:p w14:paraId="02611C25" w14:textId="77777777" w:rsidR="002172D6" w:rsidRDefault="002172D6" w:rsidP="00C91E89">
                            <w:pPr>
                              <w:spacing w:before="40" w:after="40" w:line="216" w:lineRule="auto"/>
                              <w:ind w:left="1080"/>
                              <w:rPr>
                                <w:rFonts w:ascii="Arial" w:hAnsi="Arial" w:cs="Arial"/>
                                <w:b/>
                                <w:sz w:val="24"/>
                                <w:szCs w:val="40"/>
                                <w:lang w:val="en-US"/>
                              </w:rPr>
                            </w:pPr>
                            <w:r>
                              <w:rPr>
                                <w:rFonts w:ascii="Arial" w:hAnsi="Arial" w:cs="Arial"/>
                                <w:b/>
                                <w:sz w:val="24"/>
                                <w:szCs w:val="40"/>
                                <w:lang w:val="en-US"/>
                              </w:rPr>
                              <w:t>Executive Summary</w:t>
                            </w:r>
                          </w:p>
                          <w:p w14:paraId="148ECCD8" w14:textId="2336EF6B" w:rsidR="00582406" w:rsidRPr="002172D6" w:rsidRDefault="00B6088F" w:rsidP="00C91E89">
                            <w:pPr>
                              <w:spacing w:before="40" w:after="40" w:line="216" w:lineRule="auto"/>
                              <w:ind w:left="1080"/>
                              <w:rPr>
                                <w:rFonts w:ascii="Arial" w:hAnsi="Arial" w:cs="Arial"/>
                                <w:b/>
                                <w:sz w:val="24"/>
                                <w:szCs w:val="40"/>
                                <w:lang w:val="en-US"/>
                              </w:rPr>
                            </w:pPr>
                            <w:r w:rsidRPr="002172D6">
                              <w:rPr>
                                <w:rFonts w:ascii="Arial" w:hAnsi="Arial" w:cs="Arial"/>
                                <w:b/>
                                <w:sz w:val="24"/>
                                <w:szCs w:val="40"/>
                                <w:lang w:val="en-US"/>
                              </w:rPr>
                              <w:t>March</w:t>
                            </w:r>
                            <w:r w:rsidR="009C54FF">
                              <w:rPr>
                                <w:rFonts w:ascii="Arial" w:hAnsi="Arial" w:cs="Arial"/>
                                <w:b/>
                                <w:sz w:val="24"/>
                                <w:szCs w:val="40"/>
                                <w:lang w:val="en-US"/>
                              </w:rPr>
                              <w:t xml:space="preserve"> 29</w:t>
                            </w:r>
                            <w:r w:rsidR="009C54FF" w:rsidRPr="009C54FF">
                              <w:rPr>
                                <w:rFonts w:ascii="Arial" w:hAnsi="Arial" w:cs="Arial"/>
                                <w:b/>
                                <w:sz w:val="24"/>
                                <w:szCs w:val="40"/>
                                <w:vertAlign w:val="superscript"/>
                                <w:lang w:val="en-US"/>
                              </w:rPr>
                              <w:t>th</w:t>
                            </w:r>
                            <w:r w:rsidR="009C54FF">
                              <w:rPr>
                                <w:rFonts w:ascii="Arial" w:hAnsi="Arial" w:cs="Arial"/>
                                <w:b/>
                                <w:sz w:val="24"/>
                                <w:szCs w:val="40"/>
                                <w:lang w:val="en-US"/>
                              </w:rPr>
                              <w:t>,</w:t>
                            </w:r>
                            <w:r w:rsidRPr="002172D6">
                              <w:rPr>
                                <w:rFonts w:ascii="Arial" w:hAnsi="Arial" w:cs="Arial"/>
                                <w:b/>
                                <w:sz w:val="24"/>
                                <w:szCs w:val="40"/>
                                <w:lang w:val="en-US"/>
                              </w:rPr>
                              <w:t xml:space="preserve"> </w:t>
                            </w:r>
                            <w:r w:rsidR="00582406" w:rsidRPr="002172D6">
                              <w:rPr>
                                <w:rFonts w:ascii="Arial" w:hAnsi="Arial" w:cs="Arial"/>
                                <w:b/>
                                <w:sz w:val="24"/>
                                <w:szCs w:val="40"/>
                                <w:lang w:val="en-US"/>
                              </w:rPr>
                              <w:t xml:space="preserve">2017 </w:t>
                            </w:r>
                          </w:p>
                          <w:p w14:paraId="45554805" w14:textId="77777777" w:rsidR="00582406" w:rsidRPr="00F729CF" w:rsidRDefault="00582406" w:rsidP="00C91E89">
                            <w:pPr>
                              <w:spacing w:before="40" w:after="40" w:line="216" w:lineRule="auto"/>
                              <w:ind w:left="1080"/>
                              <w:rPr>
                                <w:rFonts w:ascii="Arial" w:hAnsi="Arial" w:cs="Arial"/>
                                <w:b/>
                                <w:color w:val="595959" w:themeColor="text1" w:themeTint="A6"/>
                                <w:sz w:val="24"/>
                                <w:szCs w:val="40"/>
                                <w:lang w:val="en-US"/>
                              </w:rPr>
                            </w:pPr>
                          </w:p>
                          <w:p w14:paraId="73B8C194" w14:textId="77777777" w:rsidR="00582406" w:rsidRDefault="00582406" w:rsidP="00C91E89">
                            <w:pPr>
                              <w:spacing w:before="40" w:after="40" w:line="216" w:lineRule="auto"/>
                              <w:ind w:left="1080"/>
                              <w:rPr>
                                <w:rFonts w:ascii="Arial" w:hAnsi="Arial" w:cs="Arial"/>
                                <w:b/>
                                <w:szCs w:val="40"/>
                                <w:lang w:val="en-US"/>
                              </w:rPr>
                            </w:pPr>
                          </w:p>
                          <w:p w14:paraId="11E73BD6" w14:textId="77777777" w:rsidR="00582406" w:rsidRPr="00155E44" w:rsidRDefault="00582406" w:rsidP="00C91E89">
                            <w:pPr>
                              <w:spacing w:before="40" w:after="40" w:line="216" w:lineRule="auto"/>
                              <w:ind w:left="1080"/>
                              <w:rPr>
                                <w:rFonts w:ascii="Arial" w:hAnsi="Arial" w:cs="Arial"/>
                                <w:b/>
                                <w:szCs w:val="40"/>
                                <w:lang w:val="en-US"/>
                              </w:rPr>
                            </w:pPr>
                            <w:r w:rsidRPr="00155E44">
                              <w:rPr>
                                <w:rFonts w:ascii="Arial" w:hAnsi="Arial" w:cs="Arial"/>
                                <w:b/>
                                <w:szCs w:val="40"/>
                                <w:lang w:val="en-US"/>
                              </w:rPr>
                              <w:t>Ipsos Public Affairs</w:t>
                            </w:r>
                          </w:p>
                          <w:p w14:paraId="6EEF37F6" w14:textId="77777777" w:rsidR="00582406" w:rsidRPr="00F729CF" w:rsidRDefault="00582406" w:rsidP="00C91E89">
                            <w:pPr>
                              <w:spacing w:before="40" w:after="40" w:line="216" w:lineRule="auto"/>
                              <w:ind w:left="1080"/>
                              <w:rPr>
                                <w:rFonts w:ascii="Arial" w:hAnsi="Arial" w:cs="Arial"/>
                                <w:b/>
                                <w:color w:val="595959" w:themeColor="text1" w:themeTint="A6"/>
                                <w:sz w:val="24"/>
                                <w:szCs w:val="40"/>
                                <w:lang w:val="en-US"/>
                              </w:rPr>
                            </w:pPr>
                          </w:p>
                          <w:p w14:paraId="6A42D38C" w14:textId="77777777" w:rsidR="00582406" w:rsidRPr="00155E44" w:rsidRDefault="00582406" w:rsidP="006A240E">
                            <w:pPr>
                              <w:pStyle w:val="IpsosOfficeAddress-CoverPage"/>
                              <w:ind w:left="1080"/>
                              <w:jc w:val="left"/>
                            </w:pPr>
                            <w:r w:rsidRPr="00155E44">
                              <w:t>1 Nicholas Street, Suite 1400</w:t>
                            </w:r>
                          </w:p>
                          <w:p w14:paraId="20BA9361" w14:textId="77777777" w:rsidR="00582406" w:rsidRPr="00155E44" w:rsidRDefault="00582406" w:rsidP="006A240E">
                            <w:pPr>
                              <w:pStyle w:val="IpsosOfficeAddress-CoverPage"/>
                              <w:ind w:left="1080"/>
                              <w:jc w:val="left"/>
                            </w:pPr>
                            <w:r w:rsidRPr="00155E44">
                              <w:t xml:space="preserve">Ottawa </w:t>
                            </w:r>
                            <w:smartTag w:uri="urn:schemas-microsoft-com:office:smarttags" w:element="State">
                              <w:r w:rsidRPr="00155E44">
                                <w:t>ON</w:t>
                              </w:r>
                            </w:smartTag>
                            <w:r w:rsidRPr="00155E44">
                              <w:t xml:space="preserve"> </w:t>
                            </w:r>
                            <w:smartTag w:uri="urn:schemas-microsoft-com:office:smarttags" w:element="PostalCode">
                              <w:r w:rsidRPr="00155E44">
                                <w:t>K1N 7B7</w:t>
                              </w:r>
                            </w:smartTag>
                          </w:p>
                          <w:p w14:paraId="30B4AAD5" w14:textId="77777777" w:rsidR="00582406" w:rsidRPr="005A4ABC" w:rsidRDefault="00582406" w:rsidP="006A240E">
                            <w:pPr>
                              <w:pStyle w:val="IpsosOfficeAddress-CoverPage"/>
                              <w:ind w:left="1080"/>
                              <w:jc w:val="left"/>
                              <w:rPr>
                                <w:lang w:val="fr-CA"/>
                              </w:rPr>
                            </w:pPr>
                            <w:r w:rsidRPr="005A4ABC">
                              <w:rPr>
                                <w:lang w:val="fr-CA"/>
                              </w:rPr>
                              <w:t>Tel: 613.241.5802</w:t>
                            </w:r>
                          </w:p>
                          <w:p w14:paraId="1E0A88DE" w14:textId="77777777" w:rsidR="00582406" w:rsidRPr="002D2D4B" w:rsidRDefault="00582406" w:rsidP="006A240E">
                            <w:pPr>
                              <w:pStyle w:val="IpsosOfficeAddress-CoverPage"/>
                              <w:ind w:left="1080"/>
                              <w:jc w:val="left"/>
                              <w:rPr>
                                <w:lang w:val="fr-CA"/>
                              </w:rPr>
                            </w:pPr>
                            <w:r w:rsidRPr="002D2D4B">
                              <w:rPr>
                                <w:lang w:val="fr-CA"/>
                              </w:rPr>
                              <w:t>Fax: 613.248.7981</w:t>
                            </w:r>
                          </w:p>
                          <w:p w14:paraId="15317E2C" w14:textId="77777777" w:rsidR="00582406" w:rsidRDefault="00106A16" w:rsidP="006A240E">
                            <w:pPr>
                              <w:pStyle w:val="IpsosOfficeAddress-CoverPage"/>
                              <w:ind w:left="1080"/>
                              <w:jc w:val="left"/>
                              <w:rPr>
                                <w:rStyle w:val="Hyperlink"/>
                                <w:rFonts w:asciiTheme="minorHAnsi" w:hAnsiTheme="minorHAnsi" w:cs="Arial"/>
                                <w:sz w:val="18"/>
                                <w:lang w:val="fr-CA"/>
                              </w:rPr>
                            </w:pPr>
                            <w:hyperlink r:id="rId15" w:history="1">
                              <w:r w:rsidR="00582406" w:rsidRPr="007532FC">
                                <w:rPr>
                                  <w:rStyle w:val="Hyperlink"/>
                                  <w:rFonts w:asciiTheme="minorHAnsi" w:hAnsiTheme="minorHAnsi" w:cs="Arial"/>
                                  <w:sz w:val="18"/>
                                  <w:lang w:val="fr-CA"/>
                                </w:rPr>
                                <w:t>www.ipsos.ca</w:t>
                              </w:r>
                            </w:hyperlink>
                          </w:p>
                          <w:p w14:paraId="26C22970" w14:textId="77777777" w:rsidR="00582406" w:rsidRPr="002D2D4B" w:rsidRDefault="00582406" w:rsidP="006A240E">
                            <w:pPr>
                              <w:pStyle w:val="IpsosOfficeAddress-CoverPage"/>
                              <w:rPr>
                                <w:lang w:val="fr-CA"/>
                              </w:rPr>
                            </w:pPr>
                          </w:p>
                          <w:p w14:paraId="01BC8429" w14:textId="0034945B" w:rsidR="00582406" w:rsidRPr="00A02783" w:rsidRDefault="00106A16" w:rsidP="006A240E">
                            <w:pPr>
                              <w:pStyle w:val="IpsosOfficeAddress-CoverPage"/>
                              <w:rPr>
                                <w:lang w:val="fr-CA"/>
                              </w:rPr>
                            </w:pPr>
                            <w:r>
                              <w:rPr>
                                <w:lang w:val="fr-CA"/>
                              </w:rPr>
                              <w:t xml:space="preserve"> « Ce</w:t>
                            </w:r>
                            <w:r w:rsidRPr="00106A16">
                              <w:rPr>
                                <w:lang w:val="fr-CA"/>
                              </w:rPr>
                              <w:t xml:space="preserve"> sommaire est aussi disponible en français</w:t>
                            </w:r>
                            <w:bookmarkStart w:id="0" w:name="_GoBack"/>
                            <w:bookmarkEnd w:id="0"/>
                            <w:r w:rsidR="00582406" w:rsidRPr="00A02783">
                              <w:rPr>
                                <w:lang w:val="fr-CA"/>
                              </w:rPr>
                              <w:t> » </w:t>
                            </w:r>
                          </w:p>
                          <w:p w14:paraId="3826BD89" w14:textId="77777777" w:rsidR="00582406" w:rsidRPr="00A02783" w:rsidRDefault="00582406" w:rsidP="006A240E">
                            <w:pPr>
                              <w:pStyle w:val="IpsosOfficeAddress-CoverPage"/>
                              <w:rPr>
                                <w:lang w:val="fr-CA"/>
                              </w:rPr>
                            </w:pPr>
                          </w:p>
                          <w:p w14:paraId="414203CB" w14:textId="77777777" w:rsidR="00582406" w:rsidRPr="00A02783" w:rsidRDefault="00582406" w:rsidP="006A240E">
                            <w:pPr>
                              <w:pStyle w:val="IpsosOfficeAddress-CoverPage"/>
                              <w:rPr>
                                <w:lang w:val="fr-CA"/>
                              </w:rPr>
                            </w:pPr>
                          </w:p>
                          <w:p w14:paraId="1C98571E" w14:textId="77777777" w:rsidR="00582406" w:rsidRPr="00A02783" w:rsidRDefault="00582406" w:rsidP="006A240E">
                            <w:pPr>
                              <w:pStyle w:val="IpsosOfficeAddress-CoverPage"/>
                              <w:rPr>
                                <w:lang w:val="fr-CA"/>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6A2EC5F" id="Zone de texte 2" o:spid="_x0000_s1027" type="#_x0000_t202" style="position:absolute;margin-left:-14.05pt;margin-top:130.05pt;width:626.45pt;height:333.8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FAIAAAEEAAAOAAAAZHJzL2Uyb0RvYy54bWysU01v2zAMvQ/YfxB0Xxx78VobUYquXYcB&#10;3QfQ7bKbIsuxMEnUJCV29+tHyWkabLdhPgiiST7yPVLrq8locpA+KLCMloslJdIK6JTdMfrt692r&#10;S0pC5LbjGqxk9FEGerV5+WI9ulZWMIDupCcIYkM7OkaHGF1bFEEM0vCwACctOnvwhkc0/a7oPB8R&#10;3eiiWi7fFCP4znkQMgT8ezs76Sbj970U8XPfBxmJZhR7i/n0+dyms9isebvz3A1KHNvg/9CF4cpi&#10;0RPULY+c7L36C8oo4SFAHxcCTAF9r4TMHJBNufyDzcPAncxcUJzgTjKF/wcrPh2+eKI6RitKLDc4&#10;ou84KNJJEuUUJamSRKMLLUY+OIyN01uYcNSZbnD3IH4EYuFm4HYnr72HcZC8wxbLlFmcpc44IYFs&#10;x4/QYS2+j5CBpt6bpB8qQhAdR/V4Gg/2QQT+vGjquilrSgT6VtXrpiybXIO3T+nOh/hegiHpwqjH&#10;+Wd4frgPMbXD26eQVM3CndI674C2ZGS0qas6J5x5jIq4oloZRi+X6ZuXJrF8Z7ucHLnS8x0LaHuk&#10;nZjOnOO0nbLIWZMkyRa6R9TBw7yR+ILwMoD/RcmI28ho+LnnXlKiP1jUsilXq7S+2VjVFxUa/tyz&#10;PfdwKxCKURE9JbNxE/PSz6SvUfVeZT2eezk2jXuWZTq+ibTI53aOen65m98AAAD//wMAUEsDBBQA&#10;BgAIAAAAIQAfmFvl4QAAAAwBAAAPAAAAZHJzL2Rvd25yZXYueG1sTI9BasMwEEX3hd5BTKCbkkgR&#10;xU4dy6EUAiW0i6Y9gGxNLBNrZCzFcW9fZdXuZpjHn/fL3ex6NuEYOk8K1isBDKnxpqNWwffXfrkB&#10;FqImo3tPqOAHA+yq+7tSF8Zf6ROnY2xZCqFQaAU2xqHgPDQWnQ4rPyCl28mPTse0ji03o76mcNdz&#10;KUTGne4ofbB6wFeLzfl4cQoe7SA+3k9v9d5kjT0fgs7ddFDqYTG/bIFFnOMfDDf9pA5Vcqr9hUxg&#10;vYKl3KwTqkBmIg03Qsqn1KZW8CzzHHhV8v8lql8AAAD//wMAUEsBAi0AFAAGAAgAAAAhALaDOJL+&#10;AAAA4QEAABMAAAAAAAAAAAAAAAAAAAAAAFtDb250ZW50X1R5cGVzXS54bWxQSwECLQAUAAYACAAA&#10;ACEAOP0h/9YAAACUAQAACwAAAAAAAAAAAAAAAAAvAQAAX3JlbHMvLnJlbHNQSwECLQAUAAYACAAA&#10;ACEAjEk/5RQCAAABBAAADgAAAAAAAAAAAAAAAAAuAgAAZHJzL2Uyb0RvYy54bWxQSwECLQAUAAYA&#10;CAAAACEAH5hb5eEAAAAMAQAADwAAAAAAAAAAAAAAAABuBAAAZHJzL2Rvd25yZXYueG1sUEsFBgAA&#10;AAAEAAQA8wAAAHwFAAAAAA==&#10;" filled="f" stroked="f">
                <v:textbox>
                  <w:txbxContent>
                    <w:p w14:paraId="2EB1EF73" w14:textId="77777777" w:rsidR="00582406" w:rsidRPr="000066FB" w:rsidRDefault="00582406" w:rsidP="00C91E89">
                      <w:pPr>
                        <w:spacing w:after="0" w:line="216" w:lineRule="auto"/>
                        <w:ind w:left="1080"/>
                        <w:rPr>
                          <w:rFonts w:ascii="Arial" w:hAnsi="Arial" w:cs="Arial"/>
                          <w:color w:val="595959" w:themeColor="text1" w:themeTint="A6"/>
                          <w:sz w:val="56"/>
                          <w:szCs w:val="68"/>
                          <w:lang w:val="en-US"/>
                        </w:rPr>
                      </w:pPr>
                      <w:r>
                        <w:rPr>
                          <w:rFonts w:ascii="Arial" w:hAnsi="Arial" w:cs="Arial"/>
                          <w:color w:val="595959" w:themeColor="text1" w:themeTint="A6"/>
                          <w:sz w:val="56"/>
                          <w:szCs w:val="68"/>
                          <w:lang w:val="en-US"/>
                        </w:rPr>
                        <w:t>Health Canada</w:t>
                      </w:r>
                    </w:p>
                    <w:p w14:paraId="7B3BEAF0" w14:textId="77777777" w:rsidR="00582406" w:rsidRPr="000066FB" w:rsidRDefault="00582406" w:rsidP="00C91E89">
                      <w:pPr>
                        <w:spacing w:after="0" w:line="216" w:lineRule="auto"/>
                        <w:ind w:left="1080"/>
                        <w:rPr>
                          <w:rFonts w:ascii="Arial" w:hAnsi="Arial" w:cs="Arial"/>
                          <w:b/>
                          <w:color w:val="595959" w:themeColor="text1" w:themeTint="A6"/>
                          <w:sz w:val="56"/>
                          <w:szCs w:val="68"/>
                          <w:lang w:val="en-US"/>
                        </w:rPr>
                      </w:pPr>
                      <w:r>
                        <w:rPr>
                          <w:rFonts w:ascii="Arial" w:hAnsi="Arial" w:cs="Arial"/>
                          <w:b/>
                          <w:color w:val="595959" w:themeColor="text1" w:themeTint="A6"/>
                          <w:sz w:val="56"/>
                          <w:szCs w:val="68"/>
                          <w:lang w:val="en-US"/>
                        </w:rPr>
                        <w:t xml:space="preserve">Awareness and Confidence in Canada’s Pesticide Regulatory System </w:t>
                      </w:r>
                    </w:p>
                    <w:p w14:paraId="44B0E310" w14:textId="77777777" w:rsidR="00582406" w:rsidRDefault="00582406" w:rsidP="00C91E89">
                      <w:pPr>
                        <w:spacing w:before="40" w:after="40" w:line="216" w:lineRule="auto"/>
                        <w:ind w:left="1080"/>
                        <w:rPr>
                          <w:rFonts w:ascii="Arial" w:hAnsi="Arial" w:cs="Arial"/>
                          <w:b/>
                          <w:color w:val="595959" w:themeColor="text1" w:themeTint="A6"/>
                          <w:sz w:val="24"/>
                          <w:szCs w:val="40"/>
                          <w:lang w:val="en-US"/>
                        </w:rPr>
                      </w:pPr>
                    </w:p>
                    <w:p w14:paraId="02611C25" w14:textId="77777777" w:rsidR="002172D6" w:rsidRDefault="002172D6" w:rsidP="00C91E89">
                      <w:pPr>
                        <w:spacing w:before="40" w:after="40" w:line="216" w:lineRule="auto"/>
                        <w:ind w:left="1080"/>
                        <w:rPr>
                          <w:rFonts w:ascii="Arial" w:hAnsi="Arial" w:cs="Arial"/>
                          <w:b/>
                          <w:sz w:val="24"/>
                          <w:szCs w:val="40"/>
                          <w:lang w:val="en-US"/>
                        </w:rPr>
                      </w:pPr>
                      <w:r>
                        <w:rPr>
                          <w:rFonts w:ascii="Arial" w:hAnsi="Arial" w:cs="Arial"/>
                          <w:b/>
                          <w:sz w:val="24"/>
                          <w:szCs w:val="40"/>
                          <w:lang w:val="en-US"/>
                        </w:rPr>
                        <w:t>Executive Summary</w:t>
                      </w:r>
                    </w:p>
                    <w:p w14:paraId="148ECCD8" w14:textId="2336EF6B" w:rsidR="00582406" w:rsidRPr="002172D6" w:rsidRDefault="00B6088F" w:rsidP="00C91E89">
                      <w:pPr>
                        <w:spacing w:before="40" w:after="40" w:line="216" w:lineRule="auto"/>
                        <w:ind w:left="1080"/>
                        <w:rPr>
                          <w:rFonts w:ascii="Arial" w:hAnsi="Arial" w:cs="Arial"/>
                          <w:b/>
                          <w:sz w:val="24"/>
                          <w:szCs w:val="40"/>
                          <w:lang w:val="en-US"/>
                        </w:rPr>
                      </w:pPr>
                      <w:r w:rsidRPr="002172D6">
                        <w:rPr>
                          <w:rFonts w:ascii="Arial" w:hAnsi="Arial" w:cs="Arial"/>
                          <w:b/>
                          <w:sz w:val="24"/>
                          <w:szCs w:val="40"/>
                          <w:lang w:val="en-US"/>
                        </w:rPr>
                        <w:t>March</w:t>
                      </w:r>
                      <w:r w:rsidR="009C54FF">
                        <w:rPr>
                          <w:rFonts w:ascii="Arial" w:hAnsi="Arial" w:cs="Arial"/>
                          <w:b/>
                          <w:sz w:val="24"/>
                          <w:szCs w:val="40"/>
                          <w:lang w:val="en-US"/>
                        </w:rPr>
                        <w:t xml:space="preserve"> 29</w:t>
                      </w:r>
                      <w:r w:rsidR="009C54FF" w:rsidRPr="009C54FF">
                        <w:rPr>
                          <w:rFonts w:ascii="Arial" w:hAnsi="Arial" w:cs="Arial"/>
                          <w:b/>
                          <w:sz w:val="24"/>
                          <w:szCs w:val="40"/>
                          <w:vertAlign w:val="superscript"/>
                          <w:lang w:val="en-US"/>
                        </w:rPr>
                        <w:t>th</w:t>
                      </w:r>
                      <w:r w:rsidR="009C54FF">
                        <w:rPr>
                          <w:rFonts w:ascii="Arial" w:hAnsi="Arial" w:cs="Arial"/>
                          <w:b/>
                          <w:sz w:val="24"/>
                          <w:szCs w:val="40"/>
                          <w:lang w:val="en-US"/>
                        </w:rPr>
                        <w:t>,</w:t>
                      </w:r>
                      <w:r w:rsidRPr="002172D6">
                        <w:rPr>
                          <w:rFonts w:ascii="Arial" w:hAnsi="Arial" w:cs="Arial"/>
                          <w:b/>
                          <w:sz w:val="24"/>
                          <w:szCs w:val="40"/>
                          <w:lang w:val="en-US"/>
                        </w:rPr>
                        <w:t xml:space="preserve"> </w:t>
                      </w:r>
                      <w:r w:rsidR="00582406" w:rsidRPr="002172D6">
                        <w:rPr>
                          <w:rFonts w:ascii="Arial" w:hAnsi="Arial" w:cs="Arial"/>
                          <w:b/>
                          <w:sz w:val="24"/>
                          <w:szCs w:val="40"/>
                          <w:lang w:val="en-US"/>
                        </w:rPr>
                        <w:t xml:space="preserve">2017 </w:t>
                      </w:r>
                    </w:p>
                    <w:p w14:paraId="45554805" w14:textId="77777777" w:rsidR="00582406" w:rsidRPr="00F729CF" w:rsidRDefault="00582406" w:rsidP="00C91E89">
                      <w:pPr>
                        <w:spacing w:before="40" w:after="40" w:line="216" w:lineRule="auto"/>
                        <w:ind w:left="1080"/>
                        <w:rPr>
                          <w:rFonts w:ascii="Arial" w:hAnsi="Arial" w:cs="Arial"/>
                          <w:b/>
                          <w:color w:val="595959" w:themeColor="text1" w:themeTint="A6"/>
                          <w:sz w:val="24"/>
                          <w:szCs w:val="40"/>
                          <w:lang w:val="en-US"/>
                        </w:rPr>
                      </w:pPr>
                    </w:p>
                    <w:p w14:paraId="73B8C194" w14:textId="77777777" w:rsidR="00582406" w:rsidRDefault="00582406" w:rsidP="00C91E89">
                      <w:pPr>
                        <w:spacing w:before="40" w:after="40" w:line="216" w:lineRule="auto"/>
                        <w:ind w:left="1080"/>
                        <w:rPr>
                          <w:rFonts w:ascii="Arial" w:hAnsi="Arial" w:cs="Arial"/>
                          <w:b/>
                          <w:szCs w:val="40"/>
                          <w:lang w:val="en-US"/>
                        </w:rPr>
                      </w:pPr>
                    </w:p>
                    <w:p w14:paraId="11E73BD6" w14:textId="77777777" w:rsidR="00582406" w:rsidRPr="00155E44" w:rsidRDefault="00582406" w:rsidP="00C91E89">
                      <w:pPr>
                        <w:spacing w:before="40" w:after="40" w:line="216" w:lineRule="auto"/>
                        <w:ind w:left="1080"/>
                        <w:rPr>
                          <w:rFonts w:ascii="Arial" w:hAnsi="Arial" w:cs="Arial"/>
                          <w:b/>
                          <w:szCs w:val="40"/>
                          <w:lang w:val="en-US"/>
                        </w:rPr>
                      </w:pPr>
                      <w:r w:rsidRPr="00155E44">
                        <w:rPr>
                          <w:rFonts w:ascii="Arial" w:hAnsi="Arial" w:cs="Arial"/>
                          <w:b/>
                          <w:szCs w:val="40"/>
                          <w:lang w:val="en-US"/>
                        </w:rPr>
                        <w:t>Ipsos Public Affairs</w:t>
                      </w:r>
                    </w:p>
                    <w:p w14:paraId="6EEF37F6" w14:textId="77777777" w:rsidR="00582406" w:rsidRPr="00F729CF" w:rsidRDefault="00582406" w:rsidP="00C91E89">
                      <w:pPr>
                        <w:spacing w:before="40" w:after="40" w:line="216" w:lineRule="auto"/>
                        <w:ind w:left="1080"/>
                        <w:rPr>
                          <w:rFonts w:ascii="Arial" w:hAnsi="Arial" w:cs="Arial"/>
                          <w:b/>
                          <w:color w:val="595959" w:themeColor="text1" w:themeTint="A6"/>
                          <w:sz w:val="24"/>
                          <w:szCs w:val="40"/>
                          <w:lang w:val="en-US"/>
                        </w:rPr>
                      </w:pPr>
                    </w:p>
                    <w:p w14:paraId="6A42D38C" w14:textId="77777777" w:rsidR="00582406" w:rsidRPr="00155E44" w:rsidRDefault="00582406" w:rsidP="006A240E">
                      <w:pPr>
                        <w:pStyle w:val="IpsosOfficeAddress-CoverPage"/>
                        <w:ind w:left="1080"/>
                        <w:jc w:val="left"/>
                      </w:pPr>
                      <w:r w:rsidRPr="00155E44">
                        <w:t>1 Nicholas Street, Suite 1400</w:t>
                      </w:r>
                    </w:p>
                    <w:p w14:paraId="20BA9361" w14:textId="77777777" w:rsidR="00582406" w:rsidRPr="00155E44" w:rsidRDefault="00582406" w:rsidP="006A240E">
                      <w:pPr>
                        <w:pStyle w:val="IpsosOfficeAddress-CoverPage"/>
                        <w:ind w:left="1080"/>
                        <w:jc w:val="left"/>
                      </w:pPr>
                      <w:r w:rsidRPr="00155E44">
                        <w:t xml:space="preserve">Ottawa </w:t>
                      </w:r>
                      <w:smartTag w:uri="urn:schemas-microsoft-com:office:smarttags" w:element="State">
                        <w:r w:rsidRPr="00155E44">
                          <w:t>ON</w:t>
                        </w:r>
                      </w:smartTag>
                      <w:r w:rsidRPr="00155E44">
                        <w:t xml:space="preserve"> </w:t>
                      </w:r>
                      <w:smartTag w:uri="urn:schemas-microsoft-com:office:smarttags" w:element="PostalCode">
                        <w:r w:rsidRPr="00155E44">
                          <w:t>K1N 7B7</w:t>
                        </w:r>
                      </w:smartTag>
                    </w:p>
                    <w:p w14:paraId="30B4AAD5" w14:textId="77777777" w:rsidR="00582406" w:rsidRPr="005A4ABC" w:rsidRDefault="00582406" w:rsidP="006A240E">
                      <w:pPr>
                        <w:pStyle w:val="IpsosOfficeAddress-CoverPage"/>
                        <w:ind w:left="1080"/>
                        <w:jc w:val="left"/>
                        <w:rPr>
                          <w:lang w:val="fr-CA"/>
                        </w:rPr>
                      </w:pPr>
                      <w:r w:rsidRPr="005A4ABC">
                        <w:rPr>
                          <w:lang w:val="fr-CA"/>
                        </w:rPr>
                        <w:t>Tel: 613.241.5802</w:t>
                      </w:r>
                    </w:p>
                    <w:p w14:paraId="1E0A88DE" w14:textId="77777777" w:rsidR="00582406" w:rsidRPr="002D2D4B" w:rsidRDefault="00582406" w:rsidP="006A240E">
                      <w:pPr>
                        <w:pStyle w:val="IpsosOfficeAddress-CoverPage"/>
                        <w:ind w:left="1080"/>
                        <w:jc w:val="left"/>
                        <w:rPr>
                          <w:lang w:val="fr-CA"/>
                        </w:rPr>
                      </w:pPr>
                      <w:r w:rsidRPr="002D2D4B">
                        <w:rPr>
                          <w:lang w:val="fr-CA"/>
                        </w:rPr>
                        <w:t>Fax: 613.248.7981</w:t>
                      </w:r>
                    </w:p>
                    <w:p w14:paraId="15317E2C" w14:textId="77777777" w:rsidR="00582406" w:rsidRDefault="00106A16" w:rsidP="006A240E">
                      <w:pPr>
                        <w:pStyle w:val="IpsosOfficeAddress-CoverPage"/>
                        <w:ind w:left="1080"/>
                        <w:jc w:val="left"/>
                        <w:rPr>
                          <w:rStyle w:val="Hyperlink"/>
                          <w:rFonts w:asciiTheme="minorHAnsi" w:hAnsiTheme="minorHAnsi" w:cs="Arial"/>
                          <w:sz w:val="18"/>
                          <w:lang w:val="fr-CA"/>
                        </w:rPr>
                      </w:pPr>
                      <w:hyperlink r:id="rId16" w:history="1">
                        <w:r w:rsidR="00582406" w:rsidRPr="007532FC">
                          <w:rPr>
                            <w:rStyle w:val="Hyperlink"/>
                            <w:rFonts w:asciiTheme="minorHAnsi" w:hAnsiTheme="minorHAnsi" w:cs="Arial"/>
                            <w:sz w:val="18"/>
                            <w:lang w:val="fr-CA"/>
                          </w:rPr>
                          <w:t>www.ipsos.ca</w:t>
                        </w:r>
                      </w:hyperlink>
                    </w:p>
                    <w:p w14:paraId="26C22970" w14:textId="77777777" w:rsidR="00582406" w:rsidRPr="002D2D4B" w:rsidRDefault="00582406" w:rsidP="006A240E">
                      <w:pPr>
                        <w:pStyle w:val="IpsosOfficeAddress-CoverPage"/>
                        <w:rPr>
                          <w:lang w:val="fr-CA"/>
                        </w:rPr>
                      </w:pPr>
                    </w:p>
                    <w:p w14:paraId="01BC8429" w14:textId="0034945B" w:rsidR="00582406" w:rsidRPr="00A02783" w:rsidRDefault="00106A16" w:rsidP="006A240E">
                      <w:pPr>
                        <w:pStyle w:val="IpsosOfficeAddress-CoverPage"/>
                        <w:rPr>
                          <w:lang w:val="fr-CA"/>
                        </w:rPr>
                      </w:pPr>
                      <w:r>
                        <w:rPr>
                          <w:lang w:val="fr-CA"/>
                        </w:rPr>
                        <w:t xml:space="preserve"> « Ce</w:t>
                      </w:r>
                      <w:r w:rsidRPr="00106A16">
                        <w:rPr>
                          <w:lang w:val="fr-CA"/>
                        </w:rPr>
                        <w:t xml:space="preserve"> sommaire est aussi disponible en français</w:t>
                      </w:r>
                      <w:bookmarkStart w:id="1" w:name="_GoBack"/>
                      <w:bookmarkEnd w:id="1"/>
                      <w:r w:rsidR="00582406" w:rsidRPr="00A02783">
                        <w:rPr>
                          <w:lang w:val="fr-CA"/>
                        </w:rPr>
                        <w:t> » </w:t>
                      </w:r>
                    </w:p>
                    <w:p w14:paraId="3826BD89" w14:textId="77777777" w:rsidR="00582406" w:rsidRPr="00A02783" w:rsidRDefault="00582406" w:rsidP="006A240E">
                      <w:pPr>
                        <w:pStyle w:val="IpsosOfficeAddress-CoverPage"/>
                        <w:rPr>
                          <w:lang w:val="fr-CA"/>
                        </w:rPr>
                      </w:pPr>
                    </w:p>
                    <w:p w14:paraId="414203CB" w14:textId="77777777" w:rsidR="00582406" w:rsidRPr="00A02783" w:rsidRDefault="00582406" w:rsidP="006A240E">
                      <w:pPr>
                        <w:pStyle w:val="IpsosOfficeAddress-CoverPage"/>
                        <w:rPr>
                          <w:lang w:val="fr-CA"/>
                        </w:rPr>
                      </w:pPr>
                    </w:p>
                    <w:p w14:paraId="1C98571E" w14:textId="77777777" w:rsidR="00582406" w:rsidRPr="00A02783" w:rsidRDefault="00582406" w:rsidP="006A240E">
                      <w:pPr>
                        <w:pStyle w:val="IpsosOfficeAddress-CoverPage"/>
                        <w:rPr>
                          <w:lang w:val="fr-CA"/>
                        </w:rPr>
                      </w:pPr>
                    </w:p>
                  </w:txbxContent>
                </v:textbox>
                <w10:wrap anchorx="page"/>
              </v:shape>
            </w:pict>
          </mc:Fallback>
        </mc:AlternateContent>
      </w:r>
      <w:r w:rsidR="003E7146" w:rsidRPr="008E0C0B">
        <w:rPr>
          <w:noProof/>
          <w:lang w:val="en-US"/>
        </w:rPr>
        <mc:AlternateContent>
          <mc:Choice Requires="wps">
            <w:drawing>
              <wp:anchor distT="0" distB="0" distL="114300" distR="114300" simplePos="0" relativeHeight="251669504" behindDoc="0" locked="0" layoutInCell="1" allowOverlap="1" wp14:anchorId="7E2B381B" wp14:editId="5B147013">
                <wp:simplePos x="0" y="0"/>
                <wp:positionH relativeFrom="column">
                  <wp:posOffset>-884878</wp:posOffset>
                </wp:positionH>
                <wp:positionV relativeFrom="paragraph">
                  <wp:posOffset>5395377</wp:posOffset>
                </wp:positionV>
                <wp:extent cx="7806246" cy="528755"/>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6246" cy="528755"/>
                        </a:xfrm>
                        <a:prstGeom prst="rect">
                          <a:avLst/>
                        </a:prstGeom>
                        <a:noFill/>
                        <a:ln w="9525">
                          <a:noFill/>
                          <a:miter lim="800000"/>
                          <a:headEnd/>
                          <a:tailEnd/>
                        </a:ln>
                      </wps:spPr>
                      <wps:txbx>
                        <w:txbxContent>
                          <w:p w14:paraId="55A5CAA1" w14:textId="77777777" w:rsidR="00582406" w:rsidRPr="00D93111" w:rsidRDefault="00582406" w:rsidP="007532FC">
                            <w:pPr>
                              <w:ind w:left="1260"/>
                              <w:rPr>
                                <w:rFonts w:ascii="Arial" w:hAnsi="Arial" w:cs="Arial"/>
                                <w:color w:val="595959" w:themeColor="text1" w:themeTint="A6"/>
                                <w:sz w:val="16"/>
                                <w:szCs w:val="16"/>
                                <w:lang w:val="en-US"/>
                              </w:rPr>
                            </w:pPr>
                            <w:r w:rsidRPr="001D232D">
                              <w:rPr>
                                <w:rFonts w:ascii="Arial" w:hAnsi="Arial" w:cs="Arial"/>
                                <w:color w:val="595959" w:themeColor="text1" w:themeTint="A6"/>
                                <w:sz w:val="16"/>
                                <w:szCs w:val="16"/>
                                <w:lang w:val="en-US"/>
                              </w:rPr>
                              <w:t xml:space="preserve">© 2015. Ipsos.  All rights reserved. Contains Ipsos' Confidential and Proprietary information and may not be disclosed or reproduced </w:t>
                            </w:r>
                            <w:r>
                              <w:rPr>
                                <w:rFonts w:ascii="Arial" w:hAnsi="Arial" w:cs="Arial"/>
                                <w:color w:val="595959" w:themeColor="text1" w:themeTint="A6"/>
                                <w:sz w:val="16"/>
                                <w:szCs w:val="16"/>
                                <w:lang w:val="en-US"/>
                              </w:rPr>
                              <w:br/>
                            </w:r>
                            <w:r w:rsidRPr="001D232D">
                              <w:rPr>
                                <w:rFonts w:ascii="Arial" w:hAnsi="Arial" w:cs="Arial"/>
                                <w:color w:val="595959" w:themeColor="text1" w:themeTint="A6"/>
                                <w:sz w:val="16"/>
                                <w:szCs w:val="16"/>
                                <w:lang w:val="en-US"/>
                              </w:rPr>
                              <w:t>without the prior written consent of Ipsos.</w:t>
                            </w:r>
                          </w:p>
                        </w:txbxContent>
                      </wps:txbx>
                      <wps:bodyPr rot="0" vert="horz" wrap="square" lIns="91440" tIns="45720" rIns="91440" bIns="45720" anchor="ctr" anchorCtr="0">
                        <a:noAutofit/>
                      </wps:bodyPr>
                    </wps:wsp>
                  </a:graphicData>
                </a:graphic>
              </wp:anchor>
            </w:drawing>
          </mc:Choice>
          <mc:Fallback>
            <w:pict>
              <v:shape w14:anchorId="7E2B381B" id="_x0000_s1028" type="#_x0000_t202" style="position:absolute;margin-left:-69.7pt;margin-top:424.85pt;width:614.65pt;height:4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7LEwIAAAAEAAAOAAAAZHJzL2Uyb0RvYy54bWysU01v2zAMvQ/YfxB0X+wYcZIacYquXYcB&#10;3QfQ7bKbIsmxMEnUJCV29+tLyWkWbLdhPgiiST7yPVKb69FocpQ+KLAtnc9KSqTlIJTdt/Tb1/s3&#10;a0pCZFYwDVa29EkGer19/WozuEZW0IMW0hMEsaEZXEv7GF1TFIH30rAwAyctOjvwhkU0/b4Qng2I&#10;bnRRleWyGMAL54HLEPDv3eSk24zfdZLHz10XZCS6pdhbzKfP5y6dxXbDmr1nrlf81Ab7hy4MUxaL&#10;nqHuWGTk4NVfUEZxDwG6OONgCug6xWXmgGzm5R9sHnvmZOaC4gR3lin8P1j+6fjFEyVauqLEMoMj&#10;+o6DIkKSKMcoSZUkGlxoMPLRYWwc38KIo850g3sA/iMQC7c9s3t54z0MvWQCW5ynzOIidcIJCWQ3&#10;fASBtdghQgYaO2+SfqgIQXQc1dN5PNgH4fhztS6X1WJJCUdfXa1XdZ1LsOYl2/kQ30swJF1a6nH8&#10;GZ0dH0JM3bDmJSQVs3CvtM4roC0ZWnpVV3VOuPAYFXFDtTItXZfpm3YmkXxnRU6OTOnpjgW0PbFO&#10;RCfKcdyNWeOzmDsQTyiDh2kh8QHhpQf/i5IBl7Gl4eeBeUmJ/mBRyqv5YpG2NxuLelWh4S89u0sP&#10;sxyhWsqjp2QybmPe+Yn0DYreqaxHms7Uy6lpXLMs0+lJpD2+tHPU74e7fQYAAP//AwBQSwMEFAAG&#10;AAgAAAAhAMbNACHiAAAADQEAAA8AAABkcnMvZG93bnJldi54bWxMj0FqwzAQRfeF3EFMoJuSSKlD&#10;YruWQykESmgWTXsA2ZpYJtbIWIrj3r7Kql0O//H/m2I32Y6NOPjWkYTVUgBDqp1uqZHw/bVfpMB8&#10;UKRV5wgl/KCHXTl7KFSu3Y0+cTyFhsUS8rmSYELoc859bdAqv3Q9UszObrAqxHNouB7ULZbbjj8L&#10;seFWtRQXjOrxzWB9OV2thCfTi+PH+b3a601tLgevtnY8SPk4n15fgAWcwh8Md/2oDmV0qtyVtGed&#10;hMUqydaRlZCusy2wOyLSLANWSciSRAAvC/7/i/IXAAD//wMAUEsBAi0AFAAGAAgAAAAhALaDOJL+&#10;AAAA4QEAABMAAAAAAAAAAAAAAAAAAAAAAFtDb250ZW50X1R5cGVzXS54bWxQSwECLQAUAAYACAAA&#10;ACEAOP0h/9YAAACUAQAACwAAAAAAAAAAAAAAAAAvAQAAX3JlbHMvLnJlbHNQSwECLQAUAAYACAAA&#10;ACEAbQteyxMCAAAABAAADgAAAAAAAAAAAAAAAAAuAgAAZHJzL2Uyb0RvYy54bWxQSwECLQAUAAYA&#10;CAAAACEAxs0AIeIAAAANAQAADwAAAAAAAAAAAAAAAABtBAAAZHJzL2Rvd25yZXYueG1sUEsFBgAA&#10;AAAEAAQA8wAAAHwFAAAAAA==&#10;" filled="f" stroked="f">
                <v:textbox>
                  <w:txbxContent>
                    <w:p w14:paraId="55A5CAA1" w14:textId="77777777" w:rsidR="00582406" w:rsidRPr="00D93111" w:rsidRDefault="00582406" w:rsidP="007532FC">
                      <w:pPr>
                        <w:ind w:left="1260"/>
                        <w:rPr>
                          <w:rFonts w:ascii="Arial" w:hAnsi="Arial" w:cs="Arial"/>
                          <w:color w:val="595959" w:themeColor="text1" w:themeTint="A6"/>
                          <w:sz w:val="16"/>
                          <w:szCs w:val="16"/>
                          <w:lang w:val="en-US"/>
                        </w:rPr>
                      </w:pPr>
                      <w:r w:rsidRPr="001D232D">
                        <w:rPr>
                          <w:rFonts w:ascii="Arial" w:hAnsi="Arial" w:cs="Arial"/>
                          <w:color w:val="595959" w:themeColor="text1" w:themeTint="A6"/>
                          <w:sz w:val="16"/>
                          <w:szCs w:val="16"/>
                          <w:lang w:val="en-US"/>
                        </w:rPr>
                        <w:t xml:space="preserve">© 2015. Ipsos.  All rights reserved. Contains Ipsos' Confidential and Proprietary information and may not be disclosed or reproduced </w:t>
                      </w:r>
                      <w:r>
                        <w:rPr>
                          <w:rFonts w:ascii="Arial" w:hAnsi="Arial" w:cs="Arial"/>
                          <w:color w:val="595959" w:themeColor="text1" w:themeTint="A6"/>
                          <w:sz w:val="16"/>
                          <w:szCs w:val="16"/>
                          <w:lang w:val="en-US"/>
                        </w:rPr>
                        <w:br/>
                      </w:r>
                      <w:r w:rsidRPr="001D232D">
                        <w:rPr>
                          <w:rFonts w:ascii="Arial" w:hAnsi="Arial" w:cs="Arial"/>
                          <w:color w:val="595959" w:themeColor="text1" w:themeTint="A6"/>
                          <w:sz w:val="16"/>
                          <w:szCs w:val="16"/>
                          <w:lang w:val="en-US"/>
                        </w:rPr>
                        <w:t>without the prior written consent of Ipsos.</w:t>
                      </w:r>
                    </w:p>
                  </w:txbxContent>
                </v:textbox>
              </v:shape>
            </w:pict>
          </mc:Fallback>
        </mc:AlternateContent>
      </w:r>
      <w:r w:rsidR="001D232D" w:rsidRPr="008E0C0B">
        <w:rPr>
          <w:rFonts w:ascii="Arial" w:hAnsi="Arial" w:cs="Arial"/>
          <w:color w:val="333333"/>
          <w:sz w:val="16"/>
          <w:szCs w:val="16"/>
          <w:lang w:val="en-CA"/>
        </w:rPr>
        <w:br w:type="page"/>
      </w:r>
    </w:p>
    <w:p w14:paraId="7F145C19" w14:textId="77777777" w:rsidR="00A02783" w:rsidRPr="00A02783" w:rsidRDefault="00A02783" w:rsidP="00A02783">
      <w:pPr>
        <w:pStyle w:val="Heading2"/>
        <w:numPr>
          <w:ilvl w:val="0"/>
          <w:numId w:val="0"/>
        </w:numPr>
        <w:ind w:left="576" w:hanging="576"/>
        <w:rPr>
          <w:rFonts w:eastAsiaTheme="minorHAnsi" w:cs="Arial"/>
          <w:b w:val="0"/>
          <w:bCs w:val="0"/>
          <w:color w:val="E87722" w:themeColor="accent1"/>
          <w:sz w:val="28"/>
          <w:szCs w:val="32"/>
          <w:lang w:val="en-CA"/>
        </w:rPr>
      </w:pPr>
      <w:bookmarkStart w:id="2" w:name="_Toc478451178"/>
      <w:bookmarkStart w:id="3" w:name="_Toc461709163"/>
      <w:r>
        <w:rPr>
          <w:rFonts w:eastAsiaTheme="minorHAnsi" w:cs="Arial"/>
          <w:b w:val="0"/>
          <w:bCs w:val="0"/>
          <w:color w:val="E87722" w:themeColor="accent1"/>
          <w:sz w:val="28"/>
          <w:szCs w:val="32"/>
          <w:lang w:val="en-CA"/>
        </w:rPr>
        <w:lastRenderedPageBreak/>
        <w:t>Political Neutrality Statement</w:t>
      </w:r>
      <w:bookmarkEnd w:id="2"/>
    </w:p>
    <w:p w14:paraId="4B1E3852" w14:textId="77777777" w:rsidR="00A02783" w:rsidRDefault="00A02783" w:rsidP="002D2D4B">
      <w:pPr>
        <w:spacing w:before="120"/>
        <w:jc w:val="both"/>
        <w:rPr>
          <w:lang w:val="en-CA"/>
        </w:rPr>
      </w:pPr>
      <w:r w:rsidRPr="00A02783">
        <w:rPr>
          <w:lang w:val="en-CA"/>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61638AC3" w14:textId="77777777" w:rsidR="00A02783" w:rsidRPr="00A02783" w:rsidRDefault="00A02783" w:rsidP="00A02783">
      <w:pPr>
        <w:spacing w:before="120"/>
        <w:rPr>
          <w:lang w:val="en-CA"/>
        </w:rPr>
      </w:pPr>
      <w:r>
        <w:rPr>
          <w:noProof/>
          <w:lang w:val="en-US"/>
        </w:rPr>
        <w:drawing>
          <wp:inline distT="0" distB="0" distL="0" distR="0" wp14:anchorId="3A1C63F1" wp14:editId="6E32E2A0">
            <wp:extent cx="1328928" cy="59740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17">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42CF4709" w14:textId="77777777" w:rsidR="00A02783" w:rsidRPr="00A02783" w:rsidRDefault="00A02783" w:rsidP="00A02783">
      <w:pPr>
        <w:spacing w:after="0" w:line="240" w:lineRule="auto"/>
        <w:rPr>
          <w:lang w:val="en-CA"/>
        </w:rPr>
      </w:pPr>
      <w:r w:rsidRPr="00A02783">
        <w:rPr>
          <w:lang w:val="en-CA"/>
        </w:rPr>
        <w:t xml:space="preserve">Mike Colledge </w:t>
      </w:r>
    </w:p>
    <w:p w14:paraId="24E50933" w14:textId="77777777" w:rsidR="00A02783" w:rsidRPr="00A02783" w:rsidRDefault="00A02783" w:rsidP="00A02783">
      <w:pPr>
        <w:spacing w:after="0" w:line="240" w:lineRule="auto"/>
        <w:rPr>
          <w:lang w:val="en-CA"/>
        </w:rPr>
      </w:pPr>
      <w:r w:rsidRPr="00A02783">
        <w:rPr>
          <w:lang w:val="en-CA"/>
        </w:rPr>
        <w:t xml:space="preserve">President </w:t>
      </w:r>
    </w:p>
    <w:p w14:paraId="019EB6B5" w14:textId="77777777" w:rsidR="00A02783" w:rsidRDefault="00A02783" w:rsidP="00A02783">
      <w:pPr>
        <w:spacing w:after="0" w:line="240" w:lineRule="auto"/>
        <w:rPr>
          <w:lang w:val="en-CA"/>
        </w:rPr>
      </w:pPr>
      <w:r w:rsidRPr="00A02783">
        <w:rPr>
          <w:lang w:val="en-CA"/>
        </w:rPr>
        <w:t xml:space="preserve">Ipsos Public Affairs </w:t>
      </w:r>
    </w:p>
    <w:p w14:paraId="40D3F4AD" w14:textId="77777777" w:rsidR="00A02783" w:rsidRDefault="00A02783">
      <w:pPr>
        <w:rPr>
          <w:lang w:val="en-CA"/>
        </w:rPr>
      </w:pPr>
      <w:r>
        <w:rPr>
          <w:lang w:val="en-CA"/>
        </w:rPr>
        <w:br w:type="page"/>
      </w:r>
    </w:p>
    <w:p w14:paraId="57DA8508" w14:textId="273E4D18" w:rsidR="006D1B55" w:rsidRPr="006D1B55" w:rsidRDefault="006D1B55" w:rsidP="007935E5">
      <w:pPr>
        <w:pStyle w:val="Heading2"/>
        <w:numPr>
          <w:ilvl w:val="0"/>
          <w:numId w:val="0"/>
        </w:numPr>
        <w:rPr>
          <w:rFonts w:eastAsiaTheme="minorHAnsi" w:cs="Arial"/>
          <w:bCs w:val="0"/>
          <w:color w:val="E87722" w:themeColor="accent1"/>
          <w:sz w:val="32"/>
          <w:szCs w:val="32"/>
          <w:lang w:val="en-CA"/>
        </w:rPr>
      </w:pPr>
      <w:bookmarkStart w:id="4" w:name="_Toc478451179"/>
      <w:r w:rsidRPr="006D1B55">
        <w:rPr>
          <w:rFonts w:eastAsiaTheme="minorHAnsi" w:cs="Arial"/>
          <w:bCs w:val="0"/>
          <w:color w:val="E87722" w:themeColor="accent1"/>
          <w:sz w:val="32"/>
          <w:szCs w:val="32"/>
          <w:lang w:val="en-CA"/>
        </w:rPr>
        <w:lastRenderedPageBreak/>
        <w:t>Executive Summary</w:t>
      </w:r>
      <w:bookmarkEnd w:id="4"/>
    </w:p>
    <w:p w14:paraId="752E7652" w14:textId="3BF3E81F" w:rsidR="00C56CF7" w:rsidRPr="008E0C0B" w:rsidRDefault="006D1B55" w:rsidP="00DA7329">
      <w:pPr>
        <w:pStyle w:val="Heading2"/>
        <w:numPr>
          <w:ilvl w:val="0"/>
          <w:numId w:val="0"/>
        </w:numPr>
        <w:ind w:left="576" w:hanging="576"/>
        <w:rPr>
          <w:lang w:val="en-CA"/>
        </w:rPr>
      </w:pPr>
      <w:bookmarkStart w:id="5" w:name="_Toc478451180"/>
      <w:r>
        <w:rPr>
          <w:lang w:val="en-CA"/>
        </w:rPr>
        <w:t xml:space="preserve">Introduction and </w:t>
      </w:r>
      <w:r w:rsidR="00C56CF7" w:rsidRPr="008E0C0B">
        <w:rPr>
          <w:lang w:val="en-CA"/>
        </w:rPr>
        <w:t>Background</w:t>
      </w:r>
      <w:bookmarkEnd w:id="3"/>
      <w:bookmarkEnd w:id="5"/>
    </w:p>
    <w:p w14:paraId="127E0FA5" w14:textId="77777777" w:rsidR="00876767" w:rsidRDefault="00E3577B" w:rsidP="009D725A">
      <w:pPr>
        <w:spacing w:before="120" w:after="120"/>
        <w:rPr>
          <w:lang w:val="en-CA"/>
        </w:rPr>
      </w:pPr>
      <w:r>
        <w:rPr>
          <w:lang w:val="en-CA"/>
        </w:rPr>
        <w:t xml:space="preserve">The </w:t>
      </w:r>
      <w:r w:rsidR="00876767">
        <w:rPr>
          <w:lang w:val="en-CA"/>
        </w:rPr>
        <w:t>Pe</w:t>
      </w:r>
      <w:r>
        <w:rPr>
          <w:lang w:val="en-CA"/>
        </w:rPr>
        <w:t>st Management Regulatory Agency</w:t>
      </w:r>
      <w:r w:rsidR="008B2761">
        <w:rPr>
          <w:lang w:val="en-CA"/>
        </w:rPr>
        <w:t xml:space="preserve"> (PMRA)</w:t>
      </w:r>
      <w:r>
        <w:rPr>
          <w:lang w:val="en-CA"/>
        </w:rPr>
        <w:t xml:space="preserve">, a branch of Health Canada, </w:t>
      </w:r>
      <w:r w:rsidR="00853466">
        <w:rPr>
          <w:lang w:val="en-CA"/>
        </w:rPr>
        <w:t xml:space="preserve">is pursuing its mandate to prevent </w:t>
      </w:r>
      <w:r>
        <w:rPr>
          <w:lang w:val="en-CA"/>
        </w:rPr>
        <w:t xml:space="preserve">unacceptable risks to </w:t>
      </w:r>
      <w:r w:rsidR="000F0DE5">
        <w:rPr>
          <w:lang w:val="en-CA"/>
        </w:rPr>
        <w:t>Canadians</w:t>
      </w:r>
      <w:r>
        <w:rPr>
          <w:lang w:val="en-CA"/>
        </w:rPr>
        <w:t xml:space="preserve"> and environment from the use of pesticides</w:t>
      </w:r>
      <w:r w:rsidR="00853466">
        <w:rPr>
          <w:lang w:val="en-CA"/>
        </w:rPr>
        <w:t xml:space="preserve"> guided by a new Strategic Plan which outlines a vision in which </w:t>
      </w:r>
      <w:r w:rsidR="000F0DE5">
        <w:rPr>
          <w:lang w:val="en-CA"/>
        </w:rPr>
        <w:t>Canadians</w:t>
      </w:r>
      <w:r w:rsidR="00853466">
        <w:rPr>
          <w:lang w:val="en-CA"/>
        </w:rPr>
        <w:t xml:space="preserve"> are confident that Canada’s pesticide regulatory system protects their health and the environment. </w:t>
      </w:r>
    </w:p>
    <w:p w14:paraId="092AD721" w14:textId="77777777" w:rsidR="008B2761" w:rsidRDefault="003B1335" w:rsidP="008B2761">
      <w:pPr>
        <w:spacing w:after="120"/>
        <w:rPr>
          <w:lang w:val="en-CA"/>
        </w:rPr>
      </w:pPr>
      <w:r>
        <w:rPr>
          <w:lang w:val="en-CA"/>
        </w:rPr>
        <w:t>T</w:t>
      </w:r>
      <w:r w:rsidR="0085518B">
        <w:rPr>
          <w:lang w:val="en-CA"/>
        </w:rPr>
        <w:t>he Strategic Plan</w:t>
      </w:r>
      <w:r w:rsidR="008B2761">
        <w:rPr>
          <w:lang w:val="en-CA"/>
        </w:rPr>
        <w:t xml:space="preserve"> sets two Strategic Outcomes to be achieved and measured over the next 5 years and to support the opinion and view among the general public that i) </w:t>
      </w:r>
      <w:r w:rsidR="008B2761" w:rsidRPr="008B2761">
        <w:rPr>
          <w:lang w:val="en-CA"/>
        </w:rPr>
        <w:t xml:space="preserve">PMRA makes evidence-based regulatory decisions and policies that are protective of human health and the environment, in a timely, open and transparent manner, and ii) </w:t>
      </w:r>
      <w:r w:rsidR="000F0DE5">
        <w:rPr>
          <w:lang w:val="en-CA"/>
        </w:rPr>
        <w:t xml:space="preserve">Canadians </w:t>
      </w:r>
      <w:r w:rsidR="008B2761" w:rsidRPr="008B2761">
        <w:rPr>
          <w:lang w:val="en-CA"/>
        </w:rPr>
        <w:t xml:space="preserve">recognize that PMRA makes pesticide regulatory decisions that protect their health and the environment. </w:t>
      </w:r>
      <w:r w:rsidR="00ED6EE6">
        <w:rPr>
          <w:lang w:val="en-CA"/>
        </w:rPr>
        <w:t>To support these initiatives, a</w:t>
      </w:r>
      <w:r w:rsidR="0085518B">
        <w:rPr>
          <w:lang w:val="en-CA"/>
        </w:rPr>
        <w:t xml:space="preserve"> new Communications and Outreach Strategy has been developed</w:t>
      </w:r>
      <w:r w:rsidR="00ED6EE6">
        <w:rPr>
          <w:lang w:val="en-CA"/>
        </w:rPr>
        <w:t>.</w:t>
      </w:r>
    </w:p>
    <w:p w14:paraId="4B8BCA94" w14:textId="77777777" w:rsidR="008B2761" w:rsidRDefault="008B2761" w:rsidP="008B2761">
      <w:pPr>
        <w:spacing w:after="120"/>
        <w:rPr>
          <w:lang w:val="en-CA"/>
        </w:rPr>
      </w:pPr>
      <w:r w:rsidRPr="008B2761">
        <w:rPr>
          <w:lang w:val="en-CA"/>
        </w:rPr>
        <w:t xml:space="preserve">While PMRA works diligently to make and implement decisions that protect the health and environment of </w:t>
      </w:r>
      <w:r w:rsidR="000F0DE5">
        <w:rPr>
          <w:lang w:val="en-CA"/>
        </w:rPr>
        <w:t>Canadians</w:t>
      </w:r>
      <w:r w:rsidRPr="008B2761">
        <w:rPr>
          <w:lang w:val="en-CA"/>
        </w:rPr>
        <w:t xml:space="preserve">, efforts to communicate and engage with </w:t>
      </w:r>
      <w:r w:rsidR="000F0DE5">
        <w:rPr>
          <w:lang w:val="en-CA"/>
        </w:rPr>
        <w:t xml:space="preserve">Canadians </w:t>
      </w:r>
      <w:r w:rsidRPr="008B2761">
        <w:rPr>
          <w:lang w:val="en-CA"/>
        </w:rPr>
        <w:t xml:space="preserve">have not kept pace.  A more deliberate, proactive, open and transparent engagement of </w:t>
      </w:r>
      <w:r w:rsidR="000F0DE5">
        <w:rPr>
          <w:lang w:val="en-CA"/>
        </w:rPr>
        <w:t>Canadians</w:t>
      </w:r>
      <w:r w:rsidRPr="008B2761">
        <w:rPr>
          <w:lang w:val="en-CA"/>
        </w:rPr>
        <w:t xml:space="preserve"> will help to increase understanding of, and confidence in, PMRA’s work. In turn, this will support compliance with the requirements of the PCPA, and the broader effectiveness of PMRA’s efforts to protect the health </w:t>
      </w:r>
      <w:r w:rsidR="000F0DE5">
        <w:rPr>
          <w:lang w:val="en-CA"/>
        </w:rPr>
        <w:t xml:space="preserve">of Canadians </w:t>
      </w:r>
      <w:r w:rsidRPr="008B2761">
        <w:rPr>
          <w:lang w:val="en-CA"/>
        </w:rPr>
        <w:t xml:space="preserve">and </w:t>
      </w:r>
      <w:r w:rsidR="000F0DE5">
        <w:rPr>
          <w:lang w:val="en-CA"/>
        </w:rPr>
        <w:t>the environment</w:t>
      </w:r>
      <w:r w:rsidRPr="008B2761">
        <w:rPr>
          <w:lang w:val="en-CA"/>
        </w:rPr>
        <w:t xml:space="preserve">.  </w:t>
      </w:r>
    </w:p>
    <w:p w14:paraId="4CE77571" w14:textId="77777777" w:rsidR="009D725A" w:rsidRDefault="00AA5EDF" w:rsidP="008B2761">
      <w:pPr>
        <w:spacing w:after="120"/>
        <w:rPr>
          <w:lang w:val="en-CA"/>
        </w:rPr>
      </w:pPr>
      <w:r>
        <w:rPr>
          <w:lang w:val="en-CA"/>
        </w:rPr>
        <w:t xml:space="preserve">To support </w:t>
      </w:r>
      <w:r w:rsidR="0042445B">
        <w:rPr>
          <w:lang w:val="en-CA"/>
        </w:rPr>
        <w:t xml:space="preserve">the </w:t>
      </w:r>
      <w:r w:rsidR="009D725A" w:rsidRPr="009D725A">
        <w:rPr>
          <w:lang w:val="en-CA"/>
        </w:rPr>
        <w:t>development of approaches for communications and engagement that are evidence-based and supported by meaningful data</w:t>
      </w:r>
      <w:r>
        <w:rPr>
          <w:lang w:val="en-CA"/>
        </w:rPr>
        <w:t xml:space="preserve"> - </w:t>
      </w:r>
      <w:r w:rsidR="009D725A" w:rsidRPr="009D725A">
        <w:rPr>
          <w:lang w:val="en-CA"/>
        </w:rPr>
        <w:t xml:space="preserve">so that resources are directed toward activities that deliver real value to </w:t>
      </w:r>
      <w:r w:rsidR="000F0DE5">
        <w:rPr>
          <w:lang w:val="en-CA"/>
        </w:rPr>
        <w:t>Canadians</w:t>
      </w:r>
      <w:r>
        <w:rPr>
          <w:lang w:val="en-CA"/>
        </w:rPr>
        <w:t xml:space="preserve"> – </w:t>
      </w:r>
      <w:r w:rsidR="00BC4D51">
        <w:rPr>
          <w:lang w:val="en-CA"/>
        </w:rPr>
        <w:t>quantitative and qualitative research</w:t>
      </w:r>
      <w:r>
        <w:rPr>
          <w:lang w:val="en-CA"/>
        </w:rPr>
        <w:t xml:space="preserve"> was conducted among a sample of the Canadian general public.  </w:t>
      </w:r>
    </w:p>
    <w:p w14:paraId="66915C8B" w14:textId="38B29123" w:rsidR="00C56CF7" w:rsidRPr="008E0C0B" w:rsidRDefault="00C56CF7" w:rsidP="00DA7329">
      <w:pPr>
        <w:pStyle w:val="Heading2"/>
        <w:numPr>
          <w:ilvl w:val="0"/>
          <w:numId w:val="0"/>
        </w:numPr>
        <w:ind w:left="576" w:hanging="576"/>
        <w:rPr>
          <w:lang w:val="en-CA"/>
        </w:rPr>
      </w:pPr>
      <w:bookmarkStart w:id="6" w:name="_Toc461709164"/>
      <w:bookmarkStart w:id="7" w:name="_Toc478451181"/>
      <w:r w:rsidRPr="008E0C0B">
        <w:rPr>
          <w:lang w:val="en-CA"/>
        </w:rPr>
        <w:t>Research Objectives</w:t>
      </w:r>
      <w:bookmarkEnd w:id="6"/>
      <w:bookmarkEnd w:id="7"/>
    </w:p>
    <w:p w14:paraId="7198414C" w14:textId="77777777" w:rsidR="009D725A" w:rsidRPr="009D725A" w:rsidRDefault="00DD1322" w:rsidP="009D725A">
      <w:pPr>
        <w:spacing w:before="120" w:after="120"/>
        <w:rPr>
          <w:lang w:val="en-CA"/>
        </w:rPr>
      </w:pPr>
      <w:r>
        <w:rPr>
          <w:lang w:val="en-CA"/>
        </w:rPr>
        <w:t xml:space="preserve">This research was conducted to establish </w:t>
      </w:r>
      <w:r w:rsidR="009D725A" w:rsidRPr="009D725A">
        <w:rPr>
          <w:lang w:val="en-CA"/>
        </w:rPr>
        <w:t xml:space="preserve">a reliable baseline and understanding of </w:t>
      </w:r>
      <w:r w:rsidR="000F0DE5">
        <w:rPr>
          <w:lang w:val="en-CA"/>
        </w:rPr>
        <w:t>Canadians</w:t>
      </w:r>
      <w:r w:rsidR="009D725A" w:rsidRPr="009D725A">
        <w:rPr>
          <w:lang w:val="en-CA"/>
        </w:rPr>
        <w:t xml:space="preserve"> awareness and confidence in Canada’s pesticide regulatory system. </w:t>
      </w:r>
      <w:r w:rsidR="00BC4D51">
        <w:rPr>
          <w:lang w:val="en-CA"/>
        </w:rPr>
        <w:t>Specific</w:t>
      </w:r>
      <w:r>
        <w:rPr>
          <w:lang w:val="en-CA"/>
        </w:rPr>
        <w:t xml:space="preserve"> </w:t>
      </w:r>
      <w:r w:rsidR="009D725A">
        <w:rPr>
          <w:lang w:val="en-CA"/>
        </w:rPr>
        <w:t xml:space="preserve">research </w:t>
      </w:r>
      <w:r w:rsidR="009D725A" w:rsidRPr="00757406">
        <w:rPr>
          <w:lang w:val="en-CA"/>
        </w:rPr>
        <w:t>object</w:t>
      </w:r>
      <w:r w:rsidR="000A4BD7">
        <w:rPr>
          <w:lang w:val="en-CA"/>
        </w:rPr>
        <w:t>ive</w:t>
      </w:r>
      <w:r w:rsidR="009D725A" w:rsidRPr="00757406">
        <w:rPr>
          <w:lang w:val="en-CA"/>
        </w:rPr>
        <w:t>s</w:t>
      </w:r>
      <w:r w:rsidR="00BC4D51">
        <w:rPr>
          <w:lang w:val="en-CA"/>
        </w:rPr>
        <w:t xml:space="preserve"> for each phase of research</w:t>
      </w:r>
      <w:r w:rsidR="009D725A">
        <w:rPr>
          <w:lang w:val="en-CA"/>
        </w:rPr>
        <w:t xml:space="preserve"> include</w:t>
      </w:r>
      <w:r w:rsidR="00BC4D51">
        <w:rPr>
          <w:lang w:val="en-CA"/>
        </w:rPr>
        <w:t>d</w:t>
      </w:r>
      <w:r w:rsidR="009D725A">
        <w:rPr>
          <w:lang w:val="en-CA"/>
        </w:rPr>
        <w:t>:</w:t>
      </w:r>
    </w:p>
    <w:p w14:paraId="790DE3A9" w14:textId="77777777" w:rsidR="009D725A" w:rsidRPr="009D725A" w:rsidRDefault="009D725A" w:rsidP="009D725A">
      <w:pPr>
        <w:spacing w:after="0"/>
        <w:rPr>
          <w:i/>
          <w:color w:val="B45712" w:themeColor="accent1" w:themeShade="BF"/>
          <w:lang w:val="en-CA"/>
        </w:rPr>
      </w:pPr>
      <w:r w:rsidRPr="009D725A">
        <w:rPr>
          <w:i/>
          <w:color w:val="B45712" w:themeColor="accent1" w:themeShade="BF"/>
          <w:lang w:val="en-CA"/>
        </w:rPr>
        <w:t>Quantitative</w:t>
      </w:r>
      <w:r>
        <w:rPr>
          <w:i/>
          <w:color w:val="B45712" w:themeColor="accent1" w:themeShade="BF"/>
          <w:lang w:val="en-CA"/>
        </w:rPr>
        <w:t xml:space="preserve"> research</w:t>
      </w:r>
    </w:p>
    <w:p w14:paraId="24E3CFB2" w14:textId="77777777" w:rsidR="000F0DE5" w:rsidRDefault="009D725A" w:rsidP="000F0DE5">
      <w:pPr>
        <w:pStyle w:val="ListParagraph"/>
        <w:numPr>
          <w:ilvl w:val="0"/>
          <w:numId w:val="12"/>
        </w:numPr>
        <w:ind w:left="630" w:hanging="270"/>
        <w:rPr>
          <w:lang w:val="en-CA"/>
        </w:rPr>
      </w:pPr>
      <w:r>
        <w:rPr>
          <w:lang w:val="en-CA"/>
        </w:rPr>
        <w:t>To m</w:t>
      </w:r>
      <w:r w:rsidRPr="009D725A">
        <w:rPr>
          <w:lang w:val="en-CA"/>
        </w:rPr>
        <w:t xml:space="preserve">easure </w:t>
      </w:r>
      <w:r w:rsidR="000F0DE5">
        <w:rPr>
          <w:lang w:val="en-CA"/>
        </w:rPr>
        <w:t>Canadians</w:t>
      </w:r>
      <w:r w:rsidRPr="009D725A">
        <w:rPr>
          <w:lang w:val="en-CA"/>
        </w:rPr>
        <w:t xml:space="preserve"> awareness and confidence in Canada's pesticide regulatory system;</w:t>
      </w:r>
    </w:p>
    <w:p w14:paraId="52A39889" w14:textId="77777777" w:rsidR="009D725A" w:rsidRPr="000F0DE5" w:rsidRDefault="009D725A" w:rsidP="000F0DE5">
      <w:pPr>
        <w:pStyle w:val="ListParagraph"/>
        <w:numPr>
          <w:ilvl w:val="0"/>
          <w:numId w:val="12"/>
        </w:numPr>
        <w:ind w:left="630" w:hanging="270"/>
        <w:rPr>
          <w:lang w:val="en-CA"/>
        </w:rPr>
      </w:pPr>
      <w:r w:rsidRPr="000F0DE5">
        <w:rPr>
          <w:lang w:val="en-CA"/>
        </w:rPr>
        <w:t xml:space="preserve">To assess </w:t>
      </w:r>
      <w:r w:rsidR="000F0DE5">
        <w:rPr>
          <w:lang w:val="en-CA"/>
        </w:rPr>
        <w:t>Canadians</w:t>
      </w:r>
      <w:r w:rsidRPr="000F0DE5">
        <w:rPr>
          <w:lang w:val="en-CA"/>
        </w:rPr>
        <w:t xml:space="preserve"> opinions about the openness and transparency of Canada’s pesticide regulatory system</w:t>
      </w:r>
      <w:r w:rsidR="002B20CA" w:rsidRPr="000F0DE5">
        <w:rPr>
          <w:lang w:val="en-CA"/>
        </w:rPr>
        <w:t>,</w:t>
      </w:r>
      <w:r w:rsidRPr="000F0DE5">
        <w:rPr>
          <w:lang w:val="en-CA"/>
        </w:rPr>
        <w:t xml:space="preserve"> as well as the timeliness of decision-making;</w:t>
      </w:r>
    </w:p>
    <w:p w14:paraId="691F9470" w14:textId="77777777" w:rsidR="009D725A" w:rsidRPr="009D725A" w:rsidRDefault="009D725A" w:rsidP="001545E9">
      <w:pPr>
        <w:pStyle w:val="ListParagraph"/>
        <w:numPr>
          <w:ilvl w:val="0"/>
          <w:numId w:val="12"/>
        </w:numPr>
        <w:ind w:left="630" w:hanging="270"/>
        <w:rPr>
          <w:lang w:val="en-CA"/>
        </w:rPr>
      </w:pPr>
      <w:r>
        <w:rPr>
          <w:lang w:val="en-CA"/>
        </w:rPr>
        <w:t xml:space="preserve">To assess </w:t>
      </w:r>
      <w:r w:rsidR="000F0DE5">
        <w:rPr>
          <w:lang w:val="en-CA"/>
        </w:rPr>
        <w:t>Canadians</w:t>
      </w:r>
      <w:r w:rsidRPr="009D725A">
        <w:rPr>
          <w:lang w:val="en-CA"/>
        </w:rPr>
        <w:t xml:space="preserve"> knowledge and opinions about pesticides in general;</w:t>
      </w:r>
      <w:r w:rsidR="0042445B">
        <w:rPr>
          <w:lang w:val="en-CA"/>
        </w:rPr>
        <w:t xml:space="preserve"> and,</w:t>
      </w:r>
    </w:p>
    <w:p w14:paraId="7B8E7044" w14:textId="77777777" w:rsidR="009D725A" w:rsidRDefault="009D725A" w:rsidP="001545E9">
      <w:pPr>
        <w:pStyle w:val="ListParagraph"/>
        <w:numPr>
          <w:ilvl w:val="0"/>
          <w:numId w:val="12"/>
        </w:numPr>
        <w:ind w:left="630" w:hanging="270"/>
        <w:rPr>
          <w:lang w:val="en-CA"/>
        </w:rPr>
      </w:pPr>
      <w:r>
        <w:rPr>
          <w:lang w:val="en-CA"/>
        </w:rPr>
        <w:t>To d</w:t>
      </w:r>
      <w:r w:rsidRPr="009D725A">
        <w:rPr>
          <w:lang w:val="en-CA"/>
        </w:rPr>
        <w:t xml:space="preserve">etermine current </w:t>
      </w:r>
      <w:r w:rsidR="000F0DE5">
        <w:rPr>
          <w:lang w:val="en-CA"/>
        </w:rPr>
        <w:t>Canadians</w:t>
      </w:r>
      <w:r w:rsidRPr="009D725A">
        <w:rPr>
          <w:lang w:val="en-CA"/>
        </w:rPr>
        <w:t>' information seeking behaviours related to pesticides.</w:t>
      </w:r>
    </w:p>
    <w:p w14:paraId="2275C9E8" w14:textId="77777777" w:rsidR="00BC4D51" w:rsidRPr="009D725A" w:rsidRDefault="00BC4D51" w:rsidP="00BC4D51">
      <w:pPr>
        <w:spacing w:after="0"/>
        <w:rPr>
          <w:i/>
          <w:color w:val="B45712" w:themeColor="accent1" w:themeShade="BF"/>
          <w:lang w:val="en-CA"/>
        </w:rPr>
      </w:pPr>
      <w:r w:rsidRPr="009D725A">
        <w:rPr>
          <w:i/>
          <w:color w:val="B45712" w:themeColor="accent1" w:themeShade="BF"/>
          <w:lang w:val="en-CA"/>
        </w:rPr>
        <w:t>Qua</w:t>
      </w:r>
      <w:r>
        <w:rPr>
          <w:i/>
          <w:color w:val="B45712" w:themeColor="accent1" w:themeShade="BF"/>
          <w:lang w:val="en-CA"/>
        </w:rPr>
        <w:t>l</w:t>
      </w:r>
      <w:r w:rsidRPr="009D725A">
        <w:rPr>
          <w:i/>
          <w:color w:val="B45712" w:themeColor="accent1" w:themeShade="BF"/>
          <w:lang w:val="en-CA"/>
        </w:rPr>
        <w:t>itative</w:t>
      </w:r>
      <w:r>
        <w:rPr>
          <w:i/>
          <w:color w:val="B45712" w:themeColor="accent1" w:themeShade="BF"/>
          <w:lang w:val="en-CA"/>
        </w:rPr>
        <w:t xml:space="preserve"> research</w:t>
      </w:r>
    </w:p>
    <w:p w14:paraId="1BCF7DA9" w14:textId="77777777" w:rsidR="00BC4D51" w:rsidRDefault="00BC4D51" w:rsidP="001545E9">
      <w:pPr>
        <w:pStyle w:val="ListParagraph"/>
        <w:numPr>
          <w:ilvl w:val="0"/>
          <w:numId w:val="12"/>
        </w:numPr>
        <w:ind w:left="630" w:hanging="270"/>
        <w:rPr>
          <w:lang w:val="en-CA"/>
        </w:rPr>
      </w:pPr>
      <w:r>
        <w:rPr>
          <w:lang w:val="en-CA"/>
        </w:rPr>
        <w:t xml:space="preserve">To seek a better understanding of </w:t>
      </w:r>
      <w:r w:rsidR="000F0DE5">
        <w:rPr>
          <w:lang w:val="en-CA"/>
        </w:rPr>
        <w:t>Canadians</w:t>
      </w:r>
      <w:r>
        <w:rPr>
          <w:lang w:val="en-CA"/>
        </w:rPr>
        <w:t xml:space="preserve"> awareness and confidence in Canada’s pesticide regulatory system;</w:t>
      </w:r>
    </w:p>
    <w:p w14:paraId="02146E9A" w14:textId="77777777" w:rsidR="00BC4D51" w:rsidRDefault="00BC4D51" w:rsidP="001545E9">
      <w:pPr>
        <w:pStyle w:val="ListParagraph"/>
        <w:numPr>
          <w:ilvl w:val="0"/>
          <w:numId w:val="12"/>
        </w:numPr>
        <w:ind w:left="630" w:hanging="270"/>
        <w:rPr>
          <w:lang w:val="en-CA"/>
        </w:rPr>
      </w:pPr>
      <w:r>
        <w:rPr>
          <w:lang w:val="en-CA"/>
        </w:rPr>
        <w:t xml:space="preserve">To gather information on how best to inform </w:t>
      </w:r>
      <w:r w:rsidR="000F0DE5">
        <w:rPr>
          <w:lang w:val="en-CA"/>
        </w:rPr>
        <w:t>Canadians</w:t>
      </w:r>
      <w:r>
        <w:rPr>
          <w:lang w:val="en-CA"/>
        </w:rPr>
        <w:t xml:space="preserve"> on pesticides (e.g. social media, advertising, news media, </w:t>
      </w:r>
      <w:r w:rsidR="00FE7E98">
        <w:rPr>
          <w:lang w:val="en-CA"/>
        </w:rPr>
        <w:t>a</w:t>
      </w:r>
      <w:r>
        <w:rPr>
          <w:lang w:val="en-CA"/>
        </w:rPr>
        <w:t xml:space="preserve">gency </w:t>
      </w:r>
      <w:r w:rsidR="00FE7E98">
        <w:rPr>
          <w:lang w:val="en-CA"/>
        </w:rPr>
        <w:t>spokesperson, industry scientist, etc</w:t>
      </w:r>
      <w:r w:rsidRPr="009D725A">
        <w:rPr>
          <w:lang w:val="en-CA"/>
        </w:rPr>
        <w:t>.</w:t>
      </w:r>
      <w:r w:rsidR="00FE7E98">
        <w:rPr>
          <w:lang w:val="en-CA"/>
        </w:rPr>
        <w:t xml:space="preserve">) which types of pesticides </w:t>
      </w:r>
      <w:r w:rsidR="00FE7E98">
        <w:rPr>
          <w:lang w:val="en-CA"/>
        </w:rPr>
        <w:lastRenderedPageBreak/>
        <w:t xml:space="preserve">information are of interest to </w:t>
      </w:r>
      <w:r w:rsidR="000F0DE5">
        <w:rPr>
          <w:lang w:val="en-CA"/>
        </w:rPr>
        <w:t>Canadians</w:t>
      </w:r>
      <w:r w:rsidR="00FE7E98">
        <w:rPr>
          <w:lang w:val="en-CA"/>
        </w:rPr>
        <w:t>; and,</w:t>
      </w:r>
    </w:p>
    <w:p w14:paraId="64E3B1E1" w14:textId="77777777" w:rsidR="00FE7E98" w:rsidRDefault="00FE7E98" w:rsidP="001545E9">
      <w:pPr>
        <w:pStyle w:val="ListParagraph"/>
        <w:numPr>
          <w:ilvl w:val="0"/>
          <w:numId w:val="12"/>
        </w:numPr>
        <w:ind w:left="630" w:hanging="270"/>
        <w:rPr>
          <w:lang w:val="en-CA"/>
        </w:rPr>
      </w:pPr>
      <w:r>
        <w:rPr>
          <w:lang w:val="en-CA"/>
        </w:rPr>
        <w:t xml:space="preserve">To evaluate pesticides messages and taglines to determine if they are clear, credible, relevant and resonate with </w:t>
      </w:r>
      <w:r w:rsidR="000F0DE5">
        <w:rPr>
          <w:lang w:val="en-CA"/>
        </w:rPr>
        <w:t>Canadians</w:t>
      </w:r>
      <w:r>
        <w:rPr>
          <w:lang w:val="en-CA"/>
        </w:rPr>
        <w:t>.</w:t>
      </w:r>
    </w:p>
    <w:p w14:paraId="0E2BFDD4" w14:textId="77777777" w:rsidR="009D725A" w:rsidRPr="00246A63" w:rsidRDefault="009D725A" w:rsidP="009D725A">
      <w:pPr>
        <w:spacing w:before="120"/>
        <w:rPr>
          <w:lang w:val="en-CA"/>
        </w:rPr>
      </w:pPr>
      <w:r w:rsidRPr="00246A63">
        <w:rPr>
          <w:lang w:val="en-CA"/>
        </w:rPr>
        <w:t xml:space="preserve">This research will be used to establish the baseline awareness and opinions of </w:t>
      </w:r>
      <w:r w:rsidR="000F0DE5">
        <w:rPr>
          <w:lang w:val="en-CA"/>
        </w:rPr>
        <w:t xml:space="preserve">Canadians </w:t>
      </w:r>
      <w:r w:rsidRPr="00246A63">
        <w:rPr>
          <w:lang w:val="en-CA"/>
        </w:rPr>
        <w:t>about the pesticide regulatory system in Canada and will allow the assessment of key messages and techniques as part of the 5-year Communications and Outreach Strategy</w:t>
      </w:r>
      <w:r w:rsidR="00FE7E98">
        <w:rPr>
          <w:lang w:val="en-CA"/>
        </w:rPr>
        <w:t xml:space="preserve">. </w:t>
      </w:r>
      <w:r w:rsidRPr="00246A63">
        <w:rPr>
          <w:lang w:val="en-CA"/>
        </w:rPr>
        <w:t xml:space="preserve">This research also will enable future assessments to be repeated in order to determine changes and trends in the intervening years as well as to gauge the effectiveness of communication, engagement and outreach activities.  </w:t>
      </w:r>
    </w:p>
    <w:p w14:paraId="48B56683" w14:textId="77777777" w:rsidR="00BC4D51" w:rsidRDefault="00BC4D51" w:rsidP="00BC4D51">
      <w:pPr>
        <w:spacing w:after="120"/>
        <w:rPr>
          <w:lang w:val="en-CA"/>
        </w:rPr>
      </w:pPr>
      <w:r w:rsidRPr="00BC4D51">
        <w:rPr>
          <w:lang w:val="en-CA"/>
        </w:rPr>
        <w:t>This report details the results of this r</w:t>
      </w:r>
      <w:r>
        <w:rPr>
          <w:lang w:val="en-CA"/>
        </w:rPr>
        <w:t>esearch, conducted in two parts (</w:t>
      </w:r>
      <w:r w:rsidRPr="00BC4D51">
        <w:rPr>
          <w:lang w:val="en-CA"/>
        </w:rPr>
        <w:t xml:space="preserve">quantitative </w:t>
      </w:r>
      <w:r>
        <w:rPr>
          <w:lang w:val="en-CA"/>
        </w:rPr>
        <w:t>and qualitative), between October</w:t>
      </w:r>
      <w:r w:rsidRPr="00BC4D51">
        <w:rPr>
          <w:lang w:val="en-CA"/>
        </w:rPr>
        <w:t xml:space="preserve"> 2016 and </w:t>
      </w:r>
      <w:r>
        <w:rPr>
          <w:lang w:val="en-CA"/>
        </w:rPr>
        <w:t>November</w:t>
      </w:r>
      <w:r w:rsidRPr="00BC4D51">
        <w:rPr>
          <w:lang w:val="en-CA"/>
        </w:rPr>
        <w:t xml:space="preserve"> 2016. The total contra</w:t>
      </w:r>
      <w:r>
        <w:rPr>
          <w:lang w:val="en-CA"/>
        </w:rPr>
        <w:t>ct value of this research was $74</w:t>
      </w:r>
      <w:r w:rsidRPr="00BC4D51">
        <w:rPr>
          <w:lang w:val="en-CA"/>
        </w:rPr>
        <w:t>,9</w:t>
      </w:r>
      <w:r>
        <w:rPr>
          <w:lang w:val="en-CA"/>
        </w:rPr>
        <w:t>81</w:t>
      </w:r>
      <w:r w:rsidRPr="00BC4D51">
        <w:rPr>
          <w:lang w:val="en-CA"/>
        </w:rPr>
        <w:t>.</w:t>
      </w:r>
      <w:r>
        <w:rPr>
          <w:lang w:val="en-CA"/>
        </w:rPr>
        <w:t xml:space="preserve">10 </w:t>
      </w:r>
      <w:r w:rsidRPr="00BC4D51">
        <w:rPr>
          <w:lang w:val="en-CA"/>
        </w:rPr>
        <w:t>including HST.</w:t>
      </w:r>
    </w:p>
    <w:p w14:paraId="722A87C7" w14:textId="77777777" w:rsidR="00EE58A0" w:rsidRDefault="00BC4D51" w:rsidP="00FE7E98">
      <w:pPr>
        <w:spacing w:after="120"/>
        <w:rPr>
          <w:lang w:val="en-CA"/>
        </w:rPr>
      </w:pPr>
      <w:r>
        <w:rPr>
          <w:lang w:val="en-CA"/>
        </w:rPr>
        <w:t xml:space="preserve">The </w:t>
      </w:r>
      <w:r w:rsidR="00FE7E98">
        <w:rPr>
          <w:lang w:val="en-CA"/>
        </w:rPr>
        <w:t xml:space="preserve">key audience </w:t>
      </w:r>
      <w:r w:rsidR="00FE7E98" w:rsidRPr="00FE7E98">
        <w:rPr>
          <w:lang w:val="en-CA"/>
        </w:rPr>
        <w:t xml:space="preserve">for this study include </w:t>
      </w:r>
      <w:r w:rsidR="00FE7E98">
        <w:rPr>
          <w:lang w:val="en-CA"/>
        </w:rPr>
        <w:t>members of the Canadian general pubic, aged 18 or older</w:t>
      </w:r>
      <w:r w:rsidR="00FE7E98" w:rsidRPr="00FE7E98">
        <w:rPr>
          <w:lang w:val="en-CA"/>
        </w:rPr>
        <w:t xml:space="preserve">. </w:t>
      </w:r>
    </w:p>
    <w:p w14:paraId="64A7D57A" w14:textId="10CCE5C2" w:rsidR="006D1B55" w:rsidRPr="008E0C0B" w:rsidRDefault="00EE58A0" w:rsidP="006D1B55">
      <w:pPr>
        <w:pStyle w:val="Heading2"/>
        <w:numPr>
          <w:ilvl w:val="0"/>
          <w:numId w:val="0"/>
        </w:numPr>
        <w:ind w:left="576" w:hanging="576"/>
        <w:rPr>
          <w:lang w:val="en-CA"/>
        </w:rPr>
      </w:pPr>
      <w:bookmarkStart w:id="8" w:name="_Toc478451182"/>
      <w:r>
        <w:rPr>
          <w:lang w:val="en-CA"/>
        </w:rPr>
        <w:t xml:space="preserve">Overview of </w:t>
      </w:r>
      <w:r w:rsidR="006D1B55">
        <w:rPr>
          <w:lang w:val="en-CA"/>
        </w:rPr>
        <w:t>Methodology</w:t>
      </w:r>
      <w:bookmarkEnd w:id="8"/>
    </w:p>
    <w:p w14:paraId="15B590A6" w14:textId="77777777" w:rsidR="006D1B55" w:rsidRDefault="00EE58A0" w:rsidP="00EE58A0">
      <w:pPr>
        <w:spacing w:before="120" w:after="0"/>
        <w:rPr>
          <w:lang w:val="en-CA"/>
        </w:rPr>
      </w:pPr>
      <w:r w:rsidRPr="00EE58A0">
        <w:rPr>
          <w:lang w:val="en-CA"/>
        </w:rPr>
        <w:t>This research was conducted in two phases:</w:t>
      </w:r>
    </w:p>
    <w:p w14:paraId="717AF649" w14:textId="576E438F" w:rsidR="00EE58A0" w:rsidRDefault="00EE58A0" w:rsidP="005D7CFB">
      <w:pPr>
        <w:pStyle w:val="ListParagraph"/>
        <w:numPr>
          <w:ilvl w:val="0"/>
          <w:numId w:val="13"/>
        </w:numPr>
        <w:spacing w:before="120" w:after="240"/>
        <w:rPr>
          <w:lang w:val="en-CA"/>
        </w:rPr>
      </w:pPr>
      <w:r w:rsidRPr="00EE58A0">
        <w:rPr>
          <w:lang w:val="en-CA"/>
        </w:rPr>
        <w:t xml:space="preserve">The </w:t>
      </w:r>
      <w:r w:rsidRPr="00EE58A0">
        <w:rPr>
          <w:b/>
          <w:lang w:val="en-CA"/>
        </w:rPr>
        <w:t>quantitative component of the research</w:t>
      </w:r>
      <w:r w:rsidRPr="00EE58A0">
        <w:rPr>
          <w:lang w:val="en-CA"/>
        </w:rPr>
        <w:t xml:space="preserve"> took the form of a 15-minute online survey with a </w:t>
      </w:r>
      <w:r w:rsidR="00574298">
        <w:rPr>
          <w:lang w:val="en-CA"/>
        </w:rPr>
        <w:t xml:space="preserve">nationwide </w:t>
      </w:r>
      <w:r w:rsidRPr="00EE58A0">
        <w:rPr>
          <w:lang w:val="en-CA"/>
        </w:rPr>
        <w:t xml:space="preserve">sample of n=2,015 </w:t>
      </w:r>
      <w:r w:rsidR="000F0DE5">
        <w:rPr>
          <w:lang w:val="en-CA"/>
        </w:rPr>
        <w:t>Canadians</w:t>
      </w:r>
      <w:r w:rsidRPr="00EE58A0">
        <w:rPr>
          <w:lang w:val="en-CA"/>
        </w:rPr>
        <w:t xml:space="preserve"> aged 18 years and older. T</w:t>
      </w:r>
      <w:r w:rsidR="00C14A49">
        <w:rPr>
          <w:lang w:val="en-CA"/>
        </w:rPr>
        <w:t xml:space="preserve">he survey was </w:t>
      </w:r>
      <w:r w:rsidRPr="00EE58A0">
        <w:rPr>
          <w:lang w:val="en-CA"/>
        </w:rPr>
        <w:t>administered using Ipsos’ panel-based resources for data collection</w:t>
      </w:r>
      <w:r w:rsidR="00574175">
        <w:rPr>
          <w:lang w:val="en-CA"/>
        </w:rPr>
        <w:t xml:space="preserve"> (iSay panel)</w:t>
      </w:r>
      <w:r w:rsidRPr="00EE58A0">
        <w:rPr>
          <w:lang w:val="en-CA"/>
        </w:rPr>
        <w:t xml:space="preserve">. </w:t>
      </w:r>
      <w:r w:rsidR="00C14A49">
        <w:rPr>
          <w:rFonts w:cs="Arial"/>
          <w:lang w:val="en-CA"/>
        </w:rPr>
        <w:t>The survey instrument consisted of a series of closed-end and open-end questions designed in consultation with the Health Canada Project Authority</w:t>
      </w:r>
      <w:r w:rsidR="00C14A49">
        <w:rPr>
          <w:lang w:val="en-CA"/>
        </w:rPr>
        <w:t xml:space="preserve">. </w:t>
      </w:r>
      <w:r w:rsidR="008D062E">
        <w:rPr>
          <w:lang w:val="en-CA"/>
        </w:rPr>
        <w:t>An online pre-test was conducted with 10 English language completes and 10 French language completes. Survey fieldwork took place between October 6</w:t>
      </w:r>
      <w:r w:rsidR="008D062E" w:rsidRPr="008D062E">
        <w:rPr>
          <w:vertAlign w:val="superscript"/>
          <w:lang w:val="en-CA"/>
        </w:rPr>
        <w:t>th</w:t>
      </w:r>
      <w:r w:rsidR="008D062E">
        <w:rPr>
          <w:lang w:val="en-CA"/>
        </w:rPr>
        <w:t>, 2016 and October 13</w:t>
      </w:r>
      <w:r w:rsidR="008D062E" w:rsidRPr="008D062E">
        <w:rPr>
          <w:vertAlign w:val="superscript"/>
          <w:lang w:val="en-CA"/>
        </w:rPr>
        <w:t>th</w:t>
      </w:r>
      <w:r w:rsidR="008D062E">
        <w:rPr>
          <w:lang w:val="en-CA"/>
        </w:rPr>
        <w:t xml:space="preserve">, 2016. </w:t>
      </w:r>
      <w:r w:rsidR="008D062E" w:rsidRPr="00EE58A0">
        <w:rPr>
          <w:lang w:val="en-CA"/>
        </w:rPr>
        <w:t xml:space="preserve">The </w:t>
      </w:r>
      <w:r w:rsidR="008D062E">
        <w:rPr>
          <w:lang w:val="en-CA"/>
        </w:rPr>
        <w:t xml:space="preserve">final survey data </w:t>
      </w:r>
      <w:r w:rsidR="008D062E" w:rsidRPr="00EE58A0">
        <w:rPr>
          <w:lang w:val="en-CA"/>
        </w:rPr>
        <w:t>were weighted to 2011 Census data for region, gender, and age.</w:t>
      </w:r>
    </w:p>
    <w:p w14:paraId="15474163" w14:textId="77777777" w:rsidR="00C14A49" w:rsidRPr="00C14A49" w:rsidRDefault="00C14A49" w:rsidP="00C14A49">
      <w:pPr>
        <w:pStyle w:val="ListParagraph"/>
        <w:spacing w:before="120" w:after="240"/>
        <w:rPr>
          <w:sz w:val="12"/>
          <w:lang w:val="en-CA"/>
        </w:rPr>
      </w:pPr>
    </w:p>
    <w:p w14:paraId="69A437F9" w14:textId="77777777" w:rsidR="00EE58A0" w:rsidRDefault="00EE58A0" w:rsidP="005D7CFB">
      <w:pPr>
        <w:pStyle w:val="ListParagraph"/>
        <w:numPr>
          <w:ilvl w:val="0"/>
          <w:numId w:val="13"/>
        </w:numPr>
        <w:rPr>
          <w:lang w:val="en-CA"/>
        </w:rPr>
      </w:pPr>
      <w:r w:rsidRPr="00EE58A0">
        <w:rPr>
          <w:lang w:val="en-CA"/>
        </w:rPr>
        <w:t xml:space="preserve">The </w:t>
      </w:r>
      <w:r w:rsidRPr="00EE58A0">
        <w:rPr>
          <w:b/>
          <w:lang w:val="en-CA"/>
        </w:rPr>
        <w:t>qualitative component of the research</w:t>
      </w:r>
      <w:r w:rsidRPr="00EE58A0">
        <w:rPr>
          <w:lang w:val="en-CA"/>
        </w:rPr>
        <w:t xml:space="preserve"> took the form of four, two-hour focus groups conducted with a </w:t>
      </w:r>
      <w:r w:rsidRPr="00010017">
        <w:rPr>
          <w:color w:val="auto"/>
          <w:lang w:val="en-CA"/>
        </w:rPr>
        <w:t xml:space="preserve">total of </w:t>
      </w:r>
      <w:r w:rsidR="002D2D4B" w:rsidRPr="00010017">
        <w:rPr>
          <w:color w:val="auto"/>
          <w:lang w:val="en-CA"/>
        </w:rPr>
        <w:t>3</w:t>
      </w:r>
      <w:r w:rsidR="00010017" w:rsidRPr="00010017">
        <w:rPr>
          <w:color w:val="auto"/>
          <w:lang w:val="en-CA"/>
        </w:rPr>
        <w:t>0</w:t>
      </w:r>
      <w:r w:rsidR="002D2D4B" w:rsidRPr="00010017">
        <w:rPr>
          <w:color w:val="auto"/>
          <w:lang w:val="en-CA"/>
        </w:rPr>
        <w:t xml:space="preserve"> gen</w:t>
      </w:r>
      <w:r w:rsidR="00010017" w:rsidRPr="00010017">
        <w:rPr>
          <w:color w:val="auto"/>
          <w:lang w:val="en-CA"/>
        </w:rPr>
        <w:t>eral public participants</w:t>
      </w:r>
      <w:r w:rsidRPr="00010017">
        <w:rPr>
          <w:color w:val="auto"/>
          <w:lang w:val="en-CA"/>
        </w:rPr>
        <w:t xml:space="preserve">. Focus </w:t>
      </w:r>
      <w:r w:rsidRPr="00EE58A0">
        <w:rPr>
          <w:lang w:val="en-CA"/>
        </w:rPr>
        <w:t xml:space="preserve">group participants were selected according to the Standards for the Conduct of Government of Canada Public Opinion Qualitative Research. Two focus groups were conducted in Montreal (in French) </w:t>
      </w:r>
      <w:r w:rsidR="008D062E">
        <w:rPr>
          <w:lang w:val="en-CA"/>
        </w:rPr>
        <w:t>on November 21</w:t>
      </w:r>
      <w:r w:rsidR="008D062E" w:rsidRPr="008D062E">
        <w:rPr>
          <w:vertAlign w:val="superscript"/>
          <w:lang w:val="en-CA"/>
        </w:rPr>
        <w:t>st</w:t>
      </w:r>
      <w:r w:rsidR="008D062E">
        <w:rPr>
          <w:lang w:val="en-CA"/>
        </w:rPr>
        <w:t xml:space="preserve">, 2016 </w:t>
      </w:r>
      <w:r w:rsidRPr="00EE58A0">
        <w:rPr>
          <w:lang w:val="en-CA"/>
        </w:rPr>
        <w:t>and two focus groups were conducted in Toronto (in English)</w:t>
      </w:r>
      <w:r w:rsidR="008D062E">
        <w:rPr>
          <w:lang w:val="en-CA"/>
        </w:rPr>
        <w:t xml:space="preserve"> on November 22</w:t>
      </w:r>
      <w:r w:rsidR="008D062E" w:rsidRPr="008D062E">
        <w:rPr>
          <w:vertAlign w:val="superscript"/>
          <w:lang w:val="en-CA"/>
        </w:rPr>
        <w:t>nd</w:t>
      </w:r>
      <w:r w:rsidR="008D062E">
        <w:rPr>
          <w:lang w:val="en-CA"/>
        </w:rPr>
        <w:t>, 2016</w:t>
      </w:r>
      <w:r w:rsidRPr="00EE58A0">
        <w:rPr>
          <w:lang w:val="en-CA"/>
        </w:rPr>
        <w:t>.</w:t>
      </w:r>
      <w:r>
        <w:rPr>
          <w:lang w:val="en-CA"/>
        </w:rPr>
        <w:t xml:space="preserve"> </w:t>
      </w:r>
      <w:r w:rsidRPr="00EE58A0">
        <w:rPr>
          <w:lang w:val="en-CA"/>
        </w:rPr>
        <w:t>It should be noted that the qualitative findings are not generalizable to a larger population, and that they should be considered directional only.</w:t>
      </w:r>
    </w:p>
    <w:p w14:paraId="5C043075" w14:textId="77777777" w:rsidR="00A61C24" w:rsidRPr="00A61C24" w:rsidRDefault="00A61C24" w:rsidP="00A61C24">
      <w:pPr>
        <w:spacing w:after="0"/>
        <w:rPr>
          <w:b/>
          <w:color w:val="007681" w:themeColor="accent6"/>
          <w:lang w:val="en-CA"/>
        </w:rPr>
      </w:pPr>
      <w:r w:rsidRPr="00A61C24">
        <w:rPr>
          <w:b/>
          <w:color w:val="007681" w:themeColor="accent6"/>
          <w:lang w:val="en-CA"/>
        </w:rPr>
        <w:t xml:space="preserve">Incentives/honoraria </w:t>
      </w:r>
    </w:p>
    <w:p w14:paraId="27C3F303" w14:textId="77777777" w:rsidR="00574175" w:rsidRDefault="00574175" w:rsidP="00A61C24">
      <w:pPr>
        <w:spacing w:after="120"/>
        <w:rPr>
          <w:lang w:val="en-CA"/>
        </w:rPr>
      </w:pPr>
      <w:r>
        <w:rPr>
          <w:lang w:val="en-CA"/>
        </w:rPr>
        <w:t xml:space="preserve">For the quantitative survey, </w:t>
      </w:r>
      <w:r w:rsidRPr="00574175">
        <w:rPr>
          <w:lang w:val="en-CA"/>
        </w:rPr>
        <w:t xml:space="preserve">the i-Say panel provides a number of innovative incentive programs to participants tailored to the specific requirements of each survey, depending on the length of the survey, the subject matter of the study, and the time required to complete a minimum number of interviews. </w:t>
      </w:r>
      <w:r>
        <w:rPr>
          <w:lang w:val="en-CA"/>
        </w:rPr>
        <w:t>A</w:t>
      </w:r>
      <w:r w:rsidRPr="00574175">
        <w:rPr>
          <w:lang w:val="en-CA"/>
        </w:rPr>
        <w:t xml:space="preserve"> point-based system </w:t>
      </w:r>
      <w:r>
        <w:rPr>
          <w:lang w:val="en-CA"/>
        </w:rPr>
        <w:t xml:space="preserve">is used </w:t>
      </w:r>
      <w:r w:rsidRPr="00574175">
        <w:rPr>
          <w:lang w:val="en-CA"/>
        </w:rPr>
        <w:t>where participants can redeem points for various items.</w:t>
      </w:r>
    </w:p>
    <w:p w14:paraId="234E9342" w14:textId="77777777" w:rsidR="00DA1EBA" w:rsidRDefault="00A61C24" w:rsidP="00A61C24">
      <w:pPr>
        <w:spacing w:after="120"/>
        <w:rPr>
          <w:lang w:val="en-CA"/>
        </w:rPr>
      </w:pPr>
      <w:r w:rsidRPr="00A61C24">
        <w:rPr>
          <w:lang w:val="en-CA"/>
        </w:rPr>
        <w:t xml:space="preserve">For the </w:t>
      </w:r>
      <w:r>
        <w:rPr>
          <w:lang w:val="en-CA"/>
        </w:rPr>
        <w:t>qualitative focus groups, Ipsos</w:t>
      </w:r>
      <w:r w:rsidRPr="00A61C24">
        <w:rPr>
          <w:lang w:val="en-CA"/>
        </w:rPr>
        <w:t xml:space="preserve"> provide</w:t>
      </w:r>
      <w:r>
        <w:rPr>
          <w:lang w:val="en-CA"/>
        </w:rPr>
        <w:t>d an honorarium of $75.00 CDN</w:t>
      </w:r>
      <w:r w:rsidRPr="00A61C24">
        <w:rPr>
          <w:lang w:val="en-CA"/>
        </w:rPr>
        <w:t xml:space="preserve"> to participants to attend the focus groups in order to encourage full attendance.</w:t>
      </w:r>
    </w:p>
    <w:p w14:paraId="1874044D" w14:textId="77777777" w:rsidR="00A61C24" w:rsidRPr="00A61C24" w:rsidRDefault="00A61C24" w:rsidP="00A61C24">
      <w:pPr>
        <w:spacing w:after="120"/>
        <w:rPr>
          <w:lang w:val="en-CA"/>
        </w:rPr>
      </w:pPr>
      <w:r w:rsidRPr="00A61C24">
        <w:rPr>
          <w:lang w:val="en-CA"/>
        </w:rPr>
        <w:t xml:space="preserve"> </w:t>
      </w:r>
    </w:p>
    <w:p w14:paraId="35D5AFBA" w14:textId="77777777" w:rsidR="00A61C24" w:rsidRPr="00A61C24" w:rsidRDefault="00A61C24" w:rsidP="00A61C24">
      <w:pPr>
        <w:spacing w:after="0"/>
        <w:rPr>
          <w:b/>
          <w:color w:val="007681" w:themeColor="accent6"/>
          <w:lang w:val="en-CA"/>
        </w:rPr>
      </w:pPr>
      <w:r w:rsidRPr="00A61C24">
        <w:rPr>
          <w:b/>
          <w:color w:val="007681" w:themeColor="accent6"/>
          <w:lang w:val="en-CA"/>
        </w:rPr>
        <w:lastRenderedPageBreak/>
        <w:t xml:space="preserve">This Report </w:t>
      </w:r>
    </w:p>
    <w:p w14:paraId="61C33D6C" w14:textId="77777777" w:rsidR="00A61C24" w:rsidRDefault="00A61C24" w:rsidP="00A61C24">
      <w:pPr>
        <w:rPr>
          <w:rFonts w:ascii="Calibri" w:hAnsi="Calibri" w:cs="Calibri"/>
          <w:color w:val="000000"/>
          <w:lang w:val="en-US"/>
        </w:rPr>
      </w:pPr>
      <w:r w:rsidRPr="00A61C24">
        <w:rPr>
          <w:rFonts w:ascii="Calibri" w:hAnsi="Calibri" w:cs="Calibri"/>
          <w:color w:val="000000"/>
          <w:lang w:val="en-US"/>
        </w:rPr>
        <w:t>This report contains the findings from</w:t>
      </w:r>
      <w:r>
        <w:rPr>
          <w:rFonts w:ascii="Calibri" w:hAnsi="Calibri" w:cs="Calibri"/>
          <w:color w:val="000000"/>
          <w:lang w:val="en-US"/>
        </w:rPr>
        <w:t xml:space="preserve"> both the qua</w:t>
      </w:r>
      <w:r w:rsidR="00AC0037">
        <w:rPr>
          <w:rFonts w:ascii="Calibri" w:hAnsi="Calibri" w:cs="Calibri"/>
          <w:color w:val="000000"/>
          <w:lang w:val="en-US"/>
        </w:rPr>
        <w:t>ntitative</w:t>
      </w:r>
      <w:r>
        <w:rPr>
          <w:rFonts w:ascii="Calibri" w:hAnsi="Calibri" w:cs="Calibri"/>
          <w:color w:val="000000"/>
          <w:lang w:val="en-US"/>
        </w:rPr>
        <w:t xml:space="preserve"> online survey and the qualitative focus </w:t>
      </w:r>
      <w:r w:rsidRPr="00A61C24">
        <w:rPr>
          <w:rFonts w:ascii="Calibri" w:hAnsi="Calibri" w:cs="Calibri"/>
          <w:color w:val="000000"/>
          <w:lang w:val="en-US"/>
        </w:rPr>
        <w:t>group sessions.</w:t>
      </w:r>
    </w:p>
    <w:p w14:paraId="2FE9562F" w14:textId="0FB33E16" w:rsidR="005F62DD" w:rsidRPr="00C15F89" w:rsidRDefault="005F62DD" w:rsidP="00A61C24">
      <w:pPr>
        <w:rPr>
          <w:lang w:val="en-CA"/>
        </w:rPr>
      </w:pPr>
      <w:r w:rsidRPr="005F62DD">
        <w:rPr>
          <w:lang w:val="en-CA"/>
        </w:rPr>
        <w:t xml:space="preserve">The data were weighted to the Canadian population data by region, gender, and age. All sample surveys </w:t>
      </w:r>
      <w:r w:rsidRPr="00C15F89">
        <w:rPr>
          <w:lang w:val="en-CA"/>
        </w:rPr>
        <w:t xml:space="preserve">and polls may be subject to other sources of error, including, but not limited to coverage error and measurement error. Where figures do not sum to 100, this is </w:t>
      </w:r>
      <w:r w:rsidR="00AB78C3" w:rsidRPr="00C15F89">
        <w:rPr>
          <w:lang w:val="en-CA"/>
        </w:rPr>
        <w:t>due to the effects of rounding.</w:t>
      </w:r>
    </w:p>
    <w:p w14:paraId="259C1919" w14:textId="20AE3D58" w:rsidR="006D1B55" w:rsidRPr="00C15F89" w:rsidRDefault="006D1B55" w:rsidP="006B52DA">
      <w:pPr>
        <w:pStyle w:val="Heading2"/>
        <w:numPr>
          <w:ilvl w:val="0"/>
          <w:numId w:val="0"/>
        </w:numPr>
        <w:ind w:left="576" w:hanging="576"/>
      </w:pPr>
      <w:bookmarkStart w:id="9" w:name="_Toc478451183"/>
      <w:r w:rsidRPr="00C15F89">
        <w:t>Key Findings</w:t>
      </w:r>
      <w:bookmarkEnd w:id="9"/>
    </w:p>
    <w:p w14:paraId="707BAD9E" w14:textId="77777777" w:rsidR="00413D0A" w:rsidRPr="00C15F89" w:rsidRDefault="004C2025" w:rsidP="00413D0A">
      <w:pPr>
        <w:rPr>
          <w:lang w:val="en-US"/>
        </w:rPr>
      </w:pPr>
      <w:r w:rsidRPr="00C15F89">
        <w:rPr>
          <w:lang w:val="en-US"/>
        </w:rPr>
        <w:t>Survey r</w:t>
      </w:r>
      <w:r w:rsidR="00413D0A" w:rsidRPr="00C15F89">
        <w:rPr>
          <w:lang w:val="en-US"/>
        </w:rPr>
        <w:t>espondents</w:t>
      </w:r>
      <w:r w:rsidRPr="00C15F89">
        <w:rPr>
          <w:lang w:val="en-US"/>
        </w:rPr>
        <w:t xml:space="preserve"> and focus group participants</w:t>
      </w:r>
      <w:r w:rsidR="00413D0A" w:rsidRPr="00C15F89">
        <w:rPr>
          <w:lang w:val="en-US"/>
        </w:rPr>
        <w:t xml:space="preserve"> generally associate pesticides with negative connotations though the vast majority say they haven’t seen read or heard anything about them in the past three months. </w:t>
      </w:r>
      <w:r w:rsidRPr="00C15F89">
        <w:rPr>
          <w:lang w:val="en-US"/>
        </w:rPr>
        <w:t>Survey results show that w</w:t>
      </w:r>
      <w:r w:rsidR="00413D0A" w:rsidRPr="00C15F89">
        <w:rPr>
          <w:lang w:val="en-US"/>
        </w:rPr>
        <w:t>omen and those who report low levels of knowledge about the pesticides regulatory system are more likely to associate them with negative thoughts.</w:t>
      </w:r>
      <w:r w:rsidRPr="00C15F89">
        <w:rPr>
          <w:lang w:val="en-US"/>
        </w:rPr>
        <w:t xml:space="preserve"> Focus group discussions highlighted a similar dynamic among participants.</w:t>
      </w:r>
      <w:r w:rsidR="00413D0A" w:rsidRPr="00C15F89">
        <w:rPr>
          <w:lang w:val="en-US"/>
        </w:rPr>
        <w:t xml:space="preserve"> Young people (18 to 34) and those who use </w:t>
      </w:r>
      <w:r w:rsidR="00AF2051">
        <w:rPr>
          <w:lang w:val="en-US"/>
        </w:rPr>
        <w:t>pesticide products</w:t>
      </w:r>
      <w:r w:rsidR="00413D0A" w:rsidRPr="00C15F89">
        <w:rPr>
          <w:lang w:val="en-US"/>
        </w:rPr>
        <w:t xml:space="preserve"> are more likely to have heard something</w:t>
      </w:r>
      <w:r w:rsidR="00AF2051">
        <w:rPr>
          <w:lang w:val="en-US"/>
        </w:rPr>
        <w:t>,</w:t>
      </w:r>
      <w:r w:rsidR="00413D0A" w:rsidRPr="00C15F89">
        <w:rPr>
          <w:lang w:val="en-US"/>
        </w:rPr>
        <w:t xml:space="preserve"> as are those who are not confident that the PMRA is doing its job. </w:t>
      </w:r>
    </w:p>
    <w:p w14:paraId="53C088EC" w14:textId="6DE1CC74" w:rsidR="004C2025" w:rsidRDefault="00413D0A" w:rsidP="00413D0A">
      <w:pPr>
        <w:rPr>
          <w:lang w:val="en-US"/>
        </w:rPr>
      </w:pPr>
      <w:r w:rsidRPr="00C15F89">
        <w:rPr>
          <w:lang w:val="en-US"/>
        </w:rPr>
        <w:t xml:space="preserve">While more </w:t>
      </w:r>
      <w:r w:rsidR="004C2025" w:rsidRPr="00C15F89">
        <w:rPr>
          <w:lang w:val="en-US"/>
        </w:rPr>
        <w:t xml:space="preserve">survey </w:t>
      </w:r>
      <w:r w:rsidRPr="00C15F89">
        <w:rPr>
          <w:lang w:val="en-US"/>
        </w:rPr>
        <w:t xml:space="preserve">respondents agree that pesticides are necessary and serve a purpose than those who disagree, half say they are unsure. </w:t>
      </w:r>
      <w:r w:rsidR="00AF2051">
        <w:rPr>
          <w:lang w:val="en-US"/>
        </w:rPr>
        <w:t>Those more likely to agree include o</w:t>
      </w:r>
      <w:r w:rsidRPr="00C15F89">
        <w:rPr>
          <w:lang w:val="en-US"/>
        </w:rPr>
        <w:t xml:space="preserve">lder respondents (55 years of age and older) with higher income levels who use pesticides at least sometimes, </w:t>
      </w:r>
      <w:r w:rsidR="00AF2051">
        <w:rPr>
          <w:lang w:val="en-US"/>
        </w:rPr>
        <w:t xml:space="preserve">those </w:t>
      </w:r>
      <w:r w:rsidRPr="00C15F89">
        <w:rPr>
          <w:lang w:val="en-US"/>
        </w:rPr>
        <w:t>who consider themselves to be knowledgeable about the pesticides regulatory system in Canada</w:t>
      </w:r>
      <w:r w:rsidR="00AF2051">
        <w:rPr>
          <w:lang w:val="en-US"/>
        </w:rPr>
        <w:t>,</w:t>
      </w:r>
      <w:r w:rsidRPr="00C15F89">
        <w:rPr>
          <w:lang w:val="en-US"/>
        </w:rPr>
        <w:t xml:space="preserve"> </w:t>
      </w:r>
      <w:r w:rsidR="00AF2051">
        <w:rPr>
          <w:lang w:val="en-US"/>
        </w:rPr>
        <w:t>those who</w:t>
      </w:r>
      <w:r w:rsidRPr="00C15F89">
        <w:rPr>
          <w:lang w:val="en-US"/>
        </w:rPr>
        <w:t xml:space="preserve"> are aware that Health Canada regulates </w:t>
      </w:r>
      <w:r w:rsidR="00AF2051">
        <w:rPr>
          <w:lang w:val="en-US"/>
        </w:rPr>
        <w:t xml:space="preserve">pesticides, and those who </w:t>
      </w:r>
      <w:r w:rsidRPr="00C15F89">
        <w:rPr>
          <w:lang w:val="en-US"/>
        </w:rPr>
        <w:t>are confident in the job the</w:t>
      </w:r>
      <w:r w:rsidR="00AF2051">
        <w:rPr>
          <w:lang w:val="en-US"/>
        </w:rPr>
        <w:t xml:space="preserve"> PMRA is</w:t>
      </w:r>
      <w:r w:rsidRPr="00C15F89">
        <w:rPr>
          <w:lang w:val="en-US"/>
        </w:rPr>
        <w:t>. Women and younger respondents (18 to 34) are more likely to disagree.</w:t>
      </w:r>
    </w:p>
    <w:p w14:paraId="0A6D7DE6" w14:textId="44F2417A" w:rsidR="00604F6D" w:rsidRPr="00C15F89" w:rsidRDefault="00604F6D" w:rsidP="00413D0A">
      <w:pPr>
        <w:rPr>
          <w:lang w:val="en-US"/>
        </w:rPr>
      </w:pPr>
      <w:r>
        <w:rPr>
          <w:lang w:val="en-US"/>
        </w:rPr>
        <w:t xml:space="preserve">The extent of acceptability of use of pesticides was led by factors such personal </w:t>
      </w:r>
      <w:r w:rsidRPr="00604F6D">
        <w:rPr>
          <w:lang w:val="en-US"/>
        </w:rPr>
        <w:t xml:space="preserve">control </w:t>
      </w:r>
      <w:r>
        <w:rPr>
          <w:lang w:val="en-US"/>
        </w:rPr>
        <w:t xml:space="preserve">over product use (such as when used by a consumer around the home, compared to industrial or agricultural use) </w:t>
      </w:r>
      <w:r w:rsidRPr="00604F6D">
        <w:rPr>
          <w:lang w:val="en-US"/>
        </w:rPr>
        <w:t xml:space="preserve">and </w:t>
      </w:r>
      <w:r>
        <w:rPr>
          <w:lang w:val="en-US"/>
        </w:rPr>
        <w:t xml:space="preserve">scale (once again, such as </w:t>
      </w:r>
      <w:r w:rsidR="00724D53">
        <w:rPr>
          <w:lang w:val="en-US"/>
        </w:rPr>
        <w:t xml:space="preserve">private use </w:t>
      </w:r>
      <w:r>
        <w:rPr>
          <w:lang w:val="en-US"/>
        </w:rPr>
        <w:t>in the home, compared to in the commercial forestry sector or public green spaces)</w:t>
      </w:r>
      <w:r w:rsidRPr="00604F6D">
        <w:rPr>
          <w:lang w:val="en-US"/>
        </w:rPr>
        <w:t xml:space="preserve">. </w:t>
      </w:r>
      <w:r>
        <w:rPr>
          <w:lang w:val="en-US"/>
        </w:rPr>
        <w:t xml:space="preserve">Respondents were least comfortable with the use of pesticides on food imported into Canada and on fruits and vegetables, and their products, sold in Canada or exported. </w:t>
      </w:r>
      <w:r w:rsidRPr="00604F6D">
        <w:rPr>
          <w:lang w:val="en-US"/>
        </w:rPr>
        <w:t>Knowledge of the regulatory system, use of pesticides</w:t>
      </w:r>
      <w:r w:rsidR="00724D53">
        <w:rPr>
          <w:lang w:val="en-US"/>
        </w:rPr>
        <w:t xml:space="preserve"> (experience with products)</w:t>
      </w:r>
      <w:r w:rsidRPr="00604F6D">
        <w:rPr>
          <w:lang w:val="en-US"/>
        </w:rPr>
        <w:t xml:space="preserve"> and confidence in the PMRA </w:t>
      </w:r>
      <w:r w:rsidR="00724D53">
        <w:rPr>
          <w:lang w:val="en-US"/>
        </w:rPr>
        <w:t xml:space="preserve">to protect health and the environment </w:t>
      </w:r>
      <w:r w:rsidRPr="00604F6D">
        <w:rPr>
          <w:lang w:val="en-US"/>
        </w:rPr>
        <w:t xml:space="preserve">drive higher ratings of acceptability. Older Canadians also tend offer higher acceptability ratings in </w:t>
      </w:r>
      <w:r w:rsidR="00724D53">
        <w:rPr>
          <w:lang w:val="en-US"/>
        </w:rPr>
        <w:t xml:space="preserve">various </w:t>
      </w:r>
      <w:r w:rsidRPr="00604F6D">
        <w:rPr>
          <w:lang w:val="en-US"/>
        </w:rPr>
        <w:t>areas</w:t>
      </w:r>
      <w:r w:rsidR="00724D53">
        <w:rPr>
          <w:lang w:val="en-US"/>
        </w:rPr>
        <w:t xml:space="preserve"> of use</w:t>
      </w:r>
      <w:r w:rsidRPr="00604F6D">
        <w:rPr>
          <w:lang w:val="en-US"/>
        </w:rPr>
        <w:t>.</w:t>
      </w:r>
    </w:p>
    <w:p w14:paraId="04D08025" w14:textId="00B9BAA3" w:rsidR="004C2025" w:rsidRDefault="004C2025" w:rsidP="00DA1EBA">
      <w:pPr>
        <w:rPr>
          <w:lang w:val="en-US"/>
        </w:rPr>
      </w:pPr>
      <w:r w:rsidRPr="00724D53">
        <w:rPr>
          <w:lang w:val="en-US"/>
        </w:rPr>
        <w:t>Focus groups allowed for a better understanding of survey results with regards to pesticides’ usefulness and the role played by the Government of Canada. Discussions thus highlighted that most participants had</w:t>
      </w:r>
      <w:r w:rsidR="00C15F89" w:rsidRPr="00724D53">
        <w:rPr>
          <w:lang w:val="en-US"/>
        </w:rPr>
        <w:t xml:space="preserve"> limited awareness of the positive role of pesticides. They tended to focus on the negative aspects of large-scale commercial and agricultural usage, which they associated with serious health risks for humans and animals. Many believed that there were better, healthier, alternatives to what they viewed as dangerous chemicals. Women and participants in Montreal were more likely to hold this point of view.</w:t>
      </w:r>
      <w:r w:rsidRPr="00724D53">
        <w:rPr>
          <w:lang w:val="en-US"/>
        </w:rPr>
        <w:t xml:space="preserve"> </w:t>
      </w:r>
    </w:p>
    <w:p w14:paraId="4DD0B6AD" w14:textId="77777777" w:rsidR="00C15F89" w:rsidRDefault="00C15F89" w:rsidP="00DA1EBA">
      <w:pPr>
        <w:rPr>
          <w:lang w:val="en-US"/>
        </w:rPr>
      </w:pPr>
      <w:r>
        <w:rPr>
          <w:lang w:val="en-US"/>
        </w:rPr>
        <w:t>Despite their negative outlook on pesticides and lack of awareness in general, most focus group participants felt that the Canadian government must be doing a good job at protecting them from the harmful effects of pesticides. T</w:t>
      </w:r>
      <w:r w:rsidR="00280F82">
        <w:rPr>
          <w:lang w:val="en-US"/>
        </w:rPr>
        <w:t>his vague impression was driven by two main elements.</w:t>
      </w:r>
      <w:r>
        <w:rPr>
          <w:lang w:val="en-US"/>
        </w:rPr>
        <w:t xml:space="preserve"> </w:t>
      </w:r>
      <w:r w:rsidR="00280F82">
        <w:rPr>
          <w:lang w:val="en-US"/>
        </w:rPr>
        <w:t>One was a</w:t>
      </w:r>
      <w:r>
        <w:rPr>
          <w:lang w:val="en-US"/>
        </w:rPr>
        <w:t xml:space="preserve"> simple </w:t>
      </w:r>
      <w:r>
        <w:rPr>
          <w:lang w:val="en-US"/>
        </w:rPr>
        <w:lastRenderedPageBreak/>
        <w:t>observation: they rarely heard of issues relate</w:t>
      </w:r>
      <w:r w:rsidR="00280F82">
        <w:rPr>
          <w:lang w:val="en-US"/>
        </w:rPr>
        <w:t>d to pesticides and therefore, assumed that regulators must be doing something good to protect humans and animals.</w:t>
      </w:r>
      <w:r>
        <w:rPr>
          <w:lang w:val="en-US"/>
        </w:rPr>
        <w:t xml:space="preserve"> </w:t>
      </w:r>
      <w:r w:rsidR="00280F82">
        <w:rPr>
          <w:lang w:val="en-US"/>
        </w:rPr>
        <w:t xml:space="preserve">The second element was a more general belief that the Canadian government probably tried to do what was best for Canadians, although not all participants agreed, especially in Montreal. </w:t>
      </w:r>
    </w:p>
    <w:p w14:paraId="5AFCDD44" w14:textId="77777777" w:rsidR="00DA1EBA" w:rsidRDefault="00892353" w:rsidP="00DA1EBA">
      <w:pPr>
        <w:rPr>
          <w:rFonts w:eastAsia="Times New Roman" w:cs="Arial"/>
          <w:bCs/>
          <w:lang w:val="en-US"/>
        </w:rPr>
      </w:pPr>
      <w:r>
        <w:rPr>
          <w:rFonts w:eastAsia="Times New Roman" w:cs="Arial"/>
          <w:bCs/>
          <w:lang w:val="en-US"/>
        </w:rPr>
        <w:t xml:space="preserve">Focus groups were </w:t>
      </w:r>
      <w:r w:rsidR="0060423E">
        <w:rPr>
          <w:rFonts w:eastAsia="Times New Roman" w:cs="Arial"/>
          <w:bCs/>
          <w:lang w:val="en-US"/>
        </w:rPr>
        <w:t>also used to test</w:t>
      </w:r>
      <w:r>
        <w:rPr>
          <w:rFonts w:eastAsia="Times New Roman" w:cs="Arial"/>
          <w:bCs/>
          <w:lang w:val="en-US"/>
        </w:rPr>
        <w:t xml:space="preserve"> a series of messages that may be used to communicate with Canadians regarding pesticides and pest control products use and regulations in Canada. Overall, the messaging tested in the four groups was well received. Most participants, especially in Toronto, were reassured by what they read and felt that it provided good information.</w:t>
      </w:r>
      <w:r w:rsidR="0060423E">
        <w:rPr>
          <w:rFonts w:eastAsia="Times New Roman" w:cs="Arial"/>
          <w:bCs/>
          <w:lang w:val="en-US"/>
        </w:rPr>
        <w:t xml:space="preserve"> Because they lacked awareness about the regulation system, participants were reassured to know that Health Canada was directly involved in ensuring that pesticides and pest control products used in Canada complied with stringent rules and regulations before they could be used.</w:t>
      </w:r>
    </w:p>
    <w:p w14:paraId="069A88DC" w14:textId="3B1E505D" w:rsidR="009A3A5D" w:rsidRPr="00C15F89" w:rsidRDefault="00DA1EBA">
      <w:pPr>
        <w:rPr>
          <w:rFonts w:ascii="Arial" w:hAnsi="Arial" w:cs="Arial"/>
          <w:b/>
          <w:sz w:val="32"/>
          <w:szCs w:val="32"/>
          <w:lang w:val="en-CA"/>
        </w:rPr>
      </w:pPr>
      <w:r>
        <w:rPr>
          <w:rFonts w:eastAsia="Times New Roman" w:cs="Arial"/>
          <w:bCs/>
          <w:lang w:val="en-US"/>
        </w:rPr>
        <w:t xml:space="preserve">Throughout message testing discussions, it was very clear that the mention of scientists or </w:t>
      </w:r>
      <w:r w:rsidR="00EC457C">
        <w:rPr>
          <w:rFonts w:eastAsia="Times New Roman" w:cs="Arial"/>
          <w:bCs/>
          <w:lang w:val="en-US"/>
        </w:rPr>
        <w:t xml:space="preserve">scientific evidence in various messages was reassuring for almost all participants. Participants did not automatically assume that scientists were involved in Health Canada’s regulation and investigation efforts and wanted to be told as such because they had a higher degree of trust in scientists than in other spokespersons, whether it be the Health Minister or another person or group. </w:t>
      </w:r>
    </w:p>
    <w:sectPr w:rsidR="009A3A5D" w:rsidRPr="00C15F89" w:rsidSect="002170DC">
      <w:headerReference w:type="even" r:id="rId18"/>
      <w:headerReference w:type="default" r:id="rId19"/>
      <w:footerReference w:type="even" r:id="rId20"/>
      <w:footerReference w:type="default" r:id="rId21"/>
      <w:footerReference w:type="first" r:id="rId22"/>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B212" w14:textId="77777777" w:rsidR="00582406" w:rsidRDefault="00582406" w:rsidP="00FE41AF">
      <w:pPr>
        <w:spacing w:after="0" w:line="240" w:lineRule="auto"/>
      </w:pPr>
      <w:r>
        <w:separator/>
      </w:r>
    </w:p>
  </w:endnote>
  <w:endnote w:type="continuationSeparator" w:id="0">
    <w:p w14:paraId="72B44BBB" w14:textId="77777777" w:rsidR="00582406" w:rsidRDefault="00582406" w:rsidP="00FE41AF">
      <w:pPr>
        <w:spacing w:after="0" w:line="240" w:lineRule="auto"/>
      </w:pPr>
      <w:r>
        <w:continuationSeparator/>
      </w:r>
    </w:p>
  </w:endnote>
  <w:endnote w:type="continuationNotice" w:id="1">
    <w:p w14:paraId="30F8F3CF" w14:textId="77777777" w:rsidR="00582406" w:rsidRDefault="00582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mark">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5B43" w14:textId="77777777" w:rsidR="00582406" w:rsidRDefault="00582406">
    <w:pPr>
      <w:pStyle w:val="Footer"/>
    </w:pPr>
    <w:r>
      <w:rPr>
        <w:noProof/>
        <w:lang w:val="en-US"/>
      </w:rPr>
      <mc:AlternateContent>
        <mc:Choice Requires="wps">
          <w:drawing>
            <wp:anchor distT="0" distB="0" distL="114300" distR="114300" simplePos="0" relativeHeight="251659264" behindDoc="0" locked="0" layoutInCell="1" allowOverlap="1" wp14:anchorId="58D0E082" wp14:editId="6041B36A">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932BFB4" w14:textId="5F34446B" w:rsidR="00582406" w:rsidRPr="00C714C7" w:rsidRDefault="0058240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D0E082" id="_x0000_t202" coordsize="21600,21600" o:spt="202" path="m,l,21600r21600,l21600,xe">
              <v:stroke joinstyle="miter"/>
              <v:path gradientshapeok="t" o:connecttype="rect"/>
            </v:shapetype>
            <v:shape id="_x0000_s1029"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1932BFB4" w14:textId="5F34446B" w:rsidR="00582406" w:rsidRPr="00C714C7" w:rsidRDefault="0058240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538CE1B1" wp14:editId="5EBB2AA0">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4D5F2879" wp14:editId="56A07675">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rsidRPr="00C71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C75C" w14:textId="77777777" w:rsidR="00582406" w:rsidRDefault="00582406">
    <w:pPr>
      <w:pStyle w:val="Footer"/>
    </w:pPr>
    <w:r>
      <w:rPr>
        <w:noProof/>
        <w:lang w:val="en-US"/>
      </w:rPr>
      <w:drawing>
        <wp:anchor distT="0" distB="0" distL="114300" distR="114300" simplePos="0" relativeHeight="251670528" behindDoc="0" locked="0" layoutInCell="1" allowOverlap="1" wp14:anchorId="64ED51CD" wp14:editId="7F680381">
          <wp:simplePos x="0" y="0"/>
          <wp:positionH relativeFrom="margin">
            <wp:posOffset>6101080</wp:posOffset>
          </wp:positionH>
          <wp:positionV relativeFrom="margin">
            <wp:posOffset>8503285</wp:posOffset>
          </wp:positionV>
          <wp:extent cx="391795" cy="363855"/>
          <wp:effectExtent l="0" t="0" r="8255"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929"/>
                  <a:stretch/>
                </pic:blipFill>
                <pic:spPr bwMode="auto">
                  <a:xfrm>
                    <a:off x="0" y="0"/>
                    <a:ext cx="39179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545B6A7E" wp14:editId="52113CB6">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7A530341" wp14:editId="5DB0DF74">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089C054" w14:textId="6F7FECA4" w:rsidR="00582406" w:rsidRPr="00C714C7" w:rsidRDefault="00582406"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106A16">
                            <w:rPr>
                              <w:noProof/>
                              <w:color w:val="333333"/>
                            </w:rPr>
                            <w:t>2</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530341" id="_x0000_t202" coordsize="21600,21600" o:spt="202" path="m,l,21600r21600,l21600,xe">
              <v:stroke joinstyle="miter"/>
              <v:path gradientshapeok="t" o:connecttype="rect"/>
            </v:shapetype>
            <v:shape id="_x0000_s1030"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2089C054" w14:textId="6F7FECA4" w:rsidR="00582406" w:rsidRPr="00C714C7" w:rsidRDefault="00582406"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106A16">
                      <w:rPr>
                        <w:noProof/>
                        <w:color w:val="333333"/>
                      </w:rPr>
                      <w:t>2</w:t>
                    </w:r>
                    <w:r w:rsidRPr="00C714C7">
                      <w:rPr>
                        <w:color w:val="333333"/>
                      </w:rPr>
                      <w:fldChar w:fldCharType="end"/>
                    </w:r>
                  </w:p>
                </w:txbxContent>
              </v:textbox>
            </v:shape>
          </w:pict>
        </mc:Fallback>
      </mc:AlternateContent>
    </w:r>
  </w:p>
  <w:p w14:paraId="3495D8AF" w14:textId="77777777" w:rsidR="00582406" w:rsidRDefault="00582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F5F8" w14:textId="77777777" w:rsidR="00582406" w:rsidRDefault="00582406">
    <w:pPr>
      <w:pStyle w:val="Footer"/>
      <w:rPr>
        <w:noProof/>
        <w:lang w:val="en-US"/>
      </w:rPr>
    </w:pPr>
  </w:p>
  <w:p w14:paraId="4E9E0096" w14:textId="77777777" w:rsidR="00582406" w:rsidRDefault="00582406">
    <w:pPr>
      <w:pStyle w:val="Footer"/>
    </w:pPr>
    <w:r>
      <w:rPr>
        <w:noProof/>
        <w:lang w:val="en-US"/>
      </w:rPr>
      <w:drawing>
        <wp:anchor distT="0" distB="0" distL="114300" distR="114300" simplePos="0" relativeHeight="251666432" behindDoc="0" locked="0" layoutInCell="1" allowOverlap="1" wp14:anchorId="6579554E" wp14:editId="7ACA8E50">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94F9" w14:textId="77777777" w:rsidR="00582406" w:rsidRDefault="00582406" w:rsidP="00FE41AF">
      <w:pPr>
        <w:spacing w:after="0" w:line="240" w:lineRule="auto"/>
      </w:pPr>
      <w:r>
        <w:separator/>
      </w:r>
    </w:p>
  </w:footnote>
  <w:footnote w:type="continuationSeparator" w:id="0">
    <w:p w14:paraId="7C70CA43" w14:textId="77777777" w:rsidR="00582406" w:rsidRDefault="00582406" w:rsidP="00FE41AF">
      <w:pPr>
        <w:spacing w:after="0" w:line="240" w:lineRule="auto"/>
      </w:pPr>
      <w:r>
        <w:continuationSeparator/>
      </w:r>
    </w:p>
  </w:footnote>
  <w:footnote w:type="continuationNotice" w:id="1">
    <w:p w14:paraId="0D1D28B6" w14:textId="77777777" w:rsidR="00582406" w:rsidRDefault="005824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E6E1" w14:textId="77777777" w:rsidR="00582406" w:rsidRPr="0046432C" w:rsidRDefault="00582406" w:rsidP="0046432C">
    <w:pPr>
      <w:pStyle w:val="Header"/>
      <w:jc w:val="center"/>
      <w:rPr>
        <w:color w:val="333333"/>
      </w:rPr>
    </w:pPr>
    <w:r w:rsidRPr="0046432C">
      <w:rPr>
        <w:color w:val="333333"/>
      </w:rPr>
      <w:t>Title of your document</w:t>
    </w:r>
    <w:r>
      <w:rPr>
        <w:color w:val="333333"/>
      </w:rPr>
      <w:t>s</w:t>
    </w:r>
  </w:p>
  <w:p w14:paraId="5162F5B1" w14:textId="77777777" w:rsidR="00582406" w:rsidRDefault="00582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6333" w14:textId="77777777" w:rsidR="00582406" w:rsidRPr="003E7146" w:rsidRDefault="00582406" w:rsidP="003E7146">
    <w:pPr>
      <w:pStyle w:val="Header"/>
      <w:jc w:val="center"/>
      <w:rPr>
        <w:lang w:val="en-US"/>
      </w:rPr>
    </w:pPr>
    <w:r>
      <w:rPr>
        <w:color w:val="333333"/>
        <w:lang w:val="en-GB"/>
      </w:rPr>
      <w:t>Awareness and Confidence in Canada’s Pesticide Regulatory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1CE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6932A4"/>
    <w:multiLevelType w:val="multilevel"/>
    <w:tmpl w:val="ED3A719E"/>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441067"/>
    <w:multiLevelType w:val="hybridMultilevel"/>
    <w:tmpl w:val="CA70C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164D"/>
    <w:multiLevelType w:val="hybridMultilevel"/>
    <w:tmpl w:val="738E9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60D48"/>
    <w:multiLevelType w:val="hybridMultilevel"/>
    <w:tmpl w:val="46DE0B32"/>
    <w:lvl w:ilvl="0" w:tplc="F3B03BB0">
      <w:start w:val="8"/>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47D8"/>
    <w:multiLevelType w:val="hybridMultilevel"/>
    <w:tmpl w:val="E8604F44"/>
    <w:lvl w:ilvl="0" w:tplc="72000E76">
      <w:start w:val="1"/>
      <w:numFmt w:val="decimal"/>
      <w:lvlText w:val="%1."/>
      <w:lvlJc w:val="left"/>
      <w:pPr>
        <w:ind w:left="765" w:hanging="765"/>
      </w:pPr>
      <w:rPr>
        <w:rFonts w:hint="default"/>
      </w:rPr>
    </w:lvl>
    <w:lvl w:ilvl="1" w:tplc="330A8E8E" w:tentative="1">
      <w:start w:val="1"/>
      <w:numFmt w:val="lowerLetter"/>
      <w:lvlText w:val="%2."/>
      <w:lvlJc w:val="left"/>
      <w:pPr>
        <w:ind w:left="1080" w:hanging="360"/>
      </w:pPr>
    </w:lvl>
    <w:lvl w:ilvl="2" w:tplc="8AE2A602" w:tentative="1">
      <w:start w:val="1"/>
      <w:numFmt w:val="lowerRoman"/>
      <w:lvlText w:val="%3."/>
      <w:lvlJc w:val="right"/>
      <w:pPr>
        <w:ind w:left="1800" w:hanging="180"/>
      </w:pPr>
    </w:lvl>
    <w:lvl w:ilvl="3" w:tplc="4A96CE6A" w:tentative="1">
      <w:start w:val="1"/>
      <w:numFmt w:val="decimal"/>
      <w:lvlText w:val="%4."/>
      <w:lvlJc w:val="left"/>
      <w:pPr>
        <w:ind w:left="2520" w:hanging="360"/>
      </w:pPr>
    </w:lvl>
    <w:lvl w:ilvl="4" w:tplc="587CF5C6" w:tentative="1">
      <w:start w:val="1"/>
      <w:numFmt w:val="lowerLetter"/>
      <w:lvlText w:val="%5."/>
      <w:lvlJc w:val="left"/>
      <w:pPr>
        <w:ind w:left="3240" w:hanging="360"/>
      </w:pPr>
    </w:lvl>
    <w:lvl w:ilvl="5" w:tplc="45A42CC2" w:tentative="1">
      <w:start w:val="1"/>
      <w:numFmt w:val="lowerRoman"/>
      <w:lvlText w:val="%6."/>
      <w:lvlJc w:val="right"/>
      <w:pPr>
        <w:ind w:left="3960" w:hanging="180"/>
      </w:pPr>
    </w:lvl>
    <w:lvl w:ilvl="6" w:tplc="6B3A2134" w:tentative="1">
      <w:start w:val="1"/>
      <w:numFmt w:val="decimal"/>
      <w:lvlText w:val="%7."/>
      <w:lvlJc w:val="left"/>
      <w:pPr>
        <w:ind w:left="4680" w:hanging="360"/>
      </w:pPr>
    </w:lvl>
    <w:lvl w:ilvl="7" w:tplc="1FD6DBB4" w:tentative="1">
      <w:start w:val="1"/>
      <w:numFmt w:val="lowerLetter"/>
      <w:lvlText w:val="%8."/>
      <w:lvlJc w:val="left"/>
      <w:pPr>
        <w:ind w:left="5400" w:hanging="360"/>
      </w:pPr>
    </w:lvl>
    <w:lvl w:ilvl="8" w:tplc="041608F2" w:tentative="1">
      <w:start w:val="1"/>
      <w:numFmt w:val="lowerRoman"/>
      <w:lvlText w:val="%9."/>
      <w:lvlJc w:val="right"/>
      <w:pPr>
        <w:ind w:left="6120" w:hanging="180"/>
      </w:pPr>
    </w:lvl>
  </w:abstractNum>
  <w:abstractNum w:abstractNumId="7" w15:restartNumberingAfterBreak="0">
    <w:nsid w:val="0DA92D6E"/>
    <w:multiLevelType w:val="hybridMultilevel"/>
    <w:tmpl w:val="8FF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B35AB"/>
    <w:multiLevelType w:val="hybridMultilevel"/>
    <w:tmpl w:val="431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00A4"/>
    <w:multiLevelType w:val="hybridMultilevel"/>
    <w:tmpl w:val="6F5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B486A"/>
    <w:multiLevelType w:val="hybridMultilevel"/>
    <w:tmpl w:val="42CCF320"/>
    <w:lvl w:ilvl="0" w:tplc="30163090">
      <w:start w:val="1"/>
      <w:numFmt w:val="decimal"/>
      <w:lvlText w:val="%1."/>
      <w:lvlJc w:val="left"/>
      <w:pPr>
        <w:ind w:left="765" w:hanging="765"/>
      </w:pPr>
      <w:rPr>
        <w:rFonts w:hint="default"/>
      </w:rPr>
    </w:lvl>
    <w:lvl w:ilvl="1" w:tplc="4E22D34C" w:tentative="1">
      <w:start w:val="1"/>
      <w:numFmt w:val="lowerLetter"/>
      <w:lvlText w:val="%2."/>
      <w:lvlJc w:val="left"/>
      <w:pPr>
        <w:ind w:left="1080" w:hanging="360"/>
      </w:pPr>
    </w:lvl>
    <w:lvl w:ilvl="2" w:tplc="A246084A" w:tentative="1">
      <w:start w:val="1"/>
      <w:numFmt w:val="lowerRoman"/>
      <w:lvlText w:val="%3."/>
      <w:lvlJc w:val="right"/>
      <w:pPr>
        <w:ind w:left="1800" w:hanging="180"/>
      </w:pPr>
    </w:lvl>
    <w:lvl w:ilvl="3" w:tplc="5B183932" w:tentative="1">
      <w:start w:val="1"/>
      <w:numFmt w:val="decimal"/>
      <w:lvlText w:val="%4."/>
      <w:lvlJc w:val="left"/>
      <w:pPr>
        <w:ind w:left="2520" w:hanging="360"/>
      </w:pPr>
    </w:lvl>
    <w:lvl w:ilvl="4" w:tplc="A4E2E412" w:tentative="1">
      <w:start w:val="1"/>
      <w:numFmt w:val="lowerLetter"/>
      <w:lvlText w:val="%5."/>
      <w:lvlJc w:val="left"/>
      <w:pPr>
        <w:ind w:left="3240" w:hanging="360"/>
      </w:pPr>
    </w:lvl>
    <w:lvl w:ilvl="5" w:tplc="35243090" w:tentative="1">
      <w:start w:val="1"/>
      <w:numFmt w:val="lowerRoman"/>
      <w:lvlText w:val="%6."/>
      <w:lvlJc w:val="right"/>
      <w:pPr>
        <w:ind w:left="3960" w:hanging="180"/>
      </w:pPr>
    </w:lvl>
    <w:lvl w:ilvl="6" w:tplc="8DE893FA" w:tentative="1">
      <w:start w:val="1"/>
      <w:numFmt w:val="decimal"/>
      <w:lvlText w:val="%7."/>
      <w:lvlJc w:val="left"/>
      <w:pPr>
        <w:ind w:left="4680" w:hanging="360"/>
      </w:pPr>
    </w:lvl>
    <w:lvl w:ilvl="7" w:tplc="7BB66A46" w:tentative="1">
      <w:start w:val="1"/>
      <w:numFmt w:val="lowerLetter"/>
      <w:lvlText w:val="%8."/>
      <w:lvlJc w:val="left"/>
      <w:pPr>
        <w:ind w:left="5400" w:hanging="360"/>
      </w:pPr>
    </w:lvl>
    <w:lvl w:ilvl="8" w:tplc="6CE2B87C" w:tentative="1">
      <w:start w:val="1"/>
      <w:numFmt w:val="lowerRoman"/>
      <w:lvlText w:val="%9."/>
      <w:lvlJc w:val="right"/>
      <w:pPr>
        <w:ind w:left="6120" w:hanging="180"/>
      </w:pPr>
    </w:lvl>
  </w:abstractNum>
  <w:abstractNum w:abstractNumId="11" w15:restartNumberingAfterBreak="0">
    <w:nsid w:val="1338732D"/>
    <w:multiLevelType w:val="hybridMultilevel"/>
    <w:tmpl w:val="AD90EF42"/>
    <w:lvl w:ilvl="0" w:tplc="CDDA9C88">
      <w:start w:val="1"/>
      <w:numFmt w:val="lowerLetter"/>
      <w:pStyle w:val="F4Bullet1"/>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13B657B1"/>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FC66F5"/>
    <w:multiLevelType w:val="hybridMultilevel"/>
    <w:tmpl w:val="2CAAFF22"/>
    <w:lvl w:ilvl="0" w:tplc="1DD81AF8">
      <w:start w:val="1"/>
      <w:numFmt w:val="bullet"/>
      <w:pStyle w:val="F9-Bullets2"/>
      <w:lvlText w:val=""/>
      <w:lvlJc w:val="left"/>
      <w:pPr>
        <w:tabs>
          <w:tab w:val="num" w:pos="1728"/>
        </w:tabs>
        <w:ind w:left="1728" w:hanging="288"/>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E3041A7"/>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4325B5C"/>
    <w:multiLevelType w:val="hybridMultilevel"/>
    <w:tmpl w:val="43FA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264ACB"/>
    <w:multiLevelType w:val="hybridMultilevel"/>
    <w:tmpl w:val="9904BB98"/>
    <w:lvl w:ilvl="0" w:tplc="F4E479EE">
      <w:start w:val="1"/>
      <w:numFmt w:val="decimal"/>
      <w:lvlText w:val="%1."/>
      <w:lvlJc w:val="left"/>
      <w:pPr>
        <w:ind w:left="765" w:hanging="765"/>
      </w:pPr>
      <w:rPr>
        <w:rFonts w:hint="default"/>
      </w:rPr>
    </w:lvl>
    <w:lvl w:ilvl="1" w:tplc="3B2695F6" w:tentative="1">
      <w:start w:val="1"/>
      <w:numFmt w:val="lowerLetter"/>
      <w:lvlText w:val="%2."/>
      <w:lvlJc w:val="left"/>
      <w:pPr>
        <w:ind w:left="1080" w:hanging="360"/>
      </w:pPr>
    </w:lvl>
    <w:lvl w:ilvl="2" w:tplc="AD7631A4" w:tentative="1">
      <w:start w:val="1"/>
      <w:numFmt w:val="lowerRoman"/>
      <w:lvlText w:val="%3."/>
      <w:lvlJc w:val="right"/>
      <w:pPr>
        <w:ind w:left="1800" w:hanging="180"/>
      </w:pPr>
    </w:lvl>
    <w:lvl w:ilvl="3" w:tplc="D1D8D3AA" w:tentative="1">
      <w:start w:val="1"/>
      <w:numFmt w:val="decimal"/>
      <w:lvlText w:val="%4."/>
      <w:lvlJc w:val="left"/>
      <w:pPr>
        <w:ind w:left="2520" w:hanging="360"/>
      </w:pPr>
    </w:lvl>
    <w:lvl w:ilvl="4" w:tplc="E1367390" w:tentative="1">
      <w:start w:val="1"/>
      <w:numFmt w:val="lowerLetter"/>
      <w:lvlText w:val="%5."/>
      <w:lvlJc w:val="left"/>
      <w:pPr>
        <w:ind w:left="3240" w:hanging="360"/>
      </w:pPr>
    </w:lvl>
    <w:lvl w:ilvl="5" w:tplc="F9389930" w:tentative="1">
      <w:start w:val="1"/>
      <w:numFmt w:val="lowerRoman"/>
      <w:lvlText w:val="%6."/>
      <w:lvlJc w:val="right"/>
      <w:pPr>
        <w:ind w:left="3960" w:hanging="180"/>
      </w:pPr>
    </w:lvl>
    <w:lvl w:ilvl="6" w:tplc="335A5EC4" w:tentative="1">
      <w:start w:val="1"/>
      <w:numFmt w:val="decimal"/>
      <w:lvlText w:val="%7."/>
      <w:lvlJc w:val="left"/>
      <w:pPr>
        <w:ind w:left="4680" w:hanging="360"/>
      </w:pPr>
    </w:lvl>
    <w:lvl w:ilvl="7" w:tplc="1736E30E" w:tentative="1">
      <w:start w:val="1"/>
      <w:numFmt w:val="lowerLetter"/>
      <w:lvlText w:val="%8."/>
      <w:lvlJc w:val="left"/>
      <w:pPr>
        <w:ind w:left="5400" w:hanging="360"/>
      </w:pPr>
    </w:lvl>
    <w:lvl w:ilvl="8" w:tplc="34C83892" w:tentative="1">
      <w:start w:val="1"/>
      <w:numFmt w:val="lowerRoman"/>
      <w:lvlText w:val="%9."/>
      <w:lvlJc w:val="right"/>
      <w:pPr>
        <w:ind w:left="6120" w:hanging="180"/>
      </w:pPr>
    </w:lvl>
  </w:abstractNum>
  <w:abstractNum w:abstractNumId="17" w15:restartNumberingAfterBreak="0">
    <w:nsid w:val="26402CF8"/>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8341A1"/>
    <w:multiLevelType w:val="hybridMultilevel"/>
    <w:tmpl w:val="780A73FC"/>
    <w:lvl w:ilvl="0" w:tplc="9538FEF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11C1B"/>
    <w:multiLevelType w:val="hybridMultilevel"/>
    <w:tmpl w:val="A6604754"/>
    <w:lvl w:ilvl="0" w:tplc="04090017">
      <w:start w:val="1"/>
      <w:numFmt w:val="lowerLetter"/>
      <w:lvlText w:val="%1)"/>
      <w:lvlJc w:val="left"/>
      <w:pPr>
        <w:ind w:left="360" w:hanging="360"/>
      </w:pPr>
    </w:lvl>
    <w:lvl w:ilvl="1" w:tplc="DE727D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61D0B"/>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D3C0B0F"/>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23" w15:restartNumberingAfterBreak="0">
    <w:nsid w:val="31E71E54"/>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38F23FC"/>
    <w:multiLevelType w:val="hybridMultilevel"/>
    <w:tmpl w:val="8252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A61"/>
    <w:multiLevelType w:val="hybridMultilevel"/>
    <w:tmpl w:val="93408A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7349D7"/>
    <w:multiLevelType w:val="hybridMultilevel"/>
    <w:tmpl w:val="5B80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B8270F"/>
    <w:multiLevelType w:val="hybridMultilevel"/>
    <w:tmpl w:val="430C96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43ADB"/>
    <w:multiLevelType w:val="hybridMultilevel"/>
    <w:tmpl w:val="246213B6"/>
    <w:lvl w:ilvl="0" w:tplc="2EDE7026">
      <w:start w:val="1"/>
      <w:numFmt w:val="decimal"/>
      <w:lvlText w:val="%1."/>
      <w:lvlJc w:val="left"/>
      <w:pPr>
        <w:ind w:left="765" w:hanging="765"/>
      </w:pPr>
      <w:rPr>
        <w:rFonts w:hint="default"/>
      </w:rPr>
    </w:lvl>
    <w:lvl w:ilvl="1" w:tplc="F25EC626" w:tentative="1">
      <w:start w:val="1"/>
      <w:numFmt w:val="lowerLetter"/>
      <w:lvlText w:val="%2."/>
      <w:lvlJc w:val="left"/>
      <w:pPr>
        <w:ind w:left="1080" w:hanging="360"/>
      </w:pPr>
    </w:lvl>
    <w:lvl w:ilvl="2" w:tplc="4538D1E6" w:tentative="1">
      <w:start w:val="1"/>
      <w:numFmt w:val="lowerRoman"/>
      <w:lvlText w:val="%3."/>
      <w:lvlJc w:val="right"/>
      <w:pPr>
        <w:ind w:left="1800" w:hanging="180"/>
      </w:pPr>
    </w:lvl>
    <w:lvl w:ilvl="3" w:tplc="222C688E" w:tentative="1">
      <w:start w:val="1"/>
      <w:numFmt w:val="decimal"/>
      <w:lvlText w:val="%4."/>
      <w:lvlJc w:val="left"/>
      <w:pPr>
        <w:ind w:left="2520" w:hanging="360"/>
      </w:pPr>
    </w:lvl>
    <w:lvl w:ilvl="4" w:tplc="82E4D072" w:tentative="1">
      <w:start w:val="1"/>
      <w:numFmt w:val="lowerLetter"/>
      <w:lvlText w:val="%5."/>
      <w:lvlJc w:val="left"/>
      <w:pPr>
        <w:ind w:left="3240" w:hanging="360"/>
      </w:pPr>
    </w:lvl>
    <w:lvl w:ilvl="5" w:tplc="4BA460B8" w:tentative="1">
      <w:start w:val="1"/>
      <w:numFmt w:val="lowerRoman"/>
      <w:lvlText w:val="%6."/>
      <w:lvlJc w:val="right"/>
      <w:pPr>
        <w:ind w:left="3960" w:hanging="180"/>
      </w:pPr>
    </w:lvl>
    <w:lvl w:ilvl="6" w:tplc="C770C182" w:tentative="1">
      <w:start w:val="1"/>
      <w:numFmt w:val="decimal"/>
      <w:lvlText w:val="%7."/>
      <w:lvlJc w:val="left"/>
      <w:pPr>
        <w:ind w:left="4680" w:hanging="360"/>
      </w:pPr>
    </w:lvl>
    <w:lvl w:ilvl="7" w:tplc="36A839CC" w:tentative="1">
      <w:start w:val="1"/>
      <w:numFmt w:val="lowerLetter"/>
      <w:lvlText w:val="%8."/>
      <w:lvlJc w:val="left"/>
      <w:pPr>
        <w:ind w:left="5400" w:hanging="360"/>
      </w:pPr>
    </w:lvl>
    <w:lvl w:ilvl="8" w:tplc="D52C97CE" w:tentative="1">
      <w:start w:val="1"/>
      <w:numFmt w:val="lowerRoman"/>
      <w:lvlText w:val="%9."/>
      <w:lvlJc w:val="right"/>
      <w:pPr>
        <w:ind w:left="6120" w:hanging="180"/>
      </w:pPr>
    </w:lvl>
  </w:abstractNum>
  <w:abstractNum w:abstractNumId="29" w15:restartNumberingAfterBreak="0">
    <w:nsid w:val="49FC0EE6"/>
    <w:multiLevelType w:val="hybridMultilevel"/>
    <w:tmpl w:val="29A06D1E"/>
    <w:lvl w:ilvl="0" w:tplc="71287B24">
      <w:start w:val="1"/>
      <w:numFmt w:val="bullet"/>
      <w:lvlText w:val=""/>
      <w:lvlJc w:val="left"/>
      <w:pPr>
        <w:ind w:left="360" w:hanging="360"/>
      </w:pPr>
      <w:rPr>
        <w:rFonts w:ascii="Wingdings" w:hAnsi="Wingdings" w:hint="default"/>
        <w:color w:val="002060"/>
      </w:rPr>
    </w:lvl>
    <w:lvl w:ilvl="1" w:tplc="F2BCC1FC">
      <w:start w:val="1"/>
      <w:numFmt w:val="bullet"/>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6622DF"/>
    <w:multiLevelType w:val="hybridMultilevel"/>
    <w:tmpl w:val="FD462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6D30"/>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AD689A"/>
    <w:multiLevelType w:val="hybridMultilevel"/>
    <w:tmpl w:val="7068C19A"/>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6E525C"/>
    <w:multiLevelType w:val="hybridMultilevel"/>
    <w:tmpl w:val="0316BA86"/>
    <w:lvl w:ilvl="0" w:tplc="2B269F24">
      <w:start w:val="1"/>
      <w:numFmt w:val="decimal"/>
      <w:pStyle w:val="Bullet1Level"/>
      <w:lvlText w:val="%1."/>
      <w:lvlJc w:val="left"/>
      <w:pPr>
        <w:ind w:left="1080" w:hanging="360"/>
      </w:pPr>
      <w:rPr>
        <w:rFonts w:hint="default"/>
        <w:color w:val="002060"/>
      </w:rPr>
    </w:lvl>
    <w:lvl w:ilvl="1" w:tplc="56F2F41C">
      <w:start w:val="1"/>
      <w:numFmt w:val="bullet"/>
      <w:pStyle w:val="Bullet2Level"/>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1B24BC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B38A6"/>
    <w:multiLevelType w:val="multilevel"/>
    <w:tmpl w:val="DDD8259C"/>
    <w:lvl w:ilvl="0">
      <w:start w:val="1"/>
      <w:numFmt w:val="decimal"/>
      <w:pStyle w:val="F3-Heading1numbered"/>
      <w:lvlText w:val="%1."/>
      <w:lvlJc w:val="left"/>
      <w:pPr>
        <w:tabs>
          <w:tab w:val="num" w:pos="576"/>
        </w:tabs>
        <w:ind w:left="576" w:hanging="576"/>
      </w:pPr>
      <w:rPr>
        <w:rFonts w:cs="Times New Roman" w:hint="default"/>
      </w:rPr>
    </w:lvl>
    <w:lvl w:ilvl="1">
      <w:start w:val="5"/>
      <w:numFmt w:val="decimal"/>
      <w:isLgl/>
      <w:lvlText w:val="%1.%2"/>
      <w:lvlJc w:val="left"/>
      <w:pPr>
        <w:ind w:left="1161" w:hanging="585"/>
      </w:pPr>
      <w:rPr>
        <w:rFonts w:cs="Times New Roman" w:hint="default"/>
      </w:rPr>
    </w:lvl>
    <w:lvl w:ilvl="2">
      <w:start w:val="1"/>
      <w:numFmt w:val="decimal"/>
      <w:isLgl/>
      <w:lvlText w:val="%1.%2.%3"/>
      <w:lvlJc w:val="left"/>
      <w:pPr>
        <w:ind w:left="1872" w:hanging="720"/>
      </w:pPr>
      <w:rPr>
        <w:rFonts w:cs="Times New Roman" w:hint="default"/>
      </w:rPr>
    </w:lvl>
    <w:lvl w:ilvl="3">
      <w:start w:val="1"/>
      <w:numFmt w:val="decimal"/>
      <w:isLgl/>
      <w:lvlText w:val="%1.%2.%3.%4"/>
      <w:lvlJc w:val="left"/>
      <w:pPr>
        <w:ind w:left="2808" w:hanging="1080"/>
      </w:pPr>
      <w:rPr>
        <w:rFonts w:cs="Times New Roman" w:hint="default"/>
      </w:rPr>
    </w:lvl>
    <w:lvl w:ilvl="4">
      <w:start w:val="1"/>
      <w:numFmt w:val="decimal"/>
      <w:isLgl/>
      <w:lvlText w:val="%1.%2.%3.%4.%5"/>
      <w:lvlJc w:val="left"/>
      <w:pPr>
        <w:ind w:left="3384"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4896" w:hanging="1440"/>
      </w:pPr>
      <w:rPr>
        <w:rFonts w:cs="Times New Roman" w:hint="default"/>
      </w:rPr>
    </w:lvl>
    <w:lvl w:ilvl="7">
      <w:start w:val="1"/>
      <w:numFmt w:val="decimal"/>
      <w:isLgl/>
      <w:lvlText w:val="%1.%2.%3.%4.%5.%6.%7.%8"/>
      <w:lvlJc w:val="left"/>
      <w:pPr>
        <w:ind w:left="5832" w:hanging="1800"/>
      </w:pPr>
      <w:rPr>
        <w:rFonts w:cs="Times New Roman" w:hint="default"/>
      </w:rPr>
    </w:lvl>
    <w:lvl w:ilvl="8">
      <w:start w:val="1"/>
      <w:numFmt w:val="decimal"/>
      <w:isLgl/>
      <w:lvlText w:val="%1.%2.%3.%4.%5.%6.%7.%8.%9"/>
      <w:lvlJc w:val="left"/>
      <w:pPr>
        <w:ind w:left="6408" w:hanging="1800"/>
      </w:pPr>
      <w:rPr>
        <w:rFonts w:cs="Times New Roman" w:hint="default"/>
      </w:rPr>
    </w:lvl>
  </w:abstractNum>
  <w:abstractNum w:abstractNumId="35" w15:restartNumberingAfterBreak="0">
    <w:nsid w:val="53EA6DDB"/>
    <w:multiLevelType w:val="hybridMultilevel"/>
    <w:tmpl w:val="401AA72C"/>
    <w:lvl w:ilvl="0" w:tplc="B7A6C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600BE"/>
    <w:multiLevelType w:val="hybridMultilevel"/>
    <w:tmpl w:val="DB24AA2A"/>
    <w:lvl w:ilvl="0" w:tplc="921EF1C2">
      <w:start w:val="1"/>
      <w:numFmt w:val="decimal"/>
      <w:lvlText w:val="%1."/>
      <w:lvlJc w:val="left"/>
      <w:pPr>
        <w:ind w:left="765" w:hanging="765"/>
      </w:pPr>
      <w:rPr>
        <w:rFonts w:hint="default"/>
      </w:rPr>
    </w:lvl>
    <w:lvl w:ilvl="1" w:tplc="2DE65042" w:tentative="1">
      <w:start w:val="1"/>
      <w:numFmt w:val="lowerLetter"/>
      <w:lvlText w:val="%2."/>
      <w:lvlJc w:val="left"/>
      <w:pPr>
        <w:ind w:left="1080" w:hanging="360"/>
      </w:pPr>
    </w:lvl>
    <w:lvl w:ilvl="2" w:tplc="69C66CEA" w:tentative="1">
      <w:start w:val="1"/>
      <w:numFmt w:val="lowerRoman"/>
      <w:lvlText w:val="%3."/>
      <w:lvlJc w:val="right"/>
      <w:pPr>
        <w:ind w:left="1800" w:hanging="180"/>
      </w:pPr>
    </w:lvl>
    <w:lvl w:ilvl="3" w:tplc="B57021A8" w:tentative="1">
      <w:start w:val="1"/>
      <w:numFmt w:val="decimal"/>
      <w:lvlText w:val="%4."/>
      <w:lvlJc w:val="left"/>
      <w:pPr>
        <w:ind w:left="2520" w:hanging="360"/>
      </w:pPr>
    </w:lvl>
    <w:lvl w:ilvl="4" w:tplc="93DE3A68" w:tentative="1">
      <w:start w:val="1"/>
      <w:numFmt w:val="lowerLetter"/>
      <w:lvlText w:val="%5."/>
      <w:lvlJc w:val="left"/>
      <w:pPr>
        <w:ind w:left="3240" w:hanging="360"/>
      </w:pPr>
    </w:lvl>
    <w:lvl w:ilvl="5" w:tplc="26F4B172" w:tentative="1">
      <w:start w:val="1"/>
      <w:numFmt w:val="lowerRoman"/>
      <w:lvlText w:val="%6."/>
      <w:lvlJc w:val="right"/>
      <w:pPr>
        <w:ind w:left="3960" w:hanging="180"/>
      </w:pPr>
    </w:lvl>
    <w:lvl w:ilvl="6" w:tplc="00B0CCB4" w:tentative="1">
      <w:start w:val="1"/>
      <w:numFmt w:val="decimal"/>
      <w:lvlText w:val="%7."/>
      <w:lvlJc w:val="left"/>
      <w:pPr>
        <w:ind w:left="4680" w:hanging="360"/>
      </w:pPr>
    </w:lvl>
    <w:lvl w:ilvl="7" w:tplc="B206144E" w:tentative="1">
      <w:start w:val="1"/>
      <w:numFmt w:val="lowerLetter"/>
      <w:lvlText w:val="%8."/>
      <w:lvlJc w:val="left"/>
      <w:pPr>
        <w:ind w:left="5400" w:hanging="360"/>
      </w:pPr>
    </w:lvl>
    <w:lvl w:ilvl="8" w:tplc="7D02116E" w:tentative="1">
      <w:start w:val="1"/>
      <w:numFmt w:val="lowerRoman"/>
      <w:lvlText w:val="%9."/>
      <w:lvlJc w:val="right"/>
      <w:pPr>
        <w:ind w:left="6120" w:hanging="180"/>
      </w:pPr>
    </w:lvl>
  </w:abstractNum>
  <w:abstractNum w:abstractNumId="37" w15:restartNumberingAfterBreak="0">
    <w:nsid w:val="5B034992"/>
    <w:multiLevelType w:val="hybridMultilevel"/>
    <w:tmpl w:val="648E0138"/>
    <w:lvl w:ilvl="0" w:tplc="5EA0A570">
      <w:start w:val="1"/>
      <w:numFmt w:val="bullet"/>
      <w:pStyle w:val="F10-Bullets3"/>
      <w:lvlText w:val=""/>
      <w:lvlJc w:val="left"/>
      <w:pPr>
        <w:tabs>
          <w:tab w:val="num" w:pos="1800"/>
        </w:tabs>
        <w:ind w:left="1800" w:hanging="360"/>
      </w:pPr>
      <w:rPr>
        <w:rFonts w:ascii="Symbol" w:hAnsi="Symbol" w:hint="default"/>
      </w:rPr>
    </w:lvl>
    <w:lvl w:ilvl="1" w:tplc="BBD0F01A">
      <w:start w:val="1"/>
      <w:numFmt w:val="bullet"/>
      <w:pStyle w:val="F10-Bullets3"/>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CCA6DD6"/>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1177338"/>
    <w:multiLevelType w:val="hybridMultilevel"/>
    <w:tmpl w:val="0D5CC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B94355"/>
    <w:multiLevelType w:val="hybridMultilevel"/>
    <w:tmpl w:val="0AAA79D4"/>
    <w:lvl w:ilvl="0" w:tplc="8124BB5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D95EAE"/>
    <w:multiLevelType w:val="hybridMultilevel"/>
    <w:tmpl w:val="2374A35C"/>
    <w:lvl w:ilvl="0" w:tplc="F3B03BB0">
      <w:start w:val="8"/>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F52A8"/>
    <w:multiLevelType w:val="hybridMultilevel"/>
    <w:tmpl w:val="14B4C2BC"/>
    <w:lvl w:ilvl="0" w:tplc="A3B4D616">
      <w:start w:val="1"/>
      <w:numFmt w:val="bullet"/>
      <w:pStyle w:val="F8-Bullets1"/>
      <w:lvlText w:val=""/>
      <w:lvlJc w:val="left"/>
      <w:pPr>
        <w:tabs>
          <w:tab w:val="num" w:pos="864"/>
        </w:tabs>
        <w:ind w:left="864" w:hanging="288"/>
      </w:pPr>
      <w:rPr>
        <w:rFonts w:ascii="Symbol" w:hAnsi="Symbol" w:hint="default"/>
        <w:color w:val="333399"/>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868258A"/>
    <w:multiLevelType w:val="hybridMultilevel"/>
    <w:tmpl w:val="AF30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DD14C05"/>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6EAD4545"/>
    <w:multiLevelType w:val="hybridMultilevel"/>
    <w:tmpl w:val="B96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1C4486"/>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6EF7882"/>
    <w:multiLevelType w:val="hybridMultilevel"/>
    <w:tmpl w:val="C5C6C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4F5B76"/>
    <w:multiLevelType w:val="multilevel"/>
    <w:tmpl w:val="ECB803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8509D3"/>
    <w:multiLevelType w:val="multilevel"/>
    <w:tmpl w:val="55FE82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9"/>
  </w:num>
  <w:num w:numId="2">
    <w:abstractNumId w:val="42"/>
  </w:num>
  <w:num w:numId="3">
    <w:abstractNumId w:val="13"/>
  </w:num>
  <w:num w:numId="4">
    <w:abstractNumId w:val="37"/>
  </w:num>
  <w:num w:numId="5">
    <w:abstractNumId w:val="34"/>
  </w:num>
  <w:num w:numId="6">
    <w:abstractNumId w:val="11"/>
  </w:num>
  <w:num w:numId="7">
    <w:abstractNumId w:val="22"/>
  </w:num>
  <w:num w:numId="8">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44"/>
  </w:num>
  <w:num w:numId="10">
    <w:abstractNumId w:val="2"/>
  </w:num>
  <w:num w:numId="11">
    <w:abstractNumId w:val="33"/>
  </w:num>
  <w:num w:numId="12">
    <w:abstractNumId w:val="5"/>
  </w:num>
  <w:num w:numId="13">
    <w:abstractNumId w:val="9"/>
  </w:num>
  <w:num w:numId="14">
    <w:abstractNumId w:val="19"/>
  </w:num>
  <w:num w:numId="15">
    <w:abstractNumId w:val="17"/>
  </w:num>
  <w:num w:numId="16">
    <w:abstractNumId w:val="32"/>
  </w:num>
  <w:num w:numId="17">
    <w:abstractNumId w:val="25"/>
  </w:num>
  <w:num w:numId="18">
    <w:abstractNumId w:val="31"/>
  </w:num>
  <w:num w:numId="19">
    <w:abstractNumId w:val="39"/>
  </w:num>
  <w:num w:numId="20">
    <w:abstractNumId w:val="3"/>
  </w:num>
  <w:num w:numId="21">
    <w:abstractNumId w:val="4"/>
  </w:num>
  <w:num w:numId="22">
    <w:abstractNumId w:val="41"/>
  </w:num>
  <w:num w:numId="23">
    <w:abstractNumId w:val="21"/>
  </w:num>
  <w:num w:numId="24">
    <w:abstractNumId w:val="38"/>
  </w:num>
  <w:num w:numId="25">
    <w:abstractNumId w:val="45"/>
  </w:num>
  <w:num w:numId="26">
    <w:abstractNumId w:val="23"/>
  </w:num>
  <w:num w:numId="27">
    <w:abstractNumId w:val="20"/>
  </w:num>
  <w:num w:numId="28">
    <w:abstractNumId w:val="29"/>
  </w:num>
  <w:num w:numId="29">
    <w:abstractNumId w:val="35"/>
  </w:num>
  <w:num w:numId="30">
    <w:abstractNumId w:val="7"/>
  </w:num>
  <w:num w:numId="31">
    <w:abstractNumId w:val="30"/>
  </w:num>
  <w:num w:numId="32">
    <w:abstractNumId w:val="43"/>
  </w:num>
  <w:num w:numId="33">
    <w:abstractNumId w:val="24"/>
  </w:num>
  <w:num w:numId="34">
    <w:abstractNumId w:val="47"/>
  </w:num>
  <w:num w:numId="35">
    <w:abstractNumId w:val="12"/>
  </w:num>
  <w:num w:numId="36">
    <w:abstractNumId w:val="14"/>
  </w:num>
  <w:num w:numId="37">
    <w:abstractNumId w:val="18"/>
  </w:num>
  <w:num w:numId="38">
    <w:abstractNumId w:val="50"/>
  </w:num>
  <w:num w:numId="39">
    <w:abstractNumId w:val="26"/>
  </w:num>
  <w:num w:numId="40">
    <w:abstractNumId w:val="27"/>
  </w:num>
  <w:num w:numId="41">
    <w:abstractNumId w:val="48"/>
  </w:num>
  <w:num w:numId="42">
    <w:abstractNumId w:val="46"/>
  </w:num>
  <w:num w:numId="43">
    <w:abstractNumId w:val="15"/>
  </w:num>
  <w:num w:numId="44">
    <w:abstractNumId w:val="8"/>
  </w:num>
  <w:num w:numId="45">
    <w:abstractNumId w:val="0"/>
  </w:num>
  <w:num w:numId="46">
    <w:abstractNumId w:val="16"/>
  </w:num>
  <w:num w:numId="47">
    <w:abstractNumId w:val="6"/>
  </w:num>
  <w:num w:numId="48">
    <w:abstractNumId w:val="28"/>
  </w:num>
  <w:num w:numId="49">
    <w:abstractNumId w:val="36"/>
  </w:num>
  <w:num w:numId="50">
    <w:abstractNumId w:val="10"/>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F7"/>
    <w:rsid w:val="00000FA0"/>
    <w:rsid w:val="00010017"/>
    <w:rsid w:val="000113CC"/>
    <w:rsid w:val="00022A32"/>
    <w:rsid w:val="000232A8"/>
    <w:rsid w:val="000243AA"/>
    <w:rsid w:val="000307C3"/>
    <w:rsid w:val="00036984"/>
    <w:rsid w:val="0004620C"/>
    <w:rsid w:val="00047265"/>
    <w:rsid w:val="000574C6"/>
    <w:rsid w:val="00066090"/>
    <w:rsid w:val="000746B1"/>
    <w:rsid w:val="00077EA9"/>
    <w:rsid w:val="0008239E"/>
    <w:rsid w:val="00085818"/>
    <w:rsid w:val="00085ED2"/>
    <w:rsid w:val="0008742F"/>
    <w:rsid w:val="0009140D"/>
    <w:rsid w:val="000923E4"/>
    <w:rsid w:val="0009457F"/>
    <w:rsid w:val="00095AFF"/>
    <w:rsid w:val="00096D0D"/>
    <w:rsid w:val="00097B6A"/>
    <w:rsid w:val="000A02F4"/>
    <w:rsid w:val="000A0732"/>
    <w:rsid w:val="000A3B1B"/>
    <w:rsid w:val="000A4BD7"/>
    <w:rsid w:val="000A5AF3"/>
    <w:rsid w:val="000A6896"/>
    <w:rsid w:val="000B14A5"/>
    <w:rsid w:val="000B43B6"/>
    <w:rsid w:val="000B53A4"/>
    <w:rsid w:val="000C09D3"/>
    <w:rsid w:val="000C2995"/>
    <w:rsid w:val="000C4AAB"/>
    <w:rsid w:val="000D0F1B"/>
    <w:rsid w:val="000D41DA"/>
    <w:rsid w:val="000D4BEF"/>
    <w:rsid w:val="000E10E5"/>
    <w:rsid w:val="000E3FFF"/>
    <w:rsid w:val="000E6791"/>
    <w:rsid w:val="000F0B10"/>
    <w:rsid w:val="000F0DE5"/>
    <w:rsid w:val="000F137A"/>
    <w:rsid w:val="000F1ADA"/>
    <w:rsid w:val="000F20D1"/>
    <w:rsid w:val="000F77D1"/>
    <w:rsid w:val="00106A16"/>
    <w:rsid w:val="001074BF"/>
    <w:rsid w:val="00110297"/>
    <w:rsid w:val="0011421A"/>
    <w:rsid w:val="00115349"/>
    <w:rsid w:val="00117B19"/>
    <w:rsid w:val="00122370"/>
    <w:rsid w:val="00124811"/>
    <w:rsid w:val="00132114"/>
    <w:rsid w:val="001325D7"/>
    <w:rsid w:val="00134B79"/>
    <w:rsid w:val="001364E3"/>
    <w:rsid w:val="00136CFF"/>
    <w:rsid w:val="0014137D"/>
    <w:rsid w:val="00144837"/>
    <w:rsid w:val="00146BDA"/>
    <w:rsid w:val="00152778"/>
    <w:rsid w:val="0015430C"/>
    <w:rsid w:val="001545E9"/>
    <w:rsid w:val="00155E44"/>
    <w:rsid w:val="001560D4"/>
    <w:rsid w:val="00161CDB"/>
    <w:rsid w:val="0016257B"/>
    <w:rsid w:val="00166D41"/>
    <w:rsid w:val="001730E5"/>
    <w:rsid w:val="00176050"/>
    <w:rsid w:val="00181A71"/>
    <w:rsid w:val="00183CA4"/>
    <w:rsid w:val="00186C80"/>
    <w:rsid w:val="001876C9"/>
    <w:rsid w:val="00187832"/>
    <w:rsid w:val="00192745"/>
    <w:rsid w:val="00193C2F"/>
    <w:rsid w:val="00193F89"/>
    <w:rsid w:val="001A0CB2"/>
    <w:rsid w:val="001A1A2A"/>
    <w:rsid w:val="001A1D8D"/>
    <w:rsid w:val="001A2A89"/>
    <w:rsid w:val="001A45B1"/>
    <w:rsid w:val="001B0FFD"/>
    <w:rsid w:val="001B28A7"/>
    <w:rsid w:val="001B2FFE"/>
    <w:rsid w:val="001B64F1"/>
    <w:rsid w:val="001B7433"/>
    <w:rsid w:val="001D1F0C"/>
    <w:rsid w:val="001D232D"/>
    <w:rsid w:val="001D6B00"/>
    <w:rsid w:val="001E2EDD"/>
    <w:rsid w:val="001E3482"/>
    <w:rsid w:val="001F36F5"/>
    <w:rsid w:val="001F5EC8"/>
    <w:rsid w:val="001F7E5E"/>
    <w:rsid w:val="00200A1C"/>
    <w:rsid w:val="00200FA0"/>
    <w:rsid w:val="00201E75"/>
    <w:rsid w:val="00201E9F"/>
    <w:rsid w:val="00201F83"/>
    <w:rsid w:val="00202148"/>
    <w:rsid w:val="0020246B"/>
    <w:rsid w:val="00202B55"/>
    <w:rsid w:val="002061C1"/>
    <w:rsid w:val="0020629C"/>
    <w:rsid w:val="00207739"/>
    <w:rsid w:val="0021387C"/>
    <w:rsid w:val="00213891"/>
    <w:rsid w:val="00214C3F"/>
    <w:rsid w:val="00216BB4"/>
    <w:rsid w:val="00216E6B"/>
    <w:rsid w:val="002170DC"/>
    <w:rsid w:val="002172D6"/>
    <w:rsid w:val="00221954"/>
    <w:rsid w:val="00221B49"/>
    <w:rsid w:val="00222404"/>
    <w:rsid w:val="002234E4"/>
    <w:rsid w:val="0022706A"/>
    <w:rsid w:val="00227FF3"/>
    <w:rsid w:val="00231677"/>
    <w:rsid w:val="0023180D"/>
    <w:rsid w:val="00235044"/>
    <w:rsid w:val="002422C7"/>
    <w:rsid w:val="00245943"/>
    <w:rsid w:val="00246A63"/>
    <w:rsid w:val="00250B64"/>
    <w:rsid w:val="00251D49"/>
    <w:rsid w:val="00262AE3"/>
    <w:rsid w:val="00264DBD"/>
    <w:rsid w:val="00266240"/>
    <w:rsid w:val="00266A73"/>
    <w:rsid w:val="00266CCE"/>
    <w:rsid w:val="002750A7"/>
    <w:rsid w:val="0027703D"/>
    <w:rsid w:val="002775F6"/>
    <w:rsid w:val="00280528"/>
    <w:rsid w:val="00280F82"/>
    <w:rsid w:val="00285002"/>
    <w:rsid w:val="0029138E"/>
    <w:rsid w:val="0029373B"/>
    <w:rsid w:val="00294A7C"/>
    <w:rsid w:val="00295DE5"/>
    <w:rsid w:val="0029632D"/>
    <w:rsid w:val="002971B1"/>
    <w:rsid w:val="002A101F"/>
    <w:rsid w:val="002A1245"/>
    <w:rsid w:val="002A1BDC"/>
    <w:rsid w:val="002A5FC6"/>
    <w:rsid w:val="002B17A7"/>
    <w:rsid w:val="002B20CA"/>
    <w:rsid w:val="002B5101"/>
    <w:rsid w:val="002B6379"/>
    <w:rsid w:val="002C113E"/>
    <w:rsid w:val="002C3364"/>
    <w:rsid w:val="002C6ADA"/>
    <w:rsid w:val="002D1EC0"/>
    <w:rsid w:val="002D2D4B"/>
    <w:rsid w:val="002D3D1B"/>
    <w:rsid w:val="002D4FC7"/>
    <w:rsid w:val="002D633C"/>
    <w:rsid w:val="002D7F57"/>
    <w:rsid w:val="002E44E3"/>
    <w:rsid w:val="002E7801"/>
    <w:rsid w:val="002E7DFE"/>
    <w:rsid w:val="002F2583"/>
    <w:rsid w:val="002F6D1E"/>
    <w:rsid w:val="00300EE7"/>
    <w:rsid w:val="0030113A"/>
    <w:rsid w:val="00303B3A"/>
    <w:rsid w:val="003105C5"/>
    <w:rsid w:val="00311FC8"/>
    <w:rsid w:val="00315C5E"/>
    <w:rsid w:val="00320870"/>
    <w:rsid w:val="0032133B"/>
    <w:rsid w:val="00324A64"/>
    <w:rsid w:val="00326DA8"/>
    <w:rsid w:val="00330528"/>
    <w:rsid w:val="00330C0A"/>
    <w:rsid w:val="00330C49"/>
    <w:rsid w:val="003333AA"/>
    <w:rsid w:val="003403E9"/>
    <w:rsid w:val="00341542"/>
    <w:rsid w:val="0034230D"/>
    <w:rsid w:val="00342730"/>
    <w:rsid w:val="00350AE9"/>
    <w:rsid w:val="00352003"/>
    <w:rsid w:val="00353112"/>
    <w:rsid w:val="00360B4A"/>
    <w:rsid w:val="003711AA"/>
    <w:rsid w:val="00375994"/>
    <w:rsid w:val="00376557"/>
    <w:rsid w:val="003779FA"/>
    <w:rsid w:val="003802C9"/>
    <w:rsid w:val="0038169C"/>
    <w:rsid w:val="00381A30"/>
    <w:rsid w:val="00382930"/>
    <w:rsid w:val="003851DE"/>
    <w:rsid w:val="00387A3A"/>
    <w:rsid w:val="0039774B"/>
    <w:rsid w:val="003A0667"/>
    <w:rsid w:val="003A5EB6"/>
    <w:rsid w:val="003B1335"/>
    <w:rsid w:val="003C1379"/>
    <w:rsid w:val="003C1482"/>
    <w:rsid w:val="003C1D92"/>
    <w:rsid w:val="003C28D1"/>
    <w:rsid w:val="003C3D37"/>
    <w:rsid w:val="003C55B5"/>
    <w:rsid w:val="003D4E78"/>
    <w:rsid w:val="003D4EC8"/>
    <w:rsid w:val="003D7434"/>
    <w:rsid w:val="003E67FE"/>
    <w:rsid w:val="003E7146"/>
    <w:rsid w:val="003E78A8"/>
    <w:rsid w:val="003F0C03"/>
    <w:rsid w:val="003F3077"/>
    <w:rsid w:val="003F3AAC"/>
    <w:rsid w:val="003F3EA4"/>
    <w:rsid w:val="003F4FA5"/>
    <w:rsid w:val="003F5404"/>
    <w:rsid w:val="003F5941"/>
    <w:rsid w:val="003F59A2"/>
    <w:rsid w:val="003F6C31"/>
    <w:rsid w:val="0040009D"/>
    <w:rsid w:val="004025C8"/>
    <w:rsid w:val="00413D0A"/>
    <w:rsid w:val="00413E54"/>
    <w:rsid w:val="0041466F"/>
    <w:rsid w:val="00414CEB"/>
    <w:rsid w:val="004178B2"/>
    <w:rsid w:val="00421915"/>
    <w:rsid w:val="0042445B"/>
    <w:rsid w:val="00425344"/>
    <w:rsid w:val="00430BEE"/>
    <w:rsid w:val="00431257"/>
    <w:rsid w:val="0043166A"/>
    <w:rsid w:val="00431B25"/>
    <w:rsid w:val="0043354A"/>
    <w:rsid w:val="00434B9C"/>
    <w:rsid w:val="0043570C"/>
    <w:rsid w:val="0044040B"/>
    <w:rsid w:val="004417AC"/>
    <w:rsid w:val="00445ED7"/>
    <w:rsid w:val="00445F84"/>
    <w:rsid w:val="00447939"/>
    <w:rsid w:val="00451AF7"/>
    <w:rsid w:val="004529B9"/>
    <w:rsid w:val="00454932"/>
    <w:rsid w:val="004550CE"/>
    <w:rsid w:val="00455CA0"/>
    <w:rsid w:val="0046129C"/>
    <w:rsid w:val="00462388"/>
    <w:rsid w:val="00462E64"/>
    <w:rsid w:val="0046432C"/>
    <w:rsid w:val="00466215"/>
    <w:rsid w:val="00467FD6"/>
    <w:rsid w:val="004715C0"/>
    <w:rsid w:val="0047472C"/>
    <w:rsid w:val="00474FCF"/>
    <w:rsid w:val="004759C7"/>
    <w:rsid w:val="0048018A"/>
    <w:rsid w:val="004905F1"/>
    <w:rsid w:val="004948EE"/>
    <w:rsid w:val="004953CB"/>
    <w:rsid w:val="00495488"/>
    <w:rsid w:val="004969D8"/>
    <w:rsid w:val="004A3C68"/>
    <w:rsid w:val="004A3F20"/>
    <w:rsid w:val="004A421C"/>
    <w:rsid w:val="004A4532"/>
    <w:rsid w:val="004A58BF"/>
    <w:rsid w:val="004B036E"/>
    <w:rsid w:val="004C0176"/>
    <w:rsid w:val="004C1EE6"/>
    <w:rsid w:val="004C2025"/>
    <w:rsid w:val="004C2A49"/>
    <w:rsid w:val="004C4FA3"/>
    <w:rsid w:val="004C57D7"/>
    <w:rsid w:val="004C5B15"/>
    <w:rsid w:val="004C7539"/>
    <w:rsid w:val="004C763A"/>
    <w:rsid w:val="004C7C3F"/>
    <w:rsid w:val="004D3B5F"/>
    <w:rsid w:val="004D474D"/>
    <w:rsid w:val="004D5634"/>
    <w:rsid w:val="004E3556"/>
    <w:rsid w:val="004F1BF3"/>
    <w:rsid w:val="004F4300"/>
    <w:rsid w:val="00500F83"/>
    <w:rsid w:val="00505B5E"/>
    <w:rsid w:val="00523172"/>
    <w:rsid w:val="00525123"/>
    <w:rsid w:val="00530C42"/>
    <w:rsid w:val="0053203E"/>
    <w:rsid w:val="0053335C"/>
    <w:rsid w:val="00533BF1"/>
    <w:rsid w:val="00536291"/>
    <w:rsid w:val="0054326B"/>
    <w:rsid w:val="00543A01"/>
    <w:rsid w:val="00546B1C"/>
    <w:rsid w:val="00550C5E"/>
    <w:rsid w:val="00552CDA"/>
    <w:rsid w:val="0055321D"/>
    <w:rsid w:val="00557021"/>
    <w:rsid w:val="00563236"/>
    <w:rsid w:val="00563404"/>
    <w:rsid w:val="005651D6"/>
    <w:rsid w:val="00571544"/>
    <w:rsid w:val="00572E10"/>
    <w:rsid w:val="00574175"/>
    <w:rsid w:val="00574227"/>
    <w:rsid w:val="00574298"/>
    <w:rsid w:val="005767B4"/>
    <w:rsid w:val="00580FE1"/>
    <w:rsid w:val="00581030"/>
    <w:rsid w:val="00582406"/>
    <w:rsid w:val="00585B1E"/>
    <w:rsid w:val="005860BC"/>
    <w:rsid w:val="005907C9"/>
    <w:rsid w:val="00595437"/>
    <w:rsid w:val="005A23F4"/>
    <w:rsid w:val="005A2850"/>
    <w:rsid w:val="005A4ABC"/>
    <w:rsid w:val="005A4EBB"/>
    <w:rsid w:val="005A58D6"/>
    <w:rsid w:val="005A7200"/>
    <w:rsid w:val="005A7F96"/>
    <w:rsid w:val="005B4DC1"/>
    <w:rsid w:val="005B5352"/>
    <w:rsid w:val="005B6BBC"/>
    <w:rsid w:val="005C2135"/>
    <w:rsid w:val="005C6C29"/>
    <w:rsid w:val="005D11F8"/>
    <w:rsid w:val="005D5EED"/>
    <w:rsid w:val="005D7CFB"/>
    <w:rsid w:val="005E06C5"/>
    <w:rsid w:val="005E27AC"/>
    <w:rsid w:val="005E3D0E"/>
    <w:rsid w:val="005E3F10"/>
    <w:rsid w:val="005E4094"/>
    <w:rsid w:val="005F02A1"/>
    <w:rsid w:val="005F59DC"/>
    <w:rsid w:val="005F62DD"/>
    <w:rsid w:val="005F6543"/>
    <w:rsid w:val="00603BC7"/>
    <w:rsid w:val="0060423E"/>
    <w:rsid w:val="00604F6D"/>
    <w:rsid w:val="0061324B"/>
    <w:rsid w:val="00613DF1"/>
    <w:rsid w:val="00615286"/>
    <w:rsid w:val="00615E83"/>
    <w:rsid w:val="0061651C"/>
    <w:rsid w:val="00617D12"/>
    <w:rsid w:val="00620746"/>
    <w:rsid w:val="00620C27"/>
    <w:rsid w:val="0062194D"/>
    <w:rsid w:val="006253CB"/>
    <w:rsid w:val="00625C9F"/>
    <w:rsid w:val="00626B52"/>
    <w:rsid w:val="006306D5"/>
    <w:rsid w:val="0063169F"/>
    <w:rsid w:val="00632327"/>
    <w:rsid w:val="006429DA"/>
    <w:rsid w:val="00646E89"/>
    <w:rsid w:val="0065175D"/>
    <w:rsid w:val="00653981"/>
    <w:rsid w:val="0065534D"/>
    <w:rsid w:val="00655CFB"/>
    <w:rsid w:val="006623CE"/>
    <w:rsid w:val="00663DA2"/>
    <w:rsid w:val="00665757"/>
    <w:rsid w:val="006726CA"/>
    <w:rsid w:val="00674440"/>
    <w:rsid w:val="0067454A"/>
    <w:rsid w:val="00675AB1"/>
    <w:rsid w:val="00676DA7"/>
    <w:rsid w:val="00676F9E"/>
    <w:rsid w:val="00677DCC"/>
    <w:rsid w:val="00684FA8"/>
    <w:rsid w:val="006858E6"/>
    <w:rsid w:val="006928B4"/>
    <w:rsid w:val="006932FD"/>
    <w:rsid w:val="00695260"/>
    <w:rsid w:val="006A0155"/>
    <w:rsid w:val="006A0F33"/>
    <w:rsid w:val="006A0FB3"/>
    <w:rsid w:val="006A16E5"/>
    <w:rsid w:val="006A240E"/>
    <w:rsid w:val="006A3D11"/>
    <w:rsid w:val="006A6F94"/>
    <w:rsid w:val="006B006D"/>
    <w:rsid w:val="006B27A0"/>
    <w:rsid w:val="006B2AD7"/>
    <w:rsid w:val="006B4FEC"/>
    <w:rsid w:val="006B52DA"/>
    <w:rsid w:val="006B5635"/>
    <w:rsid w:val="006B5EBA"/>
    <w:rsid w:val="006B6583"/>
    <w:rsid w:val="006C3FE5"/>
    <w:rsid w:val="006C7994"/>
    <w:rsid w:val="006D1B55"/>
    <w:rsid w:val="006D6708"/>
    <w:rsid w:val="006D6937"/>
    <w:rsid w:val="006D713F"/>
    <w:rsid w:val="006E036B"/>
    <w:rsid w:val="006E1E04"/>
    <w:rsid w:val="006E4EE2"/>
    <w:rsid w:val="006E6698"/>
    <w:rsid w:val="006E7443"/>
    <w:rsid w:val="006F1EF4"/>
    <w:rsid w:val="006F2184"/>
    <w:rsid w:val="006F22BA"/>
    <w:rsid w:val="006F3445"/>
    <w:rsid w:val="006F3A32"/>
    <w:rsid w:val="006F50B6"/>
    <w:rsid w:val="006F6A25"/>
    <w:rsid w:val="0070209A"/>
    <w:rsid w:val="00703906"/>
    <w:rsid w:val="00705BB8"/>
    <w:rsid w:val="0070684A"/>
    <w:rsid w:val="00710197"/>
    <w:rsid w:val="00710702"/>
    <w:rsid w:val="0071425A"/>
    <w:rsid w:val="00720F9F"/>
    <w:rsid w:val="00722D2D"/>
    <w:rsid w:val="00724C64"/>
    <w:rsid w:val="00724D53"/>
    <w:rsid w:val="00726758"/>
    <w:rsid w:val="00730ABC"/>
    <w:rsid w:val="0073219F"/>
    <w:rsid w:val="007326B7"/>
    <w:rsid w:val="00735730"/>
    <w:rsid w:val="00740132"/>
    <w:rsid w:val="007453EB"/>
    <w:rsid w:val="00745861"/>
    <w:rsid w:val="00746A73"/>
    <w:rsid w:val="007506DE"/>
    <w:rsid w:val="00752EA8"/>
    <w:rsid w:val="007532FC"/>
    <w:rsid w:val="00757406"/>
    <w:rsid w:val="00757BDF"/>
    <w:rsid w:val="00760027"/>
    <w:rsid w:val="00762B28"/>
    <w:rsid w:val="007700F6"/>
    <w:rsid w:val="00771A2D"/>
    <w:rsid w:val="00776E14"/>
    <w:rsid w:val="007772D3"/>
    <w:rsid w:val="00781F1E"/>
    <w:rsid w:val="007856E5"/>
    <w:rsid w:val="00786D26"/>
    <w:rsid w:val="0078706D"/>
    <w:rsid w:val="00790A1C"/>
    <w:rsid w:val="007935E5"/>
    <w:rsid w:val="0079521F"/>
    <w:rsid w:val="007954A9"/>
    <w:rsid w:val="007A0288"/>
    <w:rsid w:val="007A57D7"/>
    <w:rsid w:val="007A5AB3"/>
    <w:rsid w:val="007A7966"/>
    <w:rsid w:val="007B054C"/>
    <w:rsid w:val="007B0FE4"/>
    <w:rsid w:val="007B35AF"/>
    <w:rsid w:val="007B3ACE"/>
    <w:rsid w:val="007C296D"/>
    <w:rsid w:val="007C7E63"/>
    <w:rsid w:val="007D1C84"/>
    <w:rsid w:val="007D307D"/>
    <w:rsid w:val="007D3635"/>
    <w:rsid w:val="007D4E4E"/>
    <w:rsid w:val="007D779B"/>
    <w:rsid w:val="007D790F"/>
    <w:rsid w:val="007E02C0"/>
    <w:rsid w:val="007E0E01"/>
    <w:rsid w:val="007E51B9"/>
    <w:rsid w:val="007E5263"/>
    <w:rsid w:val="007E53C0"/>
    <w:rsid w:val="007F1098"/>
    <w:rsid w:val="007F41F7"/>
    <w:rsid w:val="007F4330"/>
    <w:rsid w:val="007F64B0"/>
    <w:rsid w:val="007F67AC"/>
    <w:rsid w:val="007F7350"/>
    <w:rsid w:val="008008BB"/>
    <w:rsid w:val="0080101F"/>
    <w:rsid w:val="00803999"/>
    <w:rsid w:val="008060CC"/>
    <w:rsid w:val="00811206"/>
    <w:rsid w:val="00812813"/>
    <w:rsid w:val="00816B58"/>
    <w:rsid w:val="0082344D"/>
    <w:rsid w:val="00823A69"/>
    <w:rsid w:val="008308DE"/>
    <w:rsid w:val="00833739"/>
    <w:rsid w:val="00833906"/>
    <w:rsid w:val="00834F8C"/>
    <w:rsid w:val="008351BF"/>
    <w:rsid w:val="00835D7E"/>
    <w:rsid w:val="00836512"/>
    <w:rsid w:val="00840574"/>
    <w:rsid w:val="0084065C"/>
    <w:rsid w:val="008412A7"/>
    <w:rsid w:val="00841D69"/>
    <w:rsid w:val="00843C99"/>
    <w:rsid w:val="00844A46"/>
    <w:rsid w:val="00850733"/>
    <w:rsid w:val="00853466"/>
    <w:rsid w:val="0085518B"/>
    <w:rsid w:val="008560FD"/>
    <w:rsid w:val="00856165"/>
    <w:rsid w:val="00856D04"/>
    <w:rsid w:val="00860ED5"/>
    <w:rsid w:val="00861938"/>
    <w:rsid w:val="00863221"/>
    <w:rsid w:val="00870B1B"/>
    <w:rsid w:val="008743B6"/>
    <w:rsid w:val="00875027"/>
    <w:rsid w:val="008750CA"/>
    <w:rsid w:val="00875A56"/>
    <w:rsid w:val="0087674A"/>
    <w:rsid w:val="00876767"/>
    <w:rsid w:val="008810B7"/>
    <w:rsid w:val="008901AE"/>
    <w:rsid w:val="00892353"/>
    <w:rsid w:val="008952AE"/>
    <w:rsid w:val="008A3807"/>
    <w:rsid w:val="008A489B"/>
    <w:rsid w:val="008A4A81"/>
    <w:rsid w:val="008A5804"/>
    <w:rsid w:val="008A590F"/>
    <w:rsid w:val="008A7312"/>
    <w:rsid w:val="008A75D5"/>
    <w:rsid w:val="008A7A95"/>
    <w:rsid w:val="008B1322"/>
    <w:rsid w:val="008B2650"/>
    <w:rsid w:val="008B2761"/>
    <w:rsid w:val="008B73E0"/>
    <w:rsid w:val="008C465F"/>
    <w:rsid w:val="008D062E"/>
    <w:rsid w:val="008D1AB9"/>
    <w:rsid w:val="008D2704"/>
    <w:rsid w:val="008D4FA5"/>
    <w:rsid w:val="008D551E"/>
    <w:rsid w:val="008D6014"/>
    <w:rsid w:val="008D6D0A"/>
    <w:rsid w:val="008E0C0B"/>
    <w:rsid w:val="008E21FB"/>
    <w:rsid w:val="008E2959"/>
    <w:rsid w:val="008E6063"/>
    <w:rsid w:val="008E6372"/>
    <w:rsid w:val="008E6818"/>
    <w:rsid w:val="008E7D4D"/>
    <w:rsid w:val="008F0D7A"/>
    <w:rsid w:val="008F382A"/>
    <w:rsid w:val="008F4F80"/>
    <w:rsid w:val="008F7EB6"/>
    <w:rsid w:val="0090341B"/>
    <w:rsid w:val="009069CC"/>
    <w:rsid w:val="009131EB"/>
    <w:rsid w:val="00913554"/>
    <w:rsid w:val="00913722"/>
    <w:rsid w:val="00915FD3"/>
    <w:rsid w:val="00922635"/>
    <w:rsid w:val="00922C72"/>
    <w:rsid w:val="00927817"/>
    <w:rsid w:val="009306EA"/>
    <w:rsid w:val="00933E9E"/>
    <w:rsid w:val="00935821"/>
    <w:rsid w:val="00936E2C"/>
    <w:rsid w:val="0093767F"/>
    <w:rsid w:val="00937DC7"/>
    <w:rsid w:val="009411FD"/>
    <w:rsid w:val="009524ED"/>
    <w:rsid w:val="009534A4"/>
    <w:rsid w:val="00965199"/>
    <w:rsid w:val="00966906"/>
    <w:rsid w:val="009714FD"/>
    <w:rsid w:val="00975FD4"/>
    <w:rsid w:val="00976D60"/>
    <w:rsid w:val="00982D20"/>
    <w:rsid w:val="0098779C"/>
    <w:rsid w:val="00990622"/>
    <w:rsid w:val="00991D1F"/>
    <w:rsid w:val="00993B15"/>
    <w:rsid w:val="009A0750"/>
    <w:rsid w:val="009A2A91"/>
    <w:rsid w:val="009A390E"/>
    <w:rsid w:val="009A3A5D"/>
    <w:rsid w:val="009A4042"/>
    <w:rsid w:val="009A4EFA"/>
    <w:rsid w:val="009A54C4"/>
    <w:rsid w:val="009B1E82"/>
    <w:rsid w:val="009B2FCD"/>
    <w:rsid w:val="009B7F29"/>
    <w:rsid w:val="009C0FEA"/>
    <w:rsid w:val="009C1CA8"/>
    <w:rsid w:val="009C22DA"/>
    <w:rsid w:val="009C237C"/>
    <w:rsid w:val="009C4790"/>
    <w:rsid w:val="009C54FF"/>
    <w:rsid w:val="009C5986"/>
    <w:rsid w:val="009C5C95"/>
    <w:rsid w:val="009D0595"/>
    <w:rsid w:val="009D18B6"/>
    <w:rsid w:val="009D34C3"/>
    <w:rsid w:val="009D37DB"/>
    <w:rsid w:val="009D630C"/>
    <w:rsid w:val="009D725A"/>
    <w:rsid w:val="009E7379"/>
    <w:rsid w:val="009F0D36"/>
    <w:rsid w:val="009F1E2A"/>
    <w:rsid w:val="009F21BF"/>
    <w:rsid w:val="009F39AD"/>
    <w:rsid w:val="009F67E5"/>
    <w:rsid w:val="009F69C5"/>
    <w:rsid w:val="009F7810"/>
    <w:rsid w:val="00A00751"/>
    <w:rsid w:val="00A01BD3"/>
    <w:rsid w:val="00A02783"/>
    <w:rsid w:val="00A03411"/>
    <w:rsid w:val="00A0341C"/>
    <w:rsid w:val="00A04C54"/>
    <w:rsid w:val="00A04F0F"/>
    <w:rsid w:val="00A05E8A"/>
    <w:rsid w:val="00A0691A"/>
    <w:rsid w:val="00A10140"/>
    <w:rsid w:val="00A1069F"/>
    <w:rsid w:val="00A12D0F"/>
    <w:rsid w:val="00A16CA2"/>
    <w:rsid w:val="00A202C0"/>
    <w:rsid w:val="00A25F99"/>
    <w:rsid w:val="00A303DD"/>
    <w:rsid w:val="00A32FBF"/>
    <w:rsid w:val="00A34A73"/>
    <w:rsid w:val="00A34D0E"/>
    <w:rsid w:val="00A36C82"/>
    <w:rsid w:val="00A41664"/>
    <w:rsid w:val="00A425AF"/>
    <w:rsid w:val="00A42C2F"/>
    <w:rsid w:val="00A44429"/>
    <w:rsid w:val="00A47C11"/>
    <w:rsid w:val="00A52CE3"/>
    <w:rsid w:val="00A536CC"/>
    <w:rsid w:val="00A5478C"/>
    <w:rsid w:val="00A55931"/>
    <w:rsid w:val="00A5644D"/>
    <w:rsid w:val="00A5696C"/>
    <w:rsid w:val="00A56C82"/>
    <w:rsid w:val="00A61C24"/>
    <w:rsid w:val="00A62D50"/>
    <w:rsid w:val="00A65008"/>
    <w:rsid w:val="00A66E31"/>
    <w:rsid w:val="00A67900"/>
    <w:rsid w:val="00A71F18"/>
    <w:rsid w:val="00A7257B"/>
    <w:rsid w:val="00A77860"/>
    <w:rsid w:val="00A80B18"/>
    <w:rsid w:val="00A823B5"/>
    <w:rsid w:val="00A825DF"/>
    <w:rsid w:val="00A83015"/>
    <w:rsid w:val="00A83431"/>
    <w:rsid w:val="00A85E66"/>
    <w:rsid w:val="00A86155"/>
    <w:rsid w:val="00A91521"/>
    <w:rsid w:val="00A9200F"/>
    <w:rsid w:val="00A9496E"/>
    <w:rsid w:val="00AA0377"/>
    <w:rsid w:val="00AA1E43"/>
    <w:rsid w:val="00AA26F7"/>
    <w:rsid w:val="00AA3D58"/>
    <w:rsid w:val="00AA4240"/>
    <w:rsid w:val="00AA5484"/>
    <w:rsid w:val="00AA598B"/>
    <w:rsid w:val="00AA5EDF"/>
    <w:rsid w:val="00AB293E"/>
    <w:rsid w:val="00AB4573"/>
    <w:rsid w:val="00AB49B3"/>
    <w:rsid w:val="00AB4F15"/>
    <w:rsid w:val="00AB59E2"/>
    <w:rsid w:val="00AB613B"/>
    <w:rsid w:val="00AB65D0"/>
    <w:rsid w:val="00AB78C3"/>
    <w:rsid w:val="00AC0037"/>
    <w:rsid w:val="00AC0F3F"/>
    <w:rsid w:val="00AC2675"/>
    <w:rsid w:val="00AC49DA"/>
    <w:rsid w:val="00AC6FD9"/>
    <w:rsid w:val="00AC72B5"/>
    <w:rsid w:val="00AD0CE1"/>
    <w:rsid w:val="00AD3D1F"/>
    <w:rsid w:val="00AD7F31"/>
    <w:rsid w:val="00AE0A06"/>
    <w:rsid w:val="00AE2A05"/>
    <w:rsid w:val="00AE3BC0"/>
    <w:rsid w:val="00AF0235"/>
    <w:rsid w:val="00AF0259"/>
    <w:rsid w:val="00AF2051"/>
    <w:rsid w:val="00AF5D04"/>
    <w:rsid w:val="00AF720C"/>
    <w:rsid w:val="00AF7CDF"/>
    <w:rsid w:val="00B03BF5"/>
    <w:rsid w:val="00B0403D"/>
    <w:rsid w:val="00B078A0"/>
    <w:rsid w:val="00B0798E"/>
    <w:rsid w:val="00B107FA"/>
    <w:rsid w:val="00B13874"/>
    <w:rsid w:val="00B25477"/>
    <w:rsid w:val="00B30A47"/>
    <w:rsid w:val="00B31540"/>
    <w:rsid w:val="00B318C7"/>
    <w:rsid w:val="00B4229B"/>
    <w:rsid w:val="00B4379A"/>
    <w:rsid w:val="00B4591A"/>
    <w:rsid w:val="00B50757"/>
    <w:rsid w:val="00B52CF3"/>
    <w:rsid w:val="00B5478B"/>
    <w:rsid w:val="00B57763"/>
    <w:rsid w:val="00B6030F"/>
    <w:rsid w:val="00B6088F"/>
    <w:rsid w:val="00B62466"/>
    <w:rsid w:val="00B636A4"/>
    <w:rsid w:val="00B661E7"/>
    <w:rsid w:val="00B76FF8"/>
    <w:rsid w:val="00B77C39"/>
    <w:rsid w:val="00B84917"/>
    <w:rsid w:val="00B95330"/>
    <w:rsid w:val="00BA06BB"/>
    <w:rsid w:val="00BA0E36"/>
    <w:rsid w:val="00BA0E49"/>
    <w:rsid w:val="00BA1A76"/>
    <w:rsid w:val="00BA1B1D"/>
    <w:rsid w:val="00BA1C19"/>
    <w:rsid w:val="00BA1EB7"/>
    <w:rsid w:val="00BB2B60"/>
    <w:rsid w:val="00BC290A"/>
    <w:rsid w:val="00BC4D51"/>
    <w:rsid w:val="00BC67B9"/>
    <w:rsid w:val="00BD41EC"/>
    <w:rsid w:val="00BD60A4"/>
    <w:rsid w:val="00BD7513"/>
    <w:rsid w:val="00BE0291"/>
    <w:rsid w:val="00BE420B"/>
    <w:rsid w:val="00BE7D6E"/>
    <w:rsid w:val="00BF473A"/>
    <w:rsid w:val="00BF60FC"/>
    <w:rsid w:val="00C04CAC"/>
    <w:rsid w:val="00C051FC"/>
    <w:rsid w:val="00C05C9A"/>
    <w:rsid w:val="00C06CC0"/>
    <w:rsid w:val="00C10E39"/>
    <w:rsid w:val="00C14A49"/>
    <w:rsid w:val="00C15F89"/>
    <w:rsid w:val="00C17EDA"/>
    <w:rsid w:val="00C20059"/>
    <w:rsid w:val="00C21A6A"/>
    <w:rsid w:val="00C3034C"/>
    <w:rsid w:val="00C31015"/>
    <w:rsid w:val="00C3339B"/>
    <w:rsid w:val="00C334F0"/>
    <w:rsid w:val="00C34E8A"/>
    <w:rsid w:val="00C37108"/>
    <w:rsid w:val="00C42811"/>
    <w:rsid w:val="00C44095"/>
    <w:rsid w:val="00C4684D"/>
    <w:rsid w:val="00C4760B"/>
    <w:rsid w:val="00C50441"/>
    <w:rsid w:val="00C54350"/>
    <w:rsid w:val="00C56CF7"/>
    <w:rsid w:val="00C57346"/>
    <w:rsid w:val="00C6065E"/>
    <w:rsid w:val="00C65ED7"/>
    <w:rsid w:val="00C67971"/>
    <w:rsid w:val="00C702E4"/>
    <w:rsid w:val="00C714C7"/>
    <w:rsid w:val="00C720D0"/>
    <w:rsid w:val="00C8058B"/>
    <w:rsid w:val="00C85C3C"/>
    <w:rsid w:val="00C91E89"/>
    <w:rsid w:val="00C91F84"/>
    <w:rsid w:val="00C9268A"/>
    <w:rsid w:val="00C9698C"/>
    <w:rsid w:val="00CA02CF"/>
    <w:rsid w:val="00CA0C0E"/>
    <w:rsid w:val="00CA29E8"/>
    <w:rsid w:val="00CB24E7"/>
    <w:rsid w:val="00CB3976"/>
    <w:rsid w:val="00CB4FFB"/>
    <w:rsid w:val="00CB6EEA"/>
    <w:rsid w:val="00CC059C"/>
    <w:rsid w:val="00CD25DC"/>
    <w:rsid w:val="00CD2705"/>
    <w:rsid w:val="00CD30D3"/>
    <w:rsid w:val="00CD56DF"/>
    <w:rsid w:val="00CD64C4"/>
    <w:rsid w:val="00CE2373"/>
    <w:rsid w:val="00CE265D"/>
    <w:rsid w:val="00CE4B24"/>
    <w:rsid w:val="00CE72F0"/>
    <w:rsid w:val="00CE76B5"/>
    <w:rsid w:val="00CF0368"/>
    <w:rsid w:val="00CF2FD7"/>
    <w:rsid w:val="00CF33D6"/>
    <w:rsid w:val="00CF353D"/>
    <w:rsid w:val="00D01060"/>
    <w:rsid w:val="00D01AD2"/>
    <w:rsid w:val="00D04694"/>
    <w:rsid w:val="00D05FC7"/>
    <w:rsid w:val="00D06704"/>
    <w:rsid w:val="00D1068F"/>
    <w:rsid w:val="00D108E5"/>
    <w:rsid w:val="00D11EAD"/>
    <w:rsid w:val="00D12D50"/>
    <w:rsid w:val="00D13951"/>
    <w:rsid w:val="00D206F7"/>
    <w:rsid w:val="00D22103"/>
    <w:rsid w:val="00D22B52"/>
    <w:rsid w:val="00D249E9"/>
    <w:rsid w:val="00D24D18"/>
    <w:rsid w:val="00D253EC"/>
    <w:rsid w:val="00D25EDF"/>
    <w:rsid w:val="00D30ADD"/>
    <w:rsid w:val="00D30D62"/>
    <w:rsid w:val="00D354DB"/>
    <w:rsid w:val="00D357A0"/>
    <w:rsid w:val="00D3633A"/>
    <w:rsid w:val="00D41FF1"/>
    <w:rsid w:val="00D4376D"/>
    <w:rsid w:val="00D43817"/>
    <w:rsid w:val="00D46BD7"/>
    <w:rsid w:val="00D5165D"/>
    <w:rsid w:val="00D5317B"/>
    <w:rsid w:val="00D555C4"/>
    <w:rsid w:val="00D560EC"/>
    <w:rsid w:val="00D6173D"/>
    <w:rsid w:val="00D61AAB"/>
    <w:rsid w:val="00D62848"/>
    <w:rsid w:val="00D6369F"/>
    <w:rsid w:val="00D71692"/>
    <w:rsid w:val="00D71A2E"/>
    <w:rsid w:val="00D72A02"/>
    <w:rsid w:val="00D74997"/>
    <w:rsid w:val="00D76A4D"/>
    <w:rsid w:val="00D80742"/>
    <w:rsid w:val="00D82FBD"/>
    <w:rsid w:val="00D8340D"/>
    <w:rsid w:val="00D840AF"/>
    <w:rsid w:val="00D8415F"/>
    <w:rsid w:val="00D855E1"/>
    <w:rsid w:val="00D85BE4"/>
    <w:rsid w:val="00D8627E"/>
    <w:rsid w:val="00D864B1"/>
    <w:rsid w:val="00D87A29"/>
    <w:rsid w:val="00D93111"/>
    <w:rsid w:val="00D955B6"/>
    <w:rsid w:val="00DA0351"/>
    <w:rsid w:val="00DA1998"/>
    <w:rsid w:val="00DA1D82"/>
    <w:rsid w:val="00DA1EBA"/>
    <w:rsid w:val="00DA3088"/>
    <w:rsid w:val="00DA5140"/>
    <w:rsid w:val="00DA5C0B"/>
    <w:rsid w:val="00DA7329"/>
    <w:rsid w:val="00DB17FC"/>
    <w:rsid w:val="00DB2555"/>
    <w:rsid w:val="00DB4316"/>
    <w:rsid w:val="00DB4B73"/>
    <w:rsid w:val="00DC1E29"/>
    <w:rsid w:val="00DC3DD2"/>
    <w:rsid w:val="00DC4FDE"/>
    <w:rsid w:val="00DD1322"/>
    <w:rsid w:val="00DD3F08"/>
    <w:rsid w:val="00DE10B8"/>
    <w:rsid w:val="00DE1928"/>
    <w:rsid w:val="00DE1E9B"/>
    <w:rsid w:val="00DE39EA"/>
    <w:rsid w:val="00DE3D5B"/>
    <w:rsid w:val="00DE6FA8"/>
    <w:rsid w:val="00DF2C82"/>
    <w:rsid w:val="00DF2D6C"/>
    <w:rsid w:val="00DF4D42"/>
    <w:rsid w:val="00DF7680"/>
    <w:rsid w:val="00DF770D"/>
    <w:rsid w:val="00DF779F"/>
    <w:rsid w:val="00E0075F"/>
    <w:rsid w:val="00E0498E"/>
    <w:rsid w:val="00E075BC"/>
    <w:rsid w:val="00E07D28"/>
    <w:rsid w:val="00E10CD3"/>
    <w:rsid w:val="00E150FC"/>
    <w:rsid w:val="00E163AA"/>
    <w:rsid w:val="00E168E0"/>
    <w:rsid w:val="00E22634"/>
    <w:rsid w:val="00E22D13"/>
    <w:rsid w:val="00E22E4C"/>
    <w:rsid w:val="00E25B6C"/>
    <w:rsid w:val="00E25BEB"/>
    <w:rsid w:val="00E30AC8"/>
    <w:rsid w:val="00E31A16"/>
    <w:rsid w:val="00E33DD9"/>
    <w:rsid w:val="00E3577B"/>
    <w:rsid w:val="00E36230"/>
    <w:rsid w:val="00E437D8"/>
    <w:rsid w:val="00E458AE"/>
    <w:rsid w:val="00E47CC9"/>
    <w:rsid w:val="00E52B80"/>
    <w:rsid w:val="00E55B21"/>
    <w:rsid w:val="00E61531"/>
    <w:rsid w:val="00E62A51"/>
    <w:rsid w:val="00E636DD"/>
    <w:rsid w:val="00E6761A"/>
    <w:rsid w:val="00E8377F"/>
    <w:rsid w:val="00E8390F"/>
    <w:rsid w:val="00E844EC"/>
    <w:rsid w:val="00E9513C"/>
    <w:rsid w:val="00E95AA4"/>
    <w:rsid w:val="00E95F1E"/>
    <w:rsid w:val="00E96E23"/>
    <w:rsid w:val="00EA0FB3"/>
    <w:rsid w:val="00EA17EE"/>
    <w:rsid w:val="00EB17F1"/>
    <w:rsid w:val="00EB31F8"/>
    <w:rsid w:val="00EB35EB"/>
    <w:rsid w:val="00EB4FF4"/>
    <w:rsid w:val="00EB7014"/>
    <w:rsid w:val="00EC457C"/>
    <w:rsid w:val="00EC4971"/>
    <w:rsid w:val="00EC6AAB"/>
    <w:rsid w:val="00ED6694"/>
    <w:rsid w:val="00ED6836"/>
    <w:rsid w:val="00ED6EE6"/>
    <w:rsid w:val="00EE1767"/>
    <w:rsid w:val="00EE24AF"/>
    <w:rsid w:val="00EE58A0"/>
    <w:rsid w:val="00EE627E"/>
    <w:rsid w:val="00EE6576"/>
    <w:rsid w:val="00EE6683"/>
    <w:rsid w:val="00EE6855"/>
    <w:rsid w:val="00EF1252"/>
    <w:rsid w:val="00EF4825"/>
    <w:rsid w:val="00EF4C92"/>
    <w:rsid w:val="00EF5AB8"/>
    <w:rsid w:val="00EF6AF2"/>
    <w:rsid w:val="00EF7050"/>
    <w:rsid w:val="00EF7CBF"/>
    <w:rsid w:val="00F00152"/>
    <w:rsid w:val="00F03CD2"/>
    <w:rsid w:val="00F15B81"/>
    <w:rsid w:val="00F15BF7"/>
    <w:rsid w:val="00F17310"/>
    <w:rsid w:val="00F2024B"/>
    <w:rsid w:val="00F20F95"/>
    <w:rsid w:val="00F232FF"/>
    <w:rsid w:val="00F23F8C"/>
    <w:rsid w:val="00F255D2"/>
    <w:rsid w:val="00F267F8"/>
    <w:rsid w:val="00F31F27"/>
    <w:rsid w:val="00F329B5"/>
    <w:rsid w:val="00F33171"/>
    <w:rsid w:val="00F335CB"/>
    <w:rsid w:val="00F36592"/>
    <w:rsid w:val="00F36C89"/>
    <w:rsid w:val="00F41F8F"/>
    <w:rsid w:val="00F46B28"/>
    <w:rsid w:val="00F472E7"/>
    <w:rsid w:val="00F47C8D"/>
    <w:rsid w:val="00F5719E"/>
    <w:rsid w:val="00F60AE0"/>
    <w:rsid w:val="00F63747"/>
    <w:rsid w:val="00F63A48"/>
    <w:rsid w:val="00F63C2C"/>
    <w:rsid w:val="00F717C9"/>
    <w:rsid w:val="00F735C1"/>
    <w:rsid w:val="00F75A4E"/>
    <w:rsid w:val="00F77A74"/>
    <w:rsid w:val="00F832DA"/>
    <w:rsid w:val="00F83C27"/>
    <w:rsid w:val="00FA12D2"/>
    <w:rsid w:val="00FA1AE3"/>
    <w:rsid w:val="00FA4C55"/>
    <w:rsid w:val="00FA4C9B"/>
    <w:rsid w:val="00FA5654"/>
    <w:rsid w:val="00FA6C80"/>
    <w:rsid w:val="00FB2253"/>
    <w:rsid w:val="00FB2763"/>
    <w:rsid w:val="00FB2B00"/>
    <w:rsid w:val="00FB313A"/>
    <w:rsid w:val="00FB6074"/>
    <w:rsid w:val="00FC22DE"/>
    <w:rsid w:val="00FC4529"/>
    <w:rsid w:val="00FC4D60"/>
    <w:rsid w:val="00FC55AF"/>
    <w:rsid w:val="00FC595F"/>
    <w:rsid w:val="00FC5B73"/>
    <w:rsid w:val="00FD6FE2"/>
    <w:rsid w:val="00FE0E2B"/>
    <w:rsid w:val="00FE1CDA"/>
    <w:rsid w:val="00FE30AE"/>
    <w:rsid w:val="00FE3612"/>
    <w:rsid w:val="00FE41AF"/>
    <w:rsid w:val="00FE6B90"/>
    <w:rsid w:val="00FE75BB"/>
    <w:rsid w:val="00FE7E98"/>
    <w:rsid w:val="00FF051D"/>
    <w:rsid w:val="00FF2839"/>
    <w:rsid w:val="00FF6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481"/>
    <o:shapelayout v:ext="edit">
      <o:idmap v:ext="edit" data="1"/>
    </o:shapelayout>
  </w:shapeDefaults>
  <w:decimalSymbol w:val="."/>
  <w:listSeparator w:val=","/>
  <w14:docId w14:val="5E540D36"/>
  <w15:docId w15:val="{CD264EA9-4672-416C-9140-E5362DA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EC"/>
  </w:style>
  <w:style w:type="paragraph" w:styleId="Heading1">
    <w:name w:val="heading 1"/>
    <w:basedOn w:val="Normal"/>
    <w:next w:val="Normal"/>
    <w:link w:val="Heading1Char"/>
    <w:uiPriority w:val="99"/>
    <w:qFormat/>
    <w:rsid w:val="00C56CF7"/>
    <w:pPr>
      <w:numPr>
        <w:numId w:val="1"/>
      </w:numPr>
      <w:outlineLvl w:val="0"/>
    </w:pPr>
    <w:rPr>
      <w:rFonts w:ascii="Arial" w:hAnsi="Arial" w:cs="Arial"/>
      <w:b/>
      <w:bCs/>
      <w:color w:val="F38F00"/>
      <w:sz w:val="32"/>
      <w:szCs w:val="32"/>
      <w:lang w:val="en-GB"/>
    </w:rPr>
  </w:style>
  <w:style w:type="paragraph" w:styleId="Heading2">
    <w:name w:val="heading 2"/>
    <w:basedOn w:val="Normal"/>
    <w:next w:val="Normal"/>
    <w:link w:val="Heading2Char"/>
    <w:uiPriority w:val="99"/>
    <w:unhideWhenUsed/>
    <w:qFormat/>
    <w:rsid w:val="00C56CF7"/>
    <w:pPr>
      <w:keepNext/>
      <w:keepLines/>
      <w:widowControl w:val="0"/>
      <w:numPr>
        <w:ilvl w:val="1"/>
        <w:numId w:val="1"/>
      </w:numPr>
      <w:spacing w:before="200" w:after="0"/>
      <w:outlineLvl w:val="1"/>
    </w:pPr>
    <w:rPr>
      <w:rFonts w:ascii="Arial" w:eastAsiaTheme="majorEastAsia" w:hAnsi="Arial" w:cstheme="majorBidi"/>
      <w:b/>
      <w:bCs/>
      <w:color w:val="1B365D" w:themeColor="background2"/>
      <w:sz w:val="26"/>
      <w:szCs w:val="26"/>
      <w:lang w:val="en-US"/>
    </w:rPr>
  </w:style>
  <w:style w:type="paragraph" w:styleId="Heading3">
    <w:name w:val="heading 3"/>
    <w:basedOn w:val="Normal"/>
    <w:next w:val="Normal"/>
    <w:link w:val="Heading3Char"/>
    <w:uiPriority w:val="99"/>
    <w:unhideWhenUsed/>
    <w:qFormat/>
    <w:rsid w:val="00C56CF7"/>
    <w:pPr>
      <w:keepNext/>
      <w:keepLines/>
      <w:spacing w:before="40" w:after="0"/>
      <w:ind w:left="720" w:hanging="720"/>
      <w:outlineLvl w:val="2"/>
    </w:pPr>
    <w:rPr>
      <w:rFonts w:asciiTheme="majorHAnsi" w:eastAsiaTheme="majorEastAsia" w:hAnsiTheme="majorHAnsi" w:cstheme="majorBidi"/>
      <w:color w:val="007681" w:themeColor="accent6"/>
      <w:sz w:val="24"/>
      <w:szCs w:val="24"/>
      <w:lang w:val="en-US"/>
    </w:rPr>
  </w:style>
  <w:style w:type="paragraph" w:styleId="Heading4">
    <w:name w:val="heading 4"/>
    <w:basedOn w:val="Normal"/>
    <w:next w:val="Normal"/>
    <w:link w:val="Heading4Char"/>
    <w:uiPriority w:val="99"/>
    <w:unhideWhenUsed/>
    <w:qFormat/>
    <w:rsid w:val="00C56CF7"/>
    <w:pPr>
      <w:keepNext/>
      <w:keepLines/>
      <w:numPr>
        <w:ilvl w:val="3"/>
        <w:numId w:val="1"/>
      </w:numPr>
      <w:spacing w:before="120" w:after="0"/>
      <w:outlineLvl w:val="3"/>
    </w:pPr>
    <w:rPr>
      <w:rFonts w:asciiTheme="majorHAnsi" w:eastAsiaTheme="majorEastAsia" w:hAnsiTheme="majorHAnsi" w:cstheme="majorBidi"/>
      <w:i/>
      <w:iCs/>
      <w:color w:val="B45712" w:themeColor="accent1" w:themeShade="BF"/>
      <w:lang w:val="en-CA"/>
    </w:rPr>
  </w:style>
  <w:style w:type="paragraph" w:styleId="Heading5">
    <w:name w:val="heading 5"/>
    <w:basedOn w:val="Normal"/>
    <w:next w:val="Normal"/>
    <w:link w:val="Heading5Char"/>
    <w:uiPriority w:val="9"/>
    <w:semiHidden/>
    <w:unhideWhenUsed/>
    <w:qFormat/>
    <w:rsid w:val="00C56CF7"/>
    <w:pPr>
      <w:keepNext/>
      <w:keepLines/>
      <w:numPr>
        <w:ilvl w:val="4"/>
        <w:numId w:val="1"/>
      </w:numPr>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C56CF7"/>
    <w:pPr>
      <w:keepNext/>
      <w:keepLines/>
      <w:numPr>
        <w:ilvl w:val="5"/>
        <w:numId w:val="1"/>
      </w:numPr>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C56CF7"/>
    <w:pPr>
      <w:keepNext/>
      <w:keepLines/>
      <w:numPr>
        <w:ilvl w:val="6"/>
        <w:numId w:val="1"/>
      </w:numPr>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C56C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C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6A240E"/>
    <w:pPr>
      <w:widowControl w:val="0"/>
      <w:spacing w:after="0" w:line="240" w:lineRule="auto"/>
      <w:ind w:left="630"/>
      <w:jc w:val="center"/>
    </w:pPr>
    <w:rPr>
      <w:rFonts w:ascii="Calibri" w:eastAsia="Calibri" w:hAnsi="Calibri" w:cs="Times New Roman"/>
      <w:sz w:val="20"/>
      <w:lang w:val="en-CA"/>
    </w:rPr>
  </w:style>
  <w:style w:type="character" w:customStyle="1" w:styleId="IpsosOfficeAddress-CoverPageChar">
    <w:name w:val="Ipsos Office Address - Cover Page Char"/>
    <w:basedOn w:val="DefaultParagraphFont"/>
    <w:link w:val="IpsosOfficeAddress-CoverPage"/>
    <w:uiPriority w:val="99"/>
    <w:locked/>
    <w:rsid w:val="006A240E"/>
    <w:rPr>
      <w:rFonts w:ascii="Calibri" w:eastAsia="Calibri" w:hAnsi="Calibri" w:cs="Times New Roman"/>
      <w:sz w:val="20"/>
      <w:lang w:val="en-CA"/>
    </w:rPr>
  </w:style>
  <w:style w:type="paragraph" w:customStyle="1" w:styleId="Bullets1">
    <w:name w:val="Bullets 1"/>
    <w:basedOn w:val="ListParagraph"/>
    <w:link w:val="Bullets1Char"/>
    <w:qFormat/>
    <w:rsid w:val="00C56CF7"/>
    <w:pPr>
      <w:numPr>
        <w:numId w:val="9"/>
      </w:numPr>
    </w:pPr>
    <w:rPr>
      <w:rFonts w:cs="Times New Roman"/>
      <w:lang w:val="en-CA"/>
    </w:rPr>
  </w:style>
  <w:style w:type="character" w:customStyle="1" w:styleId="Bullets1Char">
    <w:name w:val="Bullets 1 Char"/>
    <w:basedOn w:val="ListParagraphChar"/>
    <w:link w:val="Bullets1"/>
    <w:rsid w:val="00C56CF7"/>
    <w:rPr>
      <w:rFonts w:ascii="Calibri" w:eastAsia="Calibri" w:hAnsi="Calibri" w:cs="Times New Roman"/>
      <w:color w:val="000000"/>
      <w:lang w:val="en-CA"/>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
    <w:basedOn w:val="Normal"/>
    <w:link w:val="ListParagraphChar"/>
    <w:uiPriority w:val="34"/>
    <w:qFormat/>
    <w:rsid w:val="00C56CF7"/>
    <w:pPr>
      <w:widowControl w:val="0"/>
      <w:spacing w:after="120"/>
      <w:ind w:left="720"/>
      <w:contextualSpacing/>
    </w:pPr>
    <w:rPr>
      <w:rFonts w:ascii="Calibri" w:eastAsia="Calibri" w:hAnsi="Calibri"/>
      <w:color w:val="000000"/>
      <w:lang w:val="en-US"/>
    </w:rPr>
  </w:style>
  <w:style w:type="paragraph" w:customStyle="1" w:styleId="Bullet1Level">
    <w:name w:val="Bullet 1 Level"/>
    <w:basedOn w:val="Normal"/>
    <w:link w:val="Bullet1LevelChar"/>
    <w:autoRedefine/>
    <w:qFormat/>
    <w:rsid w:val="00454932"/>
    <w:pPr>
      <w:widowControl w:val="0"/>
      <w:numPr>
        <w:numId w:val="11"/>
      </w:numPr>
      <w:spacing w:after="120"/>
      <w:contextualSpacing/>
    </w:pPr>
    <w:rPr>
      <w:color w:val="000000"/>
      <w:lang w:val="en-CA"/>
    </w:rPr>
  </w:style>
  <w:style w:type="character" w:customStyle="1" w:styleId="Bullet1LevelChar">
    <w:name w:val="Bullet 1 Level Char"/>
    <w:basedOn w:val="DefaultParagraphFont"/>
    <w:link w:val="Bullet1Level"/>
    <w:rsid w:val="00454932"/>
    <w:rPr>
      <w:color w:val="000000"/>
      <w:lang w:val="en-CA"/>
    </w:rPr>
  </w:style>
  <w:style w:type="paragraph" w:customStyle="1" w:styleId="Bullet2Level">
    <w:name w:val="Bullet 2 Level"/>
    <w:basedOn w:val="Bullet1Level"/>
    <w:autoRedefine/>
    <w:qFormat/>
    <w:rsid w:val="00E61531"/>
    <w:pPr>
      <w:numPr>
        <w:ilvl w:val="1"/>
      </w:numPr>
    </w:pPr>
  </w:style>
  <w:style w:type="character" w:customStyle="1" w:styleId="Heading1Char">
    <w:name w:val="Heading 1 Char"/>
    <w:basedOn w:val="DefaultParagraphFont"/>
    <w:link w:val="Heading1"/>
    <w:uiPriority w:val="99"/>
    <w:rsid w:val="00C56CF7"/>
    <w:rPr>
      <w:rFonts w:ascii="Arial" w:hAnsi="Arial" w:cs="Arial"/>
      <w:b/>
      <w:bCs/>
      <w:color w:val="F38F00"/>
      <w:sz w:val="32"/>
      <w:szCs w:val="32"/>
      <w:lang w:val="en-GB"/>
    </w:rPr>
  </w:style>
  <w:style w:type="character" w:customStyle="1" w:styleId="Heading2Char">
    <w:name w:val="Heading 2 Char"/>
    <w:basedOn w:val="DefaultParagraphFont"/>
    <w:link w:val="Heading2"/>
    <w:uiPriority w:val="99"/>
    <w:rsid w:val="00C56CF7"/>
    <w:rPr>
      <w:rFonts w:ascii="Arial" w:eastAsiaTheme="majorEastAsia" w:hAnsi="Arial" w:cstheme="majorBidi"/>
      <w:b/>
      <w:bCs/>
      <w:color w:val="1B365D" w:themeColor="background2"/>
      <w:sz w:val="26"/>
      <w:szCs w:val="26"/>
      <w:lang w:val="en-US"/>
    </w:rPr>
  </w:style>
  <w:style w:type="character" w:customStyle="1" w:styleId="Heading3Char">
    <w:name w:val="Heading 3 Char"/>
    <w:basedOn w:val="DefaultParagraphFont"/>
    <w:link w:val="Heading3"/>
    <w:uiPriority w:val="99"/>
    <w:rsid w:val="00C56CF7"/>
    <w:rPr>
      <w:rFonts w:asciiTheme="majorHAnsi" w:eastAsiaTheme="majorEastAsia" w:hAnsiTheme="majorHAnsi" w:cstheme="majorBidi"/>
      <w:color w:val="007681" w:themeColor="accent6"/>
      <w:sz w:val="24"/>
      <w:szCs w:val="24"/>
      <w:lang w:val="en-US"/>
    </w:rPr>
  </w:style>
  <w:style w:type="character" w:customStyle="1" w:styleId="Heading4Char">
    <w:name w:val="Heading 4 Char"/>
    <w:basedOn w:val="DefaultParagraphFont"/>
    <w:link w:val="Heading4"/>
    <w:uiPriority w:val="99"/>
    <w:rsid w:val="00C56CF7"/>
    <w:rPr>
      <w:rFonts w:asciiTheme="majorHAnsi" w:eastAsiaTheme="majorEastAsia" w:hAnsiTheme="majorHAnsi" w:cstheme="majorBidi"/>
      <w:i/>
      <w:iCs/>
      <w:color w:val="B45712" w:themeColor="accent1" w:themeShade="BF"/>
      <w:lang w:val="en-CA"/>
    </w:rPr>
  </w:style>
  <w:style w:type="character" w:customStyle="1" w:styleId="Heading5Char">
    <w:name w:val="Heading 5 Char"/>
    <w:basedOn w:val="DefaultParagraphFont"/>
    <w:link w:val="Heading5"/>
    <w:uiPriority w:val="9"/>
    <w:semiHidden/>
    <w:rsid w:val="00C56CF7"/>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C56CF7"/>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C56CF7"/>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C56C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CF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56CF7"/>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C56C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6CF7"/>
    <w:rPr>
      <w:rFonts w:eastAsiaTheme="minorEastAsia"/>
      <w:color w:val="5A5A5A" w:themeColor="text1" w:themeTint="A5"/>
      <w:spacing w:val="15"/>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C56CF7"/>
    <w:rPr>
      <w:rFonts w:ascii="Calibri" w:eastAsia="Calibri" w:hAnsi="Calibri"/>
      <w:color w:val="000000"/>
      <w:lang w:val="en-US"/>
    </w:rPr>
  </w:style>
  <w:style w:type="paragraph" w:styleId="Quote">
    <w:name w:val="Quote"/>
    <w:basedOn w:val="Normal"/>
    <w:next w:val="Normal"/>
    <w:link w:val="QuoteChar"/>
    <w:uiPriority w:val="29"/>
    <w:qFormat/>
    <w:rsid w:val="00C56CF7"/>
    <w:pPr>
      <w:spacing w:before="200" w:after="160"/>
      <w:ind w:left="180" w:right="226"/>
      <w:jc w:val="center"/>
    </w:pPr>
    <w:rPr>
      <w:rFonts w:cs="Arial"/>
      <w:i/>
      <w:iCs/>
      <w:color w:val="408EAA" w:themeColor="accent5" w:themeShade="BF"/>
      <w:lang w:val="en-CA"/>
    </w:rPr>
  </w:style>
  <w:style w:type="character" w:customStyle="1" w:styleId="QuoteChar">
    <w:name w:val="Quote Char"/>
    <w:basedOn w:val="DefaultParagraphFont"/>
    <w:link w:val="Quote"/>
    <w:uiPriority w:val="29"/>
    <w:rsid w:val="00C56CF7"/>
    <w:rPr>
      <w:rFonts w:cs="Arial"/>
      <w:i/>
      <w:iCs/>
      <w:color w:val="408EAA" w:themeColor="accent5" w:themeShade="BF"/>
      <w:lang w:val="en-CA"/>
    </w:rPr>
  </w:style>
  <w:style w:type="paragraph" w:styleId="TOCHeading">
    <w:name w:val="TOC Heading"/>
    <w:basedOn w:val="Heading1"/>
    <w:next w:val="Normal"/>
    <w:uiPriority w:val="39"/>
    <w:unhideWhenUsed/>
    <w:qFormat/>
    <w:rsid w:val="00C56CF7"/>
    <w:pPr>
      <w:keepNext/>
      <w:keepLines/>
      <w:spacing w:before="240" w:after="0" w:line="259" w:lineRule="auto"/>
      <w:outlineLvl w:val="9"/>
    </w:pPr>
    <w:rPr>
      <w:rFonts w:asciiTheme="majorHAnsi" w:eastAsiaTheme="majorEastAsia" w:hAnsiTheme="majorHAnsi" w:cstheme="majorBidi"/>
      <w:b w:val="0"/>
      <w:bCs w:val="0"/>
      <w:color w:val="B45712" w:themeColor="accent1" w:themeShade="BF"/>
      <w:lang w:val="en-US"/>
    </w:rPr>
  </w:style>
  <w:style w:type="paragraph" w:customStyle="1" w:styleId="F6-Body1">
    <w:name w:val="F6 - Body 1"/>
    <w:link w:val="F6-Body1Char"/>
    <w:qFormat/>
    <w:rsid w:val="00C56CF7"/>
    <w:pPr>
      <w:spacing w:after="0" w:line="240" w:lineRule="auto"/>
      <w:ind w:left="576"/>
      <w:jc w:val="both"/>
    </w:pPr>
    <w:rPr>
      <w:rFonts w:ascii="Arial" w:eastAsia="Times New Roman" w:hAnsi="Arial" w:cs="Times New Roman"/>
      <w:szCs w:val="24"/>
      <w:lang w:val="en-US"/>
    </w:rPr>
  </w:style>
  <w:style w:type="character" w:customStyle="1" w:styleId="F6-Body1Char">
    <w:name w:val="F6 - Body 1 Char"/>
    <w:basedOn w:val="DefaultParagraphFont"/>
    <w:link w:val="F6-Body1"/>
    <w:locked/>
    <w:rsid w:val="00C56CF7"/>
    <w:rPr>
      <w:rFonts w:ascii="Arial" w:eastAsia="Times New Roman" w:hAnsi="Arial" w:cs="Times New Roman"/>
      <w:szCs w:val="24"/>
      <w:lang w:val="en-US"/>
    </w:rPr>
  </w:style>
  <w:style w:type="table" w:styleId="TableGrid">
    <w:name w:val="Table Grid"/>
    <w:basedOn w:val="TableNormal"/>
    <w:uiPriority w:val="99"/>
    <w:rsid w:val="00C56C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Pr>
  </w:style>
  <w:style w:type="paragraph" w:customStyle="1" w:styleId="TitlePage-2">
    <w:name w:val="Title Page -2"/>
    <w:uiPriority w:val="99"/>
    <w:rsid w:val="00C56CF7"/>
    <w:pPr>
      <w:spacing w:after="0" w:line="240" w:lineRule="auto"/>
      <w:ind w:left="2592"/>
    </w:pPr>
    <w:rPr>
      <w:rFonts w:ascii="Arial" w:eastAsia="Times New Roman" w:hAnsi="Arial" w:cs="Times New Roman"/>
      <w:b/>
      <w:color w:val="393691"/>
      <w:sz w:val="36"/>
      <w:szCs w:val="20"/>
      <w:lang w:val="en-CA"/>
    </w:rPr>
  </w:style>
  <w:style w:type="paragraph" w:styleId="TOC1">
    <w:name w:val="toc 1"/>
    <w:basedOn w:val="Normal"/>
    <w:next w:val="Normal"/>
    <w:autoRedefine/>
    <w:uiPriority w:val="39"/>
    <w:rsid w:val="00C56CF7"/>
    <w:pPr>
      <w:spacing w:before="240" w:after="120"/>
    </w:pPr>
    <w:rPr>
      <w:b/>
      <w:bCs/>
      <w:sz w:val="20"/>
      <w:szCs w:val="20"/>
    </w:rPr>
  </w:style>
  <w:style w:type="paragraph" w:customStyle="1" w:styleId="TOC-Heading">
    <w:name w:val="TOC - Heading"/>
    <w:autoRedefine/>
    <w:uiPriority w:val="99"/>
    <w:rsid w:val="00C56CF7"/>
    <w:pPr>
      <w:keepLines/>
      <w:spacing w:after="120" w:line="240" w:lineRule="auto"/>
    </w:pPr>
    <w:rPr>
      <w:rFonts w:ascii="Arial" w:eastAsia="Times New Roman" w:hAnsi="Arial" w:cs="Times New Roman"/>
      <w:b/>
      <w:caps/>
      <w:color w:val="333399"/>
      <w:kern w:val="28"/>
      <w:sz w:val="36"/>
      <w:szCs w:val="20"/>
      <w:lang w:val="en-CA"/>
    </w:rPr>
  </w:style>
  <w:style w:type="paragraph" w:customStyle="1" w:styleId="05BodyforTable">
    <w:name w:val="05 Body for Table"/>
    <w:autoRedefine/>
    <w:uiPriority w:val="99"/>
    <w:rsid w:val="00C56CF7"/>
    <w:pPr>
      <w:spacing w:before="80" w:after="60" w:line="240" w:lineRule="auto"/>
      <w:ind w:right="29"/>
    </w:pPr>
    <w:rPr>
      <w:rFonts w:ascii="Arial" w:eastAsia="Times New Roman" w:hAnsi="Arial" w:cs="Times New Roman"/>
      <w:sz w:val="20"/>
      <w:szCs w:val="20"/>
      <w:lang w:val="en-US"/>
    </w:rPr>
  </w:style>
  <w:style w:type="paragraph" w:customStyle="1" w:styleId="F7-Body2indent">
    <w:name w:val="F7 - Body 2 (indent)"/>
    <w:link w:val="F7-Body2indentCharChar"/>
    <w:uiPriority w:val="99"/>
    <w:rsid w:val="00C56CF7"/>
    <w:pPr>
      <w:spacing w:after="0" w:line="240" w:lineRule="auto"/>
      <w:ind w:left="1152"/>
      <w:jc w:val="both"/>
    </w:pPr>
    <w:rPr>
      <w:rFonts w:ascii="Arial" w:eastAsia="Times New Roman" w:hAnsi="Arial" w:cs="Arial"/>
      <w:lang w:val="en-US"/>
    </w:rPr>
  </w:style>
  <w:style w:type="paragraph" w:customStyle="1" w:styleId="F9-Bullets2">
    <w:name w:val="F9 - Bullets 2"/>
    <w:link w:val="F9-Bullets2Char"/>
    <w:uiPriority w:val="99"/>
    <w:rsid w:val="00C56CF7"/>
    <w:pPr>
      <w:numPr>
        <w:numId w:val="3"/>
      </w:numPr>
      <w:tabs>
        <w:tab w:val="left" w:pos="1440"/>
      </w:tabs>
      <w:spacing w:before="80" w:after="0" w:line="240" w:lineRule="auto"/>
      <w:ind w:left="1440"/>
      <w:jc w:val="both"/>
    </w:pPr>
    <w:rPr>
      <w:rFonts w:ascii="Arial" w:eastAsia="Times New Roman" w:hAnsi="Arial" w:cs="Arial"/>
      <w:lang w:val="en-US"/>
    </w:rPr>
  </w:style>
  <w:style w:type="paragraph" w:customStyle="1" w:styleId="F4-Subhead1">
    <w:name w:val="F4 - Subhead 1"/>
    <w:basedOn w:val="Heading2"/>
    <w:link w:val="F4-Subhead1Char"/>
    <w:uiPriority w:val="99"/>
    <w:rsid w:val="00C56CF7"/>
    <w:pPr>
      <w:keepLines w:val="0"/>
      <w:widowControl/>
      <w:numPr>
        <w:ilvl w:val="0"/>
        <w:numId w:val="0"/>
      </w:numPr>
      <w:tabs>
        <w:tab w:val="left" w:pos="1152"/>
      </w:tabs>
      <w:spacing w:before="240" w:after="60" w:line="240" w:lineRule="auto"/>
      <w:ind w:left="576"/>
      <w:jc w:val="both"/>
    </w:pPr>
    <w:rPr>
      <w:rFonts w:eastAsia="Times New Roman" w:cs="Arial"/>
      <w:iCs/>
      <w:color w:val="000000"/>
      <w:sz w:val="24"/>
      <w:szCs w:val="22"/>
    </w:rPr>
  </w:style>
  <w:style w:type="paragraph" w:customStyle="1" w:styleId="F10-Bullets3">
    <w:name w:val="F10 -  Bullets 3"/>
    <w:basedOn w:val="F9-Bullets2"/>
    <w:link w:val="F10-Bullets3Char"/>
    <w:uiPriority w:val="99"/>
    <w:rsid w:val="00C56CF7"/>
    <w:pPr>
      <w:numPr>
        <w:ilvl w:val="1"/>
        <w:numId w:val="4"/>
      </w:numPr>
      <w:tabs>
        <w:tab w:val="clear" w:pos="2520"/>
        <w:tab w:val="left" w:pos="1728"/>
        <w:tab w:val="num" w:pos="1800"/>
      </w:tabs>
      <w:ind w:left="1800"/>
    </w:pPr>
  </w:style>
  <w:style w:type="paragraph" w:customStyle="1" w:styleId="F8-Bullets1">
    <w:name w:val="F8 - Bullets 1"/>
    <w:link w:val="F8-Bullets1Char"/>
    <w:uiPriority w:val="99"/>
    <w:rsid w:val="00C56CF7"/>
    <w:pPr>
      <w:numPr>
        <w:numId w:val="2"/>
      </w:numPr>
      <w:spacing w:before="80" w:after="0" w:line="240" w:lineRule="auto"/>
      <w:jc w:val="both"/>
    </w:pPr>
    <w:rPr>
      <w:rFonts w:ascii="Arial" w:eastAsia="Times New Roman" w:hAnsi="Arial" w:cs="Arial"/>
      <w:color w:val="000000"/>
      <w:szCs w:val="24"/>
      <w:lang w:val="en-US"/>
    </w:rPr>
  </w:style>
  <w:style w:type="paragraph" w:customStyle="1" w:styleId="F11-Bullets4">
    <w:name w:val="F11 - Bullets 4"/>
    <w:link w:val="F11-Bullets4Char"/>
    <w:autoRedefine/>
    <w:rsid w:val="00724C64"/>
    <w:pPr>
      <w:spacing w:after="0" w:line="240" w:lineRule="auto"/>
    </w:pPr>
    <w:rPr>
      <w:rFonts w:eastAsia="Times New Roman" w:cs="Times New Roman"/>
      <w:b/>
      <w:lang w:val="en-GB"/>
    </w:rPr>
  </w:style>
  <w:style w:type="paragraph" w:customStyle="1" w:styleId="F12-TableBodyText">
    <w:name w:val="F12 - Table Body Text"/>
    <w:basedOn w:val="Normal"/>
    <w:link w:val="F12-TableBodyTextChar"/>
    <w:autoRedefine/>
    <w:rsid w:val="00C56CF7"/>
    <w:pPr>
      <w:spacing w:after="0" w:line="240" w:lineRule="auto"/>
      <w:ind w:left="98"/>
      <w:jc w:val="both"/>
    </w:pPr>
    <w:rPr>
      <w:rFonts w:ascii="Arial" w:eastAsia="Times New Roman" w:hAnsi="Arial" w:cs="Arial"/>
      <w:color w:val="000000"/>
    </w:rPr>
  </w:style>
  <w:style w:type="paragraph" w:customStyle="1" w:styleId="F5-Subhead2">
    <w:name w:val="F5 - Subhead 2"/>
    <w:basedOn w:val="Heading3"/>
    <w:link w:val="F5-Subhead2Char"/>
    <w:uiPriority w:val="99"/>
    <w:rsid w:val="00C56CF7"/>
    <w:pPr>
      <w:keepLines w:val="0"/>
      <w:spacing w:before="120" w:after="60" w:line="240" w:lineRule="auto"/>
      <w:ind w:left="576" w:firstLine="0"/>
    </w:pPr>
    <w:rPr>
      <w:rFonts w:ascii="Arial" w:eastAsia="Times New Roman" w:hAnsi="Arial" w:cs="Arial"/>
      <w:b/>
      <w:bCs/>
      <w:i/>
      <w:color w:val="000000"/>
      <w:sz w:val="22"/>
      <w:szCs w:val="22"/>
    </w:rPr>
  </w:style>
  <w:style w:type="paragraph" w:customStyle="1" w:styleId="05TableTitle">
    <w:name w:val="05. Table Title"/>
    <w:autoRedefine/>
    <w:uiPriority w:val="99"/>
    <w:rsid w:val="00C56CF7"/>
    <w:pPr>
      <w:spacing w:before="80" w:after="60" w:line="240" w:lineRule="auto"/>
    </w:pPr>
    <w:rPr>
      <w:rFonts w:ascii="Arial" w:eastAsia="Times New Roman" w:hAnsi="Arial" w:cs="Times New Roman"/>
      <w:b/>
      <w:color w:val="333399"/>
      <w:sz w:val="20"/>
      <w:szCs w:val="20"/>
      <w:lang w:val="en-US"/>
    </w:rPr>
  </w:style>
  <w:style w:type="paragraph" w:customStyle="1" w:styleId="F3-Heading1numbered">
    <w:name w:val="F3 - Heading 1 (numbered)"/>
    <w:basedOn w:val="Heading1"/>
    <w:next w:val="F6-Body1"/>
    <w:link w:val="F3-Heading1numberedChar"/>
    <w:uiPriority w:val="99"/>
    <w:rsid w:val="00C56CF7"/>
    <w:pPr>
      <w:keepNext/>
      <w:numPr>
        <w:numId w:val="5"/>
      </w:numPr>
      <w:spacing w:after="120" w:line="240" w:lineRule="auto"/>
    </w:pPr>
    <w:rPr>
      <w:rFonts w:eastAsia="Times New Roman"/>
      <w:bCs w:val="0"/>
      <w:color w:val="333399"/>
      <w:sz w:val="36"/>
      <w:szCs w:val="36"/>
      <w:lang w:val="en-US"/>
    </w:rPr>
  </w:style>
  <w:style w:type="paragraph" w:customStyle="1" w:styleId="Addressinfo">
    <w:name w:val="Address info"/>
    <w:uiPriority w:val="99"/>
    <w:rsid w:val="00C56CF7"/>
    <w:pPr>
      <w:spacing w:after="0" w:line="300" w:lineRule="auto"/>
      <w:ind w:left="2707" w:hanging="2347"/>
    </w:pPr>
    <w:rPr>
      <w:rFonts w:ascii="Arial" w:eastAsia="Times New Roman" w:hAnsi="Arial" w:cs="Arial"/>
      <w:color w:val="FFFFFF"/>
      <w:sz w:val="18"/>
      <w:szCs w:val="14"/>
      <w:lang w:val="en-US"/>
    </w:rPr>
  </w:style>
  <w:style w:type="paragraph" w:customStyle="1" w:styleId="F2-Heading1">
    <w:name w:val="F2 - Heading 1"/>
    <w:basedOn w:val="Heading1"/>
    <w:next w:val="F6-Body1"/>
    <w:link w:val="F2-Heading1Char"/>
    <w:autoRedefine/>
    <w:uiPriority w:val="99"/>
    <w:rsid w:val="00C56CF7"/>
    <w:pPr>
      <w:keepNext/>
      <w:numPr>
        <w:numId w:val="0"/>
      </w:numPr>
      <w:spacing w:after="0" w:line="240" w:lineRule="auto"/>
      <w:ind w:left="576"/>
    </w:pPr>
    <w:rPr>
      <w:rFonts w:eastAsia="Times New Roman"/>
      <w:color w:val="333399"/>
      <w:sz w:val="36"/>
      <w:szCs w:val="36"/>
      <w:lang w:val="en-US"/>
    </w:rPr>
  </w:style>
  <w:style w:type="character" w:customStyle="1" w:styleId="F7-Body2indentCharChar">
    <w:name w:val="F7 - Body 2 (indent) Char Char"/>
    <w:basedOn w:val="DefaultParagraphFont"/>
    <w:link w:val="F7-Body2indent"/>
    <w:uiPriority w:val="99"/>
    <w:locked/>
    <w:rsid w:val="00C56CF7"/>
    <w:rPr>
      <w:rFonts w:ascii="Arial" w:eastAsia="Times New Roman" w:hAnsi="Arial" w:cs="Arial"/>
      <w:lang w:val="en-US"/>
    </w:rPr>
  </w:style>
  <w:style w:type="character" w:customStyle="1" w:styleId="F12-TableBodyTextChar">
    <w:name w:val="F12 - Table Body Text Char"/>
    <w:basedOn w:val="DefaultParagraphFont"/>
    <w:link w:val="F12-TableBodyText"/>
    <w:locked/>
    <w:rsid w:val="00C56CF7"/>
    <w:rPr>
      <w:rFonts w:ascii="Arial" w:eastAsia="Times New Roman" w:hAnsi="Arial" w:cs="Arial"/>
      <w:color w:val="000000"/>
    </w:rPr>
  </w:style>
  <w:style w:type="character" w:customStyle="1" w:styleId="F11-Bullets4Char">
    <w:name w:val="F11 - Bullets 4 Char"/>
    <w:basedOn w:val="DefaultParagraphFont"/>
    <w:link w:val="F11-Bullets4"/>
    <w:locked/>
    <w:rsid w:val="00724C64"/>
    <w:rPr>
      <w:rFonts w:eastAsia="Times New Roman" w:cs="Times New Roman"/>
      <w:b/>
      <w:lang w:val="en-GB"/>
    </w:rPr>
  </w:style>
  <w:style w:type="character" w:customStyle="1" w:styleId="F9-Bullets2Char">
    <w:name w:val="F9 - Bullets 2 Char"/>
    <w:basedOn w:val="DefaultParagraphFont"/>
    <w:link w:val="F9-Bullets2"/>
    <w:uiPriority w:val="99"/>
    <w:locked/>
    <w:rsid w:val="00C56CF7"/>
    <w:rPr>
      <w:rFonts w:ascii="Arial" w:eastAsia="Times New Roman" w:hAnsi="Arial" w:cs="Arial"/>
      <w:lang w:val="en-US"/>
    </w:rPr>
  </w:style>
  <w:style w:type="character" w:customStyle="1" w:styleId="F10-Bullets3Char">
    <w:name w:val="F10 -  Bullets 3 Char"/>
    <w:basedOn w:val="F9-Bullets2Char"/>
    <w:link w:val="F10-Bullets3"/>
    <w:uiPriority w:val="99"/>
    <w:locked/>
    <w:rsid w:val="00C56CF7"/>
    <w:rPr>
      <w:rFonts w:ascii="Arial" w:eastAsia="Times New Roman" w:hAnsi="Arial" w:cs="Arial"/>
      <w:lang w:val="en-US"/>
    </w:rPr>
  </w:style>
  <w:style w:type="paragraph" w:styleId="TOC2">
    <w:name w:val="toc 2"/>
    <w:basedOn w:val="Normal"/>
    <w:next w:val="Normal"/>
    <w:autoRedefine/>
    <w:uiPriority w:val="39"/>
    <w:rsid w:val="00C56CF7"/>
    <w:pPr>
      <w:spacing w:before="120" w:after="0"/>
      <w:ind w:left="220"/>
    </w:pPr>
    <w:rPr>
      <w:i/>
      <w:iCs/>
      <w:sz w:val="20"/>
      <w:szCs w:val="20"/>
    </w:rPr>
  </w:style>
  <w:style w:type="paragraph" w:styleId="TOC3">
    <w:name w:val="toc 3"/>
    <w:basedOn w:val="Normal"/>
    <w:next w:val="Normal"/>
    <w:autoRedefine/>
    <w:uiPriority w:val="39"/>
    <w:rsid w:val="00C56CF7"/>
    <w:pPr>
      <w:spacing w:after="0"/>
      <w:ind w:left="440"/>
    </w:pPr>
    <w:rPr>
      <w:sz w:val="20"/>
      <w:szCs w:val="20"/>
    </w:rPr>
  </w:style>
  <w:style w:type="paragraph" w:styleId="TOC4">
    <w:name w:val="toc 4"/>
    <w:basedOn w:val="Normal"/>
    <w:next w:val="Normal"/>
    <w:autoRedefine/>
    <w:uiPriority w:val="99"/>
    <w:semiHidden/>
    <w:rsid w:val="00C56CF7"/>
    <w:pPr>
      <w:spacing w:after="0"/>
      <w:ind w:left="660"/>
    </w:pPr>
    <w:rPr>
      <w:sz w:val="20"/>
      <w:szCs w:val="20"/>
    </w:rPr>
  </w:style>
  <w:style w:type="paragraph" w:styleId="DocumentMap">
    <w:name w:val="Document Map"/>
    <w:basedOn w:val="Normal"/>
    <w:link w:val="DocumentMapChar"/>
    <w:uiPriority w:val="99"/>
    <w:rsid w:val="00C56CF7"/>
    <w:pPr>
      <w:spacing w:after="0" w:line="240" w:lineRule="auto"/>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C56CF7"/>
    <w:rPr>
      <w:rFonts w:ascii="Tahoma" w:eastAsia="Times New Roman" w:hAnsi="Tahoma" w:cs="Tahoma"/>
      <w:color w:val="000000"/>
      <w:sz w:val="16"/>
      <w:szCs w:val="16"/>
      <w:lang w:val="en-US"/>
    </w:rPr>
  </w:style>
  <w:style w:type="paragraph" w:customStyle="1" w:styleId="Preface">
    <w:name w:val="Preface"/>
    <w:autoRedefine/>
    <w:uiPriority w:val="99"/>
    <w:rsid w:val="00C56CF7"/>
    <w:pPr>
      <w:spacing w:after="0" w:line="240" w:lineRule="auto"/>
      <w:ind w:left="578"/>
    </w:pPr>
    <w:rPr>
      <w:rFonts w:ascii="Arial" w:eastAsia="Times New Roman" w:hAnsi="Arial" w:cs="Arial"/>
      <w:b/>
      <w:color w:val="333399"/>
      <w:sz w:val="36"/>
      <w:szCs w:val="36"/>
      <w:lang w:val="en-US"/>
    </w:rPr>
  </w:style>
  <w:style w:type="paragraph" w:styleId="BlockText">
    <w:name w:val="Block Text"/>
    <w:basedOn w:val="Normal"/>
    <w:uiPriority w:val="99"/>
    <w:rsid w:val="00C56CF7"/>
    <w:pPr>
      <w:spacing w:after="120" w:line="240" w:lineRule="auto"/>
      <w:ind w:left="1440" w:right="1440"/>
    </w:pPr>
    <w:rPr>
      <w:rFonts w:ascii="Arial" w:eastAsia="Times New Roman" w:hAnsi="Arial" w:cs="Arial"/>
      <w:color w:val="000000"/>
      <w:sz w:val="24"/>
      <w:szCs w:val="24"/>
      <w:lang w:val="en-US"/>
    </w:rPr>
  </w:style>
  <w:style w:type="paragraph" w:customStyle="1" w:styleId="contact">
    <w:name w:val="contact"/>
    <w:uiPriority w:val="99"/>
    <w:rsid w:val="00C56CF7"/>
    <w:pPr>
      <w:spacing w:after="0" w:line="240" w:lineRule="auto"/>
      <w:ind w:left="3856"/>
    </w:pPr>
    <w:rPr>
      <w:rFonts w:ascii="Arial" w:eastAsia="Times New Roman" w:hAnsi="Arial" w:cs="Arial"/>
      <w:lang w:val="en-US"/>
    </w:rPr>
  </w:style>
  <w:style w:type="paragraph" w:customStyle="1" w:styleId="StyleF11-Bullets4BoldItalic">
    <w:name w:val="Style F11 - Bullets 4 + Bold Italic"/>
    <w:basedOn w:val="F11-Bullets4"/>
    <w:link w:val="StyleF11-Bullets4BoldItalicChar"/>
    <w:uiPriority w:val="99"/>
    <w:rsid w:val="00C56CF7"/>
    <w:rPr>
      <w:b w:val="0"/>
      <w:bCs/>
      <w:i/>
      <w:iCs/>
    </w:rPr>
  </w:style>
  <w:style w:type="character" w:customStyle="1" w:styleId="StyleF11-Bullets4BoldItalicChar">
    <w:name w:val="Style F11 - Bullets 4 + Bold Italic Char"/>
    <w:basedOn w:val="F11-Bullets4Char"/>
    <w:link w:val="StyleF11-Bullets4BoldItalic"/>
    <w:uiPriority w:val="99"/>
    <w:locked/>
    <w:rsid w:val="00C56CF7"/>
    <w:rPr>
      <w:rFonts w:ascii="Arial" w:eastAsia="Times New Roman" w:hAnsi="Arial" w:cs="Times New Roman"/>
      <w:b w:val="0"/>
      <w:bCs/>
      <w:i/>
      <w:iCs/>
      <w:lang w:val="en-US"/>
    </w:rPr>
  </w:style>
  <w:style w:type="paragraph" w:customStyle="1" w:styleId="StyleF12-TableBodyTextBold">
    <w:name w:val="Style F12 - Table Body Text + Bold"/>
    <w:basedOn w:val="F12-TableBodyText"/>
    <w:uiPriority w:val="99"/>
    <w:rsid w:val="00C56CF7"/>
    <w:rPr>
      <w:b/>
      <w:bCs/>
    </w:rPr>
  </w:style>
  <w:style w:type="paragraph" w:customStyle="1" w:styleId="F2BodyText">
    <w:name w:val="F2 Body Text"/>
    <w:basedOn w:val="Normal"/>
    <w:link w:val="F2BodyTextChar1"/>
    <w:uiPriority w:val="99"/>
    <w:rsid w:val="00C56CF7"/>
    <w:pPr>
      <w:spacing w:before="120" w:after="120" w:line="300" w:lineRule="auto"/>
    </w:pPr>
    <w:rPr>
      <w:rFonts w:ascii="Tahoma" w:eastAsia="Times New Roman" w:hAnsi="Tahoma" w:cs="Times New Roman"/>
      <w:sz w:val="24"/>
      <w:szCs w:val="20"/>
      <w:lang w:val="en-CA"/>
    </w:rPr>
  </w:style>
  <w:style w:type="character" w:customStyle="1" w:styleId="F2BodyTextChar1">
    <w:name w:val="F2 Body Text Char1"/>
    <w:basedOn w:val="DefaultParagraphFont"/>
    <w:link w:val="F2BodyText"/>
    <w:uiPriority w:val="99"/>
    <w:locked/>
    <w:rsid w:val="00C56CF7"/>
    <w:rPr>
      <w:rFonts w:ascii="Tahoma" w:eastAsia="Times New Roman" w:hAnsi="Tahoma" w:cs="Times New Roman"/>
      <w:sz w:val="24"/>
      <w:szCs w:val="20"/>
      <w:lang w:val="en-CA"/>
    </w:rPr>
  </w:style>
  <w:style w:type="paragraph" w:customStyle="1" w:styleId="F3Indent">
    <w:name w:val="F3 Indent"/>
    <w:basedOn w:val="F2BodyText"/>
    <w:next w:val="F2BodyText"/>
    <w:link w:val="F3IndentChar"/>
    <w:rsid w:val="00C56CF7"/>
    <w:pPr>
      <w:spacing w:before="0" w:after="0" w:line="240" w:lineRule="auto"/>
    </w:pPr>
  </w:style>
  <w:style w:type="table" w:styleId="TableContemporary">
    <w:name w:val="Table Contemporary"/>
    <w:basedOn w:val="TableNormal"/>
    <w:uiPriority w:val="99"/>
    <w:rsid w:val="00C56CF7"/>
    <w:pPr>
      <w:spacing w:before="120" w:after="120" w:line="30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F3-Heading1numberedChar">
    <w:name w:val="F3 - Heading 1 (numbered) Char"/>
    <w:basedOn w:val="Heading1Char"/>
    <w:link w:val="F3-Heading1numbered"/>
    <w:uiPriority w:val="99"/>
    <w:locked/>
    <w:rsid w:val="00C56CF7"/>
    <w:rPr>
      <w:rFonts w:ascii="Arial" w:eastAsia="Times New Roman" w:hAnsi="Arial" w:cs="Arial"/>
      <w:b/>
      <w:bCs w:val="0"/>
      <w:color w:val="333399"/>
      <w:sz w:val="36"/>
      <w:szCs w:val="36"/>
      <w:lang w:val="en-US"/>
    </w:rPr>
  </w:style>
  <w:style w:type="paragraph" w:customStyle="1" w:styleId="F6Heading1">
    <w:name w:val="F6 Heading 1"/>
    <w:next w:val="F2BodyText"/>
    <w:uiPriority w:val="99"/>
    <w:rsid w:val="00C56CF7"/>
    <w:pPr>
      <w:spacing w:after="180" w:line="300" w:lineRule="auto"/>
    </w:pPr>
    <w:rPr>
      <w:rFonts w:ascii="Tahoma" w:eastAsia="Times New Roman" w:hAnsi="Tahoma" w:cs="Times New Roman"/>
      <w:b/>
      <w:smallCaps/>
      <w:color w:val="000080"/>
      <w:sz w:val="40"/>
      <w:szCs w:val="20"/>
      <w:lang w:val="en-CA"/>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rsid w:val="00C56CF7"/>
    <w:rPr>
      <w:rFonts w:cs="Times New Roman"/>
      <w:sz w:val="16"/>
      <w:szCs w:val="16"/>
    </w:rPr>
  </w:style>
  <w:style w:type="paragraph" w:styleId="CommentText">
    <w:name w:val="annotation text"/>
    <w:basedOn w:val="Normal"/>
    <w:link w:val="CommentTextChar"/>
    <w:uiPriority w:val="99"/>
    <w:rsid w:val="00C56CF7"/>
    <w:pPr>
      <w:spacing w:after="0" w:line="240" w:lineRule="auto"/>
    </w:pPr>
    <w:rPr>
      <w:rFonts w:ascii="Arial" w:eastAsia="Times New Roman" w:hAnsi="Arial" w:cs="Arial"/>
      <w:color w:val="000000"/>
      <w:sz w:val="20"/>
      <w:szCs w:val="20"/>
      <w:lang w:val="en-US"/>
    </w:rPr>
  </w:style>
  <w:style w:type="character" w:customStyle="1" w:styleId="CommentTextChar">
    <w:name w:val="Comment Text Char"/>
    <w:basedOn w:val="DefaultParagraphFont"/>
    <w:link w:val="CommentText"/>
    <w:uiPriority w:val="99"/>
    <w:rsid w:val="00C56CF7"/>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rsid w:val="00C56CF7"/>
    <w:rPr>
      <w:b/>
      <w:bCs/>
    </w:rPr>
  </w:style>
  <w:style w:type="character" w:customStyle="1" w:styleId="CommentSubjectChar">
    <w:name w:val="Comment Subject Char"/>
    <w:basedOn w:val="CommentTextChar"/>
    <w:link w:val="CommentSubject"/>
    <w:uiPriority w:val="99"/>
    <w:semiHidden/>
    <w:rsid w:val="00C56CF7"/>
    <w:rPr>
      <w:rFonts w:ascii="Arial" w:eastAsia="Times New Roman" w:hAnsi="Arial" w:cs="Arial"/>
      <w:b/>
      <w:bCs/>
      <w:color w:val="000000"/>
      <w:sz w:val="20"/>
      <w:szCs w:val="20"/>
      <w:lang w:val="en-US"/>
    </w:rPr>
  </w:style>
  <w:style w:type="paragraph" w:styleId="FootnoteText">
    <w:name w:val="footnote text"/>
    <w:basedOn w:val="Normal"/>
    <w:link w:val="FootnoteTextChar"/>
    <w:uiPriority w:val="99"/>
    <w:semiHidden/>
    <w:rsid w:val="00C56CF7"/>
    <w:pPr>
      <w:spacing w:after="0" w:line="240" w:lineRule="auto"/>
    </w:pPr>
    <w:rPr>
      <w:rFonts w:ascii="Arial" w:eastAsia="Times New Roman" w:hAnsi="Arial" w:cs="Arial"/>
      <w:color w:val="000000"/>
      <w:sz w:val="20"/>
      <w:szCs w:val="20"/>
      <w:lang w:val="en-US"/>
    </w:rPr>
  </w:style>
  <w:style w:type="character" w:customStyle="1" w:styleId="FootnoteTextChar">
    <w:name w:val="Footnote Text Char"/>
    <w:basedOn w:val="DefaultParagraphFont"/>
    <w:link w:val="FootnoteText"/>
    <w:uiPriority w:val="99"/>
    <w:semiHidden/>
    <w:rsid w:val="00C56CF7"/>
    <w:rPr>
      <w:rFonts w:ascii="Arial" w:eastAsia="Times New Roman" w:hAnsi="Arial" w:cs="Arial"/>
      <w:color w:val="000000"/>
      <w:sz w:val="20"/>
      <w:szCs w:val="20"/>
      <w:lang w:val="en-US"/>
    </w:rPr>
  </w:style>
  <w:style w:type="character" w:styleId="FootnoteReference">
    <w:name w:val="footnote reference"/>
    <w:basedOn w:val="DefaultParagraphFont"/>
    <w:uiPriority w:val="99"/>
    <w:semiHidden/>
    <w:rsid w:val="00C56CF7"/>
    <w:rPr>
      <w:rFonts w:cs="Times New Roman"/>
      <w:vertAlign w:val="superscript"/>
    </w:rPr>
  </w:style>
  <w:style w:type="character" w:styleId="Strong">
    <w:name w:val="Strong"/>
    <w:basedOn w:val="DefaultParagraphFont"/>
    <w:uiPriority w:val="99"/>
    <w:qFormat/>
    <w:rsid w:val="00DC3DD2"/>
    <w:rPr>
      <w:rFonts w:cs="Times New Roman"/>
      <w:b/>
      <w:bCs/>
      <w:i/>
    </w:rPr>
  </w:style>
  <w:style w:type="character" w:styleId="FollowedHyperlink">
    <w:name w:val="FollowedHyperlink"/>
    <w:basedOn w:val="DefaultParagraphFont"/>
    <w:uiPriority w:val="99"/>
    <w:rsid w:val="00C56CF7"/>
    <w:rPr>
      <w:rFonts w:cs="Times New Roman"/>
      <w:color w:val="800080"/>
      <w:u w:val="single"/>
    </w:rPr>
  </w:style>
  <w:style w:type="paragraph" w:styleId="HTMLPreformatted">
    <w:name w:val="HTML Preformatted"/>
    <w:basedOn w:val="Normal"/>
    <w:link w:val="HTMLPreformattedChar"/>
    <w:uiPriority w:val="99"/>
    <w:rsid w:val="00C5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56CF7"/>
    <w:rPr>
      <w:rFonts w:ascii="Courier New" w:eastAsia="Times New Roman" w:hAnsi="Courier New" w:cs="Courier New"/>
      <w:sz w:val="20"/>
      <w:szCs w:val="20"/>
      <w:lang w:val="en-US"/>
    </w:rPr>
  </w:style>
  <w:style w:type="paragraph" w:customStyle="1" w:styleId="BodyText1">
    <w:name w:val="Body Text1"/>
    <w:basedOn w:val="Normal"/>
    <w:uiPriority w:val="99"/>
    <w:rsid w:val="00C56CF7"/>
    <w:pPr>
      <w:spacing w:before="60" w:after="60" w:line="280" w:lineRule="atLeast"/>
      <w:jc w:val="both"/>
    </w:pPr>
    <w:rPr>
      <w:rFonts w:ascii="Arial" w:eastAsia="Times New Roman" w:hAnsi="Arial" w:cs="Times New Roman"/>
      <w:sz w:val="21"/>
      <w:szCs w:val="20"/>
      <w:lang w:val="en-US"/>
    </w:rPr>
  </w:style>
  <w:style w:type="paragraph" w:customStyle="1" w:styleId="Default">
    <w:name w:val="Default"/>
    <w:link w:val="DefaultChar"/>
    <w:rsid w:val="00C56CF7"/>
    <w:pPr>
      <w:autoSpaceDE w:val="0"/>
      <w:autoSpaceDN w:val="0"/>
      <w:adjustRightInd w:val="0"/>
      <w:spacing w:after="0" w:line="240" w:lineRule="auto"/>
    </w:pPr>
    <w:rPr>
      <w:rFonts w:ascii="Wingdings" w:eastAsia="Times New Roman" w:hAnsi="Wingdings" w:cs="Wingdings"/>
      <w:color w:val="000000"/>
      <w:sz w:val="24"/>
      <w:szCs w:val="24"/>
      <w:lang w:val="en-US"/>
    </w:rPr>
  </w:style>
  <w:style w:type="character" w:customStyle="1" w:styleId="F2-Heading1Char">
    <w:name w:val="F2 - Heading 1 Char"/>
    <w:basedOn w:val="Heading1Char"/>
    <w:link w:val="F2-Heading1"/>
    <w:uiPriority w:val="99"/>
    <w:locked/>
    <w:rsid w:val="00C56CF7"/>
    <w:rPr>
      <w:rFonts w:ascii="Arial" w:eastAsia="Times New Roman" w:hAnsi="Arial" w:cs="Arial"/>
      <w:b/>
      <w:bCs/>
      <w:color w:val="333399"/>
      <w:sz w:val="36"/>
      <w:szCs w:val="36"/>
      <w:lang w:val="en-US"/>
    </w:rPr>
  </w:style>
  <w:style w:type="paragraph" w:styleId="BodyText">
    <w:name w:val="Body Text"/>
    <w:basedOn w:val="Normal"/>
    <w:link w:val="BodyTextChar"/>
    <w:uiPriority w:val="99"/>
    <w:rsid w:val="00C56CF7"/>
    <w:pPr>
      <w:spacing w:before="120" w:after="120" w:line="240" w:lineRule="auto"/>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uiPriority w:val="99"/>
    <w:rsid w:val="00C56CF7"/>
    <w:rPr>
      <w:rFonts w:ascii="Times New Roman" w:eastAsia="Times New Roman" w:hAnsi="Times New Roman" w:cs="Times New Roman"/>
      <w:sz w:val="24"/>
      <w:szCs w:val="20"/>
      <w:lang w:val="en-CA"/>
    </w:rPr>
  </w:style>
  <w:style w:type="character" w:customStyle="1" w:styleId="F4-Subhead1Char">
    <w:name w:val="F4 - Subhead 1 Char"/>
    <w:basedOn w:val="DefaultParagraphFont"/>
    <w:link w:val="F4-Subhead1"/>
    <w:uiPriority w:val="99"/>
    <w:locked/>
    <w:rsid w:val="00C56CF7"/>
    <w:rPr>
      <w:rFonts w:ascii="Arial" w:eastAsia="Times New Roman" w:hAnsi="Arial" w:cs="Arial"/>
      <w:b/>
      <w:bCs/>
      <w:iCs/>
      <w:color w:val="000000"/>
      <w:sz w:val="24"/>
      <w:lang w:val="en-US"/>
    </w:rPr>
  </w:style>
  <w:style w:type="character" w:customStyle="1" w:styleId="F8-Bullets1Char">
    <w:name w:val="F8 - Bullets 1 Char"/>
    <w:basedOn w:val="DefaultParagraphFont"/>
    <w:link w:val="F8-Bullets1"/>
    <w:uiPriority w:val="99"/>
    <w:locked/>
    <w:rsid w:val="00C56CF7"/>
    <w:rPr>
      <w:rFonts w:ascii="Arial" w:eastAsia="Times New Roman" w:hAnsi="Arial" w:cs="Arial"/>
      <w:color w:val="000000"/>
      <w:szCs w:val="24"/>
      <w:lang w:val="en-US"/>
    </w:rPr>
  </w:style>
  <w:style w:type="paragraph" w:customStyle="1" w:styleId="F9TableText">
    <w:name w:val="F9 Table Text"/>
    <w:uiPriority w:val="99"/>
    <w:rsid w:val="00C56CF7"/>
    <w:pPr>
      <w:spacing w:after="0" w:line="240" w:lineRule="auto"/>
    </w:pPr>
    <w:rPr>
      <w:rFonts w:ascii="Tahoma" w:eastAsia="Times New Roman" w:hAnsi="Tahoma" w:cs="Times New Roman"/>
      <w:sz w:val="20"/>
      <w:szCs w:val="20"/>
      <w:lang w:val="en-CA"/>
    </w:rPr>
  </w:style>
  <w:style w:type="paragraph" w:customStyle="1" w:styleId="ItemBank">
    <w:name w:val="Item Bank"/>
    <w:link w:val="ItemBankCharChar"/>
    <w:uiPriority w:val="99"/>
    <w:rsid w:val="00C56CF7"/>
    <w:pPr>
      <w:numPr>
        <w:numId w:val="7"/>
      </w:numPr>
      <w:spacing w:after="0" w:line="240" w:lineRule="auto"/>
      <w:ind w:left="1800"/>
    </w:pPr>
    <w:rPr>
      <w:rFonts w:ascii="Arial" w:eastAsia="Times New Roman" w:hAnsi="Arial" w:cs="Times New Roman"/>
      <w:szCs w:val="20"/>
      <w:lang w:val="en-CA"/>
    </w:rPr>
  </w:style>
  <w:style w:type="character" w:customStyle="1" w:styleId="ItemBankCharChar">
    <w:name w:val="Item Bank Char Char"/>
    <w:basedOn w:val="DefaultParagraphFont"/>
    <w:link w:val="ItemBank"/>
    <w:uiPriority w:val="99"/>
    <w:locked/>
    <w:rsid w:val="00C56CF7"/>
    <w:rPr>
      <w:rFonts w:ascii="Arial" w:eastAsia="Times New Roman" w:hAnsi="Arial" w:cs="Times New Roman"/>
      <w:szCs w:val="20"/>
      <w:lang w:val="en-CA"/>
    </w:rPr>
  </w:style>
  <w:style w:type="paragraph" w:customStyle="1" w:styleId="Level1">
    <w:name w:val="Level 1"/>
    <w:basedOn w:val="Normal"/>
    <w:uiPriority w:val="99"/>
    <w:rsid w:val="00C56CF7"/>
    <w:pPr>
      <w:widowControl w:val="0"/>
      <w:numPr>
        <w:numId w:val="8"/>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lang w:val="en-US"/>
    </w:rPr>
  </w:style>
  <w:style w:type="paragraph" w:customStyle="1" w:styleId="f12-tablebodytext0">
    <w:name w:val="f12-tablebodytext"/>
    <w:basedOn w:val="Normal"/>
    <w:uiPriority w:val="99"/>
    <w:rsid w:val="00C56CF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8">
    <w:name w:val="Table Grid 8"/>
    <w:basedOn w:val="TableNormal"/>
    <w:uiPriority w:val="99"/>
    <w:rsid w:val="00C56CF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isclosure">
    <w:name w:val="Disclosure"/>
    <w:uiPriority w:val="99"/>
    <w:rsid w:val="00C56CF7"/>
    <w:pPr>
      <w:spacing w:after="0" w:line="360" w:lineRule="auto"/>
      <w:jc w:val="center"/>
    </w:pPr>
    <w:rPr>
      <w:rFonts w:ascii="Times New Roman" w:eastAsia="Times New Roman" w:hAnsi="Times New Roman" w:cs="Times New Roman"/>
      <w:i/>
      <w:noProof/>
      <w:sz w:val="24"/>
      <w:szCs w:val="20"/>
      <w:lang w:val="en-US"/>
    </w:rPr>
  </w:style>
  <w:style w:type="character" w:customStyle="1" w:styleId="F5-Subhead2Char">
    <w:name w:val="F5 - Subhead 2 Char"/>
    <w:basedOn w:val="DefaultParagraphFont"/>
    <w:link w:val="F5-Subhead2"/>
    <w:uiPriority w:val="99"/>
    <w:locked/>
    <w:rsid w:val="00C56CF7"/>
    <w:rPr>
      <w:rFonts w:ascii="Arial" w:eastAsia="Times New Roman" w:hAnsi="Arial" w:cs="Arial"/>
      <w:b/>
      <w:bCs/>
      <w:i/>
      <w:color w:val="000000"/>
      <w:lang w:val="en-US"/>
    </w:rPr>
  </w:style>
  <w:style w:type="paragraph" w:customStyle="1" w:styleId="F4Bullet1">
    <w:name w:val="F4 Bullet 1"/>
    <w:uiPriority w:val="99"/>
    <w:rsid w:val="00C56CF7"/>
    <w:pPr>
      <w:numPr>
        <w:numId w:val="6"/>
      </w:numPr>
      <w:spacing w:before="60" w:after="60" w:line="240" w:lineRule="auto"/>
    </w:pPr>
    <w:rPr>
      <w:rFonts w:ascii="Tahoma" w:eastAsia="Times New Roman" w:hAnsi="Tahoma" w:cs="Times New Roman"/>
      <w:sz w:val="24"/>
      <w:szCs w:val="20"/>
      <w:lang w:val="en-CA"/>
    </w:rPr>
  </w:style>
  <w:style w:type="paragraph" w:styleId="EndnoteText">
    <w:name w:val="endnote text"/>
    <w:basedOn w:val="Normal"/>
    <w:link w:val="EndnoteTextChar"/>
    <w:uiPriority w:val="99"/>
    <w:semiHidden/>
    <w:unhideWhenUsed/>
    <w:rsid w:val="00C56CF7"/>
    <w:pPr>
      <w:spacing w:after="0" w:line="240" w:lineRule="auto"/>
    </w:pPr>
    <w:rPr>
      <w:rFonts w:ascii="Arial" w:eastAsia="Times New Roman" w:hAnsi="Arial" w:cs="Arial"/>
      <w:color w:val="000000"/>
      <w:sz w:val="20"/>
      <w:szCs w:val="20"/>
      <w:lang w:val="en-US"/>
    </w:rPr>
  </w:style>
  <w:style w:type="character" w:customStyle="1" w:styleId="EndnoteTextChar">
    <w:name w:val="Endnote Text Char"/>
    <w:basedOn w:val="DefaultParagraphFont"/>
    <w:link w:val="EndnoteText"/>
    <w:uiPriority w:val="99"/>
    <w:semiHidden/>
    <w:rsid w:val="00C56CF7"/>
    <w:rPr>
      <w:rFonts w:ascii="Arial" w:eastAsia="Times New Roman" w:hAnsi="Arial" w:cs="Arial"/>
      <w:color w:val="000000"/>
      <w:sz w:val="20"/>
      <w:szCs w:val="20"/>
      <w:lang w:val="en-US"/>
    </w:rPr>
  </w:style>
  <w:style w:type="character" w:styleId="EndnoteReference">
    <w:name w:val="endnote reference"/>
    <w:basedOn w:val="DefaultParagraphFont"/>
    <w:uiPriority w:val="99"/>
    <w:semiHidden/>
    <w:unhideWhenUsed/>
    <w:rsid w:val="00C56CF7"/>
    <w:rPr>
      <w:vertAlign w:val="superscript"/>
    </w:rPr>
  </w:style>
  <w:style w:type="paragraph" w:styleId="PlainText">
    <w:name w:val="Plain Text"/>
    <w:basedOn w:val="Normal"/>
    <w:link w:val="PlainTextChar"/>
    <w:uiPriority w:val="99"/>
    <w:unhideWhenUsed/>
    <w:rsid w:val="00C56CF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56CF7"/>
    <w:rPr>
      <w:rFonts w:ascii="Consolas" w:hAnsi="Consolas"/>
      <w:sz w:val="21"/>
      <w:szCs w:val="21"/>
      <w:lang w:val="en-US"/>
    </w:rPr>
  </w:style>
  <w:style w:type="character" w:customStyle="1" w:styleId="F11-Bullets4CharChar1">
    <w:name w:val="F11 - Bullets 4 Char Char1"/>
    <w:basedOn w:val="DefaultParagraphFont"/>
    <w:locked/>
    <w:rsid w:val="00C56CF7"/>
    <w:rPr>
      <w:rFonts w:ascii="Arial" w:hAnsi="Arial" w:cs="Arial"/>
      <w:b/>
      <w:bCs/>
      <w:i/>
      <w:iCs/>
      <w:color w:val="800000"/>
    </w:rPr>
  </w:style>
  <w:style w:type="character" w:customStyle="1" w:styleId="F3IndentChar">
    <w:name w:val="F3 Indent Char"/>
    <w:basedOn w:val="DefaultParagraphFont"/>
    <w:link w:val="F3Indent"/>
    <w:locked/>
    <w:rsid w:val="00C56CF7"/>
    <w:rPr>
      <w:rFonts w:ascii="Tahoma" w:eastAsia="Times New Roman" w:hAnsi="Tahoma" w:cs="Times New Roman"/>
      <w:sz w:val="24"/>
      <w:szCs w:val="20"/>
      <w:lang w:val="en-CA"/>
    </w:rPr>
  </w:style>
  <w:style w:type="paragraph" w:customStyle="1" w:styleId="AAChapter">
    <w:name w:val="AA_Chapter"/>
    <w:basedOn w:val="Default"/>
    <w:rsid w:val="00C56CF7"/>
    <w:pPr>
      <w:widowControl w:val="0"/>
      <w:jc w:val="both"/>
    </w:pPr>
    <w:rPr>
      <w:rFonts w:ascii="Times New Roman" w:hAnsi="Times New Roman" w:cs="Stone Sans Std"/>
      <w:b/>
      <w:color w:val="31849B"/>
      <w:sz w:val="30"/>
      <w:szCs w:val="30"/>
      <w:lang w:val="en-GB"/>
    </w:rPr>
  </w:style>
  <w:style w:type="paragraph" w:styleId="TOC5">
    <w:name w:val="toc 5"/>
    <w:basedOn w:val="Normal"/>
    <w:next w:val="Normal"/>
    <w:autoRedefine/>
    <w:uiPriority w:val="39"/>
    <w:unhideWhenUsed/>
    <w:rsid w:val="00B0798E"/>
    <w:pPr>
      <w:spacing w:after="0"/>
      <w:ind w:left="880"/>
    </w:pPr>
    <w:rPr>
      <w:sz w:val="20"/>
      <w:szCs w:val="20"/>
    </w:rPr>
  </w:style>
  <w:style w:type="paragraph" w:styleId="TOC6">
    <w:name w:val="toc 6"/>
    <w:basedOn w:val="Normal"/>
    <w:next w:val="Normal"/>
    <w:autoRedefine/>
    <w:uiPriority w:val="39"/>
    <w:unhideWhenUsed/>
    <w:rsid w:val="00B0798E"/>
    <w:pPr>
      <w:spacing w:after="0"/>
      <w:ind w:left="1100"/>
    </w:pPr>
    <w:rPr>
      <w:sz w:val="20"/>
      <w:szCs w:val="20"/>
    </w:rPr>
  </w:style>
  <w:style w:type="paragraph" w:styleId="TOC7">
    <w:name w:val="toc 7"/>
    <w:basedOn w:val="Normal"/>
    <w:next w:val="Normal"/>
    <w:autoRedefine/>
    <w:uiPriority w:val="39"/>
    <w:unhideWhenUsed/>
    <w:rsid w:val="00B0798E"/>
    <w:pPr>
      <w:spacing w:after="0"/>
      <w:ind w:left="1320"/>
    </w:pPr>
    <w:rPr>
      <w:sz w:val="20"/>
      <w:szCs w:val="20"/>
    </w:rPr>
  </w:style>
  <w:style w:type="paragraph" w:styleId="TOC8">
    <w:name w:val="toc 8"/>
    <w:basedOn w:val="Normal"/>
    <w:next w:val="Normal"/>
    <w:autoRedefine/>
    <w:uiPriority w:val="39"/>
    <w:unhideWhenUsed/>
    <w:rsid w:val="00B0798E"/>
    <w:pPr>
      <w:spacing w:after="0"/>
      <w:ind w:left="1540"/>
    </w:pPr>
    <w:rPr>
      <w:sz w:val="20"/>
      <w:szCs w:val="20"/>
    </w:rPr>
  </w:style>
  <w:style w:type="paragraph" w:styleId="TOC9">
    <w:name w:val="toc 9"/>
    <w:basedOn w:val="Normal"/>
    <w:next w:val="Normal"/>
    <w:autoRedefine/>
    <w:uiPriority w:val="39"/>
    <w:unhideWhenUsed/>
    <w:rsid w:val="00B0798E"/>
    <w:pPr>
      <w:spacing w:after="0"/>
      <w:ind w:left="1760"/>
    </w:pPr>
    <w:rPr>
      <w:sz w:val="20"/>
      <w:szCs w:val="20"/>
    </w:rPr>
  </w:style>
  <w:style w:type="character" w:styleId="IntenseEmphasis">
    <w:name w:val="Intense Emphasis"/>
    <w:basedOn w:val="DefaultParagraphFont"/>
    <w:uiPriority w:val="21"/>
    <w:qFormat/>
    <w:rsid w:val="00421915"/>
    <w:rPr>
      <w:b/>
      <w:bCs/>
      <w:i/>
      <w:iCs/>
      <w:color w:val="E87722" w:themeColor="accent1"/>
    </w:rPr>
  </w:style>
  <w:style w:type="table" w:customStyle="1" w:styleId="Grilledutableau1">
    <w:name w:val="Grille du tableau1"/>
    <w:basedOn w:val="TableNormal"/>
    <w:next w:val="TableGrid"/>
    <w:rsid w:val="00421915"/>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evel">
    <w:name w:val="Title 1 Level"/>
    <w:basedOn w:val="Heading1"/>
    <w:autoRedefine/>
    <w:qFormat/>
    <w:rsid w:val="00965199"/>
    <w:pPr>
      <w:keepNext/>
      <w:keepLines/>
      <w:widowControl w:val="0"/>
      <w:numPr>
        <w:numId w:val="10"/>
      </w:numPr>
      <w:pBdr>
        <w:bottom w:val="single" w:sz="4" w:space="1" w:color="002060"/>
      </w:pBdr>
      <w:spacing w:before="240" w:after="120"/>
      <w:ind w:left="720" w:hanging="720"/>
    </w:pPr>
    <w:rPr>
      <w:rFonts w:asciiTheme="minorHAnsi" w:eastAsiaTheme="majorEastAsia" w:hAnsiTheme="minorHAnsi" w:cstheme="majorBidi"/>
      <w:color w:val="002060"/>
      <w:sz w:val="28"/>
      <w:szCs w:val="28"/>
      <w:lang w:val="en-CA"/>
    </w:rPr>
  </w:style>
  <w:style w:type="paragraph" w:customStyle="1" w:styleId="Title2Level">
    <w:name w:val="Title 2 Level"/>
    <w:basedOn w:val="Heading2"/>
    <w:link w:val="Title2LevelChar"/>
    <w:autoRedefine/>
    <w:qFormat/>
    <w:rsid w:val="00965199"/>
    <w:pPr>
      <w:numPr>
        <w:numId w:val="10"/>
      </w:numPr>
      <w:spacing w:before="240" w:after="120" w:line="240" w:lineRule="auto"/>
      <w:ind w:left="720" w:hanging="720"/>
    </w:pPr>
    <w:rPr>
      <w:color w:val="868B8D" w:themeColor="text2"/>
      <w:spacing w:val="-1"/>
      <w:sz w:val="24"/>
      <w:lang w:val="en-CA"/>
    </w:rPr>
  </w:style>
  <w:style w:type="paragraph" w:customStyle="1" w:styleId="Title3Level">
    <w:name w:val="Title 3 Level"/>
    <w:basedOn w:val="Heading3"/>
    <w:autoRedefine/>
    <w:qFormat/>
    <w:rsid w:val="00965199"/>
    <w:pPr>
      <w:widowControl w:val="0"/>
      <w:spacing w:before="240" w:after="120"/>
    </w:pPr>
    <w:rPr>
      <w:bCs/>
      <w:color w:val="E87722" w:themeColor="accent1"/>
      <w:sz w:val="22"/>
      <w:szCs w:val="22"/>
      <w:lang w:val="en-CA"/>
    </w:rPr>
  </w:style>
  <w:style w:type="character" w:customStyle="1" w:styleId="Title2LevelChar">
    <w:name w:val="Title 2 Level Char"/>
    <w:basedOn w:val="Heading2Char"/>
    <w:link w:val="Title2Level"/>
    <w:rsid w:val="00965199"/>
    <w:rPr>
      <w:rFonts w:ascii="Arial" w:eastAsiaTheme="majorEastAsia" w:hAnsi="Arial" w:cstheme="majorBidi"/>
      <w:b/>
      <w:bCs/>
      <w:color w:val="868B8D" w:themeColor="text2"/>
      <w:spacing w:val="-1"/>
      <w:sz w:val="24"/>
      <w:szCs w:val="26"/>
      <w:lang w:val="en-CA"/>
    </w:rPr>
  </w:style>
  <w:style w:type="paragraph" w:customStyle="1" w:styleId="MainHeader4">
    <w:name w:val="Main Header 4"/>
    <w:basedOn w:val="Normal"/>
    <w:rsid w:val="00965199"/>
    <w:pPr>
      <w:keepNext/>
      <w:keepLines/>
      <w:widowControl w:val="0"/>
      <w:numPr>
        <w:ilvl w:val="3"/>
        <w:numId w:val="10"/>
      </w:numPr>
      <w:tabs>
        <w:tab w:val="left" w:pos="900"/>
      </w:tabs>
      <w:spacing w:before="120" w:after="120"/>
      <w:outlineLvl w:val="3"/>
    </w:pPr>
    <w:rPr>
      <w:rFonts w:eastAsiaTheme="majorEastAsia" w:cstheme="majorBidi"/>
      <w:bCs/>
      <w:i/>
      <w:iCs/>
      <w:color w:val="E87722" w:themeColor="accent1"/>
      <w:lang w:val="en-CA"/>
    </w:rPr>
  </w:style>
  <w:style w:type="character" w:customStyle="1" w:styleId="DefaultChar">
    <w:name w:val="Default Char"/>
    <w:basedOn w:val="DefaultParagraphFont"/>
    <w:link w:val="Default"/>
    <w:locked/>
    <w:rsid w:val="00EF4C92"/>
    <w:rPr>
      <w:rFonts w:ascii="Wingdings" w:eastAsia="Times New Roman" w:hAnsi="Wingdings" w:cs="Wingdings"/>
      <w:color w:val="000000"/>
      <w:sz w:val="24"/>
      <w:szCs w:val="24"/>
      <w:lang w:val="en-US"/>
    </w:rPr>
  </w:style>
  <w:style w:type="table" w:customStyle="1" w:styleId="GridTable4-Accent51">
    <w:name w:val="Grid Table 4 - Accent 51"/>
    <w:basedOn w:val="TableNormal"/>
    <w:uiPriority w:val="49"/>
    <w:rsid w:val="000232A8"/>
    <w:pPr>
      <w:spacing w:after="0" w:line="240" w:lineRule="auto"/>
    </w:pPr>
    <w:tblPr>
      <w:tblStyleRowBandSize w:val="1"/>
      <w:tblStyleColBandSize w:val="1"/>
      <w:tblBorders>
        <w:top w:val="single" w:sz="4" w:space="0" w:color="A9D0DE" w:themeColor="accent5" w:themeTint="99"/>
        <w:left w:val="single" w:sz="4" w:space="0" w:color="A9D0DE" w:themeColor="accent5" w:themeTint="99"/>
        <w:bottom w:val="single" w:sz="4" w:space="0" w:color="A9D0DE" w:themeColor="accent5" w:themeTint="99"/>
        <w:right w:val="single" w:sz="4" w:space="0" w:color="A9D0DE" w:themeColor="accent5" w:themeTint="99"/>
        <w:insideH w:val="single" w:sz="4" w:space="0" w:color="A9D0DE" w:themeColor="accent5" w:themeTint="99"/>
        <w:insideV w:val="single" w:sz="4" w:space="0" w:color="A9D0DE" w:themeColor="accent5" w:themeTint="99"/>
      </w:tblBorders>
    </w:tblPr>
    <w:tblStylePr w:type="firstRow">
      <w:rPr>
        <w:b/>
        <w:bCs/>
        <w:color w:val="FFFFFF" w:themeColor="background1"/>
      </w:rPr>
      <w:tblPr/>
      <w:tcPr>
        <w:tcBorders>
          <w:top w:val="single" w:sz="4" w:space="0" w:color="71B2C9" w:themeColor="accent5"/>
          <w:left w:val="single" w:sz="4" w:space="0" w:color="71B2C9" w:themeColor="accent5"/>
          <w:bottom w:val="single" w:sz="4" w:space="0" w:color="71B2C9" w:themeColor="accent5"/>
          <w:right w:val="single" w:sz="4" w:space="0" w:color="71B2C9" w:themeColor="accent5"/>
          <w:insideH w:val="nil"/>
          <w:insideV w:val="nil"/>
        </w:tcBorders>
        <w:shd w:val="clear" w:color="auto" w:fill="71B2C9" w:themeFill="accent5"/>
      </w:tcPr>
    </w:tblStylePr>
    <w:tblStylePr w:type="lastRow">
      <w:rPr>
        <w:b/>
        <w:bCs/>
      </w:rPr>
      <w:tblPr/>
      <w:tcPr>
        <w:tcBorders>
          <w:top w:val="double" w:sz="4" w:space="0" w:color="71B2C9" w:themeColor="accent5"/>
        </w:tcBorders>
      </w:tcPr>
    </w:tblStylePr>
    <w:tblStylePr w:type="firstCol">
      <w:rPr>
        <w:b/>
        <w:bCs/>
      </w:rPr>
    </w:tblStylePr>
    <w:tblStylePr w:type="lastCol">
      <w:rPr>
        <w:b/>
        <w:bCs/>
      </w:rPr>
    </w:tblStylePr>
    <w:tblStylePr w:type="band1Vert">
      <w:tblPr/>
      <w:tcPr>
        <w:shd w:val="clear" w:color="auto" w:fill="E2EFF4" w:themeFill="accent5" w:themeFillTint="33"/>
      </w:tcPr>
    </w:tblStylePr>
    <w:tblStylePr w:type="band1Horz">
      <w:tblPr/>
      <w:tcPr>
        <w:shd w:val="clear" w:color="auto" w:fill="E2EFF4" w:themeFill="accent5" w:themeFillTint="33"/>
      </w:tcPr>
    </w:tblStylePr>
  </w:style>
  <w:style w:type="table" w:customStyle="1" w:styleId="ListTable3-Accent51">
    <w:name w:val="List Table 3 - Accent 51"/>
    <w:basedOn w:val="TableNormal"/>
    <w:next w:val="ListTable3-Accent52"/>
    <w:uiPriority w:val="48"/>
    <w:rsid w:val="00937DC7"/>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2">
    <w:name w:val="List Table 3 - Accent 52"/>
    <w:basedOn w:val="TableNormal"/>
    <w:uiPriority w:val="48"/>
    <w:rsid w:val="00937DC7"/>
    <w:pPr>
      <w:spacing w:after="0" w:line="240" w:lineRule="auto"/>
    </w:pPr>
    <w:tblPr>
      <w:tblStyleRowBandSize w:val="1"/>
      <w:tblStyleColBandSize w:val="1"/>
      <w:tblBorders>
        <w:top w:val="single" w:sz="4" w:space="0" w:color="71B2C9" w:themeColor="accent5"/>
        <w:left w:val="single" w:sz="4" w:space="0" w:color="71B2C9" w:themeColor="accent5"/>
        <w:bottom w:val="single" w:sz="4" w:space="0" w:color="71B2C9" w:themeColor="accent5"/>
        <w:right w:val="single" w:sz="4" w:space="0" w:color="71B2C9" w:themeColor="accent5"/>
      </w:tblBorders>
    </w:tblPr>
    <w:tblStylePr w:type="firstRow">
      <w:rPr>
        <w:b/>
        <w:bCs/>
        <w:color w:val="FFFFFF" w:themeColor="background1"/>
      </w:rPr>
      <w:tblPr/>
      <w:tcPr>
        <w:shd w:val="clear" w:color="auto" w:fill="71B2C9" w:themeFill="accent5"/>
      </w:tcPr>
    </w:tblStylePr>
    <w:tblStylePr w:type="lastRow">
      <w:rPr>
        <w:b/>
        <w:bCs/>
      </w:rPr>
      <w:tblPr/>
      <w:tcPr>
        <w:tcBorders>
          <w:top w:val="double" w:sz="4" w:space="0" w:color="71B2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B2C9" w:themeColor="accent5"/>
          <w:right w:val="single" w:sz="4" w:space="0" w:color="71B2C9" w:themeColor="accent5"/>
        </w:tcBorders>
      </w:tcPr>
    </w:tblStylePr>
    <w:tblStylePr w:type="band1Horz">
      <w:tblPr/>
      <w:tcPr>
        <w:tcBorders>
          <w:top w:val="single" w:sz="4" w:space="0" w:color="71B2C9" w:themeColor="accent5"/>
          <w:bottom w:val="single" w:sz="4" w:space="0" w:color="71B2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B2C9" w:themeColor="accent5"/>
          <w:left w:val="nil"/>
        </w:tcBorders>
      </w:tcPr>
    </w:tblStylePr>
    <w:tblStylePr w:type="swCell">
      <w:tblPr/>
      <w:tcPr>
        <w:tcBorders>
          <w:top w:val="double" w:sz="4" w:space="0" w:color="71B2C9" w:themeColor="accent5"/>
          <w:right w:val="nil"/>
        </w:tcBorders>
      </w:tcPr>
    </w:tblStylePr>
  </w:style>
  <w:style w:type="table" w:customStyle="1" w:styleId="GridTable1Light-Accent51">
    <w:name w:val="Grid Table 1 Light - Accent 51"/>
    <w:basedOn w:val="TableNormal"/>
    <w:uiPriority w:val="46"/>
    <w:rsid w:val="00DE1928"/>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EE1767"/>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DF2C82"/>
    <w:pPr>
      <w:spacing w:after="0" w:line="240" w:lineRule="auto"/>
    </w:pPr>
    <w:tblPr>
      <w:tblStyleRowBandSize w:val="1"/>
      <w:tblStyleColBandSize w:val="1"/>
      <w:tblBorders>
        <w:top w:val="single" w:sz="4" w:space="0" w:color="C6E0E9" w:themeColor="accent5" w:themeTint="66"/>
        <w:left w:val="single" w:sz="4" w:space="0" w:color="C6E0E9" w:themeColor="accent5" w:themeTint="66"/>
        <w:bottom w:val="single" w:sz="4" w:space="0" w:color="C6E0E9" w:themeColor="accent5" w:themeTint="66"/>
        <w:right w:val="single" w:sz="4" w:space="0" w:color="C6E0E9" w:themeColor="accent5" w:themeTint="66"/>
        <w:insideH w:val="single" w:sz="4" w:space="0" w:color="C6E0E9" w:themeColor="accent5" w:themeTint="66"/>
        <w:insideV w:val="single" w:sz="4" w:space="0" w:color="C6E0E9" w:themeColor="accent5" w:themeTint="66"/>
      </w:tblBorders>
    </w:tblPr>
    <w:tblStylePr w:type="firstRow">
      <w:rPr>
        <w:b/>
        <w:bCs/>
      </w:rPr>
      <w:tblPr/>
      <w:tcPr>
        <w:tcBorders>
          <w:bottom w:val="single" w:sz="12" w:space="0" w:color="A9D0DE" w:themeColor="accent5" w:themeTint="99"/>
        </w:tcBorders>
      </w:tcPr>
    </w:tblStylePr>
    <w:tblStylePr w:type="lastRow">
      <w:rPr>
        <w:b/>
        <w:bCs/>
      </w:rPr>
      <w:tblPr/>
      <w:tcPr>
        <w:tcBorders>
          <w:top w:val="double" w:sz="2" w:space="0" w:color="A9D0DE" w:themeColor="accent5" w:themeTint="99"/>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uiPriority w:val="46"/>
    <w:rsid w:val="00DF2C82"/>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3-Accent521">
    <w:name w:val="List Table 3 - Accent 521"/>
    <w:basedOn w:val="TableNormal"/>
    <w:next w:val="ListTable3-Accent52"/>
    <w:uiPriority w:val="48"/>
    <w:rsid w:val="00200FA0"/>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3">
    <w:name w:val="List Table 3 - Accent 53"/>
    <w:basedOn w:val="TableNormal"/>
    <w:next w:val="ListTable3-Accent52"/>
    <w:uiPriority w:val="48"/>
    <w:rsid w:val="00DB4316"/>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GridTable1Light-Accent514">
    <w:name w:val="Grid Table 1 Light - Accent 514"/>
    <w:basedOn w:val="TableNormal"/>
    <w:uiPriority w:val="46"/>
    <w:rsid w:val="0092263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DA7329"/>
    <w:pPr>
      <w:pBdr>
        <w:top w:val="single" w:sz="4" w:space="10" w:color="E87722" w:themeColor="accent1"/>
        <w:bottom w:val="single" w:sz="4" w:space="10" w:color="E87722" w:themeColor="accent1"/>
      </w:pBdr>
      <w:spacing w:before="360" w:after="360"/>
      <w:ind w:left="864" w:right="864"/>
      <w:jc w:val="center"/>
    </w:pPr>
    <w:rPr>
      <w:i/>
      <w:iCs/>
      <w:color w:val="E87722" w:themeColor="accent1"/>
    </w:rPr>
  </w:style>
  <w:style w:type="character" w:customStyle="1" w:styleId="IntenseQuoteChar">
    <w:name w:val="Intense Quote Char"/>
    <w:basedOn w:val="DefaultParagraphFont"/>
    <w:link w:val="IntenseQuote"/>
    <w:uiPriority w:val="30"/>
    <w:rsid w:val="00DA7329"/>
    <w:rPr>
      <w:i/>
      <w:iCs/>
      <w:color w:val="E87722" w:themeColor="accent1"/>
    </w:rPr>
  </w:style>
  <w:style w:type="character" w:styleId="IntenseReference">
    <w:name w:val="Intense Reference"/>
    <w:basedOn w:val="DefaultParagraphFont"/>
    <w:uiPriority w:val="32"/>
    <w:qFormat/>
    <w:rsid w:val="00DC3DD2"/>
    <w:rPr>
      <w:b/>
      <w:bCs/>
      <w:smallCaps/>
      <w:color w:val="E87722" w:themeColor="accent1"/>
      <w:spacing w:val="5"/>
    </w:rPr>
  </w:style>
  <w:style w:type="paragraph" w:styleId="Title">
    <w:name w:val="Title"/>
    <w:basedOn w:val="Normal"/>
    <w:next w:val="Normal"/>
    <w:link w:val="TitleChar"/>
    <w:uiPriority w:val="10"/>
    <w:qFormat/>
    <w:rsid w:val="00DC3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DD2"/>
    <w:rPr>
      <w:rFonts w:asciiTheme="majorHAnsi" w:eastAsiaTheme="majorEastAsia" w:hAnsiTheme="majorHAnsi" w:cstheme="majorBidi"/>
      <w:spacing w:val="-10"/>
      <w:kern w:val="28"/>
      <w:sz w:val="56"/>
      <w:szCs w:val="56"/>
    </w:rPr>
  </w:style>
  <w:style w:type="paragraph" w:customStyle="1" w:styleId="sectionsummary">
    <w:name w:val="section summary"/>
    <w:basedOn w:val="Normal"/>
    <w:link w:val="sectionsummaryChar"/>
    <w:qFormat/>
    <w:rsid w:val="00DC3DD2"/>
    <w:pPr>
      <w:spacing w:after="0"/>
    </w:pPr>
    <w:rPr>
      <w:b/>
      <w:sz w:val="28"/>
    </w:rPr>
  </w:style>
  <w:style w:type="paragraph" w:customStyle="1" w:styleId="Style1">
    <w:name w:val="Style1"/>
    <w:basedOn w:val="Heading2"/>
    <w:link w:val="Style1Char"/>
    <w:qFormat/>
    <w:rsid w:val="007453EB"/>
    <w:pPr>
      <w:numPr>
        <w:ilvl w:val="2"/>
      </w:numPr>
    </w:pPr>
    <w:rPr>
      <w:color w:val="E87722" w:themeColor="accent1"/>
      <w:sz w:val="28"/>
      <w:u w:val="single"/>
    </w:rPr>
  </w:style>
  <w:style w:type="character" w:customStyle="1" w:styleId="sectionsummaryChar">
    <w:name w:val="section summary Char"/>
    <w:basedOn w:val="DefaultParagraphFont"/>
    <w:link w:val="sectionsummary"/>
    <w:rsid w:val="00DC3DD2"/>
    <w:rPr>
      <w:b/>
      <w:sz w:val="28"/>
    </w:rPr>
  </w:style>
  <w:style w:type="paragraph" w:customStyle="1" w:styleId="Style2">
    <w:name w:val="Style2"/>
    <w:basedOn w:val="Style1"/>
    <w:link w:val="Style2Char"/>
    <w:qFormat/>
    <w:rsid w:val="007453EB"/>
    <w:rPr>
      <w:color w:val="1B365D" w:themeColor="background2"/>
    </w:rPr>
  </w:style>
  <w:style w:type="character" w:customStyle="1" w:styleId="Style1Char">
    <w:name w:val="Style1 Char"/>
    <w:basedOn w:val="Heading2Char"/>
    <w:link w:val="Style1"/>
    <w:rsid w:val="007453EB"/>
    <w:rPr>
      <w:rFonts w:ascii="Arial" w:eastAsiaTheme="majorEastAsia" w:hAnsi="Arial" w:cstheme="majorBidi"/>
      <w:b/>
      <w:bCs/>
      <w:color w:val="E87722" w:themeColor="accent1"/>
      <w:sz w:val="28"/>
      <w:szCs w:val="26"/>
      <w:u w:val="single"/>
      <w:lang w:val="en-US"/>
    </w:rPr>
  </w:style>
  <w:style w:type="character" w:customStyle="1" w:styleId="Style2Char">
    <w:name w:val="Style2 Char"/>
    <w:basedOn w:val="Style1Char"/>
    <w:link w:val="Style2"/>
    <w:rsid w:val="007453EB"/>
    <w:rPr>
      <w:rFonts w:ascii="Arial" w:eastAsiaTheme="majorEastAsia" w:hAnsi="Arial" w:cstheme="majorBidi"/>
      <w:b/>
      <w:bCs/>
      <w:color w:val="1B365D" w:themeColor="background2"/>
      <w:sz w:val="28"/>
      <w:szCs w:val="26"/>
      <w:u w:val="single"/>
      <w:lang w:val="en-US"/>
    </w:rPr>
  </w:style>
  <w:style w:type="numbering" w:customStyle="1" w:styleId="NoList1">
    <w:name w:val="No List1"/>
    <w:next w:val="NoList"/>
    <w:uiPriority w:val="99"/>
    <w:semiHidden/>
    <w:unhideWhenUsed/>
    <w:rsid w:val="00176050"/>
  </w:style>
  <w:style w:type="paragraph" w:styleId="ListBullet">
    <w:name w:val="List Bullet"/>
    <w:basedOn w:val="Normal"/>
    <w:rsid w:val="00176050"/>
    <w:pPr>
      <w:numPr>
        <w:numId w:val="45"/>
      </w:numPr>
      <w:spacing w:before="60" w:after="60" w:line="288" w:lineRule="auto"/>
    </w:pPr>
    <w:rPr>
      <w:rFonts w:ascii="Times New Roman" w:eastAsia="Times New Roman" w:hAnsi="Times New Roman" w:cs="Times New Roman"/>
      <w:kern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031">
      <w:bodyDiv w:val="1"/>
      <w:marLeft w:val="0"/>
      <w:marRight w:val="0"/>
      <w:marTop w:val="0"/>
      <w:marBottom w:val="0"/>
      <w:divBdr>
        <w:top w:val="none" w:sz="0" w:space="0" w:color="auto"/>
        <w:left w:val="none" w:sz="0" w:space="0" w:color="auto"/>
        <w:bottom w:val="none" w:sz="0" w:space="0" w:color="auto"/>
        <w:right w:val="none" w:sz="0" w:space="0" w:color="auto"/>
      </w:divBdr>
    </w:div>
    <w:div w:id="211889428">
      <w:bodyDiv w:val="1"/>
      <w:marLeft w:val="0"/>
      <w:marRight w:val="0"/>
      <w:marTop w:val="0"/>
      <w:marBottom w:val="0"/>
      <w:divBdr>
        <w:top w:val="none" w:sz="0" w:space="0" w:color="auto"/>
        <w:left w:val="none" w:sz="0" w:space="0" w:color="auto"/>
        <w:bottom w:val="none" w:sz="0" w:space="0" w:color="auto"/>
        <w:right w:val="none" w:sz="0" w:space="0" w:color="auto"/>
      </w:divBdr>
    </w:div>
    <w:div w:id="377970437">
      <w:bodyDiv w:val="1"/>
      <w:marLeft w:val="0"/>
      <w:marRight w:val="0"/>
      <w:marTop w:val="0"/>
      <w:marBottom w:val="0"/>
      <w:divBdr>
        <w:top w:val="none" w:sz="0" w:space="0" w:color="auto"/>
        <w:left w:val="none" w:sz="0" w:space="0" w:color="auto"/>
        <w:bottom w:val="none" w:sz="0" w:space="0" w:color="auto"/>
        <w:right w:val="none" w:sz="0" w:space="0" w:color="auto"/>
      </w:divBdr>
    </w:div>
    <w:div w:id="767235461">
      <w:bodyDiv w:val="1"/>
      <w:marLeft w:val="0"/>
      <w:marRight w:val="0"/>
      <w:marTop w:val="0"/>
      <w:marBottom w:val="0"/>
      <w:divBdr>
        <w:top w:val="none" w:sz="0" w:space="0" w:color="auto"/>
        <w:left w:val="none" w:sz="0" w:space="0" w:color="auto"/>
        <w:bottom w:val="none" w:sz="0" w:space="0" w:color="auto"/>
        <w:right w:val="none" w:sz="0" w:space="0" w:color="auto"/>
      </w:divBdr>
    </w:div>
    <w:div w:id="836337515">
      <w:bodyDiv w:val="1"/>
      <w:marLeft w:val="0"/>
      <w:marRight w:val="0"/>
      <w:marTop w:val="0"/>
      <w:marBottom w:val="0"/>
      <w:divBdr>
        <w:top w:val="none" w:sz="0" w:space="0" w:color="auto"/>
        <w:left w:val="none" w:sz="0" w:space="0" w:color="auto"/>
        <w:bottom w:val="none" w:sz="0" w:space="0" w:color="auto"/>
        <w:right w:val="none" w:sz="0" w:space="0" w:color="auto"/>
      </w:divBdr>
    </w:div>
    <w:div w:id="1075474471">
      <w:bodyDiv w:val="1"/>
      <w:marLeft w:val="0"/>
      <w:marRight w:val="0"/>
      <w:marTop w:val="0"/>
      <w:marBottom w:val="0"/>
      <w:divBdr>
        <w:top w:val="none" w:sz="0" w:space="0" w:color="auto"/>
        <w:left w:val="none" w:sz="0" w:space="0" w:color="auto"/>
        <w:bottom w:val="none" w:sz="0" w:space="0" w:color="auto"/>
        <w:right w:val="none" w:sz="0" w:space="0" w:color="auto"/>
      </w:divBdr>
    </w:div>
    <w:div w:id="1413697418">
      <w:bodyDiv w:val="1"/>
      <w:marLeft w:val="0"/>
      <w:marRight w:val="0"/>
      <w:marTop w:val="0"/>
      <w:marBottom w:val="0"/>
      <w:divBdr>
        <w:top w:val="none" w:sz="0" w:space="0" w:color="auto"/>
        <w:left w:val="none" w:sz="0" w:space="0" w:color="auto"/>
        <w:bottom w:val="none" w:sz="0" w:space="0" w:color="auto"/>
        <w:right w:val="none" w:sz="0" w:space="0" w:color="auto"/>
      </w:divBdr>
    </w:div>
    <w:div w:id="1615013394">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688369773">
      <w:bodyDiv w:val="1"/>
      <w:marLeft w:val="0"/>
      <w:marRight w:val="0"/>
      <w:marTop w:val="0"/>
      <w:marBottom w:val="0"/>
      <w:divBdr>
        <w:top w:val="none" w:sz="0" w:space="0" w:color="auto"/>
        <w:left w:val="none" w:sz="0" w:space="0" w:color="auto"/>
        <w:bottom w:val="none" w:sz="0" w:space="0" w:color="auto"/>
        <w:right w:val="none" w:sz="0" w:space="0" w:color="auto"/>
      </w:divBdr>
    </w:div>
    <w:div w:id="1711220169">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1992253128">
      <w:bodyDiv w:val="1"/>
      <w:marLeft w:val="0"/>
      <w:marRight w:val="0"/>
      <w:marTop w:val="0"/>
      <w:marBottom w:val="0"/>
      <w:divBdr>
        <w:top w:val="none" w:sz="0" w:space="0" w:color="auto"/>
        <w:left w:val="none" w:sz="0" w:space="0" w:color="auto"/>
        <w:bottom w:val="none" w:sz="0" w:space="0" w:color="auto"/>
        <w:right w:val="none" w:sz="0" w:space="0" w:color="auto"/>
      </w:divBdr>
    </w:div>
    <w:div w:id="2095857291">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r-rop@hc-sc.g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ipso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sos.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op@hc-sc.gc.ca"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2.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DD77B-BF55-44D5-8B68-4E4AB315D05A}">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5c76272-7e4d-4f8f-89d1-3b227e52ef43"/>
  </ds:schemaRefs>
</ds:datastoreItem>
</file>

<file path=customXml/itemProps4.xml><?xml version="1.0" encoding="utf-8"?>
<ds:datastoreItem xmlns:ds="http://schemas.openxmlformats.org/officeDocument/2006/customXml" ds:itemID="{CCBF5043-39DC-47CF-AC84-4C110286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9383</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Davy</dc:creator>
  <cp:lastModifiedBy>Sarah English</cp:lastModifiedBy>
  <cp:revision>6</cp:revision>
  <cp:lastPrinted>2017-03-28T11:58:00Z</cp:lastPrinted>
  <dcterms:created xsi:type="dcterms:W3CDTF">2017-03-28T11:56:00Z</dcterms:created>
  <dcterms:modified xsi:type="dcterms:W3CDTF">2017-03-28T17:23:00Z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