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36482" w14:textId="77777777" w:rsidR="00DF712F" w:rsidRPr="005518E8" w:rsidRDefault="00DF712F" w:rsidP="00DF712F">
      <w:pPr>
        <w:rPr>
          <w:rFonts w:ascii="Arial" w:hAnsi="Arial" w:cs="Arial"/>
        </w:rPr>
      </w:pPr>
      <w:r>
        <w:rPr>
          <w:rFonts w:ascii="Arial" w:hAnsi="Arial" w:cs="Arial"/>
          <w:noProof/>
          <w:lang w:val="en-US"/>
        </w:rPr>
        <w:drawing>
          <wp:anchor distT="0" distB="0" distL="114300" distR="114300" simplePos="0" relativeHeight="251662336" behindDoc="1" locked="0" layoutInCell="1" allowOverlap="1" wp14:anchorId="1DEC9847" wp14:editId="1B264D39">
            <wp:simplePos x="0" y="0"/>
            <wp:positionH relativeFrom="column">
              <wp:posOffset>-899795</wp:posOffset>
            </wp:positionH>
            <wp:positionV relativeFrom="paragraph">
              <wp:posOffset>-899795</wp:posOffset>
            </wp:positionV>
            <wp:extent cx="7850149" cy="47720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orth American Public Affairs\Sales &amp; Marketing\Marketing\Graphics, Photos, Logos and Signatures\Graphics\Photo Graphic Files\NAPA Production Images\ENVIRONMENTAL\Environment - Windmill.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850149" cy="477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333333"/>
          <w:sz w:val="16"/>
          <w:szCs w:val="16"/>
          <w:lang w:val="en-US"/>
        </w:rPr>
        <w:drawing>
          <wp:anchor distT="0" distB="0" distL="114300" distR="114300" simplePos="0" relativeHeight="251660288" behindDoc="0" locked="0" layoutInCell="1" allowOverlap="1" wp14:anchorId="006DCE17" wp14:editId="0F87FE75">
            <wp:simplePos x="0" y="0"/>
            <wp:positionH relativeFrom="margin">
              <wp:posOffset>-517585</wp:posOffset>
            </wp:positionH>
            <wp:positionV relativeFrom="paragraph">
              <wp:posOffset>-470104</wp:posOffset>
            </wp:positionV>
            <wp:extent cx="1119351" cy="1053614"/>
            <wp:effectExtent l="0" t="0" r="508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psos%20logo%20with%20white%20border.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9351" cy="1053614"/>
                    </a:xfrm>
                    <a:prstGeom prst="rect">
                      <a:avLst/>
                    </a:prstGeom>
                  </pic:spPr>
                </pic:pic>
              </a:graphicData>
            </a:graphic>
            <wp14:sizeRelH relativeFrom="margin">
              <wp14:pctWidth>0</wp14:pctWidth>
            </wp14:sizeRelH>
            <wp14:sizeRelV relativeFrom="margin">
              <wp14:pctHeight>0</wp14:pctHeight>
            </wp14:sizeRelV>
          </wp:anchor>
        </w:drawing>
      </w:r>
    </w:p>
    <w:p w14:paraId="0AE3C039" w14:textId="77777777" w:rsidR="00DF712F" w:rsidRPr="005518E8" w:rsidRDefault="00DF712F" w:rsidP="00DF712F">
      <w:pPr>
        <w:rPr>
          <w:rFonts w:ascii="Arial" w:hAnsi="Arial" w:cs="Arial"/>
        </w:rPr>
      </w:pPr>
    </w:p>
    <w:p w14:paraId="5E51FAE2" w14:textId="77777777" w:rsidR="00DF712F" w:rsidRPr="005518E8" w:rsidRDefault="00DF712F" w:rsidP="00DF712F">
      <w:pPr>
        <w:rPr>
          <w:rFonts w:ascii="Arial" w:hAnsi="Arial" w:cs="Arial"/>
        </w:rPr>
      </w:pPr>
    </w:p>
    <w:p w14:paraId="0A12A871" w14:textId="77777777" w:rsidR="00DF712F" w:rsidRPr="005518E8" w:rsidRDefault="00DF712F" w:rsidP="00DF712F">
      <w:pPr>
        <w:rPr>
          <w:rFonts w:ascii="Arial" w:hAnsi="Arial" w:cs="Arial"/>
        </w:rPr>
      </w:pPr>
    </w:p>
    <w:p w14:paraId="08D49F97" w14:textId="77777777" w:rsidR="00DF712F" w:rsidRPr="005518E8" w:rsidRDefault="00DF712F" w:rsidP="00DF712F">
      <w:pPr>
        <w:jc w:val="center"/>
        <w:rPr>
          <w:rFonts w:ascii="Arial" w:hAnsi="Arial" w:cs="Arial"/>
          <w:b/>
          <w:color w:val="595959" w:themeColor="text1" w:themeTint="A6"/>
          <w:sz w:val="20"/>
          <w:szCs w:val="20"/>
        </w:rPr>
      </w:pPr>
    </w:p>
    <w:p w14:paraId="5FFB2198" w14:textId="77777777" w:rsidR="00DF712F" w:rsidRPr="005518E8" w:rsidRDefault="00DF712F" w:rsidP="00DF712F">
      <w:pPr>
        <w:jc w:val="center"/>
        <w:rPr>
          <w:rFonts w:ascii="Arial" w:hAnsi="Arial" w:cs="Arial"/>
          <w:b/>
          <w:color w:val="333333"/>
          <w:sz w:val="20"/>
          <w:szCs w:val="20"/>
        </w:rPr>
      </w:pPr>
    </w:p>
    <w:p w14:paraId="4044B7D5" w14:textId="77777777" w:rsidR="00DF712F" w:rsidRPr="005518E8" w:rsidRDefault="00DF712F" w:rsidP="00DF712F">
      <w:pPr>
        <w:rPr>
          <w:rFonts w:ascii="Arial" w:hAnsi="Arial" w:cs="Arial"/>
          <w:color w:val="333333"/>
          <w:sz w:val="20"/>
          <w:szCs w:val="20"/>
        </w:rPr>
      </w:pPr>
    </w:p>
    <w:p w14:paraId="274D4AA3" w14:textId="77777777" w:rsidR="00DF712F" w:rsidRPr="005518E8" w:rsidRDefault="00DF712F" w:rsidP="00DF712F">
      <w:pPr>
        <w:rPr>
          <w:rFonts w:ascii="Arial" w:hAnsi="Arial" w:cs="Arial"/>
          <w:color w:val="333333"/>
          <w:sz w:val="16"/>
          <w:szCs w:val="16"/>
        </w:rPr>
      </w:pPr>
      <w:r>
        <w:rPr>
          <w:rFonts w:ascii="Arial" w:hAnsi="Arial" w:cs="Arial"/>
          <w:color w:val="333333"/>
          <w:sz w:val="16"/>
          <w:szCs w:val="16"/>
        </w:rPr>
        <w:br/>
      </w:r>
      <w:r>
        <w:rPr>
          <w:rFonts w:ascii="Arial" w:hAnsi="Arial" w:cs="Arial"/>
          <w:color w:val="595959" w:themeColor="text1" w:themeTint="A6"/>
          <w:sz w:val="16"/>
          <w:szCs w:val="16"/>
        </w:rPr>
        <w:br/>
      </w:r>
    </w:p>
    <w:p w14:paraId="5B35040A" w14:textId="77777777" w:rsidR="00DF712F" w:rsidRPr="005518E8" w:rsidRDefault="00DF712F" w:rsidP="00DF712F">
      <w:pPr>
        <w:rPr>
          <w:rFonts w:ascii="Arial" w:hAnsi="Arial" w:cs="Arial"/>
          <w:color w:val="333333"/>
          <w:sz w:val="16"/>
          <w:szCs w:val="16"/>
        </w:rPr>
      </w:pPr>
      <w:r>
        <w:rPr>
          <w:noProof/>
          <w:lang w:val="en-US"/>
        </w:rPr>
        <mc:AlternateContent>
          <mc:Choice Requires="wps">
            <w:drawing>
              <wp:anchor distT="0" distB="0" distL="114300" distR="114300" simplePos="0" relativeHeight="251663360" behindDoc="0" locked="0" layoutInCell="1" allowOverlap="1" wp14:anchorId="6F398786" wp14:editId="0D110DCA">
                <wp:simplePos x="0" y="0"/>
                <wp:positionH relativeFrom="column">
                  <wp:posOffset>4072255</wp:posOffset>
                </wp:positionH>
                <wp:positionV relativeFrom="paragraph">
                  <wp:posOffset>1276985</wp:posOffset>
                </wp:positionV>
                <wp:extent cx="2600325" cy="8191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600325" cy="819150"/>
                        </a:xfrm>
                        <a:prstGeom prst="rect">
                          <a:avLst/>
                        </a:prstGeom>
                        <a:solidFill>
                          <a:schemeClr val="lt1"/>
                        </a:solidFill>
                        <a:ln w="6350">
                          <a:noFill/>
                        </a:ln>
                      </wps:spPr>
                      <wps:txbx>
                        <w:txbxContent>
                          <w:p w14:paraId="6D1E40E9" w14:textId="77777777" w:rsidR="00DF712F" w:rsidRPr="005518E8" w:rsidRDefault="00DF712F" w:rsidP="00DF712F">
                            <w:pPr>
                              <w:spacing w:after="0" w:line="240" w:lineRule="auto"/>
                              <w:jc w:val="right"/>
                              <w:rPr>
                                <w:sz w:val="20"/>
                              </w:rPr>
                            </w:pPr>
                            <w:r>
                              <w:rPr>
                                <w:sz w:val="20"/>
                              </w:rPr>
                              <w:t>Date d’attribution : 16 septembre 2016</w:t>
                            </w:r>
                          </w:p>
                          <w:p w14:paraId="3CAD102C" w14:textId="77777777" w:rsidR="00DF712F" w:rsidRPr="005518E8" w:rsidRDefault="00DF712F" w:rsidP="00DF712F">
                            <w:pPr>
                              <w:spacing w:after="0" w:line="240" w:lineRule="auto"/>
                              <w:jc w:val="right"/>
                              <w:rPr>
                                <w:sz w:val="20"/>
                              </w:rPr>
                            </w:pPr>
                            <w:r>
                              <w:rPr>
                                <w:sz w:val="20"/>
                              </w:rPr>
                              <w:t>Numéro de contrat : HT372-163422/001/CY</w:t>
                            </w:r>
                          </w:p>
                          <w:p w14:paraId="5652469E" w14:textId="77777777" w:rsidR="00DF712F" w:rsidRPr="005518E8" w:rsidRDefault="00DF712F" w:rsidP="00DF712F">
                            <w:pPr>
                              <w:spacing w:after="0" w:line="240" w:lineRule="auto"/>
                              <w:jc w:val="right"/>
                              <w:rPr>
                                <w:sz w:val="20"/>
                              </w:rPr>
                            </w:pPr>
                            <w:r>
                              <w:rPr>
                                <w:sz w:val="20"/>
                              </w:rPr>
                              <w:t>POR-042-16</w:t>
                            </w:r>
                          </w:p>
                          <w:p w14:paraId="2D6C050C" w14:textId="77777777" w:rsidR="00DF712F" w:rsidRPr="005518E8" w:rsidRDefault="00DF712F" w:rsidP="00DF712F">
                            <w:pPr>
                              <w:spacing w:after="0" w:line="240" w:lineRule="auto"/>
                              <w:jc w:val="right"/>
                              <w:rPr>
                                <w:sz w:val="20"/>
                              </w:rPr>
                            </w:pPr>
                            <w:r>
                              <w:rPr>
                                <w:sz w:val="20"/>
                              </w:rPr>
                              <w:t xml:space="preserve">Coordonnées : </w:t>
                            </w:r>
                            <w:hyperlink r:id="rId13">
                              <w:r w:rsidRPr="00905904">
                                <w:rPr>
                                  <w:rStyle w:val="Hyperlink"/>
                                  <w:rFonts w:cstheme="minorBidi"/>
                                  <w:sz w:val="20"/>
                                </w:rPr>
                                <w:t>por-rop@hc-sc.gc.ca</w:t>
                              </w:r>
                            </w:hyperlink>
                            <w:r>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98786" id="_x0000_t202" coordsize="21600,21600" o:spt="202" path="m,l,21600r21600,l21600,xe">
                <v:stroke joinstyle="miter"/>
                <v:path gradientshapeok="t" o:connecttype="rect"/>
              </v:shapetype>
              <v:shape id="Text Box 1" o:spid="_x0000_s1026" type="#_x0000_t202" style="position:absolute;margin-left:320.65pt;margin-top:100.55pt;width:204.7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" fillcolor="white [3201]" stroked="f" strokeweight=".5pt">
                <v:textbox>
                  <w:txbxContent>
                    <w:p w14:paraId="6D1E40E9" w14:textId="77777777" w:rsidR="00DF712F" w:rsidRPr="005518E8" w:rsidRDefault="00DF712F" w:rsidP="00DF712F">
                      <w:pPr>
                        <w:spacing w:after="0" w:line="240" w:lineRule="auto"/>
                        <w:jc w:val="right"/>
                        <w:rPr>
                          <w:sz w:val="20"/>
                        </w:rPr>
                      </w:pPr>
                      <w:r>
                        <w:rPr>
                          <w:sz w:val="20"/>
                        </w:rPr>
                        <w:t>Date d’attribution : 16 septembre 2016</w:t>
                      </w:r>
                    </w:p>
                    <w:p w14:paraId="3CAD102C" w14:textId="77777777" w:rsidR="00DF712F" w:rsidRPr="005518E8" w:rsidRDefault="00DF712F" w:rsidP="00DF712F">
                      <w:pPr>
                        <w:spacing w:after="0" w:line="240" w:lineRule="auto"/>
                        <w:jc w:val="right"/>
                        <w:rPr>
                          <w:sz w:val="20"/>
                        </w:rPr>
                      </w:pPr>
                      <w:r>
                        <w:rPr>
                          <w:sz w:val="20"/>
                        </w:rPr>
                        <w:t>Numéro de contrat : HT372-163422/001/CY</w:t>
                      </w:r>
                    </w:p>
                    <w:p w14:paraId="5652469E" w14:textId="77777777" w:rsidR="00DF712F" w:rsidRPr="005518E8" w:rsidRDefault="00DF712F" w:rsidP="00DF712F">
                      <w:pPr>
                        <w:spacing w:after="0" w:line="240" w:lineRule="auto"/>
                        <w:jc w:val="right"/>
                        <w:rPr>
                          <w:sz w:val="20"/>
                        </w:rPr>
                      </w:pPr>
                      <w:r>
                        <w:rPr>
                          <w:sz w:val="20"/>
                        </w:rPr>
                        <w:t>POR-042-16</w:t>
                      </w:r>
                    </w:p>
                    <w:p w14:paraId="2D6C050C" w14:textId="77777777" w:rsidR="00DF712F" w:rsidRPr="005518E8" w:rsidRDefault="00DF712F" w:rsidP="00DF712F">
                      <w:pPr>
                        <w:spacing w:after="0" w:line="240" w:lineRule="auto"/>
                        <w:jc w:val="right"/>
                        <w:rPr>
                          <w:sz w:val="20"/>
                        </w:rPr>
                      </w:pPr>
                      <w:r>
                        <w:rPr>
                          <w:sz w:val="20"/>
                        </w:rPr>
                        <w:t xml:space="preserve">Coordonnées : </w:t>
                      </w:r>
                      <w:hyperlink r:id="rId14">
                        <w:r w:rsidRPr="00905904">
                          <w:rPr>
                            <w:rStyle w:val="Hyperlink"/>
                            <w:rFonts w:cstheme="minorBidi"/>
                            <w:sz w:val="20"/>
                          </w:rPr>
                          <w:t>por-rop@hc-sc.gc.ca</w:t>
                        </w:r>
                      </w:hyperlink>
                      <w:r>
                        <w:rPr>
                          <w:sz w:val="20"/>
                        </w:rPr>
                        <w:t xml:space="preserve"> </w:t>
                      </w: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624AC20B" wp14:editId="6902FAA8">
                <wp:simplePos x="0" y="0"/>
                <wp:positionH relativeFrom="page">
                  <wp:posOffset>-178130</wp:posOffset>
                </wp:positionH>
                <wp:positionV relativeFrom="paragraph">
                  <wp:posOffset>1651553</wp:posOffset>
                </wp:positionV>
                <wp:extent cx="7955915" cy="4239119"/>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5915" cy="4239119"/>
                        </a:xfrm>
                        <a:prstGeom prst="rect">
                          <a:avLst/>
                        </a:prstGeom>
                        <a:noFill/>
                        <a:ln w="9525">
                          <a:noFill/>
                          <a:miter lim="800000"/>
                          <a:headEnd/>
                          <a:tailEnd/>
                        </a:ln>
                      </wps:spPr>
                      <wps:txbx>
                        <w:txbxContent>
                          <w:p w14:paraId="240A7B8C" w14:textId="77777777" w:rsidR="00DF712F" w:rsidRPr="005518E8" w:rsidRDefault="00DF712F" w:rsidP="00DF712F">
                            <w:pPr>
                              <w:spacing w:after="0" w:line="216" w:lineRule="auto"/>
                              <w:ind w:left="1080"/>
                              <w:rPr>
                                <w:rFonts w:ascii="Arial" w:hAnsi="Arial" w:cs="Arial"/>
                                <w:color w:val="595959" w:themeColor="text1" w:themeTint="A6"/>
                                <w:sz w:val="56"/>
                                <w:szCs w:val="68"/>
                              </w:rPr>
                            </w:pPr>
                            <w:r>
                              <w:rPr>
                                <w:rFonts w:ascii="Arial" w:hAnsi="Arial"/>
                                <w:color w:val="595959" w:themeColor="text1" w:themeTint="A6"/>
                                <w:sz w:val="56"/>
                              </w:rPr>
                              <w:t>Santé Canada</w:t>
                            </w:r>
                          </w:p>
                          <w:p w14:paraId="413269B3" w14:textId="77777777" w:rsidR="00DF712F" w:rsidRPr="005518E8" w:rsidRDefault="00DF712F" w:rsidP="00DF712F">
                            <w:pPr>
                              <w:spacing w:after="0" w:line="216" w:lineRule="auto"/>
                              <w:ind w:left="1080"/>
                              <w:rPr>
                                <w:rFonts w:ascii="Arial" w:hAnsi="Arial" w:cs="Arial"/>
                                <w:b/>
                                <w:color w:val="595959" w:themeColor="text1" w:themeTint="A6"/>
                                <w:sz w:val="56"/>
                                <w:szCs w:val="68"/>
                              </w:rPr>
                            </w:pPr>
                            <w:r>
                              <w:rPr>
                                <w:rFonts w:ascii="Arial" w:hAnsi="Arial"/>
                                <w:b/>
                                <w:color w:val="595959" w:themeColor="text1" w:themeTint="A6"/>
                                <w:sz w:val="56"/>
                              </w:rPr>
                              <w:t xml:space="preserve">Connaissance et confiance à l’égard du système de réglementation des pesticides du Canada </w:t>
                            </w:r>
                          </w:p>
                          <w:p w14:paraId="460DC893" w14:textId="77777777" w:rsidR="00DF712F" w:rsidRPr="005518E8" w:rsidRDefault="00DF712F" w:rsidP="00DF712F">
                            <w:pPr>
                              <w:spacing w:before="40" w:after="40" w:line="216" w:lineRule="auto"/>
                              <w:ind w:left="1080"/>
                              <w:rPr>
                                <w:rFonts w:ascii="Arial" w:hAnsi="Arial" w:cs="Arial"/>
                                <w:b/>
                                <w:color w:val="595959" w:themeColor="text1" w:themeTint="A6"/>
                                <w:sz w:val="24"/>
                                <w:szCs w:val="40"/>
                              </w:rPr>
                            </w:pPr>
                          </w:p>
                          <w:p w14:paraId="5242653A" w14:textId="77777777" w:rsidR="00580C0B" w:rsidRPr="00580C0B" w:rsidRDefault="00580C0B" w:rsidP="00DF712F">
                            <w:pPr>
                              <w:spacing w:before="40" w:after="40" w:line="216" w:lineRule="auto"/>
                              <w:ind w:left="1080"/>
                              <w:rPr>
                                <w:rFonts w:ascii="Arial" w:hAnsi="Arial"/>
                                <w:b/>
                                <w:sz w:val="24"/>
                              </w:rPr>
                            </w:pPr>
                            <w:r w:rsidRPr="00580C0B">
                              <w:rPr>
                                <w:rFonts w:ascii="Arial" w:hAnsi="Arial"/>
                                <w:b/>
                                <w:sz w:val="24"/>
                              </w:rPr>
                              <w:t>Sommaire</w:t>
                            </w:r>
                          </w:p>
                          <w:p w14:paraId="19D4935C" w14:textId="6241D667" w:rsidR="00DF712F" w:rsidRPr="005518E8" w:rsidRDefault="00DF712F" w:rsidP="00DF712F">
                            <w:pPr>
                              <w:spacing w:before="40" w:after="40" w:line="216" w:lineRule="auto"/>
                              <w:ind w:left="1080"/>
                              <w:rPr>
                                <w:rFonts w:ascii="Arial" w:hAnsi="Arial" w:cs="Arial"/>
                                <w:b/>
                                <w:sz w:val="24"/>
                                <w:szCs w:val="40"/>
                              </w:rPr>
                            </w:pPr>
                            <w:r w:rsidRPr="00580C0B">
                              <w:rPr>
                                <w:rFonts w:ascii="Arial" w:hAnsi="Arial"/>
                                <w:b/>
                                <w:sz w:val="24"/>
                              </w:rPr>
                              <w:t xml:space="preserve">Le </w:t>
                            </w:r>
                            <w:r w:rsidR="00580C0B" w:rsidRPr="00580C0B">
                              <w:rPr>
                                <w:rFonts w:ascii="Arial" w:hAnsi="Arial"/>
                                <w:b/>
                                <w:sz w:val="24"/>
                              </w:rPr>
                              <w:t>29</w:t>
                            </w:r>
                            <w:r w:rsidRPr="00580C0B">
                              <w:rPr>
                                <w:rFonts w:ascii="Arial" w:hAnsi="Arial"/>
                                <w:b/>
                                <w:sz w:val="24"/>
                              </w:rPr>
                              <w:t> mars 2017</w:t>
                            </w:r>
                            <w:r>
                              <w:rPr>
                                <w:rFonts w:ascii="Arial" w:hAnsi="Arial"/>
                                <w:b/>
                                <w:sz w:val="24"/>
                              </w:rPr>
                              <w:t xml:space="preserve"> </w:t>
                            </w:r>
                          </w:p>
                          <w:p w14:paraId="0B25EFBD" w14:textId="77777777" w:rsidR="00DF712F" w:rsidRPr="005518E8" w:rsidRDefault="00DF712F" w:rsidP="00DF712F">
                            <w:pPr>
                              <w:spacing w:before="40" w:after="40" w:line="216" w:lineRule="auto"/>
                              <w:ind w:left="1080"/>
                              <w:rPr>
                                <w:rFonts w:ascii="Arial" w:hAnsi="Arial" w:cs="Arial"/>
                                <w:b/>
                                <w:color w:val="595959" w:themeColor="text1" w:themeTint="A6"/>
                                <w:sz w:val="24"/>
                                <w:szCs w:val="40"/>
                              </w:rPr>
                            </w:pPr>
                          </w:p>
                          <w:p w14:paraId="496AEBCB" w14:textId="77777777" w:rsidR="00DF712F" w:rsidRPr="005518E8" w:rsidRDefault="00DF712F" w:rsidP="00DF712F">
                            <w:pPr>
                              <w:spacing w:before="40" w:after="40" w:line="216" w:lineRule="auto"/>
                              <w:ind w:left="1080"/>
                              <w:rPr>
                                <w:rFonts w:ascii="Arial" w:hAnsi="Arial" w:cs="Arial"/>
                                <w:b/>
                                <w:szCs w:val="40"/>
                              </w:rPr>
                            </w:pPr>
                          </w:p>
                          <w:p w14:paraId="25E4A530" w14:textId="77777777" w:rsidR="00DF712F" w:rsidRPr="005518E8" w:rsidRDefault="00DF712F" w:rsidP="00DF712F">
                            <w:pPr>
                              <w:spacing w:before="40" w:after="40" w:line="216" w:lineRule="auto"/>
                              <w:ind w:left="1080"/>
                              <w:rPr>
                                <w:rFonts w:ascii="Arial" w:hAnsi="Arial" w:cs="Arial"/>
                                <w:b/>
                                <w:szCs w:val="40"/>
                              </w:rPr>
                            </w:pPr>
                            <w:r>
                              <w:rPr>
                                <w:rFonts w:ascii="Arial" w:hAnsi="Arial"/>
                                <w:b/>
                              </w:rPr>
                              <w:t>Affaires publiques Ipsos</w:t>
                            </w:r>
                          </w:p>
                          <w:p w14:paraId="4FA1DF21" w14:textId="77777777" w:rsidR="00DF712F" w:rsidRPr="005518E8" w:rsidRDefault="00DF712F" w:rsidP="00DF712F">
                            <w:pPr>
                              <w:spacing w:before="40" w:after="40" w:line="216" w:lineRule="auto"/>
                              <w:ind w:left="1080"/>
                              <w:rPr>
                                <w:rFonts w:ascii="Arial" w:hAnsi="Arial" w:cs="Arial"/>
                                <w:b/>
                                <w:color w:val="595959" w:themeColor="text1" w:themeTint="A6"/>
                                <w:sz w:val="24"/>
                                <w:szCs w:val="40"/>
                              </w:rPr>
                            </w:pPr>
                          </w:p>
                          <w:p w14:paraId="0FF9D3C7" w14:textId="77777777" w:rsidR="00DF712F" w:rsidRPr="009D2484" w:rsidRDefault="00DF712F" w:rsidP="00DF712F">
                            <w:pPr>
                              <w:pStyle w:val="IpsosOfficeAddress-CoverPage"/>
                              <w:ind w:left="1080"/>
                              <w:jc w:val="left"/>
                              <w:rPr>
                                <w:lang w:val="fr-CA"/>
                              </w:rPr>
                            </w:pPr>
                            <w:r w:rsidRPr="009D2484">
                              <w:rPr>
                                <w:lang w:val="fr-CA"/>
                              </w:rPr>
                              <w:t>1, rue Nicholas, bureau 1400</w:t>
                            </w:r>
                          </w:p>
                          <w:p w14:paraId="7E3E2426" w14:textId="77777777" w:rsidR="00DF712F" w:rsidRPr="009D2484" w:rsidRDefault="00DF712F" w:rsidP="00DF712F">
                            <w:pPr>
                              <w:pStyle w:val="IpsosOfficeAddress-CoverPage"/>
                              <w:ind w:left="1080"/>
                              <w:jc w:val="left"/>
                              <w:rPr>
                                <w:lang w:val="fr-CA"/>
                              </w:rPr>
                            </w:pPr>
                            <w:r w:rsidRPr="009D2484">
                              <w:rPr>
                                <w:lang w:val="fr-CA"/>
                              </w:rPr>
                              <w:t>Ottawa (Ontario)  K1N 7B7</w:t>
                            </w:r>
                          </w:p>
                          <w:p w14:paraId="30FDC21D" w14:textId="77777777" w:rsidR="00DF712F" w:rsidRPr="009D2484" w:rsidRDefault="00DF712F" w:rsidP="00DF712F">
                            <w:pPr>
                              <w:pStyle w:val="IpsosOfficeAddress-CoverPage"/>
                              <w:ind w:left="1080"/>
                              <w:jc w:val="left"/>
                              <w:rPr>
                                <w:lang w:val="fr-CA"/>
                              </w:rPr>
                            </w:pPr>
                            <w:r w:rsidRPr="009D2484">
                              <w:rPr>
                                <w:lang w:val="fr-CA"/>
                              </w:rPr>
                              <w:t>Tél. : 613-241-5802</w:t>
                            </w:r>
                          </w:p>
                          <w:p w14:paraId="120C9334" w14:textId="77777777" w:rsidR="00DF712F" w:rsidRPr="009D2484" w:rsidRDefault="00DF712F" w:rsidP="00DF712F">
                            <w:pPr>
                              <w:pStyle w:val="IpsosOfficeAddress-CoverPage"/>
                              <w:ind w:left="1080"/>
                              <w:jc w:val="left"/>
                              <w:rPr>
                                <w:lang w:val="fr-CA"/>
                              </w:rPr>
                            </w:pPr>
                            <w:r w:rsidRPr="009D2484">
                              <w:rPr>
                                <w:lang w:val="fr-CA"/>
                              </w:rPr>
                              <w:t>Téléc. : 613-248-7981</w:t>
                            </w:r>
                          </w:p>
                          <w:p w14:paraId="1C3FC8FD" w14:textId="3AA0A08C" w:rsidR="00DF712F" w:rsidRPr="009D2484" w:rsidRDefault="005374AF" w:rsidP="00580C0B">
                            <w:pPr>
                              <w:pStyle w:val="IpsosOfficeAddress-CoverPage"/>
                              <w:ind w:left="1080"/>
                              <w:jc w:val="left"/>
                              <w:rPr>
                                <w:lang w:val="fr-CA"/>
                              </w:rPr>
                            </w:pPr>
                            <w:hyperlink r:id="rId15">
                              <w:r w:rsidR="00DF712F" w:rsidRPr="009D2484">
                                <w:rPr>
                                  <w:rStyle w:val="Hyperlink"/>
                                  <w:rFonts w:asciiTheme="minorHAnsi" w:hAnsiTheme="minorHAnsi"/>
                                  <w:sz w:val="18"/>
                                  <w:lang w:val="fr-CA"/>
                                </w:rPr>
                                <w:t>www.ipsos.ca</w:t>
                              </w:r>
                            </w:hyperlink>
                          </w:p>
                          <w:p w14:paraId="560E5558" w14:textId="71ADFC57" w:rsidR="00DF712F" w:rsidRPr="009D2484" w:rsidRDefault="0066359F" w:rsidP="00DF712F">
                            <w:pPr>
                              <w:pStyle w:val="IpsosOfficeAddress-CoverPage"/>
                              <w:rPr>
                                <w:lang w:val="fr-CA"/>
                              </w:rPr>
                            </w:pPr>
                            <w:r>
                              <w:rPr>
                                <w:lang w:val="fr-CA"/>
                              </w:rPr>
                              <w:t xml:space="preserve">This </w:t>
                            </w:r>
                            <w:proofErr w:type="spellStart"/>
                            <w:r>
                              <w:rPr>
                                <w:lang w:val="fr-CA"/>
                              </w:rPr>
                              <w:t>summary</w:t>
                            </w:r>
                            <w:proofErr w:type="spellEnd"/>
                            <w:r>
                              <w:rPr>
                                <w:lang w:val="fr-CA"/>
                              </w:rPr>
                              <w:t xml:space="preserve"> </w:t>
                            </w:r>
                            <w:proofErr w:type="spellStart"/>
                            <w:r>
                              <w:rPr>
                                <w:lang w:val="fr-CA"/>
                              </w:rPr>
                              <w:t>is</w:t>
                            </w:r>
                            <w:proofErr w:type="spellEnd"/>
                            <w:r>
                              <w:rPr>
                                <w:lang w:val="fr-CA"/>
                              </w:rPr>
                              <w:t xml:space="preserve"> </w:t>
                            </w:r>
                            <w:proofErr w:type="spellStart"/>
                            <w:r>
                              <w:rPr>
                                <w:lang w:val="fr-CA"/>
                              </w:rPr>
                              <w:t>also</w:t>
                            </w:r>
                            <w:proofErr w:type="spellEnd"/>
                            <w:r>
                              <w:rPr>
                                <w:lang w:val="fr-CA"/>
                              </w:rPr>
                              <w:t xml:space="preserve"> </w:t>
                            </w:r>
                            <w:proofErr w:type="spellStart"/>
                            <w:r>
                              <w:rPr>
                                <w:lang w:val="fr-CA"/>
                              </w:rPr>
                              <w:t>available</w:t>
                            </w:r>
                            <w:proofErr w:type="spellEnd"/>
                            <w:r>
                              <w:rPr>
                                <w:lang w:val="fr-CA"/>
                              </w:rPr>
                              <w:t xml:space="preserve"> in English.</w:t>
                            </w:r>
                            <w:r w:rsidR="00DF712F" w:rsidRPr="009D2484">
                              <w:rPr>
                                <w:lang w:val="fr-CA"/>
                              </w:rPr>
                              <w:t xml:space="preserve"> </w:t>
                            </w:r>
                          </w:p>
                          <w:p w14:paraId="7EECFD16" w14:textId="77777777" w:rsidR="00DF712F" w:rsidRPr="009D2484" w:rsidRDefault="00DF712F" w:rsidP="00DF712F">
                            <w:pPr>
                              <w:pStyle w:val="IpsosOfficeAddress-CoverPage"/>
                              <w:rPr>
                                <w:lang w:val="fr-CA"/>
                              </w:rPr>
                            </w:pPr>
                          </w:p>
                          <w:p w14:paraId="64B63950" w14:textId="77777777" w:rsidR="00DF712F" w:rsidRPr="009D2484" w:rsidRDefault="00DF712F" w:rsidP="00DF712F">
                            <w:pPr>
                              <w:pStyle w:val="IpsosOfficeAddress-CoverPage"/>
                              <w:rPr>
                                <w:lang w:val="fr-CA"/>
                              </w:rPr>
                            </w:pPr>
                          </w:p>
                          <w:p w14:paraId="3DC1A9E0" w14:textId="77777777" w:rsidR="00DF712F" w:rsidRPr="009D2484" w:rsidRDefault="00DF712F" w:rsidP="00DF712F">
                            <w:pPr>
                              <w:pStyle w:val="IpsosOfficeAddress-CoverPage"/>
                              <w:rPr>
                                <w:lang w:val="fr-CA"/>
                              </w:rPr>
                            </w:pP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624AC20B" id="_x0000_t202" coordsize="21600,21600" o:spt="202" path="m,l,21600r21600,l21600,xe">
                <v:stroke joinstyle="miter"/>
                <v:path gradientshapeok="t" o:connecttype="rect"/>
              </v:shapetype>
              <v:shape id="Zone de texte 2" o:spid="_x0000_s1027" type="#_x0000_t202" style="position:absolute;margin-left:-14.05pt;margin-top:130.05pt;width:626.45pt;height:333.8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" filled="f" stroked="f">
                <v:textbox>
                  <w:txbxContent>
                    <w:p w14:paraId="240A7B8C" w14:textId="77777777" w:rsidR="00DF712F" w:rsidRPr="005518E8" w:rsidRDefault="00DF712F" w:rsidP="00DF712F">
                      <w:pPr>
                        <w:spacing w:after="0" w:line="216" w:lineRule="auto"/>
                        <w:ind w:left="1080"/>
                        <w:rPr>
                          <w:rFonts w:ascii="Arial" w:hAnsi="Arial" w:cs="Arial"/>
                          <w:color w:val="595959" w:themeColor="text1" w:themeTint="A6"/>
                          <w:sz w:val="56"/>
                          <w:szCs w:val="68"/>
                        </w:rPr>
                      </w:pPr>
                      <w:r>
                        <w:rPr>
                          <w:rFonts w:ascii="Arial" w:hAnsi="Arial"/>
                          <w:color w:val="595959" w:themeColor="text1" w:themeTint="A6"/>
                          <w:sz w:val="56"/>
                        </w:rPr>
                        <w:t>Santé Canada</w:t>
                      </w:r>
                    </w:p>
                    <w:p w14:paraId="413269B3" w14:textId="77777777" w:rsidR="00DF712F" w:rsidRPr="005518E8" w:rsidRDefault="00DF712F" w:rsidP="00DF712F">
                      <w:pPr>
                        <w:spacing w:after="0" w:line="216" w:lineRule="auto"/>
                        <w:ind w:left="1080"/>
                        <w:rPr>
                          <w:rFonts w:ascii="Arial" w:hAnsi="Arial" w:cs="Arial"/>
                          <w:b/>
                          <w:color w:val="595959" w:themeColor="text1" w:themeTint="A6"/>
                          <w:sz w:val="56"/>
                          <w:szCs w:val="68"/>
                        </w:rPr>
                      </w:pPr>
                      <w:r>
                        <w:rPr>
                          <w:rFonts w:ascii="Arial" w:hAnsi="Arial"/>
                          <w:b/>
                          <w:color w:val="595959" w:themeColor="text1" w:themeTint="A6"/>
                          <w:sz w:val="56"/>
                        </w:rPr>
                        <w:t xml:space="preserve">Connaissance et confiance à l’égard du système de réglementation des pesticides du Canada </w:t>
                      </w:r>
                    </w:p>
                    <w:p w14:paraId="460DC893" w14:textId="77777777" w:rsidR="00DF712F" w:rsidRPr="005518E8" w:rsidRDefault="00DF712F" w:rsidP="00DF712F">
                      <w:pPr>
                        <w:spacing w:before="40" w:after="40" w:line="216" w:lineRule="auto"/>
                        <w:ind w:left="1080"/>
                        <w:rPr>
                          <w:rFonts w:ascii="Arial" w:hAnsi="Arial" w:cs="Arial"/>
                          <w:b/>
                          <w:color w:val="595959" w:themeColor="text1" w:themeTint="A6"/>
                          <w:sz w:val="24"/>
                          <w:szCs w:val="40"/>
                        </w:rPr>
                      </w:pPr>
                    </w:p>
                    <w:p w14:paraId="5242653A" w14:textId="77777777" w:rsidR="00580C0B" w:rsidRPr="00580C0B" w:rsidRDefault="00580C0B" w:rsidP="00DF712F">
                      <w:pPr>
                        <w:spacing w:before="40" w:after="40" w:line="216" w:lineRule="auto"/>
                        <w:ind w:left="1080"/>
                        <w:rPr>
                          <w:rFonts w:ascii="Arial" w:hAnsi="Arial"/>
                          <w:b/>
                          <w:sz w:val="24"/>
                        </w:rPr>
                      </w:pPr>
                      <w:r w:rsidRPr="00580C0B">
                        <w:rPr>
                          <w:rFonts w:ascii="Arial" w:hAnsi="Arial"/>
                          <w:b/>
                          <w:sz w:val="24"/>
                        </w:rPr>
                        <w:t>Sommaire</w:t>
                      </w:r>
                    </w:p>
                    <w:p w14:paraId="19D4935C" w14:textId="6241D667" w:rsidR="00DF712F" w:rsidRPr="005518E8" w:rsidRDefault="00DF712F" w:rsidP="00DF712F">
                      <w:pPr>
                        <w:spacing w:before="40" w:after="40" w:line="216" w:lineRule="auto"/>
                        <w:ind w:left="1080"/>
                        <w:rPr>
                          <w:rFonts w:ascii="Arial" w:hAnsi="Arial" w:cs="Arial"/>
                          <w:b/>
                          <w:sz w:val="24"/>
                          <w:szCs w:val="40"/>
                        </w:rPr>
                      </w:pPr>
                      <w:r w:rsidRPr="00580C0B">
                        <w:rPr>
                          <w:rFonts w:ascii="Arial" w:hAnsi="Arial"/>
                          <w:b/>
                          <w:sz w:val="24"/>
                        </w:rPr>
                        <w:t xml:space="preserve">Le </w:t>
                      </w:r>
                      <w:r w:rsidR="00580C0B" w:rsidRPr="00580C0B">
                        <w:rPr>
                          <w:rFonts w:ascii="Arial" w:hAnsi="Arial"/>
                          <w:b/>
                          <w:sz w:val="24"/>
                        </w:rPr>
                        <w:t>29</w:t>
                      </w:r>
                      <w:r w:rsidRPr="00580C0B">
                        <w:rPr>
                          <w:rFonts w:ascii="Arial" w:hAnsi="Arial"/>
                          <w:b/>
                          <w:sz w:val="24"/>
                        </w:rPr>
                        <w:t> mars 2017</w:t>
                      </w:r>
                      <w:r>
                        <w:rPr>
                          <w:rFonts w:ascii="Arial" w:hAnsi="Arial"/>
                          <w:b/>
                          <w:sz w:val="24"/>
                        </w:rPr>
                        <w:t xml:space="preserve"> </w:t>
                      </w:r>
                    </w:p>
                    <w:p w14:paraId="0B25EFBD" w14:textId="77777777" w:rsidR="00DF712F" w:rsidRPr="005518E8" w:rsidRDefault="00DF712F" w:rsidP="00DF712F">
                      <w:pPr>
                        <w:spacing w:before="40" w:after="40" w:line="216" w:lineRule="auto"/>
                        <w:ind w:left="1080"/>
                        <w:rPr>
                          <w:rFonts w:ascii="Arial" w:hAnsi="Arial" w:cs="Arial"/>
                          <w:b/>
                          <w:color w:val="595959" w:themeColor="text1" w:themeTint="A6"/>
                          <w:sz w:val="24"/>
                          <w:szCs w:val="40"/>
                        </w:rPr>
                      </w:pPr>
                    </w:p>
                    <w:p w14:paraId="496AEBCB" w14:textId="77777777" w:rsidR="00DF712F" w:rsidRPr="005518E8" w:rsidRDefault="00DF712F" w:rsidP="00DF712F">
                      <w:pPr>
                        <w:spacing w:before="40" w:after="40" w:line="216" w:lineRule="auto"/>
                        <w:ind w:left="1080"/>
                        <w:rPr>
                          <w:rFonts w:ascii="Arial" w:hAnsi="Arial" w:cs="Arial"/>
                          <w:b/>
                          <w:szCs w:val="40"/>
                        </w:rPr>
                      </w:pPr>
                    </w:p>
                    <w:p w14:paraId="25E4A530" w14:textId="77777777" w:rsidR="00DF712F" w:rsidRPr="005518E8" w:rsidRDefault="00DF712F" w:rsidP="00DF712F">
                      <w:pPr>
                        <w:spacing w:before="40" w:after="40" w:line="216" w:lineRule="auto"/>
                        <w:ind w:left="1080"/>
                        <w:rPr>
                          <w:rFonts w:ascii="Arial" w:hAnsi="Arial" w:cs="Arial"/>
                          <w:b/>
                          <w:szCs w:val="40"/>
                        </w:rPr>
                      </w:pPr>
                      <w:r>
                        <w:rPr>
                          <w:rFonts w:ascii="Arial" w:hAnsi="Arial"/>
                          <w:b/>
                        </w:rPr>
                        <w:t>Affaires publiques Ipsos</w:t>
                      </w:r>
                    </w:p>
                    <w:p w14:paraId="4FA1DF21" w14:textId="77777777" w:rsidR="00DF712F" w:rsidRPr="005518E8" w:rsidRDefault="00DF712F" w:rsidP="00DF712F">
                      <w:pPr>
                        <w:spacing w:before="40" w:after="40" w:line="216" w:lineRule="auto"/>
                        <w:ind w:left="1080"/>
                        <w:rPr>
                          <w:rFonts w:ascii="Arial" w:hAnsi="Arial" w:cs="Arial"/>
                          <w:b/>
                          <w:color w:val="595959" w:themeColor="text1" w:themeTint="A6"/>
                          <w:sz w:val="24"/>
                          <w:szCs w:val="40"/>
                        </w:rPr>
                      </w:pPr>
                    </w:p>
                    <w:p w14:paraId="0FF9D3C7" w14:textId="77777777" w:rsidR="00DF712F" w:rsidRPr="009D2484" w:rsidRDefault="00DF712F" w:rsidP="00DF712F">
                      <w:pPr>
                        <w:pStyle w:val="IpsosOfficeAddress-CoverPage"/>
                        <w:ind w:left="1080"/>
                        <w:jc w:val="left"/>
                        <w:rPr>
                          <w:lang w:val="fr-CA"/>
                        </w:rPr>
                      </w:pPr>
                      <w:r w:rsidRPr="009D2484">
                        <w:rPr>
                          <w:lang w:val="fr-CA"/>
                        </w:rPr>
                        <w:t>1, rue Nicholas, bureau 1400</w:t>
                      </w:r>
                    </w:p>
                    <w:p w14:paraId="7E3E2426" w14:textId="77777777" w:rsidR="00DF712F" w:rsidRPr="009D2484" w:rsidRDefault="00DF712F" w:rsidP="00DF712F">
                      <w:pPr>
                        <w:pStyle w:val="IpsosOfficeAddress-CoverPage"/>
                        <w:ind w:left="1080"/>
                        <w:jc w:val="left"/>
                        <w:rPr>
                          <w:lang w:val="fr-CA"/>
                        </w:rPr>
                      </w:pPr>
                      <w:r w:rsidRPr="009D2484">
                        <w:rPr>
                          <w:lang w:val="fr-CA"/>
                        </w:rPr>
                        <w:t>Ottawa (Ontario)  K1N 7B7</w:t>
                      </w:r>
                    </w:p>
                    <w:p w14:paraId="30FDC21D" w14:textId="77777777" w:rsidR="00DF712F" w:rsidRPr="009D2484" w:rsidRDefault="00DF712F" w:rsidP="00DF712F">
                      <w:pPr>
                        <w:pStyle w:val="IpsosOfficeAddress-CoverPage"/>
                        <w:ind w:left="1080"/>
                        <w:jc w:val="left"/>
                        <w:rPr>
                          <w:lang w:val="fr-CA"/>
                        </w:rPr>
                      </w:pPr>
                      <w:r w:rsidRPr="009D2484">
                        <w:rPr>
                          <w:lang w:val="fr-CA"/>
                        </w:rPr>
                        <w:t>Tél. : 613-241-5802</w:t>
                      </w:r>
                    </w:p>
                    <w:p w14:paraId="120C9334" w14:textId="77777777" w:rsidR="00DF712F" w:rsidRPr="009D2484" w:rsidRDefault="00DF712F" w:rsidP="00DF712F">
                      <w:pPr>
                        <w:pStyle w:val="IpsosOfficeAddress-CoverPage"/>
                        <w:ind w:left="1080"/>
                        <w:jc w:val="left"/>
                        <w:rPr>
                          <w:lang w:val="fr-CA"/>
                        </w:rPr>
                      </w:pPr>
                      <w:r w:rsidRPr="009D2484">
                        <w:rPr>
                          <w:lang w:val="fr-CA"/>
                        </w:rPr>
                        <w:t>Téléc. : 613-248-7981</w:t>
                      </w:r>
                    </w:p>
                    <w:p w14:paraId="1C3FC8FD" w14:textId="3AA0A08C" w:rsidR="00DF712F" w:rsidRPr="009D2484" w:rsidRDefault="0066359F" w:rsidP="00580C0B">
                      <w:pPr>
                        <w:pStyle w:val="IpsosOfficeAddress-CoverPage"/>
                        <w:ind w:left="1080"/>
                        <w:jc w:val="left"/>
                        <w:rPr>
                          <w:lang w:val="fr-CA"/>
                        </w:rPr>
                      </w:pPr>
                      <w:hyperlink r:id="rId16">
                        <w:r w:rsidR="00DF712F" w:rsidRPr="009D2484">
                          <w:rPr>
                            <w:rStyle w:val="Hyperlink"/>
                            <w:rFonts w:asciiTheme="minorHAnsi" w:hAnsiTheme="minorHAnsi"/>
                            <w:sz w:val="18"/>
                            <w:lang w:val="fr-CA"/>
                          </w:rPr>
                          <w:t>www.ipsos.ca</w:t>
                        </w:r>
                      </w:hyperlink>
                    </w:p>
                    <w:p w14:paraId="560E5558" w14:textId="71ADFC57" w:rsidR="00DF712F" w:rsidRPr="009D2484" w:rsidRDefault="0066359F" w:rsidP="00DF712F">
                      <w:pPr>
                        <w:pStyle w:val="IpsosOfficeAddress-CoverPage"/>
                        <w:rPr>
                          <w:lang w:val="fr-CA"/>
                        </w:rPr>
                      </w:pPr>
                      <w:r>
                        <w:rPr>
                          <w:lang w:val="fr-CA"/>
                        </w:rPr>
                        <w:t xml:space="preserve">This </w:t>
                      </w:r>
                      <w:proofErr w:type="spellStart"/>
                      <w:r>
                        <w:rPr>
                          <w:lang w:val="fr-CA"/>
                        </w:rPr>
                        <w:t>summary</w:t>
                      </w:r>
                      <w:proofErr w:type="spellEnd"/>
                      <w:r>
                        <w:rPr>
                          <w:lang w:val="fr-CA"/>
                        </w:rPr>
                        <w:t xml:space="preserve"> </w:t>
                      </w:r>
                      <w:proofErr w:type="spellStart"/>
                      <w:r>
                        <w:rPr>
                          <w:lang w:val="fr-CA"/>
                        </w:rPr>
                        <w:t>is</w:t>
                      </w:r>
                      <w:proofErr w:type="spellEnd"/>
                      <w:r>
                        <w:rPr>
                          <w:lang w:val="fr-CA"/>
                        </w:rPr>
                        <w:t xml:space="preserve"> </w:t>
                      </w:r>
                      <w:proofErr w:type="spellStart"/>
                      <w:r>
                        <w:rPr>
                          <w:lang w:val="fr-CA"/>
                        </w:rPr>
                        <w:t>also</w:t>
                      </w:r>
                      <w:proofErr w:type="spellEnd"/>
                      <w:r>
                        <w:rPr>
                          <w:lang w:val="fr-CA"/>
                        </w:rPr>
                        <w:t xml:space="preserve"> </w:t>
                      </w:r>
                      <w:proofErr w:type="spellStart"/>
                      <w:r>
                        <w:rPr>
                          <w:lang w:val="fr-CA"/>
                        </w:rPr>
                        <w:t>available</w:t>
                      </w:r>
                      <w:proofErr w:type="spellEnd"/>
                      <w:r>
                        <w:rPr>
                          <w:lang w:val="fr-CA"/>
                        </w:rPr>
                        <w:t xml:space="preserve"> in English.</w:t>
                      </w:r>
                      <w:r w:rsidR="00DF712F" w:rsidRPr="009D2484">
                        <w:rPr>
                          <w:lang w:val="fr-CA"/>
                        </w:rPr>
                        <w:t xml:space="preserve"> </w:t>
                      </w:r>
                    </w:p>
                    <w:p w14:paraId="7EECFD16" w14:textId="77777777" w:rsidR="00DF712F" w:rsidRPr="009D2484" w:rsidRDefault="00DF712F" w:rsidP="00DF712F">
                      <w:pPr>
                        <w:pStyle w:val="IpsosOfficeAddress-CoverPage"/>
                        <w:rPr>
                          <w:lang w:val="fr-CA"/>
                        </w:rPr>
                      </w:pPr>
                    </w:p>
                    <w:p w14:paraId="64B63950" w14:textId="77777777" w:rsidR="00DF712F" w:rsidRPr="009D2484" w:rsidRDefault="00DF712F" w:rsidP="00DF712F">
                      <w:pPr>
                        <w:pStyle w:val="IpsosOfficeAddress-CoverPage"/>
                        <w:rPr>
                          <w:lang w:val="fr-CA"/>
                        </w:rPr>
                      </w:pPr>
                    </w:p>
                    <w:p w14:paraId="3DC1A9E0" w14:textId="77777777" w:rsidR="00DF712F" w:rsidRPr="009D2484" w:rsidRDefault="00DF712F" w:rsidP="00DF712F">
                      <w:pPr>
                        <w:pStyle w:val="IpsosOfficeAddress-CoverPage"/>
                        <w:rPr>
                          <w:lang w:val="fr-CA"/>
                        </w:rPr>
                      </w:pPr>
                    </w:p>
                  </w:txbxContent>
                </v:textbox>
                <w10:wrap anchorx="page"/>
              </v:shape>
            </w:pict>
          </mc:Fallback>
        </mc:AlternateContent>
      </w:r>
      <w:r>
        <w:rPr>
          <w:noProof/>
          <w:lang w:val="en-US"/>
        </w:rPr>
        <mc:AlternateContent>
          <mc:Choice Requires="wps">
            <w:drawing>
              <wp:anchor distT="0" distB="0" distL="114300" distR="114300" simplePos="0" relativeHeight="251659264" behindDoc="0" locked="0" layoutInCell="1" allowOverlap="1" wp14:anchorId="3256F6FE" wp14:editId="4D4E40B2">
                <wp:simplePos x="0" y="0"/>
                <wp:positionH relativeFrom="column">
                  <wp:posOffset>-884878</wp:posOffset>
                </wp:positionH>
                <wp:positionV relativeFrom="paragraph">
                  <wp:posOffset>5395377</wp:posOffset>
                </wp:positionV>
                <wp:extent cx="7806246" cy="528755"/>
                <wp:effectExtent l="0" t="0" r="0" b="508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6246" cy="528755"/>
                        </a:xfrm>
                        <a:prstGeom prst="rect">
                          <a:avLst/>
                        </a:prstGeom>
                        <a:noFill/>
                        <a:ln w="9525">
                          <a:noFill/>
                          <a:miter lim="800000"/>
                          <a:headEnd/>
                          <a:tailEnd/>
                        </a:ln>
                      </wps:spPr>
                      <wps:txbx>
                        <w:txbxContent>
                          <w:p w14:paraId="499EBADC" w14:textId="77777777" w:rsidR="00DF712F" w:rsidRPr="005518E8" w:rsidRDefault="00DF712F" w:rsidP="00DF712F">
                            <w:pPr>
                              <w:ind w:left="1260"/>
                              <w:rPr>
                                <w:rFonts w:ascii="Arial" w:hAnsi="Arial" w:cs="Arial"/>
                                <w:color w:val="595959" w:themeColor="text1" w:themeTint="A6"/>
                                <w:sz w:val="16"/>
                                <w:szCs w:val="16"/>
                              </w:rPr>
                            </w:pPr>
                            <w:r>
                              <w:rPr>
                                <w:rFonts w:ascii="Arial" w:hAnsi="Arial"/>
                                <w:color w:val="595959" w:themeColor="text1" w:themeTint="A6"/>
                                <w:sz w:val="16"/>
                              </w:rPr>
                              <w:t>© 2015 Ipsos. Tous droits réservés. Contient des renseignements confidentiels et exclusifs d’Ipsos. Ne peut être divulgué ou reproduit sans le consentement écrit préalable d’Ipsos.</w:t>
                            </w:r>
                          </w:p>
                        </w:txbxContent>
                      </wps:txbx>
                      <wps:bodyPr rot="0" vert="horz" wrap="square" lIns="91440" tIns="45720" rIns="91440" bIns="45720" anchor="ctr" anchorCtr="0">
                        <a:noAutofit/>
                      </wps:bodyPr>
                    </wps:wsp>
                  </a:graphicData>
                </a:graphic>
              </wp:anchor>
            </w:drawing>
          </mc:Choice>
          <mc:Fallback>
            <w:pict>
              <v:shape w14:anchorId="3256F6FE" id="_x0000_s1028" type="#_x0000_t202" style="position:absolute;margin-left:-69.7pt;margin-top:424.85pt;width:614.65pt;height:4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" filled="f" stroked="f">
                <v:textbox>
                  <w:txbxContent>
                    <w:p w14:paraId="499EBADC" w14:textId="77777777" w:rsidR="00DF712F" w:rsidRPr="005518E8" w:rsidRDefault="00DF712F" w:rsidP="00DF712F">
                      <w:pPr>
                        <w:ind w:left="1260"/>
                        <w:rPr>
                          <w:rFonts w:ascii="Arial" w:hAnsi="Arial" w:cs="Arial"/>
                          <w:color w:val="595959" w:themeColor="text1" w:themeTint="A6"/>
                          <w:sz w:val="16"/>
                          <w:szCs w:val="16"/>
                        </w:rPr>
                      </w:pPr>
                      <w:r>
                        <w:rPr>
                          <w:rFonts w:ascii="Arial" w:hAnsi="Arial"/>
                          <w:color w:val="595959" w:themeColor="text1" w:themeTint="A6"/>
                          <w:sz w:val="16"/>
                        </w:rPr>
                        <w:t>© 2015 Ipsos. Tous droits réservés. Contient des renseignements confidentiels et exclusifs d’Ipsos. Ne peut être divulgué ou reproduit sans le consentement écrit préalable d’Ipsos.</w:t>
                      </w:r>
                    </w:p>
                  </w:txbxContent>
                </v:textbox>
              </v:shape>
            </w:pict>
          </mc:Fallback>
        </mc:AlternateContent>
      </w:r>
      <w:r>
        <w:br w:type="page"/>
      </w:r>
    </w:p>
    <w:p w14:paraId="1BE8CFA6" w14:textId="77777777" w:rsidR="00DF712F" w:rsidRPr="00905904" w:rsidRDefault="00DF712F" w:rsidP="00DF712F">
      <w:pPr>
        <w:pStyle w:val="Heading2"/>
        <w:numPr>
          <w:ilvl w:val="0"/>
          <w:numId w:val="0"/>
        </w:numPr>
        <w:ind w:left="576" w:hanging="576"/>
        <w:rPr>
          <w:rFonts w:eastAsiaTheme="minorHAnsi" w:cs="Arial"/>
          <w:b w:val="0"/>
          <w:bCs w:val="0"/>
          <w:color w:val="E87722" w:themeColor="accent1"/>
          <w:sz w:val="28"/>
          <w:szCs w:val="32"/>
        </w:rPr>
      </w:pPr>
      <w:bookmarkStart w:id="0" w:name="_Toc478451792"/>
      <w:r w:rsidRPr="00905904">
        <w:rPr>
          <w:rFonts w:eastAsiaTheme="minorHAnsi"/>
          <w:b w:val="0"/>
          <w:color w:val="E87722" w:themeColor="accent1"/>
          <w:sz w:val="28"/>
        </w:rPr>
        <w:lastRenderedPageBreak/>
        <w:t>Political Neutrality Statement</w:t>
      </w:r>
      <w:bookmarkEnd w:id="0"/>
    </w:p>
    <w:p w14:paraId="4D72C8E1" w14:textId="77777777" w:rsidR="00DF712F" w:rsidRPr="00905904" w:rsidRDefault="00DF712F" w:rsidP="00DF712F">
      <w:pPr>
        <w:spacing w:before="120"/>
        <w:jc w:val="both"/>
        <w:rPr>
          <w:lang w:val="en-US"/>
        </w:rPr>
      </w:pPr>
      <w:r w:rsidRPr="00905904">
        <w:rPr>
          <w:lang w:val="en-US"/>
        </w:rPr>
        <w:t xml:space="preserve">I hereby certify as Senior Officer of Ipsos that the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 </w:t>
      </w:r>
    </w:p>
    <w:p w14:paraId="479134B5" w14:textId="77777777" w:rsidR="00DF712F" w:rsidRPr="00905904" w:rsidRDefault="00DF712F" w:rsidP="00DF712F">
      <w:pPr>
        <w:spacing w:before="120"/>
      </w:pPr>
      <w:r w:rsidRPr="00905904">
        <w:rPr>
          <w:noProof/>
          <w:lang w:val="en-US"/>
        </w:rPr>
        <w:drawing>
          <wp:inline distT="0" distB="0" distL="0" distR="0" wp14:anchorId="4E14BF02" wp14:editId="0CF0A179">
            <wp:extent cx="1328928" cy="597408"/>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ke Colledge.jpg"/>
                    <pic:cNvPicPr/>
                  </pic:nvPicPr>
                  <pic:blipFill>
                    <a:blip r:embed="rId17">
                      <a:extLst>
                        <a:ext uri="{28A0092B-C50C-407E-A947-70E740481C1C}">
                          <a14:useLocalDpi xmlns:a14="http://schemas.microsoft.com/office/drawing/2010/main" val="0"/>
                        </a:ext>
                      </a:extLst>
                    </a:blip>
                    <a:stretch>
                      <a:fillRect/>
                    </a:stretch>
                  </pic:blipFill>
                  <pic:spPr>
                    <a:xfrm>
                      <a:off x="0" y="0"/>
                      <a:ext cx="1328928" cy="597408"/>
                    </a:xfrm>
                    <a:prstGeom prst="rect">
                      <a:avLst/>
                    </a:prstGeom>
                  </pic:spPr>
                </pic:pic>
              </a:graphicData>
            </a:graphic>
          </wp:inline>
        </w:drawing>
      </w:r>
    </w:p>
    <w:p w14:paraId="289FDCD8" w14:textId="77777777" w:rsidR="00DF712F" w:rsidRPr="00905904" w:rsidRDefault="00DF712F" w:rsidP="00DF712F">
      <w:pPr>
        <w:spacing w:after="0" w:line="240" w:lineRule="auto"/>
        <w:rPr>
          <w:lang w:val="en-US"/>
        </w:rPr>
      </w:pPr>
      <w:r w:rsidRPr="00905904">
        <w:rPr>
          <w:lang w:val="en-US"/>
        </w:rPr>
        <w:t xml:space="preserve">Mike Colledge </w:t>
      </w:r>
    </w:p>
    <w:p w14:paraId="17E82330" w14:textId="77777777" w:rsidR="00DF712F" w:rsidRPr="00905904" w:rsidRDefault="00DF712F" w:rsidP="00DF712F">
      <w:pPr>
        <w:spacing w:after="0" w:line="240" w:lineRule="auto"/>
        <w:rPr>
          <w:lang w:val="en-US"/>
        </w:rPr>
      </w:pPr>
      <w:r w:rsidRPr="00905904">
        <w:rPr>
          <w:lang w:val="en-US"/>
        </w:rPr>
        <w:t xml:space="preserve">President </w:t>
      </w:r>
    </w:p>
    <w:p w14:paraId="3F9A9E50" w14:textId="77777777" w:rsidR="00DF712F" w:rsidRPr="00905904" w:rsidRDefault="00DF712F" w:rsidP="00DF712F">
      <w:pPr>
        <w:spacing w:after="0" w:line="240" w:lineRule="auto"/>
        <w:rPr>
          <w:lang w:val="en-US"/>
        </w:rPr>
      </w:pPr>
      <w:r w:rsidRPr="00905904">
        <w:rPr>
          <w:lang w:val="en-US"/>
        </w:rPr>
        <w:t xml:space="preserve">Ipsos Public Affairs </w:t>
      </w:r>
    </w:p>
    <w:p w14:paraId="29B82D8B" w14:textId="77777777" w:rsidR="00DF712F" w:rsidRPr="002865A0" w:rsidRDefault="00DF712F" w:rsidP="00DF712F">
      <w:pPr>
        <w:rPr>
          <w:lang w:val="en-US"/>
        </w:rPr>
      </w:pPr>
      <w:r w:rsidRPr="002865A0">
        <w:rPr>
          <w:lang w:val="en-US"/>
        </w:rPr>
        <w:br w:type="page"/>
      </w:r>
    </w:p>
    <w:p w14:paraId="66070EEB" w14:textId="77777777" w:rsidR="00DF712F" w:rsidRPr="00DF712F" w:rsidRDefault="00DF712F" w:rsidP="00DF712F">
      <w:pPr>
        <w:pStyle w:val="Heading2"/>
        <w:numPr>
          <w:ilvl w:val="0"/>
          <w:numId w:val="0"/>
        </w:numPr>
        <w:rPr>
          <w:rFonts w:eastAsiaTheme="minorHAnsi" w:cs="Arial"/>
          <w:bCs w:val="0"/>
          <w:color w:val="E87722" w:themeColor="accent1"/>
          <w:sz w:val="32"/>
          <w:szCs w:val="32"/>
          <w:lang w:val="fr-CA"/>
        </w:rPr>
      </w:pPr>
      <w:bookmarkStart w:id="1" w:name="_Toc478451793"/>
      <w:r w:rsidRPr="00DF712F">
        <w:rPr>
          <w:rFonts w:eastAsiaTheme="minorHAnsi"/>
          <w:color w:val="E87722" w:themeColor="accent1"/>
          <w:sz w:val="32"/>
          <w:lang w:val="fr-CA"/>
        </w:rPr>
        <w:lastRenderedPageBreak/>
        <w:t>Sommaire</w:t>
      </w:r>
      <w:bookmarkEnd w:id="1"/>
    </w:p>
    <w:p w14:paraId="37D43021" w14:textId="77777777" w:rsidR="00DF712F" w:rsidRPr="00DF712F" w:rsidRDefault="00DF712F" w:rsidP="00DF712F">
      <w:pPr>
        <w:pStyle w:val="Heading2"/>
        <w:numPr>
          <w:ilvl w:val="0"/>
          <w:numId w:val="0"/>
        </w:numPr>
        <w:ind w:left="576" w:hanging="576"/>
        <w:rPr>
          <w:lang w:val="fr-CA"/>
        </w:rPr>
      </w:pPr>
      <w:bookmarkStart w:id="2" w:name="_Toc478451794"/>
      <w:r w:rsidRPr="00DF712F">
        <w:rPr>
          <w:lang w:val="fr-CA"/>
        </w:rPr>
        <w:t>Introduction et contexte</w:t>
      </w:r>
      <w:bookmarkEnd w:id="2"/>
    </w:p>
    <w:p w14:paraId="064F41C5" w14:textId="77777777" w:rsidR="00BD4FD5" w:rsidRDefault="00BD4FD5" w:rsidP="00BD4FD5">
      <w:pPr>
        <w:spacing w:after="120"/>
      </w:pPr>
      <w:r>
        <w:t xml:space="preserve">L’Agence de réglementation de la lutte antiparasitaire (ARLA), l’une des directions générales de Santé Canada, a pour mandat d’éviter que l’utilisation de produits antiparasitaires présente des risques inacceptables pour les humains et l’environnement. Elle s’appuie en cela sur un nouveau plan stratégique, selon lequel les Canadiens estiment que le système de réglementation des pesticides du Canada protège leur santé et l’environnement. </w:t>
      </w:r>
    </w:p>
    <w:p w14:paraId="299AE3AE" w14:textId="77777777" w:rsidR="00BD4FD5" w:rsidRDefault="00BD4FD5" w:rsidP="00BD4FD5">
      <w:pPr>
        <w:spacing w:after="120"/>
      </w:pPr>
      <w:r>
        <w:t>Le Plan stratégique établit deux résultats stratégiques à atteindre et à mesurer au cours des cinq prochaines années; il s’agit de convaincre le grand public que i) l’ARLA prend des décisions et élabore des politiques réglementaires fondées sur des données probantes, qui protègent la santé humaine et l’environnement de manière opportune, ouverte et transparente, et que ii) les Canadiens reconnaissent que l’ARLA prend des décisions réglementaires sur les pesticides afin de protéger leur santé et l’environnement. L’Agence a élaboré une nouvelle stratégie de communication et de sensibilisation à l’appui de ces initiatives.</w:t>
      </w:r>
    </w:p>
    <w:p w14:paraId="361D5E22" w14:textId="77777777" w:rsidR="00BD4FD5" w:rsidRDefault="00BD4FD5" w:rsidP="00BD4FD5">
      <w:pPr>
        <w:spacing w:after="120"/>
      </w:pPr>
      <w:r>
        <w:t xml:space="preserve">L’ARLA s’efforce avec diligence de prendre et de mettre en œuvre des décisions qui protègent la santé et l’environnement des Canadiens, mais les efforts de communication et de dialogue avec la population n’ont pas suivi le rythme. Une mobilisation plus délibérée, proactive, ouverte et transparente de la population canadienne fera mieux comprendre le travail de l’ARLA et renforcera la confiance dans ses activités. De ce fait, l’ARLA renforcera la conformité aux exigences de la Loi sur les produits antiparasitaires (LPA) et l’efficacité générale des efforts qu’elle déploie pour protéger la santé des Canadiens et l’environnement. </w:t>
      </w:r>
    </w:p>
    <w:p w14:paraId="36D328B2" w14:textId="1FB1029D" w:rsidR="00DF712F" w:rsidRPr="005518E8" w:rsidRDefault="00BD4FD5" w:rsidP="00BD4FD5">
      <w:pPr>
        <w:spacing w:after="120"/>
      </w:pPr>
      <w:r>
        <w:t>L’Agence a mené auprès d’un échantillon du grand public canadien une recherche quantitative et qualitative, sur laquelle elle s’est appuyée pour élaborer des méthodes de communication et de mobilisation fondées sur des données probantes et étayées par des données significatives, afin d’affecter les ressources à des activités qui procurent une vraie valeur à la population canadienne</w:t>
      </w:r>
      <w:r w:rsidR="00DF712F">
        <w:t xml:space="preserve">. </w:t>
      </w:r>
    </w:p>
    <w:p w14:paraId="5DCD03DD" w14:textId="77777777" w:rsidR="00DF712F" w:rsidRPr="00DF712F" w:rsidRDefault="00DF712F" w:rsidP="00DF712F">
      <w:pPr>
        <w:pStyle w:val="Heading2"/>
        <w:numPr>
          <w:ilvl w:val="0"/>
          <w:numId w:val="0"/>
        </w:numPr>
        <w:ind w:left="576" w:hanging="576"/>
        <w:rPr>
          <w:lang w:val="fr-CA"/>
        </w:rPr>
      </w:pPr>
      <w:bookmarkStart w:id="3" w:name="_Toc478451795"/>
      <w:r w:rsidRPr="00DF712F">
        <w:rPr>
          <w:lang w:val="fr-CA"/>
        </w:rPr>
        <w:t>Objectifs de la recherche</w:t>
      </w:r>
      <w:bookmarkEnd w:id="3"/>
    </w:p>
    <w:p w14:paraId="1D1A0EE7" w14:textId="5E8FF5A8" w:rsidR="00DF712F" w:rsidRPr="005518E8" w:rsidRDefault="00BD4FD5" w:rsidP="00DF712F">
      <w:pPr>
        <w:spacing w:before="120" w:after="120"/>
      </w:pPr>
      <w:r w:rsidRPr="00BD4FD5">
        <w:t>La recherche vise à établir des données de référence fiables et à comprendre le niveau de connaissance et de confiance des Canadiens à l’égard du système de réglementation des pesticides du Canada. Les objectifs de recherche précis de chaque phase sont énumérés ci-après</w:t>
      </w:r>
      <w:r w:rsidR="00DF712F">
        <w:t>.</w:t>
      </w:r>
    </w:p>
    <w:p w14:paraId="0BBA70B0" w14:textId="77777777" w:rsidR="00DF712F" w:rsidRPr="005518E8" w:rsidRDefault="00DF712F" w:rsidP="00DF712F">
      <w:pPr>
        <w:spacing w:after="0"/>
        <w:rPr>
          <w:i/>
          <w:color w:val="B45712" w:themeColor="accent1" w:themeShade="BF"/>
        </w:rPr>
      </w:pPr>
      <w:r>
        <w:rPr>
          <w:i/>
          <w:color w:val="B45712" w:themeColor="accent1" w:themeShade="BF"/>
        </w:rPr>
        <w:t>Recherche quantitative</w:t>
      </w:r>
    </w:p>
    <w:p w14:paraId="0A81CF55" w14:textId="77777777" w:rsidR="00DF712F" w:rsidRPr="00DF712F" w:rsidRDefault="00DF712F" w:rsidP="00DF712F">
      <w:pPr>
        <w:pStyle w:val="ListParagraph"/>
        <w:numPr>
          <w:ilvl w:val="0"/>
          <w:numId w:val="12"/>
        </w:numPr>
        <w:ind w:left="630" w:hanging="270"/>
        <w:rPr>
          <w:lang w:val="fr-CA"/>
        </w:rPr>
      </w:pPr>
      <w:r w:rsidRPr="00DF712F">
        <w:rPr>
          <w:lang w:val="fr-CA"/>
        </w:rPr>
        <w:t>Mesurer le niveau de connaissance et de confiance des Canadiens à l’égard du système de réglementation des pesticides.</w:t>
      </w:r>
    </w:p>
    <w:p w14:paraId="30FB969E" w14:textId="77777777" w:rsidR="00DF712F" w:rsidRPr="00DF712F" w:rsidRDefault="00DF712F" w:rsidP="00DF712F">
      <w:pPr>
        <w:pStyle w:val="ListParagraph"/>
        <w:numPr>
          <w:ilvl w:val="0"/>
          <w:numId w:val="12"/>
        </w:numPr>
        <w:ind w:left="630" w:hanging="270"/>
        <w:rPr>
          <w:lang w:val="fr-CA"/>
        </w:rPr>
      </w:pPr>
      <w:r w:rsidRPr="00DF712F">
        <w:rPr>
          <w:lang w:val="fr-CA"/>
        </w:rPr>
        <w:t>Évaluer les opinions des Canadiens concernant l’ouverture et la transparence du système de réglementation des pesticides ainsi que le caractère opportun de la prise de décisions.</w:t>
      </w:r>
    </w:p>
    <w:p w14:paraId="3ECE01B7" w14:textId="77777777" w:rsidR="00DF712F" w:rsidRPr="00DF712F" w:rsidRDefault="00DF712F" w:rsidP="00DF712F">
      <w:pPr>
        <w:pStyle w:val="ListParagraph"/>
        <w:numPr>
          <w:ilvl w:val="0"/>
          <w:numId w:val="12"/>
        </w:numPr>
        <w:ind w:left="630" w:hanging="270"/>
        <w:rPr>
          <w:lang w:val="fr-CA"/>
        </w:rPr>
      </w:pPr>
      <w:r w:rsidRPr="00DF712F">
        <w:rPr>
          <w:lang w:val="fr-CA"/>
        </w:rPr>
        <w:t>Évaluer les connaissances et les opinions des Canadiens au sujet des pesticides en général.</w:t>
      </w:r>
    </w:p>
    <w:p w14:paraId="0024ACEA" w14:textId="746E1F1B" w:rsidR="00DF712F" w:rsidRDefault="00DF712F" w:rsidP="00DF712F">
      <w:pPr>
        <w:pStyle w:val="ListParagraph"/>
        <w:numPr>
          <w:ilvl w:val="0"/>
          <w:numId w:val="12"/>
        </w:numPr>
        <w:ind w:left="630" w:hanging="270"/>
        <w:rPr>
          <w:lang w:val="fr-CA"/>
        </w:rPr>
      </w:pPr>
      <w:r w:rsidRPr="00DF712F">
        <w:rPr>
          <w:lang w:val="fr-CA"/>
        </w:rPr>
        <w:t>Déterminer les habitudes des Canadiens relativement à la recherche d’information sur les pesticides.</w:t>
      </w:r>
    </w:p>
    <w:p w14:paraId="3FAC3E14" w14:textId="77777777" w:rsidR="00BD4FD5" w:rsidRPr="00DF712F" w:rsidRDefault="00BD4FD5" w:rsidP="00BD4FD5">
      <w:pPr>
        <w:pStyle w:val="ListParagraph"/>
        <w:ind w:left="630"/>
        <w:rPr>
          <w:lang w:val="fr-CA"/>
        </w:rPr>
      </w:pPr>
    </w:p>
    <w:p w14:paraId="1A0A41E9" w14:textId="77777777" w:rsidR="00DF712F" w:rsidRPr="005518E8" w:rsidRDefault="00DF712F" w:rsidP="00DF712F">
      <w:pPr>
        <w:spacing w:after="0"/>
        <w:rPr>
          <w:i/>
          <w:color w:val="B45712" w:themeColor="accent1" w:themeShade="BF"/>
        </w:rPr>
      </w:pPr>
      <w:r>
        <w:rPr>
          <w:i/>
          <w:color w:val="B45712" w:themeColor="accent1" w:themeShade="BF"/>
        </w:rPr>
        <w:lastRenderedPageBreak/>
        <w:t>Recherche qualitative</w:t>
      </w:r>
    </w:p>
    <w:p w14:paraId="168F4444" w14:textId="77777777" w:rsidR="00DF712F" w:rsidRPr="00DF712F" w:rsidRDefault="00DF712F" w:rsidP="00DF712F">
      <w:pPr>
        <w:pStyle w:val="ListParagraph"/>
        <w:numPr>
          <w:ilvl w:val="0"/>
          <w:numId w:val="12"/>
        </w:numPr>
        <w:ind w:left="630" w:hanging="270"/>
        <w:rPr>
          <w:lang w:val="fr-CA"/>
        </w:rPr>
      </w:pPr>
      <w:r w:rsidRPr="00DF712F">
        <w:rPr>
          <w:lang w:val="fr-CA"/>
        </w:rPr>
        <w:t>Mieux comprendre le niveau de connaissance et de confiance des Canadiens à l’égard du système de réglementation des pesticides du Canada.</w:t>
      </w:r>
    </w:p>
    <w:p w14:paraId="113AA487" w14:textId="77777777" w:rsidR="00DF712F" w:rsidRPr="00DF712F" w:rsidRDefault="00DF712F" w:rsidP="00DF712F">
      <w:pPr>
        <w:pStyle w:val="ListParagraph"/>
        <w:numPr>
          <w:ilvl w:val="0"/>
          <w:numId w:val="12"/>
        </w:numPr>
        <w:ind w:left="630" w:hanging="270"/>
        <w:rPr>
          <w:lang w:val="fr-CA"/>
        </w:rPr>
      </w:pPr>
      <w:r w:rsidRPr="00DF712F">
        <w:rPr>
          <w:lang w:val="fr-CA"/>
        </w:rPr>
        <w:t>Recueillir des renseignements sur la meilleure manière d’informer les Canadiens au sujet des pesticides (p. ex., médias sociaux, publicité, médias d’information, porte-parole de l’Agence, scientifiques de l’industrie) et sur les types de renseignements sur les pesticides qui intéressent les Canadiens.</w:t>
      </w:r>
    </w:p>
    <w:p w14:paraId="11C68114" w14:textId="77777777" w:rsidR="00DF712F" w:rsidRPr="00DF712F" w:rsidRDefault="00DF712F" w:rsidP="00DF712F">
      <w:pPr>
        <w:pStyle w:val="ListParagraph"/>
        <w:numPr>
          <w:ilvl w:val="0"/>
          <w:numId w:val="12"/>
        </w:numPr>
        <w:ind w:left="630" w:hanging="270"/>
        <w:rPr>
          <w:lang w:val="fr-CA"/>
        </w:rPr>
      </w:pPr>
      <w:r w:rsidRPr="00DF712F">
        <w:rPr>
          <w:lang w:val="fr-CA"/>
        </w:rPr>
        <w:t>Évaluer les messages et les slogans afin de déterminer s’ils sont clairs, crédibles, pertinents et parlants.</w:t>
      </w:r>
    </w:p>
    <w:p w14:paraId="0752A47B" w14:textId="1A64AD21" w:rsidR="00DF712F" w:rsidRPr="005518E8" w:rsidRDefault="00BD4FD5" w:rsidP="00DF712F">
      <w:pPr>
        <w:spacing w:before="120"/>
      </w:pPr>
      <w:r w:rsidRPr="00BD4FD5">
        <w:t>La recherche servira à établir la connaissance et les opinions des Canadiens à l’égard du système de réglementation des pesticides au Canada et permettra d’évaluer les messages et les techniques clés dans le cadre de la stratégie quinquennale de communication et de sensibilisation. Elle permettra également de répéter les évaluations de manière à cibler les changements et les tendances au cours des années intermédiaires, ainsi qu’à juger de l’efficacité des activités de communication, de mobilisation et de sensibilisation</w:t>
      </w:r>
      <w:r w:rsidR="00DF712F">
        <w:t xml:space="preserve">. </w:t>
      </w:r>
    </w:p>
    <w:p w14:paraId="087CC1E8" w14:textId="77777777" w:rsidR="00DF712F" w:rsidRPr="005518E8" w:rsidRDefault="00DF712F" w:rsidP="00DF712F">
      <w:pPr>
        <w:spacing w:after="120"/>
      </w:pPr>
      <w:r>
        <w:t>Le présent rapport expose les résultats de la recherche, menée en deux parties (quantitative et qualitative) entre octobre et novembre 2016. La valeur totale du contrat relatif à la recherche s’élève à 74 981,10 $, TVH comprise.</w:t>
      </w:r>
    </w:p>
    <w:p w14:paraId="3527A84C" w14:textId="77777777" w:rsidR="00DF712F" w:rsidRPr="005518E8" w:rsidRDefault="00DF712F" w:rsidP="00DF712F">
      <w:pPr>
        <w:spacing w:after="120"/>
      </w:pPr>
      <w:r>
        <w:t xml:space="preserve">Cette recherche vise principalement les membres du grand public canadien âgés de 18 ans et plus. </w:t>
      </w:r>
    </w:p>
    <w:p w14:paraId="4D702E6D" w14:textId="77777777" w:rsidR="00DF712F" w:rsidRPr="00DF712F" w:rsidRDefault="00DF712F" w:rsidP="00DF712F">
      <w:pPr>
        <w:pStyle w:val="Heading2"/>
        <w:numPr>
          <w:ilvl w:val="0"/>
          <w:numId w:val="0"/>
        </w:numPr>
        <w:ind w:left="576" w:hanging="576"/>
        <w:rPr>
          <w:lang w:val="fr-CA"/>
        </w:rPr>
      </w:pPr>
      <w:bookmarkStart w:id="4" w:name="_Toc478451796"/>
      <w:r w:rsidRPr="00DF712F">
        <w:rPr>
          <w:lang w:val="fr-CA"/>
        </w:rPr>
        <w:t>Présentation de la méthodologie</w:t>
      </w:r>
      <w:bookmarkEnd w:id="4"/>
    </w:p>
    <w:p w14:paraId="63B1EE34" w14:textId="77777777" w:rsidR="00DF712F" w:rsidRPr="005518E8" w:rsidRDefault="00DF712F" w:rsidP="00DF712F">
      <w:pPr>
        <w:spacing w:before="120" w:after="0"/>
      </w:pPr>
      <w:r>
        <w:t>La recherche a été menée en deux phases.</w:t>
      </w:r>
    </w:p>
    <w:p w14:paraId="3C0C1C3B" w14:textId="3AD4750F" w:rsidR="00DF712F" w:rsidRPr="00DF712F" w:rsidRDefault="00BD4FD5" w:rsidP="00DF712F">
      <w:pPr>
        <w:pStyle w:val="ListParagraph"/>
        <w:numPr>
          <w:ilvl w:val="0"/>
          <w:numId w:val="13"/>
        </w:numPr>
        <w:spacing w:before="120" w:after="240"/>
        <w:rPr>
          <w:lang w:val="fr-CA"/>
        </w:rPr>
      </w:pPr>
      <w:r w:rsidRPr="00DF712F">
        <w:rPr>
          <w:lang w:val="fr-CA"/>
        </w:rPr>
        <w:t xml:space="preserve">Le </w:t>
      </w:r>
      <w:r w:rsidRPr="00DF712F">
        <w:rPr>
          <w:b/>
          <w:lang w:val="fr-CA"/>
        </w:rPr>
        <w:t>volet quantitatif de la recherche</w:t>
      </w:r>
      <w:r w:rsidRPr="00DF712F">
        <w:rPr>
          <w:lang w:val="fr-CA"/>
        </w:rPr>
        <w:t xml:space="preserve"> a été réalisé sous la forme d’un sondage en ligne de 15 minutes auprès d’un échantillon national de n = 2 015 Canadiens âgés de 18 ans et plus. Le sondage a été mené au moyen des ressources de collecte de données par comité d’Ipsos (comité </w:t>
      </w:r>
      <w:proofErr w:type="spellStart"/>
      <w:r w:rsidRPr="00DF712F">
        <w:rPr>
          <w:lang w:val="fr-CA"/>
        </w:rPr>
        <w:t>Je-dis</w:t>
      </w:r>
      <w:proofErr w:type="spellEnd"/>
      <w:r w:rsidRPr="00DF712F">
        <w:rPr>
          <w:lang w:val="fr-CA"/>
        </w:rPr>
        <w:t>). Il s’agissait d’une série de questions fermées et ouvertes conçues en collaboration avec le chargé de projet de Santé Canada. Un essai préliminaire en ligne a permis d’obtenir les réponses de 10 participants en anglais et de 10 participants en français. Le travail de sondage sur le terrain s’est déroulé du 6 au 13 octobre 2016. Les données définitives du sondage ont fait l’objet d’une pondération en fonction des données du recensement de 2011 relativement à la région, au sexe et à l’âge</w:t>
      </w:r>
      <w:r w:rsidR="00DF712F" w:rsidRPr="00DF712F">
        <w:rPr>
          <w:lang w:val="fr-CA"/>
        </w:rPr>
        <w:t>.</w:t>
      </w:r>
    </w:p>
    <w:p w14:paraId="37A3C705" w14:textId="77777777" w:rsidR="00DF712F" w:rsidRPr="00DF712F" w:rsidRDefault="00DF712F" w:rsidP="00DF712F">
      <w:pPr>
        <w:pStyle w:val="ListParagraph"/>
        <w:spacing w:before="120" w:after="240"/>
        <w:rPr>
          <w:sz w:val="12"/>
          <w:lang w:val="fr-CA"/>
        </w:rPr>
      </w:pPr>
    </w:p>
    <w:p w14:paraId="2116DE83" w14:textId="07001732" w:rsidR="00DF712F" w:rsidRPr="00DF712F" w:rsidRDefault="00BD4FD5" w:rsidP="00DF712F">
      <w:pPr>
        <w:pStyle w:val="ListParagraph"/>
        <w:numPr>
          <w:ilvl w:val="0"/>
          <w:numId w:val="13"/>
        </w:numPr>
        <w:rPr>
          <w:lang w:val="fr-CA"/>
        </w:rPr>
      </w:pPr>
      <w:r w:rsidRPr="00DF712F">
        <w:rPr>
          <w:lang w:val="fr-CA"/>
        </w:rPr>
        <w:t xml:space="preserve">Le </w:t>
      </w:r>
      <w:r w:rsidRPr="00DF712F">
        <w:rPr>
          <w:b/>
          <w:lang w:val="fr-CA"/>
        </w:rPr>
        <w:t>volet qualitatif de la recherche</w:t>
      </w:r>
      <w:r w:rsidRPr="00DF712F">
        <w:rPr>
          <w:lang w:val="fr-CA"/>
        </w:rPr>
        <w:t xml:space="preserve"> a consisté en quatre groupes de discussions réunissant au total 30 participants du grand public, pendant deux heures.</w:t>
      </w:r>
      <w:r w:rsidRPr="00DF712F">
        <w:rPr>
          <w:color w:val="auto"/>
          <w:lang w:val="fr-CA"/>
        </w:rPr>
        <w:t xml:space="preserve"> Les </w:t>
      </w:r>
      <w:r w:rsidRPr="00DF712F">
        <w:rPr>
          <w:lang w:val="fr-CA"/>
        </w:rPr>
        <w:t>participants aux groupes de discussion ont été sélectionnés conformément aux Normes pour la recherche sur l’opinion publique effectuée par le gouvernement du Canada – Recherche qualitative. Deux groupes de discussion se sont réunis à Montréal (en français) le 21 novembre 2016 et deux autres à Toronto (en anglais) le 22 novembre 2016. Il convient de noter que les résultats qualitatifs ne sont pas généralisés pour la population au sens large et qu’il faut les envisager à titre d’orientation seulement</w:t>
      </w:r>
      <w:r w:rsidR="00DF712F" w:rsidRPr="00DF712F">
        <w:rPr>
          <w:lang w:val="fr-CA"/>
        </w:rPr>
        <w:t>.</w:t>
      </w:r>
    </w:p>
    <w:p w14:paraId="05631D50" w14:textId="77777777" w:rsidR="00DF712F" w:rsidRPr="005518E8" w:rsidRDefault="00DF712F" w:rsidP="00DF712F">
      <w:pPr>
        <w:spacing w:after="0"/>
        <w:rPr>
          <w:b/>
          <w:color w:val="007681" w:themeColor="accent6"/>
        </w:rPr>
      </w:pPr>
      <w:r>
        <w:rPr>
          <w:b/>
          <w:color w:val="007681" w:themeColor="accent6"/>
        </w:rPr>
        <w:lastRenderedPageBreak/>
        <w:t xml:space="preserve">Mesures incitatives/honoraires </w:t>
      </w:r>
    </w:p>
    <w:p w14:paraId="466831BF" w14:textId="1AF7A1E7" w:rsidR="00DF712F" w:rsidRPr="005518E8" w:rsidRDefault="00BD4FD5" w:rsidP="00DF712F">
      <w:pPr>
        <w:spacing w:after="120"/>
      </w:pPr>
      <w:r>
        <w:t xml:space="preserve">Pour le sondage quantitatif, le comité </w:t>
      </w:r>
      <w:proofErr w:type="spellStart"/>
      <w:r>
        <w:t>Je-dis</w:t>
      </w:r>
      <w:proofErr w:type="spellEnd"/>
      <w:r>
        <w:t xml:space="preserve"> offre aux participants plusieurs programmes de mesures incitatives innovantes adaptés aux besoins précis de chaque sondage, qui dépendent de la longueur du sondage, du sujet étudié et du temps nécessaires pour passer un nombre d’entrevues minimal. Le comité utilise un système à points que les participants peuvent échanger contre divers articles</w:t>
      </w:r>
      <w:r w:rsidR="00DF712F">
        <w:t>.</w:t>
      </w:r>
    </w:p>
    <w:p w14:paraId="637F9798" w14:textId="256B5C30" w:rsidR="00DF712F" w:rsidRPr="005518E8" w:rsidRDefault="00BD4FD5" w:rsidP="000934BB">
      <w:pPr>
        <w:spacing w:after="240"/>
      </w:pPr>
      <w:r w:rsidRPr="00BD4FD5">
        <w:t>Pour obtenir une pleine participation, Ipsos a remis 75,00 $CAD aux personnes qui ont assisté aux groupes de discussion qualitatifs</w:t>
      </w:r>
      <w:r w:rsidR="00DF712F">
        <w:t>.</w:t>
      </w:r>
    </w:p>
    <w:p w14:paraId="30E79636" w14:textId="77777777" w:rsidR="00DF712F" w:rsidRPr="005518E8" w:rsidRDefault="00DF712F" w:rsidP="00DF712F">
      <w:pPr>
        <w:spacing w:after="0"/>
        <w:rPr>
          <w:b/>
          <w:color w:val="007681" w:themeColor="accent6"/>
        </w:rPr>
      </w:pPr>
      <w:r>
        <w:rPr>
          <w:b/>
          <w:color w:val="007681" w:themeColor="accent6"/>
        </w:rPr>
        <w:t xml:space="preserve">Le présent rapport </w:t>
      </w:r>
    </w:p>
    <w:p w14:paraId="3F7A4FFD" w14:textId="7EE51B43" w:rsidR="00DF712F" w:rsidRPr="005518E8" w:rsidRDefault="00BD4FD5" w:rsidP="00DF712F">
      <w:pPr>
        <w:rPr>
          <w:rFonts w:ascii="Calibri" w:hAnsi="Calibri" w:cs="Calibri"/>
          <w:color w:val="000000"/>
        </w:rPr>
      </w:pPr>
      <w:r w:rsidRPr="00BD4FD5">
        <w:rPr>
          <w:rFonts w:ascii="Calibri" w:hAnsi="Calibri"/>
          <w:color w:val="000000"/>
        </w:rPr>
        <w:t>Le présent rapport contient les résultats du sondage quantitatif en ligne et des séances des groupes de discussion qualitatifs</w:t>
      </w:r>
      <w:r w:rsidR="00DF712F">
        <w:rPr>
          <w:rFonts w:ascii="Calibri" w:hAnsi="Calibri"/>
          <w:color w:val="000000"/>
        </w:rPr>
        <w:t>.</w:t>
      </w:r>
    </w:p>
    <w:p w14:paraId="525B637E" w14:textId="330EFAC8" w:rsidR="00DF712F" w:rsidRPr="005518E8" w:rsidRDefault="00BD4FD5" w:rsidP="00DF712F">
      <w:r w:rsidRPr="00BD4FD5">
        <w:t>Les données ont fait l’objet d’une pondération par rapport aux données démographiques canadiennes relativement à la région, au sexe et à l’âge. Tous les sondages et toutes les enquêtes sur échantillons peuvent être sujets à d’autres sources d’erreur, notamment des erreurs de couverture et de mesure. Comme les chiffres sont arrondis, leur somme ne donne pas toujours 100</w:t>
      </w:r>
      <w:r w:rsidR="00DF712F">
        <w:t>.</w:t>
      </w:r>
    </w:p>
    <w:p w14:paraId="1704B6A9" w14:textId="77777777" w:rsidR="00DF712F" w:rsidRPr="00DF712F" w:rsidRDefault="00DF712F" w:rsidP="00DF712F">
      <w:pPr>
        <w:pStyle w:val="Heading2"/>
        <w:numPr>
          <w:ilvl w:val="0"/>
          <w:numId w:val="0"/>
        </w:numPr>
        <w:ind w:left="576" w:hanging="576"/>
        <w:rPr>
          <w:lang w:val="fr-CA"/>
        </w:rPr>
      </w:pPr>
      <w:bookmarkStart w:id="5" w:name="_Toc478451797"/>
      <w:r w:rsidRPr="00DF712F">
        <w:rPr>
          <w:lang w:val="fr-CA"/>
        </w:rPr>
        <w:t>Principaux résultats</w:t>
      </w:r>
      <w:bookmarkEnd w:id="5"/>
    </w:p>
    <w:p w14:paraId="2AE03BBA" w14:textId="598BF42B" w:rsidR="00DF712F" w:rsidRPr="005518E8" w:rsidRDefault="00BD4FD5" w:rsidP="00DF712F">
      <w:r>
        <w:t>En général, les répondants au sondage et les participants aux groupes de discussion associaient les pesticides à des connotations négatives, quoique la majorité d’entre eux ont déclaré n’avoir rien lu ni entendu à leur sujet au cours des trois mois précédents. Les résultats du sondage montrent que les femmes et les personnes qui déclarent connaître peu le système de réglementation des pesticides étaient plus susceptibles de les associer à des réflexions négatives. Les discussions en groupe font ressortir une dynamique semblable parmi les participants. Les jeunes (âgés de 18 à 34 ans) et les personnes qui utilisent des pesticides sont plus susceptibles d’en avoir entendu parler, de même que ceux qui ne sont pas convaincus que l’ARLA s’acquitte de sa missio</w:t>
      </w:r>
      <w:r>
        <w:t>n</w:t>
      </w:r>
      <w:r w:rsidR="00DF712F">
        <w:t xml:space="preserve">. </w:t>
      </w:r>
    </w:p>
    <w:p w14:paraId="7760093C" w14:textId="79E52411" w:rsidR="00DF712F" w:rsidRPr="005518E8" w:rsidRDefault="00BD4FD5" w:rsidP="00DF712F">
      <w:r>
        <w:t>Le nombre de répondants au sondage qui sont d’accord pour dire que les pesticides sont nécessaires et qu’ils servent un objectif est plus élevé que le nombre de répondants qui ne sont pas d’accord, mais la moitié des personnes interrogées affirment ne pas être certaines. Les répondants qui sont plus susceptibles d’être d’accord comprennent les répondants âgés (55 ans et plus) plus fortunés qui utilisent des pesticides au moins parfois, ceux qui estiment connaître le système de réglementation des pesticides au Canada, ceux qui savent que Santé Canada réglemente les pesticides et ceux qui ont confiance dans le travail effectué par l’ARLA. Les femmes et les jeunes répondants (âgés de 18 à 34 ans) sont plus susceptibles d’être en désaccord</w:t>
      </w:r>
      <w:r w:rsidR="00DF712F">
        <w:t>.</w:t>
      </w:r>
    </w:p>
    <w:p w14:paraId="3A4F4B9E" w14:textId="4069EF16" w:rsidR="00DF712F" w:rsidRPr="005518E8" w:rsidRDefault="00BD4FD5" w:rsidP="00DF712F">
      <w:r>
        <w:t xml:space="preserve">Le degré d’acceptabilité de l’utilisation des pesticides dépend de facteurs comme le contrôle personnel de l’utilisation des produits (p. ex., l’utilisation par un consommateur autour de la maison par rapport à l’utilisation industrielle ou agricole) et l’ampleur (ici encore, l’utilisation par le propriétaire sur sa propriété par rapport à l’utilisation dans le secteur forestier commercial ou dans les espaces verts publics). C’est l’utilisation des pesticides sur les aliments destinés à l’importation au Canada et sur les fruits et légumes, et leurs produits destinés à la vente au Canada ou à l’exportation, qui gêne le plus les répondants. Plus les répondants connaissaient le système de réglementation et l’usage des pesticides </w:t>
      </w:r>
      <w:r>
        <w:lastRenderedPageBreak/>
        <w:t>(expérience des produits) et avaient confiance dans l’ARLA en tant que protectrice de la santé et de l’environnement, plus ils tendaient à considérer les pesticides comme étant acceptables. La population canadienne âgée a par ailleurs tendance à mieux accepter les diverses utilisations des pesticides</w:t>
      </w:r>
      <w:r w:rsidR="00DF712F">
        <w:t>.</w:t>
      </w:r>
    </w:p>
    <w:p w14:paraId="0F14B9F4" w14:textId="75A7A63E" w:rsidR="00DF712F" w:rsidRPr="005518E8" w:rsidRDefault="00BD4FD5" w:rsidP="00DF712F">
      <w:r>
        <w:t>Les groupes de discussion ont permis de mieux comprendre les résultats du sondage concernant l’utilité des pesticides et le rôle du gouvernement du Canada. Ils ont en outre fait ressortir le fait que la plupart des participants sont peu conscients du rôle positif des pesticides. En effet, les participants ont tendance à mettre l’accent sur les aspects négatifs de l’usage commercial et agricole à grande échelle, qu’ils associent à de graves risques pour la santé des humains et des animaux. De nombreux participants estiment qu’il existe des produits de rechange meilleurs et plus sains à ce qu’ils considèrent comme étant des produits chimiques dangereux. Ce point de vue est le plus répandu chez les femmes et les participants de Montréal</w:t>
      </w:r>
      <w:r w:rsidR="00DF712F">
        <w:t xml:space="preserve">. </w:t>
      </w:r>
    </w:p>
    <w:p w14:paraId="292E790B" w14:textId="4F8CFB80" w:rsidR="00DF712F" w:rsidRPr="005518E8" w:rsidRDefault="00BD4FD5" w:rsidP="00DF712F">
      <w:r>
        <w:t xml:space="preserve">Malgré leur point de vue négatif sur les pesticides et leur manque de connaissance, la plupart des participants aux groupes de discussion estiment que le gouvernement canadien les protège probablement efficacement contre les effets nocifs des pesticides. Cette impression vague repose sur deux éléments principaux. Le premier est une simple observation : ils ont rarement entendu parler de problèmes liés aux </w:t>
      </w:r>
      <w:proofErr w:type="gramStart"/>
      <w:r>
        <w:t>pesticides;</w:t>
      </w:r>
      <w:proofErr w:type="gramEnd"/>
      <w:r>
        <w:t xml:space="preserve"> ils supposent donc que les organismes de réglementation prennent de bonnes mesures pour protéger les humains et les animaux. Le deuxième est l’opinion plus générale que le gouvernement canadien a probablement tenté d’agir dans l’intérêt de la population canadienne, quoique tous les participants ne sont pas d’accord, en particulier à Montréal</w:t>
      </w:r>
      <w:r w:rsidR="00DF712F">
        <w:t xml:space="preserve">. </w:t>
      </w:r>
    </w:p>
    <w:p w14:paraId="76E665B2" w14:textId="48697386" w:rsidR="00DF712F" w:rsidRPr="005518E8" w:rsidRDefault="005374AF" w:rsidP="00DF712F">
      <w:pPr>
        <w:rPr>
          <w:rFonts w:eastAsia="Times New Roman" w:cs="Arial"/>
          <w:bCs/>
        </w:rPr>
      </w:pPr>
      <w:r>
        <w:t>Les groupes de discussion ont également été l’occasion d’évaluer une série de messages potentiels qui pourraient servir à communiquer avec les Canadiens concernant l’utilisation et la réglementation des pesticides et des produits antiparasitaires au Canada. Dans l’ensemble, les messages soumis aux quatre groupes ont été bien reçus. La plupart des participants, en particulier à Toronto, ont été rassurés par les messages et estimaient que ceux-ci contenaient des renseignements pertinents. Comme ils ne connaissent pas bien le système de réglementation, les participants ont été rassurés de savoir que Santé Canada veille à ce que les pesticides et les produits antiparasitaires utilisés au Canada respectent des règles strictes</w:t>
      </w:r>
      <w:r w:rsidR="00DF712F">
        <w:t>.</w:t>
      </w:r>
    </w:p>
    <w:p w14:paraId="2B22B8FC" w14:textId="74A6B919" w:rsidR="00DF712F" w:rsidRPr="005518E8" w:rsidRDefault="005374AF" w:rsidP="00DF712F">
      <w:pPr>
        <w:rPr>
          <w:rFonts w:ascii="Arial" w:hAnsi="Arial" w:cs="Arial"/>
          <w:b/>
          <w:sz w:val="32"/>
          <w:szCs w:val="32"/>
        </w:rPr>
      </w:pPr>
      <w:r>
        <w:t>Au long des discussions d’évaluation des messages, il est apparu clairement que la mention de scientifiques ou de données probantes scientifiques dans les divers messages était rassurante pour la presque totalité des participants. Les participants ne supposaient pas automatiquement que des scientifiques participaient aux efforts de réglementation et d’enquête de Santé Canada et souhaitaient en être informés, car ils accordent une confiance plus importante aux scientifiques qu’autres porte-parole d’autres horizons, qu’il s’agisse du ministre de la Santé ou d’une autre personne ou d’un autre groupe</w:t>
      </w:r>
      <w:bookmarkStart w:id="6" w:name="_GoBack"/>
      <w:bookmarkEnd w:id="6"/>
      <w:r w:rsidR="00DF712F">
        <w:t xml:space="preserve">. </w:t>
      </w:r>
    </w:p>
    <w:sectPr w:rsidR="00DF712F" w:rsidRPr="005518E8" w:rsidSect="002170DC">
      <w:headerReference w:type="even" r:id="rId18"/>
      <w:headerReference w:type="default" r:id="rId19"/>
      <w:footerReference w:type="even" r:id="rId20"/>
      <w:footerReference w:type="default" r:id="rId21"/>
      <w:footerReference w:type="first" r:id="rId22"/>
      <w:pgSz w:w="12240" w:h="15840" w:code="1"/>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59700" w14:textId="77777777" w:rsidR="00FE3896" w:rsidRDefault="00FE3896" w:rsidP="00FE41AF">
      <w:pPr>
        <w:spacing w:after="0" w:line="240" w:lineRule="auto"/>
      </w:pPr>
      <w:r>
        <w:separator/>
      </w:r>
    </w:p>
  </w:endnote>
  <w:endnote w:type="continuationSeparator" w:id="0">
    <w:p w14:paraId="07D7B75A" w14:textId="77777777" w:rsidR="00FE3896" w:rsidRDefault="00FE3896" w:rsidP="00FE41AF">
      <w:pPr>
        <w:spacing w:after="0" w:line="240" w:lineRule="auto"/>
      </w:pPr>
      <w:r>
        <w:continuationSeparator/>
      </w:r>
    </w:p>
  </w:endnote>
  <w:endnote w:type="continuationNotice" w:id="1">
    <w:p w14:paraId="49D48CCB" w14:textId="77777777" w:rsidR="00FE3896" w:rsidRDefault="00FE38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mark">
    <w:altName w:val="Symbol"/>
    <w:charset w:val="02"/>
    <w:family w:val="swiss"/>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tone Sans St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009D" w14:textId="77777777" w:rsidR="00532EA1" w:rsidRDefault="00532EA1">
    <w:pPr>
      <w:pStyle w:val="Footer"/>
    </w:pPr>
    <w:r>
      <w:rPr>
        <w:noProof/>
        <w:lang w:val="en-US"/>
      </w:rPr>
      <mc:AlternateContent>
        <mc:Choice Requires="wps">
          <w:drawing>
            <wp:anchor distT="0" distB="0" distL="114300" distR="114300" simplePos="0" relativeHeight="251659264" behindDoc="0" locked="0" layoutInCell="1" allowOverlap="1" wp14:anchorId="20899B59" wp14:editId="5A195630">
              <wp:simplePos x="0" y="0"/>
              <wp:positionH relativeFrom="column">
                <wp:posOffset>-770890</wp:posOffset>
              </wp:positionH>
              <wp:positionV relativeFrom="paragraph">
                <wp:posOffset>198120</wp:posOffset>
              </wp:positionV>
              <wp:extent cx="2374265" cy="1403985"/>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43BB5DD3" w14:textId="77777777" w:rsidR="00532EA1" w:rsidRPr="00C714C7" w:rsidRDefault="00532EA1">
                          <w:pPr>
                            <w:rPr>
                              <w:color w:val="333333"/>
                            </w:rPr>
                          </w:pPr>
                          <w:r w:rsidRPr="00C714C7">
                            <w:rPr>
                              <w:color w:val="333333"/>
                            </w:rPr>
                            <w:fldChar w:fldCharType="begin"/>
                          </w:r>
                          <w:r w:rsidRPr="00C714C7">
                            <w:rPr>
                              <w:color w:val="333333"/>
                            </w:rPr>
                            <w:instrText>PAGE   \* MERGEFORMAT</w:instrText>
                          </w:r>
                          <w:r w:rsidRPr="00C714C7">
                            <w:rPr>
                              <w:color w:val="333333"/>
                            </w:rPr>
                            <w:fldChar w:fldCharType="separate"/>
                          </w:r>
                          <w:r>
                            <w:rPr>
                              <w:noProof/>
                              <w:color w:val="333333"/>
                            </w:rPr>
                            <w:t>95</w:t>
                          </w:r>
                          <w:r w:rsidRPr="00C714C7">
                            <w:rPr>
                              <w:color w:val="333333"/>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899B59" id="_x0000_t202" coordsize="21600,21600" o:spt="202" path="m,l,21600r21600,l21600,xe">
              <v:stroke joinstyle="miter"/>
              <v:path gradientshapeok="t" o:connecttype="rect"/>
            </v:shapetype>
            <v:shape id="_x0000_s1029" type="#_x0000_t202" style="position:absolute;margin-left:-60.7pt;margin-top:15.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" filled="f" stroked="f">
              <v:textbox style="mso-fit-shape-to-text:t">
                <w:txbxContent>
                  <w:p w14:paraId="43BB5DD3" w14:textId="77777777" w:rsidR="00532EA1" w:rsidRPr="00C714C7" w:rsidRDefault="00532EA1">
                    <w:pPr>
                      <w:rPr>
                        <w:color w:val="333333"/>
                      </w:rPr>
                    </w:pPr>
                    <w:r w:rsidRPr="00C714C7">
                      <w:rPr>
                        <w:color w:val="333333"/>
                      </w:rPr>
                      <w:fldChar w:fldCharType="begin"/>
                    </w:r>
                    <w:r w:rsidRPr="00C714C7">
                      <w:rPr>
                        <w:color w:val="333333"/>
                      </w:rPr>
                      <w:instrText>PAGE   \* MERGEFORMAT</w:instrText>
                    </w:r>
                    <w:r w:rsidRPr="00C714C7">
                      <w:rPr>
                        <w:color w:val="333333"/>
                      </w:rPr>
                      <w:fldChar w:fldCharType="separate"/>
                    </w:r>
                    <w:r>
                      <w:rPr>
                        <w:noProof/>
                        <w:color w:val="333333"/>
                      </w:rPr>
                      <w:t>95</w:t>
                    </w:r>
                    <w:r w:rsidRPr="00C714C7">
                      <w:rPr>
                        <w:color w:val="333333"/>
                      </w:rPr>
                      <w:fldChar w:fldCharType="end"/>
                    </w:r>
                  </w:p>
                </w:txbxContent>
              </v:textbox>
            </v:shape>
          </w:pict>
        </mc:Fallback>
      </mc:AlternateContent>
    </w:r>
    <w:r>
      <w:rPr>
        <w:noProof/>
        <w:lang w:val="en-US"/>
      </w:rPr>
      <w:drawing>
        <wp:anchor distT="0" distB="0" distL="114300" distR="114300" simplePos="0" relativeHeight="251660288" behindDoc="0" locked="0" layoutInCell="1" allowOverlap="1" wp14:anchorId="190C4A67" wp14:editId="078F1887">
          <wp:simplePos x="0" y="0"/>
          <wp:positionH relativeFrom="margin">
            <wp:posOffset>4297045</wp:posOffset>
          </wp:positionH>
          <wp:positionV relativeFrom="margin">
            <wp:posOffset>9175750</wp:posOffset>
          </wp:positionV>
          <wp:extent cx="2057400" cy="363855"/>
          <wp:effectExtent l="0" t="0" r="0" b="0"/>
          <wp:wrapSquare wrapText="bothSides"/>
          <wp:docPr id="3" name="Image 22" descr="X:\12. IDENTITY\1. Logo Ipsos\LOGO Game Changers\IPSOS_GAMECHANGER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12. IDENTITY\1. Logo Ipsos\LOGO Game Changers\IPSOS_GAMECHANGERS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363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14C7">
      <w:rPr>
        <w:noProof/>
        <w:lang w:val="en-US"/>
      </w:rPr>
      <w:drawing>
        <wp:anchor distT="0" distB="0" distL="114300" distR="114300" simplePos="0" relativeHeight="251658239" behindDoc="0" locked="0" layoutInCell="1" allowOverlap="1" wp14:anchorId="17ACB4FC" wp14:editId="57A7D507">
          <wp:simplePos x="0" y="0"/>
          <wp:positionH relativeFrom="margin">
            <wp:posOffset>-906145</wp:posOffset>
          </wp:positionH>
          <wp:positionV relativeFrom="margin">
            <wp:posOffset>7259955</wp:posOffset>
          </wp:positionV>
          <wp:extent cx="889635" cy="2571750"/>
          <wp:effectExtent l="0" t="0" r="5715" b="0"/>
          <wp:wrapSquare wrapText="bothSides"/>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89635" cy="2571750"/>
                  </a:xfrm>
                  <a:prstGeom prst="rect">
                    <a:avLst/>
                  </a:prstGeom>
                </pic:spPr>
              </pic:pic>
            </a:graphicData>
          </a:graphic>
        </wp:anchor>
      </w:drawing>
    </w:r>
    <w:r w:rsidRPr="00C714C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56F98" w14:textId="77777777" w:rsidR="00532EA1" w:rsidRDefault="00532EA1">
    <w:pPr>
      <w:pStyle w:val="Footer"/>
    </w:pPr>
    <w:r>
      <w:rPr>
        <w:noProof/>
        <w:lang w:val="en-US"/>
      </w:rPr>
      <w:drawing>
        <wp:anchor distT="0" distB="0" distL="114300" distR="114300" simplePos="0" relativeHeight="251670528" behindDoc="0" locked="0" layoutInCell="1" allowOverlap="1" wp14:anchorId="5CA45132" wp14:editId="26CBDB55">
          <wp:simplePos x="0" y="0"/>
          <wp:positionH relativeFrom="margin">
            <wp:posOffset>6101080</wp:posOffset>
          </wp:positionH>
          <wp:positionV relativeFrom="margin">
            <wp:posOffset>8503285</wp:posOffset>
          </wp:positionV>
          <wp:extent cx="391795" cy="363855"/>
          <wp:effectExtent l="0" t="0" r="8255" b="0"/>
          <wp:wrapSquare wrapText="bothSides"/>
          <wp:docPr id="11" name="Image 27" descr="X:\12. IDENTITY\1. Logo Ipsos\LOGO Game Changers\IPSOS_GAMECHANGER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12. IDENTITY\1. Logo Ipsos\LOGO Game Changers\IPSOS_GAMECHANGERS_blu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0929"/>
                  <a:stretch/>
                </pic:blipFill>
                <pic:spPr bwMode="auto">
                  <a:xfrm>
                    <a:off x="0" y="0"/>
                    <a:ext cx="391795" cy="363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8480" behindDoc="1" locked="0" layoutInCell="1" allowOverlap="1" wp14:anchorId="75AA227E" wp14:editId="1AFA3B14">
          <wp:simplePos x="0" y="0"/>
          <wp:positionH relativeFrom="column">
            <wp:posOffset>-1387025</wp:posOffset>
          </wp:positionH>
          <wp:positionV relativeFrom="paragraph">
            <wp:posOffset>-145783</wp:posOffset>
          </wp:positionV>
          <wp:extent cx="1457483" cy="500733"/>
          <wp:effectExtent l="2223" t="0" r="0" b="0"/>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2">
                    <a:extLst>
                      <a:ext uri="{28A0092B-C50C-407E-A947-70E740481C1C}">
                        <a14:useLocalDpi xmlns:a14="http://schemas.microsoft.com/office/drawing/2010/main" val="0"/>
                      </a:ext>
                    </a:extLst>
                  </a:blip>
                  <a:srcRect l="1" t="-1" r="-1009" b="-3132"/>
                  <a:stretch/>
                </pic:blipFill>
                <pic:spPr bwMode="auto">
                  <a:xfrm rot="16200000">
                    <a:off x="0" y="0"/>
                    <a:ext cx="1480031" cy="5084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3976">
      <w:rPr>
        <w:noProof/>
        <w:lang w:val="en-US"/>
      </w:rPr>
      <mc:AlternateContent>
        <mc:Choice Requires="wps">
          <w:drawing>
            <wp:anchor distT="0" distB="0" distL="114300" distR="114300" simplePos="0" relativeHeight="251663360" behindDoc="0" locked="0" layoutInCell="1" allowOverlap="1" wp14:anchorId="0CB9391F" wp14:editId="38D11F59">
              <wp:simplePos x="0" y="0"/>
              <wp:positionH relativeFrom="column">
                <wp:posOffset>-801370</wp:posOffset>
              </wp:positionH>
              <wp:positionV relativeFrom="paragraph">
                <wp:posOffset>398780</wp:posOffset>
              </wp:positionV>
              <wp:extent cx="2374265" cy="1403985"/>
              <wp:effectExtent l="0" t="0" r="0" b="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777E07B" w14:textId="7CB7A929" w:rsidR="00532EA1" w:rsidRPr="00C714C7" w:rsidRDefault="00532EA1" w:rsidP="00CB3976">
                          <w:pPr>
                            <w:rPr>
                              <w:color w:val="333333"/>
                            </w:rPr>
                          </w:pPr>
                          <w:r w:rsidRPr="00C714C7">
                            <w:rPr>
                              <w:color w:val="333333"/>
                            </w:rPr>
                            <w:fldChar w:fldCharType="begin"/>
                          </w:r>
                          <w:r w:rsidRPr="00C714C7">
                            <w:rPr>
                              <w:color w:val="333333"/>
                            </w:rPr>
                            <w:instrText>PAGE   \* MERGEFORMAT</w:instrText>
                          </w:r>
                          <w:r w:rsidRPr="00C714C7">
                            <w:rPr>
                              <w:color w:val="333333"/>
                            </w:rPr>
                            <w:fldChar w:fldCharType="separate"/>
                          </w:r>
                          <w:r w:rsidR="005374AF">
                            <w:rPr>
                              <w:noProof/>
                              <w:color w:val="333333"/>
                            </w:rPr>
                            <w:t>5</w:t>
                          </w:r>
                          <w:r w:rsidRPr="00C714C7">
                            <w:rPr>
                              <w:color w:val="333333"/>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B9391F" id="_x0000_t202" coordsize="21600,21600" o:spt="202" path="m,l,21600r21600,l21600,xe">
              <v:stroke joinstyle="miter"/>
              <v:path gradientshapeok="t" o:connecttype="rect"/>
            </v:shapetype>
            <v:shape id="_x0000_s1030" type="#_x0000_t202" style="position:absolute;margin-left:-63.1pt;margin-top:31.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" filled="f" stroked="f">
              <v:textbox style="mso-fit-shape-to-text:t">
                <w:txbxContent>
                  <w:p w14:paraId="7777E07B" w14:textId="7CB7A929" w:rsidR="00532EA1" w:rsidRPr="00C714C7" w:rsidRDefault="00532EA1" w:rsidP="00CB3976">
                    <w:pPr>
                      <w:rPr>
                        <w:color w:val="333333"/>
                      </w:rPr>
                    </w:pPr>
                    <w:r w:rsidRPr="00C714C7">
                      <w:rPr>
                        <w:color w:val="333333"/>
                      </w:rPr>
                      <w:fldChar w:fldCharType="begin"/>
                    </w:r>
                    <w:r w:rsidRPr="00C714C7">
                      <w:rPr>
                        <w:color w:val="333333"/>
                      </w:rPr>
                      <w:instrText>PAGE   \* MERGEFORMAT</w:instrText>
                    </w:r>
                    <w:r w:rsidRPr="00C714C7">
                      <w:rPr>
                        <w:color w:val="333333"/>
                      </w:rPr>
                      <w:fldChar w:fldCharType="separate"/>
                    </w:r>
                    <w:r w:rsidR="005374AF">
                      <w:rPr>
                        <w:noProof/>
                        <w:color w:val="333333"/>
                      </w:rPr>
                      <w:t>5</w:t>
                    </w:r>
                    <w:r w:rsidRPr="00C714C7">
                      <w:rPr>
                        <w:color w:val="333333"/>
                      </w:rPr>
                      <w:fldChar w:fldCharType="end"/>
                    </w:r>
                  </w:p>
                </w:txbxContent>
              </v:textbox>
            </v:shape>
          </w:pict>
        </mc:Fallback>
      </mc:AlternateContent>
    </w:r>
  </w:p>
  <w:p w14:paraId="4796DD5B" w14:textId="77777777" w:rsidR="00532EA1" w:rsidRDefault="00532E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2EAC7" w14:textId="77777777" w:rsidR="00532EA1" w:rsidRDefault="00532EA1">
    <w:pPr>
      <w:pStyle w:val="Footer"/>
      <w:rPr>
        <w:noProof/>
        <w:lang w:val="en-US"/>
      </w:rPr>
    </w:pPr>
  </w:p>
  <w:p w14:paraId="1FD5CA76" w14:textId="77777777" w:rsidR="00532EA1" w:rsidRDefault="00532EA1">
    <w:pPr>
      <w:pStyle w:val="Footer"/>
    </w:pPr>
    <w:r>
      <w:rPr>
        <w:noProof/>
        <w:lang w:val="en-US"/>
      </w:rPr>
      <w:drawing>
        <wp:anchor distT="0" distB="0" distL="114300" distR="114300" simplePos="0" relativeHeight="251666432" behindDoc="0" locked="0" layoutInCell="1" allowOverlap="1" wp14:anchorId="49AC5EF1" wp14:editId="74C31392">
          <wp:simplePos x="0" y="0"/>
          <wp:positionH relativeFrom="margin">
            <wp:posOffset>5932170</wp:posOffset>
          </wp:positionH>
          <wp:positionV relativeFrom="margin">
            <wp:posOffset>8355965</wp:posOffset>
          </wp:positionV>
          <wp:extent cx="409575" cy="363855"/>
          <wp:effectExtent l="0" t="0" r="9525" b="0"/>
          <wp:wrapSquare wrapText="bothSides"/>
          <wp:docPr id="8" name="Image 27" descr="X:\12. IDENTITY\1. Logo Ipsos\LOGO Game Changers\IPSOS_GAMECHANGER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12. IDENTITY\1. Logo Ipsos\LOGO Game Changers\IPSOS_GAMECHANGERS_blu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0084"/>
                  <a:stretch/>
                </pic:blipFill>
                <pic:spPr bwMode="auto">
                  <a:xfrm>
                    <a:off x="0" y="0"/>
                    <a:ext cx="409575" cy="363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F5216" w14:textId="77777777" w:rsidR="00FE3896" w:rsidRDefault="00FE3896" w:rsidP="00FE41AF">
      <w:pPr>
        <w:spacing w:after="0" w:line="240" w:lineRule="auto"/>
      </w:pPr>
      <w:r>
        <w:separator/>
      </w:r>
    </w:p>
  </w:footnote>
  <w:footnote w:type="continuationSeparator" w:id="0">
    <w:p w14:paraId="142E6BD8" w14:textId="77777777" w:rsidR="00FE3896" w:rsidRDefault="00FE3896" w:rsidP="00FE41AF">
      <w:pPr>
        <w:spacing w:after="0" w:line="240" w:lineRule="auto"/>
      </w:pPr>
      <w:r>
        <w:continuationSeparator/>
      </w:r>
    </w:p>
  </w:footnote>
  <w:footnote w:type="continuationNotice" w:id="1">
    <w:p w14:paraId="1D030B8A" w14:textId="77777777" w:rsidR="00FE3896" w:rsidRDefault="00FE38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FACB6" w14:textId="77777777" w:rsidR="00532EA1" w:rsidRPr="0046432C" w:rsidRDefault="00532EA1" w:rsidP="0046432C">
    <w:pPr>
      <w:pStyle w:val="Header"/>
      <w:jc w:val="center"/>
      <w:rPr>
        <w:color w:val="333333"/>
      </w:rPr>
    </w:pPr>
    <w:proofErr w:type="spellStart"/>
    <w:r w:rsidRPr="0046432C">
      <w:rPr>
        <w:color w:val="333333"/>
      </w:rPr>
      <w:t>Title</w:t>
    </w:r>
    <w:proofErr w:type="spellEnd"/>
    <w:r w:rsidRPr="0046432C">
      <w:rPr>
        <w:color w:val="333333"/>
      </w:rPr>
      <w:t xml:space="preserve"> of </w:t>
    </w:r>
    <w:proofErr w:type="spellStart"/>
    <w:r w:rsidRPr="0046432C">
      <w:rPr>
        <w:color w:val="333333"/>
      </w:rPr>
      <w:t>your</w:t>
    </w:r>
    <w:proofErr w:type="spellEnd"/>
    <w:r w:rsidRPr="0046432C">
      <w:rPr>
        <w:color w:val="333333"/>
      </w:rPr>
      <w:t xml:space="preserve"> document</w:t>
    </w:r>
    <w:r>
      <w:rPr>
        <w:color w:val="333333"/>
      </w:rPr>
      <w:t>s</w:t>
    </w:r>
  </w:p>
  <w:p w14:paraId="1D21A9BF" w14:textId="77777777" w:rsidR="00532EA1" w:rsidRDefault="00532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2FD1E" w14:textId="7B39D82B" w:rsidR="00532EA1" w:rsidRPr="005A4F11" w:rsidRDefault="005A4F11" w:rsidP="005A4F11">
    <w:pPr>
      <w:pStyle w:val="Header"/>
    </w:pPr>
    <w:proofErr w:type="spellStart"/>
    <w:r w:rsidRPr="005A4F11">
      <w:rPr>
        <w:color w:val="333333"/>
        <w:lang w:val="en-GB"/>
      </w:rPr>
      <w:t>Connaissance</w:t>
    </w:r>
    <w:proofErr w:type="spellEnd"/>
    <w:r w:rsidRPr="005A4F11">
      <w:rPr>
        <w:color w:val="333333"/>
        <w:lang w:val="en-GB"/>
      </w:rPr>
      <w:t xml:space="preserve"> du </w:t>
    </w:r>
    <w:proofErr w:type="spellStart"/>
    <w:r w:rsidRPr="005A4F11">
      <w:rPr>
        <w:color w:val="333333"/>
        <w:lang w:val="en-GB"/>
      </w:rPr>
      <w:t>système</w:t>
    </w:r>
    <w:proofErr w:type="spellEnd"/>
    <w:r w:rsidRPr="005A4F11">
      <w:rPr>
        <w:color w:val="333333"/>
        <w:lang w:val="en-GB"/>
      </w:rPr>
      <w:t xml:space="preserve"> de </w:t>
    </w:r>
    <w:proofErr w:type="spellStart"/>
    <w:r w:rsidRPr="005A4F11">
      <w:rPr>
        <w:color w:val="333333"/>
        <w:lang w:val="en-GB"/>
      </w:rPr>
      <w:t>réglementation</w:t>
    </w:r>
    <w:proofErr w:type="spellEnd"/>
    <w:r w:rsidRPr="005A4F11">
      <w:rPr>
        <w:color w:val="333333"/>
        <w:lang w:val="en-GB"/>
      </w:rPr>
      <w:t xml:space="preserve"> des pesticides du Canada et </w:t>
    </w:r>
    <w:proofErr w:type="spellStart"/>
    <w:r w:rsidRPr="005A4F11">
      <w:rPr>
        <w:color w:val="333333"/>
        <w:lang w:val="en-GB"/>
      </w:rPr>
      <w:t>confiance</w:t>
    </w:r>
    <w:proofErr w:type="spellEnd"/>
    <w:r w:rsidRPr="005A4F11">
      <w:rPr>
        <w:color w:val="333333"/>
        <w:lang w:val="en-GB"/>
      </w:rPr>
      <w:t xml:space="preserve"> à </w:t>
    </w:r>
    <w:proofErr w:type="spellStart"/>
    <w:r w:rsidRPr="005A4F11">
      <w:rPr>
        <w:color w:val="333333"/>
        <w:lang w:val="en-GB"/>
      </w:rPr>
      <w:t>l'égard</w:t>
    </w:r>
    <w:proofErr w:type="spellEnd"/>
    <w:r w:rsidRPr="005A4F11">
      <w:rPr>
        <w:color w:val="333333"/>
        <w:lang w:val="en-GB"/>
      </w:rPr>
      <w:t xml:space="preserve"> de </w:t>
    </w:r>
    <w:proofErr w:type="spellStart"/>
    <w:r w:rsidRPr="005A4F11">
      <w:rPr>
        <w:color w:val="333333"/>
        <w:lang w:val="en-GB"/>
      </w:rPr>
      <w:t>celui</w:t>
    </w:r>
    <w:proofErr w:type="spellEnd"/>
    <w:r w:rsidRPr="005A4F11">
      <w:rPr>
        <w:color w:val="333333"/>
        <w:lang w:val="en-GB"/>
      </w:rPr>
      <w:t>-ci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1CE1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56932A4"/>
    <w:multiLevelType w:val="multilevel"/>
    <w:tmpl w:val="ED3A719E"/>
    <w:lvl w:ilvl="0">
      <w:start w:val="1"/>
      <w:numFmt w:val="decimal"/>
      <w:pStyle w:val="Title1Level"/>
      <w:lvlText w:val="%1.0"/>
      <w:lvlJc w:val="left"/>
      <w:pPr>
        <w:ind w:left="900" w:hanging="900"/>
      </w:pPr>
      <w:rPr>
        <w:rFonts w:asciiTheme="minorHAnsi" w:hAnsiTheme="minorHAnsi" w:cs="Times New Roman" w:hint="default"/>
        <w:b/>
        <w:bCs w:val="0"/>
        <w:i w:val="0"/>
        <w:iCs w:val="0"/>
        <w:caps w:val="0"/>
        <w:smallCaps w:val="0"/>
        <w:strike w:val="0"/>
        <w:dstrike w:val="0"/>
        <w:noProof w:val="0"/>
        <w:snapToGrid w:val="0"/>
        <w:vanish w:val="0"/>
        <w:color w:val="002060"/>
        <w:spacing w:val="0"/>
        <w:w w:val="0"/>
        <w:kern w:val="0"/>
        <w:position w:val="0"/>
        <w:szCs w:val="0"/>
        <w:u w:val="none"/>
        <w:vertAlign w:val="baseline"/>
        <w:em w:val="none"/>
      </w:rPr>
    </w:lvl>
    <w:lvl w:ilvl="1">
      <w:start w:val="1"/>
      <w:numFmt w:val="decimal"/>
      <w:pStyle w:val="Title2Level"/>
      <w:lvlText w:val="%1.%2"/>
      <w:lvlJc w:val="left"/>
      <w:pPr>
        <w:ind w:left="900" w:hanging="900"/>
      </w:pPr>
      <w:rPr>
        <w:rFonts w:asciiTheme="minorHAnsi" w:hAnsiTheme="minorHAnsi" w:cs="Times New Roman" w:hint="default"/>
        <w:b/>
        <w:bCs w:val="0"/>
        <w:i w:val="0"/>
        <w:iCs w:val="0"/>
        <w:caps w:val="0"/>
        <w:smallCaps w:val="0"/>
        <w:strike w:val="0"/>
        <w:dstrike w:val="0"/>
        <w:noProof w:val="0"/>
        <w:snapToGrid w:val="0"/>
        <w:vanish w:val="0"/>
        <w:color w:val="002060"/>
        <w:spacing w:val="0"/>
        <w:w w:val="0"/>
        <w:kern w:val="0"/>
        <w:position w:val="0"/>
        <w:szCs w:val="0"/>
        <w:u w:val="none"/>
        <w:vertAlign w:val="baseline"/>
        <w:em w:val="none"/>
      </w:rPr>
    </w:lvl>
    <w:lvl w:ilvl="2">
      <w:start w:val="1"/>
      <w:numFmt w:val="decimal"/>
      <w:lvlText w:val="%1.%2.%3"/>
      <w:lvlJc w:val="left"/>
      <w:pPr>
        <w:ind w:left="900" w:hanging="900"/>
      </w:pPr>
      <w:rPr>
        <w:rFonts w:ascii="Calibri" w:hAnsi="Calibri" w:hint="default"/>
        <w:sz w:val="24"/>
      </w:rPr>
    </w:lvl>
    <w:lvl w:ilvl="3">
      <w:start w:val="1"/>
      <w:numFmt w:val="decimal"/>
      <w:pStyle w:val="MainHeader4"/>
      <w:lvlText w:val="%1.%2.%3.%4"/>
      <w:lvlJc w:val="left"/>
      <w:pPr>
        <w:ind w:left="1080" w:hanging="1080"/>
      </w:pPr>
      <w:rPr>
        <w:rFonts w:ascii="Calibri" w:hAnsi="Calibri" w:hint="default"/>
        <w:b w:val="0"/>
        <w:i w:val="0"/>
        <w:sz w:val="24"/>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441067"/>
    <w:multiLevelType w:val="hybridMultilevel"/>
    <w:tmpl w:val="CA70C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E164D"/>
    <w:multiLevelType w:val="hybridMultilevel"/>
    <w:tmpl w:val="738E9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660D48"/>
    <w:multiLevelType w:val="hybridMultilevel"/>
    <w:tmpl w:val="46DE0B32"/>
    <w:lvl w:ilvl="0" w:tplc="F3B03BB0">
      <w:start w:val="8"/>
      <w:numFmt w:val="bullet"/>
      <w:lvlText w:val="•"/>
      <w:lvlJc w:val="left"/>
      <w:pPr>
        <w:ind w:left="1065" w:hanging="70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B47D8"/>
    <w:multiLevelType w:val="hybridMultilevel"/>
    <w:tmpl w:val="E8604F44"/>
    <w:lvl w:ilvl="0" w:tplc="72000E76">
      <w:start w:val="1"/>
      <w:numFmt w:val="decimal"/>
      <w:lvlText w:val="%1."/>
      <w:lvlJc w:val="left"/>
      <w:pPr>
        <w:ind w:left="765" w:hanging="765"/>
      </w:pPr>
      <w:rPr>
        <w:rFonts w:hint="default"/>
      </w:rPr>
    </w:lvl>
    <w:lvl w:ilvl="1" w:tplc="330A8E8E" w:tentative="1">
      <w:start w:val="1"/>
      <w:numFmt w:val="lowerLetter"/>
      <w:lvlText w:val="%2."/>
      <w:lvlJc w:val="left"/>
      <w:pPr>
        <w:ind w:left="1080" w:hanging="360"/>
      </w:pPr>
    </w:lvl>
    <w:lvl w:ilvl="2" w:tplc="8AE2A602" w:tentative="1">
      <w:start w:val="1"/>
      <w:numFmt w:val="lowerRoman"/>
      <w:lvlText w:val="%3."/>
      <w:lvlJc w:val="right"/>
      <w:pPr>
        <w:ind w:left="1800" w:hanging="180"/>
      </w:pPr>
    </w:lvl>
    <w:lvl w:ilvl="3" w:tplc="4A96CE6A" w:tentative="1">
      <w:start w:val="1"/>
      <w:numFmt w:val="decimal"/>
      <w:lvlText w:val="%4."/>
      <w:lvlJc w:val="left"/>
      <w:pPr>
        <w:ind w:left="2520" w:hanging="360"/>
      </w:pPr>
    </w:lvl>
    <w:lvl w:ilvl="4" w:tplc="587CF5C6" w:tentative="1">
      <w:start w:val="1"/>
      <w:numFmt w:val="lowerLetter"/>
      <w:lvlText w:val="%5."/>
      <w:lvlJc w:val="left"/>
      <w:pPr>
        <w:ind w:left="3240" w:hanging="360"/>
      </w:pPr>
    </w:lvl>
    <w:lvl w:ilvl="5" w:tplc="45A42CC2" w:tentative="1">
      <w:start w:val="1"/>
      <w:numFmt w:val="lowerRoman"/>
      <w:lvlText w:val="%6."/>
      <w:lvlJc w:val="right"/>
      <w:pPr>
        <w:ind w:left="3960" w:hanging="180"/>
      </w:pPr>
    </w:lvl>
    <w:lvl w:ilvl="6" w:tplc="6B3A2134" w:tentative="1">
      <w:start w:val="1"/>
      <w:numFmt w:val="decimal"/>
      <w:lvlText w:val="%7."/>
      <w:lvlJc w:val="left"/>
      <w:pPr>
        <w:ind w:left="4680" w:hanging="360"/>
      </w:pPr>
    </w:lvl>
    <w:lvl w:ilvl="7" w:tplc="1FD6DBB4" w:tentative="1">
      <w:start w:val="1"/>
      <w:numFmt w:val="lowerLetter"/>
      <w:lvlText w:val="%8."/>
      <w:lvlJc w:val="left"/>
      <w:pPr>
        <w:ind w:left="5400" w:hanging="360"/>
      </w:pPr>
    </w:lvl>
    <w:lvl w:ilvl="8" w:tplc="041608F2" w:tentative="1">
      <w:start w:val="1"/>
      <w:numFmt w:val="lowerRoman"/>
      <w:lvlText w:val="%9."/>
      <w:lvlJc w:val="right"/>
      <w:pPr>
        <w:ind w:left="6120" w:hanging="180"/>
      </w:pPr>
    </w:lvl>
  </w:abstractNum>
  <w:abstractNum w:abstractNumId="7" w15:restartNumberingAfterBreak="0">
    <w:nsid w:val="0DA92D6E"/>
    <w:multiLevelType w:val="hybridMultilevel"/>
    <w:tmpl w:val="8FF8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B35AB"/>
    <w:multiLevelType w:val="hybridMultilevel"/>
    <w:tmpl w:val="4312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700A4"/>
    <w:multiLevelType w:val="hybridMultilevel"/>
    <w:tmpl w:val="6F58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2B486A"/>
    <w:multiLevelType w:val="hybridMultilevel"/>
    <w:tmpl w:val="42CCF320"/>
    <w:lvl w:ilvl="0" w:tplc="30163090">
      <w:start w:val="1"/>
      <w:numFmt w:val="decimal"/>
      <w:lvlText w:val="%1."/>
      <w:lvlJc w:val="left"/>
      <w:pPr>
        <w:ind w:left="765" w:hanging="765"/>
      </w:pPr>
      <w:rPr>
        <w:rFonts w:hint="default"/>
      </w:rPr>
    </w:lvl>
    <w:lvl w:ilvl="1" w:tplc="4E22D34C" w:tentative="1">
      <w:start w:val="1"/>
      <w:numFmt w:val="lowerLetter"/>
      <w:lvlText w:val="%2."/>
      <w:lvlJc w:val="left"/>
      <w:pPr>
        <w:ind w:left="1080" w:hanging="360"/>
      </w:pPr>
    </w:lvl>
    <w:lvl w:ilvl="2" w:tplc="A246084A" w:tentative="1">
      <w:start w:val="1"/>
      <w:numFmt w:val="lowerRoman"/>
      <w:lvlText w:val="%3."/>
      <w:lvlJc w:val="right"/>
      <w:pPr>
        <w:ind w:left="1800" w:hanging="180"/>
      </w:pPr>
    </w:lvl>
    <w:lvl w:ilvl="3" w:tplc="5B183932" w:tentative="1">
      <w:start w:val="1"/>
      <w:numFmt w:val="decimal"/>
      <w:lvlText w:val="%4."/>
      <w:lvlJc w:val="left"/>
      <w:pPr>
        <w:ind w:left="2520" w:hanging="360"/>
      </w:pPr>
    </w:lvl>
    <w:lvl w:ilvl="4" w:tplc="A4E2E412" w:tentative="1">
      <w:start w:val="1"/>
      <w:numFmt w:val="lowerLetter"/>
      <w:lvlText w:val="%5."/>
      <w:lvlJc w:val="left"/>
      <w:pPr>
        <w:ind w:left="3240" w:hanging="360"/>
      </w:pPr>
    </w:lvl>
    <w:lvl w:ilvl="5" w:tplc="35243090" w:tentative="1">
      <w:start w:val="1"/>
      <w:numFmt w:val="lowerRoman"/>
      <w:lvlText w:val="%6."/>
      <w:lvlJc w:val="right"/>
      <w:pPr>
        <w:ind w:left="3960" w:hanging="180"/>
      </w:pPr>
    </w:lvl>
    <w:lvl w:ilvl="6" w:tplc="8DE893FA" w:tentative="1">
      <w:start w:val="1"/>
      <w:numFmt w:val="decimal"/>
      <w:lvlText w:val="%7."/>
      <w:lvlJc w:val="left"/>
      <w:pPr>
        <w:ind w:left="4680" w:hanging="360"/>
      </w:pPr>
    </w:lvl>
    <w:lvl w:ilvl="7" w:tplc="7BB66A46" w:tentative="1">
      <w:start w:val="1"/>
      <w:numFmt w:val="lowerLetter"/>
      <w:lvlText w:val="%8."/>
      <w:lvlJc w:val="left"/>
      <w:pPr>
        <w:ind w:left="5400" w:hanging="360"/>
      </w:pPr>
    </w:lvl>
    <w:lvl w:ilvl="8" w:tplc="6CE2B87C" w:tentative="1">
      <w:start w:val="1"/>
      <w:numFmt w:val="lowerRoman"/>
      <w:lvlText w:val="%9."/>
      <w:lvlJc w:val="right"/>
      <w:pPr>
        <w:ind w:left="6120" w:hanging="180"/>
      </w:pPr>
    </w:lvl>
  </w:abstractNum>
  <w:abstractNum w:abstractNumId="11" w15:restartNumberingAfterBreak="0">
    <w:nsid w:val="1338732D"/>
    <w:multiLevelType w:val="hybridMultilevel"/>
    <w:tmpl w:val="AD90EF42"/>
    <w:lvl w:ilvl="0" w:tplc="CDDA9C88">
      <w:start w:val="1"/>
      <w:numFmt w:val="lowerLetter"/>
      <w:pStyle w:val="F4Bullet1"/>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2" w15:restartNumberingAfterBreak="0">
    <w:nsid w:val="13B657B1"/>
    <w:multiLevelType w:val="multilevel"/>
    <w:tmpl w:val="D318FA6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6FC66F5"/>
    <w:multiLevelType w:val="hybridMultilevel"/>
    <w:tmpl w:val="2CAAFF22"/>
    <w:lvl w:ilvl="0" w:tplc="1DD81AF8">
      <w:start w:val="1"/>
      <w:numFmt w:val="bullet"/>
      <w:pStyle w:val="F9-Bullets2"/>
      <w:lvlText w:val=""/>
      <w:lvlJc w:val="left"/>
      <w:pPr>
        <w:tabs>
          <w:tab w:val="num" w:pos="1728"/>
        </w:tabs>
        <w:ind w:left="1728" w:hanging="288"/>
      </w:pPr>
      <w:rPr>
        <w:rFonts w:ascii="Symbol" w:hAnsi="Symbol" w:hint="default"/>
        <w:color w:val="333399"/>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E3041A7"/>
    <w:multiLevelType w:val="multilevel"/>
    <w:tmpl w:val="D318FA6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4325B5C"/>
    <w:multiLevelType w:val="hybridMultilevel"/>
    <w:tmpl w:val="43FA1D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5264ACB"/>
    <w:multiLevelType w:val="hybridMultilevel"/>
    <w:tmpl w:val="9904BB98"/>
    <w:lvl w:ilvl="0" w:tplc="F4E479EE">
      <w:start w:val="1"/>
      <w:numFmt w:val="decimal"/>
      <w:lvlText w:val="%1."/>
      <w:lvlJc w:val="left"/>
      <w:pPr>
        <w:ind w:left="765" w:hanging="765"/>
      </w:pPr>
      <w:rPr>
        <w:rFonts w:hint="default"/>
      </w:rPr>
    </w:lvl>
    <w:lvl w:ilvl="1" w:tplc="3B2695F6" w:tentative="1">
      <w:start w:val="1"/>
      <w:numFmt w:val="lowerLetter"/>
      <w:lvlText w:val="%2."/>
      <w:lvlJc w:val="left"/>
      <w:pPr>
        <w:ind w:left="1080" w:hanging="360"/>
      </w:pPr>
    </w:lvl>
    <w:lvl w:ilvl="2" w:tplc="AD7631A4" w:tentative="1">
      <w:start w:val="1"/>
      <w:numFmt w:val="lowerRoman"/>
      <w:lvlText w:val="%3."/>
      <w:lvlJc w:val="right"/>
      <w:pPr>
        <w:ind w:left="1800" w:hanging="180"/>
      </w:pPr>
    </w:lvl>
    <w:lvl w:ilvl="3" w:tplc="D1D8D3AA" w:tentative="1">
      <w:start w:val="1"/>
      <w:numFmt w:val="decimal"/>
      <w:lvlText w:val="%4."/>
      <w:lvlJc w:val="left"/>
      <w:pPr>
        <w:ind w:left="2520" w:hanging="360"/>
      </w:pPr>
    </w:lvl>
    <w:lvl w:ilvl="4" w:tplc="E1367390" w:tentative="1">
      <w:start w:val="1"/>
      <w:numFmt w:val="lowerLetter"/>
      <w:lvlText w:val="%5."/>
      <w:lvlJc w:val="left"/>
      <w:pPr>
        <w:ind w:left="3240" w:hanging="360"/>
      </w:pPr>
    </w:lvl>
    <w:lvl w:ilvl="5" w:tplc="F9389930" w:tentative="1">
      <w:start w:val="1"/>
      <w:numFmt w:val="lowerRoman"/>
      <w:lvlText w:val="%6."/>
      <w:lvlJc w:val="right"/>
      <w:pPr>
        <w:ind w:left="3960" w:hanging="180"/>
      </w:pPr>
    </w:lvl>
    <w:lvl w:ilvl="6" w:tplc="335A5EC4" w:tentative="1">
      <w:start w:val="1"/>
      <w:numFmt w:val="decimal"/>
      <w:lvlText w:val="%7."/>
      <w:lvlJc w:val="left"/>
      <w:pPr>
        <w:ind w:left="4680" w:hanging="360"/>
      </w:pPr>
    </w:lvl>
    <w:lvl w:ilvl="7" w:tplc="1736E30E" w:tentative="1">
      <w:start w:val="1"/>
      <w:numFmt w:val="lowerLetter"/>
      <w:lvlText w:val="%8."/>
      <w:lvlJc w:val="left"/>
      <w:pPr>
        <w:ind w:left="5400" w:hanging="360"/>
      </w:pPr>
    </w:lvl>
    <w:lvl w:ilvl="8" w:tplc="34C83892" w:tentative="1">
      <w:start w:val="1"/>
      <w:numFmt w:val="lowerRoman"/>
      <w:lvlText w:val="%9."/>
      <w:lvlJc w:val="right"/>
      <w:pPr>
        <w:ind w:left="6120" w:hanging="180"/>
      </w:pPr>
    </w:lvl>
  </w:abstractNum>
  <w:abstractNum w:abstractNumId="17" w15:restartNumberingAfterBreak="0">
    <w:nsid w:val="26402CF8"/>
    <w:multiLevelType w:val="hybridMultilevel"/>
    <w:tmpl w:val="A776F16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8341A1"/>
    <w:multiLevelType w:val="hybridMultilevel"/>
    <w:tmpl w:val="780A73FC"/>
    <w:lvl w:ilvl="0" w:tplc="9538FEF4">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011C1B"/>
    <w:multiLevelType w:val="hybridMultilevel"/>
    <w:tmpl w:val="A6604754"/>
    <w:lvl w:ilvl="0" w:tplc="04090017">
      <w:start w:val="1"/>
      <w:numFmt w:val="lowerLetter"/>
      <w:lvlText w:val="%1)"/>
      <w:lvlJc w:val="left"/>
      <w:pPr>
        <w:ind w:left="360" w:hanging="360"/>
      </w:pPr>
    </w:lvl>
    <w:lvl w:ilvl="1" w:tplc="DE727D1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A61D0B"/>
    <w:multiLevelType w:val="hybridMultilevel"/>
    <w:tmpl w:val="0E6EE3AC"/>
    <w:lvl w:ilvl="0" w:tplc="0409000F">
      <w:start w:val="1"/>
      <w:numFmt w:val="decimal"/>
      <w:lvlText w:val="%1."/>
      <w:lvlJc w:val="left"/>
      <w:pPr>
        <w:ind w:left="1215" w:hanging="76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2D3C0B0F"/>
    <w:multiLevelType w:val="hybridMultilevel"/>
    <w:tmpl w:val="0E6EE3AC"/>
    <w:lvl w:ilvl="0" w:tplc="0409000F">
      <w:start w:val="1"/>
      <w:numFmt w:val="decimal"/>
      <w:lvlText w:val="%1."/>
      <w:lvlJc w:val="left"/>
      <w:pPr>
        <w:ind w:left="1215" w:hanging="76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2D792469"/>
    <w:multiLevelType w:val="singleLevel"/>
    <w:tmpl w:val="FADA3512"/>
    <w:lvl w:ilvl="0">
      <w:start w:val="1"/>
      <w:numFmt w:val="bullet"/>
      <w:pStyle w:val="ItemBank"/>
      <w:lvlText w:val=""/>
      <w:lvlJc w:val="left"/>
      <w:pPr>
        <w:tabs>
          <w:tab w:val="num" w:pos="360"/>
        </w:tabs>
        <w:ind w:left="360" w:hanging="360"/>
      </w:pPr>
      <w:rPr>
        <w:rFonts w:ascii="Canmark" w:hAnsi="Canmark" w:hint="default"/>
        <w:sz w:val="24"/>
      </w:rPr>
    </w:lvl>
  </w:abstractNum>
  <w:abstractNum w:abstractNumId="23" w15:restartNumberingAfterBreak="0">
    <w:nsid w:val="31E71E54"/>
    <w:multiLevelType w:val="hybridMultilevel"/>
    <w:tmpl w:val="0E6EE3AC"/>
    <w:lvl w:ilvl="0" w:tplc="0409000F">
      <w:start w:val="1"/>
      <w:numFmt w:val="decimal"/>
      <w:lvlText w:val="%1."/>
      <w:lvlJc w:val="left"/>
      <w:pPr>
        <w:ind w:left="1215" w:hanging="76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338F23FC"/>
    <w:multiLevelType w:val="hybridMultilevel"/>
    <w:tmpl w:val="8252F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5A0A61"/>
    <w:multiLevelType w:val="hybridMultilevel"/>
    <w:tmpl w:val="93408AC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7349D7"/>
    <w:multiLevelType w:val="hybridMultilevel"/>
    <w:tmpl w:val="5B80C9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B8270F"/>
    <w:multiLevelType w:val="hybridMultilevel"/>
    <w:tmpl w:val="430C96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243ADB"/>
    <w:multiLevelType w:val="hybridMultilevel"/>
    <w:tmpl w:val="246213B6"/>
    <w:lvl w:ilvl="0" w:tplc="2EDE7026">
      <w:start w:val="1"/>
      <w:numFmt w:val="decimal"/>
      <w:lvlText w:val="%1."/>
      <w:lvlJc w:val="left"/>
      <w:pPr>
        <w:ind w:left="765" w:hanging="765"/>
      </w:pPr>
      <w:rPr>
        <w:rFonts w:hint="default"/>
      </w:rPr>
    </w:lvl>
    <w:lvl w:ilvl="1" w:tplc="F25EC626" w:tentative="1">
      <w:start w:val="1"/>
      <w:numFmt w:val="lowerLetter"/>
      <w:lvlText w:val="%2."/>
      <w:lvlJc w:val="left"/>
      <w:pPr>
        <w:ind w:left="1080" w:hanging="360"/>
      </w:pPr>
    </w:lvl>
    <w:lvl w:ilvl="2" w:tplc="4538D1E6" w:tentative="1">
      <w:start w:val="1"/>
      <w:numFmt w:val="lowerRoman"/>
      <w:lvlText w:val="%3."/>
      <w:lvlJc w:val="right"/>
      <w:pPr>
        <w:ind w:left="1800" w:hanging="180"/>
      </w:pPr>
    </w:lvl>
    <w:lvl w:ilvl="3" w:tplc="222C688E" w:tentative="1">
      <w:start w:val="1"/>
      <w:numFmt w:val="decimal"/>
      <w:lvlText w:val="%4."/>
      <w:lvlJc w:val="left"/>
      <w:pPr>
        <w:ind w:left="2520" w:hanging="360"/>
      </w:pPr>
    </w:lvl>
    <w:lvl w:ilvl="4" w:tplc="82E4D072" w:tentative="1">
      <w:start w:val="1"/>
      <w:numFmt w:val="lowerLetter"/>
      <w:lvlText w:val="%5."/>
      <w:lvlJc w:val="left"/>
      <w:pPr>
        <w:ind w:left="3240" w:hanging="360"/>
      </w:pPr>
    </w:lvl>
    <w:lvl w:ilvl="5" w:tplc="4BA460B8" w:tentative="1">
      <w:start w:val="1"/>
      <w:numFmt w:val="lowerRoman"/>
      <w:lvlText w:val="%6."/>
      <w:lvlJc w:val="right"/>
      <w:pPr>
        <w:ind w:left="3960" w:hanging="180"/>
      </w:pPr>
    </w:lvl>
    <w:lvl w:ilvl="6" w:tplc="C770C182" w:tentative="1">
      <w:start w:val="1"/>
      <w:numFmt w:val="decimal"/>
      <w:lvlText w:val="%7."/>
      <w:lvlJc w:val="left"/>
      <w:pPr>
        <w:ind w:left="4680" w:hanging="360"/>
      </w:pPr>
    </w:lvl>
    <w:lvl w:ilvl="7" w:tplc="36A839CC" w:tentative="1">
      <w:start w:val="1"/>
      <w:numFmt w:val="lowerLetter"/>
      <w:lvlText w:val="%8."/>
      <w:lvlJc w:val="left"/>
      <w:pPr>
        <w:ind w:left="5400" w:hanging="360"/>
      </w:pPr>
    </w:lvl>
    <w:lvl w:ilvl="8" w:tplc="D52C97CE" w:tentative="1">
      <w:start w:val="1"/>
      <w:numFmt w:val="lowerRoman"/>
      <w:lvlText w:val="%9."/>
      <w:lvlJc w:val="right"/>
      <w:pPr>
        <w:ind w:left="6120" w:hanging="180"/>
      </w:pPr>
    </w:lvl>
  </w:abstractNum>
  <w:abstractNum w:abstractNumId="29" w15:restartNumberingAfterBreak="0">
    <w:nsid w:val="49FC0EE6"/>
    <w:multiLevelType w:val="hybridMultilevel"/>
    <w:tmpl w:val="29A06D1E"/>
    <w:lvl w:ilvl="0" w:tplc="71287B24">
      <w:start w:val="1"/>
      <w:numFmt w:val="bullet"/>
      <w:lvlText w:val=""/>
      <w:lvlJc w:val="left"/>
      <w:pPr>
        <w:ind w:left="360" w:hanging="360"/>
      </w:pPr>
      <w:rPr>
        <w:rFonts w:ascii="Wingdings" w:hAnsi="Wingdings" w:hint="default"/>
        <w:color w:val="002060"/>
      </w:rPr>
    </w:lvl>
    <w:lvl w:ilvl="1" w:tplc="F2BCC1FC">
      <w:start w:val="1"/>
      <w:numFmt w:val="bullet"/>
      <w:lvlText w:val=""/>
      <w:lvlJc w:val="left"/>
      <w:pPr>
        <w:ind w:left="1800" w:hanging="360"/>
      </w:pPr>
      <w:rPr>
        <w:rFonts w:ascii="Symbol" w:hAnsi="Symbol" w:hint="default"/>
        <w:color w:val="00206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6622DF"/>
    <w:multiLevelType w:val="hybridMultilevel"/>
    <w:tmpl w:val="FD462C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746D30"/>
    <w:multiLevelType w:val="hybridMultilevel"/>
    <w:tmpl w:val="A776F16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FAD689A"/>
    <w:multiLevelType w:val="hybridMultilevel"/>
    <w:tmpl w:val="7068C19A"/>
    <w:lvl w:ilvl="0" w:tplc="04090017">
      <w:start w:val="1"/>
      <w:numFmt w:val="lowerLetter"/>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06E525C"/>
    <w:multiLevelType w:val="hybridMultilevel"/>
    <w:tmpl w:val="0316BA86"/>
    <w:lvl w:ilvl="0" w:tplc="2B269F24">
      <w:start w:val="1"/>
      <w:numFmt w:val="decimal"/>
      <w:pStyle w:val="Bullet1Level"/>
      <w:lvlText w:val="%1."/>
      <w:lvlJc w:val="left"/>
      <w:pPr>
        <w:ind w:left="1080" w:hanging="360"/>
      </w:pPr>
      <w:rPr>
        <w:rFonts w:hint="default"/>
        <w:color w:val="002060"/>
      </w:rPr>
    </w:lvl>
    <w:lvl w:ilvl="1" w:tplc="56F2F41C">
      <w:start w:val="1"/>
      <w:numFmt w:val="bullet"/>
      <w:pStyle w:val="Bullet2Level"/>
      <w:lvlText w:val=""/>
      <w:lvlJc w:val="left"/>
      <w:pPr>
        <w:ind w:left="1800" w:hanging="360"/>
      </w:pPr>
      <w:rPr>
        <w:rFonts w:ascii="Symbol" w:hAnsi="Symbol" w:hint="default"/>
        <w:color w:val="002060"/>
      </w:rPr>
    </w:lvl>
    <w:lvl w:ilvl="2" w:tplc="0409001B">
      <w:start w:val="1"/>
      <w:numFmt w:val="lowerRoman"/>
      <w:lvlText w:val="%3."/>
      <w:lvlJc w:val="right"/>
      <w:pPr>
        <w:ind w:left="2520" w:hanging="180"/>
      </w:pPr>
    </w:lvl>
    <w:lvl w:ilvl="3" w:tplc="1B24BCB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0B38A6"/>
    <w:multiLevelType w:val="multilevel"/>
    <w:tmpl w:val="DDD8259C"/>
    <w:lvl w:ilvl="0">
      <w:start w:val="1"/>
      <w:numFmt w:val="decimal"/>
      <w:pStyle w:val="F3-Heading1numbered"/>
      <w:lvlText w:val="%1."/>
      <w:lvlJc w:val="left"/>
      <w:pPr>
        <w:tabs>
          <w:tab w:val="num" w:pos="576"/>
        </w:tabs>
        <w:ind w:left="576" w:hanging="576"/>
      </w:pPr>
      <w:rPr>
        <w:rFonts w:cs="Times New Roman" w:hint="default"/>
      </w:rPr>
    </w:lvl>
    <w:lvl w:ilvl="1">
      <w:start w:val="5"/>
      <w:numFmt w:val="decimal"/>
      <w:isLgl/>
      <w:lvlText w:val="%1.%2"/>
      <w:lvlJc w:val="left"/>
      <w:pPr>
        <w:ind w:left="1161" w:hanging="585"/>
      </w:pPr>
      <w:rPr>
        <w:rFonts w:cs="Times New Roman" w:hint="default"/>
      </w:rPr>
    </w:lvl>
    <w:lvl w:ilvl="2">
      <w:start w:val="1"/>
      <w:numFmt w:val="decimal"/>
      <w:isLgl/>
      <w:lvlText w:val="%1.%2.%3"/>
      <w:lvlJc w:val="left"/>
      <w:pPr>
        <w:ind w:left="1872" w:hanging="720"/>
      </w:pPr>
      <w:rPr>
        <w:rFonts w:cs="Times New Roman" w:hint="default"/>
      </w:rPr>
    </w:lvl>
    <w:lvl w:ilvl="3">
      <w:start w:val="1"/>
      <w:numFmt w:val="decimal"/>
      <w:isLgl/>
      <w:lvlText w:val="%1.%2.%3.%4"/>
      <w:lvlJc w:val="left"/>
      <w:pPr>
        <w:ind w:left="2808" w:hanging="1080"/>
      </w:pPr>
      <w:rPr>
        <w:rFonts w:cs="Times New Roman" w:hint="default"/>
      </w:rPr>
    </w:lvl>
    <w:lvl w:ilvl="4">
      <w:start w:val="1"/>
      <w:numFmt w:val="decimal"/>
      <w:isLgl/>
      <w:lvlText w:val="%1.%2.%3.%4.%5"/>
      <w:lvlJc w:val="left"/>
      <w:pPr>
        <w:ind w:left="3384" w:hanging="1080"/>
      </w:pPr>
      <w:rPr>
        <w:rFonts w:cs="Times New Roman" w:hint="default"/>
      </w:rPr>
    </w:lvl>
    <w:lvl w:ilvl="5">
      <w:start w:val="1"/>
      <w:numFmt w:val="decimal"/>
      <w:isLgl/>
      <w:lvlText w:val="%1.%2.%3.%4.%5.%6"/>
      <w:lvlJc w:val="left"/>
      <w:pPr>
        <w:ind w:left="4320" w:hanging="1440"/>
      </w:pPr>
      <w:rPr>
        <w:rFonts w:cs="Times New Roman" w:hint="default"/>
      </w:rPr>
    </w:lvl>
    <w:lvl w:ilvl="6">
      <w:start w:val="1"/>
      <w:numFmt w:val="decimal"/>
      <w:isLgl/>
      <w:lvlText w:val="%1.%2.%3.%4.%5.%6.%7"/>
      <w:lvlJc w:val="left"/>
      <w:pPr>
        <w:ind w:left="4896" w:hanging="1440"/>
      </w:pPr>
      <w:rPr>
        <w:rFonts w:cs="Times New Roman" w:hint="default"/>
      </w:rPr>
    </w:lvl>
    <w:lvl w:ilvl="7">
      <w:start w:val="1"/>
      <w:numFmt w:val="decimal"/>
      <w:isLgl/>
      <w:lvlText w:val="%1.%2.%3.%4.%5.%6.%7.%8"/>
      <w:lvlJc w:val="left"/>
      <w:pPr>
        <w:ind w:left="5832" w:hanging="1800"/>
      </w:pPr>
      <w:rPr>
        <w:rFonts w:cs="Times New Roman" w:hint="default"/>
      </w:rPr>
    </w:lvl>
    <w:lvl w:ilvl="8">
      <w:start w:val="1"/>
      <w:numFmt w:val="decimal"/>
      <w:isLgl/>
      <w:lvlText w:val="%1.%2.%3.%4.%5.%6.%7.%8.%9"/>
      <w:lvlJc w:val="left"/>
      <w:pPr>
        <w:ind w:left="6408" w:hanging="1800"/>
      </w:pPr>
      <w:rPr>
        <w:rFonts w:cs="Times New Roman" w:hint="default"/>
      </w:rPr>
    </w:lvl>
  </w:abstractNum>
  <w:abstractNum w:abstractNumId="35" w15:restartNumberingAfterBreak="0">
    <w:nsid w:val="53EA6DDB"/>
    <w:multiLevelType w:val="hybridMultilevel"/>
    <w:tmpl w:val="401AA72C"/>
    <w:lvl w:ilvl="0" w:tplc="B7A6CD4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6600BE"/>
    <w:multiLevelType w:val="hybridMultilevel"/>
    <w:tmpl w:val="DB24AA2A"/>
    <w:lvl w:ilvl="0" w:tplc="921EF1C2">
      <w:start w:val="1"/>
      <w:numFmt w:val="decimal"/>
      <w:lvlText w:val="%1."/>
      <w:lvlJc w:val="left"/>
      <w:pPr>
        <w:ind w:left="765" w:hanging="765"/>
      </w:pPr>
      <w:rPr>
        <w:rFonts w:hint="default"/>
      </w:rPr>
    </w:lvl>
    <w:lvl w:ilvl="1" w:tplc="2DE65042" w:tentative="1">
      <w:start w:val="1"/>
      <w:numFmt w:val="lowerLetter"/>
      <w:lvlText w:val="%2."/>
      <w:lvlJc w:val="left"/>
      <w:pPr>
        <w:ind w:left="1080" w:hanging="360"/>
      </w:pPr>
    </w:lvl>
    <w:lvl w:ilvl="2" w:tplc="69C66CEA" w:tentative="1">
      <w:start w:val="1"/>
      <w:numFmt w:val="lowerRoman"/>
      <w:lvlText w:val="%3."/>
      <w:lvlJc w:val="right"/>
      <w:pPr>
        <w:ind w:left="1800" w:hanging="180"/>
      </w:pPr>
    </w:lvl>
    <w:lvl w:ilvl="3" w:tplc="B57021A8" w:tentative="1">
      <w:start w:val="1"/>
      <w:numFmt w:val="decimal"/>
      <w:lvlText w:val="%4."/>
      <w:lvlJc w:val="left"/>
      <w:pPr>
        <w:ind w:left="2520" w:hanging="360"/>
      </w:pPr>
    </w:lvl>
    <w:lvl w:ilvl="4" w:tplc="93DE3A68" w:tentative="1">
      <w:start w:val="1"/>
      <w:numFmt w:val="lowerLetter"/>
      <w:lvlText w:val="%5."/>
      <w:lvlJc w:val="left"/>
      <w:pPr>
        <w:ind w:left="3240" w:hanging="360"/>
      </w:pPr>
    </w:lvl>
    <w:lvl w:ilvl="5" w:tplc="26F4B172" w:tentative="1">
      <w:start w:val="1"/>
      <w:numFmt w:val="lowerRoman"/>
      <w:lvlText w:val="%6."/>
      <w:lvlJc w:val="right"/>
      <w:pPr>
        <w:ind w:left="3960" w:hanging="180"/>
      </w:pPr>
    </w:lvl>
    <w:lvl w:ilvl="6" w:tplc="00B0CCB4" w:tentative="1">
      <w:start w:val="1"/>
      <w:numFmt w:val="decimal"/>
      <w:lvlText w:val="%7."/>
      <w:lvlJc w:val="left"/>
      <w:pPr>
        <w:ind w:left="4680" w:hanging="360"/>
      </w:pPr>
    </w:lvl>
    <w:lvl w:ilvl="7" w:tplc="B206144E" w:tentative="1">
      <w:start w:val="1"/>
      <w:numFmt w:val="lowerLetter"/>
      <w:lvlText w:val="%8."/>
      <w:lvlJc w:val="left"/>
      <w:pPr>
        <w:ind w:left="5400" w:hanging="360"/>
      </w:pPr>
    </w:lvl>
    <w:lvl w:ilvl="8" w:tplc="7D02116E" w:tentative="1">
      <w:start w:val="1"/>
      <w:numFmt w:val="lowerRoman"/>
      <w:lvlText w:val="%9."/>
      <w:lvlJc w:val="right"/>
      <w:pPr>
        <w:ind w:left="6120" w:hanging="180"/>
      </w:pPr>
    </w:lvl>
  </w:abstractNum>
  <w:abstractNum w:abstractNumId="37" w15:restartNumberingAfterBreak="0">
    <w:nsid w:val="5B034992"/>
    <w:multiLevelType w:val="hybridMultilevel"/>
    <w:tmpl w:val="648E0138"/>
    <w:lvl w:ilvl="0" w:tplc="5EA0A570">
      <w:start w:val="1"/>
      <w:numFmt w:val="bullet"/>
      <w:pStyle w:val="F10-Bullets3"/>
      <w:lvlText w:val=""/>
      <w:lvlJc w:val="left"/>
      <w:pPr>
        <w:tabs>
          <w:tab w:val="num" w:pos="1800"/>
        </w:tabs>
        <w:ind w:left="1800" w:hanging="360"/>
      </w:pPr>
      <w:rPr>
        <w:rFonts w:ascii="Symbol" w:hAnsi="Symbol" w:hint="default"/>
      </w:rPr>
    </w:lvl>
    <w:lvl w:ilvl="1" w:tplc="BBD0F01A">
      <w:start w:val="1"/>
      <w:numFmt w:val="bullet"/>
      <w:pStyle w:val="F10-Bullets3"/>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5CCA6DD6"/>
    <w:multiLevelType w:val="hybridMultilevel"/>
    <w:tmpl w:val="0E6EE3AC"/>
    <w:lvl w:ilvl="0" w:tplc="0409000F">
      <w:start w:val="1"/>
      <w:numFmt w:val="decimal"/>
      <w:lvlText w:val="%1."/>
      <w:lvlJc w:val="left"/>
      <w:pPr>
        <w:ind w:left="1215" w:hanging="76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61177338"/>
    <w:multiLevelType w:val="hybridMultilevel"/>
    <w:tmpl w:val="0D5CC3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1B94355"/>
    <w:multiLevelType w:val="hybridMultilevel"/>
    <w:tmpl w:val="0AAA79D4"/>
    <w:lvl w:ilvl="0" w:tplc="8124BB5A">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2D95EAE"/>
    <w:multiLevelType w:val="hybridMultilevel"/>
    <w:tmpl w:val="2374A35C"/>
    <w:lvl w:ilvl="0" w:tplc="F3B03BB0">
      <w:start w:val="8"/>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BF52A8"/>
    <w:multiLevelType w:val="hybridMultilevel"/>
    <w:tmpl w:val="14B4C2BC"/>
    <w:lvl w:ilvl="0" w:tplc="A3B4D616">
      <w:start w:val="1"/>
      <w:numFmt w:val="bullet"/>
      <w:pStyle w:val="F8-Bullets1"/>
      <w:lvlText w:val=""/>
      <w:lvlJc w:val="left"/>
      <w:pPr>
        <w:tabs>
          <w:tab w:val="num" w:pos="864"/>
        </w:tabs>
        <w:ind w:left="864" w:hanging="288"/>
      </w:pPr>
      <w:rPr>
        <w:rFonts w:ascii="Symbol" w:hAnsi="Symbol" w:hint="default"/>
        <w:color w:val="333399"/>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868258A"/>
    <w:multiLevelType w:val="hybridMultilevel"/>
    <w:tmpl w:val="AF305C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070993"/>
    <w:multiLevelType w:val="hybridMultilevel"/>
    <w:tmpl w:val="F7F40070"/>
    <w:lvl w:ilvl="0" w:tplc="5036BBC4">
      <w:numFmt w:val="bullet"/>
      <w:pStyle w:val="Bullets1"/>
      <w:lvlText w:val="•"/>
      <w:lvlJc w:val="left"/>
      <w:pPr>
        <w:ind w:left="936" w:hanging="360"/>
      </w:pPr>
      <w:rPr>
        <w:rFonts w:ascii="Arial" w:eastAsia="Times New Roman" w:hAnsi="Arial" w:hint="default"/>
      </w:rPr>
    </w:lvl>
    <w:lvl w:ilvl="1" w:tplc="04090003">
      <w:start w:val="1"/>
      <w:numFmt w:val="bullet"/>
      <w:lvlText w:val="o"/>
      <w:lvlJc w:val="left"/>
      <w:pPr>
        <w:ind w:left="1656" w:hanging="360"/>
      </w:pPr>
      <w:rPr>
        <w:rFonts w:ascii="Courier New" w:hAnsi="Courier New"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5" w15:restartNumberingAfterBreak="0">
    <w:nsid w:val="6DD14C05"/>
    <w:multiLevelType w:val="hybridMultilevel"/>
    <w:tmpl w:val="0E6EE3AC"/>
    <w:lvl w:ilvl="0" w:tplc="0409000F">
      <w:start w:val="1"/>
      <w:numFmt w:val="decimal"/>
      <w:lvlText w:val="%1."/>
      <w:lvlJc w:val="left"/>
      <w:pPr>
        <w:ind w:left="1215" w:hanging="76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6EAD4545"/>
    <w:multiLevelType w:val="hybridMultilevel"/>
    <w:tmpl w:val="B96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F1C4486"/>
    <w:multiLevelType w:val="multilevel"/>
    <w:tmpl w:val="D318FA6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48" w15:restartNumberingAfterBreak="0">
    <w:nsid w:val="76EF7882"/>
    <w:multiLevelType w:val="hybridMultilevel"/>
    <w:tmpl w:val="C5C6C4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74F5B76"/>
    <w:multiLevelType w:val="multilevel"/>
    <w:tmpl w:val="ECB803E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Style1"/>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7A8509D3"/>
    <w:multiLevelType w:val="multilevel"/>
    <w:tmpl w:val="55FE82C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49"/>
  </w:num>
  <w:num w:numId="2">
    <w:abstractNumId w:val="42"/>
  </w:num>
  <w:num w:numId="3">
    <w:abstractNumId w:val="13"/>
  </w:num>
  <w:num w:numId="4">
    <w:abstractNumId w:val="37"/>
  </w:num>
  <w:num w:numId="5">
    <w:abstractNumId w:val="34"/>
  </w:num>
  <w:num w:numId="6">
    <w:abstractNumId w:val="11"/>
  </w:num>
  <w:num w:numId="7">
    <w:abstractNumId w:val="22"/>
  </w:num>
  <w:num w:numId="8">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9">
    <w:abstractNumId w:val="44"/>
  </w:num>
  <w:num w:numId="10">
    <w:abstractNumId w:val="2"/>
  </w:num>
  <w:num w:numId="11">
    <w:abstractNumId w:val="33"/>
  </w:num>
  <w:num w:numId="12">
    <w:abstractNumId w:val="5"/>
  </w:num>
  <w:num w:numId="13">
    <w:abstractNumId w:val="9"/>
  </w:num>
  <w:num w:numId="14">
    <w:abstractNumId w:val="19"/>
  </w:num>
  <w:num w:numId="15">
    <w:abstractNumId w:val="17"/>
  </w:num>
  <w:num w:numId="16">
    <w:abstractNumId w:val="32"/>
  </w:num>
  <w:num w:numId="17">
    <w:abstractNumId w:val="25"/>
  </w:num>
  <w:num w:numId="18">
    <w:abstractNumId w:val="31"/>
  </w:num>
  <w:num w:numId="19">
    <w:abstractNumId w:val="39"/>
  </w:num>
  <w:num w:numId="20">
    <w:abstractNumId w:val="3"/>
  </w:num>
  <w:num w:numId="21">
    <w:abstractNumId w:val="4"/>
  </w:num>
  <w:num w:numId="22">
    <w:abstractNumId w:val="41"/>
  </w:num>
  <w:num w:numId="23">
    <w:abstractNumId w:val="21"/>
  </w:num>
  <w:num w:numId="24">
    <w:abstractNumId w:val="38"/>
  </w:num>
  <w:num w:numId="25">
    <w:abstractNumId w:val="45"/>
  </w:num>
  <w:num w:numId="26">
    <w:abstractNumId w:val="23"/>
  </w:num>
  <w:num w:numId="27">
    <w:abstractNumId w:val="20"/>
  </w:num>
  <w:num w:numId="28">
    <w:abstractNumId w:val="29"/>
  </w:num>
  <w:num w:numId="29">
    <w:abstractNumId w:val="35"/>
  </w:num>
  <w:num w:numId="30">
    <w:abstractNumId w:val="7"/>
  </w:num>
  <w:num w:numId="31">
    <w:abstractNumId w:val="30"/>
  </w:num>
  <w:num w:numId="32">
    <w:abstractNumId w:val="43"/>
  </w:num>
  <w:num w:numId="33">
    <w:abstractNumId w:val="24"/>
  </w:num>
  <w:num w:numId="34">
    <w:abstractNumId w:val="47"/>
  </w:num>
  <w:num w:numId="35">
    <w:abstractNumId w:val="12"/>
  </w:num>
  <w:num w:numId="36">
    <w:abstractNumId w:val="14"/>
  </w:num>
  <w:num w:numId="37">
    <w:abstractNumId w:val="18"/>
  </w:num>
  <w:num w:numId="38">
    <w:abstractNumId w:val="50"/>
  </w:num>
  <w:num w:numId="39">
    <w:abstractNumId w:val="26"/>
  </w:num>
  <w:num w:numId="40">
    <w:abstractNumId w:val="27"/>
  </w:num>
  <w:num w:numId="41">
    <w:abstractNumId w:val="48"/>
  </w:num>
  <w:num w:numId="42">
    <w:abstractNumId w:val="46"/>
  </w:num>
  <w:num w:numId="43">
    <w:abstractNumId w:val="15"/>
  </w:num>
  <w:num w:numId="44">
    <w:abstractNumId w:val="8"/>
  </w:num>
  <w:num w:numId="45">
    <w:abstractNumId w:val="0"/>
  </w:num>
  <w:num w:numId="46">
    <w:abstractNumId w:val="16"/>
  </w:num>
  <w:num w:numId="47">
    <w:abstractNumId w:val="6"/>
  </w:num>
  <w:num w:numId="48">
    <w:abstractNumId w:val="28"/>
  </w:num>
  <w:num w:numId="49">
    <w:abstractNumId w:val="36"/>
  </w:num>
  <w:num w:numId="50">
    <w:abstractNumId w:val="10"/>
  </w:num>
  <w:num w:numId="51">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F7"/>
    <w:rsid w:val="00000FA0"/>
    <w:rsid w:val="00010017"/>
    <w:rsid w:val="000113CC"/>
    <w:rsid w:val="00022A32"/>
    <w:rsid w:val="000232A8"/>
    <w:rsid w:val="000243AA"/>
    <w:rsid w:val="000307C3"/>
    <w:rsid w:val="00036984"/>
    <w:rsid w:val="0004620C"/>
    <w:rsid w:val="00047265"/>
    <w:rsid w:val="000574C6"/>
    <w:rsid w:val="00066090"/>
    <w:rsid w:val="000746B1"/>
    <w:rsid w:val="00077EA9"/>
    <w:rsid w:val="0008239E"/>
    <w:rsid w:val="00085818"/>
    <w:rsid w:val="00085ED2"/>
    <w:rsid w:val="0008742F"/>
    <w:rsid w:val="0009140D"/>
    <w:rsid w:val="000923E4"/>
    <w:rsid w:val="000934BB"/>
    <w:rsid w:val="0009457F"/>
    <w:rsid w:val="00095AFF"/>
    <w:rsid w:val="00096D0D"/>
    <w:rsid w:val="00097B6A"/>
    <w:rsid w:val="000A02F4"/>
    <w:rsid w:val="000A0732"/>
    <w:rsid w:val="000A3B1B"/>
    <w:rsid w:val="000A4BD7"/>
    <w:rsid w:val="000A5AF3"/>
    <w:rsid w:val="000A6896"/>
    <w:rsid w:val="000B14A5"/>
    <w:rsid w:val="000B43B6"/>
    <w:rsid w:val="000B53A4"/>
    <w:rsid w:val="000C09D3"/>
    <w:rsid w:val="000C2995"/>
    <w:rsid w:val="000C4AAB"/>
    <w:rsid w:val="000D0F1B"/>
    <w:rsid w:val="000D41DA"/>
    <w:rsid w:val="000D4BEF"/>
    <w:rsid w:val="000E10E5"/>
    <w:rsid w:val="000E3FFF"/>
    <w:rsid w:val="000E6791"/>
    <w:rsid w:val="000F0B10"/>
    <w:rsid w:val="000F0DE5"/>
    <w:rsid w:val="000F137A"/>
    <w:rsid w:val="000F1ADA"/>
    <w:rsid w:val="000F20D1"/>
    <w:rsid w:val="000F77D1"/>
    <w:rsid w:val="001074BF"/>
    <w:rsid w:val="00110297"/>
    <w:rsid w:val="0011421A"/>
    <w:rsid w:val="00115349"/>
    <w:rsid w:val="00117B19"/>
    <w:rsid w:val="00122370"/>
    <w:rsid w:val="00124811"/>
    <w:rsid w:val="00132114"/>
    <w:rsid w:val="001325D7"/>
    <w:rsid w:val="00134B79"/>
    <w:rsid w:val="001364E3"/>
    <w:rsid w:val="00136CFF"/>
    <w:rsid w:val="0014137D"/>
    <w:rsid w:val="00142D51"/>
    <w:rsid w:val="00144837"/>
    <w:rsid w:val="00146BDA"/>
    <w:rsid w:val="00152778"/>
    <w:rsid w:val="0015430C"/>
    <w:rsid w:val="001545E9"/>
    <w:rsid w:val="00155E44"/>
    <w:rsid w:val="001560D4"/>
    <w:rsid w:val="00161CDB"/>
    <w:rsid w:val="0016257B"/>
    <w:rsid w:val="00166D41"/>
    <w:rsid w:val="001730E5"/>
    <w:rsid w:val="00176050"/>
    <w:rsid w:val="00181A71"/>
    <w:rsid w:val="00183CA4"/>
    <w:rsid w:val="00186C80"/>
    <w:rsid w:val="001876C9"/>
    <w:rsid w:val="00187832"/>
    <w:rsid w:val="00192745"/>
    <w:rsid w:val="00193C2F"/>
    <w:rsid w:val="00193F89"/>
    <w:rsid w:val="001A0CB2"/>
    <w:rsid w:val="001A1A2A"/>
    <w:rsid w:val="001A1D8D"/>
    <w:rsid w:val="001A2A89"/>
    <w:rsid w:val="001A45B1"/>
    <w:rsid w:val="001B0FFD"/>
    <w:rsid w:val="001B28A7"/>
    <w:rsid w:val="001B2FFE"/>
    <w:rsid w:val="001B64F1"/>
    <w:rsid w:val="001B7433"/>
    <w:rsid w:val="001D1F0C"/>
    <w:rsid w:val="001D232D"/>
    <w:rsid w:val="001D6B00"/>
    <w:rsid w:val="001E2EDD"/>
    <w:rsid w:val="001E3482"/>
    <w:rsid w:val="001F36F5"/>
    <w:rsid w:val="001F5EC8"/>
    <w:rsid w:val="001F7E5E"/>
    <w:rsid w:val="00200A1C"/>
    <w:rsid w:val="00200FA0"/>
    <w:rsid w:val="00201E75"/>
    <w:rsid w:val="00201E9F"/>
    <w:rsid w:val="00201F83"/>
    <w:rsid w:val="00202148"/>
    <w:rsid w:val="0020246B"/>
    <w:rsid w:val="00202B55"/>
    <w:rsid w:val="002061C1"/>
    <w:rsid w:val="0020629C"/>
    <w:rsid w:val="00207739"/>
    <w:rsid w:val="0021235E"/>
    <w:rsid w:val="0021387C"/>
    <w:rsid w:val="00213891"/>
    <w:rsid w:val="00214C3F"/>
    <w:rsid w:val="00216BB4"/>
    <w:rsid w:val="00216E6B"/>
    <w:rsid w:val="002170DC"/>
    <w:rsid w:val="00221954"/>
    <w:rsid w:val="00221B49"/>
    <w:rsid w:val="00222404"/>
    <w:rsid w:val="002234E4"/>
    <w:rsid w:val="0022706A"/>
    <w:rsid w:val="00227FF3"/>
    <w:rsid w:val="00231677"/>
    <w:rsid w:val="0023180D"/>
    <w:rsid w:val="00235044"/>
    <w:rsid w:val="002422C7"/>
    <w:rsid w:val="00245943"/>
    <w:rsid w:val="00246A63"/>
    <w:rsid w:val="00250B64"/>
    <w:rsid w:val="00251D49"/>
    <w:rsid w:val="00262AE3"/>
    <w:rsid w:val="00264DBD"/>
    <w:rsid w:val="00266240"/>
    <w:rsid w:val="00266A73"/>
    <w:rsid w:val="00266CCE"/>
    <w:rsid w:val="002750A7"/>
    <w:rsid w:val="0027703D"/>
    <w:rsid w:val="002775F6"/>
    <w:rsid w:val="00280528"/>
    <w:rsid w:val="00280F82"/>
    <w:rsid w:val="00285002"/>
    <w:rsid w:val="0029138E"/>
    <w:rsid w:val="0029373B"/>
    <w:rsid w:val="00294A7C"/>
    <w:rsid w:val="00295DE5"/>
    <w:rsid w:val="0029632D"/>
    <w:rsid w:val="002971B1"/>
    <w:rsid w:val="002A101F"/>
    <w:rsid w:val="002A1245"/>
    <w:rsid w:val="002A1BDC"/>
    <w:rsid w:val="002A5FC6"/>
    <w:rsid w:val="002B17A7"/>
    <w:rsid w:val="002B20CA"/>
    <w:rsid w:val="002B5101"/>
    <w:rsid w:val="002B6379"/>
    <w:rsid w:val="002C113E"/>
    <w:rsid w:val="002C3364"/>
    <w:rsid w:val="002C6ADA"/>
    <w:rsid w:val="002D1EC0"/>
    <w:rsid w:val="002D2D4B"/>
    <w:rsid w:val="002D3D1B"/>
    <w:rsid w:val="002D4FC7"/>
    <w:rsid w:val="002D633C"/>
    <w:rsid w:val="002D7F57"/>
    <w:rsid w:val="002E44E3"/>
    <w:rsid w:val="002E7801"/>
    <w:rsid w:val="002E7DFE"/>
    <w:rsid w:val="002F2583"/>
    <w:rsid w:val="002F6D1E"/>
    <w:rsid w:val="00300EE7"/>
    <w:rsid w:val="0030113A"/>
    <w:rsid w:val="00303B3A"/>
    <w:rsid w:val="003105C5"/>
    <w:rsid w:val="00311FC8"/>
    <w:rsid w:val="00315C5E"/>
    <w:rsid w:val="00320870"/>
    <w:rsid w:val="0032133B"/>
    <w:rsid w:val="00324A64"/>
    <w:rsid w:val="00326DA8"/>
    <w:rsid w:val="00330528"/>
    <w:rsid w:val="00330C0A"/>
    <w:rsid w:val="00330C49"/>
    <w:rsid w:val="003333AA"/>
    <w:rsid w:val="003403E9"/>
    <w:rsid w:val="00341542"/>
    <w:rsid w:val="0034230D"/>
    <w:rsid w:val="00350AE9"/>
    <w:rsid w:val="00352003"/>
    <w:rsid w:val="00353112"/>
    <w:rsid w:val="00360B4A"/>
    <w:rsid w:val="003711AA"/>
    <w:rsid w:val="00372C3A"/>
    <w:rsid w:val="00375994"/>
    <w:rsid w:val="00376557"/>
    <w:rsid w:val="003779FA"/>
    <w:rsid w:val="003802C9"/>
    <w:rsid w:val="0038169C"/>
    <w:rsid w:val="00381A30"/>
    <w:rsid w:val="00382930"/>
    <w:rsid w:val="003851DE"/>
    <w:rsid w:val="00387A3A"/>
    <w:rsid w:val="0039774B"/>
    <w:rsid w:val="003A0667"/>
    <w:rsid w:val="003A5EB6"/>
    <w:rsid w:val="003B1335"/>
    <w:rsid w:val="003C1379"/>
    <w:rsid w:val="003C1482"/>
    <w:rsid w:val="003C1D92"/>
    <w:rsid w:val="003C28D1"/>
    <w:rsid w:val="003C3D37"/>
    <w:rsid w:val="003C55B5"/>
    <w:rsid w:val="003D4E78"/>
    <w:rsid w:val="003D4EC8"/>
    <w:rsid w:val="003D7434"/>
    <w:rsid w:val="003E67FE"/>
    <w:rsid w:val="003E7146"/>
    <w:rsid w:val="003E78A8"/>
    <w:rsid w:val="003F0C03"/>
    <w:rsid w:val="003F3077"/>
    <w:rsid w:val="003F3AAC"/>
    <w:rsid w:val="003F3EA4"/>
    <w:rsid w:val="003F4FA5"/>
    <w:rsid w:val="003F5404"/>
    <w:rsid w:val="003F5941"/>
    <w:rsid w:val="003F59A2"/>
    <w:rsid w:val="003F6C31"/>
    <w:rsid w:val="0040009D"/>
    <w:rsid w:val="004025C8"/>
    <w:rsid w:val="00413D0A"/>
    <w:rsid w:val="00413E54"/>
    <w:rsid w:val="0041466F"/>
    <w:rsid w:val="00414CEB"/>
    <w:rsid w:val="004178B2"/>
    <w:rsid w:val="00421915"/>
    <w:rsid w:val="0042445B"/>
    <w:rsid w:val="00425344"/>
    <w:rsid w:val="00430BEE"/>
    <w:rsid w:val="00431257"/>
    <w:rsid w:val="0043166A"/>
    <w:rsid w:val="00431B25"/>
    <w:rsid w:val="0043354A"/>
    <w:rsid w:val="00434B9C"/>
    <w:rsid w:val="0043570C"/>
    <w:rsid w:val="0044040B"/>
    <w:rsid w:val="004417AC"/>
    <w:rsid w:val="00445ED7"/>
    <w:rsid w:val="00445F84"/>
    <w:rsid w:val="00447939"/>
    <w:rsid w:val="00451AF7"/>
    <w:rsid w:val="004529B9"/>
    <w:rsid w:val="00454932"/>
    <w:rsid w:val="004550CE"/>
    <w:rsid w:val="00455CA0"/>
    <w:rsid w:val="0046129C"/>
    <w:rsid w:val="00462388"/>
    <w:rsid w:val="00462E64"/>
    <w:rsid w:val="0046432C"/>
    <w:rsid w:val="00466215"/>
    <w:rsid w:val="00467FD6"/>
    <w:rsid w:val="004715C0"/>
    <w:rsid w:val="0047472C"/>
    <w:rsid w:val="00474FCF"/>
    <w:rsid w:val="004759C7"/>
    <w:rsid w:val="0048018A"/>
    <w:rsid w:val="004905F1"/>
    <w:rsid w:val="0049163D"/>
    <w:rsid w:val="004948EE"/>
    <w:rsid w:val="004953CB"/>
    <w:rsid w:val="00495488"/>
    <w:rsid w:val="004969D8"/>
    <w:rsid w:val="004A3C68"/>
    <w:rsid w:val="004A3F20"/>
    <w:rsid w:val="004A421C"/>
    <w:rsid w:val="004A4532"/>
    <w:rsid w:val="004A58BF"/>
    <w:rsid w:val="004B036E"/>
    <w:rsid w:val="004C0176"/>
    <w:rsid w:val="004C1EE6"/>
    <w:rsid w:val="004C2025"/>
    <w:rsid w:val="004C2A49"/>
    <w:rsid w:val="004C4FA3"/>
    <w:rsid w:val="004C57D7"/>
    <w:rsid w:val="004C5B15"/>
    <w:rsid w:val="004C7539"/>
    <w:rsid w:val="004C763A"/>
    <w:rsid w:val="004C7C3F"/>
    <w:rsid w:val="004D3B5F"/>
    <w:rsid w:val="004D474D"/>
    <w:rsid w:val="004D5634"/>
    <w:rsid w:val="004E3556"/>
    <w:rsid w:val="004F1BF3"/>
    <w:rsid w:val="004F4300"/>
    <w:rsid w:val="00500F83"/>
    <w:rsid w:val="00505B5E"/>
    <w:rsid w:val="00523172"/>
    <w:rsid w:val="00525123"/>
    <w:rsid w:val="00530C42"/>
    <w:rsid w:val="0053203E"/>
    <w:rsid w:val="00532EA1"/>
    <w:rsid w:val="0053335C"/>
    <w:rsid w:val="00533BF1"/>
    <w:rsid w:val="00536291"/>
    <w:rsid w:val="005374AF"/>
    <w:rsid w:val="0054326B"/>
    <w:rsid w:val="00543A01"/>
    <w:rsid w:val="00546B1C"/>
    <w:rsid w:val="00550C5E"/>
    <w:rsid w:val="00552CDA"/>
    <w:rsid w:val="0055321D"/>
    <w:rsid w:val="00557021"/>
    <w:rsid w:val="00563236"/>
    <w:rsid w:val="00563404"/>
    <w:rsid w:val="005651D6"/>
    <w:rsid w:val="00571544"/>
    <w:rsid w:val="00572E10"/>
    <w:rsid w:val="00574175"/>
    <w:rsid w:val="00574227"/>
    <w:rsid w:val="00574298"/>
    <w:rsid w:val="005767B4"/>
    <w:rsid w:val="00577EF6"/>
    <w:rsid w:val="00580C0B"/>
    <w:rsid w:val="00580FE1"/>
    <w:rsid w:val="00581030"/>
    <w:rsid w:val="00582406"/>
    <w:rsid w:val="00585B1E"/>
    <w:rsid w:val="005860BC"/>
    <w:rsid w:val="005907C9"/>
    <w:rsid w:val="00595437"/>
    <w:rsid w:val="005A23F4"/>
    <w:rsid w:val="005A2850"/>
    <w:rsid w:val="005A4F11"/>
    <w:rsid w:val="005A58D6"/>
    <w:rsid w:val="005A7200"/>
    <w:rsid w:val="005A7F96"/>
    <w:rsid w:val="005B4DC1"/>
    <w:rsid w:val="005B4FB1"/>
    <w:rsid w:val="005B5352"/>
    <w:rsid w:val="005B6BBC"/>
    <w:rsid w:val="005C2135"/>
    <w:rsid w:val="005C6C29"/>
    <w:rsid w:val="005D11F8"/>
    <w:rsid w:val="005D5EED"/>
    <w:rsid w:val="005D7CFB"/>
    <w:rsid w:val="005E06C5"/>
    <w:rsid w:val="005E27AC"/>
    <w:rsid w:val="005E3D0E"/>
    <w:rsid w:val="005E3F10"/>
    <w:rsid w:val="005E4094"/>
    <w:rsid w:val="005F02A1"/>
    <w:rsid w:val="005F59DC"/>
    <w:rsid w:val="005F62DD"/>
    <w:rsid w:val="005F6543"/>
    <w:rsid w:val="00603BC7"/>
    <w:rsid w:val="0060423E"/>
    <w:rsid w:val="00604F6D"/>
    <w:rsid w:val="0061324B"/>
    <w:rsid w:val="00613DF1"/>
    <w:rsid w:val="00615286"/>
    <w:rsid w:val="00615E83"/>
    <w:rsid w:val="0061651C"/>
    <w:rsid w:val="00617D12"/>
    <w:rsid w:val="00620746"/>
    <w:rsid w:val="00620C27"/>
    <w:rsid w:val="0062194D"/>
    <w:rsid w:val="006253CB"/>
    <w:rsid w:val="00625C9F"/>
    <w:rsid w:val="00626B52"/>
    <w:rsid w:val="006306D5"/>
    <w:rsid w:val="0063169F"/>
    <w:rsid w:val="00632327"/>
    <w:rsid w:val="006429DA"/>
    <w:rsid w:val="00646E89"/>
    <w:rsid w:val="0065175D"/>
    <w:rsid w:val="00653981"/>
    <w:rsid w:val="0065534D"/>
    <w:rsid w:val="00655CFB"/>
    <w:rsid w:val="006623CE"/>
    <w:rsid w:val="0066359F"/>
    <w:rsid w:val="00663DA2"/>
    <w:rsid w:val="00665757"/>
    <w:rsid w:val="006726CA"/>
    <w:rsid w:val="00674440"/>
    <w:rsid w:val="0067454A"/>
    <w:rsid w:val="00675AB1"/>
    <w:rsid w:val="00676DA7"/>
    <w:rsid w:val="00676F9E"/>
    <w:rsid w:val="00677DCC"/>
    <w:rsid w:val="00684FA8"/>
    <w:rsid w:val="006858E6"/>
    <w:rsid w:val="006928B4"/>
    <w:rsid w:val="006932FD"/>
    <w:rsid w:val="00695260"/>
    <w:rsid w:val="006A0155"/>
    <w:rsid w:val="006A0F33"/>
    <w:rsid w:val="006A0FB3"/>
    <w:rsid w:val="006A16E5"/>
    <w:rsid w:val="006A240E"/>
    <w:rsid w:val="006A3D11"/>
    <w:rsid w:val="006A6F94"/>
    <w:rsid w:val="006B006D"/>
    <w:rsid w:val="006B27A0"/>
    <w:rsid w:val="006B2AD7"/>
    <w:rsid w:val="006B4FEC"/>
    <w:rsid w:val="006B52DA"/>
    <w:rsid w:val="006B5635"/>
    <w:rsid w:val="006B5EBA"/>
    <w:rsid w:val="006B6583"/>
    <w:rsid w:val="006C3FE5"/>
    <w:rsid w:val="006C7994"/>
    <w:rsid w:val="006D1B55"/>
    <w:rsid w:val="006D6708"/>
    <w:rsid w:val="006D6937"/>
    <w:rsid w:val="006D713F"/>
    <w:rsid w:val="006E036B"/>
    <w:rsid w:val="006E1E04"/>
    <w:rsid w:val="006E4EE2"/>
    <w:rsid w:val="006E6698"/>
    <w:rsid w:val="006E7443"/>
    <w:rsid w:val="006F1EF4"/>
    <w:rsid w:val="006F2184"/>
    <w:rsid w:val="006F22BA"/>
    <w:rsid w:val="006F3445"/>
    <w:rsid w:val="006F3A32"/>
    <w:rsid w:val="006F50B6"/>
    <w:rsid w:val="006F6A25"/>
    <w:rsid w:val="0070209A"/>
    <w:rsid w:val="00703906"/>
    <w:rsid w:val="00705BB8"/>
    <w:rsid w:val="0070684A"/>
    <w:rsid w:val="00710197"/>
    <w:rsid w:val="00710702"/>
    <w:rsid w:val="0071425A"/>
    <w:rsid w:val="00720F9F"/>
    <w:rsid w:val="00722D2D"/>
    <w:rsid w:val="00724C64"/>
    <w:rsid w:val="00724D53"/>
    <w:rsid w:val="00726758"/>
    <w:rsid w:val="00730ABC"/>
    <w:rsid w:val="0073219F"/>
    <w:rsid w:val="007326B7"/>
    <w:rsid w:val="00735730"/>
    <w:rsid w:val="00740132"/>
    <w:rsid w:val="007453EB"/>
    <w:rsid w:val="00745861"/>
    <w:rsid w:val="00746A73"/>
    <w:rsid w:val="007506DE"/>
    <w:rsid w:val="00752EA8"/>
    <w:rsid w:val="007532FC"/>
    <w:rsid w:val="00757406"/>
    <w:rsid w:val="00757BDF"/>
    <w:rsid w:val="00760027"/>
    <w:rsid w:val="00762B28"/>
    <w:rsid w:val="007700F6"/>
    <w:rsid w:val="00771A2D"/>
    <w:rsid w:val="00776E14"/>
    <w:rsid w:val="007772D3"/>
    <w:rsid w:val="00781F1E"/>
    <w:rsid w:val="00786D26"/>
    <w:rsid w:val="0078706D"/>
    <w:rsid w:val="00790A1C"/>
    <w:rsid w:val="007935E5"/>
    <w:rsid w:val="0079521F"/>
    <w:rsid w:val="007954A9"/>
    <w:rsid w:val="007A0288"/>
    <w:rsid w:val="007A57D7"/>
    <w:rsid w:val="007A5AB3"/>
    <w:rsid w:val="007A7966"/>
    <w:rsid w:val="007B054C"/>
    <w:rsid w:val="007B07EA"/>
    <w:rsid w:val="007B0FE4"/>
    <w:rsid w:val="007B35AF"/>
    <w:rsid w:val="007B3ACE"/>
    <w:rsid w:val="007C296D"/>
    <w:rsid w:val="007C7E63"/>
    <w:rsid w:val="007D1C84"/>
    <w:rsid w:val="007D307D"/>
    <w:rsid w:val="007D3635"/>
    <w:rsid w:val="007D4E4E"/>
    <w:rsid w:val="007D779B"/>
    <w:rsid w:val="007D790F"/>
    <w:rsid w:val="007E02C0"/>
    <w:rsid w:val="007E0E01"/>
    <w:rsid w:val="007E51B9"/>
    <w:rsid w:val="007E5263"/>
    <w:rsid w:val="007E53C0"/>
    <w:rsid w:val="007F1098"/>
    <w:rsid w:val="007F41F7"/>
    <w:rsid w:val="007F4330"/>
    <w:rsid w:val="007F64B0"/>
    <w:rsid w:val="007F67AC"/>
    <w:rsid w:val="007F7350"/>
    <w:rsid w:val="008008BB"/>
    <w:rsid w:val="0080101F"/>
    <w:rsid w:val="00803999"/>
    <w:rsid w:val="008060CC"/>
    <w:rsid w:val="00811206"/>
    <w:rsid w:val="00812813"/>
    <w:rsid w:val="00816B58"/>
    <w:rsid w:val="0082344D"/>
    <w:rsid w:val="00823A69"/>
    <w:rsid w:val="008308DE"/>
    <w:rsid w:val="00833739"/>
    <w:rsid w:val="00833906"/>
    <w:rsid w:val="00834F8C"/>
    <w:rsid w:val="008351BF"/>
    <w:rsid w:val="00835D7E"/>
    <w:rsid w:val="00836512"/>
    <w:rsid w:val="00840574"/>
    <w:rsid w:val="0084065C"/>
    <w:rsid w:val="008412A7"/>
    <w:rsid w:val="00841D69"/>
    <w:rsid w:val="00843C99"/>
    <w:rsid w:val="00844A46"/>
    <w:rsid w:val="00850733"/>
    <w:rsid w:val="00853466"/>
    <w:rsid w:val="0085518B"/>
    <w:rsid w:val="008560FD"/>
    <w:rsid w:val="00856165"/>
    <w:rsid w:val="00856D04"/>
    <w:rsid w:val="00860ED5"/>
    <w:rsid w:val="00861938"/>
    <w:rsid w:val="00863221"/>
    <w:rsid w:val="00870B1B"/>
    <w:rsid w:val="008743B6"/>
    <w:rsid w:val="00875027"/>
    <w:rsid w:val="008750CA"/>
    <w:rsid w:val="00875A56"/>
    <w:rsid w:val="0087674A"/>
    <w:rsid w:val="00876767"/>
    <w:rsid w:val="008810B7"/>
    <w:rsid w:val="008901AE"/>
    <w:rsid w:val="00892353"/>
    <w:rsid w:val="008952AE"/>
    <w:rsid w:val="008A3807"/>
    <w:rsid w:val="008A489B"/>
    <w:rsid w:val="008A4A81"/>
    <w:rsid w:val="008A5804"/>
    <w:rsid w:val="008A590F"/>
    <w:rsid w:val="008A7312"/>
    <w:rsid w:val="008A75D5"/>
    <w:rsid w:val="008A7A95"/>
    <w:rsid w:val="008B1322"/>
    <w:rsid w:val="008B2650"/>
    <w:rsid w:val="008B2761"/>
    <w:rsid w:val="008B73E0"/>
    <w:rsid w:val="008C465F"/>
    <w:rsid w:val="008D062E"/>
    <w:rsid w:val="008D1AB9"/>
    <w:rsid w:val="008D2704"/>
    <w:rsid w:val="008D4FA5"/>
    <w:rsid w:val="008D551E"/>
    <w:rsid w:val="008D5BD3"/>
    <w:rsid w:val="008D6014"/>
    <w:rsid w:val="008D6D0A"/>
    <w:rsid w:val="008E0C0B"/>
    <w:rsid w:val="008E21FB"/>
    <w:rsid w:val="008E2959"/>
    <w:rsid w:val="008E6063"/>
    <w:rsid w:val="008E6372"/>
    <w:rsid w:val="008E6818"/>
    <w:rsid w:val="008E7D4D"/>
    <w:rsid w:val="008F0D7A"/>
    <w:rsid w:val="008F382A"/>
    <w:rsid w:val="008F4F80"/>
    <w:rsid w:val="008F7EB6"/>
    <w:rsid w:val="0090341B"/>
    <w:rsid w:val="009069CC"/>
    <w:rsid w:val="009131EB"/>
    <w:rsid w:val="00913554"/>
    <w:rsid w:val="00913722"/>
    <w:rsid w:val="00914D51"/>
    <w:rsid w:val="00915FD3"/>
    <w:rsid w:val="00922635"/>
    <w:rsid w:val="00922C72"/>
    <w:rsid w:val="00927817"/>
    <w:rsid w:val="009306EA"/>
    <w:rsid w:val="00933E9E"/>
    <w:rsid w:val="00935821"/>
    <w:rsid w:val="00936E2C"/>
    <w:rsid w:val="0093767F"/>
    <w:rsid w:val="00937DC7"/>
    <w:rsid w:val="009411FD"/>
    <w:rsid w:val="009524ED"/>
    <w:rsid w:val="009534A4"/>
    <w:rsid w:val="00965199"/>
    <w:rsid w:val="00966906"/>
    <w:rsid w:val="009714FD"/>
    <w:rsid w:val="00975FD4"/>
    <w:rsid w:val="00976D60"/>
    <w:rsid w:val="00982D20"/>
    <w:rsid w:val="0098779C"/>
    <w:rsid w:val="00990622"/>
    <w:rsid w:val="00991D1F"/>
    <w:rsid w:val="00993B15"/>
    <w:rsid w:val="009A0750"/>
    <w:rsid w:val="009A2A91"/>
    <w:rsid w:val="009A390E"/>
    <w:rsid w:val="009A3A5D"/>
    <w:rsid w:val="009A4042"/>
    <w:rsid w:val="009A4EFA"/>
    <w:rsid w:val="009A54C4"/>
    <w:rsid w:val="009B1E82"/>
    <w:rsid w:val="009B2FCD"/>
    <w:rsid w:val="009B7F29"/>
    <w:rsid w:val="009C0FEA"/>
    <w:rsid w:val="009C1CA8"/>
    <w:rsid w:val="009C22DA"/>
    <w:rsid w:val="009C237C"/>
    <w:rsid w:val="009C4790"/>
    <w:rsid w:val="009C5986"/>
    <w:rsid w:val="009C5C95"/>
    <w:rsid w:val="009D0595"/>
    <w:rsid w:val="009D18B6"/>
    <w:rsid w:val="009D2484"/>
    <w:rsid w:val="009D34C3"/>
    <w:rsid w:val="009D37DB"/>
    <w:rsid w:val="009D630C"/>
    <w:rsid w:val="009D725A"/>
    <w:rsid w:val="009E7379"/>
    <w:rsid w:val="009E7925"/>
    <w:rsid w:val="009F0D36"/>
    <w:rsid w:val="009F1E2A"/>
    <w:rsid w:val="009F21BF"/>
    <w:rsid w:val="009F39AD"/>
    <w:rsid w:val="009F67E5"/>
    <w:rsid w:val="009F69C5"/>
    <w:rsid w:val="009F7810"/>
    <w:rsid w:val="00A00751"/>
    <w:rsid w:val="00A01BD3"/>
    <w:rsid w:val="00A02783"/>
    <w:rsid w:val="00A03411"/>
    <w:rsid w:val="00A0341C"/>
    <w:rsid w:val="00A04C54"/>
    <w:rsid w:val="00A04F0F"/>
    <w:rsid w:val="00A05E8A"/>
    <w:rsid w:val="00A0691A"/>
    <w:rsid w:val="00A10140"/>
    <w:rsid w:val="00A1069F"/>
    <w:rsid w:val="00A12D0F"/>
    <w:rsid w:val="00A16CA2"/>
    <w:rsid w:val="00A202C0"/>
    <w:rsid w:val="00A25F99"/>
    <w:rsid w:val="00A303DD"/>
    <w:rsid w:val="00A32FBF"/>
    <w:rsid w:val="00A34A73"/>
    <w:rsid w:val="00A34D0E"/>
    <w:rsid w:val="00A36C82"/>
    <w:rsid w:val="00A41664"/>
    <w:rsid w:val="00A425AF"/>
    <w:rsid w:val="00A42C2F"/>
    <w:rsid w:val="00A44429"/>
    <w:rsid w:val="00A47C11"/>
    <w:rsid w:val="00A52CE3"/>
    <w:rsid w:val="00A536CC"/>
    <w:rsid w:val="00A5478C"/>
    <w:rsid w:val="00A55931"/>
    <w:rsid w:val="00A5644D"/>
    <w:rsid w:val="00A5696C"/>
    <w:rsid w:val="00A56C82"/>
    <w:rsid w:val="00A61C24"/>
    <w:rsid w:val="00A62D50"/>
    <w:rsid w:val="00A65008"/>
    <w:rsid w:val="00A66E31"/>
    <w:rsid w:val="00A67900"/>
    <w:rsid w:val="00A71F18"/>
    <w:rsid w:val="00A7257B"/>
    <w:rsid w:val="00A77860"/>
    <w:rsid w:val="00A80B18"/>
    <w:rsid w:val="00A823B5"/>
    <w:rsid w:val="00A825DF"/>
    <w:rsid w:val="00A83015"/>
    <w:rsid w:val="00A83431"/>
    <w:rsid w:val="00A85E66"/>
    <w:rsid w:val="00A86155"/>
    <w:rsid w:val="00A865CB"/>
    <w:rsid w:val="00A91521"/>
    <w:rsid w:val="00A9200F"/>
    <w:rsid w:val="00A9496E"/>
    <w:rsid w:val="00AA0377"/>
    <w:rsid w:val="00AA1E43"/>
    <w:rsid w:val="00AA26F7"/>
    <w:rsid w:val="00AA3D58"/>
    <w:rsid w:val="00AA4240"/>
    <w:rsid w:val="00AA5484"/>
    <w:rsid w:val="00AA598B"/>
    <w:rsid w:val="00AA5EDF"/>
    <w:rsid w:val="00AB293E"/>
    <w:rsid w:val="00AB4573"/>
    <w:rsid w:val="00AB49B3"/>
    <w:rsid w:val="00AB4F15"/>
    <w:rsid w:val="00AB59E2"/>
    <w:rsid w:val="00AB613B"/>
    <w:rsid w:val="00AB65D0"/>
    <w:rsid w:val="00AB78C3"/>
    <w:rsid w:val="00AC0037"/>
    <w:rsid w:val="00AC0F3F"/>
    <w:rsid w:val="00AC2675"/>
    <w:rsid w:val="00AC49DA"/>
    <w:rsid w:val="00AC6FD9"/>
    <w:rsid w:val="00AC72B5"/>
    <w:rsid w:val="00AD0CE1"/>
    <w:rsid w:val="00AD3D1F"/>
    <w:rsid w:val="00AD7F31"/>
    <w:rsid w:val="00AE0A06"/>
    <w:rsid w:val="00AE2A05"/>
    <w:rsid w:val="00AE3BC0"/>
    <w:rsid w:val="00AF0235"/>
    <w:rsid w:val="00AF0259"/>
    <w:rsid w:val="00AF2051"/>
    <w:rsid w:val="00AF5D04"/>
    <w:rsid w:val="00AF720C"/>
    <w:rsid w:val="00AF7CDF"/>
    <w:rsid w:val="00B03BF5"/>
    <w:rsid w:val="00B0403D"/>
    <w:rsid w:val="00B078A0"/>
    <w:rsid w:val="00B0798E"/>
    <w:rsid w:val="00B107FA"/>
    <w:rsid w:val="00B13874"/>
    <w:rsid w:val="00B25477"/>
    <w:rsid w:val="00B30A47"/>
    <w:rsid w:val="00B31540"/>
    <w:rsid w:val="00B318C7"/>
    <w:rsid w:val="00B4229B"/>
    <w:rsid w:val="00B4379A"/>
    <w:rsid w:val="00B4591A"/>
    <w:rsid w:val="00B50757"/>
    <w:rsid w:val="00B52CF3"/>
    <w:rsid w:val="00B5478B"/>
    <w:rsid w:val="00B57763"/>
    <w:rsid w:val="00B6030F"/>
    <w:rsid w:val="00B62466"/>
    <w:rsid w:val="00B636A4"/>
    <w:rsid w:val="00B661E7"/>
    <w:rsid w:val="00B76FF8"/>
    <w:rsid w:val="00B77C39"/>
    <w:rsid w:val="00B84917"/>
    <w:rsid w:val="00B95330"/>
    <w:rsid w:val="00BA06BB"/>
    <w:rsid w:val="00BA0E36"/>
    <w:rsid w:val="00BA0E49"/>
    <w:rsid w:val="00BA1A76"/>
    <w:rsid w:val="00BA1B1D"/>
    <w:rsid w:val="00BA1C19"/>
    <w:rsid w:val="00BA1EB7"/>
    <w:rsid w:val="00BB2B60"/>
    <w:rsid w:val="00BC290A"/>
    <w:rsid w:val="00BC4D51"/>
    <w:rsid w:val="00BC67B9"/>
    <w:rsid w:val="00BD41EC"/>
    <w:rsid w:val="00BD4FD5"/>
    <w:rsid w:val="00BD60A4"/>
    <w:rsid w:val="00BD7513"/>
    <w:rsid w:val="00BE0291"/>
    <w:rsid w:val="00BE420B"/>
    <w:rsid w:val="00BE7D6E"/>
    <w:rsid w:val="00BF473A"/>
    <w:rsid w:val="00BF60FC"/>
    <w:rsid w:val="00C04CAC"/>
    <w:rsid w:val="00C051FC"/>
    <w:rsid w:val="00C05C9A"/>
    <w:rsid w:val="00C06857"/>
    <w:rsid w:val="00C06CC0"/>
    <w:rsid w:val="00C10E39"/>
    <w:rsid w:val="00C14A49"/>
    <w:rsid w:val="00C15F89"/>
    <w:rsid w:val="00C17EDA"/>
    <w:rsid w:val="00C20059"/>
    <w:rsid w:val="00C21A6A"/>
    <w:rsid w:val="00C3034C"/>
    <w:rsid w:val="00C31015"/>
    <w:rsid w:val="00C3339B"/>
    <w:rsid w:val="00C334F0"/>
    <w:rsid w:val="00C34E8A"/>
    <w:rsid w:val="00C37108"/>
    <w:rsid w:val="00C42811"/>
    <w:rsid w:val="00C44095"/>
    <w:rsid w:val="00C4684D"/>
    <w:rsid w:val="00C4760B"/>
    <w:rsid w:val="00C50441"/>
    <w:rsid w:val="00C54350"/>
    <w:rsid w:val="00C56CF7"/>
    <w:rsid w:val="00C57346"/>
    <w:rsid w:val="00C6065E"/>
    <w:rsid w:val="00C65ED7"/>
    <w:rsid w:val="00C67971"/>
    <w:rsid w:val="00C702E4"/>
    <w:rsid w:val="00C714C7"/>
    <w:rsid w:val="00C720D0"/>
    <w:rsid w:val="00C8058B"/>
    <w:rsid w:val="00C85C3C"/>
    <w:rsid w:val="00C91E89"/>
    <w:rsid w:val="00C91F84"/>
    <w:rsid w:val="00C9268A"/>
    <w:rsid w:val="00C9698C"/>
    <w:rsid w:val="00CA02CF"/>
    <w:rsid w:val="00CA0C0E"/>
    <w:rsid w:val="00CA29E8"/>
    <w:rsid w:val="00CB22AD"/>
    <w:rsid w:val="00CB24E7"/>
    <w:rsid w:val="00CB3976"/>
    <w:rsid w:val="00CB4FFB"/>
    <w:rsid w:val="00CB6EEA"/>
    <w:rsid w:val="00CC059C"/>
    <w:rsid w:val="00CD25DC"/>
    <w:rsid w:val="00CD2705"/>
    <w:rsid w:val="00CD30D3"/>
    <w:rsid w:val="00CD56DF"/>
    <w:rsid w:val="00CD64C4"/>
    <w:rsid w:val="00CE2373"/>
    <w:rsid w:val="00CE265D"/>
    <w:rsid w:val="00CE4B24"/>
    <w:rsid w:val="00CE72F0"/>
    <w:rsid w:val="00CE76B5"/>
    <w:rsid w:val="00CF0368"/>
    <w:rsid w:val="00CF2FD7"/>
    <w:rsid w:val="00CF33D6"/>
    <w:rsid w:val="00CF353D"/>
    <w:rsid w:val="00D01060"/>
    <w:rsid w:val="00D01AD2"/>
    <w:rsid w:val="00D04694"/>
    <w:rsid w:val="00D05FC7"/>
    <w:rsid w:val="00D06704"/>
    <w:rsid w:val="00D1068F"/>
    <w:rsid w:val="00D108E5"/>
    <w:rsid w:val="00D11EAD"/>
    <w:rsid w:val="00D12D50"/>
    <w:rsid w:val="00D13951"/>
    <w:rsid w:val="00D206F7"/>
    <w:rsid w:val="00D22103"/>
    <w:rsid w:val="00D22B52"/>
    <w:rsid w:val="00D249E9"/>
    <w:rsid w:val="00D24D18"/>
    <w:rsid w:val="00D253EC"/>
    <w:rsid w:val="00D25EDF"/>
    <w:rsid w:val="00D30ADD"/>
    <w:rsid w:val="00D30D62"/>
    <w:rsid w:val="00D354DB"/>
    <w:rsid w:val="00D357A0"/>
    <w:rsid w:val="00D3633A"/>
    <w:rsid w:val="00D41FF1"/>
    <w:rsid w:val="00D4376D"/>
    <w:rsid w:val="00D43817"/>
    <w:rsid w:val="00D46BD7"/>
    <w:rsid w:val="00D5165D"/>
    <w:rsid w:val="00D5317B"/>
    <w:rsid w:val="00D555C4"/>
    <w:rsid w:val="00D560EC"/>
    <w:rsid w:val="00D6173D"/>
    <w:rsid w:val="00D61AAB"/>
    <w:rsid w:val="00D62848"/>
    <w:rsid w:val="00D6369F"/>
    <w:rsid w:val="00D71692"/>
    <w:rsid w:val="00D71A2E"/>
    <w:rsid w:val="00D72A02"/>
    <w:rsid w:val="00D74997"/>
    <w:rsid w:val="00D76A4D"/>
    <w:rsid w:val="00D80742"/>
    <w:rsid w:val="00D82FBD"/>
    <w:rsid w:val="00D8340D"/>
    <w:rsid w:val="00D840AF"/>
    <w:rsid w:val="00D8415F"/>
    <w:rsid w:val="00D855E1"/>
    <w:rsid w:val="00D85BE4"/>
    <w:rsid w:val="00D8627E"/>
    <w:rsid w:val="00D864B1"/>
    <w:rsid w:val="00D87A29"/>
    <w:rsid w:val="00D93111"/>
    <w:rsid w:val="00D955B6"/>
    <w:rsid w:val="00DA0351"/>
    <w:rsid w:val="00DA1998"/>
    <w:rsid w:val="00DA1D82"/>
    <w:rsid w:val="00DA1EBA"/>
    <w:rsid w:val="00DA3088"/>
    <w:rsid w:val="00DA5140"/>
    <w:rsid w:val="00DA5C0B"/>
    <w:rsid w:val="00DA7329"/>
    <w:rsid w:val="00DB17FC"/>
    <w:rsid w:val="00DB2555"/>
    <w:rsid w:val="00DB4316"/>
    <w:rsid w:val="00DB4B73"/>
    <w:rsid w:val="00DC1E29"/>
    <w:rsid w:val="00DC3DD2"/>
    <w:rsid w:val="00DC4FDE"/>
    <w:rsid w:val="00DD1322"/>
    <w:rsid w:val="00DD3F08"/>
    <w:rsid w:val="00DE10B8"/>
    <w:rsid w:val="00DE1928"/>
    <w:rsid w:val="00DE1E9B"/>
    <w:rsid w:val="00DE39EA"/>
    <w:rsid w:val="00DE3D5B"/>
    <w:rsid w:val="00DE6FA8"/>
    <w:rsid w:val="00DF2C82"/>
    <w:rsid w:val="00DF2D6C"/>
    <w:rsid w:val="00DF4D42"/>
    <w:rsid w:val="00DF712F"/>
    <w:rsid w:val="00DF7680"/>
    <w:rsid w:val="00DF770D"/>
    <w:rsid w:val="00DF779F"/>
    <w:rsid w:val="00E0075F"/>
    <w:rsid w:val="00E0498E"/>
    <w:rsid w:val="00E075BC"/>
    <w:rsid w:val="00E07D28"/>
    <w:rsid w:val="00E10CD3"/>
    <w:rsid w:val="00E150FC"/>
    <w:rsid w:val="00E163AA"/>
    <w:rsid w:val="00E168E0"/>
    <w:rsid w:val="00E22634"/>
    <w:rsid w:val="00E22D13"/>
    <w:rsid w:val="00E22E4C"/>
    <w:rsid w:val="00E25B6C"/>
    <w:rsid w:val="00E25BEB"/>
    <w:rsid w:val="00E30AC8"/>
    <w:rsid w:val="00E31A16"/>
    <w:rsid w:val="00E33DD9"/>
    <w:rsid w:val="00E3577B"/>
    <w:rsid w:val="00E36230"/>
    <w:rsid w:val="00E437D8"/>
    <w:rsid w:val="00E458AE"/>
    <w:rsid w:val="00E47931"/>
    <w:rsid w:val="00E47CC9"/>
    <w:rsid w:val="00E52B80"/>
    <w:rsid w:val="00E55B21"/>
    <w:rsid w:val="00E61531"/>
    <w:rsid w:val="00E62A51"/>
    <w:rsid w:val="00E636DD"/>
    <w:rsid w:val="00E6761A"/>
    <w:rsid w:val="00E8377F"/>
    <w:rsid w:val="00E8390F"/>
    <w:rsid w:val="00E844EC"/>
    <w:rsid w:val="00E9513C"/>
    <w:rsid w:val="00E95AA4"/>
    <w:rsid w:val="00E95F1E"/>
    <w:rsid w:val="00E96E23"/>
    <w:rsid w:val="00EA0FB3"/>
    <w:rsid w:val="00EA17EE"/>
    <w:rsid w:val="00EB17F1"/>
    <w:rsid w:val="00EB31F8"/>
    <w:rsid w:val="00EB35EB"/>
    <w:rsid w:val="00EB4FF4"/>
    <w:rsid w:val="00EB7014"/>
    <w:rsid w:val="00EC457C"/>
    <w:rsid w:val="00EC4971"/>
    <w:rsid w:val="00EC6AAB"/>
    <w:rsid w:val="00ED6694"/>
    <w:rsid w:val="00ED6836"/>
    <w:rsid w:val="00ED6EE6"/>
    <w:rsid w:val="00EE1767"/>
    <w:rsid w:val="00EE24AF"/>
    <w:rsid w:val="00EE58A0"/>
    <w:rsid w:val="00EE627E"/>
    <w:rsid w:val="00EE6576"/>
    <w:rsid w:val="00EE6683"/>
    <w:rsid w:val="00EE6855"/>
    <w:rsid w:val="00EF1252"/>
    <w:rsid w:val="00EF4825"/>
    <w:rsid w:val="00EF4C92"/>
    <w:rsid w:val="00EF5AB8"/>
    <w:rsid w:val="00EF6AF2"/>
    <w:rsid w:val="00EF7050"/>
    <w:rsid w:val="00EF7CBF"/>
    <w:rsid w:val="00F00152"/>
    <w:rsid w:val="00F03CD2"/>
    <w:rsid w:val="00F15B81"/>
    <w:rsid w:val="00F15BF7"/>
    <w:rsid w:val="00F17310"/>
    <w:rsid w:val="00F2024B"/>
    <w:rsid w:val="00F20F95"/>
    <w:rsid w:val="00F232FF"/>
    <w:rsid w:val="00F23F8C"/>
    <w:rsid w:val="00F255D2"/>
    <w:rsid w:val="00F267F8"/>
    <w:rsid w:val="00F31F27"/>
    <w:rsid w:val="00F329B5"/>
    <w:rsid w:val="00F33171"/>
    <w:rsid w:val="00F335CB"/>
    <w:rsid w:val="00F36592"/>
    <w:rsid w:val="00F36C89"/>
    <w:rsid w:val="00F41F8F"/>
    <w:rsid w:val="00F46B28"/>
    <w:rsid w:val="00F472E7"/>
    <w:rsid w:val="00F47C8D"/>
    <w:rsid w:val="00F53B0F"/>
    <w:rsid w:val="00F5719E"/>
    <w:rsid w:val="00F60AE0"/>
    <w:rsid w:val="00F63747"/>
    <w:rsid w:val="00F63A48"/>
    <w:rsid w:val="00F63C2C"/>
    <w:rsid w:val="00F717C9"/>
    <w:rsid w:val="00F735C1"/>
    <w:rsid w:val="00F75A4E"/>
    <w:rsid w:val="00F77A74"/>
    <w:rsid w:val="00F832DA"/>
    <w:rsid w:val="00F83C27"/>
    <w:rsid w:val="00FA12D2"/>
    <w:rsid w:val="00FA1AE3"/>
    <w:rsid w:val="00FA4C55"/>
    <w:rsid w:val="00FA4C9B"/>
    <w:rsid w:val="00FA5654"/>
    <w:rsid w:val="00FA6C80"/>
    <w:rsid w:val="00FB2253"/>
    <w:rsid w:val="00FB2763"/>
    <w:rsid w:val="00FB2B00"/>
    <w:rsid w:val="00FB313A"/>
    <w:rsid w:val="00FB6074"/>
    <w:rsid w:val="00FC22DE"/>
    <w:rsid w:val="00FC4529"/>
    <w:rsid w:val="00FC4D60"/>
    <w:rsid w:val="00FC55AF"/>
    <w:rsid w:val="00FC595F"/>
    <w:rsid w:val="00FC5B73"/>
    <w:rsid w:val="00FD6FE2"/>
    <w:rsid w:val="00FE0E2B"/>
    <w:rsid w:val="00FE1CDA"/>
    <w:rsid w:val="00FE30AE"/>
    <w:rsid w:val="00FE3612"/>
    <w:rsid w:val="00FE3896"/>
    <w:rsid w:val="00FE41AF"/>
    <w:rsid w:val="00FE6B90"/>
    <w:rsid w:val="00FE75BB"/>
    <w:rsid w:val="00FE7E98"/>
    <w:rsid w:val="00FF051D"/>
    <w:rsid w:val="00FF2839"/>
    <w:rsid w:val="00FF613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422026"/>
  <w15:docId w15:val="{CD264EA9-4672-416C-9140-E5362DAB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60EC"/>
  </w:style>
  <w:style w:type="paragraph" w:styleId="Heading1">
    <w:name w:val="heading 1"/>
    <w:basedOn w:val="Normal"/>
    <w:next w:val="Normal"/>
    <w:link w:val="Heading1Char"/>
    <w:uiPriority w:val="99"/>
    <w:qFormat/>
    <w:rsid w:val="00C56CF7"/>
    <w:pPr>
      <w:numPr>
        <w:numId w:val="1"/>
      </w:numPr>
      <w:outlineLvl w:val="0"/>
    </w:pPr>
    <w:rPr>
      <w:rFonts w:ascii="Arial" w:hAnsi="Arial" w:cs="Arial"/>
      <w:b/>
      <w:bCs/>
      <w:color w:val="F38F00"/>
      <w:sz w:val="32"/>
      <w:szCs w:val="32"/>
      <w:lang w:val="en-GB"/>
    </w:rPr>
  </w:style>
  <w:style w:type="paragraph" w:styleId="Heading2">
    <w:name w:val="heading 2"/>
    <w:basedOn w:val="Normal"/>
    <w:next w:val="Normal"/>
    <w:link w:val="Heading2Char"/>
    <w:uiPriority w:val="99"/>
    <w:unhideWhenUsed/>
    <w:qFormat/>
    <w:rsid w:val="00C56CF7"/>
    <w:pPr>
      <w:keepNext/>
      <w:keepLines/>
      <w:widowControl w:val="0"/>
      <w:numPr>
        <w:ilvl w:val="1"/>
        <w:numId w:val="1"/>
      </w:numPr>
      <w:spacing w:before="200" w:after="0"/>
      <w:outlineLvl w:val="1"/>
    </w:pPr>
    <w:rPr>
      <w:rFonts w:ascii="Arial" w:eastAsiaTheme="majorEastAsia" w:hAnsi="Arial" w:cstheme="majorBidi"/>
      <w:b/>
      <w:bCs/>
      <w:color w:val="1B365D" w:themeColor="background2"/>
      <w:sz w:val="26"/>
      <w:szCs w:val="26"/>
      <w:lang w:val="en-US"/>
    </w:rPr>
  </w:style>
  <w:style w:type="paragraph" w:styleId="Heading3">
    <w:name w:val="heading 3"/>
    <w:basedOn w:val="Normal"/>
    <w:next w:val="Normal"/>
    <w:link w:val="Heading3Char"/>
    <w:uiPriority w:val="99"/>
    <w:unhideWhenUsed/>
    <w:qFormat/>
    <w:rsid w:val="00C56CF7"/>
    <w:pPr>
      <w:keepNext/>
      <w:keepLines/>
      <w:spacing w:before="40" w:after="0"/>
      <w:ind w:left="720" w:hanging="720"/>
      <w:outlineLvl w:val="2"/>
    </w:pPr>
    <w:rPr>
      <w:rFonts w:asciiTheme="majorHAnsi" w:eastAsiaTheme="majorEastAsia" w:hAnsiTheme="majorHAnsi" w:cstheme="majorBidi"/>
      <w:color w:val="007681" w:themeColor="accent6"/>
      <w:sz w:val="24"/>
      <w:szCs w:val="24"/>
      <w:lang w:val="en-US"/>
    </w:rPr>
  </w:style>
  <w:style w:type="paragraph" w:styleId="Heading4">
    <w:name w:val="heading 4"/>
    <w:basedOn w:val="Normal"/>
    <w:next w:val="Normal"/>
    <w:link w:val="Heading4Char"/>
    <w:uiPriority w:val="99"/>
    <w:unhideWhenUsed/>
    <w:qFormat/>
    <w:rsid w:val="00C56CF7"/>
    <w:pPr>
      <w:keepNext/>
      <w:keepLines/>
      <w:numPr>
        <w:ilvl w:val="3"/>
        <w:numId w:val="1"/>
      </w:numPr>
      <w:spacing w:before="120" w:after="0"/>
      <w:outlineLvl w:val="3"/>
    </w:pPr>
    <w:rPr>
      <w:rFonts w:asciiTheme="majorHAnsi" w:eastAsiaTheme="majorEastAsia" w:hAnsiTheme="majorHAnsi" w:cstheme="majorBidi"/>
      <w:i/>
      <w:iCs/>
      <w:color w:val="B45712" w:themeColor="accent1" w:themeShade="BF"/>
      <w:lang w:val="en-CA"/>
    </w:rPr>
  </w:style>
  <w:style w:type="paragraph" w:styleId="Heading5">
    <w:name w:val="heading 5"/>
    <w:basedOn w:val="Normal"/>
    <w:next w:val="Normal"/>
    <w:link w:val="Heading5Char"/>
    <w:uiPriority w:val="9"/>
    <w:semiHidden/>
    <w:unhideWhenUsed/>
    <w:qFormat/>
    <w:rsid w:val="00C56CF7"/>
    <w:pPr>
      <w:keepNext/>
      <w:keepLines/>
      <w:numPr>
        <w:ilvl w:val="4"/>
        <w:numId w:val="1"/>
      </w:numPr>
      <w:spacing w:before="40" w:after="0"/>
      <w:outlineLvl w:val="4"/>
    </w:pPr>
    <w:rPr>
      <w:rFonts w:ascii="Arial" w:eastAsiaTheme="majorEastAsia" w:hAnsi="Arial" w:cs="Arial"/>
      <w:b/>
      <w:color w:val="E87722" w:themeColor="accent1"/>
      <w:sz w:val="24"/>
    </w:rPr>
  </w:style>
  <w:style w:type="paragraph" w:styleId="Heading6">
    <w:name w:val="heading 6"/>
    <w:basedOn w:val="Normal"/>
    <w:next w:val="Normal"/>
    <w:link w:val="Heading6Char"/>
    <w:uiPriority w:val="9"/>
    <w:semiHidden/>
    <w:unhideWhenUsed/>
    <w:qFormat/>
    <w:rsid w:val="00C56CF7"/>
    <w:pPr>
      <w:keepNext/>
      <w:keepLines/>
      <w:numPr>
        <w:ilvl w:val="5"/>
        <w:numId w:val="1"/>
      </w:numPr>
      <w:spacing w:before="40" w:after="0"/>
      <w:outlineLvl w:val="5"/>
    </w:pPr>
    <w:rPr>
      <w:rFonts w:asciiTheme="majorHAnsi" w:eastAsiaTheme="majorEastAsia" w:hAnsiTheme="majorHAnsi" w:cstheme="majorBidi"/>
      <w:color w:val="773A0C" w:themeColor="accent1" w:themeShade="7F"/>
    </w:rPr>
  </w:style>
  <w:style w:type="paragraph" w:styleId="Heading7">
    <w:name w:val="heading 7"/>
    <w:basedOn w:val="Normal"/>
    <w:next w:val="Normal"/>
    <w:link w:val="Heading7Char"/>
    <w:uiPriority w:val="9"/>
    <w:semiHidden/>
    <w:unhideWhenUsed/>
    <w:qFormat/>
    <w:rsid w:val="00C56CF7"/>
    <w:pPr>
      <w:keepNext/>
      <w:keepLines/>
      <w:numPr>
        <w:ilvl w:val="6"/>
        <w:numId w:val="1"/>
      </w:numPr>
      <w:spacing w:before="40" w:after="0"/>
      <w:outlineLvl w:val="6"/>
    </w:pPr>
    <w:rPr>
      <w:rFonts w:asciiTheme="majorHAnsi" w:eastAsiaTheme="majorEastAsia" w:hAnsiTheme="majorHAnsi" w:cstheme="majorBidi"/>
      <w:i/>
      <w:iCs/>
      <w:color w:val="773A0C" w:themeColor="accent1" w:themeShade="7F"/>
    </w:rPr>
  </w:style>
  <w:style w:type="paragraph" w:styleId="Heading8">
    <w:name w:val="heading 8"/>
    <w:basedOn w:val="Normal"/>
    <w:next w:val="Normal"/>
    <w:link w:val="Heading8Char"/>
    <w:uiPriority w:val="9"/>
    <w:semiHidden/>
    <w:unhideWhenUsed/>
    <w:qFormat/>
    <w:rsid w:val="00C56CF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6CF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1AF"/>
    <w:rPr>
      <w:rFonts w:ascii="Tahoma" w:hAnsi="Tahoma" w:cs="Tahoma"/>
      <w:sz w:val="16"/>
      <w:szCs w:val="16"/>
    </w:rPr>
  </w:style>
  <w:style w:type="paragraph" w:styleId="Header">
    <w:name w:val="header"/>
    <w:basedOn w:val="Normal"/>
    <w:link w:val="HeaderChar"/>
    <w:uiPriority w:val="99"/>
    <w:unhideWhenUsed/>
    <w:rsid w:val="00FE41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41AF"/>
  </w:style>
  <w:style w:type="paragraph" w:styleId="Footer">
    <w:name w:val="footer"/>
    <w:basedOn w:val="Normal"/>
    <w:link w:val="FooterChar"/>
    <w:uiPriority w:val="99"/>
    <w:unhideWhenUsed/>
    <w:rsid w:val="00FE41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41AF"/>
  </w:style>
  <w:style w:type="paragraph" w:styleId="NormalWeb">
    <w:name w:val="Normal (Web)"/>
    <w:basedOn w:val="Normal"/>
    <w:uiPriority w:val="99"/>
    <w:unhideWhenUsed/>
    <w:rsid w:val="000A0732"/>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Hyperlink">
    <w:name w:val="Hyperlink"/>
    <w:basedOn w:val="DefaultParagraphFont"/>
    <w:uiPriority w:val="99"/>
    <w:rsid w:val="007532FC"/>
    <w:rPr>
      <w:rFonts w:cs="Times New Roman"/>
      <w:color w:val="0000FF"/>
      <w:u w:val="single"/>
    </w:rPr>
  </w:style>
  <w:style w:type="paragraph" w:customStyle="1" w:styleId="IpsosOfficeAddress-CoverPage">
    <w:name w:val="Ipsos Office Address - Cover Page"/>
    <w:basedOn w:val="Normal"/>
    <w:link w:val="IpsosOfficeAddress-CoverPageChar"/>
    <w:autoRedefine/>
    <w:uiPriority w:val="99"/>
    <w:rsid w:val="006A240E"/>
    <w:pPr>
      <w:widowControl w:val="0"/>
      <w:spacing w:after="0" w:line="240" w:lineRule="auto"/>
      <w:ind w:left="630"/>
      <w:jc w:val="center"/>
    </w:pPr>
    <w:rPr>
      <w:rFonts w:ascii="Calibri" w:eastAsia="Calibri" w:hAnsi="Calibri" w:cs="Times New Roman"/>
      <w:sz w:val="20"/>
      <w:lang w:val="en-CA"/>
    </w:rPr>
  </w:style>
  <w:style w:type="character" w:customStyle="1" w:styleId="IpsosOfficeAddress-CoverPageChar">
    <w:name w:val="Ipsos Office Address - Cover Page Char"/>
    <w:basedOn w:val="DefaultParagraphFont"/>
    <w:link w:val="IpsosOfficeAddress-CoverPage"/>
    <w:uiPriority w:val="99"/>
    <w:locked/>
    <w:rsid w:val="006A240E"/>
    <w:rPr>
      <w:rFonts w:ascii="Calibri" w:eastAsia="Calibri" w:hAnsi="Calibri" w:cs="Times New Roman"/>
      <w:sz w:val="20"/>
      <w:lang w:val="en-CA"/>
    </w:rPr>
  </w:style>
  <w:style w:type="paragraph" w:customStyle="1" w:styleId="Bullets1">
    <w:name w:val="Bullets 1"/>
    <w:basedOn w:val="ListParagraph"/>
    <w:link w:val="Bullets1Char"/>
    <w:qFormat/>
    <w:rsid w:val="00C56CF7"/>
    <w:pPr>
      <w:numPr>
        <w:numId w:val="9"/>
      </w:numPr>
    </w:pPr>
    <w:rPr>
      <w:rFonts w:cs="Times New Roman"/>
      <w:lang w:val="en-CA"/>
    </w:rPr>
  </w:style>
  <w:style w:type="character" w:customStyle="1" w:styleId="Bullets1Char">
    <w:name w:val="Bullets 1 Char"/>
    <w:basedOn w:val="ListParagraphChar"/>
    <w:link w:val="Bullets1"/>
    <w:rsid w:val="00C56CF7"/>
    <w:rPr>
      <w:rFonts w:ascii="Calibri" w:eastAsia="Calibri" w:hAnsi="Calibri" w:cs="Times New Roman"/>
      <w:color w:val="000000"/>
      <w:lang w:val="en-CA"/>
    </w:rPr>
  </w:style>
  <w:style w:type="paragraph" w:styleId="ListParagraph">
    <w:name w:val="List Paragraph"/>
    <w:aliases w:val="List Paragraph1,cS List Paragraph,Colorful List - Accent 11,Medium Grid 1 - Accent 21,Light Grid - Accent 31,List Paragraph11,Bullet List,FooterText,numbered,Paragraphe de liste1,Bulletr List Paragraph,列出段落,列出段落1,Listeafsnit1"/>
    <w:basedOn w:val="Normal"/>
    <w:link w:val="ListParagraphChar"/>
    <w:uiPriority w:val="34"/>
    <w:qFormat/>
    <w:rsid w:val="00C56CF7"/>
    <w:pPr>
      <w:widowControl w:val="0"/>
      <w:spacing w:after="120"/>
      <w:ind w:left="720"/>
      <w:contextualSpacing/>
    </w:pPr>
    <w:rPr>
      <w:rFonts w:ascii="Calibri" w:eastAsia="Calibri" w:hAnsi="Calibri"/>
      <w:color w:val="000000"/>
      <w:lang w:val="en-US"/>
    </w:rPr>
  </w:style>
  <w:style w:type="paragraph" w:customStyle="1" w:styleId="Bullet1Level">
    <w:name w:val="Bullet 1 Level"/>
    <w:basedOn w:val="Normal"/>
    <w:link w:val="Bullet1LevelChar"/>
    <w:autoRedefine/>
    <w:qFormat/>
    <w:rsid w:val="00454932"/>
    <w:pPr>
      <w:widowControl w:val="0"/>
      <w:numPr>
        <w:numId w:val="11"/>
      </w:numPr>
      <w:spacing w:after="120"/>
      <w:contextualSpacing/>
    </w:pPr>
    <w:rPr>
      <w:color w:val="000000"/>
      <w:lang w:val="en-CA"/>
    </w:rPr>
  </w:style>
  <w:style w:type="character" w:customStyle="1" w:styleId="Bullet1LevelChar">
    <w:name w:val="Bullet 1 Level Char"/>
    <w:basedOn w:val="DefaultParagraphFont"/>
    <w:link w:val="Bullet1Level"/>
    <w:rsid w:val="00454932"/>
    <w:rPr>
      <w:color w:val="000000"/>
      <w:lang w:val="en-CA"/>
    </w:rPr>
  </w:style>
  <w:style w:type="paragraph" w:customStyle="1" w:styleId="Bullet2Level">
    <w:name w:val="Bullet 2 Level"/>
    <w:basedOn w:val="Bullet1Level"/>
    <w:autoRedefine/>
    <w:qFormat/>
    <w:rsid w:val="00E61531"/>
    <w:pPr>
      <w:numPr>
        <w:ilvl w:val="1"/>
      </w:numPr>
    </w:pPr>
  </w:style>
  <w:style w:type="character" w:customStyle="1" w:styleId="Heading1Char">
    <w:name w:val="Heading 1 Char"/>
    <w:basedOn w:val="DefaultParagraphFont"/>
    <w:link w:val="Heading1"/>
    <w:uiPriority w:val="99"/>
    <w:rsid w:val="00C56CF7"/>
    <w:rPr>
      <w:rFonts w:ascii="Arial" w:hAnsi="Arial" w:cs="Arial"/>
      <w:b/>
      <w:bCs/>
      <w:color w:val="F38F00"/>
      <w:sz w:val="32"/>
      <w:szCs w:val="32"/>
      <w:lang w:val="en-GB"/>
    </w:rPr>
  </w:style>
  <w:style w:type="character" w:customStyle="1" w:styleId="Heading2Char">
    <w:name w:val="Heading 2 Char"/>
    <w:basedOn w:val="DefaultParagraphFont"/>
    <w:link w:val="Heading2"/>
    <w:uiPriority w:val="99"/>
    <w:rsid w:val="00C56CF7"/>
    <w:rPr>
      <w:rFonts w:ascii="Arial" w:eastAsiaTheme="majorEastAsia" w:hAnsi="Arial" w:cstheme="majorBidi"/>
      <w:b/>
      <w:bCs/>
      <w:color w:val="1B365D" w:themeColor="background2"/>
      <w:sz w:val="26"/>
      <w:szCs w:val="26"/>
      <w:lang w:val="en-US"/>
    </w:rPr>
  </w:style>
  <w:style w:type="character" w:customStyle="1" w:styleId="Heading3Char">
    <w:name w:val="Heading 3 Char"/>
    <w:basedOn w:val="DefaultParagraphFont"/>
    <w:link w:val="Heading3"/>
    <w:uiPriority w:val="99"/>
    <w:rsid w:val="00C56CF7"/>
    <w:rPr>
      <w:rFonts w:asciiTheme="majorHAnsi" w:eastAsiaTheme="majorEastAsia" w:hAnsiTheme="majorHAnsi" w:cstheme="majorBidi"/>
      <w:color w:val="007681" w:themeColor="accent6"/>
      <w:sz w:val="24"/>
      <w:szCs w:val="24"/>
      <w:lang w:val="en-US"/>
    </w:rPr>
  </w:style>
  <w:style w:type="character" w:customStyle="1" w:styleId="Heading4Char">
    <w:name w:val="Heading 4 Char"/>
    <w:basedOn w:val="DefaultParagraphFont"/>
    <w:link w:val="Heading4"/>
    <w:uiPriority w:val="99"/>
    <w:rsid w:val="00C56CF7"/>
    <w:rPr>
      <w:rFonts w:asciiTheme="majorHAnsi" w:eastAsiaTheme="majorEastAsia" w:hAnsiTheme="majorHAnsi" w:cstheme="majorBidi"/>
      <w:i/>
      <w:iCs/>
      <w:color w:val="B45712" w:themeColor="accent1" w:themeShade="BF"/>
      <w:lang w:val="en-CA"/>
    </w:rPr>
  </w:style>
  <w:style w:type="character" w:customStyle="1" w:styleId="Heading5Char">
    <w:name w:val="Heading 5 Char"/>
    <w:basedOn w:val="DefaultParagraphFont"/>
    <w:link w:val="Heading5"/>
    <w:uiPriority w:val="9"/>
    <w:semiHidden/>
    <w:rsid w:val="00C56CF7"/>
    <w:rPr>
      <w:rFonts w:ascii="Arial" w:eastAsiaTheme="majorEastAsia" w:hAnsi="Arial" w:cs="Arial"/>
      <w:b/>
      <w:color w:val="E87722" w:themeColor="accent1"/>
      <w:sz w:val="24"/>
    </w:rPr>
  </w:style>
  <w:style w:type="character" w:customStyle="1" w:styleId="Heading6Char">
    <w:name w:val="Heading 6 Char"/>
    <w:basedOn w:val="DefaultParagraphFont"/>
    <w:link w:val="Heading6"/>
    <w:uiPriority w:val="9"/>
    <w:semiHidden/>
    <w:rsid w:val="00C56CF7"/>
    <w:rPr>
      <w:rFonts w:asciiTheme="majorHAnsi" w:eastAsiaTheme="majorEastAsia" w:hAnsiTheme="majorHAnsi" w:cstheme="majorBidi"/>
      <w:color w:val="773A0C" w:themeColor="accent1" w:themeShade="7F"/>
    </w:rPr>
  </w:style>
  <w:style w:type="character" w:customStyle="1" w:styleId="Heading7Char">
    <w:name w:val="Heading 7 Char"/>
    <w:basedOn w:val="DefaultParagraphFont"/>
    <w:link w:val="Heading7"/>
    <w:uiPriority w:val="9"/>
    <w:semiHidden/>
    <w:rsid w:val="00C56CF7"/>
    <w:rPr>
      <w:rFonts w:asciiTheme="majorHAnsi" w:eastAsiaTheme="majorEastAsia" w:hAnsiTheme="majorHAnsi" w:cstheme="majorBidi"/>
      <w:i/>
      <w:iCs/>
      <w:color w:val="773A0C" w:themeColor="accent1" w:themeShade="7F"/>
    </w:rPr>
  </w:style>
  <w:style w:type="character" w:customStyle="1" w:styleId="Heading8Char">
    <w:name w:val="Heading 8 Char"/>
    <w:basedOn w:val="DefaultParagraphFont"/>
    <w:link w:val="Heading8"/>
    <w:uiPriority w:val="9"/>
    <w:semiHidden/>
    <w:rsid w:val="00C56C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6CF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C56CF7"/>
    <w:pPr>
      <w:spacing w:line="240" w:lineRule="auto"/>
    </w:pPr>
    <w:rPr>
      <w:i/>
      <w:iCs/>
      <w:color w:val="868B8D" w:themeColor="text2"/>
      <w:sz w:val="18"/>
      <w:szCs w:val="18"/>
    </w:rPr>
  </w:style>
  <w:style w:type="paragraph" w:styleId="Subtitle">
    <w:name w:val="Subtitle"/>
    <w:basedOn w:val="Normal"/>
    <w:next w:val="Normal"/>
    <w:link w:val="SubtitleChar"/>
    <w:uiPriority w:val="11"/>
    <w:qFormat/>
    <w:rsid w:val="00C56C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6CF7"/>
    <w:rPr>
      <w:rFonts w:eastAsiaTheme="minorEastAsia"/>
      <w:color w:val="5A5A5A" w:themeColor="text1" w:themeTint="A5"/>
      <w:spacing w:val="15"/>
    </w:rPr>
  </w:style>
  <w:style w:type="character" w:customStyle="1" w:styleId="ListParagraphChar">
    <w:name w:val="List Paragraph Char"/>
    <w:aliases w:val="List Paragraph1 Char,cS List Paragraph Char,Colorful List - Accent 11 Char,Medium Grid 1 - Accent 21 Char,Light Grid - Accent 31 Char,List Paragraph11 Char,Bullet List Char,FooterText Char,numbered Char,Paragraphe de liste1 Char"/>
    <w:basedOn w:val="DefaultParagraphFont"/>
    <w:link w:val="ListParagraph"/>
    <w:uiPriority w:val="34"/>
    <w:rsid w:val="00C56CF7"/>
    <w:rPr>
      <w:rFonts w:ascii="Calibri" w:eastAsia="Calibri" w:hAnsi="Calibri"/>
      <w:color w:val="000000"/>
      <w:lang w:val="en-US"/>
    </w:rPr>
  </w:style>
  <w:style w:type="paragraph" w:styleId="Quote">
    <w:name w:val="Quote"/>
    <w:basedOn w:val="Normal"/>
    <w:next w:val="Normal"/>
    <w:link w:val="QuoteChar"/>
    <w:uiPriority w:val="29"/>
    <w:qFormat/>
    <w:rsid w:val="00C56CF7"/>
    <w:pPr>
      <w:spacing w:before="200" w:after="160"/>
      <w:ind w:left="180" w:right="226"/>
      <w:jc w:val="center"/>
    </w:pPr>
    <w:rPr>
      <w:rFonts w:cs="Arial"/>
      <w:i/>
      <w:iCs/>
      <w:color w:val="408EAA" w:themeColor="accent5" w:themeShade="BF"/>
      <w:lang w:val="en-CA"/>
    </w:rPr>
  </w:style>
  <w:style w:type="character" w:customStyle="1" w:styleId="QuoteChar">
    <w:name w:val="Quote Char"/>
    <w:basedOn w:val="DefaultParagraphFont"/>
    <w:link w:val="Quote"/>
    <w:uiPriority w:val="29"/>
    <w:rsid w:val="00C56CF7"/>
    <w:rPr>
      <w:rFonts w:cs="Arial"/>
      <w:i/>
      <w:iCs/>
      <w:color w:val="408EAA" w:themeColor="accent5" w:themeShade="BF"/>
      <w:lang w:val="en-CA"/>
    </w:rPr>
  </w:style>
  <w:style w:type="paragraph" w:styleId="TOCHeading">
    <w:name w:val="TOC Heading"/>
    <w:basedOn w:val="Heading1"/>
    <w:next w:val="Normal"/>
    <w:uiPriority w:val="39"/>
    <w:unhideWhenUsed/>
    <w:qFormat/>
    <w:rsid w:val="00C56CF7"/>
    <w:pPr>
      <w:keepNext/>
      <w:keepLines/>
      <w:spacing w:before="240" w:after="0" w:line="259" w:lineRule="auto"/>
      <w:outlineLvl w:val="9"/>
    </w:pPr>
    <w:rPr>
      <w:rFonts w:asciiTheme="majorHAnsi" w:eastAsiaTheme="majorEastAsia" w:hAnsiTheme="majorHAnsi" w:cstheme="majorBidi"/>
      <w:b w:val="0"/>
      <w:bCs w:val="0"/>
      <w:color w:val="B45712" w:themeColor="accent1" w:themeShade="BF"/>
      <w:lang w:val="en-US"/>
    </w:rPr>
  </w:style>
  <w:style w:type="paragraph" w:customStyle="1" w:styleId="F6-Body1">
    <w:name w:val="F6 - Body 1"/>
    <w:link w:val="F6-Body1Char"/>
    <w:qFormat/>
    <w:rsid w:val="00C56CF7"/>
    <w:pPr>
      <w:spacing w:after="0" w:line="240" w:lineRule="auto"/>
      <w:ind w:left="576"/>
      <w:jc w:val="both"/>
    </w:pPr>
    <w:rPr>
      <w:rFonts w:ascii="Arial" w:eastAsia="Times New Roman" w:hAnsi="Arial" w:cs="Times New Roman"/>
      <w:szCs w:val="24"/>
      <w:lang w:val="en-US"/>
    </w:rPr>
  </w:style>
  <w:style w:type="character" w:customStyle="1" w:styleId="F6-Body1Char">
    <w:name w:val="F6 - Body 1 Char"/>
    <w:basedOn w:val="DefaultParagraphFont"/>
    <w:link w:val="F6-Body1"/>
    <w:locked/>
    <w:rsid w:val="00C56CF7"/>
    <w:rPr>
      <w:rFonts w:ascii="Arial" w:eastAsia="Times New Roman" w:hAnsi="Arial" w:cs="Times New Roman"/>
      <w:szCs w:val="24"/>
      <w:lang w:val="en-US"/>
    </w:rPr>
  </w:style>
  <w:style w:type="table" w:styleId="TableGrid">
    <w:name w:val="Table Grid"/>
    <w:basedOn w:val="TableNormal"/>
    <w:uiPriority w:val="99"/>
    <w:rsid w:val="00C56CF7"/>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2" w:type="dxa"/>
        <w:right w:w="0" w:type="dxa"/>
      </w:tblCellMar>
    </w:tblPr>
  </w:style>
  <w:style w:type="paragraph" w:customStyle="1" w:styleId="TitlePage-2">
    <w:name w:val="Title Page -2"/>
    <w:uiPriority w:val="99"/>
    <w:rsid w:val="00C56CF7"/>
    <w:pPr>
      <w:spacing w:after="0" w:line="240" w:lineRule="auto"/>
      <w:ind w:left="2592"/>
    </w:pPr>
    <w:rPr>
      <w:rFonts w:ascii="Arial" w:eastAsia="Times New Roman" w:hAnsi="Arial" w:cs="Times New Roman"/>
      <w:b/>
      <w:color w:val="393691"/>
      <w:sz w:val="36"/>
      <w:szCs w:val="20"/>
      <w:lang w:val="en-CA"/>
    </w:rPr>
  </w:style>
  <w:style w:type="paragraph" w:styleId="TOC1">
    <w:name w:val="toc 1"/>
    <w:basedOn w:val="Normal"/>
    <w:next w:val="Normal"/>
    <w:autoRedefine/>
    <w:uiPriority w:val="39"/>
    <w:rsid w:val="00C56CF7"/>
    <w:pPr>
      <w:spacing w:before="240" w:after="120"/>
    </w:pPr>
    <w:rPr>
      <w:b/>
      <w:bCs/>
      <w:sz w:val="20"/>
      <w:szCs w:val="20"/>
    </w:rPr>
  </w:style>
  <w:style w:type="paragraph" w:customStyle="1" w:styleId="TOC-Heading">
    <w:name w:val="TOC - Heading"/>
    <w:autoRedefine/>
    <w:uiPriority w:val="99"/>
    <w:rsid w:val="00C56CF7"/>
    <w:pPr>
      <w:keepLines/>
      <w:spacing w:after="120" w:line="240" w:lineRule="auto"/>
    </w:pPr>
    <w:rPr>
      <w:rFonts w:ascii="Arial" w:eastAsia="Times New Roman" w:hAnsi="Arial" w:cs="Times New Roman"/>
      <w:b/>
      <w:caps/>
      <w:color w:val="333399"/>
      <w:kern w:val="28"/>
      <w:sz w:val="36"/>
      <w:szCs w:val="20"/>
      <w:lang w:val="en-CA"/>
    </w:rPr>
  </w:style>
  <w:style w:type="paragraph" w:customStyle="1" w:styleId="05BodyforTable">
    <w:name w:val="05 Body for Table"/>
    <w:autoRedefine/>
    <w:uiPriority w:val="99"/>
    <w:rsid w:val="00C56CF7"/>
    <w:pPr>
      <w:spacing w:before="80" w:after="60" w:line="240" w:lineRule="auto"/>
      <w:ind w:right="29"/>
    </w:pPr>
    <w:rPr>
      <w:rFonts w:ascii="Arial" w:eastAsia="Times New Roman" w:hAnsi="Arial" w:cs="Times New Roman"/>
      <w:sz w:val="20"/>
      <w:szCs w:val="20"/>
      <w:lang w:val="en-US"/>
    </w:rPr>
  </w:style>
  <w:style w:type="paragraph" w:customStyle="1" w:styleId="F7-Body2indent">
    <w:name w:val="F7 - Body 2 (indent)"/>
    <w:link w:val="F7-Body2indentCharChar"/>
    <w:uiPriority w:val="99"/>
    <w:rsid w:val="00C56CF7"/>
    <w:pPr>
      <w:spacing w:after="0" w:line="240" w:lineRule="auto"/>
      <w:ind w:left="1152"/>
      <w:jc w:val="both"/>
    </w:pPr>
    <w:rPr>
      <w:rFonts w:ascii="Arial" w:eastAsia="Times New Roman" w:hAnsi="Arial" w:cs="Arial"/>
      <w:lang w:val="en-US"/>
    </w:rPr>
  </w:style>
  <w:style w:type="paragraph" w:customStyle="1" w:styleId="F9-Bullets2">
    <w:name w:val="F9 - Bullets 2"/>
    <w:link w:val="F9-Bullets2Char"/>
    <w:uiPriority w:val="99"/>
    <w:rsid w:val="00C56CF7"/>
    <w:pPr>
      <w:numPr>
        <w:numId w:val="3"/>
      </w:numPr>
      <w:tabs>
        <w:tab w:val="left" w:pos="1440"/>
      </w:tabs>
      <w:spacing w:before="80" w:after="0" w:line="240" w:lineRule="auto"/>
      <w:ind w:left="1440"/>
      <w:jc w:val="both"/>
    </w:pPr>
    <w:rPr>
      <w:rFonts w:ascii="Arial" w:eastAsia="Times New Roman" w:hAnsi="Arial" w:cs="Arial"/>
      <w:lang w:val="en-US"/>
    </w:rPr>
  </w:style>
  <w:style w:type="paragraph" w:customStyle="1" w:styleId="F4-Subhead1">
    <w:name w:val="F4 - Subhead 1"/>
    <w:basedOn w:val="Heading2"/>
    <w:link w:val="F4-Subhead1Char"/>
    <w:uiPriority w:val="99"/>
    <w:rsid w:val="00C56CF7"/>
    <w:pPr>
      <w:keepLines w:val="0"/>
      <w:widowControl/>
      <w:numPr>
        <w:ilvl w:val="0"/>
        <w:numId w:val="0"/>
      </w:numPr>
      <w:tabs>
        <w:tab w:val="left" w:pos="1152"/>
      </w:tabs>
      <w:spacing w:before="240" w:after="60" w:line="240" w:lineRule="auto"/>
      <w:ind w:left="576"/>
      <w:jc w:val="both"/>
    </w:pPr>
    <w:rPr>
      <w:rFonts w:eastAsia="Times New Roman" w:cs="Arial"/>
      <w:iCs/>
      <w:color w:val="000000"/>
      <w:sz w:val="24"/>
      <w:szCs w:val="22"/>
    </w:rPr>
  </w:style>
  <w:style w:type="paragraph" w:customStyle="1" w:styleId="F10-Bullets3">
    <w:name w:val="F10 -  Bullets 3"/>
    <w:basedOn w:val="F9-Bullets2"/>
    <w:link w:val="F10-Bullets3Char"/>
    <w:uiPriority w:val="99"/>
    <w:rsid w:val="00C56CF7"/>
    <w:pPr>
      <w:numPr>
        <w:ilvl w:val="1"/>
        <w:numId w:val="4"/>
      </w:numPr>
      <w:tabs>
        <w:tab w:val="clear" w:pos="2520"/>
        <w:tab w:val="left" w:pos="1728"/>
        <w:tab w:val="num" w:pos="1800"/>
      </w:tabs>
      <w:ind w:left="1800"/>
    </w:pPr>
  </w:style>
  <w:style w:type="paragraph" w:customStyle="1" w:styleId="F8-Bullets1">
    <w:name w:val="F8 - Bullets 1"/>
    <w:link w:val="F8-Bullets1Char"/>
    <w:uiPriority w:val="99"/>
    <w:rsid w:val="00C56CF7"/>
    <w:pPr>
      <w:numPr>
        <w:numId w:val="2"/>
      </w:numPr>
      <w:spacing w:before="80" w:after="0" w:line="240" w:lineRule="auto"/>
      <w:jc w:val="both"/>
    </w:pPr>
    <w:rPr>
      <w:rFonts w:ascii="Arial" w:eastAsia="Times New Roman" w:hAnsi="Arial" w:cs="Arial"/>
      <w:color w:val="000000"/>
      <w:szCs w:val="24"/>
      <w:lang w:val="en-US"/>
    </w:rPr>
  </w:style>
  <w:style w:type="paragraph" w:customStyle="1" w:styleId="F11-Bullets4">
    <w:name w:val="F11 - Bullets 4"/>
    <w:link w:val="F11-Bullets4Char"/>
    <w:autoRedefine/>
    <w:rsid w:val="00724C64"/>
    <w:pPr>
      <w:spacing w:after="0" w:line="240" w:lineRule="auto"/>
    </w:pPr>
    <w:rPr>
      <w:rFonts w:eastAsia="Times New Roman" w:cs="Times New Roman"/>
      <w:b/>
      <w:lang w:val="en-GB"/>
    </w:rPr>
  </w:style>
  <w:style w:type="paragraph" w:customStyle="1" w:styleId="F12-TableBodyText">
    <w:name w:val="F12 - Table Body Text"/>
    <w:basedOn w:val="Normal"/>
    <w:link w:val="F12-TableBodyTextChar"/>
    <w:autoRedefine/>
    <w:rsid w:val="00C56CF7"/>
    <w:pPr>
      <w:spacing w:after="0" w:line="240" w:lineRule="auto"/>
      <w:ind w:left="98"/>
      <w:jc w:val="both"/>
    </w:pPr>
    <w:rPr>
      <w:rFonts w:ascii="Arial" w:eastAsia="Times New Roman" w:hAnsi="Arial" w:cs="Arial"/>
      <w:color w:val="000000"/>
    </w:rPr>
  </w:style>
  <w:style w:type="paragraph" w:customStyle="1" w:styleId="F5-Subhead2">
    <w:name w:val="F5 - Subhead 2"/>
    <w:basedOn w:val="Heading3"/>
    <w:link w:val="F5-Subhead2Char"/>
    <w:uiPriority w:val="99"/>
    <w:rsid w:val="00C56CF7"/>
    <w:pPr>
      <w:keepLines w:val="0"/>
      <w:spacing w:before="120" w:after="60" w:line="240" w:lineRule="auto"/>
      <w:ind w:left="576" w:firstLine="0"/>
    </w:pPr>
    <w:rPr>
      <w:rFonts w:ascii="Arial" w:eastAsia="Times New Roman" w:hAnsi="Arial" w:cs="Arial"/>
      <w:b/>
      <w:bCs/>
      <w:i/>
      <w:color w:val="000000"/>
      <w:sz w:val="22"/>
      <w:szCs w:val="22"/>
    </w:rPr>
  </w:style>
  <w:style w:type="paragraph" w:customStyle="1" w:styleId="05TableTitle">
    <w:name w:val="05. Table Title"/>
    <w:autoRedefine/>
    <w:uiPriority w:val="99"/>
    <w:rsid w:val="00C56CF7"/>
    <w:pPr>
      <w:spacing w:before="80" w:after="60" w:line="240" w:lineRule="auto"/>
    </w:pPr>
    <w:rPr>
      <w:rFonts w:ascii="Arial" w:eastAsia="Times New Roman" w:hAnsi="Arial" w:cs="Times New Roman"/>
      <w:b/>
      <w:color w:val="333399"/>
      <w:sz w:val="20"/>
      <w:szCs w:val="20"/>
      <w:lang w:val="en-US"/>
    </w:rPr>
  </w:style>
  <w:style w:type="paragraph" w:customStyle="1" w:styleId="F3-Heading1numbered">
    <w:name w:val="F3 - Heading 1 (numbered)"/>
    <w:basedOn w:val="Heading1"/>
    <w:next w:val="F6-Body1"/>
    <w:link w:val="F3-Heading1numberedChar"/>
    <w:uiPriority w:val="99"/>
    <w:rsid w:val="00C56CF7"/>
    <w:pPr>
      <w:keepNext/>
      <w:numPr>
        <w:numId w:val="5"/>
      </w:numPr>
      <w:spacing w:after="120" w:line="240" w:lineRule="auto"/>
    </w:pPr>
    <w:rPr>
      <w:rFonts w:eastAsia="Times New Roman"/>
      <w:bCs w:val="0"/>
      <w:color w:val="333399"/>
      <w:sz w:val="36"/>
      <w:szCs w:val="36"/>
      <w:lang w:val="en-US"/>
    </w:rPr>
  </w:style>
  <w:style w:type="paragraph" w:customStyle="1" w:styleId="Addressinfo">
    <w:name w:val="Address info"/>
    <w:uiPriority w:val="99"/>
    <w:rsid w:val="00C56CF7"/>
    <w:pPr>
      <w:spacing w:after="0" w:line="300" w:lineRule="auto"/>
      <w:ind w:left="2707" w:hanging="2347"/>
    </w:pPr>
    <w:rPr>
      <w:rFonts w:ascii="Arial" w:eastAsia="Times New Roman" w:hAnsi="Arial" w:cs="Arial"/>
      <w:color w:val="FFFFFF"/>
      <w:sz w:val="18"/>
      <w:szCs w:val="14"/>
      <w:lang w:val="en-US"/>
    </w:rPr>
  </w:style>
  <w:style w:type="paragraph" w:customStyle="1" w:styleId="F2-Heading1">
    <w:name w:val="F2 - Heading 1"/>
    <w:basedOn w:val="Heading1"/>
    <w:next w:val="F6-Body1"/>
    <w:link w:val="F2-Heading1Char"/>
    <w:autoRedefine/>
    <w:uiPriority w:val="99"/>
    <w:rsid w:val="00C56CF7"/>
    <w:pPr>
      <w:keepNext/>
      <w:numPr>
        <w:numId w:val="0"/>
      </w:numPr>
      <w:spacing w:after="0" w:line="240" w:lineRule="auto"/>
      <w:ind w:left="576"/>
    </w:pPr>
    <w:rPr>
      <w:rFonts w:eastAsia="Times New Roman"/>
      <w:color w:val="333399"/>
      <w:sz w:val="36"/>
      <w:szCs w:val="36"/>
      <w:lang w:val="en-US"/>
    </w:rPr>
  </w:style>
  <w:style w:type="character" w:customStyle="1" w:styleId="F7-Body2indentCharChar">
    <w:name w:val="F7 - Body 2 (indent) Char Char"/>
    <w:basedOn w:val="DefaultParagraphFont"/>
    <w:link w:val="F7-Body2indent"/>
    <w:uiPriority w:val="99"/>
    <w:locked/>
    <w:rsid w:val="00C56CF7"/>
    <w:rPr>
      <w:rFonts w:ascii="Arial" w:eastAsia="Times New Roman" w:hAnsi="Arial" w:cs="Arial"/>
      <w:lang w:val="en-US"/>
    </w:rPr>
  </w:style>
  <w:style w:type="character" w:customStyle="1" w:styleId="F12-TableBodyTextChar">
    <w:name w:val="F12 - Table Body Text Char"/>
    <w:basedOn w:val="DefaultParagraphFont"/>
    <w:link w:val="F12-TableBodyText"/>
    <w:locked/>
    <w:rsid w:val="00C56CF7"/>
    <w:rPr>
      <w:rFonts w:ascii="Arial" w:eastAsia="Times New Roman" w:hAnsi="Arial" w:cs="Arial"/>
      <w:color w:val="000000"/>
    </w:rPr>
  </w:style>
  <w:style w:type="character" w:customStyle="1" w:styleId="F11-Bullets4Char">
    <w:name w:val="F11 - Bullets 4 Char"/>
    <w:basedOn w:val="DefaultParagraphFont"/>
    <w:link w:val="F11-Bullets4"/>
    <w:locked/>
    <w:rsid w:val="00724C64"/>
    <w:rPr>
      <w:rFonts w:eastAsia="Times New Roman" w:cs="Times New Roman"/>
      <w:b/>
      <w:lang w:val="en-GB"/>
    </w:rPr>
  </w:style>
  <w:style w:type="character" w:customStyle="1" w:styleId="F9-Bullets2Char">
    <w:name w:val="F9 - Bullets 2 Char"/>
    <w:basedOn w:val="DefaultParagraphFont"/>
    <w:link w:val="F9-Bullets2"/>
    <w:uiPriority w:val="99"/>
    <w:locked/>
    <w:rsid w:val="00C56CF7"/>
    <w:rPr>
      <w:rFonts w:ascii="Arial" w:eastAsia="Times New Roman" w:hAnsi="Arial" w:cs="Arial"/>
      <w:lang w:val="en-US"/>
    </w:rPr>
  </w:style>
  <w:style w:type="character" w:customStyle="1" w:styleId="F10-Bullets3Char">
    <w:name w:val="F10 -  Bullets 3 Char"/>
    <w:basedOn w:val="F9-Bullets2Char"/>
    <w:link w:val="F10-Bullets3"/>
    <w:uiPriority w:val="99"/>
    <w:locked/>
    <w:rsid w:val="00C56CF7"/>
    <w:rPr>
      <w:rFonts w:ascii="Arial" w:eastAsia="Times New Roman" w:hAnsi="Arial" w:cs="Arial"/>
      <w:lang w:val="en-US"/>
    </w:rPr>
  </w:style>
  <w:style w:type="paragraph" w:styleId="TOC2">
    <w:name w:val="toc 2"/>
    <w:basedOn w:val="Normal"/>
    <w:next w:val="Normal"/>
    <w:autoRedefine/>
    <w:uiPriority w:val="39"/>
    <w:rsid w:val="00C56CF7"/>
    <w:pPr>
      <w:spacing w:before="120" w:after="0"/>
      <w:ind w:left="220"/>
    </w:pPr>
    <w:rPr>
      <w:i/>
      <w:iCs/>
      <w:sz w:val="20"/>
      <w:szCs w:val="20"/>
    </w:rPr>
  </w:style>
  <w:style w:type="paragraph" w:styleId="TOC3">
    <w:name w:val="toc 3"/>
    <w:basedOn w:val="Normal"/>
    <w:next w:val="Normal"/>
    <w:autoRedefine/>
    <w:uiPriority w:val="39"/>
    <w:rsid w:val="00C56CF7"/>
    <w:pPr>
      <w:spacing w:after="0"/>
      <w:ind w:left="440"/>
    </w:pPr>
    <w:rPr>
      <w:sz w:val="20"/>
      <w:szCs w:val="20"/>
    </w:rPr>
  </w:style>
  <w:style w:type="paragraph" w:styleId="TOC4">
    <w:name w:val="toc 4"/>
    <w:basedOn w:val="Normal"/>
    <w:next w:val="Normal"/>
    <w:autoRedefine/>
    <w:uiPriority w:val="99"/>
    <w:semiHidden/>
    <w:rsid w:val="00C56CF7"/>
    <w:pPr>
      <w:spacing w:after="0"/>
      <w:ind w:left="660"/>
    </w:pPr>
    <w:rPr>
      <w:sz w:val="20"/>
      <w:szCs w:val="20"/>
    </w:rPr>
  </w:style>
  <w:style w:type="paragraph" w:styleId="DocumentMap">
    <w:name w:val="Document Map"/>
    <w:basedOn w:val="Normal"/>
    <w:link w:val="DocumentMapChar"/>
    <w:uiPriority w:val="99"/>
    <w:rsid w:val="00C56CF7"/>
    <w:pPr>
      <w:spacing w:after="0" w:line="240" w:lineRule="auto"/>
    </w:pPr>
    <w:rPr>
      <w:rFonts w:ascii="Tahoma" w:eastAsia="Times New Roman" w:hAnsi="Tahoma" w:cs="Tahoma"/>
      <w:color w:val="000000"/>
      <w:sz w:val="16"/>
      <w:szCs w:val="16"/>
      <w:lang w:val="en-US"/>
    </w:rPr>
  </w:style>
  <w:style w:type="character" w:customStyle="1" w:styleId="DocumentMapChar">
    <w:name w:val="Document Map Char"/>
    <w:basedOn w:val="DefaultParagraphFont"/>
    <w:link w:val="DocumentMap"/>
    <w:uiPriority w:val="99"/>
    <w:rsid w:val="00C56CF7"/>
    <w:rPr>
      <w:rFonts w:ascii="Tahoma" w:eastAsia="Times New Roman" w:hAnsi="Tahoma" w:cs="Tahoma"/>
      <w:color w:val="000000"/>
      <w:sz w:val="16"/>
      <w:szCs w:val="16"/>
      <w:lang w:val="en-US"/>
    </w:rPr>
  </w:style>
  <w:style w:type="paragraph" w:customStyle="1" w:styleId="Preface">
    <w:name w:val="Preface"/>
    <w:autoRedefine/>
    <w:uiPriority w:val="99"/>
    <w:rsid w:val="00C56CF7"/>
    <w:pPr>
      <w:spacing w:after="0" w:line="240" w:lineRule="auto"/>
      <w:ind w:left="578"/>
    </w:pPr>
    <w:rPr>
      <w:rFonts w:ascii="Arial" w:eastAsia="Times New Roman" w:hAnsi="Arial" w:cs="Arial"/>
      <w:b/>
      <w:color w:val="333399"/>
      <w:sz w:val="36"/>
      <w:szCs w:val="36"/>
      <w:lang w:val="en-US"/>
    </w:rPr>
  </w:style>
  <w:style w:type="paragraph" w:styleId="BlockText">
    <w:name w:val="Block Text"/>
    <w:basedOn w:val="Normal"/>
    <w:uiPriority w:val="99"/>
    <w:rsid w:val="00C56CF7"/>
    <w:pPr>
      <w:spacing w:after="120" w:line="240" w:lineRule="auto"/>
      <w:ind w:left="1440" w:right="1440"/>
    </w:pPr>
    <w:rPr>
      <w:rFonts w:ascii="Arial" w:eastAsia="Times New Roman" w:hAnsi="Arial" w:cs="Arial"/>
      <w:color w:val="000000"/>
      <w:sz w:val="24"/>
      <w:szCs w:val="24"/>
      <w:lang w:val="en-US"/>
    </w:rPr>
  </w:style>
  <w:style w:type="paragraph" w:customStyle="1" w:styleId="contact">
    <w:name w:val="contact"/>
    <w:uiPriority w:val="99"/>
    <w:rsid w:val="00C56CF7"/>
    <w:pPr>
      <w:spacing w:after="0" w:line="240" w:lineRule="auto"/>
      <w:ind w:left="3856"/>
    </w:pPr>
    <w:rPr>
      <w:rFonts w:ascii="Arial" w:eastAsia="Times New Roman" w:hAnsi="Arial" w:cs="Arial"/>
      <w:lang w:val="en-US"/>
    </w:rPr>
  </w:style>
  <w:style w:type="paragraph" w:customStyle="1" w:styleId="StyleF11-Bullets4BoldItalic">
    <w:name w:val="Style F11 - Bullets 4 + Bold Italic"/>
    <w:basedOn w:val="F11-Bullets4"/>
    <w:link w:val="StyleF11-Bullets4BoldItalicChar"/>
    <w:uiPriority w:val="99"/>
    <w:rsid w:val="00C56CF7"/>
    <w:rPr>
      <w:b w:val="0"/>
      <w:bCs/>
      <w:i/>
      <w:iCs/>
    </w:rPr>
  </w:style>
  <w:style w:type="character" w:customStyle="1" w:styleId="StyleF11-Bullets4BoldItalicChar">
    <w:name w:val="Style F11 - Bullets 4 + Bold Italic Char"/>
    <w:basedOn w:val="F11-Bullets4Char"/>
    <w:link w:val="StyleF11-Bullets4BoldItalic"/>
    <w:uiPriority w:val="99"/>
    <w:locked/>
    <w:rsid w:val="00C56CF7"/>
    <w:rPr>
      <w:rFonts w:ascii="Arial" w:eastAsia="Times New Roman" w:hAnsi="Arial" w:cs="Times New Roman"/>
      <w:b w:val="0"/>
      <w:bCs/>
      <w:i/>
      <w:iCs/>
      <w:lang w:val="en-US"/>
    </w:rPr>
  </w:style>
  <w:style w:type="paragraph" w:customStyle="1" w:styleId="StyleF12-TableBodyTextBold">
    <w:name w:val="Style F12 - Table Body Text + Bold"/>
    <w:basedOn w:val="F12-TableBodyText"/>
    <w:uiPriority w:val="99"/>
    <w:rsid w:val="00C56CF7"/>
    <w:rPr>
      <w:b/>
      <w:bCs/>
    </w:rPr>
  </w:style>
  <w:style w:type="paragraph" w:customStyle="1" w:styleId="F2BodyText">
    <w:name w:val="F2 Body Text"/>
    <w:basedOn w:val="Normal"/>
    <w:link w:val="F2BodyTextChar1"/>
    <w:uiPriority w:val="99"/>
    <w:rsid w:val="00C56CF7"/>
    <w:pPr>
      <w:spacing w:before="120" w:after="120" w:line="300" w:lineRule="auto"/>
    </w:pPr>
    <w:rPr>
      <w:rFonts w:ascii="Tahoma" w:eastAsia="Times New Roman" w:hAnsi="Tahoma" w:cs="Times New Roman"/>
      <w:sz w:val="24"/>
      <w:szCs w:val="20"/>
      <w:lang w:val="en-CA"/>
    </w:rPr>
  </w:style>
  <w:style w:type="character" w:customStyle="1" w:styleId="F2BodyTextChar1">
    <w:name w:val="F2 Body Text Char1"/>
    <w:basedOn w:val="DefaultParagraphFont"/>
    <w:link w:val="F2BodyText"/>
    <w:uiPriority w:val="99"/>
    <w:locked/>
    <w:rsid w:val="00C56CF7"/>
    <w:rPr>
      <w:rFonts w:ascii="Tahoma" w:eastAsia="Times New Roman" w:hAnsi="Tahoma" w:cs="Times New Roman"/>
      <w:sz w:val="24"/>
      <w:szCs w:val="20"/>
      <w:lang w:val="en-CA"/>
    </w:rPr>
  </w:style>
  <w:style w:type="paragraph" w:customStyle="1" w:styleId="F3Indent">
    <w:name w:val="F3 Indent"/>
    <w:basedOn w:val="F2BodyText"/>
    <w:next w:val="F2BodyText"/>
    <w:link w:val="F3IndentChar"/>
    <w:rsid w:val="00C56CF7"/>
    <w:pPr>
      <w:spacing w:before="0" w:after="0" w:line="240" w:lineRule="auto"/>
    </w:pPr>
  </w:style>
  <w:style w:type="table" w:styleId="TableContemporary">
    <w:name w:val="Table Contemporary"/>
    <w:basedOn w:val="TableNormal"/>
    <w:uiPriority w:val="99"/>
    <w:rsid w:val="00C56CF7"/>
    <w:pPr>
      <w:spacing w:before="120" w:after="120" w:line="300" w:lineRule="auto"/>
      <w:jc w:val="both"/>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F3-Heading1numberedChar">
    <w:name w:val="F3 - Heading 1 (numbered) Char"/>
    <w:basedOn w:val="Heading1Char"/>
    <w:link w:val="F3-Heading1numbered"/>
    <w:uiPriority w:val="99"/>
    <w:locked/>
    <w:rsid w:val="00C56CF7"/>
    <w:rPr>
      <w:rFonts w:ascii="Arial" w:eastAsia="Times New Roman" w:hAnsi="Arial" w:cs="Arial"/>
      <w:b/>
      <w:bCs w:val="0"/>
      <w:color w:val="333399"/>
      <w:sz w:val="36"/>
      <w:szCs w:val="36"/>
      <w:lang w:val="en-US"/>
    </w:rPr>
  </w:style>
  <w:style w:type="paragraph" w:customStyle="1" w:styleId="F6Heading1">
    <w:name w:val="F6 Heading 1"/>
    <w:next w:val="F2BodyText"/>
    <w:uiPriority w:val="99"/>
    <w:rsid w:val="00C56CF7"/>
    <w:pPr>
      <w:spacing w:after="180" w:line="300" w:lineRule="auto"/>
    </w:pPr>
    <w:rPr>
      <w:rFonts w:ascii="Tahoma" w:eastAsia="Times New Roman" w:hAnsi="Tahoma" w:cs="Times New Roman"/>
      <w:b/>
      <w:smallCaps/>
      <w:color w:val="000080"/>
      <w:sz w:val="40"/>
      <w:szCs w:val="20"/>
      <w:lang w:val="en-CA"/>
      <w14:shadow w14:blurRad="50800" w14:dist="38100" w14:dir="2700000" w14:sx="100000" w14:sy="100000" w14:kx="0" w14:ky="0" w14:algn="tl">
        <w14:srgbClr w14:val="000000">
          <w14:alpha w14:val="60000"/>
        </w14:srgbClr>
      </w14:shadow>
    </w:rPr>
  </w:style>
  <w:style w:type="character" w:styleId="CommentReference">
    <w:name w:val="annotation reference"/>
    <w:basedOn w:val="DefaultParagraphFont"/>
    <w:uiPriority w:val="99"/>
    <w:semiHidden/>
    <w:rsid w:val="00C56CF7"/>
    <w:rPr>
      <w:rFonts w:cs="Times New Roman"/>
      <w:sz w:val="16"/>
      <w:szCs w:val="16"/>
    </w:rPr>
  </w:style>
  <w:style w:type="paragraph" w:styleId="CommentText">
    <w:name w:val="annotation text"/>
    <w:basedOn w:val="Normal"/>
    <w:link w:val="CommentTextChar"/>
    <w:uiPriority w:val="99"/>
    <w:rsid w:val="00C56CF7"/>
    <w:pPr>
      <w:spacing w:after="0" w:line="240" w:lineRule="auto"/>
    </w:pPr>
    <w:rPr>
      <w:rFonts w:ascii="Arial" w:eastAsia="Times New Roman" w:hAnsi="Arial" w:cs="Arial"/>
      <w:color w:val="000000"/>
      <w:sz w:val="20"/>
      <w:szCs w:val="20"/>
      <w:lang w:val="en-US"/>
    </w:rPr>
  </w:style>
  <w:style w:type="character" w:customStyle="1" w:styleId="CommentTextChar">
    <w:name w:val="Comment Text Char"/>
    <w:basedOn w:val="DefaultParagraphFont"/>
    <w:link w:val="CommentText"/>
    <w:uiPriority w:val="99"/>
    <w:rsid w:val="00C56CF7"/>
    <w:rPr>
      <w:rFonts w:ascii="Arial" w:eastAsia="Times New Roman" w:hAnsi="Arial" w:cs="Arial"/>
      <w:color w:val="000000"/>
      <w:sz w:val="20"/>
      <w:szCs w:val="20"/>
      <w:lang w:val="en-US"/>
    </w:rPr>
  </w:style>
  <w:style w:type="paragraph" w:styleId="CommentSubject">
    <w:name w:val="annotation subject"/>
    <w:basedOn w:val="CommentText"/>
    <w:next w:val="CommentText"/>
    <w:link w:val="CommentSubjectChar"/>
    <w:uiPriority w:val="99"/>
    <w:semiHidden/>
    <w:rsid w:val="00C56CF7"/>
    <w:rPr>
      <w:b/>
      <w:bCs/>
    </w:rPr>
  </w:style>
  <w:style w:type="character" w:customStyle="1" w:styleId="CommentSubjectChar">
    <w:name w:val="Comment Subject Char"/>
    <w:basedOn w:val="CommentTextChar"/>
    <w:link w:val="CommentSubject"/>
    <w:uiPriority w:val="99"/>
    <w:semiHidden/>
    <w:rsid w:val="00C56CF7"/>
    <w:rPr>
      <w:rFonts w:ascii="Arial" w:eastAsia="Times New Roman" w:hAnsi="Arial" w:cs="Arial"/>
      <w:b/>
      <w:bCs/>
      <w:color w:val="000000"/>
      <w:sz w:val="20"/>
      <w:szCs w:val="20"/>
      <w:lang w:val="en-US"/>
    </w:rPr>
  </w:style>
  <w:style w:type="paragraph" w:styleId="FootnoteText">
    <w:name w:val="footnote text"/>
    <w:basedOn w:val="Normal"/>
    <w:link w:val="FootnoteTextChar"/>
    <w:uiPriority w:val="99"/>
    <w:semiHidden/>
    <w:rsid w:val="00C56CF7"/>
    <w:pPr>
      <w:spacing w:after="0" w:line="240" w:lineRule="auto"/>
    </w:pPr>
    <w:rPr>
      <w:rFonts w:ascii="Arial" w:eastAsia="Times New Roman" w:hAnsi="Arial" w:cs="Arial"/>
      <w:color w:val="000000"/>
      <w:sz w:val="20"/>
      <w:szCs w:val="20"/>
      <w:lang w:val="en-US"/>
    </w:rPr>
  </w:style>
  <w:style w:type="character" w:customStyle="1" w:styleId="FootnoteTextChar">
    <w:name w:val="Footnote Text Char"/>
    <w:basedOn w:val="DefaultParagraphFont"/>
    <w:link w:val="FootnoteText"/>
    <w:uiPriority w:val="99"/>
    <w:semiHidden/>
    <w:rsid w:val="00C56CF7"/>
    <w:rPr>
      <w:rFonts w:ascii="Arial" w:eastAsia="Times New Roman" w:hAnsi="Arial" w:cs="Arial"/>
      <w:color w:val="000000"/>
      <w:sz w:val="20"/>
      <w:szCs w:val="20"/>
      <w:lang w:val="en-US"/>
    </w:rPr>
  </w:style>
  <w:style w:type="character" w:styleId="FootnoteReference">
    <w:name w:val="footnote reference"/>
    <w:basedOn w:val="DefaultParagraphFont"/>
    <w:uiPriority w:val="99"/>
    <w:semiHidden/>
    <w:rsid w:val="00C56CF7"/>
    <w:rPr>
      <w:rFonts w:cs="Times New Roman"/>
      <w:vertAlign w:val="superscript"/>
    </w:rPr>
  </w:style>
  <w:style w:type="character" w:styleId="Strong">
    <w:name w:val="Strong"/>
    <w:basedOn w:val="DefaultParagraphFont"/>
    <w:uiPriority w:val="99"/>
    <w:qFormat/>
    <w:rsid w:val="00DC3DD2"/>
    <w:rPr>
      <w:rFonts w:cs="Times New Roman"/>
      <w:b/>
      <w:bCs/>
      <w:i/>
    </w:rPr>
  </w:style>
  <w:style w:type="character" w:styleId="FollowedHyperlink">
    <w:name w:val="FollowedHyperlink"/>
    <w:basedOn w:val="DefaultParagraphFont"/>
    <w:uiPriority w:val="99"/>
    <w:rsid w:val="00C56CF7"/>
    <w:rPr>
      <w:rFonts w:cs="Times New Roman"/>
      <w:color w:val="800080"/>
      <w:u w:val="single"/>
    </w:rPr>
  </w:style>
  <w:style w:type="paragraph" w:styleId="HTMLPreformatted">
    <w:name w:val="HTML Preformatted"/>
    <w:basedOn w:val="Normal"/>
    <w:link w:val="HTMLPreformattedChar"/>
    <w:uiPriority w:val="99"/>
    <w:rsid w:val="00C56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56CF7"/>
    <w:rPr>
      <w:rFonts w:ascii="Courier New" w:eastAsia="Times New Roman" w:hAnsi="Courier New" w:cs="Courier New"/>
      <w:sz w:val="20"/>
      <w:szCs w:val="20"/>
      <w:lang w:val="en-US"/>
    </w:rPr>
  </w:style>
  <w:style w:type="paragraph" w:customStyle="1" w:styleId="BodyText1">
    <w:name w:val="Body Text1"/>
    <w:basedOn w:val="Normal"/>
    <w:uiPriority w:val="99"/>
    <w:rsid w:val="00C56CF7"/>
    <w:pPr>
      <w:spacing w:before="60" w:after="60" w:line="280" w:lineRule="atLeast"/>
      <w:jc w:val="both"/>
    </w:pPr>
    <w:rPr>
      <w:rFonts w:ascii="Arial" w:eastAsia="Times New Roman" w:hAnsi="Arial" w:cs="Times New Roman"/>
      <w:sz w:val="21"/>
      <w:szCs w:val="20"/>
      <w:lang w:val="en-US"/>
    </w:rPr>
  </w:style>
  <w:style w:type="paragraph" w:customStyle="1" w:styleId="Default">
    <w:name w:val="Default"/>
    <w:link w:val="DefaultChar"/>
    <w:rsid w:val="00C56CF7"/>
    <w:pPr>
      <w:autoSpaceDE w:val="0"/>
      <w:autoSpaceDN w:val="0"/>
      <w:adjustRightInd w:val="0"/>
      <w:spacing w:after="0" w:line="240" w:lineRule="auto"/>
    </w:pPr>
    <w:rPr>
      <w:rFonts w:ascii="Wingdings" w:eastAsia="Times New Roman" w:hAnsi="Wingdings" w:cs="Wingdings"/>
      <w:color w:val="000000"/>
      <w:sz w:val="24"/>
      <w:szCs w:val="24"/>
      <w:lang w:val="en-US"/>
    </w:rPr>
  </w:style>
  <w:style w:type="character" w:customStyle="1" w:styleId="F2-Heading1Char">
    <w:name w:val="F2 - Heading 1 Char"/>
    <w:basedOn w:val="Heading1Char"/>
    <w:link w:val="F2-Heading1"/>
    <w:uiPriority w:val="99"/>
    <w:locked/>
    <w:rsid w:val="00C56CF7"/>
    <w:rPr>
      <w:rFonts w:ascii="Arial" w:eastAsia="Times New Roman" w:hAnsi="Arial" w:cs="Arial"/>
      <w:b/>
      <w:bCs/>
      <w:color w:val="333399"/>
      <w:sz w:val="36"/>
      <w:szCs w:val="36"/>
      <w:lang w:val="en-US"/>
    </w:rPr>
  </w:style>
  <w:style w:type="paragraph" w:styleId="BodyText">
    <w:name w:val="Body Text"/>
    <w:basedOn w:val="Normal"/>
    <w:link w:val="BodyTextChar"/>
    <w:uiPriority w:val="99"/>
    <w:rsid w:val="00C56CF7"/>
    <w:pPr>
      <w:spacing w:before="120" w:after="120" w:line="240" w:lineRule="auto"/>
    </w:pPr>
    <w:rPr>
      <w:rFonts w:ascii="Times New Roman" w:eastAsia="Times New Roman" w:hAnsi="Times New Roman" w:cs="Times New Roman"/>
      <w:sz w:val="24"/>
      <w:szCs w:val="20"/>
      <w:lang w:val="en-CA"/>
    </w:rPr>
  </w:style>
  <w:style w:type="character" w:customStyle="1" w:styleId="BodyTextChar">
    <w:name w:val="Body Text Char"/>
    <w:basedOn w:val="DefaultParagraphFont"/>
    <w:link w:val="BodyText"/>
    <w:uiPriority w:val="99"/>
    <w:rsid w:val="00C56CF7"/>
    <w:rPr>
      <w:rFonts w:ascii="Times New Roman" w:eastAsia="Times New Roman" w:hAnsi="Times New Roman" w:cs="Times New Roman"/>
      <w:sz w:val="24"/>
      <w:szCs w:val="20"/>
      <w:lang w:val="en-CA"/>
    </w:rPr>
  </w:style>
  <w:style w:type="character" w:customStyle="1" w:styleId="F4-Subhead1Char">
    <w:name w:val="F4 - Subhead 1 Char"/>
    <w:basedOn w:val="DefaultParagraphFont"/>
    <w:link w:val="F4-Subhead1"/>
    <w:uiPriority w:val="99"/>
    <w:locked/>
    <w:rsid w:val="00C56CF7"/>
    <w:rPr>
      <w:rFonts w:ascii="Arial" w:eastAsia="Times New Roman" w:hAnsi="Arial" w:cs="Arial"/>
      <w:b/>
      <w:bCs/>
      <w:iCs/>
      <w:color w:val="000000"/>
      <w:sz w:val="24"/>
      <w:lang w:val="en-US"/>
    </w:rPr>
  </w:style>
  <w:style w:type="character" w:customStyle="1" w:styleId="F8-Bullets1Char">
    <w:name w:val="F8 - Bullets 1 Char"/>
    <w:basedOn w:val="DefaultParagraphFont"/>
    <w:link w:val="F8-Bullets1"/>
    <w:uiPriority w:val="99"/>
    <w:locked/>
    <w:rsid w:val="00C56CF7"/>
    <w:rPr>
      <w:rFonts w:ascii="Arial" w:eastAsia="Times New Roman" w:hAnsi="Arial" w:cs="Arial"/>
      <w:color w:val="000000"/>
      <w:szCs w:val="24"/>
      <w:lang w:val="en-US"/>
    </w:rPr>
  </w:style>
  <w:style w:type="paragraph" w:customStyle="1" w:styleId="F9TableText">
    <w:name w:val="F9 Table Text"/>
    <w:uiPriority w:val="99"/>
    <w:rsid w:val="00C56CF7"/>
    <w:pPr>
      <w:spacing w:after="0" w:line="240" w:lineRule="auto"/>
    </w:pPr>
    <w:rPr>
      <w:rFonts w:ascii="Tahoma" w:eastAsia="Times New Roman" w:hAnsi="Tahoma" w:cs="Times New Roman"/>
      <w:sz w:val="20"/>
      <w:szCs w:val="20"/>
      <w:lang w:val="en-CA"/>
    </w:rPr>
  </w:style>
  <w:style w:type="paragraph" w:customStyle="1" w:styleId="ItemBank">
    <w:name w:val="Item Bank"/>
    <w:link w:val="ItemBankCharChar"/>
    <w:uiPriority w:val="99"/>
    <w:rsid w:val="00C56CF7"/>
    <w:pPr>
      <w:numPr>
        <w:numId w:val="7"/>
      </w:numPr>
      <w:spacing w:after="0" w:line="240" w:lineRule="auto"/>
      <w:ind w:left="1800"/>
    </w:pPr>
    <w:rPr>
      <w:rFonts w:ascii="Arial" w:eastAsia="Times New Roman" w:hAnsi="Arial" w:cs="Times New Roman"/>
      <w:szCs w:val="20"/>
      <w:lang w:val="en-CA"/>
    </w:rPr>
  </w:style>
  <w:style w:type="character" w:customStyle="1" w:styleId="ItemBankCharChar">
    <w:name w:val="Item Bank Char Char"/>
    <w:basedOn w:val="DefaultParagraphFont"/>
    <w:link w:val="ItemBank"/>
    <w:uiPriority w:val="99"/>
    <w:locked/>
    <w:rsid w:val="00C56CF7"/>
    <w:rPr>
      <w:rFonts w:ascii="Arial" w:eastAsia="Times New Roman" w:hAnsi="Arial" w:cs="Times New Roman"/>
      <w:szCs w:val="20"/>
      <w:lang w:val="en-CA"/>
    </w:rPr>
  </w:style>
  <w:style w:type="paragraph" w:customStyle="1" w:styleId="Level1">
    <w:name w:val="Level 1"/>
    <w:basedOn w:val="Normal"/>
    <w:uiPriority w:val="99"/>
    <w:rsid w:val="00C56CF7"/>
    <w:pPr>
      <w:widowControl w:val="0"/>
      <w:numPr>
        <w:numId w:val="8"/>
      </w:numPr>
      <w:autoSpaceDE w:val="0"/>
      <w:autoSpaceDN w:val="0"/>
      <w:adjustRightInd w:val="0"/>
      <w:spacing w:after="0" w:line="240" w:lineRule="auto"/>
      <w:ind w:left="1440" w:hanging="720"/>
      <w:outlineLvl w:val="0"/>
    </w:pPr>
    <w:rPr>
      <w:rFonts w:ascii="Times New Roman" w:eastAsia="Times New Roman" w:hAnsi="Times New Roman" w:cs="Times New Roman"/>
      <w:sz w:val="20"/>
      <w:szCs w:val="24"/>
      <w:lang w:val="en-US"/>
    </w:rPr>
  </w:style>
  <w:style w:type="paragraph" w:customStyle="1" w:styleId="f12-tablebodytext0">
    <w:name w:val="f12-tablebodytext"/>
    <w:basedOn w:val="Normal"/>
    <w:uiPriority w:val="99"/>
    <w:rsid w:val="00C56CF7"/>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8">
    <w:name w:val="Table Grid 8"/>
    <w:basedOn w:val="TableNormal"/>
    <w:uiPriority w:val="99"/>
    <w:rsid w:val="00C56CF7"/>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Disclosure">
    <w:name w:val="Disclosure"/>
    <w:uiPriority w:val="99"/>
    <w:rsid w:val="00C56CF7"/>
    <w:pPr>
      <w:spacing w:after="0" w:line="360" w:lineRule="auto"/>
      <w:jc w:val="center"/>
    </w:pPr>
    <w:rPr>
      <w:rFonts w:ascii="Times New Roman" w:eastAsia="Times New Roman" w:hAnsi="Times New Roman" w:cs="Times New Roman"/>
      <w:i/>
      <w:noProof/>
      <w:sz w:val="24"/>
      <w:szCs w:val="20"/>
      <w:lang w:val="en-US"/>
    </w:rPr>
  </w:style>
  <w:style w:type="character" w:customStyle="1" w:styleId="F5-Subhead2Char">
    <w:name w:val="F5 - Subhead 2 Char"/>
    <w:basedOn w:val="DefaultParagraphFont"/>
    <w:link w:val="F5-Subhead2"/>
    <w:uiPriority w:val="99"/>
    <w:locked/>
    <w:rsid w:val="00C56CF7"/>
    <w:rPr>
      <w:rFonts w:ascii="Arial" w:eastAsia="Times New Roman" w:hAnsi="Arial" w:cs="Arial"/>
      <w:b/>
      <w:bCs/>
      <w:i/>
      <w:color w:val="000000"/>
      <w:lang w:val="en-US"/>
    </w:rPr>
  </w:style>
  <w:style w:type="paragraph" w:customStyle="1" w:styleId="F4Bullet1">
    <w:name w:val="F4 Bullet 1"/>
    <w:uiPriority w:val="99"/>
    <w:rsid w:val="00C56CF7"/>
    <w:pPr>
      <w:numPr>
        <w:numId w:val="6"/>
      </w:numPr>
      <w:spacing w:before="60" w:after="60" w:line="240" w:lineRule="auto"/>
    </w:pPr>
    <w:rPr>
      <w:rFonts w:ascii="Tahoma" w:eastAsia="Times New Roman" w:hAnsi="Tahoma" w:cs="Times New Roman"/>
      <w:sz w:val="24"/>
      <w:szCs w:val="20"/>
      <w:lang w:val="en-CA"/>
    </w:rPr>
  </w:style>
  <w:style w:type="paragraph" w:styleId="EndnoteText">
    <w:name w:val="endnote text"/>
    <w:basedOn w:val="Normal"/>
    <w:link w:val="EndnoteTextChar"/>
    <w:uiPriority w:val="99"/>
    <w:semiHidden/>
    <w:unhideWhenUsed/>
    <w:rsid w:val="00C56CF7"/>
    <w:pPr>
      <w:spacing w:after="0" w:line="240" w:lineRule="auto"/>
    </w:pPr>
    <w:rPr>
      <w:rFonts w:ascii="Arial" w:eastAsia="Times New Roman" w:hAnsi="Arial" w:cs="Arial"/>
      <w:color w:val="000000"/>
      <w:sz w:val="20"/>
      <w:szCs w:val="20"/>
      <w:lang w:val="en-US"/>
    </w:rPr>
  </w:style>
  <w:style w:type="character" w:customStyle="1" w:styleId="EndnoteTextChar">
    <w:name w:val="Endnote Text Char"/>
    <w:basedOn w:val="DefaultParagraphFont"/>
    <w:link w:val="EndnoteText"/>
    <w:uiPriority w:val="99"/>
    <w:semiHidden/>
    <w:rsid w:val="00C56CF7"/>
    <w:rPr>
      <w:rFonts w:ascii="Arial" w:eastAsia="Times New Roman" w:hAnsi="Arial" w:cs="Arial"/>
      <w:color w:val="000000"/>
      <w:sz w:val="20"/>
      <w:szCs w:val="20"/>
      <w:lang w:val="en-US"/>
    </w:rPr>
  </w:style>
  <w:style w:type="character" w:styleId="EndnoteReference">
    <w:name w:val="endnote reference"/>
    <w:basedOn w:val="DefaultParagraphFont"/>
    <w:uiPriority w:val="99"/>
    <w:semiHidden/>
    <w:unhideWhenUsed/>
    <w:rsid w:val="00C56CF7"/>
    <w:rPr>
      <w:vertAlign w:val="superscript"/>
    </w:rPr>
  </w:style>
  <w:style w:type="paragraph" w:styleId="PlainText">
    <w:name w:val="Plain Text"/>
    <w:basedOn w:val="Normal"/>
    <w:link w:val="PlainTextChar"/>
    <w:uiPriority w:val="99"/>
    <w:unhideWhenUsed/>
    <w:rsid w:val="00C56CF7"/>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C56CF7"/>
    <w:rPr>
      <w:rFonts w:ascii="Consolas" w:hAnsi="Consolas"/>
      <w:sz w:val="21"/>
      <w:szCs w:val="21"/>
      <w:lang w:val="en-US"/>
    </w:rPr>
  </w:style>
  <w:style w:type="character" w:customStyle="1" w:styleId="F11-Bullets4CharChar1">
    <w:name w:val="F11 - Bullets 4 Char Char1"/>
    <w:basedOn w:val="DefaultParagraphFont"/>
    <w:locked/>
    <w:rsid w:val="00C56CF7"/>
    <w:rPr>
      <w:rFonts w:ascii="Arial" w:hAnsi="Arial" w:cs="Arial"/>
      <w:b/>
      <w:bCs/>
      <w:i/>
      <w:iCs/>
      <w:color w:val="800000"/>
    </w:rPr>
  </w:style>
  <w:style w:type="character" w:customStyle="1" w:styleId="F3IndentChar">
    <w:name w:val="F3 Indent Char"/>
    <w:basedOn w:val="DefaultParagraphFont"/>
    <w:link w:val="F3Indent"/>
    <w:locked/>
    <w:rsid w:val="00C56CF7"/>
    <w:rPr>
      <w:rFonts w:ascii="Tahoma" w:eastAsia="Times New Roman" w:hAnsi="Tahoma" w:cs="Times New Roman"/>
      <w:sz w:val="24"/>
      <w:szCs w:val="20"/>
      <w:lang w:val="en-CA"/>
    </w:rPr>
  </w:style>
  <w:style w:type="paragraph" w:customStyle="1" w:styleId="AAChapter">
    <w:name w:val="AA_Chapter"/>
    <w:basedOn w:val="Default"/>
    <w:rsid w:val="00C56CF7"/>
    <w:pPr>
      <w:widowControl w:val="0"/>
      <w:jc w:val="both"/>
    </w:pPr>
    <w:rPr>
      <w:rFonts w:ascii="Times New Roman" w:hAnsi="Times New Roman" w:cs="Stone Sans Std"/>
      <w:b/>
      <w:color w:val="31849B"/>
      <w:sz w:val="30"/>
      <w:szCs w:val="30"/>
      <w:lang w:val="en-GB"/>
    </w:rPr>
  </w:style>
  <w:style w:type="paragraph" w:styleId="TOC5">
    <w:name w:val="toc 5"/>
    <w:basedOn w:val="Normal"/>
    <w:next w:val="Normal"/>
    <w:autoRedefine/>
    <w:uiPriority w:val="39"/>
    <w:unhideWhenUsed/>
    <w:rsid w:val="00B0798E"/>
    <w:pPr>
      <w:spacing w:after="0"/>
      <w:ind w:left="880"/>
    </w:pPr>
    <w:rPr>
      <w:sz w:val="20"/>
      <w:szCs w:val="20"/>
    </w:rPr>
  </w:style>
  <w:style w:type="paragraph" w:styleId="TOC6">
    <w:name w:val="toc 6"/>
    <w:basedOn w:val="Normal"/>
    <w:next w:val="Normal"/>
    <w:autoRedefine/>
    <w:uiPriority w:val="39"/>
    <w:unhideWhenUsed/>
    <w:rsid w:val="00B0798E"/>
    <w:pPr>
      <w:spacing w:after="0"/>
      <w:ind w:left="1100"/>
    </w:pPr>
    <w:rPr>
      <w:sz w:val="20"/>
      <w:szCs w:val="20"/>
    </w:rPr>
  </w:style>
  <w:style w:type="paragraph" w:styleId="TOC7">
    <w:name w:val="toc 7"/>
    <w:basedOn w:val="Normal"/>
    <w:next w:val="Normal"/>
    <w:autoRedefine/>
    <w:uiPriority w:val="39"/>
    <w:unhideWhenUsed/>
    <w:rsid w:val="00B0798E"/>
    <w:pPr>
      <w:spacing w:after="0"/>
      <w:ind w:left="1320"/>
    </w:pPr>
    <w:rPr>
      <w:sz w:val="20"/>
      <w:szCs w:val="20"/>
    </w:rPr>
  </w:style>
  <w:style w:type="paragraph" w:styleId="TOC8">
    <w:name w:val="toc 8"/>
    <w:basedOn w:val="Normal"/>
    <w:next w:val="Normal"/>
    <w:autoRedefine/>
    <w:uiPriority w:val="39"/>
    <w:unhideWhenUsed/>
    <w:rsid w:val="00B0798E"/>
    <w:pPr>
      <w:spacing w:after="0"/>
      <w:ind w:left="1540"/>
    </w:pPr>
    <w:rPr>
      <w:sz w:val="20"/>
      <w:szCs w:val="20"/>
    </w:rPr>
  </w:style>
  <w:style w:type="paragraph" w:styleId="TOC9">
    <w:name w:val="toc 9"/>
    <w:basedOn w:val="Normal"/>
    <w:next w:val="Normal"/>
    <w:autoRedefine/>
    <w:uiPriority w:val="39"/>
    <w:unhideWhenUsed/>
    <w:rsid w:val="00B0798E"/>
    <w:pPr>
      <w:spacing w:after="0"/>
      <w:ind w:left="1760"/>
    </w:pPr>
    <w:rPr>
      <w:sz w:val="20"/>
      <w:szCs w:val="20"/>
    </w:rPr>
  </w:style>
  <w:style w:type="character" w:styleId="IntenseEmphasis">
    <w:name w:val="Intense Emphasis"/>
    <w:basedOn w:val="DefaultParagraphFont"/>
    <w:uiPriority w:val="21"/>
    <w:qFormat/>
    <w:rsid w:val="00421915"/>
    <w:rPr>
      <w:b/>
      <w:bCs/>
      <w:i/>
      <w:iCs/>
      <w:color w:val="E87722" w:themeColor="accent1"/>
    </w:rPr>
  </w:style>
  <w:style w:type="table" w:customStyle="1" w:styleId="Grilledutableau1">
    <w:name w:val="Grille du tableau1"/>
    <w:basedOn w:val="TableNormal"/>
    <w:next w:val="TableGrid"/>
    <w:rsid w:val="00421915"/>
    <w:pPr>
      <w:spacing w:after="0" w:line="240" w:lineRule="auto"/>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Level">
    <w:name w:val="Title 1 Level"/>
    <w:basedOn w:val="Heading1"/>
    <w:autoRedefine/>
    <w:qFormat/>
    <w:rsid w:val="00965199"/>
    <w:pPr>
      <w:keepNext/>
      <w:keepLines/>
      <w:widowControl w:val="0"/>
      <w:numPr>
        <w:numId w:val="10"/>
      </w:numPr>
      <w:pBdr>
        <w:bottom w:val="single" w:sz="4" w:space="1" w:color="002060"/>
      </w:pBdr>
      <w:spacing w:before="240" w:after="120"/>
      <w:ind w:left="720" w:hanging="720"/>
    </w:pPr>
    <w:rPr>
      <w:rFonts w:asciiTheme="minorHAnsi" w:eastAsiaTheme="majorEastAsia" w:hAnsiTheme="minorHAnsi" w:cstheme="majorBidi"/>
      <w:color w:val="002060"/>
      <w:sz w:val="28"/>
      <w:szCs w:val="28"/>
      <w:lang w:val="en-CA"/>
    </w:rPr>
  </w:style>
  <w:style w:type="paragraph" w:customStyle="1" w:styleId="Title2Level">
    <w:name w:val="Title 2 Level"/>
    <w:basedOn w:val="Heading2"/>
    <w:link w:val="Title2LevelChar"/>
    <w:autoRedefine/>
    <w:qFormat/>
    <w:rsid w:val="00965199"/>
    <w:pPr>
      <w:numPr>
        <w:numId w:val="10"/>
      </w:numPr>
      <w:spacing w:before="240" w:after="120" w:line="240" w:lineRule="auto"/>
      <w:ind w:left="720" w:hanging="720"/>
    </w:pPr>
    <w:rPr>
      <w:color w:val="868B8D" w:themeColor="text2"/>
      <w:spacing w:val="-1"/>
      <w:sz w:val="24"/>
      <w:lang w:val="en-CA"/>
    </w:rPr>
  </w:style>
  <w:style w:type="paragraph" w:customStyle="1" w:styleId="Title3Level">
    <w:name w:val="Title 3 Level"/>
    <w:basedOn w:val="Heading3"/>
    <w:autoRedefine/>
    <w:qFormat/>
    <w:rsid w:val="00965199"/>
    <w:pPr>
      <w:widowControl w:val="0"/>
      <w:spacing w:before="240" w:after="120"/>
    </w:pPr>
    <w:rPr>
      <w:bCs/>
      <w:color w:val="E87722" w:themeColor="accent1"/>
      <w:sz w:val="22"/>
      <w:szCs w:val="22"/>
      <w:lang w:val="en-CA"/>
    </w:rPr>
  </w:style>
  <w:style w:type="character" w:customStyle="1" w:styleId="Title2LevelChar">
    <w:name w:val="Title 2 Level Char"/>
    <w:basedOn w:val="Heading2Char"/>
    <w:link w:val="Title2Level"/>
    <w:rsid w:val="00965199"/>
    <w:rPr>
      <w:rFonts w:ascii="Arial" w:eastAsiaTheme="majorEastAsia" w:hAnsi="Arial" w:cstheme="majorBidi"/>
      <w:b/>
      <w:bCs/>
      <w:color w:val="868B8D" w:themeColor="text2"/>
      <w:spacing w:val="-1"/>
      <w:sz w:val="24"/>
      <w:szCs w:val="26"/>
      <w:lang w:val="en-CA"/>
    </w:rPr>
  </w:style>
  <w:style w:type="paragraph" w:customStyle="1" w:styleId="MainHeader4">
    <w:name w:val="Main Header 4"/>
    <w:basedOn w:val="Normal"/>
    <w:rsid w:val="00965199"/>
    <w:pPr>
      <w:keepNext/>
      <w:keepLines/>
      <w:widowControl w:val="0"/>
      <w:numPr>
        <w:ilvl w:val="3"/>
        <w:numId w:val="10"/>
      </w:numPr>
      <w:tabs>
        <w:tab w:val="left" w:pos="900"/>
      </w:tabs>
      <w:spacing w:before="120" w:after="120"/>
      <w:outlineLvl w:val="3"/>
    </w:pPr>
    <w:rPr>
      <w:rFonts w:eastAsiaTheme="majorEastAsia" w:cstheme="majorBidi"/>
      <w:bCs/>
      <w:i/>
      <w:iCs/>
      <w:color w:val="E87722" w:themeColor="accent1"/>
      <w:lang w:val="en-CA"/>
    </w:rPr>
  </w:style>
  <w:style w:type="character" w:customStyle="1" w:styleId="DefaultChar">
    <w:name w:val="Default Char"/>
    <w:basedOn w:val="DefaultParagraphFont"/>
    <w:link w:val="Default"/>
    <w:locked/>
    <w:rsid w:val="00EF4C92"/>
    <w:rPr>
      <w:rFonts w:ascii="Wingdings" w:eastAsia="Times New Roman" w:hAnsi="Wingdings" w:cs="Wingdings"/>
      <w:color w:val="000000"/>
      <w:sz w:val="24"/>
      <w:szCs w:val="24"/>
      <w:lang w:val="en-US"/>
    </w:rPr>
  </w:style>
  <w:style w:type="table" w:customStyle="1" w:styleId="GridTable4-Accent51">
    <w:name w:val="Grid Table 4 - Accent 51"/>
    <w:basedOn w:val="TableNormal"/>
    <w:uiPriority w:val="49"/>
    <w:rsid w:val="000232A8"/>
    <w:pPr>
      <w:spacing w:after="0" w:line="240" w:lineRule="auto"/>
    </w:pPr>
    <w:tblPr>
      <w:tblStyleRowBandSize w:val="1"/>
      <w:tblStyleColBandSize w:val="1"/>
      <w:tblBorders>
        <w:top w:val="single" w:sz="4" w:space="0" w:color="A9D0DE" w:themeColor="accent5" w:themeTint="99"/>
        <w:left w:val="single" w:sz="4" w:space="0" w:color="A9D0DE" w:themeColor="accent5" w:themeTint="99"/>
        <w:bottom w:val="single" w:sz="4" w:space="0" w:color="A9D0DE" w:themeColor="accent5" w:themeTint="99"/>
        <w:right w:val="single" w:sz="4" w:space="0" w:color="A9D0DE" w:themeColor="accent5" w:themeTint="99"/>
        <w:insideH w:val="single" w:sz="4" w:space="0" w:color="A9D0DE" w:themeColor="accent5" w:themeTint="99"/>
        <w:insideV w:val="single" w:sz="4" w:space="0" w:color="A9D0DE" w:themeColor="accent5" w:themeTint="99"/>
      </w:tblBorders>
    </w:tblPr>
    <w:tblStylePr w:type="firstRow">
      <w:rPr>
        <w:b/>
        <w:bCs/>
        <w:color w:val="FFFFFF" w:themeColor="background1"/>
      </w:rPr>
      <w:tblPr/>
      <w:tcPr>
        <w:tcBorders>
          <w:top w:val="single" w:sz="4" w:space="0" w:color="71B2C9" w:themeColor="accent5"/>
          <w:left w:val="single" w:sz="4" w:space="0" w:color="71B2C9" w:themeColor="accent5"/>
          <w:bottom w:val="single" w:sz="4" w:space="0" w:color="71B2C9" w:themeColor="accent5"/>
          <w:right w:val="single" w:sz="4" w:space="0" w:color="71B2C9" w:themeColor="accent5"/>
          <w:insideH w:val="nil"/>
          <w:insideV w:val="nil"/>
        </w:tcBorders>
        <w:shd w:val="clear" w:color="auto" w:fill="71B2C9" w:themeFill="accent5"/>
      </w:tcPr>
    </w:tblStylePr>
    <w:tblStylePr w:type="lastRow">
      <w:rPr>
        <w:b/>
        <w:bCs/>
      </w:rPr>
      <w:tblPr/>
      <w:tcPr>
        <w:tcBorders>
          <w:top w:val="double" w:sz="4" w:space="0" w:color="71B2C9" w:themeColor="accent5"/>
        </w:tcBorders>
      </w:tcPr>
    </w:tblStylePr>
    <w:tblStylePr w:type="firstCol">
      <w:rPr>
        <w:b/>
        <w:bCs/>
      </w:rPr>
    </w:tblStylePr>
    <w:tblStylePr w:type="lastCol">
      <w:rPr>
        <w:b/>
        <w:bCs/>
      </w:rPr>
    </w:tblStylePr>
    <w:tblStylePr w:type="band1Vert">
      <w:tblPr/>
      <w:tcPr>
        <w:shd w:val="clear" w:color="auto" w:fill="E2EFF4" w:themeFill="accent5" w:themeFillTint="33"/>
      </w:tcPr>
    </w:tblStylePr>
    <w:tblStylePr w:type="band1Horz">
      <w:tblPr/>
      <w:tcPr>
        <w:shd w:val="clear" w:color="auto" w:fill="E2EFF4" w:themeFill="accent5" w:themeFillTint="33"/>
      </w:tcPr>
    </w:tblStylePr>
  </w:style>
  <w:style w:type="table" w:customStyle="1" w:styleId="ListTable3-Accent51">
    <w:name w:val="List Table 3 - Accent 51"/>
    <w:basedOn w:val="TableNormal"/>
    <w:next w:val="ListTable3-Accent52"/>
    <w:uiPriority w:val="48"/>
    <w:rsid w:val="00937DC7"/>
    <w:pPr>
      <w:spacing w:after="0" w:line="240" w:lineRule="auto"/>
    </w:p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ListTable3-Accent52">
    <w:name w:val="List Table 3 - Accent 52"/>
    <w:basedOn w:val="TableNormal"/>
    <w:uiPriority w:val="48"/>
    <w:rsid w:val="00937DC7"/>
    <w:pPr>
      <w:spacing w:after="0" w:line="240" w:lineRule="auto"/>
    </w:pPr>
    <w:tblPr>
      <w:tblStyleRowBandSize w:val="1"/>
      <w:tblStyleColBandSize w:val="1"/>
      <w:tblBorders>
        <w:top w:val="single" w:sz="4" w:space="0" w:color="71B2C9" w:themeColor="accent5"/>
        <w:left w:val="single" w:sz="4" w:space="0" w:color="71B2C9" w:themeColor="accent5"/>
        <w:bottom w:val="single" w:sz="4" w:space="0" w:color="71B2C9" w:themeColor="accent5"/>
        <w:right w:val="single" w:sz="4" w:space="0" w:color="71B2C9" w:themeColor="accent5"/>
      </w:tblBorders>
    </w:tblPr>
    <w:tblStylePr w:type="firstRow">
      <w:rPr>
        <w:b/>
        <w:bCs/>
        <w:color w:val="FFFFFF" w:themeColor="background1"/>
      </w:rPr>
      <w:tblPr/>
      <w:tcPr>
        <w:shd w:val="clear" w:color="auto" w:fill="71B2C9" w:themeFill="accent5"/>
      </w:tcPr>
    </w:tblStylePr>
    <w:tblStylePr w:type="lastRow">
      <w:rPr>
        <w:b/>
        <w:bCs/>
      </w:rPr>
      <w:tblPr/>
      <w:tcPr>
        <w:tcBorders>
          <w:top w:val="double" w:sz="4" w:space="0" w:color="71B2C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B2C9" w:themeColor="accent5"/>
          <w:right w:val="single" w:sz="4" w:space="0" w:color="71B2C9" w:themeColor="accent5"/>
        </w:tcBorders>
      </w:tcPr>
    </w:tblStylePr>
    <w:tblStylePr w:type="band1Horz">
      <w:tblPr/>
      <w:tcPr>
        <w:tcBorders>
          <w:top w:val="single" w:sz="4" w:space="0" w:color="71B2C9" w:themeColor="accent5"/>
          <w:bottom w:val="single" w:sz="4" w:space="0" w:color="71B2C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B2C9" w:themeColor="accent5"/>
          <w:left w:val="nil"/>
        </w:tcBorders>
      </w:tcPr>
    </w:tblStylePr>
    <w:tblStylePr w:type="swCell">
      <w:tblPr/>
      <w:tcPr>
        <w:tcBorders>
          <w:top w:val="double" w:sz="4" w:space="0" w:color="71B2C9" w:themeColor="accent5"/>
          <w:right w:val="nil"/>
        </w:tcBorders>
      </w:tcPr>
    </w:tblStylePr>
  </w:style>
  <w:style w:type="table" w:customStyle="1" w:styleId="GridTable1Light-Accent51">
    <w:name w:val="Grid Table 1 Light - Accent 51"/>
    <w:basedOn w:val="TableNormal"/>
    <w:uiPriority w:val="46"/>
    <w:rsid w:val="00DE1928"/>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511">
    <w:name w:val="Grid Table 1 Light - Accent 511"/>
    <w:basedOn w:val="TableNormal"/>
    <w:uiPriority w:val="46"/>
    <w:rsid w:val="00EE1767"/>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512">
    <w:name w:val="Grid Table 1 Light - Accent 512"/>
    <w:basedOn w:val="TableNormal"/>
    <w:uiPriority w:val="46"/>
    <w:rsid w:val="00DF2C82"/>
    <w:pPr>
      <w:spacing w:after="0" w:line="240" w:lineRule="auto"/>
    </w:pPr>
    <w:tblPr>
      <w:tblStyleRowBandSize w:val="1"/>
      <w:tblStyleColBandSize w:val="1"/>
      <w:tblBorders>
        <w:top w:val="single" w:sz="4" w:space="0" w:color="C6E0E9" w:themeColor="accent5" w:themeTint="66"/>
        <w:left w:val="single" w:sz="4" w:space="0" w:color="C6E0E9" w:themeColor="accent5" w:themeTint="66"/>
        <w:bottom w:val="single" w:sz="4" w:space="0" w:color="C6E0E9" w:themeColor="accent5" w:themeTint="66"/>
        <w:right w:val="single" w:sz="4" w:space="0" w:color="C6E0E9" w:themeColor="accent5" w:themeTint="66"/>
        <w:insideH w:val="single" w:sz="4" w:space="0" w:color="C6E0E9" w:themeColor="accent5" w:themeTint="66"/>
        <w:insideV w:val="single" w:sz="4" w:space="0" w:color="C6E0E9" w:themeColor="accent5" w:themeTint="66"/>
      </w:tblBorders>
    </w:tblPr>
    <w:tblStylePr w:type="firstRow">
      <w:rPr>
        <w:b/>
        <w:bCs/>
      </w:rPr>
      <w:tblPr/>
      <w:tcPr>
        <w:tcBorders>
          <w:bottom w:val="single" w:sz="12" w:space="0" w:color="A9D0DE" w:themeColor="accent5" w:themeTint="99"/>
        </w:tcBorders>
      </w:tcPr>
    </w:tblStylePr>
    <w:tblStylePr w:type="lastRow">
      <w:rPr>
        <w:b/>
        <w:bCs/>
      </w:rPr>
      <w:tblPr/>
      <w:tcPr>
        <w:tcBorders>
          <w:top w:val="double" w:sz="2" w:space="0" w:color="A9D0DE" w:themeColor="accent5" w:themeTint="99"/>
        </w:tcBorders>
      </w:tcPr>
    </w:tblStylePr>
    <w:tblStylePr w:type="firstCol">
      <w:rPr>
        <w:b/>
        <w:bCs/>
      </w:rPr>
    </w:tblStylePr>
    <w:tblStylePr w:type="lastCol">
      <w:rPr>
        <w:b/>
        <w:bCs/>
      </w:rPr>
    </w:tblStylePr>
  </w:style>
  <w:style w:type="table" w:customStyle="1" w:styleId="GridTable1Light-Accent513">
    <w:name w:val="Grid Table 1 Light - Accent 513"/>
    <w:basedOn w:val="TableNormal"/>
    <w:uiPriority w:val="46"/>
    <w:rsid w:val="00DF2C82"/>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ListTable3-Accent521">
    <w:name w:val="List Table 3 - Accent 521"/>
    <w:basedOn w:val="TableNormal"/>
    <w:next w:val="ListTable3-Accent52"/>
    <w:uiPriority w:val="48"/>
    <w:rsid w:val="00200FA0"/>
    <w:pPr>
      <w:spacing w:after="0" w:line="240" w:lineRule="auto"/>
    </w:p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ListTable3-Accent53">
    <w:name w:val="List Table 3 - Accent 53"/>
    <w:basedOn w:val="TableNormal"/>
    <w:next w:val="ListTable3-Accent52"/>
    <w:uiPriority w:val="48"/>
    <w:rsid w:val="00DB4316"/>
    <w:pPr>
      <w:spacing w:after="0" w:line="240" w:lineRule="auto"/>
    </w:p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GridTable1Light-Accent514">
    <w:name w:val="Grid Table 1 Light - Accent 514"/>
    <w:basedOn w:val="TableNormal"/>
    <w:uiPriority w:val="46"/>
    <w:rsid w:val="00922635"/>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DA7329"/>
    <w:pPr>
      <w:pBdr>
        <w:top w:val="single" w:sz="4" w:space="10" w:color="E87722" w:themeColor="accent1"/>
        <w:bottom w:val="single" w:sz="4" w:space="10" w:color="E87722" w:themeColor="accent1"/>
      </w:pBdr>
      <w:spacing w:before="360" w:after="360"/>
      <w:ind w:left="864" w:right="864"/>
      <w:jc w:val="center"/>
    </w:pPr>
    <w:rPr>
      <w:i/>
      <w:iCs/>
      <w:color w:val="E87722" w:themeColor="accent1"/>
    </w:rPr>
  </w:style>
  <w:style w:type="character" w:customStyle="1" w:styleId="IntenseQuoteChar">
    <w:name w:val="Intense Quote Char"/>
    <w:basedOn w:val="DefaultParagraphFont"/>
    <w:link w:val="IntenseQuote"/>
    <w:uiPriority w:val="30"/>
    <w:rsid w:val="00DA7329"/>
    <w:rPr>
      <w:i/>
      <w:iCs/>
      <w:color w:val="E87722" w:themeColor="accent1"/>
    </w:rPr>
  </w:style>
  <w:style w:type="character" w:styleId="IntenseReference">
    <w:name w:val="Intense Reference"/>
    <w:basedOn w:val="DefaultParagraphFont"/>
    <w:uiPriority w:val="32"/>
    <w:qFormat/>
    <w:rsid w:val="00DC3DD2"/>
    <w:rPr>
      <w:b/>
      <w:bCs/>
      <w:smallCaps/>
      <w:color w:val="E87722" w:themeColor="accent1"/>
      <w:spacing w:val="5"/>
    </w:rPr>
  </w:style>
  <w:style w:type="paragraph" w:styleId="Title">
    <w:name w:val="Title"/>
    <w:basedOn w:val="Normal"/>
    <w:next w:val="Normal"/>
    <w:link w:val="TitleChar"/>
    <w:uiPriority w:val="10"/>
    <w:qFormat/>
    <w:rsid w:val="00DC3D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3DD2"/>
    <w:rPr>
      <w:rFonts w:asciiTheme="majorHAnsi" w:eastAsiaTheme="majorEastAsia" w:hAnsiTheme="majorHAnsi" w:cstheme="majorBidi"/>
      <w:spacing w:val="-10"/>
      <w:kern w:val="28"/>
      <w:sz w:val="56"/>
      <w:szCs w:val="56"/>
    </w:rPr>
  </w:style>
  <w:style w:type="paragraph" w:customStyle="1" w:styleId="sectionsummary">
    <w:name w:val="section summary"/>
    <w:basedOn w:val="Normal"/>
    <w:link w:val="sectionsummaryChar"/>
    <w:qFormat/>
    <w:rsid w:val="00DC3DD2"/>
    <w:pPr>
      <w:spacing w:after="0"/>
    </w:pPr>
    <w:rPr>
      <w:b/>
      <w:sz w:val="28"/>
    </w:rPr>
  </w:style>
  <w:style w:type="paragraph" w:customStyle="1" w:styleId="Style1">
    <w:name w:val="Style1"/>
    <w:basedOn w:val="Heading2"/>
    <w:link w:val="Style1Char"/>
    <w:qFormat/>
    <w:rsid w:val="007453EB"/>
    <w:pPr>
      <w:numPr>
        <w:ilvl w:val="2"/>
      </w:numPr>
    </w:pPr>
    <w:rPr>
      <w:color w:val="E87722" w:themeColor="accent1"/>
      <w:sz w:val="28"/>
      <w:u w:val="single"/>
    </w:rPr>
  </w:style>
  <w:style w:type="character" w:customStyle="1" w:styleId="sectionsummaryChar">
    <w:name w:val="section summary Char"/>
    <w:basedOn w:val="DefaultParagraphFont"/>
    <w:link w:val="sectionsummary"/>
    <w:rsid w:val="00DC3DD2"/>
    <w:rPr>
      <w:b/>
      <w:sz w:val="28"/>
    </w:rPr>
  </w:style>
  <w:style w:type="paragraph" w:customStyle="1" w:styleId="Style2">
    <w:name w:val="Style2"/>
    <w:basedOn w:val="Style1"/>
    <w:link w:val="Style2Char"/>
    <w:qFormat/>
    <w:rsid w:val="007453EB"/>
    <w:rPr>
      <w:color w:val="1B365D" w:themeColor="background2"/>
    </w:rPr>
  </w:style>
  <w:style w:type="character" w:customStyle="1" w:styleId="Style1Char">
    <w:name w:val="Style1 Char"/>
    <w:basedOn w:val="Heading2Char"/>
    <w:link w:val="Style1"/>
    <w:rsid w:val="007453EB"/>
    <w:rPr>
      <w:rFonts w:ascii="Arial" w:eastAsiaTheme="majorEastAsia" w:hAnsi="Arial" w:cstheme="majorBidi"/>
      <w:b/>
      <w:bCs/>
      <w:color w:val="E87722" w:themeColor="accent1"/>
      <w:sz w:val="28"/>
      <w:szCs w:val="26"/>
      <w:u w:val="single"/>
      <w:lang w:val="en-US"/>
    </w:rPr>
  </w:style>
  <w:style w:type="character" w:customStyle="1" w:styleId="Style2Char">
    <w:name w:val="Style2 Char"/>
    <w:basedOn w:val="Style1Char"/>
    <w:link w:val="Style2"/>
    <w:rsid w:val="007453EB"/>
    <w:rPr>
      <w:rFonts w:ascii="Arial" w:eastAsiaTheme="majorEastAsia" w:hAnsi="Arial" w:cstheme="majorBidi"/>
      <w:b/>
      <w:bCs/>
      <w:color w:val="1B365D" w:themeColor="background2"/>
      <w:sz w:val="28"/>
      <w:szCs w:val="26"/>
      <w:u w:val="single"/>
      <w:lang w:val="en-US"/>
    </w:rPr>
  </w:style>
  <w:style w:type="numbering" w:customStyle="1" w:styleId="NoList1">
    <w:name w:val="No List1"/>
    <w:next w:val="NoList"/>
    <w:uiPriority w:val="99"/>
    <w:semiHidden/>
    <w:unhideWhenUsed/>
    <w:rsid w:val="00176050"/>
  </w:style>
  <w:style w:type="paragraph" w:styleId="ListBullet">
    <w:name w:val="List Bullet"/>
    <w:basedOn w:val="Normal"/>
    <w:rsid w:val="00176050"/>
    <w:pPr>
      <w:numPr>
        <w:numId w:val="45"/>
      </w:numPr>
      <w:spacing w:before="60" w:after="60" w:line="288" w:lineRule="auto"/>
    </w:pPr>
    <w:rPr>
      <w:rFonts w:ascii="Times New Roman" w:eastAsia="Times New Roman" w:hAnsi="Times New Roman" w:cs="Times New Roman"/>
      <w:kern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6031">
      <w:bodyDiv w:val="1"/>
      <w:marLeft w:val="0"/>
      <w:marRight w:val="0"/>
      <w:marTop w:val="0"/>
      <w:marBottom w:val="0"/>
      <w:divBdr>
        <w:top w:val="none" w:sz="0" w:space="0" w:color="auto"/>
        <w:left w:val="none" w:sz="0" w:space="0" w:color="auto"/>
        <w:bottom w:val="none" w:sz="0" w:space="0" w:color="auto"/>
        <w:right w:val="none" w:sz="0" w:space="0" w:color="auto"/>
      </w:divBdr>
    </w:div>
    <w:div w:id="211889428">
      <w:bodyDiv w:val="1"/>
      <w:marLeft w:val="0"/>
      <w:marRight w:val="0"/>
      <w:marTop w:val="0"/>
      <w:marBottom w:val="0"/>
      <w:divBdr>
        <w:top w:val="none" w:sz="0" w:space="0" w:color="auto"/>
        <w:left w:val="none" w:sz="0" w:space="0" w:color="auto"/>
        <w:bottom w:val="none" w:sz="0" w:space="0" w:color="auto"/>
        <w:right w:val="none" w:sz="0" w:space="0" w:color="auto"/>
      </w:divBdr>
    </w:div>
    <w:div w:id="377970437">
      <w:bodyDiv w:val="1"/>
      <w:marLeft w:val="0"/>
      <w:marRight w:val="0"/>
      <w:marTop w:val="0"/>
      <w:marBottom w:val="0"/>
      <w:divBdr>
        <w:top w:val="none" w:sz="0" w:space="0" w:color="auto"/>
        <w:left w:val="none" w:sz="0" w:space="0" w:color="auto"/>
        <w:bottom w:val="none" w:sz="0" w:space="0" w:color="auto"/>
        <w:right w:val="none" w:sz="0" w:space="0" w:color="auto"/>
      </w:divBdr>
    </w:div>
    <w:div w:id="738526917">
      <w:bodyDiv w:val="1"/>
      <w:marLeft w:val="0"/>
      <w:marRight w:val="0"/>
      <w:marTop w:val="0"/>
      <w:marBottom w:val="0"/>
      <w:divBdr>
        <w:top w:val="none" w:sz="0" w:space="0" w:color="auto"/>
        <w:left w:val="none" w:sz="0" w:space="0" w:color="auto"/>
        <w:bottom w:val="none" w:sz="0" w:space="0" w:color="auto"/>
        <w:right w:val="none" w:sz="0" w:space="0" w:color="auto"/>
      </w:divBdr>
    </w:div>
    <w:div w:id="767235461">
      <w:bodyDiv w:val="1"/>
      <w:marLeft w:val="0"/>
      <w:marRight w:val="0"/>
      <w:marTop w:val="0"/>
      <w:marBottom w:val="0"/>
      <w:divBdr>
        <w:top w:val="none" w:sz="0" w:space="0" w:color="auto"/>
        <w:left w:val="none" w:sz="0" w:space="0" w:color="auto"/>
        <w:bottom w:val="none" w:sz="0" w:space="0" w:color="auto"/>
        <w:right w:val="none" w:sz="0" w:space="0" w:color="auto"/>
      </w:divBdr>
    </w:div>
    <w:div w:id="836337515">
      <w:bodyDiv w:val="1"/>
      <w:marLeft w:val="0"/>
      <w:marRight w:val="0"/>
      <w:marTop w:val="0"/>
      <w:marBottom w:val="0"/>
      <w:divBdr>
        <w:top w:val="none" w:sz="0" w:space="0" w:color="auto"/>
        <w:left w:val="none" w:sz="0" w:space="0" w:color="auto"/>
        <w:bottom w:val="none" w:sz="0" w:space="0" w:color="auto"/>
        <w:right w:val="none" w:sz="0" w:space="0" w:color="auto"/>
      </w:divBdr>
    </w:div>
    <w:div w:id="1075474471">
      <w:bodyDiv w:val="1"/>
      <w:marLeft w:val="0"/>
      <w:marRight w:val="0"/>
      <w:marTop w:val="0"/>
      <w:marBottom w:val="0"/>
      <w:divBdr>
        <w:top w:val="none" w:sz="0" w:space="0" w:color="auto"/>
        <w:left w:val="none" w:sz="0" w:space="0" w:color="auto"/>
        <w:bottom w:val="none" w:sz="0" w:space="0" w:color="auto"/>
        <w:right w:val="none" w:sz="0" w:space="0" w:color="auto"/>
      </w:divBdr>
    </w:div>
    <w:div w:id="1413697418">
      <w:bodyDiv w:val="1"/>
      <w:marLeft w:val="0"/>
      <w:marRight w:val="0"/>
      <w:marTop w:val="0"/>
      <w:marBottom w:val="0"/>
      <w:divBdr>
        <w:top w:val="none" w:sz="0" w:space="0" w:color="auto"/>
        <w:left w:val="none" w:sz="0" w:space="0" w:color="auto"/>
        <w:bottom w:val="none" w:sz="0" w:space="0" w:color="auto"/>
        <w:right w:val="none" w:sz="0" w:space="0" w:color="auto"/>
      </w:divBdr>
    </w:div>
    <w:div w:id="1615013394">
      <w:bodyDiv w:val="1"/>
      <w:marLeft w:val="0"/>
      <w:marRight w:val="0"/>
      <w:marTop w:val="0"/>
      <w:marBottom w:val="0"/>
      <w:divBdr>
        <w:top w:val="none" w:sz="0" w:space="0" w:color="auto"/>
        <w:left w:val="none" w:sz="0" w:space="0" w:color="auto"/>
        <w:bottom w:val="none" w:sz="0" w:space="0" w:color="auto"/>
        <w:right w:val="none" w:sz="0" w:space="0" w:color="auto"/>
      </w:divBdr>
    </w:div>
    <w:div w:id="1637056351">
      <w:bodyDiv w:val="1"/>
      <w:marLeft w:val="0"/>
      <w:marRight w:val="0"/>
      <w:marTop w:val="0"/>
      <w:marBottom w:val="0"/>
      <w:divBdr>
        <w:top w:val="none" w:sz="0" w:space="0" w:color="auto"/>
        <w:left w:val="none" w:sz="0" w:space="0" w:color="auto"/>
        <w:bottom w:val="none" w:sz="0" w:space="0" w:color="auto"/>
        <w:right w:val="none" w:sz="0" w:space="0" w:color="auto"/>
      </w:divBdr>
    </w:div>
    <w:div w:id="1688369773">
      <w:bodyDiv w:val="1"/>
      <w:marLeft w:val="0"/>
      <w:marRight w:val="0"/>
      <w:marTop w:val="0"/>
      <w:marBottom w:val="0"/>
      <w:divBdr>
        <w:top w:val="none" w:sz="0" w:space="0" w:color="auto"/>
        <w:left w:val="none" w:sz="0" w:space="0" w:color="auto"/>
        <w:bottom w:val="none" w:sz="0" w:space="0" w:color="auto"/>
        <w:right w:val="none" w:sz="0" w:space="0" w:color="auto"/>
      </w:divBdr>
    </w:div>
    <w:div w:id="1711220169">
      <w:bodyDiv w:val="1"/>
      <w:marLeft w:val="0"/>
      <w:marRight w:val="0"/>
      <w:marTop w:val="0"/>
      <w:marBottom w:val="0"/>
      <w:divBdr>
        <w:top w:val="none" w:sz="0" w:space="0" w:color="auto"/>
        <w:left w:val="none" w:sz="0" w:space="0" w:color="auto"/>
        <w:bottom w:val="none" w:sz="0" w:space="0" w:color="auto"/>
        <w:right w:val="none" w:sz="0" w:space="0" w:color="auto"/>
      </w:divBdr>
    </w:div>
    <w:div w:id="1807550651">
      <w:bodyDiv w:val="1"/>
      <w:marLeft w:val="0"/>
      <w:marRight w:val="0"/>
      <w:marTop w:val="0"/>
      <w:marBottom w:val="0"/>
      <w:divBdr>
        <w:top w:val="none" w:sz="0" w:space="0" w:color="auto"/>
        <w:left w:val="none" w:sz="0" w:space="0" w:color="auto"/>
        <w:bottom w:val="none" w:sz="0" w:space="0" w:color="auto"/>
        <w:right w:val="none" w:sz="0" w:space="0" w:color="auto"/>
      </w:divBdr>
      <w:divsChild>
        <w:div w:id="469903759">
          <w:marLeft w:val="0"/>
          <w:marRight w:val="0"/>
          <w:marTop w:val="0"/>
          <w:marBottom w:val="0"/>
          <w:divBdr>
            <w:top w:val="none" w:sz="0" w:space="0" w:color="auto"/>
            <w:left w:val="none" w:sz="0" w:space="0" w:color="auto"/>
            <w:bottom w:val="none" w:sz="0" w:space="0" w:color="auto"/>
            <w:right w:val="none" w:sz="0" w:space="0" w:color="auto"/>
          </w:divBdr>
        </w:div>
      </w:divsChild>
    </w:div>
    <w:div w:id="1987202389">
      <w:bodyDiv w:val="1"/>
      <w:marLeft w:val="0"/>
      <w:marRight w:val="0"/>
      <w:marTop w:val="0"/>
      <w:marBottom w:val="0"/>
      <w:divBdr>
        <w:top w:val="none" w:sz="0" w:space="0" w:color="auto"/>
        <w:left w:val="none" w:sz="0" w:space="0" w:color="auto"/>
        <w:bottom w:val="none" w:sz="0" w:space="0" w:color="auto"/>
        <w:right w:val="none" w:sz="0" w:space="0" w:color="auto"/>
      </w:divBdr>
    </w:div>
    <w:div w:id="1992253128">
      <w:bodyDiv w:val="1"/>
      <w:marLeft w:val="0"/>
      <w:marRight w:val="0"/>
      <w:marTop w:val="0"/>
      <w:marBottom w:val="0"/>
      <w:divBdr>
        <w:top w:val="none" w:sz="0" w:space="0" w:color="auto"/>
        <w:left w:val="none" w:sz="0" w:space="0" w:color="auto"/>
        <w:bottom w:val="none" w:sz="0" w:space="0" w:color="auto"/>
        <w:right w:val="none" w:sz="0" w:space="0" w:color="auto"/>
      </w:divBdr>
    </w:div>
    <w:div w:id="2095857291">
      <w:bodyDiv w:val="1"/>
      <w:marLeft w:val="0"/>
      <w:marRight w:val="0"/>
      <w:marTop w:val="0"/>
      <w:marBottom w:val="0"/>
      <w:divBdr>
        <w:top w:val="none" w:sz="0" w:space="0" w:color="auto"/>
        <w:left w:val="none" w:sz="0" w:space="0" w:color="auto"/>
        <w:bottom w:val="none" w:sz="0" w:space="0" w:color="auto"/>
        <w:right w:val="none" w:sz="0" w:space="0" w:color="auto"/>
      </w:divBdr>
    </w:div>
    <w:div w:id="211832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r-rop@hc-sc.gc.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hyperlink" Target="http://www.ipsos.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psos.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r-rop@hc-sc.gc.ca"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Ipsos Colours">
      <a:dk1>
        <a:sysClr val="windowText" lastClr="000000"/>
      </a:dk1>
      <a:lt1>
        <a:srgbClr val="FFFFFF"/>
      </a:lt1>
      <a:dk2>
        <a:srgbClr val="868B8D"/>
      </a:dk2>
      <a:lt2>
        <a:srgbClr val="1B365D"/>
      </a:lt2>
      <a:accent1>
        <a:srgbClr val="E87722"/>
      </a:accent1>
      <a:accent2>
        <a:srgbClr val="F1BE48"/>
      </a:accent2>
      <a:accent3>
        <a:srgbClr val="92D050"/>
      </a:accent3>
      <a:accent4>
        <a:srgbClr val="C8C9C7"/>
      </a:accent4>
      <a:accent5>
        <a:srgbClr val="71B2C9"/>
      </a:accent5>
      <a:accent6>
        <a:srgbClr val="0076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5c76272-7e4d-4f8f-89d1-3b227e52ef43">
      <UserInfo>
        <DisplayName>Andrew Bradford</DisplayName>
        <AccountId>18298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FF0C60C0347D4AB83C6B444B2A073E" ma:contentTypeVersion="2" ma:contentTypeDescription="Create a new document." ma:contentTypeScope="" ma:versionID="d072e9f0d33c6643f5c300c836b58216">
  <xsd:schema xmlns:xsd="http://www.w3.org/2001/XMLSchema" xmlns:xs="http://www.w3.org/2001/XMLSchema" xmlns:p="http://schemas.microsoft.com/office/2006/metadata/properties" xmlns:ns2="85c76272-7e4d-4f8f-89d1-3b227e52ef43" targetNamespace="http://schemas.microsoft.com/office/2006/metadata/properties" ma:root="true" ma:fieldsID="a71fa16961a370f0254f712e3742b8a9" ns2:_="">
    <xsd:import namespace="85c76272-7e4d-4f8f-89d1-3b227e52ef4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76272-7e4d-4f8f-89d1-3b227e52ef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2AD48-FD7E-46A5-9F02-A4E1D2058B65}">
  <ds:schemaRefs>
    <ds:schemaRef ds:uri="http://schemas.microsoft.com/sharepoint/v3/contenttype/forms"/>
  </ds:schemaRefs>
</ds:datastoreItem>
</file>

<file path=customXml/itemProps2.xml><?xml version="1.0" encoding="utf-8"?>
<ds:datastoreItem xmlns:ds="http://schemas.openxmlformats.org/officeDocument/2006/customXml" ds:itemID="{152DD77B-BF55-44D5-8B68-4E4AB315D05A}">
  <ds:schemaRef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85c76272-7e4d-4f8f-89d1-3b227e52ef43"/>
  </ds:schemaRefs>
</ds:datastoreItem>
</file>

<file path=customXml/itemProps3.xml><?xml version="1.0" encoding="utf-8"?>
<ds:datastoreItem xmlns:ds="http://schemas.openxmlformats.org/officeDocument/2006/customXml" ds:itemID="{90125790-6698-453F-AB3D-DAB2F3022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76272-7e4d-4f8f-89d1-3b227e52e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E7FCA6-E935-4CA2-B89B-2C99C321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1938</Words>
  <Characters>11048</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IPSOS</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Davy</dc:creator>
  <cp:lastModifiedBy>Sarah English</cp:lastModifiedBy>
  <cp:revision>5</cp:revision>
  <cp:lastPrinted>2017-03-08T15:45:00Z</cp:lastPrinted>
  <dcterms:created xsi:type="dcterms:W3CDTF">2017-03-28T12:05:00Z</dcterms:created>
  <dcterms:modified xsi:type="dcterms:W3CDTF">2017-03-30T14:14:00Z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0x0101003BFF0C60C0347D4AB83C6B444B2A073E</vt:lpwstr>
  </property>
</Properties>
</file>