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7C8B" w14:textId="7254F69E" w:rsidR="000039EB" w:rsidRPr="00BD424C" w:rsidRDefault="000039EB" w:rsidP="00282C16">
      <w:r w:rsidRPr="00BD424C">
        <w:rPr>
          <w:noProof/>
          <w:lang w:val="en-CA" w:eastAsia="en-CA" w:bidi="ar-SA"/>
        </w:rPr>
        <mc:AlternateContent>
          <mc:Choice Requires="wps">
            <w:drawing>
              <wp:anchor distT="0" distB="0" distL="114300" distR="114300" simplePos="0" relativeHeight="251634688" behindDoc="0" locked="0" layoutInCell="1" allowOverlap="1" wp14:anchorId="2477C769" wp14:editId="29CE776B">
                <wp:simplePos x="0" y="0"/>
                <wp:positionH relativeFrom="column">
                  <wp:posOffset>2933700</wp:posOffset>
                </wp:positionH>
                <wp:positionV relativeFrom="paragraph">
                  <wp:posOffset>0</wp:posOffset>
                </wp:positionV>
                <wp:extent cx="3446780" cy="1057275"/>
                <wp:effectExtent l="0" t="0" r="20320" b="28575"/>
                <wp:wrapNone/>
                <wp:docPr id="2" name="Text Box 2"/>
                <wp:cNvGraphicFramePr/>
                <a:graphic xmlns:a="http://schemas.openxmlformats.org/drawingml/2006/main">
                  <a:graphicData uri="http://schemas.microsoft.com/office/word/2010/wordprocessingShape">
                    <wps:wsp>
                      <wps:cNvSpPr txBox="1"/>
                      <wps:spPr>
                        <a:xfrm>
                          <a:off x="0" y="0"/>
                          <a:ext cx="3446780" cy="1057275"/>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14:paraId="4436433A" w14:textId="62C19F3B" w:rsidR="00F21226" w:rsidRPr="00275BC8" w:rsidRDefault="00F21226" w:rsidP="000039EB">
                            <w:pPr>
                              <w:rPr>
                                <w:b/>
                              </w:rPr>
                            </w:pPr>
                            <w:r w:rsidRPr="00275BC8">
                              <w:rPr>
                                <w:b/>
                                <w:szCs w:val="20"/>
                              </w:rPr>
                              <w:t xml:space="preserve">Numéro d’enregistrement de la ROP : 034-17 </w:t>
                            </w:r>
                          </w:p>
                          <w:p w14:paraId="70BDE042" w14:textId="6019E8B3" w:rsidR="00F21226" w:rsidRPr="00275BC8" w:rsidRDefault="00F21226" w:rsidP="000039EB">
                            <w:pPr>
                              <w:rPr>
                                <w:b/>
                              </w:rPr>
                            </w:pPr>
                            <w:r w:rsidRPr="00275BC8">
                              <w:rPr>
                                <w:b/>
                                <w:szCs w:val="20"/>
                              </w:rPr>
                              <w:t>Numéro de contrat SPAC : HT372-173214</w:t>
                            </w:r>
                          </w:p>
                          <w:p w14:paraId="3F513C29" w14:textId="3134BE70" w:rsidR="00F21226" w:rsidRPr="00275BC8" w:rsidRDefault="00F21226" w:rsidP="000039EB">
                            <w:pPr>
                              <w:rPr>
                                <w:b/>
                              </w:rPr>
                            </w:pPr>
                            <w:r w:rsidRPr="00275BC8">
                              <w:rPr>
                                <w:b/>
                                <w:szCs w:val="20"/>
                              </w:rPr>
                              <w:t>Date d’octroi du contrat : le 4 octobre 2017</w:t>
                            </w:r>
                          </w:p>
                          <w:p w14:paraId="2A7DD839" w14:textId="31412C10" w:rsidR="00F21226" w:rsidRPr="00275BC8" w:rsidRDefault="00F21226" w:rsidP="000039EB">
                            <w:pPr>
                              <w:rPr>
                                <w:b/>
                              </w:rPr>
                            </w:pPr>
                            <w:r w:rsidRPr="00275BC8">
                              <w:rPr>
                                <w:b/>
                                <w:szCs w:val="20"/>
                              </w:rPr>
                              <w:t xml:space="preserve">Date de livraison : novembre 2017 </w:t>
                            </w:r>
                          </w:p>
                          <w:p w14:paraId="6C8A4EFC" w14:textId="34BF30BB" w:rsidR="00F21226" w:rsidRPr="00275BC8" w:rsidRDefault="00F21226" w:rsidP="000039EB">
                            <w:pPr>
                              <w:rPr>
                                <w:b/>
                              </w:rPr>
                            </w:pPr>
                            <w:r w:rsidRPr="00275BC8">
                              <w:rPr>
                                <w:b/>
                                <w:szCs w:val="20"/>
                              </w:rPr>
                              <w:t>Coût du contrat : 59 217,65 $ (taxes incluses)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2477C769" id="_x0000_t202" coordsize="21600,21600" o:spt="202" path="m,l,21600r21600,l21600,xe">
                <v:stroke joinstyle="miter"/>
                <v:path gradientshapeok="t" o:connecttype="rect"/>
              </v:shapetype>
              <v:shape id="Text Box 2" o:spid="_x0000_s1026" type="#_x0000_t202" style="position:absolute;margin-left:231pt;margin-top:0;width:271.4pt;height:8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" fillcolor="white [3201]" strokecolor="#004784" strokeweight=".5pt">
                <v:textbox>
                  <w:txbxContent>
                    <w:p w14:paraId="4436433A" w14:textId="62C19F3B" w:rsidR="00F21226" w:rsidRPr="00275BC8" w:rsidRDefault="00F21226" w:rsidP="000039EB">
                      <w:pPr>
                        <w:rPr>
                          <w:b/>
                        </w:rPr>
                      </w:pPr>
                      <w:r w:rsidRPr="00275BC8">
                        <w:rPr>
                          <w:b/>
                          <w:szCs w:val="20"/>
                        </w:rPr>
                        <w:t xml:space="preserve">Numéro d’enregistrement de la ROP : 034-17 </w:t>
                      </w:r>
                    </w:p>
                    <w:p w14:paraId="70BDE042" w14:textId="6019E8B3" w:rsidR="00F21226" w:rsidRPr="00275BC8" w:rsidRDefault="00F21226" w:rsidP="000039EB">
                      <w:pPr>
                        <w:rPr>
                          <w:b/>
                        </w:rPr>
                      </w:pPr>
                      <w:r w:rsidRPr="00275BC8">
                        <w:rPr>
                          <w:b/>
                          <w:szCs w:val="20"/>
                        </w:rPr>
                        <w:t>Numéro de contrat SPAC : HT372-173214</w:t>
                      </w:r>
                    </w:p>
                    <w:p w14:paraId="3F513C29" w14:textId="3134BE70" w:rsidR="00F21226" w:rsidRPr="00275BC8" w:rsidRDefault="00F21226" w:rsidP="000039EB">
                      <w:pPr>
                        <w:rPr>
                          <w:b/>
                        </w:rPr>
                      </w:pPr>
                      <w:r w:rsidRPr="00275BC8">
                        <w:rPr>
                          <w:b/>
                          <w:szCs w:val="20"/>
                        </w:rPr>
                        <w:t>Date d’octroi du contrat : le 4 octobre 2017</w:t>
                      </w:r>
                    </w:p>
                    <w:p w14:paraId="2A7DD839" w14:textId="31412C10" w:rsidR="00F21226" w:rsidRPr="00275BC8" w:rsidRDefault="00F21226" w:rsidP="000039EB">
                      <w:pPr>
                        <w:rPr>
                          <w:b/>
                        </w:rPr>
                      </w:pPr>
                      <w:r w:rsidRPr="00275BC8">
                        <w:rPr>
                          <w:b/>
                          <w:szCs w:val="20"/>
                        </w:rPr>
                        <w:t xml:space="preserve">Date de livraison : novembre 2017 </w:t>
                      </w:r>
                    </w:p>
                    <w:p w14:paraId="6C8A4EFC" w14:textId="34BF30BB" w:rsidR="00F21226" w:rsidRPr="00275BC8" w:rsidRDefault="00F21226" w:rsidP="000039EB">
                      <w:pPr>
                        <w:rPr>
                          <w:b/>
                        </w:rPr>
                      </w:pPr>
                      <w:r w:rsidRPr="00275BC8">
                        <w:rPr>
                          <w:b/>
                          <w:szCs w:val="20"/>
                        </w:rPr>
                        <w:t>Coût du contrat : 59 217,65 $ (taxes incluses)</w:t>
                      </w:r>
                    </w:p>
                  </w:txbxContent>
                </v:textbox>
              </v:shape>
            </w:pict>
          </mc:Fallback>
        </mc:AlternateContent>
      </w:r>
    </w:p>
    <w:p w14:paraId="6CA19073" w14:textId="77777777" w:rsidR="000039EB" w:rsidRPr="00BD424C" w:rsidRDefault="000039EB" w:rsidP="000039EB"/>
    <w:p w14:paraId="0D2F6F36" w14:textId="77777777" w:rsidR="000039EB" w:rsidRPr="00BD424C" w:rsidRDefault="000039EB" w:rsidP="000039EB"/>
    <w:p w14:paraId="6FCA1F97" w14:textId="77777777" w:rsidR="000039EB" w:rsidRPr="00BD424C" w:rsidRDefault="000039EB" w:rsidP="000039EB"/>
    <w:p w14:paraId="382ACDCE" w14:textId="77777777" w:rsidR="000039EB" w:rsidRPr="00BD424C" w:rsidRDefault="000039EB" w:rsidP="000039EB"/>
    <w:p w14:paraId="57BE88E1" w14:textId="77777777" w:rsidR="00412EBB" w:rsidRPr="00BD424C" w:rsidRDefault="00412EBB" w:rsidP="000039EB">
      <w:pPr>
        <w:tabs>
          <w:tab w:val="left" w:pos="540"/>
          <w:tab w:val="right" w:leader="dot" w:pos="8460"/>
        </w:tabs>
        <w:spacing w:line="240" w:lineRule="auto"/>
        <w:jc w:val="center"/>
        <w:rPr>
          <w:b/>
          <w:color w:val="004784"/>
          <w:sz w:val="48"/>
        </w:rPr>
      </w:pPr>
    </w:p>
    <w:p w14:paraId="72A7C79D" w14:textId="22020BF7" w:rsidR="00730040" w:rsidRPr="00BD424C" w:rsidRDefault="007F1FD8" w:rsidP="00AE56CC">
      <w:pPr>
        <w:pBdr>
          <w:bottom w:val="single" w:sz="6" w:space="1" w:color="auto"/>
        </w:pBdr>
        <w:tabs>
          <w:tab w:val="left" w:pos="540"/>
          <w:tab w:val="right" w:leader="dot" w:pos="8460"/>
        </w:tabs>
        <w:spacing w:line="240" w:lineRule="auto"/>
        <w:rPr>
          <w:b/>
          <w:caps/>
          <w:color w:val="004784"/>
          <w:sz w:val="32"/>
        </w:rPr>
      </w:pPr>
      <w:r w:rsidRPr="00275BC8">
        <w:rPr>
          <w:b/>
          <w:color w:val="004784"/>
          <w:sz w:val="48"/>
          <w:szCs w:val="20"/>
        </w:rPr>
        <w:t>Groupes de discussion sur la campagne de réduction de la consommation de boissons sucrées (HC POR-17-07)</w:t>
      </w:r>
    </w:p>
    <w:p w14:paraId="6BF8495B" w14:textId="77777777" w:rsidR="009A2A7F" w:rsidRPr="00BD424C" w:rsidRDefault="009A2A7F" w:rsidP="00730040">
      <w:pPr>
        <w:tabs>
          <w:tab w:val="left" w:pos="540"/>
          <w:tab w:val="right" w:leader="dot" w:pos="8460"/>
        </w:tabs>
        <w:spacing w:line="240" w:lineRule="auto"/>
        <w:rPr>
          <w:color w:val="004784"/>
        </w:rPr>
      </w:pPr>
    </w:p>
    <w:p w14:paraId="3C5C2A6B" w14:textId="77777777" w:rsidR="000039EB" w:rsidRPr="00BD424C" w:rsidRDefault="000039EB" w:rsidP="000039EB">
      <w:pPr>
        <w:rPr>
          <w:color w:val="004784"/>
        </w:rPr>
      </w:pPr>
    </w:p>
    <w:p w14:paraId="6458B8AC" w14:textId="77777777" w:rsidR="00706880" w:rsidRPr="00BD424C" w:rsidRDefault="00706880" w:rsidP="000039EB">
      <w:pPr>
        <w:rPr>
          <w:color w:val="004784"/>
        </w:rPr>
      </w:pPr>
    </w:p>
    <w:p w14:paraId="36D415A7" w14:textId="5CDCB04F" w:rsidR="000039EB" w:rsidRPr="00275BC8" w:rsidRDefault="001D4F58"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48"/>
          <w:szCs w:val="18"/>
        </w:rPr>
      </w:pPr>
      <w:r>
        <w:rPr>
          <w:b/>
          <w:color w:val="004784"/>
          <w:sz w:val="48"/>
          <w:szCs w:val="20"/>
        </w:rPr>
        <w:t>Sommaire exécutif</w:t>
      </w:r>
    </w:p>
    <w:p w14:paraId="0D3390D8" w14:textId="77777777" w:rsidR="00706880" w:rsidRPr="00BD424C"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014F65CA" w14:textId="77777777" w:rsidR="000039EB" w:rsidRPr="00BD424C"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58172A66" w14:textId="77777777" w:rsidR="000039EB" w:rsidRPr="00BD424C"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BD424C">
        <w:rPr>
          <w:b/>
          <w:color w:val="000000"/>
          <w:sz w:val="28"/>
        </w:rPr>
        <w:t>Rédigé par :</w:t>
      </w:r>
    </w:p>
    <w:p w14:paraId="0BC27395" w14:textId="77777777" w:rsidR="000039EB" w:rsidRPr="00BD424C"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proofErr w:type="spellStart"/>
      <w:r w:rsidRPr="00BD424C">
        <w:rPr>
          <w:b/>
          <w:color w:val="004784"/>
          <w:sz w:val="32"/>
        </w:rPr>
        <w:t>Corporate</w:t>
      </w:r>
      <w:proofErr w:type="spellEnd"/>
      <w:r w:rsidRPr="00BD424C">
        <w:rPr>
          <w:b/>
          <w:color w:val="004784"/>
          <w:sz w:val="32"/>
        </w:rPr>
        <w:t xml:space="preserve"> </w:t>
      </w:r>
      <w:proofErr w:type="spellStart"/>
      <w:r w:rsidRPr="00BD424C">
        <w:rPr>
          <w:b/>
          <w:color w:val="004784"/>
          <w:sz w:val="32"/>
        </w:rPr>
        <w:t>Research</w:t>
      </w:r>
      <w:proofErr w:type="spellEnd"/>
      <w:r w:rsidRPr="00BD424C">
        <w:rPr>
          <w:b/>
          <w:color w:val="004784"/>
          <w:sz w:val="32"/>
        </w:rPr>
        <w:t xml:space="preserve"> Associates Inc.</w:t>
      </w:r>
    </w:p>
    <w:p w14:paraId="3DD8DD84" w14:textId="77777777" w:rsidR="000039EB" w:rsidRPr="00BD424C" w:rsidRDefault="000039EB" w:rsidP="000039EB">
      <w:pPr>
        <w:spacing w:line="240" w:lineRule="auto"/>
        <w:rPr>
          <w:szCs w:val="24"/>
        </w:rPr>
      </w:pPr>
    </w:p>
    <w:p w14:paraId="43B6E83F" w14:textId="77777777" w:rsidR="000039EB" w:rsidRPr="00BD424C"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BD424C">
        <w:rPr>
          <w:b/>
          <w:color w:val="000000"/>
          <w:sz w:val="28"/>
        </w:rPr>
        <w:t>Rédigé pour le compte de :</w:t>
      </w:r>
    </w:p>
    <w:p w14:paraId="5AF883D0" w14:textId="58466504" w:rsidR="000039EB" w:rsidRPr="00F26BD7" w:rsidRDefault="000533F2"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en-CA"/>
        </w:rPr>
      </w:pPr>
      <w:r w:rsidRPr="00F26BD7">
        <w:rPr>
          <w:b/>
          <w:color w:val="004784"/>
          <w:sz w:val="32"/>
          <w:lang w:val="en-CA"/>
        </w:rPr>
        <w:t>Santé Canada</w:t>
      </w:r>
    </w:p>
    <w:p w14:paraId="0AE5B4FB" w14:textId="77777777" w:rsidR="000039EB" w:rsidRPr="00F26BD7" w:rsidRDefault="000039EB" w:rsidP="000039EB">
      <w:pPr>
        <w:spacing w:line="240" w:lineRule="auto"/>
        <w:rPr>
          <w:szCs w:val="24"/>
          <w:lang w:val="en-CA"/>
        </w:rPr>
      </w:pPr>
    </w:p>
    <w:p w14:paraId="48923518" w14:textId="77777777" w:rsidR="00706880" w:rsidRPr="00F26BD7" w:rsidRDefault="00706880" w:rsidP="000039EB">
      <w:pPr>
        <w:spacing w:line="240" w:lineRule="auto"/>
        <w:rPr>
          <w:szCs w:val="24"/>
          <w:lang w:val="en-CA"/>
        </w:rPr>
      </w:pPr>
    </w:p>
    <w:p w14:paraId="295CC2AC" w14:textId="77777777" w:rsidR="000039EB" w:rsidRPr="00F26BD7" w:rsidRDefault="000039EB" w:rsidP="000039EB">
      <w:pPr>
        <w:spacing w:line="240" w:lineRule="auto"/>
        <w:rPr>
          <w:szCs w:val="24"/>
          <w:lang w:val="en-CA"/>
        </w:rPr>
      </w:pPr>
    </w:p>
    <w:p w14:paraId="6585841E" w14:textId="77777777" w:rsidR="000039EB" w:rsidRPr="00F26BD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en-CA"/>
        </w:rPr>
      </w:pPr>
      <w:r w:rsidRPr="00F26BD7">
        <w:rPr>
          <w:b/>
          <w:i/>
          <w:color w:val="000000"/>
          <w:sz w:val="28"/>
          <w:lang w:val="en-CA"/>
        </w:rPr>
        <w:t>This report is also available in English.</w:t>
      </w:r>
    </w:p>
    <w:p w14:paraId="4E2A60D1" w14:textId="77777777" w:rsidR="000039EB" w:rsidRPr="00F26BD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CA"/>
        </w:rPr>
      </w:pPr>
    </w:p>
    <w:p w14:paraId="48EFDC41" w14:textId="77777777" w:rsidR="00706880" w:rsidRPr="00F26BD7" w:rsidRDefault="00706880"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CA"/>
        </w:rPr>
      </w:pPr>
    </w:p>
    <w:p w14:paraId="536C30F7" w14:textId="77777777" w:rsidR="000039EB" w:rsidRPr="00F26BD7" w:rsidRDefault="000039EB" w:rsidP="000039EB">
      <w:pPr>
        <w:widowControl w:val="0"/>
        <w:tabs>
          <w:tab w:val="right" w:leader="dot" w:pos="8064"/>
        </w:tabs>
        <w:rPr>
          <w:rFonts w:ascii="Times New Roman" w:eastAsia="Times New Roman" w:hAnsi="Times New Roman"/>
          <w:color w:val="000000"/>
          <w:sz w:val="24"/>
          <w:szCs w:val="20"/>
          <w:lang w:val="en-CA"/>
        </w:rPr>
      </w:pPr>
    </w:p>
    <w:p w14:paraId="789F59A1" w14:textId="77777777" w:rsidR="000039EB" w:rsidRPr="00BD424C" w:rsidRDefault="000039EB" w:rsidP="000039EB">
      <w:pPr>
        <w:spacing w:line="240" w:lineRule="auto"/>
        <w:jc w:val="center"/>
        <w:rPr>
          <w:b/>
          <w:sz w:val="24"/>
          <w:szCs w:val="24"/>
        </w:rPr>
      </w:pPr>
      <w:r w:rsidRPr="00BD424C">
        <w:rPr>
          <w:b/>
          <w:sz w:val="24"/>
        </w:rPr>
        <w:t>Pour de plus amples renseignements sur le rapport, écrivez à :</w:t>
      </w:r>
    </w:p>
    <w:p w14:paraId="143E76E4" w14:textId="38604906" w:rsidR="000039EB" w:rsidRPr="00BD424C" w:rsidRDefault="003F2CE9" w:rsidP="000039EB">
      <w:pPr>
        <w:jc w:val="center"/>
        <w:rPr>
          <w:rStyle w:val="Hyperlink"/>
          <w:b/>
          <w:sz w:val="28"/>
          <w:szCs w:val="28"/>
        </w:rPr>
      </w:pPr>
      <w:r w:rsidRPr="00BD424C">
        <w:rPr>
          <w:sz w:val="28"/>
        </w:rPr>
        <w:t xml:space="preserve">por-rop@hc-sc.gc.ca </w:t>
      </w:r>
    </w:p>
    <w:p w14:paraId="66DD14A3" w14:textId="77777777" w:rsidR="00706880" w:rsidRPr="00BD424C" w:rsidRDefault="00706880" w:rsidP="000039EB">
      <w:pPr>
        <w:spacing w:line="240" w:lineRule="auto"/>
        <w:jc w:val="center"/>
        <w:rPr>
          <w:szCs w:val="24"/>
        </w:rPr>
      </w:pPr>
    </w:p>
    <w:p w14:paraId="68B89B88" w14:textId="77777777" w:rsidR="00706880" w:rsidRPr="00BD424C" w:rsidRDefault="00706880" w:rsidP="000039EB">
      <w:pPr>
        <w:spacing w:line="240" w:lineRule="auto"/>
        <w:jc w:val="center"/>
        <w:rPr>
          <w:szCs w:val="24"/>
        </w:rPr>
      </w:pPr>
    </w:p>
    <w:p w14:paraId="125B8315" w14:textId="07A843CF" w:rsidR="000039EB" w:rsidRPr="00BD424C" w:rsidRDefault="00733630"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0" w:name="OLE_LINK1"/>
      <w:r w:rsidRPr="00BD424C">
        <w:rPr>
          <w:rFonts w:ascii="Times New Roman" w:eastAsia="Times New Roman" w:hAnsi="Times New Roman"/>
          <w:noProof/>
          <w:color w:val="000000"/>
          <w:sz w:val="24"/>
          <w:szCs w:val="20"/>
          <w:lang w:val="en-CA" w:eastAsia="en-CA" w:bidi="ar-SA"/>
        </w:rPr>
        <w:drawing>
          <wp:anchor distT="0" distB="0" distL="114300" distR="114300" simplePos="0" relativeHeight="251632640" behindDoc="1" locked="0" layoutInCell="1" allowOverlap="1" wp14:anchorId="3816DE58" wp14:editId="0465A8EA">
            <wp:simplePos x="0" y="0"/>
            <wp:positionH relativeFrom="margin">
              <wp:posOffset>4957548</wp:posOffset>
            </wp:positionH>
            <wp:positionV relativeFrom="paragraph">
              <wp:posOffset>300641</wp:posOffset>
            </wp:positionV>
            <wp:extent cx="1000125" cy="1000125"/>
            <wp:effectExtent l="19050" t="0" r="9525" b="0"/>
            <wp:wrapSquare wrapText="bothSides"/>
            <wp:docPr id="13" name="Picture 13"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IAGoldSealGold-ENG-rgb"/>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BD424C">
        <w:rPr>
          <w:noProof/>
          <w:lang w:val="en-CA" w:eastAsia="en-CA" w:bidi="ar-SA"/>
        </w:rPr>
        <w:drawing>
          <wp:inline distT="0" distB="0" distL="0" distR="0" wp14:anchorId="76414987" wp14:editId="4B0DDE64">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14:paraId="0E21EC23" w14:textId="77777777" w:rsidR="000039EB" w:rsidRPr="00BD424C"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BD424C">
        <w:rPr>
          <w:color w:val="004784"/>
          <w:spacing w:val="-2"/>
          <w:sz w:val="20"/>
        </w:rPr>
        <w:t>7071, </w:t>
      </w:r>
      <w:proofErr w:type="spellStart"/>
      <w:r w:rsidRPr="00BD424C">
        <w:rPr>
          <w:color w:val="004784"/>
          <w:spacing w:val="-2"/>
          <w:sz w:val="20"/>
        </w:rPr>
        <w:t>Bayers</w:t>
      </w:r>
      <w:proofErr w:type="spellEnd"/>
      <w:r w:rsidRPr="00BD424C">
        <w:rPr>
          <w:color w:val="004784"/>
          <w:spacing w:val="-2"/>
          <w:sz w:val="20"/>
        </w:rPr>
        <w:t xml:space="preserve"> Road, bureau 5001</w:t>
      </w:r>
    </w:p>
    <w:p w14:paraId="466CBE74" w14:textId="77777777" w:rsidR="000039EB" w:rsidRPr="00BD424C"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r w:rsidRPr="00BD424C">
        <w:rPr>
          <w:color w:val="004784"/>
          <w:spacing w:val="-2"/>
          <w:sz w:val="20"/>
        </w:rPr>
        <w:t>Halifax (Nouvelle-Écosse)  B3L 2C2</w:t>
      </w:r>
    </w:p>
    <w:p w14:paraId="54D331C7" w14:textId="77777777" w:rsidR="000039EB" w:rsidRPr="00BD424C" w:rsidRDefault="00415AD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rPr>
      </w:pPr>
      <w:hyperlink r:id="rId15">
        <w:r w:rsidR="00C32087" w:rsidRPr="00BD424C">
          <w:rPr>
            <w:color w:val="004784"/>
            <w:spacing w:val="-2"/>
            <w:sz w:val="20"/>
          </w:rPr>
          <w:t>www.cra.ca</w:t>
        </w:r>
      </w:hyperlink>
    </w:p>
    <w:p w14:paraId="45296FD7" w14:textId="705FDBE7" w:rsidR="000039EB" w:rsidRPr="00BD424C"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BD424C" w:rsidSect="00855D91">
          <w:headerReference w:type="even" r:id="rId16"/>
          <w:headerReference w:type="default" r:id="rId17"/>
          <w:pgSz w:w="12240" w:h="15840" w:code="1"/>
          <w:pgMar w:top="720" w:right="1008" w:bottom="1080" w:left="1440" w:header="720" w:footer="706" w:gutter="0"/>
          <w:paperSrc w:first="7" w:other="7"/>
          <w:pgNumType w:start="1"/>
          <w:cols w:space="720"/>
          <w:titlePg/>
          <w:docGrid w:linePitch="299"/>
        </w:sectPr>
      </w:pPr>
      <w:r w:rsidRPr="00BD424C">
        <w:rPr>
          <w:color w:val="004784"/>
          <w:sz w:val="20"/>
        </w:rPr>
        <w:t>1-888-414-133</w:t>
      </w:r>
      <w:bookmarkEnd w:id="0"/>
      <w:r w:rsidRPr="00BD424C">
        <w:rPr>
          <w:color w:val="004784"/>
          <w:sz w:val="20"/>
        </w:rPr>
        <w:t>6</w:t>
      </w:r>
    </w:p>
    <w:p w14:paraId="0A3BF01B" w14:textId="77777777" w:rsidR="00F779F9" w:rsidRPr="00F26BD7" w:rsidRDefault="00F779F9" w:rsidP="00F779F9">
      <w:pPr>
        <w:pStyle w:val="Heading1"/>
        <w:rPr>
          <w:lang w:val="en-CA"/>
        </w:rPr>
      </w:pPr>
      <w:bookmarkStart w:id="1" w:name="_Toc499744955"/>
      <w:bookmarkStart w:id="2" w:name="_Toc509315900"/>
      <w:proofErr w:type="spellStart"/>
      <w:r w:rsidRPr="00F26BD7">
        <w:rPr>
          <w:lang w:val="en-CA"/>
        </w:rPr>
        <w:lastRenderedPageBreak/>
        <w:t>Sommaire</w:t>
      </w:r>
      <w:bookmarkEnd w:id="1"/>
      <w:bookmarkEnd w:id="2"/>
      <w:proofErr w:type="spellEnd"/>
    </w:p>
    <w:p w14:paraId="3876F355" w14:textId="77777777" w:rsidR="00F779F9" w:rsidRPr="00F26BD7" w:rsidRDefault="00F779F9" w:rsidP="00F779F9">
      <w:pPr>
        <w:rPr>
          <w:sz w:val="18"/>
          <w:lang w:val="en-CA"/>
        </w:rPr>
      </w:pPr>
    </w:p>
    <w:p w14:paraId="4661CE35" w14:textId="77777777" w:rsidR="00F779F9" w:rsidRPr="00415ADA" w:rsidRDefault="00F779F9" w:rsidP="00F779F9">
      <w:proofErr w:type="spellStart"/>
      <w:r w:rsidRPr="00415ADA">
        <w:t>Corporate</w:t>
      </w:r>
      <w:proofErr w:type="spellEnd"/>
      <w:r w:rsidRPr="00415ADA">
        <w:t xml:space="preserve"> </w:t>
      </w:r>
      <w:proofErr w:type="spellStart"/>
      <w:r w:rsidRPr="00415ADA">
        <w:t>Research</w:t>
      </w:r>
      <w:proofErr w:type="spellEnd"/>
      <w:r w:rsidRPr="00415ADA">
        <w:t xml:space="preserve"> Associates Inc.</w:t>
      </w:r>
    </w:p>
    <w:p w14:paraId="3130A84A" w14:textId="77777777" w:rsidR="00F779F9" w:rsidRPr="00BD424C" w:rsidRDefault="00F779F9" w:rsidP="00F779F9">
      <w:r w:rsidRPr="00BD424C">
        <w:t>Numéro de contrat : HT372-17-3214</w:t>
      </w:r>
    </w:p>
    <w:p w14:paraId="32B4DAFA" w14:textId="77777777" w:rsidR="00F779F9" w:rsidRPr="00BD424C" w:rsidRDefault="00F779F9" w:rsidP="00F779F9">
      <w:r w:rsidRPr="00BD424C">
        <w:t>Numéro d’enregistrement de la ROP : 034-17</w:t>
      </w:r>
    </w:p>
    <w:p w14:paraId="5F417638" w14:textId="77777777" w:rsidR="00F779F9" w:rsidRPr="00BD424C" w:rsidRDefault="00F779F9" w:rsidP="00F779F9">
      <w:r w:rsidRPr="00BD424C">
        <w:t>Date d’octroi du contrat : le 4 octobre 2017</w:t>
      </w:r>
    </w:p>
    <w:p w14:paraId="6D613488" w14:textId="77777777" w:rsidR="00F779F9" w:rsidRPr="00BD424C" w:rsidRDefault="00F779F9" w:rsidP="00F779F9">
      <w:r w:rsidRPr="00BD424C">
        <w:t>Coût du contrat : 59 217,65 $ (taxes incluses)</w:t>
      </w:r>
    </w:p>
    <w:p w14:paraId="45293EB7" w14:textId="77777777" w:rsidR="00F779F9" w:rsidRPr="00BD424C" w:rsidRDefault="00F779F9" w:rsidP="00F779F9">
      <w:pPr>
        <w:rPr>
          <w:sz w:val="12"/>
        </w:rPr>
      </w:pPr>
    </w:p>
    <w:p w14:paraId="5A57CF51" w14:textId="77777777" w:rsidR="00F779F9" w:rsidRPr="00BD424C" w:rsidRDefault="00F779F9" w:rsidP="00F779F9">
      <w:pPr>
        <w:pStyle w:val="Heading3"/>
      </w:pPr>
      <w:r w:rsidRPr="00BD424C">
        <w:t xml:space="preserve">Contexte </w:t>
      </w:r>
    </w:p>
    <w:p w14:paraId="75B93249" w14:textId="77777777" w:rsidR="00F779F9" w:rsidRPr="00BD424C" w:rsidRDefault="00F779F9" w:rsidP="00F779F9">
      <w:pPr>
        <w:rPr>
          <w:sz w:val="6"/>
        </w:rPr>
      </w:pPr>
    </w:p>
    <w:p w14:paraId="219BA247" w14:textId="0A2EF988" w:rsidR="00F779F9" w:rsidRPr="00415ADA" w:rsidRDefault="00F779F9" w:rsidP="00415ADA">
      <w:pPr>
        <w:pStyle w:val="CommentText"/>
        <w:spacing w:line="264" w:lineRule="auto"/>
        <w:rPr>
          <w:sz w:val="22"/>
          <w:szCs w:val="22"/>
        </w:rPr>
      </w:pPr>
      <w:r w:rsidRPr="00415ADA">
        <w:rPr>
          <w:sz w:val="22"/>
          <w:szCs w:val="22"/>
        </w:rPr>
        <w:t xml:space="preserve">Santé Canada travaille actuellement sur une campagne dont le but est d’enseigner à la population canadienne à quel point il est important de boire de l’eau plutôt que des boissons sucrées. </w:t>
      </w:r>
    </w:p>
    <w:p w14:paraId="6AAD3311" w14:textId="77777777" w:rsidR="00F779F9" w:rsidRPr="00BD424C" w:rsidRDefault="00F779F9" w:rsidP="00F779F9"/>
    <w:p w14:paraId="67451A6C" w14:textId="77777777" w:rsidR="00F779F9" w:rsidRPr="00BD424C" w:rsidRDefault="00F779F9" w:rsidP="00F779F9">
      <w:r w:rsidRPr="00BD424C">
        <w:t>La campagne de réduction de la consommation de boissons sucrées (CRCBS) de Santé Canada a pour but d’aider les parents d’adolescents et de préadolescents à réduire la disponibilité des boissons sucrées à la maison, et ainsi d’en réduire la consommation. Pour ce faire, la campagne aidera les parents à se rendre compte de l’influence qu’ils ont sur les choix que font leurs enfants à la maison, tout en les sensibilisant à l’information et aux ressources que propose Santé Canada pour réduire la consommation de boissons sucrées.</w:t>
      </w:r>
    </w:p>
    <w:p w14:paraId="61139ED0" w14:textId="77777777" w:rsidR="00F779F9" w:rsidRPr="00BD424C" w:rsidRDefault="00F779F9" w:rsidP="00F779F9"/>
    <w:p w14:paraId="48C07BE3" w14:textId="77777777" w:rsidR="00F779F9" w:rsidRPr="00BD424C" w:rsidRDefault="00F779F9" w:rsidP="00F779F9">
      <w:r w:rsidRPr="00BD424C">
        <w:t>L’étude dont il est ici question a porté sur trois concepts dont quatre paramètres ont été évalués : la clarté du message, sa crédibilité, son attrait et sa pertinence pour le public cible. Les constatations de l’étude serviront à éclairer et à développer l’approche publicitaire employée, ainsi qu’à appuyer la création de nouveaux produits s’inscrivant dans le cadre de la campagne.</w:t>
      </w:r>
    </w:p>
    <w:p w14:paraId="1B5D83A4" w14:textId="77777777" w:rsidR="00F779F9" w:rsidRPr="00BD424C" w:rsidRDefault="00F779F9" w:rsidP="00F779F9">
      <w:pPr>
        <w:rPr>
          <w:sz w:val="14"/>
        </w:rPr>
      </w:pPr>
    </w:p>
    <w:p w14:paraId="6D8FEBB0" w14:textId="77777777" w:rsidR="00F779F9" w:rsidRPr="00BD424C" w:rsidRDefault="00F779F9" w:rsidP="00F779F9">
      <w:pPr>
        <w:pStyle w:val="Heading3"/>
        <w:tabs>
          <w:tab w:val="left" w:pos="8100"/>
        </w:tabs>
      </w:pPr>
      <w:r w:rsidRPr="00BD424C">
        <w:t xml:space="preserve">Méthodologie </w:t>
      </w:r>
    </w:p>
    <w:p w14:paraId="1638612C" w14:textId="77777777" w:rsidR="00415ADA" w:rsidRPr="00BD424C" w:rsidRDefault="00415ADA" w:rsidP="00415ADA">
      <w:r w:rsidRPr="00BD424C">
        <w:t>En tout, huit (8) groupes de discussion ont été menés en personne avec des parents d’adolescents et de préadolescents. Deux groupes ont eu lieu dans chacun des quatre marchés suivants : Calgary, St. John’s, Québec et Sudbury. Les deux groupes dans chaque marché étaient composés en fonction du niveau de connaissance dans le domaine de la santé des participants évaluée par l’outil NVS</w:t>
      </w:r>
      <w:r>
        <w:t xml:space="preserve"> (un outil visant à évaluer la capacité d’une personne à interpréter une étiquette de valeurs nutritives)</w:t>
      </w:r>
      <w:r w:rsidRPr="00BD424C">
        <w:t> : l’un regroupait les parents n’ayant que peu de connaissances, l’autre, un niveau de connaissance adéquat. Les discussions ont été tenues du 14 au 20 novembre 2017.</w:t>
      </w:r>
    </w:p>
    <w:p w14:paraId="6B3B83F7" w14:textId="77777777" w:rsidR="00F779F9" w:rsidRPr="00BD424C" w:rsidRDefault="00F779F9" w:rsidP="00F779F9">
      <w:pPr>
        <w:pStyle w:val="ListParagraph"/>
        <w:ind w:left="0"/>
        <w:rPr>
          <w:b/>
          <w:i/>
          <w:sz w:val="12"/>
        </w:rPr>
      </w:pPr>
    </w:p>
    <w:p w14:paraId="654286C6" w14:textId="77777777" w:rsidR="00F779F9" w:rsidRPr="00BD424C" w:rsidRDefault="00F779F9" w:rsidP="00F779F9">
      <w:pPr>
        <w:pStyle w:val="ListParagraph"/>
        <w:ind w:left="0"/>
      </w:pPr>
      <w:r w:rsidRPr="00BD424C">
        <w:t>Notons qu’il convient d’interpréter les résultats de la présente étude avec précaution, car les recherches qualitatives ne peuvent fournir qu’une idée de la situation. Ainsi, les résultats ne peuvent aucunement être extrapolés avec confiance à l’ensemble de la population étudiée.</w:t>
      </w:r>
    </w:p>
    <w:p w14:paraId="4439576F" w14:textId="77777777" w:rsidR="00F779F9" w:rsidRPr="00BD424C" w:rsidRDefault="00F779F9" w:rsidP="00F779F9">
      <w:pPr>
        <w:pStyle w:val="ListParagraph"/>
        <w:ind w:left="720"/>
        <w:rPr>
          <w:sz w:val="12"/>
        </w:rPr>
      </w:pPr>
      <w:r w:rsidRPr="00BD424C">
        <w:rPr>
          <w:sz w:val="12"/>
        </w:rPr>
        <w:t xml:space="preserve"> </w:t>
      </w:r>
    </w:p>
    <w:p w14:paraId="66DC20AD" w14:textId="77777777" w:rsidR="00F779F9" w:rsidRPr="00BD424C" w:rsidRDefault="00F779F9" w:rsidP="00F779F9">
      <w:pPr>
        <w:pStyle w:val="Heading3"/>
      </w:pPr>
      <w:r w:rsidRPr="00BD424C">
        <w:t>Preuve de neutralité politique</w:t>
      </w:r>
    </w:p>
    <w:p w14:paraId="25DE8782" w14:textId="77777777" w:rsidR="00F779F9" w:rsidRPr="00BD424C" w:rsidRDefault="00F779F9" w:rsidP="00F779F9">
      <w:pPr>
        <w:rPr>
          <w:sz w:val="4"/>
        </w:rPr>
      </w:pPr>
    </w:p>
    <w:p w14:paraId="650146F6" w14:textId="77777777" w:rsidR="00F779F9" w:rsidRPr="00BD424C" w:rsidRDefault="00F779F9" w:rsidP="00F779F9">
      <w:r w:rsidRPr="00BD424C">
        <w:t xml:space="preserve">À titre de représentante de </w:t>
      </w:r>
      <w:proofErr w:type="spellStart"/>
      <w:r w:rsidRPr="00BD424C">
        <w:t>Corporate</w:t>
      </w:r>
      <w:proofErr w:type="spellEnd"/>
      <w:r w:rsidRPr="00BD424C">
        <w:t xml:space="preserve"> </w:t>
      </w:r>
      <w:proofErr w:type="spellStart"/>
      <w:r w:rsidRPr="00BD424C">
        <w:t>Research</w:t>
      </w:r>
      <w:proofErr w:type="spellEnd"/>
      <w:r w:rsidRPr="00BD424C">
        <w:t xml:space="preserve"> Associates Inc., j’atteste que les résultats livrés sont entièrement conformes aux exigences en matière de neutralité politique du gouvernement du Canada énoncées dans la </w:t>
      </w:r>
      <w:r w:rsidRPr="00BD424C">
        <w:rPr>
          <w:b/>
          <w:i/>
        </w:rPr>
        <w:t>Directive sur la gestion des communications</w:t>
      </w:r>
      <w:r w:rsidRPr="00BD424C">
        <w:t>. Plus précisément, les résultats n’incluent pas de renseignements sur les intentions de vote électoral, les préférences quant aux partis politiques ou les positions des partis, et les cotes de performance d’un parti politique ou de ses dirigeants.</w:t>
      </w:r>
    </w:p>
    <w:p w14:paraId="7D0C492B" w14:textId="77777777" w:rsidR="00F779F9" w:rsidRPr="00BD424C" w:rsidRDefault="00F779F9" w:rsidP="00F779F9">
      <w:r w:rsidRPr="00BD424C">
        <w:rPr>
          <w:noProof/>
          <w:lang w:val="en-CA" w:eastAsia="en-CA" w:bidi="ar-SA"/>
        </w:rPr>
        <w:drawing>
          <wp:anchor distT="0" distB="0" distL="114300" distR="114300" simplePos="0" relativeHeight="251659264" behindDoc="0" locked="0" layoutInCell="1" allowOverlap="1" wp14:anchorId="127AB1CD" wp14:editId="0803C384">
            <wp:simplePos x="0" y="0"/>
            <wp:positionH relativeFrom="column">
              <wp:posOffset>645422</wp:posOffset>
            </wp:positionH>
            <wp:positionV relativeFrom="paragraph">
              <wp:posOffset>18303</wp:posOffset>
            </wp:positionV>
            <wp:extent cx="191198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11985" cy="882015"/>
                    </a:xfrm>
                    <a:prstGeom prst="rect">
                      <a:avLst/>
                    </a:prstGeom>
                  </pic:spPr>
                </pic:pic>
              </a:graphicData>
            </a:graphic>
            <wp14:sizeRelH relativeFrom="page">
              <wp14:pctWidth>0</wp14:pctWidth>
            </wp14:sizeRelH>
            <wp14:sizeRelV relativeFrom="page">
              <wp14:pctHeight>0</wp14:pctHeight>
            </wp14:sizeRelV>
          </wp:anchor>
        </w:drawing>
      </w:r>
    </w:p>
    <w:p w14:paraId="5B5FF5D9" w14:textId="77777777" w:rsidR="00F779F9" w:rsidRPr="00BD424C" w:rsidRDefault="00F779F9" w:rsidP="00F779F9"/>
    <w:p w14:paraId="0B677029" w14:textId="77777777" w:rsidR="00F779F9" w:rsidRPr="005864D2" w:rsidRDefault="00F779F9" w:rsidP="00F779F9">
      <w:pPr>
        <w:rPr>
          <w:u w:val="single"/>
          <w:lang w:eastAsia="en-US" w:bidi="ar-SA"/>
        </w:rPr>
      </w:pPr>
      <w:r w:rsidRPr="00BD424C">
        <w:lastRenderedPageBreak/>
        <w:t>Signature :</w:t>
      </w:r>
      <w:r>
        <w:t xml:space="preserve">  </w:t>
      </w:r>
      <w:r w:rsidRPr="005864D2">
        <w:rPr>
          <w:u w:val="single"/>
          <w:lang w:eastAsia="en-US" w:bidi="ar-SA"/>
        </w:rPr>
        <w:tab/>
      </w:r>
      <w:r w:rsidRPr="005864D2">
        <w:rPr>
          <w:u w:val="single"/>
          <w:lang w:eastAsia="en-US" w:bidi="ar-SA"/>
        </w:rPr>
        <w:tab/>
      </w:r>
      <w:r w:rsidRPr="005864D2">
        <w:rPr>
          <w:u w:val="single"/>
          <w:lang w:eastAsia="en-US" w:bidi="ar-SA"/>
        </w:rPr>
        <w:tab/>
      </w:r>
      <w:r w:rsidRPr="005864D2">
        <w:rPr>
          <w:u w:val="single"/>
          <w:lang w:eastAsia="en-US" w:bidi="ar-SA"/>
        </w:rPr>
        <w:tab/>
      </w:r>
      <w:r w:rsidRPr="005864D2">
        <w:rPr>
          <w:u w:val="single"/>
          <w:lang w:eastAsia="en-US" w:bidi="ar-SA"/>
        </w:rPr>
        <w:tab/>
      </w:r>
      <w:r w:rsidRPr="005864D2">
        <w:rPr>
          <w:u w:val="single"/>
          <w:lang w:eastAsia="en-US" w:bidi="ar-SA"/>
        </w:rPr>
        <w:tab/>
      </w:r>
      <w:r w:rsidRPr="005864D2">
        <w:rPr>
          <w:u w:val="single"/>
          <w:lang w:eastAsia="en-US" w:bidi="ar-SA"/>
        </w:rPr>
        <w:tab/>
      </w:r>
    </w:p>
    <w:p w14:paraId="1A467EB5" w14:textId="77777777" w:rsidR="00F779F9" w:rsidRPr="00BD424C" w:rsidRDefault="00F779F9" w:rsidP="00F779F9">
      <w:pPr>
        <w:rPr>
          <w:u w:val="single"/>
        </w:rPr>
      </w:pPr>
      <w:r w:rsidRPr="00BD424C">
        <w:tab/>
      </w:r>
      <w:r w:rsidRPr="00BD424C">
        <w:tab/>
      </w:r>
      <w:r w:rsidRPr="00BD424C">
        <w:tab/>
      </w:r>
      <w:r w:rsidRPr="00BD424C">
        <w:tab/>
      </w:r>
      <w:r w:rsidRPr="00BD424C">
        <w:tab/>
      </w:r>
      <w:r w:rsidRPr="00BD424C">
        <w:tab/>
      </w:r>
      <w:r w:rsidRPr="00BD424C">
        <w:tab/>
      </w:r>
    </w:p>
    <w:p w14:paraId="1D77A6DE" w14:textId="77777777" w:rsidR="00F779F9" w:rsidRPr="00BD424C" w:rsidRDefault="00F779F9" w:rsidP="00F779F9">
      <w:pPr>
        <w:spacing w:before="120"/>
        <w:rPr>
          <w:szCs w:val="18"/>
        </w:rPr>
      </w:pPr>
      <w:r w:rsidRPr="00BD424C">
        <w:tab/>
        <w:t xml:space="preserve">Margaret Brigley, présidente et directrice de l’exploitation | </w:t>
      </w:r>
      <w:proofErr w:type="spellStart"/>
      <w:r w:rsidRPr="00BD424C">
        <w:t>Corporate</w:t>
      </w:r>
      <w:proofErr w:type="spellEnd"/>
      <w:r w:rsidRPr="00BD424C">
        <w:t xml:space="preserve"> </w:t>
      </w:r>
      <w:proofErr w:type="spellStart"/>
      <w:r w:rsidRPr="00BD424C">
        <w:t>Research</w:t>
      </w:r>
      <w:proofErr w:type="spellEnd"/>
      <w:r w:rsidRPr="00BD424C">
        <w:t xml:space="preserve"> Associates</w:t>
      </w:r>
    </w:p>
    <w:p w14:paraId="12496692" w14:textId="77777777" w:rsidR="00F779F9" w:rsidRPr="00BD424C" w:rsidRDefault="00F779F9" w:rsidP="00F779F9">
      <w:r>
        <w:tab/>
        <w:t>Date : le 28 mars 2018</w:t>
      </w:r>
      <w:r w:rsidRPr="00BD424C">
        <w:rPr>
          <w:u w:val="single"/>
        </w:rPr>
        <w:t xml:space="preserve">  </w:t>
      </w:r>
    </w:p>
    <w:p w14:paraId="24F0B34D" w14:textId="77777777" w:rsidR="00F779F9" w:rsidRPr="00BD424C" w:rsidRDefault="00F779F9" w:rsidP="00F779F9">
      <w:pPr>
        <w:pStyle w:val="Heading3"/>
      </w:pPr>
    </w:p>
    <w:p w14:paraId="411B56A8" w14:textId="77777777" w:rsidR="00F779F9" w:rsidRPr="00BD424C" w:rsidRDefault="00F779F9" w:rsidP="00F779F9">
      <w:pPr>
        <w:pStyle w:val="Heading3"/>
      </w:pPr>
      <w:r w:rsidRPr="00BD424C">
        <w:t xml:space="preserve">Principales constatations </w:t>
      </w:r>
    </w:p>
    <w:p w14:paraId="50D84206" w14:textId="77777777" w:rsidR="00F779F9" w:rsidRPr="00BD424C" w:rsidRDefault="00F779F9" w:rsidP="00F779F9"/>
    <w:p w14:paraId="1369B59A" w14:textId="0BF495BA" w:rsidR="00F779F9" w:rsidRPr="00BD424C" w:rsidRDefault="00F779F9" w:rsidP="00F779F9">
      <w:r w:rsidRPr="00BD424C">
        <w:t xml:space="preserve">Les constatations des </w:t>
      </w:r>
      <w:r w:rsidRPr="00BD424C">
        <w:rPr>
          <w:b/>
          <w:i/>
        </w:rPr>
        <w:t>groupes de discussion de la campagne de réduction de la consommation de boissons sucrées</w:t>
      </w:r>
      <w:r w:rsidRPr="00BD424C">
        <w:t xml:space="preserve"> laissent entendre que les parents ont l’impression que leur famille boit beaucoup d’eau à la maison. Ils n’ont pas non plus l’impression que les boissons sucrées représentent un véritable problème chez eux. Pour cette raison, ils ne voient pas vraiment pourquoi ils réduiraient leur consommation de ces boissons, car selon eux, rien ne semble le justifier. </w:t>
      </w:r>
    </w:p>
    <w:p w14:paraId="59688B1E" w14:textId="77777777" w:rsidR="00F779F9" w:rsidRPr="00BD424C" w:rsidRDefault="00F779F9" w:rsidP="00F779F9"/>
    <w:p w14:paraId="1AADE441" w14:textId="77777777" w:rsidR="00F779F9" w:rsidRPr="00BD424C" w:rsidRDefault="00F779F9" w:rsidP="00F779F9">
      <w:r w:rsidRPr="00BD424C">
        <w:t xml:space="preserve">Santé Canada donne la définition suivante au concept de « boissons sucrées » : </w:t>
      </w:r>
    </w:p>
    <w:p w14:paraId="1C1A49BD" w14:textId="77777777" w:rsidR="00F779F9" w:rsidRPr="00BD424C" w:rsidRDefault="00F779F9" w:rsidP="00F779F9">
      <w:pPr>
        <w:pStyle w:val="CommentText"/>
      </w:pPr>
    </w:p>
    <w:p w14:paraId="378B8D03" w14:textId="77777777" w:rsidR="00F779F9" w:rsidRPr="00BD424C" w:rsidRDefault="00F779F9" w:rsidP="00F779F9">
      <w:pPr>
        <w:rPr>
          <w:b/>
          <w:i/>
        </w:rPr>
      </w:pPr>
      <w:r w:rsidRPr="00BD424C">
        <w:rPr>
          <w:i/>
        </w:rPr>
        <w:t>« Des boissons à forte teneur en sucres libres. Cette catégorie comprend les boissons gazeuses, les boissons aromatisées aux fruits, les jus de fruits purs à 100 %, les eaux aromatisées avec sucres ajoutés, les boissons pour sportifs et boissons énergisantes, ainsi que d’autres boissons sucrées chaudes ou froides, y compris le thé glacé, les boissons glacées à base de café, les laits aromatisés et les boissons aromatisées à base de plantes. »</w:t>
      </w:r>
      <w:r w:rsidRPr="00BD424C">
        <w:rPr>
          <w:i/>
        </w:rPr>
        <w:br/>
      </w:r>
    </w:p>
    <w:p w14:paraId="7FAD6C26" w14:textId="77777777" w:rsidR="00F779F9" w:rsidRPr="00BD424C" w:rsidRDefault="00F779F9" w:rsidP="00F779F9">
      <w:pPr>
        <w:pStyle w:val="BodyConclusion"/>
        <w:rPr>
          <w:b w:val="0"/>
          <w:i w:val="0"/>
        </w:rPr>
      </w:pPr>
      <w:r w:rsidRPr="00BD424C">
        <w:rPr>
          <w:b w:val="0"/>
          <w:i w:val="0"/>
        </w:rPr>
        <w:t xml:space="preserve">Quand on leur a demandé qu’est-ce que l’on considérait comme des « boissons sucrées », les parents ont facilement nommé de nombreuses boissons appartenant à cette catégorie. De manière générale, ils étaient d’accord avec l’idée que la plupart des boissons renferment au moins une petite quantité de sucre. Les différents publics ne considéraient généralement </w:t>
      </w:r>
      <w:r w:rsidRPr="00BD424C">
        <w:rPr>
          <w:b w:val="0"/>
          <w:i w:val="0"/>
          <w:u w:val="single"/>
        </w:rPr>
        <w:t>pas</w:t>
      </w:r>
      <w:r w:rsidRPr="00BD424C">
        <w:rPr>
          <w:b w:val="0"/>
          <w:i w:val="0"/>
        </w:rPr>
        <w:t xml:space="preserve"> l’eau, le café, le thé, le jus de légumes et le lait blanc comme des boissons sucrées. </w:t>
      </w:r>
    </w:p>
    <w:p w14:paraId="3B1AF99F" w14:textId="77777777" w:rsidR="00F779F9" w:rsidRPr="00BD424C" w:rsidRDefault="00F779F9" w:rsidP="00F779F9">
      <w:pPr>
        <w:pStyle w:val="BodyConclusion"/>
        <w:rPr>
          <w:b w:val="0"/>
          <w:i w:val="0"/>
        </w:rPr>
      </w:pPr>
    </w:p>
    <w:p w14:paraId="14E72081" w14:textId="4120B1A6" w:rsidR="00F779F9" w:rsidRPr="00BD424C" w:rsidRDefault="00F779F9" w:rsidP="00F779F9">
      <w:pPr>
        <w:pStyle w:val="BodyConclusion"/>
        <w:rPr>
          <w:b w:val="0"/>
          <w:i w:val="0"/>
        </w:rPr>
      </w:pPr>
      <w:r w:rsidRPr="00BD424C">
        <w:rPr>
          <w:b w:val="0"/>
          <w:i w:val="0"/>
        </w:rPr>
        <w:t xml:space="preserve">Dans chacun des différents lieux faisant l’objet de l’étude, les parents étaient d’avis que l’eau, le lait et le jus étaient les boissons les plus fréquemment consommées à la maison. Il s’agit là de l’une des raisons pour lesquelles la plupart des gens ne considèrent </w:t>
      </w:r>
      <w:r w:rsidRPr="00BD424C">
        <w:rPr>
          <w:b w:val="0"/>
          <w:i w:val="0"/>
          <w:u w:val="single"/>
        </w:rPr>
        <w:t>pas</w:t>
      </w:r>
      <w:r w:rsidRPr="00BD424C">
        <w:rPr>
          <w:b w:val="0"/>
          <w:i w:val="0"/>
        </w:rPr>
        <w:t xml:space="preserve"> les boissons sucrées comme un vrai problème pour les jeunes à la maison. Notons toutefois que la consommation de ces boissons est vue comme plus fréquente hors du domicile. Effectivement, les boissons sucrées sont principalement associées aux occasions où les gens sortent de chez eux, par exemple pour une occasion spéciale ou lors d’un repas au restaurant. Les boissons sucrées emballées se retrouvent particulièrement souvent dans les boîtes à lunch, car elles sont pratiques. De manière générale, les parents estiment que le tiers des boissons que consomment leurs enfants sont sucrées; cette impression est partagée par tous les groupes, quel que soit leur niveau de connaissance dans le domaine de la nutrition.</w:t>
      </w:r>
    </w:p>
    <w:p w14:paraId="01D6C33E" w14:textId="77777777" w:rsidR="00F779F9" w:rsidRPr="00BD424C" w:rsidRDefault="00F779F9" w:rsidP="00F779F9">
      <w:pPr>
        <w:pStyle w:val="BodyConclusion"/>
        <w:rPr>
          <w:b w:val="0"/>
          <w:i w:val="0"/>
        </w:rPr>
      </w:pPr>
    </w:p>
    <w:p w14:paraId="270CD4DA" w14:textId="77777777" w:rsidR="00F779F9" w:rsidRPr="00BD424C" w:rsidRDefault="00F779F9" w:rsidP="00F779F9">
      <w:pPr>
        <w:pStyle w:val="BodyConclusion"/>
        <w:rPr>
          <w:b w:val="0"/>
          <w:i w:val="0"/>
        </w:rPr>
      </w:pPr>
      <w:r w:rsidRPr="00BD424C">
        <w:rPr>
          <w:b w:val="0"/>
          <w:i w:val="0"/>
        </w:rPr>
        <w:t xml:space="preserve">Les principaux facteurs qui influencent l’achat de boissons sucrées sont les goûts, le prix et les besoins alimentaires. Les goûts des enfants ont bien entendu une influence sur le comportement d’achat des parents, car ceux-ci n’achèteront pas des produits qui n’ont aucune chance d’être consommés. C’est en pensant au prix et à la santé qu’un grand nombre de parents ont décidé de faire de l’eau l’une des principales boissons à la maison. Les parents ont également su nommer plusieurs risques associés à la </w:t>
      </w:r>
      <w:r w:rsidRPr="00BD424C">
        <w:rPr>
          <w:b w:val="0"/>
          <w:i w:val="0"/>
        </w:rPr>
        <w:lastRenderedPageBreak/>
        <w:t xml:space="preserve">consommation de boissons sucrées, notamment le diabète de type 2, l’obésité et les caries dentaires, mais aussi la dépendance, les sautes d’humeur, l’hyperactivité et l’acné. </w:t>
      </w:r>
    </w:p>
    <w:p w14:paraId="324E72EF" w14:textId="77777777" w:rsidR="00F779F9" w:rsidRPr="00BD424C" w:rsidRDefault="00F779F9" w:rsidP="00F779F9">
      <w:pPr>
        <w:pStyle w:val="BodyConclusion"/>
        <w:rPr>
          <w:b w:val="0"/>
          <w:i w:val="0"/>
        </w:rPr>
      </w:pPr>
    </w:p>
    <w:p w14:paraId="069C0D19" w14:textId="77777777" w:rsidR="00F779F9" w:rsidRPr="00BD424C" w:rsidRDefault="00F779F9" w:rsidP="00F779F9">
      <w:pPr>
        <w:pStyle w:val="BodyConclusion"/>
        <w:rPr>
          <w:b w:val="0"/>
          <w:i w:val="0"/>
        </w:rPr>
      </w:pPr>
      <w:r w:rsidRPr="00BD424C">
        <w:rPr>
          <w:b w:val="0"/>
          <w:i w:val="0"/>
        </w:rPr>
        <w:t>Parmi les participants, de nombreux parents ont déjà encouragé leurs enfants à adopter un mode de vie équilibré, notamment en consommant toute une variété d’aliments et de boissons en modération. Ces parents ne pensent toutefois pas aux boissons isolément, mais bien dans le cadre du régime alimentaire global (donc avec la nourriture) et en tenant compte du niveau d’activité physique. Essentiellement, bien des parents étaient d’avis qu’un petit peu de sucre n’allait pas nuire à leurs enfants, étant donné la quantité d’activité physique que ceux-ci font. Notons que bien des participants ont mentionné qu’ils voulaient transmettre à leurs enfants à quel point il est important d’avoir un mode de vie équilibré.</w:t>
      </w:r>
    </w:p>
    <w:p w14:paraId="2BAF3C7E" w14:textId="77777777" w:rsidR="00F779F9" w:rsidRPr="00BD424C" w:rsidRDefault="00F779F9" w:rsidP="00F779F9">
      <w:pPr>
        <w:pStyle w:val="BodyConclusion"/>
        <w:rPr>
          <w:b w:val="0"/>
          <w:i w:val="0"/>
        </w:rPr>
      </w:pPr>
    </w:p>
    <w:p w14:paraId="7CB08164" w14:textId="1E4C062C" w:rsidR="00F779F9" w:rsidRPr="00BD424C" w:rsidRDefault="00F779F9" w:rsidP="00F779F9">
      <w:r w:rsidRPr="00BD424C">
        <w:t>Pour ce qui est des énoncés clés relatifs aux boissons sucrées, les parents sont dans l’ensemble d’accord avec les risques associés à la consommation de telles boissons et ils reconnaissent l’intérêt de boire de l’</w:t>
      </w:r>
      <w:r w:rsidRPr="00BD424C">
        <w:rPr>
          <w:b/>
        </w:rPr>
        <w:t>eau</w:t>
      </w:r>
      <w:r w:rsidRPr="00BD424C">
        <w:t xml:space="preserve"> à la maison. Plusieurs ont effectivement remis en question la véracité de l’affirmation « </w:t>
      </w:r>
      <w:r w:rsidRPr="00BD424C">
        <w:rPr>
          <w:i/>
        </w:rPr>
        <w:t>les boissons sucrées sont la plus importante source de sucre dans nos régimes alimentaires.</w:t>
      </w:r>
      <w:r w:rsidRPr="00BD424C">
        <w:t> », étant donné la forte prévalence des aliments transformés dans notre société. Ils hésitaient également à croire que « </w:t>
      </w:r>
      <w:r w:rsidRPr="00BD424C">
        <w:rPr>
          <w:i/>
        </w:rPr>
        <w:t>les adolescents sont les plus grands consommateurs de boissons sucrées</w:t>
      </w:r>
      <w:r w:rsidRPr="00BD424C">
        <w:t> ». À vrai dire, chez eux, ils étaient nombreux à penser que c’étaient les adultes qui consommaient le plus de boissons sucrées. Les parents n’étaient pas non plus convaincus que « </w:t>
      </w:r>
      <w:r w:rsidRPr="00BD424C">
        <w:rPr>
          <w:i/>
        </w:rPr>
        <w:t>[les adolescents] en consomment souvent à la maison l’après-midi ou le soir, compte tenu de la disponibilité</w:t>
      </w:r>
      <w:r w:rsidRPr="00BD424C">
        <w:t> », car ce n’était pas le cas chez eux. La plupart d’entre eux pensaient que leurs enfants buvaient surtout des boissons sucrées hors de la maison.</w:t>
      </w:r>
    </w:p>
    <w:p w14:paraId="1A60CE72" w14:textId="77777777" w:rsidR="00F779F9" w:rsidRPr="00BD424C" w:rsidRDefault="00F779F9" w:rsidP="00F779F9"/>
    <w:p w14:paraId="0EDC9B4C" w14:textId="659589CB" w:rsidR="00F779F9" w:rsidRPr="00BD424C" w:rsidRDefault="00F779F9" w:rsidP="00F779F9">
      <w:r w:rsidRPr="00BD424C">
        <w:t>Dans les différents sites et dans les différents publics, de nombreux parents ont objecté à l’affirmation que « </w:t>
      </w:r>
      <w:r w:rsidRPr="00BD424C">
        <w:rPr>
          <w:i/>
        </w:rPr>
        <w:t>les parents sont les personnes qui influencent le plus leurs adolescents à consommer les boissons sucrées</w:t>
      </w:r>
      <w:r w:rsidRPr="00BD424C">
        <w:t xml:space="preserve"> ». Cette idée leur semblait vraie pour les jeunes enfants (préadolescents ou jeunes ados), mais dès que leurs enfants avaient un emploi et de l’argent à dépenser, et dès qu’ils passaient moins de temps à la maison et prenaient leurs propres décisions d’achat, c’étaient les amis et la publicité qui leur semblaient avoir plus d’influence. </w:t>
      </w:r>
    </w:p>
    <w:p w14:paraId="403E68B5" w14:textId="77777777" w:rsidR="00F779F9" w:rsidRPr="00BD424C" w:rsidRDefault="00F779F9" w:rsidP="00F779F9"/>
    <w:p w14:paraId="3543C723" w14:textId="34D41959" w:rsidR="00F779F9" w:rsidRPr="00BD424C" w:rsidRDefault="00F779F9" w:rsidP="00F779F9">
      <w:pPr>
        <w:rPr>
          <w:b/>
          <w:i/>
        </w:rPr>
      </w:pPr>
      <w:r w:rsidRPr="00BD424C">
        <w:t xml:space="preserve">Les principaux obstacles pour lesquels les gens ne comptent pas cesser d’acheter des boissons sucrées sont les questions </w:t>
      </w:r>
      <w:r>
        <w:t xml:space="preserve"> </w:t>
      </w:r>
      <w:r w:rsidRPr="00BD424C">
        <w:t xml:space="preserve">de goût et d’absence de nécessité. Les parents n’étaient effectivement pas convaincus que les boissons sucrées représentent un grave problème dans leur foyer et ne voyaient donc pas pourquoi ils devaient agir. </w:t>
      </w:r>
      <w:bookmarkStart w:id="3" w:name="_GoBack"/>
      <w:bookmarkEnd w:id="3"/>
    </w:p>
    <w:p w14:paraId="043B6C53" w14:textId="77777777" w:rsidR="00F779F9" w:rsidRPr="00BD424C" w:rsidRDefault="00F779F9" w:rsidP="00F779F9">
      <w:pPr>
        <w:rPr>
          <w:b/>
          <w:i/>
        </w:rPr>
      </w:pPr>
    </w:p>
    <w:p w14:paraId="76B76120" w14:textId="77777777" w:rsidR="00F779F9" w:rsidRPr="00BD424C" w:rsidRDefault="00F779F9" w:rsidP="00F779F9">
      <w:r w:rsidRPr="00BD424C">
        <w:t>Bien que plusieurs participants aient affirmé que l’eau faisait partie des boissons les plus consommées à la maison, ils ne connaissent pas vraiment de façons de la rendre plus attrayante. Pour bien des gens, les seules options sont d’y ajouter des fruits frais, des saveurs ou du colorant, ou encore de la servir dans une jolie gourde.</w:t>
      </w:r>
    </w:p>
    <w:p w14:paraId="7415F292" w14:textId="77777777" w:rsidR="00F779F9" w:rsidRPr="00BD424C" w:rsidRDefault="00F779F9" w:rsidP="00F779F9">
      <w:pPr>
        <w:pStyle w:val="BodyConclusion"/>
        <w:rPr>
          <w:b w:val="0"/>
          <w:i w:val="0"/>
        </w:rPr>
      </w:pPr>
    </w:p>
    <w:p w14:paraId="0907C540" w14:textId="77777777" w:rsidR="00F779F9" w:rsidRPr="00BD424C" w:rsidRDefault="00F779F9" w:rsidP="00F779F9">
      <w:r w:rsidRPr="00BD424C">
        <w:t xml:space="preserve">Pour ce qui est des trois concepts publicitaires qui leur ont été présentés (voir l’annexe C), l’étude révèle qu’aucun des trois n’offre d’appel à l’action suffisamment fort pour pousser les parents à agir. Cela dit, dans tous les sites, l’un des concepts a été nettement préféré aux autres : le concept du </w:t>
      </w:r>
      <w:r w:rsidRPr="00BD424C">
        <w:rPr>
          <w:b/>
          <w:i/>
        </w:rPr>
        <w:t>kaléidoscope</w:t>
      </w:r>
      <w:r w:rsidRPr="00BD424C">
        <w:t xml:space="preserve"> a provoqué une puissante réaction émotionnelle que certains ont aimée et d’autres moins. Quelques parents n’ont toutefois pas aimé l’insistance de la publicité ni l’impression d’être critiqués par celle-ci. </w:t>
      </w:r>
      <w:r w:rsidRPr="00BD424C">
        <w:lastRenderedPageBreak/>
        <w:t xml:space="preserve">Quoi qu’il en soit, l’impression générale est qu’il s’agit d’une publicité stimulante, car les statistiques qu’elle donne attirent l’attention des gens, ce qui pourrait clairement les pousser à changer leur comportement. Parmi tous les concepts, il s’agissait du seul qui semblait appuyer l’allégation selon laquelle la consommation de boissons sucrées par les jeunes représente un problème. Ce point revêt une importance particulière, car les parents n’ont pas l’air de voir l’importance de changer les habitudes de consommation de boissons sucrées au sein de leur foyer. Notons toutefois que même si ces statistiques ont bien su attirer l’attention des gens et leur donner l’impression qu’ils pouvaient agir, le concept n’explique pas clairement </w:t>
      </w:r>
      <w:r w:rsidRPr="00BD424C">
        <w:rPr>
          <w:u w:val="single"/>
        </w:rPr>
        <w:t>pourquoi</w:t>
      </w:r>
      <w:r w:rsidRPr="00BD424C">
        <w:t xml:space="preserve"> il est problématique de consommer des boissons sucrées. </w:t>
      </w:r>
    </w:p>
    <w:p w14:paraId="0A26E59F" w14:textId="77777777" w:rsidR="00F779F9" w:rsidRPr="00BD424C" w:rsidRDefault="00F779F9" w:rsidP="00F779F9"/>
    <w:p w14:paraId="1143AF2D" w14:textId="77777777" w:rsidR="00F779F9" w:rsidRPr="00BD424C" w:rsidRDefault="00F779F9" w:rsidP="00F779F9">
      <w:pPr>
        <w:rPr>
          <w:b/>
          <w:i/>
        </w:rPr>
      </w:pPr>
      <w:r w:rsidRPr="00BD424C">
        <w:t>Pour ce qui est des deux autres concepts, les participants ont dans l’ensemble trouvé le concept « </w:t>
      </w:r>
      <w:r w:rsidRPr="00BD424C">
        <w:rPr>
          <w:b/>
          <w:i/>
        </w:rPr>
        <w:t>Chut</w:t>
      </w:r>
      <w:r w:rsidRPr="00BD424C">
        <w:t xml:space="preserve">… » </w:t>
      </w:r>
      <w:proofErr w:type="gramStart"/>
      <w:r w:rsidRPr="00BD424C">
        <w:t>inefficace</w:t>
      </w:r>
      <w:proofErr w:type="gramEnd"/>
      <w:r w:rsidRPr="00BD424C">
        <w:t xml:space="preserve">, car il ne leur semblait pas crédible. Le concept du </w:t>
      </w:r>
      <w:r w:rsidRPr="00BD424C">
        <w:rPr>
          <w:b/>
          <w:i/>
        </w:rPr>
        <w:t>réfrigérateur</w:t>
      </w:r>
      <w:r w:rsidRPr="00BD424C">
        <w:t xml:space="preserve">, pour sa part, a reçu un assez bon accueil : il a été jugé réaliste, mais ne poussait pas à l’action. </w:t>
      </w:r>
    </w:p>
    <w:p w14:paraId="6CA3FD7A" w14:textId="77777777" w:rsidR="00F779F9" w:rsidRPr="00BD424C" w:rsidRDefault="00F779F9" w:rsidP="00F779F9">
      <w:pPr>
        <w:spacing w:line="240" w:lineRule="auto"/>
      </w:pPr>
    </w:p>
    <w:p w14:paraId="6A4030FF" w14:textId="77777777" w:rsidR="00F779F9" w:rsidRPr="00BD424C" w:rsidRDefault="00F779F9" w:rsidP="00F779F9">
      <w:pPr>
        <w:pStyle w:val="Heading3"/>
      </w:pPr>
      <w:r w:rsidRPr="00BD424C">
        <w:t>Conclusions</w:t>
      </w:r>
    </w:p>
    <w:p w14:paraId="3BA49442" w14:textId="77777777" w:rsidR="00F779F9" w:rsidRPr="00BD424C" w:rsidRDefault="00F779F9" w:rsidP="00F779F9">
      <w:pPr>
        <w:spacing w:line="240" w:lineRule="auto"/>
      </w:pPr>
    </w:p>
    <w:p w14:paraId="239FF55D" w14:textId="59617D40" w:rsidR="0094267C" w:rsidRPr="008E4BBC" w:rsidRDefault="00F779F9" w:rsidP="00F779F9">
      <w:pPr>
        <w:rPr>
          <w:rFonts w:asciiTheme="minorHAnsi" w:eastAsia="Times New Roman" w:hAnsiTheme="minorHAnsi" w:cs="Calibri"/>
          <w:sz w:val="32"/>
          <w:szCs w:val="28"/>
        </w:rPr>
      </w:pPr>
      <w:r w:rsidRPr="00BD424C">
        <w:t>Quand on souhaite apporter les dernières touches à une campagne de marketing social, il est important d’avoir un appel à l’action clair afin d’encourager les parents à se rendre sur le site Web. Dans le cas qui nous occupe, l’URL du site devrait également comporter un nom qui évoque une action rappelant les boissons saines. Les parents ont des attentes précises quant à l’information qu’ils pourraient retrouver sur un site sur les boissons saines : statistiques complètes, données sur l’apport quotidien en sucre, quantité de sucre présente dans les boissons communément consommées et substituts sains. Plusieurs outils et ressources seraient considérés comme utiles, par exemple une application donnant des conseils sur la consommation de boissons sucrées et des substituts sains, ou une calculatrice qui aiderait à déterminer la quantité de sucre présente dans une boisson. Enfin, les constatations de l’étude laissent entendre que l’utilisation d’un blogue n’aurait que peu d’intérêt aux yeux des parents. L’opinion des participants relativement au publipostage était partagée, mais de manière générale, ils pensaient que les messages devaient énoncer clairement les risques des boissons sucrées ainsi que les raisons pour lesquelles il faut en réduire au minimum la consommation.</w:t>
      </w:r>
    </w:p>
    <w:sectPr w:rsidR="0094267C" w:rsidRPr="008E4BBC" w:rsidSect="008E4BBC">
      <w:footerReference w:type="default" r:id="rId19"/>
      <w:pgSz w:w="12240" w:h="15840"/>
      <w:pgMar w:top="902"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1BAD6" w14:textId="77777777" w:rsidR="00F86ECE" w:rsidRDefault="00F86ECE" w:rsidP="00C50690">
      <w:pPr>
        <w:spacing w:line="240" w:lineRule="auto"/>
      </w:pPr>
      <w:r>
        <w:separator/>
      </w:r>
    </w:p>
  </w:endnote>
  <w:endnote w:type="continuationSeparator" w:id="0">
    <w:p w14:paraId="4833B43C" w14:textId="77777777" w:rsidR="00F86ECE" w:rsidRDefault="00F86ECE"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6B2C" w14:textId="77777777" w:rsidR="007A3F64" w:rsidRDefault="007A3F64" w:rsidP="007A3F64">
    <w:pPr>
      <w:pStyle w:val="Header"/>
    </w:pPr>
  </w:p>
  <w:p w14:paraId="54364637" w14:textId="77777777" w:rsidR="007A3F64" w:rsidRDefault="007A3F64" w:rsidP="007A3F64">
    <w:pPr>
      <w:pStyle w:val="Footer"/>
      <w:pBdr>
        <w:top w:val="single" w:sz="2" w:space="1" w:color="auto"/>
      </w:pBdr>
    </w:pPr>
    <w:r>
      <w:t>©</w:t>
    </w:r>
    <w:r>
      <w:rPr>
        <w:noProof/>
        <w:lang w:val="en-CA" w:eastAsia="en-CA" w:bidi="ar-SA"/>
      </w:rPr>
      <w:drawing>
        <wp:anchor distT="0" distB="0" distL="114300" distR="114300" simplePos="0" relativeHeight="251659264" behindDoc="0" locked="0" layoutInCell="1" allowOverlap="1" wp14:anchorId="41309794" wp14:editId="0033DC51">
          <wp:simplePos x="0" y="0"/>
          <wp:positionH relativeFrom="column">
            <wp:posOffset>5943600</wp:posOffset>
          </wp:positionH>
          <wp:positionV relativeFrom="paragraph">
            <wp:posOffset>-159385</wp:posOffset>
          </wp:positionV>
          <wp:extent cx="400050" cy="371475"/>
          <wp:effectExtent l="19050" t="0" r="0" b="0"/>
          <wp:wrapNone/>
          <wp:docPr id="14" name="Picture 14"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w:t>
    </w:r>
    <w:proofErr w:type="spellStart"/>
    <w:r>
      <w:t>Corporate</w:t>
    </w:r>
    <w:proofErr w:type="spellEnd"/>
    <w:r>
      <w:t xml:space="preserve"> </w:t>
    </w:r>
    <w:proofErr w:type="spellStart"/>
    <w:r>
      <w:t>Research</w:t>
    </w:r>
    <w:proofErr w:type="spellEnd"/>
    <w:r>
      <w:t xml:space="preserve"> Associates Inc., 2017</w:t>
    </w:r>
  </w:p>
  <w:p w14:paraId="09FE3B4F" w14:textId="77777777" w:rsidR="00F21226" w:rsidRPr="007A3F64" w:rsidRDefault="00F21226" w:rsidP="007A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0B348" w14:textId="77777777" w:rsidR="00F86ECE" w:rsidRDefault="00F86ECE" w:rsidP="00C50690">
      <w:pPr>
        <w:spacing w:line="240" w:lineRule="auto"/>
      </w:pPr>
      <w:r>
        <w:separator/>
      </w:r>
    </w:p>
  </w:footnote>
  <w:footnote w:type="continuationSeparator" w:id="0">
    <w:p w14:paraId="5BF7FD01" w14:textId="77777777" w:rsidR="00F86ECE" w:rsidRDefault="00F86ECE" w:rsidP="00C50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CE16" w14:textId="77777777" w:rsidR="00F21226" w:rsidRDefault="00F21226">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08290533" w14:textId="77777777" w:rsidR="00F21226" w:rsidRDefault="00F21226">
    <w:pPr>
      <w:ind w:firstLine="360"/>
    </w:pPr>
    <w:r>
      <w:t>Programme de vérification de l’acceptation - Sondage auprès des clients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37" w14:textId="77777777" w:rsidR="007A3F64" w:rsidRDefault="007A3F64" w:rsidP="007A3F64">
    <w:pPr>
      <w:pBdr>
        <w:bottom w:val="single" w:sz="2" w:space="1" w:color="auto"/>
      </w:pBdr>
      <w:tabs>
        <w:tab w:val="right" w:pos="9360"/>
      </w:tabs>
    </w:pPr>
    <w:r>
      <w:rPr>
        <w:noProof/>
        <w:sz w:val="20"/>
      </w:rPr>
      <w:t>Groupes de discussion sur la campagne de réduction de la consommation de boissons sucrées (HC POR-17-07)</w:t>
    </w:r>
    <w:r>
      <w:tab/>
    </w:r>
    <w:r>
      <w:fldChar w:fldCharType="begin"/>
    </w:r>
    <w:r>
      <w:instrText xml:space="preserve"> PAGE   \* MERGEFORMAT </w:instrText>
    </w:r>
    <w:r>
      <w:fldChar w:fldCharType="separate"/>
    </w:r>
    <w:r w:rsidR="00415ADA">
      <w:rPr>
        <w:noProof/>
      </w:rPr>
      <w:t>4</w:t>
    </w:r>
    <w:r>
      <w:rPr>
        <w:noProof/>
      </w:rPr>
      <w:fldChar w:fldCharType="end"/>
    </w:r>
  </w:p>
  <w:p w14:paraId="188D198E" w14:textId="77777777" w:rsidR="007A3F64" w:rsidRDefault="007A3F64" w:rsidP="007A3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28F"/>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nsid w:val="04624F82"/>
    <w:multiLevelType w:val="hybridMultilevel"/>
    <w:tmpl w:val="D4C06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053CAE"/>
    <w:multiLevelType w:val="hybridMultilevel"/>
    <w:tmpl w:val="BA54D552"/>
    <w:lvl w:ilvl="0" w:tplc="4B1CC03E">
      <w:start w:val="1"/>
      <w:numFmt w:val="decimal"/>
      <w:lvlText w:val="%1."/>
      <w:lvlJc w:val="left"/>
      <w:pPr>
        <w:tabs>
          <w:tab w:val="num" w:pos="900"/>
        </w:tabs>
        <w:ind w:left="900" w:hanging="360"/>
      </w:pPr>
      <w:rPr>
        <w:rFonts w:asciiTheme="minorHAnsi" w:eastAsia="Times New Roman" w:hAnsiTheme="minorHAnsi" w:cs="Arial"/>
        <w:b w:val="0"/>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54297E"/>
    <w:multiLevelType w:val="hybridMultilevel"/>
    <w:tmpl w:val="0D04B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161CB9"/>
    <w:multiLevelType w:val="hybridMultilevel"/>
    <w:tmpl w:val="7D7A4264"/>
    <w:lvl w:ilvl="0" w:tplc="5B24C72C">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5">
    <w:nsid w:val="0FF25B5A"/>
    <w:multiLevelType w:val="hybridMultilevel"/>
    <w:tmpl w:val="B86CA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C85749"/>
    <w:multiLevelType w:val="hybridMultilevel"/>
    <w:tmpl w:val="B69AD8C2"/>
    <w:lvl w:ilvl="0" w:tplc="A164FD9A">
      <w:start w:val="1"/>
      <w:numFmt w:val="decimal"/>
      <w:lvlText w:val="%1."/>
      <w:lvlJc w:val="left"/>
      <w:pPr>
        <w:ind w:left="1089" w:hanging="360"/>
      </w:pPr>
      <w:rPr>
        <w:rFonts w:hint="default"/>
        <w:b/>
        <w:i w:val="0"/>
        <w:color w:val="004784"/>
      </w:rPr>
    </w:lvl>
    <w:lvl w:ilvl="1" w:tplc="10090019" w:tentative="1">
      <w:start w:val="1"/>
      <w:numFmt w:val="lowerLetter"/>
      <w:lvlText w:val="%2."/>
      <w:lvlJc w:val="left"/>
      <w:pPr>
        <w:ind w:left="1809" w:hanging="360"/>
      </w:pPr>
    </w:lvl>
    <w:lvl w:ilvl="2" w:tplc="1009001B" w:tentative="1">
      <w:start w:val="1"/>
      <w:numFmt w:val="lowerRoman"/>
      <w:lvlText w:val="%3."/>
      <w:lvlJc w:val="right"/>
      <w:pPr>
        <w:ind w:left="2529" w:hanging="180"/>
      </w:pPr>
    </w:lvl>
    <w:lvl w:ilvl="3" w:tplc="1009000F" w:tentative="1">
      <w:start w:val="1"/>
      <w:numFmt w:val="decimal"/>
      <w:lvlText w:val="%4."/>
      <w:lvlJc w:val="left"/>
      <w:pPr>
        <w:ind w:left="3249" w:hanging="360"/>
      </w:pPr>
    </w:lvl>
    <w:lvl w:ilvl="4" w:tplc="10090019" w:tentative="1">
      <w:start w:val="1"/>
      <w:numFmt w:val="lowerLetter"/>
      <w:lvlText w:val="%5."/>
      <w:lvlJc w:val="left"/>
      <w:pPr>
        <w:ind w:left="3969" w:hanging="360"/>
      </w:pPr>
    </w:lvl>
    <w:lvl w:ilvl="5" w:tplc="1009001B" w:tentative="1">
      <w:start w:val="1"/>
      <w:numFmt w:val="lowerRoman"/>
      <w:lvlText w:val="%6."/>
      <w:lvlJc w:val="right"/>
      <w:pPr>
        <w:ind w:left="4689" w:hanging="180"/>
      </w:pPr>
    </w:lvl>
    <w:lvl w:ilvl="6" w:tplc="1009000F" w:tentative="1">
      <w:start w:val="1"/>
      <w:numFmt w:val="decimal"/>
      <w:lvlText w:val="%7."/>
      <w:lvlJc w:val="left"/>
      <w:pPr>
        <w:ind w:left="5409" w:hanging="360"/>
      </w:pPr>
    </w:lvl>
    <w:lvl w:ilvl="7" w:tplc="10090019" w:tentative="1">
      <w:start w:val="1"/>
      <w:numFmt w:val="lowerLetter"/>
      <w:lvlText w:val="%8."/>
      <w:lvlJc w:val="left"/>
      <w:pPr>
        <w:ind w:left="6129" w:hanging="360"/>
      </w:pPr>
    </w:lvl>
    <w:lvl w:ilvl="8" w:tplc="1009001B" w:tentative="1">
      <w:start w:val="1"/>
      <w:numFmt w:val="lowerRoman"/>
      <w:lvlText w:val="%9."/>
      <w:lvlJc w:val="right"/>
      <w:pPr>
        <w:ind w:left="6849" w:hanging="180"/>
      </w:pPr>
    </w:lvl>
  </w:abstractNum>
  <w:abstractNum w:abstractNumId="7">
    <w:nsid w:val="125D2DFE"/>
    <w:multiLevelType w:val="hybridMultilevel"/>
    <w:tmpl w:val="277C3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4330B52"/>
    <w:multiLevelType w:val="hybridMultilevel"/>
    <w:tmpl w:val="6FE66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6204EA"/>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1">
    <w:nsid w:val="170D7161"/>
    <w:multiLevelType w:val="hybridMultilevel"/>
    <w:tmpl w:val="F0CA1880"/>
    <w:lvl w:ilvl="0" w:tplc="BCA21AD2">
      <w:start w:val="1"/>
      <w:numFmt w:val="bullet"/>
      <w:lvlText w:val=""/>
      <w:lvlJc w:val="left"/>
      <w:pPr>
        <w:ind w:left="1800" w:hanging="360"/>
      </w:pPr>
      <w:rPr>
        <w:rFonts w:ascii="Symbol" w:hAnsi="Symbol" w:hint="default"/>
        <w:b w:val="0"/>
        <w:color w:val="auto"/>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80538C9"/>
    <w:multiLevelType w:val="hybridMultilevel"/>
    <w:tmpl w:val="E66411E4"/>
    <w:lvl w:ilvl="0" w:tplc="D84C53D2">
      <w:start w:val="1"/>
      <w:numFmt w:val="bullet"/>
      <w:lvlText w:val=""/>
      <w:lvlJc w:val="left"/>
      <w:pPr>
        <w:tabs>
          <w:tab w:val="num" w:pos="360"/>
        </w:tabs>
        <w:ind w:left="360" w:hanging="360"/>
      </w:pPr>
      <w:rPr>
        <w:rFonts w:ascii="Symbol" w:hAnsi="Symbol" w:hint="default"/>
        <w:sz w:val="24"/>
        <w:lang w:val="en-CA"/>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BA2B38"/>
    <w:multiLevelType w:val="hybridMultilevel"/>
    <w:tmpl w:val="69DC881C"/>
    <w:lvl w:ilvl="0" w:tplc="0E564E0C">
      <w:start w:val="1"/>
      <w:numFmt w:val="bullet"/>
      <w:lvlText w:val="o"/>
      <w:lvlJc w:val="left"/>
      <w:pPr>
        <w:tabs>
          <w:tab w:val="num" w:pos="595"/>
        </w:tabs>
        <w:ind w:left="649" w:hanging="414"/>
      </w:pPr>
      <w:rPr>
        <w:rFonts w:ascii="Courier New" w:hAnsi="Courier New" w:hint="default"/>
      </w:rPr>
    </w:lvl>
    <w:lvl w:ilvl="1" w:tplc="10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14">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5">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2B37132"/>
    <w:multiLevelType w:val="hybridMultilevel"/>
    <w:tmpl w:val="9E26B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FC56A0"/>
    <w:multiLevelType w:val="hybridMultilevel"/>
    <w:tmpl w:val="EB304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2610F2"/>
    <w:multiLevelType w:val="hybridMultilevel"/>
    <w:tmpl w:val="6D4464D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9">
    <w:nsid w:val="2B5A54F3"/>
    <w:multiLevelType w:val="hybridMultilevel"/>
    <w:tmpl w:val="5AB07F66"/>
    <w:lvl w:ilvl="0" w:tplc="B584221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B2E93"/>
    <w:multiLevelType w:val="hybridMultilevel"/>
    <w:tmpl w:val="F68E4886"/>
    <w:lvl w:ilvl="0" w:tplc="B302EF4E">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A29AC"/>
    <w:multiLevelType w:val="hybridMultilevel"/>
    <w:tmpl w:val="B7642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A5760A"/>
    <w:multiLevelType w:val="hybridMultilevel"/>
    <w:tmpl w:val="5C28D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44085B"/>
    <w:multiLevelType w:val="hybridMultilevel"/>
    <w:tmpl w:val="90163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7F0568"/>
    <w:multiLevelType w:val="hybridMultilevel"/>
    <w:tmpl w:val="35789EC8"/>
    <w:lvl w:ilvl="0" w:tplc="04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5D52BD"/>
    <w:multiLevelType w:val="hybridMultilevel"/>
    <w:tmpl w:val="D93EA0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800" w:hanging="72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B4E652F"/>
    <w:multiLevelType w:val="hybridMultilevel"/>
    <w:tmpl w:val="FA9E4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B66754B"/>
    <w:multiLevelType w:val="hybridMultilevel"/>
    <w:tmpl w:val="F88CCD30"/>
    <w:lvl w:ilvl="0" w:tplc="10090001">
      <w:start w:val="1"/>
      <w:numFmt w:val="bullet"/>
      <w:lvlText w:val=""/>
      <w:lvlJc w:val="left"/>
      <w:pPr>
        <w:ind w:left="720" w:hanging="360"/>
      </w:pPr>
      <w:rPr>
        <w:rFonts w:ascii="Symbol" w:hAnsi="Symbol" w:hint="default"/>
      </w:rPr>
    </w:lvl>
    <w:lvl w:ilvl="1" w:tplc="365CD420">
      <w:start w:val="7"/>
      <w:numFmt w:val="bullet"/>
      <w:lvlText w:val="-"/>
      <w:lvlJc w:val="left"/>
      <w:pPr>
        <w:ind w:left="1800" w:hanging="72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9538A5"/>
    <w:multiLevelType w:val="hybridMultilevel"/>
    <w:tmpl w:val="C324F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55D3C0D"/>
    <w:multiLevelType w:val="hybridMultilevel"/>
    <w:tmpl w:val="0AEA1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70B3984"/>
    <w:multiLevelType w:val="hybridMultilevel"/>
    <w:tmpl w:val="5A68B49A"/>
    <w:lvl w:ilvl="0" w:tplc="0F707F46">
      <w:start w:val="1"/>
      <w:numFmt w:val="decimal"/>
      <w:lvlText w:val="%1."/>
      <w:lvlJc w:val="left"/>
      <w:pPr>
        <w:tabs>
          <w:tab w:val="num" w:pos="630"/>
        </w:tabs>
        <w:ind w:left="63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004093"/>
    <w:multiLevelType w:val="hybridMultilevel"/>
    <w:tmpl w:val="256C2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FB2FF7"/>
    <w:multiLevelType w:val="hybridMultilevel"/>
    <w:tmpl w:val="61B03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A7B699B"/>
    <w:multiLevelType w:val="hybridMultilevel"/>
    <w:tmpl w:val="5F7EC8BC"/>
    <w:lvl w:ilvl="0" w:tplc="7930B852">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DC7690"/>
    <w:multiLevelType w:val="hybridMultilevel"/>
    <w:tmpl w:val="9CE6C64E"/>
    <w:lvl w:ilvl="0" w:tplc="E7A2D76A">
      <w:start w:val="1"/>
      <w:numFmt w:val="bullet"/>
      <w:lvlText w:val=""/>
      <w:lvlJc w:val="left"/>
      <w:pPr>
        <w:ind w:left="1800" w:hanging="360"/>
      </w:pPr>
      <w:rPr>
        <w:rFonts w:ascii="Symbol" w:hAnsi="Symbol" w:hint="default"/>
        <w:b w:val="0"/>
        <w:color w:val="auto"/>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nsid w:val="61456430"/>
    <w:multiLevelType w:val="hybridMultilevel"/>
    <w:tmpl w:val="44445CF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C34778"/>
    <w:multiLevelType w:val="hybridMultilevel"/>
    <w:tmpl w:val="23EEAA2E"/>
    <w:lvl w:ilvl="0" w:tplc="3B7C63DE">
      <w:start w:val="1"/>
      <w:numFmt w:val="bullet"/>
      <w:lvlText w:val=""/>
      <w:lvlJc w:val="left"/>
      <w:pPr>
        <w:ind w:left="720" w:hanging="360"/>
      </w:pPr>
      <w:rPr>
        <w:rFonts w:ascii="Symbol" w:hAnsi="Symbol" w:hint="default"/>
        <w:b w:val="0"/>
        <w:color w:val="auto"/>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70E4AB7"/>
    <w:multiLevelType w:val="hybridMultilevel"/>
    <w:tmpl w:val="44445CF8"/>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EF501C0"/>
    <w:multiLevelType w:val="hybridMultilevel"/>
    <w:tmpl w:val="E80C99F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41">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4F037A"/>
    <w:multiLevelType w:val="hybridMultilevel"/>
    <w:tmpl w:val="34D05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DC04F1"/>
    <w:multiLevelType w:val="hybridMultilevel"/>
    <w:tmpl w:val="92624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784C6096"/>
    <w:multiLevelType w:val="hybridMultilevel"/>
    <w:tmpl w:val="517C8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3123A3"/>
    <w:multiLevelType w:val="hybridMultilevel"/>
    <w:tmpl w:val="AB546808"/>
    <w:lvl w:ilvl="0" w:tplc="13BC5E9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C1D30D2"/>
    <w:multiLevelType w:val="hybridMultilevel"/>
    <w:tmpl w:val="4B8C9D54"/>
    <w:lvl w:ilvl="0" w:tplc="13BC5E9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5"/>
  </w:num>
  <w:num w:numId="4">
    <w:abstractNumId w:val="3"/>
  </w:num>
  <w:num w:numId="5">
    <w:abstractNumId w:val="16"/>
  </w:num>
  <w:num w:numId="6">
    <w:abstractNumId w:val="6"/>
  </w:num>
  <w:num w:numId="7">
    <w:abstractNumId w:val="22"/>
  </w:num>
  <w:num w:numId="8">
    <w:abstractNumId w:val="26"/>
  </w:num>
  <w:num w:numId="9">
    <w:abstractNumId w:val="33"/>
  </w:num>
  <w:num w:numId="10">
    <w:abstractNumId w:val="35"/>
  </w:num>
  <w:num w:numId="11">
    <w:abstractNumId w:val="41"/>
  </w:num>
  <w:num w:numId="12">
    <w:abstractNumId w:val="36"/>
  </w:num>
  <w:num w:numId="13">
    <w:abstractNumId w:val="34"/>
  </w:num>
  <w:num w:numId="14">
    <w:abstractNumId w:val="11"/>
  </w:num>
  <w:num w:numId="15">
    <w:abstractNumId w:val="38"/>
  </w:num>
  <w:num w:numId="16">
    <w:abstractNumId w:val="5"/>
  </w:num>
  <w:num w:numId="17">
    <w:abstractNumId w:val="46"/>
  </w:num>
  <w:num w:numId="18">
    <w:abstractNumId w:val="49"/>
  </w:num>
  <w:num w:numId="19">
    <w:abstractNumId w:val="2"/>
  </w:num>
  <w:num w:numId="20">
    <w:abstractNumId w:val="24"/>
  </w:num>
  <w:num w:numId="21">
    <w:abstractNumId w:val="19"/>
  </w:num>
  <w:num w:numId="22">
    <w:abstractNumId w:val="30"/>
  </w:num>
  <w:num w:numId="23">
    <w:abstractNumId w:val="43"/>
  </w:num>
  <w:num w:numId="24">
    <w:abstractNumId w:val="18"/>
  </w:num>
  <w:num w:numId="25">
    <w:abstractNumId w:val="4"/>
  </w:num>
  <w:num w:numId="26">
    <w:abstractNumId w:val="13"/>
  </w:num>
  <w:num w:numId="27">
    <w:abstractNumId w:val="12"/>
  </w:num>
  <w:num w:numId="28">
    <w:abstractNumId w:val="15"/>
  </w:num>
  <w:num w:numId="29">
    <w:abstractNumId w:val="1"/>
  </w:num>
  <w:num w:numId="30">
    <w:abstractNumId w:val="48"/>
  </w:num>
  <w:num w:numId="31">
    <w:abstractNumId w:val="47"/>
  </w:num>
  <w:num w:numId="32">
    <w:abstractNumId w:val="17"/>
  </w:num>
  <w:num w:numId="33">
    <w:abstractNumId w:val="27"/>
  </w:num>
  <w:num w:numId="34">
    <w:abstractNumId w:val="44"/>
  </w:num>
  <w:num w:numId="35">
    <w:abstractNumId w:val="21"/>
  </w:num>
  <w:num w:numId="36">
    <w:abstractNumId w:val="29"/>
  </w:num>
  <w:num w:numId="37">
    <w:abstractNumId w:val="23"/>
  </w:num>
  <w:num w:numId="38">
    <w:abstractNumId w:val="42"/>
  </w:num>
  <w:num w:numId="39">
    <w:abstractNumId w:val="25"/>
  </w:num>
  <w:num w:numId="40">
    <w:abstractNumId w:val="31"/>
  </w:num>
  <w:num w:numId="41">
    <w:abstractNumId w:val="7"/>
  </w:num>
  <w:num w:numId="42">
    <w:abstractNumId w:val="28"/>
  </w:num>
  <w:num w:numId="43">
    <w:abstractNumId w:val="14"/>
  </w:num>
  <w:num w:numId="44">
    <w:abstractNumId w:val="9"/>
  </w:num>
  <w:num w:numId="45">
    <w:abstractNumId w:val="39"/>
  </w:num>
  <w:num w:numId="46">
    <w:abstractNumId w:val="0"/>
  </w:num>
  <w:num w:numId="47">
    <w:abstractNumId w:val="40"/>
  </w:num>
  <w:num w:numId="48">
    <w:abstractNumId w:val="10"/>
  </w:num>
  <w:num w:numId="49">
    <w:abstractNumId w:val="20"/>
  </w:num>
  <w:num w:numId="50">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9D"/>
    <w:rsid w:val="000007F1"/>
    <w:rsid w:val="0000399A"/>
    <w:rsid w:val="000039EB"/>
    <w:rsid w:val="00006B76"/>
    <w:rsid w:val="00006DD9"/>
    <w:rsid w:val="00007821"/>
    <w:rsid w:val="00010C4A"/>
    <w:rsid w:val="00012A72"/>
    <w:rsid w:val="00012B72"/>
    <w:rsid w:val="0001571C"/>
    <w:rsid w:val="0001645D"/>
    <w:rsid w:val="000164AD"/>
    <w:rsid w:val="0001658B"/>
    <w:rsid w:val="0001783B"/>
    <w:rsid w:val="0001784A"/>
    <w:rsid w:val="00017D5A"/>
    <w:rsid w:val="000207A8"/>
    <w:rsid w:val="000213D3"/>
    <w:rsid w:val="000213FE"/>
    <w:rsid w:val="00021519"/>
    <w:rsid w:val="00022914"/>
    <w:rsid w:val="0002404B"/>
    <w:rsid w:val="00024FF7"/>
    <w:rsid w:val="00025929"/>
    <w:rsid w:val="000259ED"/>
    <w:rsid w:val="0003199E"/>
    <w:rsid w:val="000345F5"/>
    <w:rsid w:val="00034946"/>
    <w:rsid w:val="00036224"/>
    <w:rsid w:val="000372F6"/>
    <w:rsid w:val="00037999"/>
    <w:rsid w:val="000405F8"/>
    <w:rsid w:val="00043445"/>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702F8"/>
    <w:rsid w:val="00070F47"/>
    <w:rsid w:val="00071883"/>
    <w:rsid w:val="00071C6D"/>
    <w:rsid w:val="000720EB"/>
    <w:rsid w:val="00072349"/>
    <w:rsid w:val="0007252E"/>
    <w:rsid w:val="00073743"/>
    <w:rsid w:val="00073B7D"/>
    <w:rsid w:val="00075D4C"/>
    <w:rsid w:val="00080017"/>
    <w:rsid w:val="000814E6"/>
    <w:rsid w:val="00081A85"/>
    <w:rsid w:val="00082F42"/>
    <w:rsid w:val="000844D2"/>
    <w:rsid w:val="00085090"/>
    <w:rsid w:val="0008534B"/>
    <w:rsid w:val="000860A2"/>
    <w:rsid w:val="00086329"/>
    <w:rsid w:val="00086702"/>
    <w:rsid w:val="0008674C"/>
    <w:rsid w:val="000904E1"/>
    <w:rsid w:val="0009154B"/>
    <w:rsid w:val="0009236E"/>
    <w:rsid w:val="000929F3"/>
    <w:rsid w:val="00092A16"/>
    <w:rsid w:val="00093516"/>
    <w:rsid w:val="0009397A"/>
    <w:rsid w:val="00093C6F"/>
    <w:rsid w:val="00094684"/>
    <w:rsid w:val="00094817"/>
    <w:rsid w:val="00095581"/>
    <w:rsid w:val="00096655"/>
    <w:rsid w:val="00096814"/>
    <w:rsid w:val="000A011D"/>
    <w:rsid w:val="000A1006"/>
    <w:rsid w:val="000A1376"/>
    <w:rsid w:val="000A16BC"/>
    <w:rsid w:val="000A1887"/>
    <w:rsid w:val="000A3293"/>
    <w:rsid w:val="000A5968"/>
    <w:rsid w:val="000A5A2B"/>
    <w:rsid w:val="000A7067"/>
    <w:rsid w:val="000B07E7"/>
    <w:rsid w:val="000B5AF8"/>
    <w:rsid w:val="000B7B5C"/>
    <w:rsid w:val="000C2BFD"/>
    <w:rsid w:val="000C390A"/>
    <w:rsid w:val="000C39A1"/>
    <w:rsid w:val="000C3AB9"/>
    <w:rsid w:val="000C45F9"/>
    <w:rsid w:val="000C6713"/>
    <w:rsid w:val="000D05B5"/>
    <w:rsid w:val="000D0FA0"/>
    <w:rsid w:val="000D20DE"/>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53B5"/>
    <w:rsid w:val="000F550A"/>
    <w:rsid w:val="000F6916"/>
    <w:rsid w:val="001023BF"/>
    <w:rsid w:val="001030D5"/>
    <w:rsid w:val="001057AB"/>
    <w:rsid w:val="0010585D"/>
    <w:rsid w:val="001066BD"/>
    <w:rsid w:val="0010758F"/>
    <w:rsid w:val="0011393D"/>
    <w:rsid w:val="00114CA0"/>
    <w:rsid w:val="0011554A"/>
    <w:rsid w:val="00115A62"/>
    <w:rsid w:val="00117572"/>
    <w:rsid w:val="00121AA6"/>
    <w:rsid w:val="001227A7"/>
    <w:rsid w:val="00126DC6"/>
    <w:rsid w:val="00130B24"/>
    <w:rsid w:val="00130C0D"/>
    <w:rsid w:val="00132F5E"/>
    <w:rsid w:val="001342FD"/>
    <w:rsid w:val="00134830"/>
    <w:rsid w:val="0013681C"/>
    <w:rsid w:val="00137B9B"/>
    <w:rsid w:val="00137BD6"/>
    <w:rsid w:val="00143D0B"/>
    <w:rsid w:val="00146451"/>
    <w:rsid w:val="00146537"/>
    <w:rsid w:val="001475DB"/>
    <w:rsid w:val="00147677"/>
    <w:rsid w:val="00147745"/>
    <w:rsid w:val="001506A2"/>
    <w:rsid w:val="001507F7"/>
    <w:rsid w:val="0015133E"/>
    <w:rsid w:val="00151A38"/>
    <w:rsid w:val="00151F62"/>
    <w:rsid w:val="001525B6"/>
    <w:rsid w:val="00153E92"/>
    <w:rsid w:val="001558FB"/>
    <w:rsid w:val="00160938"/>
    <w:rsid w:val="00160F4F"/>
    <w:rsid w:val="00161C32"/>
    <w:rsid w:val="001646BC"/>
    <w:rsid w:val="0016685C"/>
    <w:rsid w:val="00166EE9"/>
    <w:rsid w:val="00167E89"/>
    <w:rsid w:val="00171A9F"/>
    <w:rsid w:val="00172448"/>
    <w:rsid w:val="001733CD"/>
    <w:rsid w:val="00175CED"/>
    <w:rsid w:val="00176000"/>
    <w:rsid w:val="00176232"/>
    <w:rsid w:val="00180331"/>
    <w:rsid w:val="001805EE"/>
    <w:rsid w:val="00181B54"/>
    <w:rsid w:val="00181BEF"/>
    <w:rsid w:val="00186464"/>
    <w:rsid w:val="00186D90"/>
    <w:rsid w:val="00191741"/>
    <w:rsid w:val="001919F6"/>
    <w:rsid w:val="00191C4F"/>
    <w:rsid w:val="001925FB"/>
    <w:rsid w:val="00192BBB"/>
    <w:rsid w:val="001938B4"/>
    <w:rsid w:val="001946A6"/>
    <w:rsid w:val="0019507B"/>
    <w:rsid w:val="001A2740"/>
    <w:rsid w:val="001A35BF"/>
    <w:rsid w:val="001A3B85"/>
    <w:rsid w:val="001A3FF8"/>
    <w:rsid w:val="001A4E3F"/>
    <w:rsid w:val="001A5804"/>
    <w:rsid w:val="001A59DD"/>
    <w:rsid w:val="001A663F"/>
    <w:rsid w:val="001B21FA"/>
    <w:rsid w:val="001B29D8"/>
    <w:rsid w:val="001B30D8"/>
    <w:rsid w:val="001B30FB"/>
    <w:rsid w:val="001B34D4"/>
    <w:rsid w:val="001B3AE5"/>
    <w:rsid w:val="001B3B24"/>
    <w:rsid w:val="001B4907"/>
    <w:rsid w:val="001B608F"/>
    <w:rsid w:val="001B6575"/>
    <w:rsid w:val="001B7122"/>
    <w:rsid w:val="001C071D"/>
    <w:rsid w:val="001C1D67"/>
    <w:rsid w:val="001C1F68"/>
    <w:rsid w:val="001C263A"/>
    <w:rsid w:val="001C4F2C"/>
    <w:rsid w:val="001C7B7E"/>
    <w:rsid w:val="001D4F58"/>
    <w:rsid w:val="001D7D17"/>
    <w:rsid w:val="001E004A"/>
    <w:rsid w:val="001E358C"/>
    <w:rsid w:val="001E36F0"/>
    <w:rsid w:val="001E42FF"/>
    <w:rsid w:val="001E4A8A"/>
    <w:rsid w:val="001E6BD1"/>
    <w:rsid w:val="001E6E29"/>
    <w:rsid w:val="001E714D"/>
    <w:rsid w:val="001E7D30"/>
    <w:rsid w:val="001F037C"/>
    <w:rsid w:val="001F06DC"/>
    <w:rsid w:val="001F0843"/>
    <w:rsid w:val="001F3A10"/>
    <w:rsid w:val="001F582F"/>
    <w:rsid w:val="001F5969"/>
    <w:rsid w:val="00203C6A"/>
    <w:rsid w:val="0020453C"/>
    <w:rsid w:val="00210C33"/>
    <w:rsid w:val="00212E0E"/>
    <w:rsid w:val="00215014"/>
    <w:rsid w:val="00215026"/>
    <w:rsid w:val="00216095"/>
    <w:rsid w:val="00216144"/>
    <w:rsid w:val="002164CF"/>
    <w:rsid w:val="002167A3"/>
    <w:rsid w:val="00217EC2"/>
    <w:rsid w:val="002203C6"/>
    <w:rsid w:val="00221AFC"/>
    <w:rsid w:val="00221BDC"/>
    <w:rsid w:val="0022269D"/>
    <w:rsid w:val="00222B30"/>
    <w:rsid w:val="00222F7F"/>
    <w:rsid w:val="00224383"/>
    <w:rsid w:val="00224E81"/>
    <w:rsid w:val="00231206"/>
    <w:rsid w:val="00232F19"/>
    <w:rsid w:val="002349B4"/>
    <w:rsid w:val="00237144"/>
    <w:rsid w:val="00237926"/>
    <w:rsid w:val="00237A39"/>
    <w:rsid w:val="0024159A"/>
    <w:rsid w:val="00242022"/>
    <w:rsid w:val="00243038"/>
    <w:rsid w:val="002435CF"/>
    <w:rsid w:val="00243722"/>
    <w:rsid w:val="00243BDE"/>
    <w:rsid w:val="00244E1C"/>
    <w:rsid w:val="00245621"/>
    <w:rsid w:val="00245DDD"/>
    <w:rsid w:val="00250A6E"/>
    <w:rsid w:val="00251D59"/>
    <w:rsid w:val="002537B3"/>
    <w:rsid w:val="0025545C"/>
    <w:rsid w:val="00256D55"/>
    <w:rsid w:val="00256E9C"/>
    <w:rsid w:val="00257687"/>
    <w:rsid w:val="00261664"/>
    <w:rsid w:val="00262C14"/>
    <w:rsid w:val="0026419B"/>
    <w:rsid w:val="00265BDF"/>
    <w:rsid w:val="00271229"/>
    <w:rsid w:val="002731EA"/>
    <w:rsid w:val="00273AB4"/>
    <w:rsid w:val="0027529C"/>
    <w:rsid w:val="00275BC8"/>
    <w:rsid w:val="002777B9"/>
    <w:rsid w:val="0028251F"/>
    <w:rsid w:val="00282C16"/>
    <w:rsid w:val="00283FBB"/>
    <w:rsid w:val="0028403B"/>
    <w:rsid w:val="00284C9D"/>
    <w:rsid w:val="00284CD0"/>
    <w:rsid w:val="002857D5"/>
    <w:rsid w:val="002858E1"/>
    <w:rsid w:val="00286596"/>
    <w:rsid w:val="002909EE"/>
    <w:rsid w:val="00290C1A"/>
    <w:rsid w:val="00294368"/>
    <w:rsid w:val="00295D6A"/>
    <w:rsid w:val="002A04D6"/>
    <w:rsid w:val="002A158E"/>
    <w:rsid w:val="002A18B7"/>
    <w:rsid w:val="002A2C88"/>
    <w:rsid w:val="002A7004"/>
    <w:rsid w:val="002B0887"/>
    <w:rsid w:val="002B1F47"/>
    <w:rsid w:val="002B5DBD"/>
    <w:rsid w:val="002B6353"/>
    <w:rsid w:val="002C3F5E"/>
    <w:rsid w:val="002C6D3A"/>
    <w:rsid w:val="002C712B"/>
    <w:rsid w:val="002C71CC"/>
    <w:rsid w:val="002C7501"/>
    <w:rsid w:val="002D1109"/>
    <w:rsid w:val="002D308B"/>
    <w:rsid w:val="002D4CBE"/>
    <w:rsid w:val="002D5F21"/>
    <w:rsid w:val="002D62AE"/>
    <w:rsid w:val="002D6758"/>
    <w:rsid w:val="002D7EBD"/>
    <w:rsid w:val="002E1550"/>
    <w:rsid w:val="002E184D"/>
    <w:rsid w:val="002E18FD"/>
    <w:rsid w:val="002E1F68"/>
    <w:rsid w:val="002E319A"/>
    <w:rsid w:val="002E4184"/>
    <w:rsid w:val="002E41D9"/>
    <w:rsid w:val="002E4436"/>
    <w:rsid w:val="002E4F09"/>
    <w:rsid w:val="002E6023"/>
    <w:rsid w:val="002E6394"/>
    <w:rsid w:val="002E65ED"/>
    <w:rsid w:val="002E7508"/>
    <w:rsid w:val="002E7FA7"/>
    <w:rsid w:val="002F0A5A"/>
    <w:rsid w:val="002F3CDE"/>
    <w:rsid w:val="002F5B65"/>
    <w:rsid w:val="002F6877"/>
    <w:rsid w:val="002F7345"/>
    <w:rsid w:val="00300836"/>
    <w:rsid w:val="003014FC"/>
    <w:rsid w:val="0030192F"/>
    <w:rsid w:val="00304BD6"/>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38FA"/>
    <w:rsid w:val="00333C41"/>
    <w:rsid w:val="00340A15"/>
    <w:rsid w:val="00341229"/>
    <w:rsid w:val="00344856"/>
    <w:rsid w:val="003454CC"/>
    <w:rsid w:val="00345A3A"/>
    <w:rsid w:val="00345B8F"/>
    <w:rsid w:val="00346120"/>
    <w:rsid w:val="00347AD5"/>
    <w:rsid w:val="00347D3F"/>
    <w:rsid w:val="003520F5"/>
    <w:rsid w:val="003525BA"/>
    <w:rsid w:val="00352B9E"/>
    <w:rsid w:val="00352E07"/>
    <w:rsid w:val="003555AD"/>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3098"/>
    <w:rsid w:val="003768F7"/>
    <w:rsid w:val="00377ACB"/>
    <w:rsid w:val="00377B6A"/>
    <w:rsid w:val="00380702"/>
    <w:rsid w:val="0038156C"/>
    <w:rsid w:val="0038169B"/>
    <w:rsid w:val="00383EC5"/>
    <w:rsid w:val="00385B2E"/>
    <w:rsid w:val="00386457"/>
    <w:rsid w:val="0038650E"/>
    <w:rsid w:val="00386E8B"/>
    <w:rsid w:val="00387335"/>
    <w:rsid w:val="003876C3"/>
    <w:rsid w:val="00390749"/>
    <w:rsid w:val="003923D4"/>
    <w:rsid w:val="00392534"/>
    <w:rsid w:val="00392F49"/>
    <w:rsid w:val="003A02C1"/>
    <w:rsid w:val="003A084C"/>
    <w:rsid w:val="003A0F3F"/>
    <w:rsid w:val="003A488A"/>
    <w:rsid w:val="003A58C3"/>
    <w:rsid w:val="003A6BFB"/>
    <w:rsid w:val="003B0738"/>
    <w:rsid w:val="003B5606"/>
    <w:rsid w:val="003C058E"/>
    <w:rsid w:val="003C35CF"/>
    <w:rsid w:val="003C598F"/>
    <w:rsid w:val="003C6408"/>
    <w:rsid w:val="003C76BB"/>
    <w:rsid w:val="003D06F7"/>
    <w:rsid w:val="003D22B3"/>
    <w:rsid w:val="003D2C63"/>
    <w:rsid w:val="003D4130"/>
    <w:rsid w:val="003D6F73"/>
    <w:rsid w:val="003D6F7F"/>
    <w:rsid w:val="003E0E20"/>
    <w:rsid w:val="003E116D"/>
    <w:rsid w:val="003E2D1B"/>
    <w:rsid w:val="003E399D"/>
    <w:rsid w:val="003E3C79"/>
    <w:rsid w:val="003E559D"/>
    <w:rsid w:val="003E6019"/>
    <w:rsid w:val="003E7162"/>
    <w:rsid w:val="003F10AD"/>
    <w:rsid w:val="003F1214"/>
    <w:rsid w:val="003F2698"/>
    <w:rsid w:val="003F2CE9"/>
    <w:rsid w:val="003F7564"/>
    <w:rsid w:val="003F7980"/>
    <w:rsid w:val="0040010E"/>
    <w:rsid w:val="004002FA"/>
    <w:rsid w:val="00404750"/>
    <w:rsid w:val="00406E57"/>
    <w:rsid w:val="004102FD"/>
    <w:rsid w:val="00410346"/>
    <w:rsid w:val="0041267E"/>
    <w:rsid w:val="00412EBB"/>
    <w:rsid w:val="00413130"/>
    <w:rsid w:val="00415ADA"/>
    <w:rsid w:val="00415B99"/>
    <w:rsid w:val="00415CB7"/>
    <w:rsid w:val="00415EC1"/>
    <w:rsid w:val="00415F17"/>
    <w:rsid w:val="00417327"/>
    <w:rsid w:val="004202AB"/>
    <w:rsid w:val="00425306"/>
    <w:rsid w:val="004253A9"/>
    <w:rsid w:val="00436114"/>
    <w:rsid w:val="00436A83"/>
    <w:rsid w:val="00440760"/>
    <w:rsid w:val="00440905"/>
    <w:rsid w:val="00441F2F"/>
    <w:rsid w:val="004441E2"/>
    <w:rsid w:val="00446CBA"/>
    <w:rsid w:val="004526DF"/>
    <w:rsid w:val="004528B0"/>
    <w:rsid w:val="00452AAD"/>
    <w:rsid w:val="00452CF7"/>
    <w:rsid w:val="00460F08"/>
    <w:rsid w:val="00461848"/>
    <w:rsid w:val="00463837"/>
    <w:rsid w:val="0046384A"/>
    <w:rsid w:val="0047010D"/>
    <w:rsid w:val="004714BA"/>
    <w:rsid w:val="00471BEE"/>
    <w:rsid w:val="00474EDD"/>
    <w:rsid w:val="004764BB"/>
    <w:rsid w:val="004766FA"/>
    <w:rsid w:val="00476778"/>
    <w:rsid w:val="00477308"/>
    <w:rsid w:val="00477B00"/>
    <w:rsid w:val="004806AF"/>
    <w:rsid w:val="00481ED7"/>
    <w:rsid w:val="004836CF"/>
    <w:rsid w:val="0048420A"/>
    <w:rsid w:val="00487AC1"/>
    <w:rsid w:val="00487BFF"/>
    <w:rsid w:val="004903B5"/>
    <w:rsid w:val="00490BF3"/>
    <w:rsid w:val="00491003"/>
    <w:rsid w:val="0049215D"/>
    <w:rsid w:val="004963EE"/>
    <w:rsid w:val="00497B90"/>
    <w:rsid w:val="004A0A0F"/>
    <w:rsid w:val="004A1CDC"/>
    <w:rsid w:val="004A2BAA"/>
    <w:rsid w:val="004A40A9"/>
    <w:rsid w:val="004B09C2"/>
    <w:rsid w:val="004B1B01"/>
    <w:rsid w:val="004B2618"/>
    <w:rsid w:val="004B4045"/>
    <w:rsid w:val="004B5A03"/>
    <w:rsid w:val="004B7D2C"/>
    <w:rsid w:val="004B7FEE"/>
    <w:rsid w:val="004C0197"/>
    <w:rsid w:val="004C0677"/>
    <w:rsid w:val="004C1304"/>
    <w:rsid w:val="004C193C"/>
    <w:rsid w:val="004C1AE4"/>
    <w:rsid w:val="004C1F22"/>
    <w:rsid w:val="004C2ACF"/>
    <w:rsid w:val="004C2DC1"/>
    <w:rsid w:val="004C3E36"/>
    <w:rsid w:val="004C5706"/>
    <w:rsid w:val="004C6B37"/>
    <w:rsid w:val="004C7096"/>
    <w:rsid w:val="004D0B00"/>
    <w:rsid w:val="004D216F"/>
    <w:rsid w:val="004D52B9"/>
    <w:rsid w:val="004D5F55"/>
    <w:rsid w:val="004D6C86"/>
    <w:rsid w:val="004E1F42"/>
    <w:rsid w:val="004E2511"/>
    <w:rsid w:val="004E4763"/>
    <w:rsid w:val="004E4D69"/>
    <w:rsid w:val="004E59B8"/>
    <w:rsid w:val="004E5D03"/>
    <w:rsid w:val="004E63B8"/>
    <w:rsid w:val="004E67D8"/>
    <w:rsid w:val="004F0A82"/>
    <w:rsid w:val="004F0D26"/>
    <w:rsid w:val="004F1F35"/>
    <w:rsid w:val="004F35DA"/>
    <w:rsid w:val="004F74C4"/>
    <w:rsid w:val="004F7FBE"/>
    <w:rsid w:val="00500FD2"/>
    <w:rsid w:val="00502B04"/>
    <w:rsid w:val="00502D5F"/>
    <w:rsid w:val="005038C2"/>
    <w:rsid w:val="005043CC"/>
    <w:rsid w:val="00504576"/>
    <w:rsid w:val="00505240"/>
    <w:rsid w:val="00505DA8"/>
    <w:rsid w:val="00506EE7"/>
    <w:rsid w:val="0051000F"/>
    <w:rsid w:val="00510622"/>
    <w:rsid w:val="005115A5"/>
    <w:rsid w:val="00511E32"/>
    <w:rsid w:val="00512230"/>
    <w:rsid w:val="005142AE"/>
    <w:rsid w:val="005144E3"/>
    <w:rsid w:val="0051467D"/>
    <w:rsid w:val="00516486"/>
    <w:rsid w:val="00516C68"/>
    <w:rsid w:val="005200B5"/>
    <w:rsid w:val="00520146"/>
    <w:rsid w:val="00521378"/>
    <w:rsid w:val="00524B09"/>
    <w:rsid w:val="00525424"/>
    <w:rsid w:val="00526308"/>
    <w:rsid w:val="0052753B"/>
    <w:rsid w:val="00531ABA"/>
    <w:rsid w:val="005327AC"/>
    <w:rsid w:val="00533262"/>
    <w:rsid w:val="005346E6"/>
    <w:rsid w:val="00536DDE"/>
    <w:rsid w:val="00537055"/>
    <w:rsid w:val="005378BC"/>
    <w:rsid w:val="005402D6"/>
    <w:rsid w:val="00540629"/>
    <w:rsid w:val="00540A45"/>
    <w:rsid w:val="00543863"/>
    <w:rsid w:val="0054492D"/>
    <w:rsid w:val="00545865"/>
    <w:rsid w:val="00547590"/>
    <w:rsid w:val="00550581"/>
    <w:rsid w:val="005521B6"/>
    <w:rsid w:val="00552434"/>
    <w:rsid w:val="00552F00"/>
    <w:rsid w:val="00553508"/>
    <w:rsid w:val="00553C01"/>
    <w:rsid w:val="00554426"/>
    <w:rsid w:val="005567FF"/>
    <w:rsid w:val="0056072E"/>
    <w:rsid w:val="00560917"/>
    <w:rsid w:val="0056245F"/>
    <w:rsid w:val="00562F04"/>
    <w:rsid w:val="00563B9A"/>
    <w:rsid w:val="00563D5E"/>
    <w:rsid w:val="00563DFE"/>
    <w:rsid w:val="00565644"/>
    <w:rsid w:val="00566D92"/>
    <w:rsid w:val="00566F35"/>
    <w:rsid w:val="005679A5"/>
    <w:rsid w:val="00576494"/>
    <w:rsid w:val="005771C0"/>
    <w:rsid w:val="00581118"/>
    <w:rsid w:val="00582EA4"/>
    <w:rsid w:val="00583497"/>
    <w:rsid w:val="005849B1"/>
    <w:rsid w:val="00586721"/>
    <w:rsid w:val="0059239F"/>
    <w:rsid w:val="0059369A"/>
    <w:rsid w:val="00593CBF"/>
    <w:rsid w:val="00594E6F"/>
    <w:rsid w:val="005979A5"/>
    <w:rsid w:val="005A0357"/>
    <w:rsid w:val="005A1043"/>
    <w:rsid w:val="005A147E"/>
    <w:rsid w:val="005A1D82"/>
    <w:rsid w:val="005A2A97"/>
    <w:rsid w:val="005A62B0"/>
    <w:rsid w:val="005A7C0F"/>
    <w:rsid w:val="005B13C4"/>
    <w:rsid w:val="005B5A1D"/>
    <w:rsid w:val="005B76CF"/>
    <w:rsid w:val="005C1A78"/>
    <w:rsid w:val="005C1D3B"/>
    <w:rsid w:val="005C4A2A"/>
    <w:rsid w:val="005C607A"/>
    <w:rsid w:val="005C74A2"/>
    <w:rsid w:val="005D00DF"/>
    <w:rsid w:val="005D1E01"/>
    <w:rsid w:val="005D4CA7"/>
    <w:rsid w:val="005D65A7"/>
    <w:rsid w:val="005D6D88"/>
    <w:rsid w:val="005E0D2E"/>
    <w:rsid w:val="005E1236"/>
    <w:rsid w:val="005E2AAD"/>
    <w:rsid w:val="005E4518"/>
    <w:rsid w:val="005E4AB2"/>
    <w:rsid w:val="005E58C0"/>
    <w:rsid w:val="005E6C6C"/>
    <w:rsid w:val="005E7636"/>
    <w:rsid w:val="005F093F"/>
    <w:rsid w:val="005F0A53"/>
    <w:rsid w:val="005F10B4"/>
    <w:rsid w:val="005F1DF3"/>
    <w:rsid w:val="005F5977"/>
    <w:rsid w:val="005F7684"/>
    <w:rsid w:val="005F7780"/>
    <w:rsid w:val="006010C8"/>
    <w:rsid w:val="0060360B"/>
    <w:rsid w:val="006049C1"/>
    <w:rsid w:val="00605013"/>
    <w:rsid w:val="006066A5"/>
    <w:rsid w:val="00606976"/>
    <w:rsid w:val="006077B0"/>
    <w:rsid w:val="00607F81"/>
    <w:rsid w:val="0061075F"/>
    <w:rsid w:val="006127F7"/>
    <w:rsid w:val="006130C9"/>
    <w:rsid w:val="0061519C"/>
    <w:rsid w:val="006155D4"/>
    <w:rsid w:val="00620E93"/>
    <w:rsid w:val="00622218"/>
    <w:rsid w:val="00622A62"/>
    <w:rsid w:val="00624E8A"/>
    <w:rsid w:val="00626413"/>
    <w:rsid w:val="006273BB"/>
    <w:rsid w:val="00632164"/>
    <w:rsid w:val="0063347B"/>
    <w:rsid w:val="00634133"/>
    <w:rsid w:val="00635996"/>
    <w:rsid w:val="00636109"/>
    <w:rsid w:val="006364C3"/>
    <w:rsid w:val="00636E25"/>
    <w:rsid w:val="00637FCB"/>
    <w:rsid w:val="00645ABD"/>
    <w:rsid w:val="00652528"/>
    <w:rsid w:val="006528A6"/>
    <w:rsid w:val="00654421"/>
    <w:rsid w:val="00654D10"/>
    <w:rsid w:val="00656473"/>
    <w:rsid w:val="0066084F"/>
    <w:rsid w:val="00661B57"/>
    <w:rsid w:val="0066578C"/>
    <w:rsid w:val="00666313"/>
    <w:rsid w:val="00666AC7"/>
    <w:rsid w:val="0066783F"/>
    <w:rsid w:val="00670194"/>
    <w:rsid w:val="00670213"/>
    <w:rsid w:val="0067206C"/>
    <w:rsid w:val="006725F4"/>
    <w:rsid w:val="00674AB1"/>
    <w:rsid w:val="00674F9C"/>
    <w:rsid w:val="00676FD3"/>
    <w:rsid w:val="0067757A"/>
    <w:rsid w:val="00680D57"/>
    <w:rsid w:val="00682554"/>
    <w:rsid w:val="00684BA8"/>
    <w:rsid w:val="00690464"/>
    <w:rsid w:val="00690822"/>
    <w:rsid w:val="006941EC"/>
    <w:rsid w:val="00696B26"/>
    <w:rsid w:val="00696D33"/>
    <w:rsid w:val="006A0B88"/>
    <w:rsid w:val="006A3E37"/>
    <w:rsid w:val="006A3E56"/>
    <w:rsid w:val="006A4107"/>
    <w:rsid w:val="006A4AC0"/>
    <w:rsid w:val="006A5394"/>
    <w:rsid w:val="006A72ED"/>
    <w:rsid w:val="006A7464"/>
    <w:rsid w:val="006B1E4E"/>
    <w:rsid w:val="006B2263"/>
    <w:rsid w:val="006B5F41"/>
    <w:rsid w:val="006B7E76"/>
    <w:rsid w:val="006C0770"/>
    <w:rsid w:val="006C180B"/>
    <w:rsid w:val="006C27C1"/>
    <w:rsid w:val="006C7572"/>
    <w:rsid w:val="006D01DA"/>
    <w:rsid w:val="006D2A7B"/>
    <w:rsid w:val="006D3E6B"/>
    <w:rsid w:val="006D4421"/>
    <w:rsid w:val="006D5118"/>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4395"/>
    <w:rsid w:val="006F4673"/>
    <w:rsid w:val="006F7E12"/>
    <w:rsid w:val="007016A8"/>
    <w:rsid w:val="0070361E"/>
    <w:rsid w:val="007055BC"/>
    <w:rsid w:val="0070572E"/>
    <w:rsid w:val="00705825"/>
    <w:rsid w:val="00706880"/>
    <w:rsid w:val="00707EC8"/>
    <w:rsid w:val="00710CD9"/>
    <w:rsid w:val="0071228B"/>
    <w:rsid w:val="00712622"/>
    <w:rsid w:val="00714681"/>
    <w:rsid w:val="007155E8"/>
    <w:rsid w:val="00716C20"/>
    <w:rsid w:val="007172B6"/>
    <w:rsid w:val="007173B9"/>
    <w:rsid w:val="00717BD3"/>
    <w:rsid w:val="0072186E"/>
    <w:rsid w:val="007218AA"/>
    <w:rsid w:val="00721B6F"/>
    <w:rsid w:val="00721B88"/>
    <w:rsid w:val="0072329D"/>
    <w:rsid w:val="007240DD"/>
    <w:rsid w:val="00724B96"/>
    <w:rsid w:val="00725184"/>
    <w:rsid w:val="00730040"/>
    <w:rsid w:val="00730C52"/>
    <w:rsid w:val="00733630"/>
    <w:rsid w:val="0073425E"/>
    <w:rsid w:val="00734DAC"/>
    <w:rsid w:val="0073508B"/>
    <w:rsid w:val="007350C7"/>
    <w:rsid w:val="00735145"/>
    <w:rsid w:val="00735BB1"/>
    <w:rsid w:val="00735BD9"/>
    <w:rsid w:val="007364A2"/>
    <w:rsid w:val="0073675A"/>
    <w:rsid w:val="00737ED3"/>
    <w:rsid w:val="007407BC"/>
    <w:rsid w:val="0074117B"/>
    <w:rsid w:val="0074205B"/>
    <w:rsid w:val="007423FD"/>
    <w:rsid w:val="00750F88"/>
    <w:rsid w:val="0075327E"/>
    <w:rsid w:val="00756048"/>
    <w:rsid w:val="00757AFB"/>
    <w:rsid w:val="00757BCD"/>
    <w:rsid w:val="00760523"/>
    <w:rsid w:val="0076142E"/>
    <w:rsid w:val="00761D5D"/>
    <w:rsid w:val="007640F2"/>
    <w:rsid w:val="007646DA"/>
    <w:rsid w:val="007669FE"/>
    <w:rsid w:val="00767B18"/>
    <w:rsid w:val="007728D0"/>
    <w:rsid w:val="0077368B"/>
    <w:rsid w:val="00773DED"/>
    <w:rsid w:val="0077540C"/>
    <w:rsid w:val="00775A9D"/>
    <w:rsid w:val="00775D2F"/>
    <w:rsid w:val="0077718D"/>
    <w:rsid w:val="00777E45"/>
    <w:rsid w:val="00780371"/>
    <w:rsid w:val="0078096F"/>
    <w:rsid w:val="0078135A"/>
    <w:rsid w:val="007814D1"/>
    <w:rsid w:val="00781F56"/>
    <w:rsid w:val="0078236B"/>
    <w:rsid w:val="00782CFF"/>
    <w:rsid w:val="00782E2E"/>
    <w:rsid w:val="0078309F"/>
    <w:rsid w:val="007843B5"/>
    <w:rsid w:val="007878B6"/>
    <w:rsid w:val="007906C4"/>
    <w:rsid w:val="00790C73"/>
    <w:rsid w:val="007913EF"/>
    <w:rsid w:val="00791412"/>
    <w:rsid w:val="0079177E"/>
    <w:rsid w:val="007917E5"/>
    <w:rsid w:val="007918E6"/>
    <w:rsid w:val="00792749"/>
    <w:rsid w:val="00792773"/>
    <w:rsid w:val="00792BBA"/>
    <w:rsid w:val="00792E6E"/>
    <w:rsid w:val="007936FE"/>
    <w:rsid w:val="007945DE"/>
    <w:rsid w:val="00795B36"/>
    <w:rsid w:val="007A0D26"/>
    <w:rsid w:val="007A120E"/>
    <w:rsid w:val="007A3F64"/>
    <w:rsid w:val="007A44A5"/>
    <w:rsid w:val="007A644A"/>
    <w:rsid w:val="007A77B9"/>
    <w:rsid w:val="007B074B"/>
    <w:rsid w:val="007B13D0"/>
    <w:rsid w:val="007B3418"/>
    <w:rsid w:val="007B5D60"/>
    <w:rsid w:val="007B7052"/>
    <w:rsid w:val="007C03BC"/>
    <w:rsid w:val="007C2139"/>
    <w:rsid w:val="007C2698"/>
    <w:rsid w:val="007C2965"/>
    <w:rsid w:val="007C2D7B"/>
    <w:rsid w:val="007C312C"/>
    <w:rsid w:val="007C34CE"/>
    <w:rsid w:val="007C4839"/>
    <w:rsid w:val="007C5AE8"/>
    <w:rsid w:val="007C7B97"/>
    <w:rsid w:val="007D1DB1"/>
    <w:rsid w:val="007D26C4"/>
    <w:rsid w:val="007D4A33"/>
    <w:rsid w:val="007D5460"/>
    <w:rsid w:val="007D64F2"/>
    <w:rsid w:val="007D7364"/>
    <w:rsid w:val="007D7CD4"/>
    <w:rsid w:val="007E12DA"/>
    <w:rsid w:val="007E1482"/>
    <w:rsid w:val="007E1541"/>
    <w:rsid w:val="007E2287"/>
    <w:rsid w:val="007E2297"/>
    <w:rsid w:val="007E2ABB"/>
    <w:rsid w:val="007E2D88"/>
    <w:rsid w:val="007E56E1"/>
    <w:rsid w:val="007E59F1"/>
    <w:rsid w:val="007E5B11"/>
    <w:rsid w:val="007E7336"/>
    <w:rsid w:val="007F0BFC"/>
    <w:rsid w:val="007F0D44"/>
    <w:rsid w:val="007F1962"/>
    <w:rsid w:val="007F1FD8"/>
    <w:rsid w:val="007F329F"/>
    <w:rsid w:val="007F486A"/>
    <w:rsid w:val="007F49DF"/>
    <w:rsid w:val="007F66AD"/>
    <w:rsid w:val="007F7A80"/>
    <w:rsid w:val="007F7F9C"/>
    <w:rsid w:val="00801692"/>
    <w:rsid w:val="00801764"/>
    <w:rsid w:val="00801A63"/>
    <w:rsid w:val="0080544C"/>
    <w:rsid w:val="00807122"/>
    <w:rsid w:val="00810AE6"/>
    <w:rsid w:val="0081163D"/>
    <w:rsid w:val="00812B2B"/>
    <w:rsid w:val="00812CC4"/>
    <w:rsid w:val="008135A3"/>
    <w:rsid w:val="008135EF"/>
    <w:rsid w:val="008137B3"/>
    <w:rsid w:val="00816F79"/>
    <w:rsid w:val="00820726"/>
    <w:rsid w:val="00821845"/>
    <w:rsid w:val="00823305"/>
    <w:rsid w:val="00824CF3"/>
    <w:rsid w:val="00826EB2"/>
    <w:rsid w:val="00830DCB"/>
    <w:rsid w:val="00831B3E"/>
    <w:rsid w:val="00832989"/>
    <w:rsid w:val="00832A2C"/>
    <w:rsid w:val="00833E71"/>
    <w:rsid w:val="008357A1"/>
    <w:rsid w:val="008371E3"/>
    <w:rsid w:val="00837C2F"/>
    <w:rsid w:val="008430D3"/>
    <w:rsid w:val="008529CA"/>
    <w:rsid w:val="00852D75"/>
    <w:rsid w:val="0085380F"/>
    <w:rsid w:val="00854401"/>
    <w:rsid w:val="00855D91"/>
    <w:rsid w:val="00855F0E"/>
    <w:rsid w:val="00856527"/>
    <w:rsid w:val="00857427"/>
    <w:rsid w:val="008607B5"/>
    <w:rsid w:val="00861E27"/>
    <w:rsid w:val="00862378"/>
    <w:rsid w:val="008637C6"/>
    <w:rsid w:val="00863F9C"/>
    <w:rsid w:val="00864DFD"/>
    <w:rsid w:val="00865ACD"/>
    <w:rsid w:val="00866277"/>
    <w:rsid w:val="008666F9"/>
    <w:rsid w:val="008674E8"/>
    <w:rsid w:val="00870D53"/>
    <w:rsid w:val="00872BC4"/>
    <w:rsid w:val="00874136"/>
    <w:rsid w:val="00874EAC"/>
    <w:rsid w:val="0087630F"/>
    <w:rsid w:val="0087779B"/>
    <w:rsid w:val="00880DFA"/>
    <w:rsid w:val="008817E0"/>
    <w:rsid w:val="0088188E"/>
    <w:rsid w:val="0088289C"/>
    <w:rsid w:val="00884005"/>
    <w:rsid w:val="008847EC"/>
    <w:rsid w:val="008851DE"/>
    <w:rsid w:val="008858BB"/>
    <w:rsid w:val="00887518"/>
    <w:rsid w:val="0089110D"/>
    <w:rsid w:val="008917AE"/>
    <w:rsid w:val="008918D8"/>
    <w:rsid w:val="00891EFC"/>
    <w:rsid w:val="00892C9E"/>
    <w:rsid w:val="00893FCD"/>
    <w:rsid w:val="00896B28"/>
    <w:rsid w:val="008A0283"/>
    <w:rsid w:val="008A04DB"/>
    <w:rsid w:val="008A3EF4"/>
    <w:rsid w:val="008A51A0"/>
    <w:rsid w:val="008A650D"/>
    <w:rsid w:val="008A68BF"/>
    <w:rsid w:val="008A6DE1"/>
    <w:rsid w:val="008A7282"/>
    <w:rsid w:val="008A79AF"/>
    <w:rsid w:val="008B0B4F"/>
    <w:rsid w:val="008B0E0E"/>
    <w:rsid w:val="008B1834"/>
    <w:rsid w:val="008B24C8"/>
    <w:rsid w:val="008B39E9"/>
    <w:rsid w:val="008B3CE1"/>
    <w:rsid w:val="008B4083"/>
    <w:rsid w:val="008B59AA"/>
    <w:rsid w:val="008B7F5E"/>
    <w:rsid w:val="008C0171"/>
    <w:rsid w:val="008C6C0F"/>
    <w:rsid w:val="008C6D5F"/>
    <w:rsid w:val="008C7103"/>
    <w:rsid w:val="008D1395"/>
    <w:rsid w:val="008D26FF"/>
    <w:rsid w:val="008D3AA9"/>
    <w:rsid w:val="008D5CDE"/>
    <w:rsid w:val="008E18D5"/>
    <w:rsid w:val="008E18E7"/>
    <w:rsid w:val="008E4BBC"/>
    <w:rsid w:val="008E62F2"/>
    <w:rsid w:val="008E6B3C"/>
    <w:rsid w:val="008E6C05"/>
    <w:rsid w:val="008E79FA"/>
    <w:rsid w:val="008F091D"/>
    <w:rsid w:val="008F5E90"/>
    <w:rsid w:val="008F7218"/>
    <w:rsid w:val="008F780D"/>
    <w:rsid w:val="008F7DFA"/>
    <w:rsid w:val="00900CDB"/>
    <w:rsid w:val="0090328E"/>
    <w:rsid w:val="0090354A"/>
    <w:rsid w:val="00904C06"/>
    <w:rsid w:val="00906570"/>
    <w:rsid w:val="00906A58"/>
    <w:rsid w:val="00907677"/>
    <w:rsid w:val="0091376B"/>
    <w:rsid w:val="00913CF0"/>
    <w:rsid w:val="0091415A"/>
    <w:rsid w:val="00914D38"/>
    <w:rsid w:val="00916609"/>
    <w:rsid w:val="00916D2A"/>
    <w:rsid w:val="0092001B"/>
    <w:rsid w:val="00920531"/>
    <w:rsid w:val="009214E3"/>
    <w:rsid w:val="009225BB"/>
    <w:rsid w:val="00925C96"/>
    <w:rsid w:val="00926460"/>
    <w:rsid w:val="00927081"/>
    <w:rsid w:val="009275E2"/>
    <w:rsid w:val="00932D3E"/>
    <w:rsid w:val="00933EE3"/>
    <w:rsid w:val="00935CB6"/>
    <w:rsid w:val="009368CE"/>
    <w:rsid w:val="00936A60"/>
    <w:rsid w:val="00940C97"/>
    <w:rsid w:val="0094267C"/>
    <w:rsid w:val="00943094"/>
    <w:rsid w:val="009469C0"/>
    <w:rsid w:val="0095579A"/>
    <w:rsid w:val="00955A57"/>
    <w:rsid w:val="00956731"/>
    <w:rsid w:val="00957E82"/>
    <w:rsid w:val="009600CE"/>
    <w:rsid w:val="00961BBE"/>
    <w:rsid w:val="00962327"/>
    <w:rsid w:val="00962642"/>
    <w:rsid w:val="009627DB"/>
    <w:rsid w:val="00963DC0"/>
    <w:rsid w:val="00963DC2"/>
    <w:rsid w:val="009657F0"/>
    <w:rsid w:val="00966E31"/>
    <w:rsid w:val="00966F53"/>
    <w:rsid w:val="009701E5"/>
    <w:rsid w:val="009705C5"/>
    <w:rsid w:val="009707BA"/>
    <w:rsid w:val="00972754"/>
    <w:rsid w:val="0097398E"/>
    <w:rsid w:val="00974941"/>
    <w:rsid w:val="00974BBB"/>
    <w:rsid w:val="00975440"/>
    <w:rsid w:val="009815F9"/>
    <w:rsid w:val="0098387C"/>
    <w:rsid w:val="00983FE5"/>
    <w:rsid w:val="00984686"/>
    <w:rsid w:val="00986A71"/>
    <w:rsid w:val="00986D8C"/>
    <w:rsid w:val="0098746C"/>
    <w:rsid w:val="0099137C"/>
    <w:rsid w:val="00992A87"/>
    <w:rsid w:val="009938BD"/>
    <w:rsid w:val="009979D1"/>
    <w:rsid w:val="009A06A7"/>
    <w:rsid w:val="009A0D60"/>
    <w:rsid w:val="009A187C"/>
    <w:rsid w:val="009A2A7F"/>
    <w:rsid w:val="009A300C"/>
    <w:rsid w:val="009A38FB"/>
    <w:rsid w:val="009A510F"/>
    <w:rsid w:val="009A6373"/>
    <w:rsid w:val="009A6A19"/>
    <w:rsid w:val="009A70CC"/>
    <w:rsid w:val="009A77E5"/>
    <w:rsid w:val="009A79A7"/>
    <w:rsid w:val="009A7ED0"/>
    <w:rsid w:val="009B3641"/>
    <w:rsid w:val="009B5391"/>
    <w:rsid w:val="009B6AC3"/>
    <w:rsid w:val="009B6F31"/>
    <w:rsid w:val="009C0899"/>
    <w:rsid w:val="009C2686"/>
    <w:rsid w:val="009C2FFC"/>
    <w:rsid w:val="009C4BF0"/>
    <w:rsid w:val="009C5D84"/>
    <w:rsid w:val="009C60E2"/>
    <w:rsid w:val="009C6D8A"/>
    <w:rsid w:val="009D18A1"/>
    <w:rsid w:val="009D482F"/>
    <w:rsid w:val="009D73AE"/>
    <w:rsid w:val="009D790E"/>
    <w:rsid w:val="009E1098"/>
    <w:rsid w:val="009E2174"/>
    <w:rsid w:val="009E3357"/>
    <w:rsid w:val="009E6C03"/>
    <w:rsid w:val="009E6C50"/>
    <w:rsid w:val="009E751D"/>
    <w:rsid w:val="009F0FAF"/>
    <w:rsid w:val="009F4321"/>
    <w:rsid w:val="009F4DEA"/>
    <w:rsid w:val="009F65EA"/>
    <w:rsid w:val="009F673F"/>
    <w:rsid w:val="009F6EDC"/>
    <w:rsid w:val="009F7D6F"/>
    <w:rsid w:val="00A01FFD"/>
    <w:rsid w:val="00A043C6"/>
    <w:rsid w:val="00A11257"/>
    <w:rsid w:val="00A14641"/>
    <w:rsid w:val="00A17270"/>
    <w:rsid w:val="00A22B36"/>
    <w:rsid w:val="00A23230"/>
    <w:rsid w:val="00A2432E"/>
    <w:rsid w:val="00A27985"/>
    <w:rsid w:val="00A301C8"/>
    <w:rsid w:val="00A3161F"/>
    <w:rsid w:val="00A31F86"/>
    <w:rsid w:val="00A325EB"/>
    <w:rsid w:val="00A329D8"/>
    <w:rsid w:val="00A360CF"/>
    <w:rsid w:val="00A3666B"/>
    <w:rsid w:val="00A36875"/>
    <w:rsid w:val="00A3761B"/>
    <w:rsid w:val="00A40A6D"/>
    <w:rsid w:val="00A4523E"/>
    <w:rsid w:val="00A51EE6"/>
    <w:rsid w:val="00A51F2A"/>
    <w:rsid w:val="00A54001"/>
    <w:rsid w:val="00A55670"/>
    <w:rsid w:val="00A576C3"/>
    <w:rsid w:val="00A577C9"/>
    <w:rsid w:val="00A6319E"/>
    <w:rsid w:val="00A632FD"/>
    <w:rsid w:val="00A64FBC"/>
    <w:rsid w:val="00A65033"/>
    <w:rsid w:val="00A65F67"/>
    <w:rsid w:val="00A673D5"/>
    <w:rsid w:val="00A67A6A"/>
    <w:rsid w:val="00A7360F"/>
    <w:rsid w:val="00A75708"/>
    <w:rsid w:val="00A8123A"/>
    <w:rsid w:val="00A81D9D"/>
    <w:rsid w:val="00A82542"/>
    <w:rsid w:val="00A85187"/>
    <w:rsid w:val="00A86107"/>
    <w:rsid w:val="00A915BA"/>
    <w:rsid w:val="00A91D93"/>
    <w:rsid w:val="00A91E8A"/>
    <w:rsid w:val="00A9642B"/>
    <w:rsid w:val="00A9642C"/>
    <w:rsid w:val="00A9668F"/>
    <w:rsid w:val="00AA0A55"/>
    <w:rsid w:val="00AA3460"/>
    <w:rsid w:val="00AA61B4"/>
    <w:rsid w:val="00AA6503"/>
    <w:rsid w:val="00AA703F"/>
    <w:rsid w:val="00AA7B53"/>
    <w:rsid w:val="00AB0DDB"/>
    <w:rsid w:val="00AB10D8"/>
    <w:rsid w:val="00AB2428"/>
    <w:rsid w:val="00AB47D2"/>
    <w:rsid w:val="00AB4B5F"/>
    <w:rsid w:val="00AB73B8"/>
    <w:rsid w:val="00AB7530"/>
    <w:rsid w:val="00AC0542"/>
    <w:rsid w:val="00AC1355"/>
    <w:rsid w:val="00AC275D"/>
    <w:rsid w:val="00AC2DB4"/>
    <w:rsid w:val="00AC67AB"/>
    <w:rsid w:val="00AD1E3F"/>
    <w:rsid w:val="00AD251F"/>
    <w:rsid w:val="00AD2DE8"/>
    <w:rsid w:val="00AD5981"/>
    <w:rsid w:val="00AD5E74"/>
    <w:rsid w:val="00AD736D"/>
    <w:rsid w:val="00AD738E"/>
    <w:rsid w:val="00AE05F5"/>
    <w:rsid w:val="00AE0B4A"/>
    <w:rsid w:val="00AE32C7"/>
    <w:rsid w:val="00AE48AD"/>
    <w:rsid w:val="00AE4E84"/>
    <w:rsid w:val="00AE4FD6"/>
    <w:rsid w:val="00AE56CC"/>
    <w:rsid w:val="00AE65CB"/>
    <w:rsid w:val="00AE6829"/>
    <w:rsid w:val="00AF0DF4"/>
    <w:rsid w:val="00AF10E4"/>
    <w:rsid w:val="00AF118E"/>
    <w:rsid w:val="00AF173C"/>
    <w:rsid w:val="00AF1E3A"/>
    <w:rsid w:val="00AF20CF"/>
    <w:rsid w:val="00AF24B0"/>
    <w:rsid w:val="00AF2C0F"/>
    <w:rsid w:val="00AF3BBB"/>
    <w:rsid w:val="00AF3C24"/>
    <w:rsid w:val="00AF6205"/>
    <w:rsid w:val="00AF772D"/>
    <w:rsid w:val="00B01CF5"/>
    <w:rsid w:val="00B0615C"/>
    <w:rsid w:val="00B12263"/>
    <w:rsid w:val="00B16335"/>
    <w:rsid w:val="00B1704F"/>
    <w:rsid w:val="00B207F6"/>
    <w:rsid w:val="00B20DD3"/>
    <w:rsid w:val="00B22250"/>
    <w:rsid w:val="00B238B1"/>
    <w:rsid w:val="00B244E0"/>
    <w:rsid w:val="00B2519E"/>
    <w:rsid w:val="00B255B7"/>
    <w:rsid w:val="00B31514"/>
    <w:rsid w:val="00B348D8"/>
    <w:rsid w:val="00B36EBB"/>
    <w:rsid w:val="00B40296"/>
    <w:rsid w:val="00B41099"/>
    <w:rsid w:val="00B43133"/>
    <w:rsid w:val="00B431DD"/>
    <w:rsid w:val="00B45AAD"/>
    <w:rsid w:val="00B4704A"/>
    <w:rsid w:val="00B47958"/>
    <w:rsid w:val="00B50750"/>
    <w:rsid w:val="00B51726"/>
    <w:rsid w:val="00B543C2"/>
    <w:rsid w:val="00B5461D"/>
    <w:rsid w:val="00B556B3"/>
    <w:rsid w:val="00B56607"/>
    <w:rsid w:val="00B57791"/>
    <w:rsid w:val="00B63E16"/>
    <w:rsid w:val="00B63F44"/>
    <w:rsid w:val="00B6438A"/>
    <w:rsid w:val="00B6478F"/>
    <w:rsid w:val="00B64B57"/>
    <w:rsid w:val="00B65479"/>
    <w:rsid w:val="00B6605E"/>
    <w:rsid w:val="00B7065F"/>
    <w:rsid w:val="00B70D35"/>
    <w:rsid w:val="00B72E50"/>
    <w:rsid w:val="00B74D75"/>
    <w:rsid w:val="00B801A3"/>
    <w:rsid w:val="00B806E9"/>
    <w:rsid w:val="00B81421"/>
    <w:rsid w:val="00B816A7"/>
    <w:rsid w:val="00B81D96"/>
    <w:rsid w:val="00B82A5F"/>
    <w:rsid w:val="00B837E5"/>
    <w:rsid w:val="00B84C1A"/>
    <w:rsid w:val="00B8599A"/>
    <w:rsid w:val="00B8644E"/>
    <w:rsid w:val="00B9128C"/>
    <w:rsid w:val="00B91BF1"/>
    <w:rsid w:val="00B91F10"/>
    <w:rsid w:val="00B92B51"/>
    <w:rsid w:val="00B968BA"/>
    <w:rsid w:val="00B978F3"/>
    <w:rsid w:val="00BA2C37"/>
    <w:rsid w:val="00BA3A91"/>
    <w:rsid w:val="00BA46EF"/>
    <w:rsid w:val="00BA5158"/>
    <w:rsid w:val="00BA5939"/>
    <w:rsid w:val="00BB0277"/>
    <w:rsid w:val="00BB2574"/>
    <w:rsid w:val="00BB4A9F"/>
    <w:rsid w:val="00BB64F9"/>
    <w:rsid w:val="00BB6E0D"/>
    <w:rsid w:val="00BC1AB1"/>
    <w:rsid w:val="00BC2DC8"/>
    <w:rsid w:val="00BC4991"/>
    <w:rsid w:val="00BC60C2"/>
    <w:rsid w:val="00BC678B"/>
    <w:rsid w:val="00BC680B"/>
    <w:rsid w:val="00BC7F1E"/>
    <w:rsid w:val="00BD0211"/>
    <w:rsid w:val="00BD29DE"/>
    <w:rsid w:val="00BD36C1"/>
    <w:rsid w:val="00BD3776"/>
    <w:rsid w:val="00BD424C"/>
    <w:rsid w:val="00BD4EB2"/>
    <w:rsid w:val="00BD727E"/>
    <w:rsid w:val="00BE148E"/>
    <w:rsid w:val="00BE5CBF"/>
    <w:rsid w:val="00BE6981"/>
    <w:rsid w:val="00BF34BB"/>
    <w:rsid w:val="00BF39FE"/>
    <w:rsid w:val="00BF3ECF"/>
    <w:rsid w:val="00BF50F8"/>
    <w:rsid w:val="00BF58C2"/>
    <w:rsid w:val="00BF732C"/>
    <w:rsid w:val="00C00395"/>
    <w:rsid w:val="00C00D0F"/>
    <w:rsid w:val="00C026B8"/>
    <w:rsid w:val="00C033D9"/>
    <w:rsid w:val="00C038A7"/>
    <w:rsid w:val="00C0649E"/>
    <w:rsid w:val="00C102A8"/>
    <w:rsid w:val="00C10E25"/>
    <w:rsid w:val="00C11C34"/>
    <w:rsid w:val="00C13A4A"/>
    <w:rsid w:val="00C167C6"/>
    <w:rsid w:val="00C16972"/>
    <w:rsid w:val="00C21539"/>
    <w:rsid w:val="00C21760"/>
    <w:rsid w:val="00C233C0"/>
    <w:rsid w:val="00C23B04"/>
    <w:rsid w:val="00C23CBD"/>
    <w:rsid w:val="00C23D26"/>
    <w:rsid w:val="00C26671"/>
    <w:rsid w:val="00C30617"/>
    <w:rsid w:val="00C30674"/>
    <w:rsid w:val="00C318F1"/>
    <w:rsid w:val="00C31F16"/>
    <w:rsid w:val="00C32087"/>
    <w:rsid w:val="00C32851"/>
    <w:rsid w:val="00C32B0A"/>
    <w:rsid w:val="00C36907"/>
    <w:rsid w:val="00C36A68"/>
    <w:rsid w:val="00C41BD4"/>
    <w:rsid w:val="00C41F3E"/>
    <w:rsid w:val="00C42C58"/>
    <w:rsid w:val="00C42CB4"/>
    <w:rsid w:val="00C46AE5"/>
    <w:rsid w:val="00C46E23"/>
    <w:rsid w:val="00C46F04"/>
    <w:rsid w:val="00C50690"/>
    <w:rsid w:val="00C51E1C"/>
    <w:rsid w:val="00C53A13"/>
    <w:rsid w:val="00C54213"/>
    <w:rsid w:val="00C60D9C"/>
    <w:rsid w:val="00C61094"/>
    <w:rsid w:val="00C623B9"/>
    <w:rsid w:val="00C625B1"/>
    <w:rsid w:val="00C62948"/>
    <w:rsid w:val="00C654CB"/>
    <w:rsid w:val="00C65F66"/>
    <w:rsid w:val="00C66366"/>
    <w:rsid w:val="00C70C0D"/>
    <w:rsid w:val="00C7114E"/>
    <w:rsid w:val="00C74BF1"/>
    <w:rsid w:val="00C755D7"/>
    <w:rsid w:val="00C81FAA"/>
    <w:rsid w:val="00C821D9"/>
    <w:rsid w:val="00C8342B"/>
    <w:rsid w:val="00C83D83"/>
    <w:rsid w:val="00C8451E"/>
    <w:rsid w:val="00C857A6"/>
    <w:rsid w:val="00C8603A"/>
    <w:rsid w:val="00C863DD"/>
    <w:rsid w:val="00C8778E"/>
    <w:rsid w:val="00C90883"/>
    <w:rsid w:val="00C912EA"/>
    <w:rsid w:val="00C91C61"/>
    <w:rsid w:val="00C92735"/>
    <w:rsid w:val="00C928E4"/>
    <w:rsid w:val="00C95F82"/>
    <w:rsid w:val="00C97255"/>
    <w:rsid w:val="00CA074B"/>
    <w:rsid w:val="00CA0E57"/>
    <w:rsid w:val="00CA1A03"/>
    <w:rsid w:val="00CA27EB"/>
    <w:rsid w:val="00CA3C93"/>
    <w:rsid w:val="00CA584C"/>
    <w:rsid w:val="00CA7269"/>
    <w:rsid w:val="00CA78A2"/>
    <w:rsid w:val="00CA7A5E"/>
    <w:rsid w:val="00CB0060"/>
    <w:rsid w:val="00CB0450"/>
    <w:rsid w:val="00CB055F"/>
    <w:rsid w:val="00CB06C4"/>
    <w:rsid w:val="00CB1C36"/>
    <w:rsid w:val="00CB36DE"/>
    <w:rsid w:val="00CB3AC6"/>
    <w:rsid w:val="00CB425F"/>
    <w:rsid w:val="00CB4B9A"/>
    <w:rsid w:val="00CB5692"/>
    <w:rsid w:val="00CB669D"/>
    <w:rsid w:val="00CC10C1"/>
    <w:rsid w:val="00CC1AB0"/>
    <w:rsid w:val="00CC24F2"/>
    <w:rsid w:val="00CC2565"/>
    <w:rsid w:val="00CC2780"/>
    <w:rsid w:val="00CC298A"/>
    <w:rsid w:val="00CC2E9D"/>
    <w:rsid w:val="00CC2FAE"/>
    <w:rsid w:val="00CC6796"/>
    <w:rsid w:val="00CC7D4D"/>
    <w:rsid w:val="00CD1AFC"/>
    <w:rsid w:val="00CD2634"/>
    <w:rsid w:val="00CD2D6B"/>
    <w:rsid w:val="00CD3250"/>
    <w:rsid w:val="00CD32F8"/>
    <w:rsid w:val="00CD436A"/>
    <w:rsid w:val="00CD45DF"/>
    <w:rsid w:val="00CD57FB"/>
    <w:rsid w:val="00CD6D23"/>
    <w:rsid w:val="00CD7239"/>
    <w:rsid w:val="00CD7A85"/>
    <w:rsid w:val="00CE1F9C"/>
    <w:rsid w:val="00CE564B"/>
    <w:rsid w:val="00CE5A6D"/>
    <w:rsid w:val="00CE7AE1"/>
    <w:rsid w:val="00CF0A6F"/>
    <w:rsid w:val="00CF1E85"/>
    <w:rsid w:val="00CF2DB1"/>
    <w:rsid w:val="00CF43DD"/>
    <w:rsid w:val="00CF493D"/>
    <w:rsid w:val="00CF5119"/>
    <w:rsid w:val="00CF5589"/>
    <w:rsid w:val="00CF55A2"/>
    <w:rsid w:val="00CF6111"/>
    <w:rsid w:val="00D025B2"/>
    <w:rsid w:val="00D03F27"/>
    <w:rsid w:val="00D10602"/>
    <w:rsid w:val="00D10BA7"/>
    <w:rsid w:val="00D11813"/>
    <w:rsid w:val="00D12E3E"/>
    <w:rsid w:val="00D14592"/>
    <w:rsid w:val="00D1506F"/>
    <w:rsid w:val="00D15B8E"/>
    <w:rsid w:val="00D1627D"/>
    <w:rsid w:val="00D21881"/>
    <w:rsid w:val="00D21C0B"/>
    <w:rsid w:val="00D21D72"/>
    <w:rsid w:val="00D22262"/>
    <w:rsid w:val="00D224F2"/>
    <w:rsid w:val="00D22561"/>
    <w:rsid w:val="00D247C7"/>
    <w:rsid w:val="00D24FFA"/>
    <w:rsid w:val="00D250D4"/>
    <w:rsid w:val="00D26B2E"/>
    <w:rsid w:val="00D307D8"/>
    <w:rsid w:val="00D30C06"/>
    <w:rsid w:val="00D31A38"/>
    <w:rsid w:val="00D32036"/>
    <w:rsid w:val="00D33C6A"/>
    <w:rsid w:val="00D33DA2"/>
    <w:rsid w:val="00D35541"/>
    <w:rsid w:val="00D360BA"/>
    <w:rsid w:val="00D37CEC"/>
    <w:rsid w:val="00D40121"/>
    <w:rsid w:val="00D404B6"/>
    <w:rsid w:val="00D41E90"/>
    <w:rsid w:val="00D43701"/>
    <w:rsid w:val="00D46FC2"/>
    <w:rsid w:val="00D52CC7"/>
    <w:rsid w:val="00D53A2C"/>
    <w:rsid w:val="00D53F65"/>
    <w:rsid w:val="00D547AA"/>
    <w:rsid w:val="00D55C54"/>
    <w:rsid w:val="00D60DB0"/>
    <w:rsid w:val="00D60EA4"/>
    <w:rsid w:val="00D61F38"/>
    <w:rsid w:val="00D62222"/>
    <w:rsid w:val="00D6398C"/>
    <w:rsid w:val="00D65944"/>
    <w:rsid w:val="00D70751"/>
    <w:rsid w:val="00D709BD"/>
    <w:rsid w:val="00D7133A"/>
    <w:rsid w:val="00D71F3F"/>
    <w:rsid w:val="00D7687B"/>
    <w:rsid w:val="00D829E4"/>
    <w:rsid w:val="00D830B6"/>
    <w:rsid w:val="00D83FEF"/>
    <w:rsid w:val="00D85206"/>
    <w:rsid w:val="00D911BB"/>
    <w:rsid w:val="00D91CD4"/>
    <w:rsid w:val="00D93B7D"/>
    <w:rsid w:val="00D943CA"/>
    <w:rsid w:val="00D94EC6"/>
    <w:rsid w:val="00D96FB9"/>
    <w:rsid w:val="00DA0F9B"/>
    <w:rsid w:val="00DA1623"/>
    <w:rsid w:val="00DA178C"/>
    <w:rsid w:val="00DA2E58"/>
    <w:rsid w:val="00DA30C6"/>
    <w:rsid w:val="00DA3A42"/>
    <w:rsid w:val="00DA4A23"/>
    <w:rsid w:val="00DA4F41"/>
    <w:rsid w:val="00DA5174"/>
    <w:rsid w:val="00DA68B6"/>
    <w:rsid w:val="00DA6FBF"/>
    <w:rsid w:val="00DB094D"/>
    <w:rsid w:val="00DB0EA3"/>
    <w:rsid w:val="00DB1EF9"/>
    <w:rsid w:val="00DB2155"/>
    <w:rsid w:val="00DB2228"/>
    <w:rsid w:val="00DB23DB"/>
    <w:rsid w:val="00DB597A"/>
    <w:rsid w:val="00DB797B"/>
    <w:rsid w:val="00DB7B6F"/>
    <w:rsid w:val="00DB7CAB"/>
    <w:rsid w:val="00DC18D7"/>
    <w:rsid w:val="00DC2F67"/>
    <w:rsid w:val="00DC3753"/>
    <w:rsid w:val="00DC4D46"/>
    <w:rsid w:val="00DC5927"/>
    <w:rsid w:val="00DC5B24"/>
    <w:rsid w:val="00DC7193"/>
    <w:rsid w:val="00DC77D7"/>
    <w:rsid w:val="00DC783E"/>
    <w:rsid w:val="00DD19CB"/>
    <w:rsid w:val="00DD2416"/>
    <w:rsid w:val="00DD2B04"/>
    <w:rsid w:val="00DD3C20"/>
    <w:rsid w:val="00DD3FC7"/>
    <w:rsid w:val="00DD4DE8"/>
    <w:rsid w:val="00DD5CA6"/>
    <w:rsid w:val="00DD5CCE"/>
    <w:rsid w:val="00DE122B"/>
    <w:rsid w:val="00DE2461"/>
    <w:rsid w:val="00DE2957"/>
    <w:rsid w:val="00DE2C8F"/>
    <w:rsid w:val="00DE5D6A"/>
    <w:rsid w:val="00DE7637"/>
    <w:rsid w:val="00DF0F94"/>
    <w:rsid w:val="00DF125C"/>
    <w:rsid w:val="00DF1BF2"/>
    <w:rsid w:val="00DF22DC"/>
    <w:rsid w:val="00DF2DE7"/>
    <w:rsid w:val="00DF343D"/>
    <w:rsid w:val="00DF3D83"/>
    <w:rsid w:val="00DF3EC1"/>
    <w:rsid w:val="00DF602B"/>
    <w:rsid w:val="00DF6BA0"/>
    <w:rsid w:val="00DF70B5"/>
    <w:rsid w:val="00DF76F3"/>
    <w:rsid w:val="00E00AC0"/>
    <w:rsid w:val="00E019D1"/>
    <w:rsid w:val="00E0546D"/>
    <w:rsid w:val="00E077D2"/>
    <w:rsid w:val="00E11157"/>
    <w:rsid w:val="00E14B59"/>
    <w:rsid w:val="00E1555C"/>
    <w:rsid w:val="00E177BF"/>
    <w:rsid w:val="00E17D1D"/>
    <w:rsid w:val="00E241C2"/>
    <w:rsid w:val="00E26A4D"/>
    <w:rsid w:val="00E2724D"/>
    <w:rsid w:val="00E277F3"/>
    <w:rsid w:val="00E27DF0"/>
    <w:rsid w:val="00E32960"/>
    <w:rsid w:val="00E33003"/>
    <w:rsid w:val="00E337BA"/>
    <w:rsid w:val="00E337CC"/>
    <w:rsid w:val="00E33A28"/>
    <w:rsid w:val="00E33A7B"/>
    <w:rsid w:val="00E33AAE"/>
    <w:rsid w:val="00E33C0E"/>
    <w:rsid w:val="00E35A8D"/>
    <w:rsid w:val="00E36090"/>
    <w:rsid w:val="00E37EF7"/>
    <w:rsid w:val="00E41BDE"/>
    <w:rsid w:val="00E41EC8"/>
    <w:rsid w:val="00E42F93"/>
    <w:rsid w:val="00E5144B"/>
    <w:rsid w:val="00E53706"/>
    <w:rsid w:val="00E55F0C"/>
    <w:rsid w:val="00E5633F"/>
    <w:rsid w:val="00E56610"/>
    <w:rsid w:val="00E570BD"/>
    <w:rsid w:val="00E60942"/>
    <w:rsid w:val="00E60B6A"/>
    <w:rsid w:val="00E60EED"/>
    <w:rsid w:val="00E62053"/>
    <w:rsid w:val="00E626BE"/>
    <w:rsid w:val="00E64A7B"/>
    <w:rsid w:val="00E66436"/>
    <w:rsid w:val="00E6778B"/>
    <w:rsid w:val="00E712A0"/>
    <w:rsid w:val="00E71EF0"/>
    <w:rsid w:val="00E758A2"/>
    <w:rsid w:val="00E81358"/>
    <w:rsid w:val="00E824E2"/>
    <w:rsid w:val="00E84831"/>
    <w:rsid w:val="00E84FC7"/>
    <w:rsid w:val="00E8733D"/>
    <w:rsid w:val="00E8795E"/>
    <w:rsid w:val="00E905E0"/>
    <w:rsid w:val="00E909D4"/>
    <w:rsid w:val="00E90A57"/>
    <w:rsid w:val="00E91B79"/>
    <w:rsid w:val="00E92E6E"/>
    <w:rsid w:val="00E94197"/>
    <w:rsid w:val="00E96B42"/>
    <w:rsid w:val="00E9705F"/>
    <w:rsid w:val="00EA02E5"/>
    <w:rsid w:val="00EA0D68"/>
    <w:rsid w:val="00EA1B84"/>
    <w:rsid w:val="00EA2931"/>
    <w:rsid w:val="00EA39A0"/>
    <w:rsid w:val="00EA421B"/>
    <w:rsid w:val="00EA43FA"/>
    <w:rsid w:val="00EA5406"/>
    <w:rsid w:val="00EA59F7"/>
    <w:rsid w:val="00EA694C"/>
    <w:rsid w:val="00EA69FA"/>
    <w:rsid w:val="00EA6BB1"/>
    <w:rsid w:val="00EA7602"/>
    <w:rsid w:val="00EB2CAB"/>
    <w:rsid w:val="00EB3F4F"/>
    <w:rsid w:val="00EB6CB8"/>
    <w:rsid w:val="00EC1EC8"/>
    <w:rsid w:val="00EC23CB"/>
    <w:rsid w:val="00EC2558"/>
    <w:rsid w:val="00EC3AE0"/>
    <w:rsid w:val="00ED1528"/>
    <w:rsid w:val="00ED1825"/>
    <w:rsid w:val="00ED18BA"/>
    <w:rsid w:val="00ED26F0"/>
    <w:rsid w:val="00ED3913"/>
    <w:rsid w:val="00ED3A82"/>
    <w:rsid w:val="00ED4C3D"/>
    <w:rsid w:val="00ED520A"/>
    <w:rsid w:val="00ED7AB8"/>
    <w:rsid w:val="00EE25FF"/>
    <w:rsid w:val="00EE381B"/>
    <w:rsid w:val="00EE3968"/>
    <w:rsid w:val="00EE5EBC"/>
    <w:rsid w:val="00EE5ED2"/>
    <w:rsid w:val="00EE6119"/>
    <w:rsid w:val="00EE70CD"/>
    <w:rsid w:val="00EF071C"/>
    <w:rsid w:val="00EF11E4"/>
    <w:rsid w:val="00EF2B0A"/>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1226"/>
    <w:rsid w:val="00F26BD7"/>
    <w:rsid w:val="00F27702"/>
    <w:rsid w:val="00F302B9"/>
    <w:rsid w:val="00F312D9"/>
    <w:rsid w:val="00F319AB"/>
    <w:rsid w:val="00F33B8B"/>
    <w:rsid w:val="00F34486"/>
    <w:rsid w:val="00F34DD7"/>
    <w:rsid w:val="00F3524A"/>
    <w:rsid w:val="00F352CD"/>
    <w:rsid w:val="00F36A2C"/>
    <w:rsid w:val="00F402B4"/>
    <w:rsid w:val="00F40651"/>
    <w:rsid w:val="00F4240C"/>
    <w:rsid w:val="00F42B1F"/>
    <w:rsid w:val="00F42D0B"/>
    <w:rsid w:val="00F43C75"/>
    <w:rsid w:val="00F44AD0"/>
    <w:rsid w:val="00F46DCD"/>
    <w:rsid w:val="00F46FD2"/>
    <w:rsid w:val="00F50527"/>
    <w:rsid w:val="00F50D70"/>
    <w:rsid w:val="00F52448"/>
    <w:rsid w:val="00F532FB"/>
    <w:rsid w:val="00F54C2B"/>
    <w:rsid w:val="00F55ABE"/>
    <w:rsid w:val="00F566D7"/>
    <w:rsid w:val="00F568D9"/>
    <w:rsid w:val="00F56A63"/>
    <w:rsid w:val="00F576D2"/>
    <w:rsid w:val="00F658CC"/>
    <w:rsid w:val="00F66ACB"/>
    <w:rsid w:val="00F675C1"/>
    <w:rsid w:val="00F72AB9"/>
    <w:rsid w:val="00F737D3"/>
    <w:rsid w:val="00F73C8F"/>
    <w:rsid w:val="00F757AF"/>
    <w:rsid w:val="00F7783A"/>
    <w:rsid w:val="00F778BB"/>
    <w:rsid w:val="00F779F9"/>
    <w:rsid w:val="00F81104"/>
    <w:rsid w:val="00F81B29"/>
    <w:rsid w:val="00F82005"/>
    <w:rsid w:val="00F82295"/>
    <w:rsid w:val="00F82A7D"/>
    <w:rsid w:val="00F86ECE"/>
    <w:rsid w:val="00F877F9"/>
    <w:rsid w:val="00F87A5B"/>
    <w:rsid w:val="00F9043B"/>
    <w:rsid w:val="00F91145"/>
    <w:rsid w:val="00F91D13"/>
    <w:rsid w:val="00F92D27"/>
    <w:rsid w:val="00F939F7"/>
    <w:rsid w:val="00F94BB9"/>
    <w:rsid w:val="00F952C0"/>
    <w:rsid w:val="00FA08EF"/>
    <w:rsid w:val="00FA0B83"/>
    <w:rsid w:val="00FA0C10"/>
    <w:rsid w:val="00FA10C5"/>
    <w:rsid w:val="00FA208F"/>
    <w:rsid w:val="00FA5EB9"/>
    <w:rsid w:val="00FA767C"/>
    <w:rsid w:val="00FB00E9"/>
    <w:rsid w:val="00FB0F2E"/>
    <w:rsid w:val="00FB14CB"/>
    <w:rsid w:val="00FB1513"/>
    <w:rsid w:val="00FB1EAB"/>
    <w:rsid w:val="00FB36AA"/>
    <w:rsid w:val="00FB6985"/>
    <w:rsid w:val="00FB7B4A"/>
    <w:rsid w:val="00FC00A9"/>
    <w:rsid w:val="00FC1CE8"/>
    <w:rsid w:val="00FC1D72"/>
    <w:rsid w:val="00FC1FC7"/>
    <w:rsid w:val="00FC6E86"/>
    <w:rsid w:val="00FC7571"/>
    <w:rsid w:val="00FD0548"/>
    <w:rsid w:val="00FD0804"/>
    <w:rsid w:val="00FD1722"/>
    <w:rsid w:val="00FD33AE"/>
    <w:rsid w:val="00FD55E4"/>
    <w:rsid w:val="00FD5E61"/>
    <w:rsid w:val="00FD5F5C"/>
    <w:rsid w:val="00FE1049"/>
    <w:rsid w:val="00FE4090"/>
    <w:rsid w:val="00FE420E"/>
    <w:rsid w:val="00FE4D39"/>
    <w:rsid w:val="00FE5261"/>
    <w:rsid w:val="00FF1FFF"/>
    <w:rsid w:val="00FF201A"/>
    <w:rsid w:val="00FF211F"/>
    <w:rsid w:val="00FF40F7"/>
    <w:rsid w:val="00FF42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11"/>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10"/>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styleId="BodyText3">
    <w:name w:val="Body Text 3"/>
    <w:basedOn w:val="Normal"/>
    <w:link w:val="BodyText3Char"/>
    <w:uiPriority w:val="99"/>
    <w:semiHidden/>
    <w:unhideWhenUsed/>
    <w:rsid w:val="00186464"/>
    <w:pPr>
      <w:spacing w:after="120"/>
    </w:pPr>
    <w:rPr>
      <w:sz w:val="16"/>
      <w:szCs w:val="16"/>
    </w:rPr>
  </w:style>
  <w:style w:type="character" w:customStyle="1" w:styleId="BodyText3Char">
    <w:name w:val="Body Text 3 Char"/>
    <w:basedOn w:val="DefaultParagraphFont"/>
    <w:link w:val="BodyText3"/>
    <w:uiPriority w:val="99"/>
    <w:semiHidden/>
    <w:rsid w:val="00186464"/>
    <w:rPr>
      <w:sz w:val="16"/>
      <w:szCs w:val="16"/>
      <w:lang w:val="fr-CA"/>
    </w:rPr>
  </w:style>
  <w:style w:type="table" w:customStyle="1" w:styleId="TableGrid2">
    <w:name w:val="Table Grid2"/>
    <w:basedOn w:val="TableNormal"/>
    <w:next w:val="TableGrid"/>
    <w:uiPriority w:val="59"/>
    <w:rsid w:val="001864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fr-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fr-CA"/>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11"/>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10"/>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styleId="BodyText3">
    <w:name w:val="Body Text 3"/>
    <w:basedOn w:val="Normal"/>
    <w:link w:val="BodyText3Char"/>
    <w:uiPriority w:val="99"/>
    <w:semiHidden/>
    <w:unhideWhenUsed/>
    <w:rsid w:val="00186464"/>
    <w:pPr>
      <w:spacing w:after="120"/>
    </w:pPr>
    <w:rPr>
      <w:sz w:val="16"/>
      <w:szCs w:val="16"/>
    </w:rPr>
  </w:style>
  <w:style w:type="character" w:customStyle="1" w:styleId="BodyText3Char">
    <w:name w:val="Body Text 3 Char"/>
    <w:basedOn w:val="DefaultParagraphFont"/>
    <w:link w:val="BodyText3"/>
    <w:uiPriority w:val="99"/>
    <w:semiHidden/>
    <w:rsid w:val="00186464"/>
    <w:rPr>
      <w:sz w:val="16"/>
      <w:szCs w:val="16"/>
      <w:lang w:val="fr-CA"/>
    </w:rPr>
  </w:style>
  <w:style w:type="table" w:customStyle="1" w:styleId="TableGrid2">
    <w:name w:val="Table Grid2"/>
    <w:basedOn w:val="TableNormal"/>
    <w:next w:val="TableGrid"/>
    <w:uiPriority w:val="59"/>
    <w:rsid w:val="001864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04394589">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ra.c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efa263-a3a7-4b27-968b-c487e1cae10d" ContentTypeId="0x010100CD9488EC52DAC1498F0DC722B2BC6F6A03"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4FE87-8A59-40C8-ADFF-DB0961E248BD}">
  <ds:schemaRefs>
    <ds:schemaRef ds:uri="http://schemas.microsoft.com/sharepoint/v3"/>
    <ds:schemaRef ds:uri="3b3e2f1f-23c0-4b6f-b145-7b18936c95bd"/>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2a66212-e874-46be-9d4c-b26a6289725e"/>
  </ds:schemaRefs>
</ds:datastoreItem>
</file>

<file path=customXml/itemProps3.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4.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5.xml><?xml version="1.0" encoding="utf-8"?>
<ds:datastoreItem xmlns:ds="http://schemas.openxmlformats.org/officeDocument/2006/customXml" ds:itemID="{88FBFFA8-9795-43B4-8429-0562ECE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12512</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Jared Cohen</cp:lastModifiedBy>
  <cp:revision>2</cp:revision>
  <cp:lastPrinted>2018-03-27T16:01:00Z</cp:lastPrinted>
  <dcterms:created xsi:type="dcterms:W3CDTF">2018-05-31T15:11:00Z</dcterms:created>
  <dcterms:modified xsi:type="dcterms:W3CDTF">2018-05-31T15:11:00Z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