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E7" w:rsidRPr="00012921" w:rsidRDefault="005B64E7" w:rsidP="00EB0BE7">
      <w:pPr>
        <w:pStyle w:val="Chapterbodytext"/>
      </w:pPr>
    </w:p>
    <w:p w:rsidR="005B64E7" w:rsidRPr="00012921" w:rsidRDefault="00A37029" w:rsidP="00EB0BE7">
      <w:pPr>
        <w:pStyle w:val="Chapterbodytex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33.4pt;height:43.5pt;z-index:-251658240;visibility:visible;mso-position-horizontal-relative:page;mso-position-vertical-relative:page">
            <v:imagedata r:id="rId7" o:title="" croptop="15915f" cropbottom="18092f"/>
            <w10:wrap anchorx="page" anchory="page"/>
          </v:shape>
        </w:pict>
      </w: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EB0BE7">
      <w:pPr>
        <w:pStyle w:val="Chapterbodytext"/>
        <w:rPr>
          <w:highlight w:val="yellow"/>
        </w:rPr>
      </w:pPr>
    </w:p>
    <w:p w:rsidR="005B64E7" w:rsidRPr="00012921" w:rsidRDefault="005B64E7" w:rsidP="00EB0BE7">
      <w:pPr>
        <w:pStyle w:val="Chapterbodytext"/>
      </w:pPr>
    </w:p>
    <w:p w:rsidR="005B64E7" w:rsidRPr="00012921" w:rsidRDefault="005B64E7" w:rsidP="00EB0BE7">
      <w:pPr>
        <w:pStyle w:val="Heading1"/>
        <w:jc w:val="left"/>
        <w:rPr>
          <w:rFonts w:ascii="Calibri" w:hAnsi="Calibri"/>
          <w:b/>
          <w:bCs/>
          <w:color w:val="003366"/>
          <w:sz w:val="48"/>
          <w:szCs w:val="48"/>
        </w:rPr>
      </w:pPr>
      <w:r w:rsidRPr="00012921">
        <w:rPr>
          <w:rFonts w:ascii="Calibri" w:hAnsi="Calibri"/>
          <w:b/>
          <w:bCs/>
          <w:color w:val="003366"/>
          <w:sz w:val="48"/>
          <w:szCs w:val="48"/>
        </w:rPr>
        <w:t>Sondage sur la main-d’œuvre en soins infirmiers de Services aux Autochtones Canada (SAC)</w:t>
      </w:r>
    </w:p>
    <w:p w:rsidR="005B64E7" w:rsidRPr="00012921" w:rsidRDefault="005B64E7" w:rsidP="00B3687F">
      <w:pPr>
        <w:pStyle w:val="Heading2"/>
        <w:jc w:val="left"/>
        <w:rPr>
          <w:rFonts w:ascii="Calibri" w:hAnsi="Calibri"/>
        </w:rPr>
      </w:pPr>
      <w:r w:rsidRPr="00012921">
        <w:rPr>
          <w:rFonts w:ascii="Calibri" w:hAnsi="Calibri"/>
        </w:rPr>
        <w:t>Rapport final</w:t>
      </w:r>
    </w:p>
    <w:p w:rsidR="005B64E7" w:rsidRPr="00012921" w:rsidRDefault="005B64E7" w:rsidP="00B3687F">
      <w:pPr>
        <w:pStyle w:val="Chapterbodytext"/>
      </w:pPr>
    </w:p>
    <w:p w:rsidR="005B64E7" w:rsidRPr="00012921" w:rsidRDefault="005B64E7" w:rsidP="00EB0BE7">
      <w:pPr>
        <w:pStyle w:val="Chapterbodytext"/>
        <w:rPr>
          <w:b/>
          <w:bCs/>
          <w:color w:val="003366"/>
          <w:sz w:val="28"/>
          <w:szCs w:val="28"/>
        </w:rPr>
      </w:pPr>
      <w:r w:rsidRPr="00012921">
        <w:rPr>
          <w:b/>
          <w:bCs/>
          <w:color w:val="003366"/>
          <w:sz w:val="28"/>
          <w:szCs w:val="28"/>
        </w:rPr>
        <w:t>Préparé à l’intention de Services aux Autochtones Canada</w:t>
      </w:r>
    </w:p>
    <w:p w:rsidR="005B64E7" w:rsidRPr="00012921" w:rsidRDefault="005B64E7" w:rsidP="00B3687F">
      <w:pPr>
        <w:pStyle w:val="Chapterbodytext"/>
        <w:rPr>
          <w:b/>
          <w:bCs/>
        </w:rPr>
      </w:pPr>
      <w:r w:rsidRPr="00012921">
        <w:rPr>
          <w:b/>
          <w:bCs/>
        </w:rPr>
        <w:t>Nom de la firme de recherche : LES ASSOCIÉS DE RECHERCHE EKOS INC.</w:t>
      </w:r>
    </w:p>
    <w:p w:rsidR="005B64E7" w:rsidRPr="00012921" w:rsidRDefault="005B64E7" w:rsidP="00B3687F">
      <w:pPr>
        <w:pStyle w:val="Chapterbodytext"/>
        <w:rPr>
          <w:bCs/>
        </w:rPr>
      </w:pPr>
      <w:r w:rsidRPr="00012921">
        <w:rPr>
          <w:b/>
          <w:bCs/>
        </w:rPr>
        <w:t>Numéro de contrat :</w:t>
      </w:r>
      <w:r w:rsidRPr="00012921">
        <w:rPr>
          <w:bCs/>
        </w:rPr>
        <w:t xml:space="preserve"> </w:t>
      </w:r>
      <w:r w:rsidRPr="00012921">
        <w:t>5A090-193311/001/CY</w:t>
      </w:r>
    </w:p>
    <w:p w:rsidR="005B64E7" w:rsidRPr="00012921" w:rsidRDefault="005B64E7" w:rsidP="00EB0BE7">
      <w:pPr>
        <w:pStyle w:val="Chapterbodytext"/>
        <w:rPr>
          <w:bCs/>
        </w:rPr>
      </w:pPr>
      <w:r w:rsidRPr="00012921">
        <w:rPr>
          <w:b/>
          <w:bCs/>
        </w:rPr>
        <w:t>Valeur du contrat :</w:t>
      </w:r>
      <w:r w:rsidRPr="00012921">
        <w:rPr>
          <w:bCs/>
        </w:rPr>
        <w:t xml:space="preserve"> </w:t>
      </w:r>
      <w:r w:rsidRPr="00012921">
        <w:rPr>
          <w:rFonts w:ascii="CIDFont+F2" w:hAnsi="CIDFont+F2"/>
        </w:rPr>
        <w:t>53 541,81 $</w:t>
      </w:r>
    </w:p>
    <w:p w:rsidR="005B64E7" w:rsidRPr="00012921" w:rsidRDefault="005B64E7" w:rsidP="00EB0BE7">
      <w:pPr>
        <w:pStyle w:val="Chapterbodytext"/>
        <w:rPr>
          <w:bCs/>
        </w:rPr>
      </w:pPr>
      <w:r w:rsidRPr="00012921">
        <w:rPr>
          <w:b/>
          <w:bCs/>
        </w:rPr>
        <w:t>Date d’attribution des services :</w:t>
      </w:r>
      <w:r w:rsidRPr="00012921">
        <w:rPr>
          <w:bCs/>
        </w:rPr>
        <w:t xml:space="preserve"> </w:t>
      </w:r>
      <w:r w:rsidRPr="00012921">
        <w:t>27 novembre 2019</w:t>
      </w:r>
    </w:p>
    <w:p w:rsidR="005B64E7" w:rsidRPr="00A97466" w:rsidRDefault="005B64E7" w:rsidP="00A97466">
      <w:pPr>
        <w:pStyle w:val="HTMLPreformatted"/>
        <w:rPr>
          <w:rFonts w:asciiTheme="minorHAnsi" w:hAnsiTheme="minorHAnsi"/>
          <w:bCs/>
          <w:sz w:val="24"/>
          <w:szCs w:val="24"/>
        </w:rPr>
      </w:pPr>
      <w:r w:rsidRPr="00A97466">
        <w:rPr>
          <w:rFonts w:asciiTheme="minorHAnsi" w:hAnsiTheme="minorHAnsi"/>
          <w:b/>
          <w:bCs/>
          <w:sz w:val="24"/>
          <w:szCs w:val="24"/>
        </w:rPr>
        <w:t>Date de livraison des services :</w:t>
      </w:r>
      <w:r w:rsidRPr="00A97466">
        <w:rPr>
          <w:rFonts w:asciiTheme="minorHAnsi" w:hAnsiTheme="minorHAnsi"/>
          <w:bCs/>
          <w:sz w:val="24"/>
          <w:szCs w:val="24"/>
        </w:rPr>
        <w:t xml:space="preserve"> </w:t>
      </w:r>
      <w:bookmarkStart w:id="0" w:name="_Hlk52518052"/>
      <w:r w:rsidR="00A97466" w:rsidRPr="00A97466">
        <w:rPr>
          <w:rFonts w:asciiTheme="minorHAnsi" w:hAnsiTheme="minorHAnsi"/>
          <w:bCs/>
          <w:sz w:val="24"/>
          <w:szCs w:val="24"/>
        </w:rPr>
        <w:t>17</w:t>
      </w:r>
      <w:r w:rsidRPr="00A97466">
        <w:rPr>
          <w:rFonts w:asciiTheme="minorHAnsi" w:hAnsiTheme="minorHAnsi"/>
          <w:sz w:val="24"/>
          <w:szCs w:val="24"/>
        </w:rPr>
        <w:t> </w:t>
      </w:r>
      <w:r w:rsidR="00A97466" w:rsidRPr="00A97466">
        <w:rPr>
          <w:rFonts w:asciiTheme="minorHAnsi" w:eastAsia="Times New Roman" w:hAnsiTheme="minorHAnsi"/>
          <w:sz w:val="24"/>
          <w:szCs w:val="24"/>
          <w:lang w:val="fr-FR" w:eastAsia="en-CA"/>
        </w:rPr>
        <w:t>août</w:t>
      </w:r>
      <w:r w:rsidR="00A97466">
        <w:rPr>
          <w:rFonts w:asciiTheme="minorHAnsi" w:eastAsia="Times New Roman" w:hAnsiTheme="minorHAnsi"/>
          <w:sz w:val="24"/>
          <w:szCs w:val="24"/>
          <w:lang w:val="fr-FR" w:eastAsia="en-CA"/>
        </w:rPr>
        <w:t xml:space="preserve"> </w:t>
      </w:r>
      <w:r w:rsidRPr="00A97466">
        <w:rPr>
          <w:rFonts w:asciiTheme="minorHAnsi" w:hAnsiTheme="minorHAnsi"/>
          <w:sz w:val="24"/>
          <w:szCs w:val="24"/>
        </w:rPr>
        <w:t>2020</w:t>
      </w:r>
      <w:bookmarkEnd w:id="0"/>
    </w:p>
    <w:p w:rsidR="005B64E7" w:rsidRPr="00012921" w:rsidRDefault="005B64E7" w:rsidP="00B3687F">
      <w:pPr>
        <w:pStyle w:val="Chapterbodytext"/>
      </w:pPr>
    </w:p>
    <w:p w:rsidR="005B64E7" w:rsidRPr="00012921" w:rsidRDefault="005B64E7" w:rsidP="00B3687F">
      <w:pPr>
        <w:pStyle w:val="Chapterbodytext"/>
        <w:rPr>
          <w:bCs/>
        </w:rPr>
      </w:pPr>
      <w:r w:rsidRPr="00012921">
        <w:rPr>
          <w:b/>
          <w:bCs/>
        </w:rPr>
        <w:t xml:space="preserve">Numéro d’enregistrement : </w:t>
      </w:r>
      <w:r w:rsidRPr="00012921">
        <w:rPr>
          <w:bCs/>
        </w:rPr>
        <w:t>POR </w:t>
      </w:r>
      <w:r w:rsidRPr="00012921">
        <w:t>047-19</w:t>
      </w:r>
    </w:p>
    <w:p w:rsidR="005B64E7" w:rsidRPr="00012921" w:rsidRDefault="005B64E7" w:rsidP="00232C3F">
      <w:pPr>
        <w:pStyle w:val="Chapterbodytext"/>
        <w:rPr>
          <w:bCs/>
        </w:rPr>
      </w:pPr>
      <w:r w:rsidRPr="00012921">
        <w:rPr>
          <w:bCs/>
        </w:rPr>
        <w:t xml:space="preserve">Pour obtenir de plus amples renseignements sur ce rapport, veuillez communiquer </w:t>
      </w:r>
      <w:r>
        <w:rPr>
          <w:bCs/>
        </w:rPr>
        <w:t xml:space="preserve">à </w:t>
      </w:r>
      <w:r>
        <w:t>communicationspublications@canada.ca</w:t>
      </w:r>
    </w:p>
    <w:p w:rsidR="005B64E7" w:rsidRPr="00012921" w:rsidRDefault="005B64E7" w:rsidP="00B3687F">
      <w:pPr>
        <w:pStyle w:val="Chapterbodytext"/>
        <w:rPr>
          <w:bCs/>
        </w:rPr>
      </w:pPr>
    </w:p>
    <w:p w:rsidR="005B64E7" w:rsidRPr="00012921" w:rsidRDefault="005B64E7" w:rsidP="00B3687F">
      <w:pPr>
        <w:pStyle w:val="Chapterbodytext"/>
        <w:rPr>
          <w:bCs/>
        </w:rPr>
      </w:pPr>
    </w:p>
    <w:p w:rsidR="005B64E7" w:rsidRPr="00012921" w:rsidRDefault="005B64E7" w:rsidP="00EB0BE7">
      <w:pPr>
        <w:pStyle w:val="Chapterbodytext"/>
        <w:jc w:val="center"/>
        <w:rPr>
          <w:b/>
          <w:i/>
        </w:rPr>
      </w:pPr>
      <w:r w:rsidRPr="00012921">
        <w:rPr>
          <w:b/>
          <w:i/>
        </w:rPr>
        <w:t xml:space="preserve">This report </w:t>
      </w:r>
      <w:proofErr w:type="spellStart"/>
      <w:r w:rsidRPr="00012921">
        <w:rPr>
          <w:b/>
          <w:i/>
        </w:rPr>
        <w:t>is</w:t>
      </w:r>
      <w:proofErr w:type="spellEnd"/>
      <w:r w:rsidRPr="00012921">
        <w:rPr>
          <w:b/>
          <w:i/>
        </w:rPr>
        <w:t xml:space="preserve"> </w:t>
      </w:r>
      <w:proofErr w:type="spellStart"/>
      <w:r w:rsidRPr="00012921">
        <w:rPr>
          <w:b/>
          <w:i/>
        </w:rPr>
        <w:t>also</w:t>
      </w:r>
      <w:proofErr w:type="spellEnd"/>
      <w:r w:rsidRPr="00012921">
        <w:rPr>
          <w:b/>
          <w:i/>
        </w:rPr>
        <w:t xml:space="preserve"> </w:t>
      </w:r>
      <w:proofErr w:type="spellStart"/>
      <w:r w:rsidRPr="00012921">
        <w:rPr>
          <w:b/>
          <w:i/>
        </w:rPr>
        <w:t>available</w:t>
      </w:r>
      <w:proofErr w:type="spellEnd"/>
      <w:r w:rsidRPr="00012921">
        <w:rPr>
          <w:b/>
          <w:i/>
        </w:rPr>
        <w:t xml:space="preserve"> in English</w:t>
      </w:r>
    </w:p>
    <w:p w:rsidR="005B64E7" w:rsidRPr="00012921" w:rsidRDefault="00A37029" w:rsidP="00EB0BE7">
      <w:pPr>
        <w:pStyle w:val="Chapterbodytext"/>
        <w:jc w:val="left"/>
        <w:rPr>
          <w:b/>
          <w:bCs/>
          <w:color w:val="003366"/>
          <w:sz w:val="32"/>
          <w:szCs w:val="32"/>
        </w:rPr>
      </w:pPr>
      <w:r>
        <w:rPr>
          <w:noProof/>
          <w:lang w:val="en-US" w:eastAsia="en-US"/>
        </w:rPr>
        <w:pict>
          <v:shape id="Picture 67" o:spid="_x0000_s1027" type="#_x0000_t75" style="position:absolute;margin-left:345.75pt;margin-top:38.5pt;width:147.95pt;height:45pt;z-index:-251659264;visibility:visible;mso-wrap-distance-right:0">
            <v:imagedata r:id="rId8" o:title="" croptop="7354f" cropbottom="21410f"/>
            <w10:wrap type="square"/>
          </v:shape>
        </w:pict>
      </w:r>
      <w:r w:rsidR="005B64E7" w:rsidRPr="00012921">
        <w:br w:type="page"/>
      </w:r>
      <w:r w:rsidR="005B64E7" w:rsidRPr="00012921">
        <w:rPr>
          <w:b/>
          <w:bCs/>
          <w:color w:val="003366"/>
          <w:sz w:val="32"/>
          <w:szCs w:val="32"/>
        </w:rPr>
        <w:lastRenderedPageBreak/>
        <w:t>Sondage sur la main-d’œuvre en soins infirmiers de SAC</w:t>
      </w:r>
    </w:p>
    <w:p w:rsidR="005B64E7" w:rsidRPr="00012921" w:rsidRDefault="005B64E7" w:rsidP="00EB0BE7">
      <w:pPr>
        <w:pStyle w:val="Chapterbodytext"/>
        <w:jc w:val="left"/>
        <w:rPr>
          <w:b/>
          <w:bCs/>
        </w:rPr>
      </w:pPr>
      <w:r w:rsidRPr="00012921">
        <w:rPr>
          <w:b/>
          <w:bCs/>
        </w:rPr>
        <w:t>Rapport final</w:t>
      </w:r>
    </w:p>
    <w:p w:rsidR="005B64E7" w:rsidRPr="00012921" w:rsidRDefault="005B64E7" w:rsidP="00B3687F">
      <w:pPr>
        <w:pStyle w:val="Chapterbodytext"/>
      </w:pPr>
    </w:p>
    <w:p w:rsidR="005B64E7" w:rsidRPr="00012921" w:rsidRDefault="005B64E7" w:rsidP="00EB0BE7">
      <w:pPr>
        <w:pStyle w:val="Chapterbodytext"/>
        <w:jc w:val="left"/>
        <w:rPr>
          <w:b/>
        </w:rPr>
      </w:pPr>
      <w:r w:rsidRPr="00012921">
        <w:rPr>
          <w:b/>
        </w:rPr>
        <w:t xml:space="preserve">Préparé pour </w:t>
      </w:r>
      <w:r w:rsidRPr="00012921">
        <w:rPr>
          <w:b/>
          <w:bCs/>
        </w:rPr>
        <w:t>Services aux Autochtones Canada</w:t>
      </w:r>
    </w:p>
    <w:p w:rsidR="005B64E7" w:rsidRPr="00012921" w:rsidRDefault="005B64E7" w:rsidP="00B3687F">
      <w:pPr>
        <w:pStyle w:val="Chapterbodytext"/>
        <w:jc w:val="left"/>
        <w:rPr>
          <w:b/>
        </w:rPr>
      </w:pPr>
      <w:r w:rsidRPr="00012921">
        <w:t xml:space="preserve">Nom du fournisseur : </w:t>
      </w:r>
      <w:r w:rsidRPr="00012921">
        <w:rPr>
          <w:b/>
          <w:bCs/>
        </w:rPr>
        <w:t>LES ASSOCIÉS DE RECHERCHE</w:t>
      </w:r>
      <w:r w:rsidRPr="00012921">
        <w:t xml:space="preserve"> </w:t>
      </w:r>
      <w:r w:rsidRPr="00012921">
        <w:rPr>
          <w:b/>
        </w:rPr>
        <w:t>EKOS INC.</w:t>
      </w:r>
    </w:p>
    <w:p w:rsidR="005B64E7" w:rsidRPr="00012921" w:rsidRDefault="005B64E7" w:rsidP="00EB0BE7">
      <w:pPr>
        <w:pStyle w:val="Chapterbodytext"/>
        <w:jc w:val="left"/>
      </w:pPr>
      <w:r w:rsidRPr="00012921">
        <w:t xml:space="preserve">Date : </w:t>
      </w:r>
      <w:bookmarkStart w:id="1" w:name="_Hlk52518351"/>
      <w:bookmarkStart w:id="2" w:name="_GoBack"/>
      <w:r w:rsidR="00A97466" w:rsidRPr="00A97466">
        <w:rPr>
          <w:bCs/>
          <w:szCs w:val="24"/>
        </w:rPr>
        <w:t>17</w:t>
      </w:r>
      <w:r w:rsidR="00A97466" w:rsidRPr="00A97466">
        <w:rPr>
          <w:szCs w:val="24"/>
        </w:rPr>
        <w:t> </w:t>
      </w:r>
      <w:r w:rsidR="00A97466" w:rsidRPr="00A97466">
        <w:rPr>
          <w:rFonts w:eastAsia="Times New Roman" w:cs="Courier New"/>
          <w:szCs w:val="24"/>
          <w:lang w:val="fr-FR" w:eastAsia="en-CA"/>
        </w:rPr>
        <w:t>août</w:t>
      </w:r>
      <w:r w:rsidR="00A97466" w:rsidRPr="00A97466">
        <w:rPr>
          <w:rFonts w:eastAsia="Times New Roman"/>
          <w:szCs w:val="24"/>
          <w:lang w:val="fr-FR" w:eastAsia="en-CA"/>
        </w:rPr>
        <w:t xml:space="preserve"> </w:t>
      </w:r>
      <w:r w:rsidR="00A97466" w:rsidRPr="00A97466">
        <w:rPr>
          <w:szCs w:val="24"/>
        </w:rPr>
        <w:t>2020</w:t>
      </w:r>
      <w:bookmarkEnd w:id="1"/>
      <w:bookmarkEnd w:id="2"/>
    </w:p>
    <w:p w:rsidR="005B64E7" w:rsidRPr="00012921" w:rsidRDefault="005B64E7" w:rsidP="00B3687F">
      <w:pPr>
        <w:pStyle w:val="Chapterbodytext"/>
      </w:pPr>
    </w:p>
    <w:p w:rsidR="005B64E7" w:rsidRPr="00012921" w:rsidRDefault="005B64E7" w:rsidP="00EB0BE7">
      <w:pPr>
        <w:pStyle w:val="Chapterbodytext"/>
        <w:jc w:val="left"/>
      </w:pPr>
      <w:r w:rsidRPr="00012921">
        <w:t xml:space="preserve">Cette recherche sur l’opinion publique présente les résultats d’un sondage en ligne mené par Les Associés de recherche EKOS </w:t>
      </w:r>
      <w:proofErr w:type="spellStart"/>
      <w:r w:rsidRPr="00012921">
        <w:t>inc.</w:t>
      </w:r>
      <w:proofErr w:type="spellEnd"/>
      <w:r w:rsidRPr="00012921">
        <w:t xml:space="preserve"> pour le compte de Services aux Autochtones Canada. Cette étude a été menée auprès de 322 infirmiers et infirmières travaillant entre les mois de décembre et février 2020.</w:t>
      </w:r>
    </w:p>
    <w:p w:rsidR="005B64E7" w:rsidRPr="00012921" w:rsidRDefault="005B64E7" w:rsidP="00B3687F">
      <w:pPr>
        <w:pStyle w:val="Chapterbodytext"/>
        <w:jc w:val="left"/>
      </w:pPr>
    </w:p>
    <w:p w:rsidR="005B64E7" w:rsidRPr="00012921" w:rsidRDefault="005B64E7" w:rsidP="00EB0BE7">
      <w:pPr>
        <w:pStyle w:val="Chapterbodytext"/>
        <w:jc w:val="left"/>
      </w:pPr>
      <w:r w:rsidRPr="00012921">
        <w:t xml:space="preserve">This publication </w:t>
      </w:r>
      <w:proofErr w:type="spellStart"/>
      <w:r w:rsidRPr="00012921">
        <w:t>is</w:t>
      </w:r>
      <w:proofErr w:type="spellEnd"/>
      <w:r w:rsidRPr="00012921">
        <w:t xml:space="preserve"> </w:t>
      </w:r>
      <w:proofErr w:type="spellStart"/>
      <w:r w:rsidRPr="00012921">
        <w:t>also</w:t>
      </w:r>
      <w:proofErr w:type="spellEnd"/>
      <w:r w:rsidRPr="00012921">
        <w:t xml:space="preserve"> </w:t>
      </w:r>
      <w:proofErr w:type="spellStart"/>
      <w:r w:rsidRPr="00012921">
        <w:t>available</w:t>
      </w:r>
      <w:proofErr w:type="spellEnd"/>
      <w:r w:rsidRPr="00012921">
        <w:t xml:space="preserve"> in English </w:t>
      </w:r>
      <w:proofErr w:type="spellStart"/>
      <w:r w:rsidRPr="00012921">
        <w:t>under</w:t>
      </w:r>
      <w:proofErr w:type="spellEnd"/>
      <w:r w:rsidRPr="00012921">
        <w:t xml:space="preserve"> the </w:t>
      </w:r>
      <w:proofErr w:type="spellStart"/>
      <w:r w:rsidRPr="00012921">
        <w:t>title</w:t>
      </w:r>
      <w:proofErr w:type="spellEnd"/>
      <w:r w:rsidRPr="00012921">
        <w:t xml:space="preserve">: ISC Nurses </w:t>
      </w:r>
      <w:proofErr w:type="spellStart"/>
      <w:r w:rsidRPr="00012921">
        <w:t>Workforce</w:t>
      </w:r>
      <w:proofErr w:type="spellEnd"/>
      <w:r w:rsidRPr="00012921">
        <w:t xml:space="preserve"> Survey.</w:t>
      </w:r>
    </w:p>
    <w:p w:rsidR="005B64E7" w:rsidRPr="00012921" w:rsidRDefault="005B64E7" w:rsidP="00B3687F">
      <w:pPr>
        <w:pStyle w:val="Chapterbodytext"/>
        <w:jc w:val="left"/>
      </w:pPr>
    </w:p>
    <w:p w:rsidR="005B64E7" w:rsidRPr="00012921" w:rsidRDefault="005B64E7" w:rsidP="00B3687F">
      <w:pPr>
        <w:pStyle w:val="Chapterbodytext"/>
        <w:jc w:val="left"/>
      </w:pPr>
      <w:r w:rsidRPr="00012921">
        <w:t xml:space="preserve">La présence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9" w:history="1">
        <w:r w:rsidRPr="00012921">
          <w:rPr>
            <w:rStyle w:val="Hyperlink"/>
            <w:color w:val="7834BC"/>
          </w:rPr>
          <w:t>tpsgc.questions-questions.pwgsc@tpsgc-pwgsc.gc.ca</w:t>
        </w:r>
      </w:hyperlink>
      <w:r w:rsidRPr="00012921">
        <w:t xml:space="preserve"> ou à :</w:t>
      </w:r>
    </w:p>
    <w:p w:rsidR="005B64E7" w:rsidRPr="00012921" w:rsidRDefault="005B64E7" w:rsidP="00B3687F">
      <w:pPr>
        <w:pStyle w:val="Chapterbodytext"/>
        <w:jc w:val="left"/>
      </w:pPr>
    </w:p>
    <w:p w:rsidR="005B64E7" w:rsidRPr="00012921" w:rsidRDefault="005B64E7" w:rsidP="00B3687F">
      <w:pPr>
        <w:pStyle w:val="Chapterbodytext"/>
        <w:ind w:left="1080"/>
      </w:pPr>
      <w:r w:rsidRPr="00012921">
        <w:t>Direction générale des communications</w:t>
      </w:r>
    </w:p>
    <w:p w:rsidR="005B64E7" w:rsidRPr="00012921" w:rsidRDefault="005B64E7" w:rsidP="00B3687F">
      <w:pPr>
        <w:pStyle w:val="Chapterbodytext"/>
        <w:ind w:left="1080"/>
      </w:pPr>
      <w:r w:rsidRPr="00012921">
        <w:t>Services publics et Approvisionnement Canada</w:t>
      </w:r>
    </w:p>
    <w:p w:rsidR="005B64E7" w:rsidRPr="00012921" w:rsidRDefault="005B64E7" w:rsidP="00B3687F">
      <w:pPr>
        <w:pStyle w:val="Chapterbodytext"/>
        <w:ind w:left="1080"/>
      </w:pPr>
      <w:r w:rsidRPr="00012921">
        <w:t>Portage III Tour A</w:t>
      </w:r>
    </w:p>
    <w:p w:rsidR="005B64E7" w:rsidRPr="00012921" w:rsidRDefault="005B64E7" w:rsidP="00B3687F">
      <w:pPr>
        <w:pStyle w:val="Chapterbodytext"/>
        <w:ind w:left="1080"/>
      </w:pPr>
      <w:r w:rsidRPr="00012921">
        <w:t>16A1-11, rue Laurier</w:t>
      </w:r>
    </w:p>
    <w:p w:rsidR="005B64E7" w:rsidRPr="00012921" w:rsidRDefault="005B64E7" w:rsidP="00B3687F">
      <w:pPr>
        <w:pStyle w:val="Chapterbodytext"/>
        <w:ind w:left="1080"/>
      </w:pPr>
      <w:r w:rsidRPr="00012921">
        <w:t>Gatineau (QC) K1A 0S5</w:t>
      </w:r>
    </w:p>
    <w:p w:rsidR="005B64E7" w:rsidRPr="00012921" w:rsidRDefault="005B64E7" w:rsidP="00B3687F">
      <w:pPr>
        <w:pStyle w:val="Chapterbodytext"/>
        <w:jc w:val="left"/>
      </w:pPr>
    </w:p>
    <w:p w:rsidR="005B64E7" w:rsidRPr="00012921" w:rsidRDefault="005B64E7" w:rsidP="00B3687F">
      <w:pPr>
        <w:pStyle w:val="Chapterbodytext"/>
        <w:jc w:val="left"/>
        <w:rPr>
          <w:rStyle w:val="Strong"/>
          <w:bCs/>
        </w:rPr>
      </w:pPr>
      <w:r w:rsidRPr="00012921">
        <w:rPr>
          <w:rStyle w:val="Strong"/>
          <w:bCs/>
        </w:rPr>
        <w:t>Numéro de catalogue :</w:t>
      </w:r>
    </w:p>
    <w:p w:rsidR="005B64E7" w:rsidRPr="00237870" w:rsidRDefault="005B64E7" w:rsidP="00232C3F">
      <w:pPr>
        <w:pStyle w:val="Chapterbodytext"/>
      </w:pPr>
      <w:r>
        <w:t>R5-760/2020F-PDF</w:t>
      </w:r>
    </w:p>
    <w:p w:rsidR="005B64E7" w:rsidRPr="00012921" w:rsidRDefault="005B64E7" w:rsidP="00B3687F">
      <w:pPr>
        <w:pStyle w:val="Chapterbodytext"/>
        <w:jc w:val="left"/>
      </w:pPr>
    </w:p>
    <w:p w:rsidR="005B64E7" w:rsidRPr="00012921" w:rsidRDefault="005B64E7" w:rsidP="00B3687F">
      <w:pPr>
        <w:pStyle w:val="Chapterbodytext"/>
        <w:jc w:val="left"/>
        <w:rPr>
          <w:rStyle w:val="Strong"/>
          <w:bCs/>
        </w:rPr>
      </w:pPr>
      <w:r w:rsidRPr="00012921">
        <w:rPr>
          <w:rStyle w:val="Strong"/>
          <w:bCs/>
        </w:rPr>
        <w:t>Numéro international normalisé du livre (ISBN) :</w:t>
      </w:r>
    </w:p>
    <w:p w:rsidR="005B64E7" w:rsidRPr="00237870" w:rsidRDefault="005B64E7" w:rsidP="00232C3F">
      <w:pPr>
        <w:pStyle w:val="Chapterbodytext"/>
      </w:pPr>
      <w:r>
        <w:t>978-0-660-36075-1</w:t>
      </w:r>
    </w:p>
    <w:p w:rsidR="005B64E7" w:rsidRPr="00012921" w:rsidRDefault="005B64E7" w:rsidP="00B3687F">
      <w:pPr>
        <w:pStyle w:val="Chapterbodytext"/>
        <w:jc w:val="left"/>
      </w:pPr>
    </w:p>
    <w:p w:rsidR="005B64E7" w:rsidRPr="00012921" w:rsidRDefault="005B64E7" w:rsidP="00EB0BE7">
      <w:pPr>
        <w:pStyle w:val="Chapterbodytext"/>
        <w:jc w:val="left"/>
        <w:rPr>
          <w:rStyle w:val="Strong"/>
          <w:bCs/>
        </w:rPr>
      </w:pPr>
      <w:r w:rsidRPr="00012921">
        <w:rPr>
          <w:rStyle w:val="Strong"/>
          <w:bCs/>
        </w:rPr>
        <w:t>Publications connexes (numéro d’enregistrement : POR 047-19) :</w:t>
      </w:r>
    </w:p>
    <w:p w:rsidR="005B64E7" w:rsidRPr="00012921" w:rsidRDefault="005B64E7" w:rsidP="00B3687F">
      <w:pPr>
        <w:pStyle w:val="Chapterbodytext"/>
        <w:jc w:val="left"/>
        <w:rPr>
          <w:highlight w:val="cyan"/>
        </w:rPr>
      </w:pPr>
    </w:p>
    <w:p w:rsidR="005B64E7" w:rsidRPr="00237870" w:rsidRDefault="005B64E7" w:rsidP="00232C3F">
      <w:pPr>
        <w:pStyle w:val="Chapterbodytext"/>
      </w:pPr>
      <w:r w:rsidRPr="00232C3F">
        <w:t>Numéro de catalogue</w:t>
      </w:r>
      <w:r>
        <w:t>: R5-760/2020E-PDF (English Report)</w:t>
      </w:r>
    </w:p>
    <w:p w:rsidR="005B64E7" w:rsidRPr="00237870" w:rsidRDefault="005B64E7" w:rsidP="00232C3F">
      <w:pPr>
        <w:pStyle w:val="Chapterbodytext"/>
      </w:pPr>
      <w:r>
        <w:t>ISBN : 978-0-660-36074-4</w:t>
      </w:r>
    </w:p>
    <w:p w:rsidR="005B64E7" w:rsidRPr="00012921" w:rsidRDefault="005B64E7" w:rsidP="00B3687F">
      <w:pPr>
        <w:pStyle w:val="Chapterbodytext"/>
      </w:pPr>
    </w:p>
    <w:p w:rsidR="005B64E7" w:rsidRPr="00012921" w:rsidRDefault="005B64E7" w:rsidP="00B3687F">
      <w:pPr>
        <w:pStyle w:val="Chapterbodytext"/>
      </w:pPr>
      <w:r w:rsidRPr="00012921">
        <w:t>© Sa Majesté la Reine du chef du Canada, représentée par la ministre des Travaux publics et des Services gouvernementaux, 2020</w:t>
      </w:r>
    </w:p>
    <w:p w:rsidR="005B64E7" w:rsidRPr="00012921" w:rsidRDefault="005B64E7" w:rsidP="00DE0971">
      <w:pPr>
        <w:pStyle w:val="Chapterbodytext"/>
        <w:sectPr w:rsidR="005B64E7" w:rsidRPr="00012921" w:rsidSect="00A322C1">
          <w:footerReference w:type="first" r:id="rId10"/>
          <w:pgSz w:w="12240" w:h="15840" w:code="1"/>
          <w:pgMar w:top="1152" w:right="1440" w:bottom="1152" w:left="1440" w:header="720" w:footer="576" w:gutter="0"/>
          <w:cols w:space="720"/>
          <w:docGrid w:linePitch="360"/>
        </w:sectPr>
      </w:pPr>
    </w:p>
    <w:p w:rsidR="005B64E7" w:rsidRPr="00012921" w:rsidRDefault="005B64E7" w:rsidP="00DE0971">
      <w:pPr>
        <w:pStyle w:val="Sectionheading"/>
        <w:rPr>
          <w:rFonts w:ascii="Calibri" w:hAnsi="Calibri"/>
          <w:b/>
          <w:bCs w:val="0"/>
          <w:color w:val="003366"/>
        </w:rPr>
      </w:pPr>
      <w:r w:rsidRPr="00012921">
        <w:rPr>
          <w:rFonts w:ascii="Calibri" w:hAnsi="Calibri"/>
          <w:b/>
          <w:bCs w:val="0"/>
          <w:color w:val="003366"/>
        </w:rPr>
        <w:lastRenderedPageBreak/>
        <w:t>Table des matières</w:t>
      </w:r>
    </w:p>
    <w:p w:rsidR="005B64E7" w:rsidRPr="00012921" w:rsidRDefault="005B64E7" w:rsidP="00DE0971">
      <w:pPr>
        <w:pStyle w:val="Chapterbodytext"/>
      </w:pPr>
    </w:p>
    <w:p w:rsidR="005B64E7" w:rsidRPr="00012921" w:rsidRDefault="005B64E7" w:rsidP="00DE0971">
      <w:pPr>
        <w:pStyle w:val="Chapterbodytext"/>
      </w:pPr>
    </w:p>
    <w:p w:rsidR="005B64E7" w:rsidRDefault="005B64E7">
      <w:pPr>
        <w:pStyle w:val="TOC3"/>
        <w:rPr>
          <w:rFonts w:ascii="Times New Roman" w:eastAsia="Times New Roman" w:hAnsi="Times New Roman"/>
          <w:noProof/>
          <w:sz w:val="24"/>
          <w:szCs w:val="24"/>
          <w:lang w:val="en-US" w:eastAsia="en-US"/>
        </w:rPr>
      </w:pPr>
      <w:r w:rsidRPr="00012921">
        <w:rPr>
          <w:rFonts w:eastAsia="Times New Roman" w:cs="Arial"/>
          <w:szCs w:val="48"/>
          <w:lang w:eastAsia="en-US"/>
        </w:rPr>
        <w:fldChar w:fldCharType="begin"/>
      </w:r>
      <w:r w:rsidRPr="00012921">
        <w:rPr>
          <w:rFonts w:eastAsia="Times New Roman" w:cs="Arial"/>
          <w:szCs w:val="48"/>
          <w:lang w:eastAsia="en-US"/>
        </w:rPr>
        <w:instrText xml:space="preserve"> TOC \o "3-4" \h \z \u </w:instrText>
      </w:r>
      <w:r w:rsidRPr="00012921">
        <w:rPr>
          <w:rFonts w:eastAsia="Times New Roman" w:cs="Arial"/>
          <w:szCs w:val="48"/>
          <w:lang w:eastAsia="en-US"/>
        </w:rPr>
        <w:fldChar w:fldCharType="separate"/>
      </w:r>
      <w:hyperlink w:anchor="_Toc51750955" w:history="1">
        <w:r w:rsidRPr="00E2599A">
          <w:rPr>
            <w:rStyle w:val="Hyperlink"/>
            <w:b/>
            <w:bCs/>
          </w:rPr>
          <w:t>Liste des tableaux</w:t>
        </w:r>
        <w:r>
          <w:rPr>
            <w:noProof/>
            <w:webHidden/>
          </w:rPr>
          <w:tab/>
        </w:r>
        <w:r>
          <w:rPr>
            <w:noProof/>
            <w:webHidden/>
          </w:rPr>
          <w:fldChar w:fldCharType="begin"/>
        </w:r>
        <w:r>
          <w:rPr>
            <w:noProof/>
            <w:webHidden/>
          </w:rPr>
          <w:instrText xml:space="preserve"> PAGEREF _Toc51750955 \h </w:instrText>
        </w:r>
        <w:r>
          <w:rPr>
            <w:noProof/>
            <w:webHidden/>
          </w:rPr>
        </w:r>
        <w:r>
          <w:rPr>
            <w:noProof/>
            <w:webHidden/>
          </w:rPr>
          <w:fldChar w:fldCharType="separate"/>
        </w:r>
        <w:r>
          <w:rPr>
            <w:noProof/>
            <w:webHidden/>
          </w:rPr>
          <w:t>4</w:t>
        </w:r>
        <w:r>
          <w:rPr>
            <w:noProof/>
            <w:webHidden/>
          </w:rPr>
          <w:fldChar w:fldCharType="end"/>
        </w:r>
      </w:hyperlink>
    </w:p>
    <w:p w:rsidR="005B64E7" w:rsidRDefault="00A37029">
      <w:pPr>
        <w:pStyle w:val="TOC3"/>
        <w:rPr>
          <w:rFonts w:ascii="Times New Roman" w:eastAsia="Times New Roman" w:hAnsi="Times New Roman"/>
          <w:noProof/>
          <w:sz w:val="24"/>
          <w:szCs w:val="24"/>
          <w:lang w:val="en-US" w:eastAsia="en-US"/>
        </w:rPr>
      </w:pPr>
      <w:hyperlink w:anchor="_Toc51750956" w:history="1">
        <w:r w:rsidR="005B64E7" w:rsidRPr="00E2599A">
          <w:rPr>
            <w:rStyle w:val="Hyperlink"/>
            <w:b/>
            <w:bCs/>
          </w:rPr>
          <w:t>Liste des graphiques</w:t>
        </w:r>
        <w:r w:rsidR="005B64E7">
          <w:rPr>
            <w:noProof/>
            <w:webHidden/>
          </w:rPr>
          <w:tab/>
        </w:r>
        <w:r w:rsidR="005B64E7">
          <w:rPr>
            <w:noProof/>
            <w:webHidden/>
          </w:rPr>
          <w:fldChar w:fldCharType="begin"/>
        </w:r>
        <w:r w:rsidR="005B64E7">
          <w:rPr>
            <w:noProof/>
            <w:webHidden/>
          </w:rPr>
          <w:instrText xml:space="preserve"> PAGEREF _Toc51750956 \h </w:instrText>
        </w:r>
        <w:r w:rsidR="005B64E7">
          <w:rPr>
            <w:noProof/>
            <w:webHidden/>
          </w:rPr>
        </w:r>
        <w:r w:rsidR="005B64E7">
          <w:rPr>
            <w:noProof/>
            <w:webHidden/>
          </w:rPr>
          <w:fldChar w:fldCharType="separate"/>
        </w:r>
        <w:r w:rsidR="005B64E7">
          <w:rPr>
            <w:noProof/>
            <w:webHidden/>
          </w:rPr>
          <w:t>4</w:t>
        </w:r>
        <w:r w:rsidR="005B64E7">
          <w:rPr>
            <w:noProof/>
            <w:webHidden/>
          </w:rPr>
          <w:fldChar w:fldCharType="end"/>
        </w:r>
      </w:hyperlink>
    </w:p>
    <w:p w:rsidR="005B64E7" w:rsidRDefault="00A37029">
      <w:pPr>
        <w:pStyle w:val="TOC3"/>
        <w:rPr>
          <w:rFonts w:ascii="Times New Roman" w:eastAsia="Times New Roman" w:hAnsi="Times New Roman"/>
          <w:noProof/>
          <w:sz w:val="24"/>
          <w:szCs w:val="24"/>
          <w:lang w:val="en-US" w:eastAsia="en-US"/>
        </w:rPr>
      </w:pPr>
      <w:hyperlink w:anchor="_Toc51750957" w:history="1">
        <w:r w:rsidR="005B64E7" w:rsidRPr="00E2599A">
          <w:rPr>
            <w:rStyle w:val="Hyperlink"/>
            <w:b/>
            <w:bCs/>
          </w:rPr>
          <w:t>Sommaire</w:t>
        </w:r>
        <w:r w:rsidR="005B64E7">
          <w:rPr>
            <w:noProof/>
            <w:webHidden/>
          </w:rPr>
          <w:tab/>
        </w:r>
        <w:r w:rsidR="005B64E7">
          <w:rPr>
            <w:noProof/>
            <w:webHidden/>
          </w:rPr>
          <w:fldChar w:fldCharType="begin"/>
        </w:r>
        <w:r w:rsidR="005B64E7">
          <w:rPr>
            <w:noProof/>
            <w:webHidden/>
          </w:rPr>
          <w:instrText xml:space="preserve"> PAGEREF _Toc51750957 \h </w:instrText>
        </w:r>
        <w:r w:rsidR="005B64E7">
          <w:rPr>
            <w:noProof/>
            <w:webHidden/>
          </w:rPr>
        </w:r>
        <w:r w:rsidR="005B64E7">
          <w:rPr>
            <w:noProof/>
            <w:webHidden/>
          </w:rPr>
          <w:fldChar w:fldCharType="separate"/>
        </w:r>
        <w:r w:rsidR="005B64E7">
          <w:rPr>
            <w:noProof/>
            <w:webHidden/>
          </w:rPr>
          <w:t>6</w:t>
        </w:r>
        <w:r w:rsidR="005B64E7">
          <w:rPr>
            <w:noProof/>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58" w:history="1">
        <w:r w:rsidR="005B64E7" w:rsidRPr="00E2599A">
          <w:rPr>
            <w:rStyle w:val="Hyperlink"/>
            <w:iCs/>
          </w:rPr>
          <w:t>A.</w:t>
        </w:r>
        <w:r w:rsidR="005B64E7">
          <w:rPr>
            <w:rFonts w:ascii="Times New Roman" w:eastAsia="Times New Roman" w:hAnsi="Times New Roman" w:cs="Times New Roman"/>
            <w:bCs w:val="0"/>
            <w:sz w:val="24"/>
            <w:szCs w:val="24"/>
            <w:lang w:val="en-US"/>
          </w:rPr>
          <w:tab/>
        </w:r>
        <w:r w:rsidR="005B64E7" w:rsidRPr="00E2599A">
          <w:rPr>
            <w:rStyle w:val="Hyperlink"/>
          </w:rPr>
          <w:t>Contexte et objectifs</w:t>
        </w:r>
        <w:r w:rsidR="005B64E7">
          <w:rPr>
            <w:webHidden/>
          </w:rPr>
          <w:tab/>
        </w:r>
        <w:r w:rsidR="005B64E7">
          <w:rPr>
            <w:webHidden/>
          </w:rPr>
          <w:fldChar w:fldCharType="begin"/>
        </w:r>
        <w:r w:rsidR="005B64E7">
          <w:rPr>
            <w:webHidden/>
          </w:rPr>
          <w:instrText xml:space="preserve"> PAGEREF _Toc51750958 \h </w:instrText>
        </w:r>
        <w:r w:rsidR="005B64E7">
          <w:rPr>
            <w:webHidden/>
          </w:rPr>
        </w:r>
        <w:r w:rsidR="005B64E7">
          <w:rPr>
            <w:webHidden/>
          </w:rPr>
          <w:fldChar w:fldCharType="separate"/>
        </w:r>
        <w:r w:rsidR="005B64E7">
          <w:rPr>
            <w:webHidden/>
          </w:rPr>
          <w:t>6</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59" w:history="1">
        <w:r w:rsidR="005B64E7" w:rsidRPr="00E2599A">
          <w:rPr>
            <w:rStyle w:val="Hyperlink"/>
            <w:iCs/>
          </w:rPr>
          <w:t>B.</w:t>
        </w:r>
        <w:r w:rsidR="005B64E7">
          <w:rPr>
            <w:rFonts w:ascii="Times New Roman" w:eastAsia="Times New Roman" w:hAnsi="Times New Roman" w:cs="Times New Roman"/>
            <w:bCs w:val="0"/>
            <w:sz w:val="24"/>
            <w:szCs w:val="24"/>
            <w:lang w:val="en-US"/>
          </w:rPr>
          <w:tab/>
        </w:r>
        <w:r w:rsidR="005B64E7" w:rsidRPr="00E2599A">
          <w:rPr>
            <w:rStyle w:val="Hyperlink"/>
          </w:rPr>
          <w:t>Méthodologie</w:t>
        </w:r>
        <w:r w:rsidR="005B64E7">
          <w:rPr>
            <w:webHidden/>
          </w:rPr>
          <w:tab/>
        </w:r>
        <w:r w:rsidR="005B64E7">
          <w:rPr>
            <w:webHidden/>
          </w:rPr>
          <w:fldChar w:fldCharType="begin"/>
        </w:r>
        <w:r w:rsidR="005B64E7">
          <w:rPr>
            <w:webHidden/>
          </w:rPr>
          <w:instrText xml:space="preserve"> PAGEREF _Toc51750959 \h </w:instrText>
        </w:r>
        <w:r w:rsidR="005B64E7">
          <w:rPr>
            <w:webHidden/>
          </w:rPr>
        </w:r>
        <w:r w:rsidR="005B64E7">
          <w:rPr>
            <w:webHidden/>
          </w:rPr>
          <w:fldChar w:fldCharType="separate"/>
        </w:r>
        <w:r w:rsidR="005B64E7">
          <w:rPr>
            <w:webHidden/>
          </w:rPr>
          <w:t>7</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0" w:history="1">
        <w:r w:rsidR="005B64E7" w:rsidRPr="00E2599A">
          <w:rPr>
            <w:rStyle w:val="Hyperlink"/>
            <w:iCs/>
          </w:rPr>
          <w:t>C.</w:t>
        </w:r>
        <w:r w:rsidR="005B64E7">
          <w:rPr>
            <w:rFonts w:ascii="Times New Roman" w:eastAsia="Times New Roman" w:hAnsi="Times New Roman" w:cs="Times New Roman"/>
            <w:bCs w:val="0"/>
            <w:sz w:val="24"/>
            <w:szCs w:val="24"/>
            <w:lang w:val="en-US"/>
          </w:rPr>
          <w:tab/>
        </w:r>
        <w:r w:rsidR="005B64E7" w:rsidRPr="00E2599A">
          <w:rPr>
            <w:rStyle w:val="Hyperlink"/>
          </w:rPr>
          <w:t>Principaux résultats</w:t>
        </w:r>
        <w:r w:rsidR="005B64E7">
          <w:rPr>
            <w:webHidden/>
          </w:rPr>
          <w:tab/>
        </w:r>
        <w:r w:rsidR="005B64E7">
          <w:rPr>
            <w:webHidden/>
          </w:rPr>
          <w:fldChar w:fldCharType="begin"/>
        </w:r>
        <w:r w:rsidR="005B64E7">
          <w:rPr>
            <w:webHidden/>
          </w:rPr>
          <w:instrText xml:space="preserve"> PAGEREF _Toc51750960 \h </w:instrText>
        </w:r>
        <w:r w:rsidR="005B64E7">
          <w:rPr>
            <w:webHidden/>
          </w:rPr>
        </w:r>
        <w:r w:rsidR="005B64E7">
          <w:rPr>
            <w:webHidden/>
          </w:rPr>
          <w:fldChar w:fldCharType="separate"/>
        </w:r>
        <w:r w:rsidR="005B64E7">
          <w:rPr>
            <w:webHidden/>
          </w:rPr>
          <w:t>8</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1" w:history="1">
        <w:r w:rsidR="005B64E7" w:rsidRPr="00E2599A">
          <w:rPr>
            <w:rStyle w:val="Hyperlink"/>
            <w:iCs/>
          </w:rPr>
          <w:t>D.</w:t>
        </w:r>
        <w:r w:rsidR="005B64E7">
          <w:rPr>
            <w:rFonts w:ascii="Times New Roman" w:eastAsia="Times New Roman" w:hAnsi="Times New Roman" w:cs="Times New Roman"/>
            <w:bCs w:val="0"/>
            <w:sz w:val="24"/>
            <w:szCs w:val="24"/>
            <w:lang w:val="en-US"/>
          </w:rPr>
          <w:tab/>
        </w:r>
        <w:r w:rsidR="005B64E7" w:rsidRPr="00E2599A">
          <w:rPr>
            <w:rStyle w:val="Hyperlink"/>
          </w:rPr>
          <w:t>Note aux lecteurs</w:t>
        </w:r>
        <w:r w:rsidR="005B64E7">
          <w:rPr>
            <w:webHidden/>
          </w:rPr>
          <w:tab/>
        </w:r>
        <w:r w:rsidR="005B64E7">
          <w:rPr>
            <w:webHidden/>
          </w:rPr>
          <w:fldChar w:fldCharType="begin"/>
        </w:r>
        <w:r w:rsidR="005B64E7">
          <w:rPr>
            <w:webHidden/>
          </w:rPr>
          <w:instrText xml:space="preserve"> PAGEREF _Toc51750961 \h </w:instrText>
        </w:r>
        <w:r w:rsidR="005B64E7">
          <w:rPr>
            <w:webHidden/>
          </w:rPr>
        </w:r>
        <w:r w:rsidR="005B64E7">
          <w:rPr>
            <w:webHidden/>
          </w:rPr>
          <w:fldChar w:fldCharType="separate"/>
        </w:r>
        <w:r w:rsidR="005B64E7">
          <w:rPr>
            <w:webHidden/>
          </w:rPr>
          <w:t>11</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2" w:history="1">
        <w:r w:rsidR="005B64E7" w:rsidRPr="00E2599A">
          <w:rPr>
            <w:rStyle w:val="Hyperlink"/>
            <w:iCs/>
          </w:rPr>
          <w:t>E.</w:t>
        </w:r>
        <w:r w:rsidR="005B64E7">
          <w:rPr>
            <w:rFonts w:ascii="Times New Roman" w:eastAsia="Times New Roman" w:hAnsi="Times New Roman" w:cs="Times New Roman"/>
            <w:bCs w:val="0"/>
            <w:sz w:val="24"/>
            <w:szCs w:val="24"/>
            <w:lang w:val="en-US"/>
          </w:rPr>
          <w:tab/>
        </w:r>
        <w:r w:rsidR="005B64E7" w:rsidRPr="00E2599A">
          <w:rPr>
            <w:rStyle w:val="Hyperlink"/>
          </w:rPr>
          <w:t>Valeur du contrat</w:t>
        </w:r>
        <w:r w:rsidR="005B64E7">
          <w:rPr>
            <w:webHidden/>
          </w:rPr>
          <w:tab/>
        </w:r>
        <w:r w:rsidR="005B64E7">
          <w:rPr>
            <w:webHidden/>
          </w:rPr>
          <w:fldChar w:fldCharType="begin"/>
        </w:r>
        <w:r w:rsidR="005B64E7">
          <w:rPr>
            <w:webHidden/>
          </w:rPr>
          <w:instrText xml:space="preserve"> PAGEREF _Toc51750962 \h </w:instrText>
        </w:r>
        <w:r w:rsidR="005B64E7">
          <w:rPr>
            <w:webHidden/>
          </w:rPr>
        </w:r>
        <w:r w:rsidR="005B64E7">
          <w:rPr>
            <w:webHidden/>
          </w:rPr>
          <w:fldChar w:fldCharType="separate"/>
        </w:r>
        <w:r w:rsidR="005B64E7">
          <w:rPr>
            <w:webHidden/>
          </w:rPr>
          <w:t>12</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3" w:history="1">
        <w:r w:rsidR="005B64E7" w:rsidRPr="00E2599A">
          <w:rPr>
            <w:rStyle w:val="Hyperlink"/>
            <w:iCs/>
          </w:rPr>
          <w:t>F.</w:t>
        </w:r>
        <w:r w:rsidR="005B64E7">
          <w:rPr>
            <w:rFonts w:ascii="Times New Roman" w:eastAsia="Times New Roman" w:hAnsi="Times New Roman" w:cs="Times New Roman"/>
            <w:bCs w:val="0"/>
            <w:sz w:val="24"/>
            <w:szCs w:val="24"/>
            <w:lang w:val="en-US"/>
          </w:rPr>
          <w:tab/>
        </w:r>
        <w:r w:rsidR="005B64E7" w:rsidRPr="00E2599A">
          <w:rPr>
            <w:rStyle w:val="Hyperlink"/>
          </w:rPr>
          <w:t>Certification de neutralité politique</w:t>
        </w:r>
        <w:r w:rsidR="005B64E7">
          <w:rPr>
            <w:webHidden/>
          </w:rPr>
          <w:tab/>
        </w:r>
        <w:r w:rsidR="005B64E7">
          <w:rPr>
            <w:webHidden/>
          </w:rPr>
          <w:fldChar w:fldCharType="begin"/>
        </w:r>
        <w:r w:rsidR="005B64E7">
          <w:rPr>
            <w:webHidden/>
          </w:rPr>
          <w:instrText xml:space="preserve"> PAGEREF _Toc51750963 \h </w:instrText>
        </w:r>
        <w:r w:rsidR="005B64E7">
          <w:rPr>
            <w:webHidden/>
          </w:rPr>
        </w:r>
        <w:r w:rsidR="005B64E7">
          <w:rPr>
            <w:webHidden/>
          </w:rPr>
          <w:fldChar w:fldCharType="separate"/>
        </w:r>
        <w:r w:rsidR="005B64E7">
          <w:rPr>
            <w:webHidden/>
          </w:rPr>
          <w:t>13</w:t>
        </w:r>
        <w:r w:rsidR="005B64E7">
          <w:rPr>
            <w:webHidden/>
          </w:rPr>
          <w:fldChar w:fldCharType="end"/>
        </w:r>
      </w:hyperlink>
    </w:p>
    <w:p w:rsidR="005B64E7" w:rsidRDefault="00A37029">
      <w:pPr>
        <w:pStyle w:val="TOC3"/>
        <w:rPr>
          <w:rFonts w:ascii="Times New Roman" w:eastAsia="Times New Roman" w:hAnsi="Times New Roman"/>
          <w:noProof/>
          <w:sz w:val="24"/>
          <w:szCs w:val="24"/>
          <w:lang w:val="en-US" w:eastAsia="en-US"/>
        </w:rPr>
      </w:pPr>
      <w:hyperlink w:anchor="_Toc51750964" w:history="1">
        <w:r w:rsidR="005B64E7" w:rsidRPr="00E2599A">
          <w:rPr>
            <w:rStyle w:val="Hyperlink"/>
            <w:b/>
            <w:bCs/>
          </w:rPr>
          <w:t>Résultats détaillés</w:t>
        </w:r>
        <w:r w:rsidR="005B64E7">
          <w:rPr>
            <w:noProof/>
            <w:webHidden/>
          </w:rPr>
          <w:tab/>
        </w:r>
        <w:r w:rsidR="005B64E7">
          <w:rPr>
            <w:noProof/>
            <w:webHidden/>
          </w:rPr>
          <w:fldChar w:fldCharType="begin"/>
        </w:r>
        <w:r w:rsidR="005B64E7">
          <w:rPr>
            <w:noProof/>
            <w:webHidden/>
          </w:rPr>
          <w:instrText xml:space="preserve"> PAGEREF _Toc51750964 \h </w:instrText>
        </w:r>
        <w:r w:rsidR="005B64E7">
          <w:rPr>
            <w:noProof/>
            <w:webHidden/>
          </w:rPr>
        </w:r>
        <w:r w:rsidR="005B64E7">
          <w:rPr>
            <w:noProof/>
            <w:webHidden/>
          </w:rPr>
          <w:fldChar w:fldCharType="separate"/>
        </w:r>
        <w:r w:rsidR="005B64E7">
          <w:rPr>
            <w:noProof/>
            <w:webHidden/>
          </w:rPr>
          <w:t>14</w:t>
        </w:r>
        <w:r w:rsidR="005B64E7">
          <w:rPr>
            <w:noProof/>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5" w:history="1">
        <w:r w:rsidR="005B64E7" w:rsidRPr="00E2599A">
          <w:rPr>
            <w:rStyle w:val="Hyperlink"/>
          </w:rPr>
          <w:t>A.</w:t>
        </w:r>
        <w:r w:rsidR="005B64E7">
          <w:rPr>
            <w:rFonts w:ascii="Times New Roman" w:eastAsia="Times New Roman" w:hAnsi="Times New Roman" w:cs="Times New Roman"/>
            <w:bCs w:val="0"/>
            <w:sz w:val="24"/>
            <w:szCs w:val="24"/>
            <w:lang w:val="en-US"/>
          </w:rPr>
          <w:tab/>
        </w:r>
        <w:r w:rsidR="005B64E7" w:rsidRPr="00E2599A">
          <w:rPr>
            <w:rStyle w:val="Hyperlink"/>
          </w:rPr>
          <w:t>Caractéristiques de l’échantillon</w:t>
        </w:r>
        <w:r w:rsidR="005B64E7">
          <w:rPr>
            <w:webHidden/>
          </w:rPr>
          <w:tab/>
        </w:r>
        <w:r w:rsidR="005B64E7">
          <w:rPr>
            <w:webHidden/>
          </w:rPr>
          <w:fldChar w:fldCharType="begin"/>
        </w:r>
        <w:r w:rsidR="005B64E7">
          <w:rPr>
            <w:webHidden/>
          </w:rPr>
          <w:instrText xml:space="preserve"> PAGEREF _Toc51750965 \h </w:instrText>
        </w:r>
        <w:r w:rsidR="005B64E7">
          <w:rPr>
            <w:webHidden/>
          </w:rPr>
        </w:r>
        <w:r w:rsidR="005B64E7">
          <w:rPr>
            <w:webHidden/>
          </w:rPr>
          <w:fldChar w:fldCharType="separate"/>
        </w:r>
        <w:r w:rsidR="005B64E7">
          <w:rPr>
            <w:webHidden/>
          </w:rPr>
          <w:t>14</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6" w:history="1">
        <w:r w:rsidR="005B64E7" w:rsidRPr="00E2599A">
          <w:rPr>
            <w:rStyle w:val="Hyperlink"/>
          </w:rPr>
          <w:t>B.</w:t>
        </w:r>
        <w:r w:rsidR="005B64E7">
          <w:rPr>
            <w:rFonts w:ascii="Times New Roman" w:eastAsia="Times New Roman" w:hAnsi="Times New Roman" w:cs="Times New Roman"/>
            <w:bCs w:val="0"/>
            <w:sz w:val="24"/>
            <w:szCs w:val="24"/>
            <w:lang w:val="en-US"/>
          </w:rPr>
          <w:tab/>
        </w:r>
        <w:r w:rsidR="005B64E7" w:rsidRPr="00E2599A">
          <w:rPr>
            <w:rStyle w:val="Hyperlink"/>
          </w:rPr>
          <w:t>Scolarité</w:t>
        </w:r>
        <w:r w:rsidR="005B64E7">
          <w:rPr>
            <w:webHidden/>
          </w:rPr>
          <w:tab/>
        </w:r>
        <w:r w:rsidR="005B64E7">
          <w:rPr>
            <w:webHidden/>
          </w:rPr>
          <w:fldChar w:fldCharType="begin"/>
        </w:r>
        <w:r w:rsidR="005B64E7">
          <w:rPr>
            <w:webHidden/>
          </w:rPr>
          <w:instrText xml:space="preserve"> PAGEREF _Toc51750966 \h </w:instrText>
        </w:r>
        <w:r w:rsidR="005B64E7">
          <w:rPr>
            <w:webHidden/>
          </w:rPr>
        </w:r>
        <w:r w:rsidR="005B64E7">
          <w:rPr>
            <w:webHidden/>
          </w:rPr>
          <w:fldChar w:fldCharType="separate"/>
        </w:r>
        <w:r w:rsidR="005B64E7">
          <w:rPr>
            <w:webHidden/>
          </w:rPr>
          <w:t>15</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7" w:history="1">
        <w:r w:rsidR="005B64E7" w:rsidRPr="00E2599A">
          <w:rPr>
            <w:rStyle w:val="Hyperlink"/>
          </w:rPr>
          <w:t>C.</w:t>
        </w:r>
        <w:r w:rsidR="005B64E7">
          <w:rPr>
            <w:rFonts w:ascii="Times New Roman" w:eastAsia="Times New Roman" w:hAnsi="Times New Roman" w:cs="Times New Roman"/>
            <w:bCs w:val="0"/>
            <w:sz w:val="24"/>
            <w:szCs w:val="24"/>
            <w:lang w:val="en-US"/>
          </w:rPr>
          <w:tab/>
        </w:r>
        <w:r w:rsidR="005B64E7" w:rsidRPr="00E2599A">
          <w:rPr>
            <w:rStyle w:val="Hyperlink"/>
          </w:rPr>
          <w:t>Emploi</w:t>
        </w:r>
        <w:r w:rsidR="005B64E7">
          <w:rPr>
            <w:webHidden/>
          </w:rPr>
          <w:tab/>
        </w:r>
        <w:r w:rsidR="005B64E7">
          <w:rPr>
            <w:webHidden/>
          </w:rPr>
          <w:fldChar w:fldCharType="begin"/>
        </w:r>
        <w:r w:rsidR="005B64E7">
          <w:rPr>
            <w:webHidden/>
          </w:rPr>
          <w:instrText xml:space="preserve"> PAGEREF _Toc51750967 \h </w:instrText>
        </w:r>
        <w:r w:rsidR="005B64E7">
          <w:rPr>
            <w:webHidden/>
          </w:rPr>
        </w:r>
        <w:r w:rsidR="005B64E7">
          <w:rPr>
            <w:webHidden/>
          </w:rPr>
          <w:fldChar w:fldCharType="separate"/>
        </w:r>
        <w:r w:rsidR="005B64E7">
          <w:rPr>
            <w:webHidden/>
          </w:rPr>
          <w:t>18</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8" w:history="1">
        <w:r w:rsidR="005B64E7" w:rsidRPr="00E2599A">
          <w:rPr>
            <w:rStyle w:val="Hyperlink"/>
          </w:rPr>
          <w:t>D.</w:t>
        </w:r>
        <w:r w:rsidR="005B64E7">
          <w:rPr>
            <w:rFonts w:ascii="Times New Roman" w:eastAsia="Times New Roman" w:hAnsi="Times New Roman" w:cs="Times New Roman"/>
            <w:bCs w:val="0"/>
            <w:sz w:val="24"/>
            <w:szCs w:val="24"/>
            <w:lang w:val="en-US"/>
          </w:rPr>
          <w:tab/>
        </w:r>
        <w:r w:rsidR="005B64E7" w:rsidRPr="00E2599A">
          <w:rPr>
            <w:rStyle w:val="Hyperlink"/>
          </w:rPr>
          <w:t>Recrutement et maintien en poste</w:t>
        </w:r>
        <w:r w:rsidR="005B64E7">
          <w:rPr>
            <w:webHidden/>
          </w:rPr>
          <w:tab/>
        </w:r>
        <w:r w:rsidR="005B64E7">
          <w:rPr>
            <w:webHidden/>
          </w:rPr>
          <w:fldChar w:fldCharType="begin"/>
        </w:r>
        <w:r w:rsidR="005B64E7">
          <w:rPr>
            <w:webHidden/>
          </w:rPr>
          <w:instrText xml:space="preserve"> PAGEREF _Toc51750968 \h </w:instrText>
        </w:r>
        <w:r w:rsidR="005B64E7">
          <w:rPr>
            <w:webHidden/>
          </w:rPr>
        </w:r>
        <w:r w:rsidR="005B64E7">
          <w:rPr>
            <w:webHidden/>
          </w:rPr>
          <w:fldChar w:fldCharType="separate"/>
        </w:r>
        <w:r w:rsidR="005B64E7">
          <w:rPr>
            <w:webHidden/>
          </w:rPr>
          <w:t>23</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69" w:history="1">
        <w:r w:rsidR="005B64E7" w:rsidRPr="00E2599A">
          <w:rPr>
            <w:rStyle w:val="Hyperlink"/>
          </w:rPr>
          <w:t>E.</w:t>
        </w:r>
        <w:r w:rsidR="005B64E7">
          <w:rPr>
            <w:rFonts w:ascii="Times New Roman" w:eastAsia="Times New Roman" w:hAnsi="Times New Roman" w:cs="Times New Roman"/>
            <w:bCs w:val="0"/>
            <w:sz w:val="24"/>
            <w:szCs w:val="24"/>
            <w:lang w:val="en-US"/>
          </w:rPr>
          <w:tab/>
        </w:r>
        <w:r w:rsidR="005B64E7" w:rsidRPr="00E2599A">
          <w:rPr>
            <w:rStyle w:val="Hyperlink"/>
          </w:rPr>
          <w:t>Satisfaction au travail</w:t>
        </w:r>
        <w:r w:rsidR="005B64E7">
          <w:rPr>
            <w:webHidden/>
          </w:rPr>
          <w:tab/>
        </w:r>
        <w:r w:rsidR="005B64E7">
          <w:rPr>
            <w:webHidden/>
          </w:rPr>
          <w:fldChar w:fldCharType="begin"/>
        </w:r>
        <w:r w:rsidR="005B64E7">
          <w:rPr>
            <w:webHidden/>
          </w:rPr>
          <w:instrText xml:space="preserve"> PAGEREF _Toc51750969 \h </w:instrText>
        </w:r>
        <w:r w:rsidR="005B64E7">
          <w:rPr>
            <w:webHidden/>
          </w:rPr>
        </w:r>
        <w:r w:rsidR="005B64E7">
          <w:rPr>
            <w:webHidden/>
          </w:rPr>
          <w:fldChar w:fldCharType="separate"/>
        </w:r>
        <w:r w:rsidR="005B64E7">
          <w:rPr>
            <w:webHidden/>
          </w:rPr>
          <w:t>28</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70" w:history="1">
        <w:r w:rsidR="005B64E7" w:rsidRPr="00E2599A">
          <w:rPr>
            <w:rStyle w:val="Hyperlink"/>
          </w:rPr>
          <w:t>F.</w:t>
        </w:r>
        <w:r w:rsidR="005B64E7">
          <w:rPr>
            <w:rFonts w:ascii="Times New Roman" w:eastAsia="Times New Roman" w:hAnsi="Times New Roman" w:cs="Times New Roman"/>
            <w:bCs w:val="0"/>
            <w:sz w:val="24"/>
            <w:szCs w:val="24"/>
            <w:lang w:val="en-US"/>
          </w:rPr>
          <w:tab/>
        </w:r>
        <w:r w:rsidR="005B64E7" w:rsidRPr="00E2599A">
          <w:rPr>
            <w:rStyle w:val="Hyperlink"/>
          </w:rPr>
          <w:t>Pertinence des communications</w:t>
        </w:r>
        <w:r w:rsidR="005B64E7">
          <w:rPr>
            <w:webHidden/>
          </w:rPr>
          <w:tab/>
        </w:r>
        <w:r w:rsidR="005B64E7">
          <w:rPr>
            <w:webHidden/>
          </w:rPr>
          <w:fldChar w:fldCharType="begin"/>
        </w:r>
        <w:r w:rsidR="005B64E7">
          <w:rPr>
            <w:webHidden/>
          </w:rPr>
          <w:instrText xml:space="preserve"> PAGEREF _Toc51750970 \h </w:instrText>
        </w:r>
        <w:r w:rsidR="005B64E7">
          <w:rPr>
            <w:webHidden/>
          </w:rPr>
        </w:r>
        <w:r w:rsidR="005B64E7">
          <w:rPr>
            <w:webHidden/>
          </w:rPr>
          <w:fldChar w:fldCharType="separate"/>
        </w:r>
        <w:r w:rsidR="005B64E7">
          <w:rPr>
            <w:webHidden/>
          </w:rPr>
          <w:t>47</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71" w:history="1">
        <w:r w:rsidR="005B64E7" w:rsidRPr="00E2599A">
          <w:rPr>
            <w:rStyle w:val="Hyperlink"/>
          </w:rPr>
          <w:t>G.</w:t>
        </w:r>
        <w:r w:rsidR="005B64E7">
          <w:rPr>
            <w:rFonts w:ascii="Times New Roman" w:eastAsia="Times New Roman" w:hAnsi="Times New Roman" w:cs="Times New Roman"/>
            <w:bCs w:val="0"/>
            <w:sz w:val="24"/>
            <w:szCs w:val="24"/>
            <w:lang w:val="en-US"/>
          </w:rPr>
          <w:tab/>
        </w:r>
        <w:r w:rsidR="005B64E7" w:rsidRPr="00E2599A">
          <w:rPr>
            <w:rStyle w:val="Hyperlink"/>
          </w:rPr>
          <w:t>Problèmes liés à la gestion de l’information et à la technologie</w:t>
        </w:r>
        <w:r w:rsidR="005B64E7">
          <w:rPr>
            <w:webHidden/>
          </w:rPr>
          <w:tab/>
        </w:r>
        <w:r w:rsidR="005B64E7">
          <w:rPr>
            <w:webHidden/>
          </w:rPr>
          <w:fldChar w:fldCharType="begin"/>
        </w:r>
        <w:r w:rsidR="005B64E7">
          <w:rPr>
            <w:webHidden/>
          </w:rPr>
          <w:instrText xml:space="preserve"> PAGEREF _Toc51750971 \h </w:instrText>
        </w:r>
        <w:r w:rsidR="005B64E7">
          <w:rPr>
            <w:webHidden/>
          </w:rPr>
        </w:r>
        <w:r w:rsidR="005B64E7">
          <w:rPr>
            <w:webHidden/>
          </w:rPr>
          <w:fldChar w:fldCharType="separate"/>
        </w:r>
        <w:r w:rsidR="005B64E7">
          <w:rPr>
            <w:webHidden/>
          </w:rPr>
          <w:t>51</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72" w:history="1">
        <w:r w:rsidR="005B64E7" w:rsidRPr="00E2599A">
          <w:rPr>
            <w:rStyle w:val="Hyperlink"/>
          </w:rPr>
          <w:t>H.</w:t>
        </w:r>
        <w:r w:rsidR="005B64E7">
          <w:rPr>
            <w:rFonts w:ascii="Times New Roman" w:eastAsia="Times New Roman" w:hAnsi="Times New Roman" w:cs="Times New Roman"/>
            <w:bCs w:val="0"/>
            <w:sz w:val="24"/>
            <w:szCs w:val="24"/>
            <w:lang w:val="en-US"/>
          </w:rPr>
          <w:tab/>
        </w:r>
        <w:r w:rsidR="005B64E7" w:rsidRPr="00E2599A">
          <w:rPr>
            <w:rStyle w:val="Hyperlink"/>
          </w:rPr>
          <w:t>Problèmes liés à la sécurité et à la sûreté</w:t>
        </w:r>
        <w:r w:rsidR="005B64E7">
          <w:rPr>
            <w:webHidden/>
          </w:rPr>
          <w:tab/>
        </w:r>
        <w:r w:rsidR="005B64E7">
          <w:rPr>
            <w:webHidden/>
          </w:rPr>
          <w:fldChar w:fldCharType="begin"/>
        </w:r>
        <w:r w:rsidR="005B64E7">
          <w:rPr>
            <w:webHidden/>
          </w:rPr>
          <w:instrText xml:space="preserve"> PAGEREF _Toc51750972 \h </w:instrText>
        </w:r>
        <w:r w:rsidR="005B64E7">
          <w:rPr>
            <w:webHidden/>
          </w:rPr>
        </w:r>
        <w:r w:rsidR="005B64E7">
          <w:rPr>
            <w:webHidden/>
          </w:rPr>
          <w:fldChar w:fldCharType="separate"/>
        </w:r>
        <w:r w:rsidR="005B64E7">
          <w:rPr>
            <w:webHidden/>
          </w:rPr>
          <w:t>55</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73" w:history="1">
        <w:r w:rsidR="005B64E7" w:rsidRPr="00E2599A">
          <w:rPr>
            <w:rStyle w:val="Hyperlink"/>
          </w:rPr>
          <w:t>I.</w:t>
        </w:r>
        <w:r w:rsidR="005B64E7">
          <w:rPr>
            <w:rFonts w:ascii="Times New Roman" w:eastAsia="Times New Roman" w:hAnsi="Times New Roman" w:cs="Times New Roman"/>
            <w:bCs w:val="0"/>
            <w:sz w:val="24"/>
            <w:szCs w:val="24"/>
            <w:lang w:val="en-US"/>
          </w:rPr>
          <w:tab/>
        </w:r>
        <w:r w:rsidR="005B64E7" w:rsidRPr="00E2599A">
          <w:rPr>
            <w:rStyle w:val="Hyperlink"/>
          </w:rPr>
          <w:t>Connaissance des appels à l’action de la CVR</w:t>
        </w:r>
        <w:r w:rsidR="005B64E7">
          <w:rPr>
            <w:webHidden/>
          </w:rPr>
          <w:tab/>
        </w:r>
        <w:r w:rsidR="005B64E7">
          <w:rPr>
            <w:webHidden/>
          </w:rPr>
          <w:fldChar w:fldCharType="begin"/>
        </w:r>
        <w:r w:rsidR="005B64E7">
          <w:rPr>
            <w:webHidden/>
          </w:rPr>
          <w:instrText xml:space="preserve"> PAGEREF _Toc51750973 \h </w:instrText>
        </w:r>
        <w:r w:rsidR="005B64E7">
          <w:rPr>
            <w:webHidden/>
          </w:rPr>
        </w:r>
        <w:r w:rsidR="005B64E7">
          <w:rPr>
            <w:webHidden/>
          </w:rPr>
          <w:fldChar w:fldCharType="separate"/>
        </w:r>
        <w:r w:rsidR="005B64E7">
          <w:rPr>
            <w:webHidden/>
          </w:rPr>
          <w:t>59</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74" w:history="1">
        <w:r w:rsidR="005B64E7" w:rsidRPr="00E2599A">
          <w:rPr>
            <w:rStyle w:val="Hyperlink"/>
          </w:rPr>
          <w:t>J.</w:t>
        </w:r>
        <w:r w:rsidR="005B64E7">
          <w:rPr>
            <w:rFonts w:ascii="Times New Roman" w:eastAsia="Times New Roman" w:hAnsi="Times New Roman" w:cs="Times New Roman"/>
            <w:bCs w:val="0"/>
            <w:sz w:val="24"/>
            <w:szCs w:val="24"/>
            <w:lang w:val="en-US"/>
          </w:rPr>
          <w:tab/>
        </w:r>
        <w:r w:rsidR="005B64E7" w:rsidRPr="00E2599A">
          <w:rPr>
            <w:rStyle w:val="Hyperlink"/>
          </w:rPr>
          <w:t>Échange de connaissances autochtones traditionnelles en matière de santé</w:t>
        </w:r>
        <w:r w:rsidR="005B64E7">
          <w:rPr>
            <w:webHidden/>
          </w:rPr>
          <w:tab/>
        </w:r>
        <w:r w:rsidR="005B64E7">
          <w:rPr>
            <w:webHidden/>
          </w:rPr>
          <w:fldChar w:fldCharType="begin"/>
        </w:r>
        <w:r w:rsidR="005B64E7">
          <w:rPr>
            <w:webHidden/>
          </w:rPr>
          <w:instrText xml:space="preserve"> PAGEREF _Toc51750974 \h </w:instrText>
        </w:r>
        <w:r w:rsidR="005B64E7">
          <w:rPr>
            <w:webHidden/>
          </w:rPr>
        </w:r>
        <w:r w:rsidR="005B64E7">
          <w:rPr>
            <w:webHidden/>
          </w:rPr>
          <w:fldChar w:fldCharType="separate"/>
        </w:r>
        <w:r w:rsidR="005B64E7">
          <w:rPr>
            <w:webHidden/>
          </w:rPr>
          <w:t>61</w:t>
        </w:r>
        <w:r w:rsidR="005B64E7">
          <w:rPr>
            <w:webHidden/>
          </w:rPr>
          <w:fldChar w:fldCharType="end"/>
        </w:r>
      </w:hyperlink>
    </w:p>
    <w:p w:rsidR="005B64E7" w:rsidRDefault="00A37029">
      <w:pPr>
        <w:pStyle w:val="TOC3"/>
        <w:rPr>
          <w:rFonts w:ascii="Times New Roman" w:eastAsia="Times New Roman" w:hAnsi="Times New Roman"/>
          <w:noProof/>
          <w:sz w:val="24"/>
          <w:szCs w:val="24"/>
          <w:lang w:val="en-US" w:eastAsia="en-US"/>
        </w:rPr>
      </w:pPr>
      <w:hyperlink w:anchor="_Toc51750975" w:history="1">
        <w:r w:rsidR="005B64E7" w:rsidRPr="00E2599A">
          <w:rPr>
            <w:rStyle w:val="Hyperlink"/>
            <w:b/>
            <w:bCs/>
          </w:rPr>
          <w:t>Annexes</w:t>
        </w:r>
        <w:r w:rsidR="005B64E7">
          <w:rPr>
            <w:noProof/>
            <w:webHidden/>
          </w:rPr>
          <w:tab/>
        </w:r>
        <w:r w:rsidR="005B64E7">
          <w:rPr>
            <w:noProof/>
            <w:webHidden/>
          </w:rPr>
          <w:fldChar w:fldCharType="begin"/>
        </w:r>
        <w:r w:rsidR="005B64E7">
          <w:rPr>
            <w:noProof/>
            <w:webHidden/>
          </w:rPr>
          <w:instrText xml:space="preserve"> PAGEREF _Toc51750975 \h </w:instrText>
        </w:r>
        <w:r w:rsidR="005B64E7">
          <w:rPr>
            <w:noProof/>
            <w:webHidden/>
          </w:rPr>
        </w:r>
        <w:r w:rsidR="005B64E7">
          <w:rPr>
            <w:noProof/>
            <w:webHidden/>
          </w:rPr>
          <w:fldChar w:fldCharType="separate"/>
        </w:r>
        <w:r w:rsidR="005B64E7">
          <w:rPr>
            <w:noProof/>
            <w:webHidden/>
          </w:rPr>
          <w:t>63</w:t>
        </w:r>
        <w:r w:rsidR="005B64E7">
          <w:rPr>
            <w:noProof/>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76" w:history="1">
        <w:r w:rsidR="005B64E7" w:rsidRPr="00E2599A">
          <w:rPr>
            <w:rStyle w:val="Hyperlink"/>
          </w:rPr>
          <w:t>A.</w:t>
        </w:r>
        <w:r w:rsidR="005B64E7">
          <w:rPr>
            <w:rFonts w:ascii="Times New Roman" w:eastAsia="Times New Roman" w:hAnsi="Times New Roman" w:cs="Times New Roman"/>
            <w:bCs w:val="0"/>
            <w:sz w:val="24"/>
            <w:szCs w:val="24"/>
            <w:lang w:val="en-US"/>
          </w:rPr>
          <w:tab/>
        </w:r>
        <w:r w:rsidR="005B64E7" w:rsidRPr="00E2599A">
          <w:rPr>
            <w:rStyle w:val="Hyperlink"/>
          </w:rPr>
          <w:t>Détails sur les taux de réponse</w:t>
        </w:r>
        <w:r w:rsidR="005B64E7">
          <w:rPr>
            <w:webHidden/>
          </w:rPr>
          <w:tab/>
        </w:r>
        <w:r w:rsidR="005B64E7">
          <w:rPr>
            <w:webHidden/>
          </w:rPr>
          <w:fldChar w:fldCharType="begin"/>
        </w:r>
        <w:r w:rsidR="005B64E7">
          <w:rPr>
            <w:webHidden/>
          </w:rPr>
          <w:instrText xml:space="preserve"> PAGEREF _Toc51750976 \h </w:instrText>
        </w:r>
        <w:r w:rsidR="005B64E7">
          <w:rPr>
            <w:webHidden/>
          </w:rPr>
        </w:r>
        <w:r w:rsidR="005B64E7">
          <w:rPr>
            <w:webHidden/>
          </w:rPr>
          <w:fldChar w:fldCharType="separate"/>
        </w:r>
        <w:r w:rsidR="005B64E7">
          <w:rPr>
            <w:webHidden/>
          </w:rPr>
          <w:t>63</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77" w:history="1">
        <w:r w:rsidR="005B64E7" w:rsidRPr="00E2599A">
          <w:rPr>
            <w:rStyle w:val="Hyperlink"/>
          </w:rPr>
          <w:t>B.</w:t>
        </w:r>
        <w:r w:rsidR="005B64E7">
          <w:rPr>
            <w:rFonts w:ascii="Times New Roman" w:eastAsia="Times New Roman" w:hAnsi="Times New Roman" w:cs="Times New Roman"/>
            <w:bCs w:val="0"/>
            <w:sz w:val="24"/>
            <w:szCs w:val="24"/>
            <w:lang w:val="en-US"/>
          </w:rPr>
          <w:tab/>
        </w:r>
        <w:r w:rsidR="005B64E7" w:rsidRPr="00E2599A">
          <w:rPr>
            <w:rStyle w:val="Hyperlink"/>
          </w:rPr>
          <w:t>Questionnaire (Français)</w:t>
        </w:r>
        <w:r w:rsidR="005B64E7">
          <w:rPr>
            <w:webHidden/>
          </w:rPr>
          <w:tab/>
        </w:r>
        <w:r w:rsidR="005B64E7">
          <w:rPr>
            <w:webHidden/>
          </w:rPr>
          <w:fldChar w:fldCharType="begin"/>
        </w:r>
        <w:r w:rsidR="005B64E7">
          <w:rPr>
            <w:webHidden/>
          </w:rPr>
          <w:instrText xml:space="preserve"> PAGEREF _Toc51750977 \h </w:instrText>
        </w:r>
        <w:r w:rsidR="005B64E7">
          <w:rPr>
            <w:webHidden/>
          </w:rPr>
        </w:r>
        <w:r w:rsidR="005B64E7">
          <w:rPr>
            <w:webHidden/>
          </w:rPr>
          <w:fldChar w:fldCharType="separate"/>
        </w:r>
        <w:r w:rsidR="005B64E7">
          <w:rPr>
            <w:webHidden/>
          </w:rPr>
          <w:t>64</w:t>
        </w:r>
        <w:r w:rsidR="005B64E7">
          <w:rPr>
            <w:webHidden/>
          </w:rPr>
          <w:fldChar w:fldCharType="end"/>
        </w:r>
      </w:hyperlink>
    </w:p>
    <w:p w:rsidR="005B64E7" w:rsidRDefault="00A37029">
      <w:pPr>
        <w:pStyle w:val="TOC4"/>
        <w:rPr>
          <w:rFonts w:ascii="Times New Roman" w:eastAsia="Times New Roman" w:hAnsi="Times New Roman" w:cs="Times New Roman"/>
          <w:bCs w:val="0"/>
          <w:sz w:val="24"/>
          <w:szCs w:val="24"/>
          <w:lang w:val="en-US"/>
        </w:rPr>
      </w:pPr>
      <w:hyperlink w:anchor="_Toc51750978" w:history="1">
        <w:r w:rsidR="005B64E7" w:rsidRPr="00E2599A">
          <w:rPr>
            <w:rStyle w:val="Hyperlink"/>
          </w:rPr>
          <w:t>C.</w:t>
        </w:r>
        <w:r w:rsidR="005B64E7">
          <w:rPr>
            <w:rFonts w:ascii="Times New Roman" w:eastAsia="Times New Roman" w:hAnsi="Times New Roman" w:cs="Times New Roman"/>
            <w:bCs w:val="0"/>
            <w:sz w:val="24"/>
            <w:szCs w:val="24"/>
            <w:lang w:val="en-US"/>
          </w:rPr>
          <w:tab/>
        </w:r>
        <w:r w:rsidR="005B64E7" w:rsidRPr="00E2599A">
          <w:rPr>
            <w:rStyle w:val="Hyperlink"/>
          </w:rPr>
          <w:t>Principaux résultats régionaux par domaine thématique</w:t>
        </w:r>
        <w:r w:rsidR="005B64E7">
          <w:rPr>
            <w:webHidden/>
          </w:rPr>
          <w:tab/>
        </w:r>
        <w:r w:rsidR="005B64E7">
          <w:rPr>
            <w:webHidden/>
          </w:rPr>
          <w:fldChar w:fldCharType="begin"/>
        </w:r>
        <w:r w:rsidR="005B64E7">
          <w:rPr>
            <w:webHidden/>
          </w:rPr>
          <w:instrText xml:space="preserve"> PAGEREF _Toc51750978 \h </w:instrText>
        </w:r>
        <w:r w:rsidR="005B64E7">
          <w:rPr>
            <w:webHidden/>
          </w:rPr>
        </w:r>
        <w:r w:rsidR="005B64E7">
          <w:rPr>
            <w:webHidden/>
          </w:rPr>
          <w:fldChar w:fldCharType="separate"/>
        </w:r>
        <w:r w:rsidR="005B64E7">
          <w:rPr>
            <w:webHidden/>
          </w:rPr>
          <w:t>80</w:t>
        </w:r>
        <w:r w:rsidR="005B64E7">
          <w:rPr>
            <w:webHidden/>
          </w:rPr>
          <w:fldChar w:fldCharType="end"/>
        </w:r>
      </w:hyperlink>
    </w:p>
    <w:p w:rsidR="005B64E7" w:rsidRPr="00012921" w:rsidRDefault="005B64E7" w:rsidP="001542F8">
      <w:pPr>
        <w:pStyle w:val="Chapterbodytext"/>
      </w:pPr>
      <w:r w:rsidRPr="00012921">
        <w:rPr>
          <w:rFonts w:eastAsia="Times New Roman" w:cs="Arial"/>
          <w:szCs w:val="48"/>
          <w:lang w:eastAsia="en-US"/>
        </w:rPr>
        <w:fldChar w:fldCharType="end"/>
      </w:r>
    </w:p>
    <w:p w:rsidR="005B64E7" w:rsidRPr="00012921" w:rsidRDefault="005B64E7" w:rsidP="00B3687F">
      <w:pPr>
        <w:pStyle w:val="Heading3"/>
        <w:numPr>
          <w:ilvl w:val="0"/>
          <w:numId w:val="0"/>
        </w:numPr>
        <w:rPr>
          <w:b/>
          <w:bCs/>
          <w:lang w:val="fr-CA"/>
        </w:rPr>
      </w:pPr>
      <w:bookmarkStart w:id="3" w:name="_Toc510090035"/>
      <w:r w:rsidRPr="00012921">
        <w:rPr>
          <w:lang w:val="fr-CA"/>
        </w:rPr>
        <w:br w:type="page"/>
      </w:r>
      <w:bookmarkStart w:id="4" w:name="_Toc27662239"/>
      <w:bookmarkStart w:id="5" w:name="_Toc48225937"/>
      <w:bookmarkStart w:id="6" w:name="_Toc51750955"/>
      <w:bookmarkStart w:id="7" w:name="_Hlk48226836"/>
      <w:bookmarkEnd w:id="3"/>
      <w:r w:rsidRPr="00012921">
        <w:rPr>
          <w:b/>
          <w:bCs/>
          <w:lang w:val="fr-CA"/>
        </w:rPr>
        <w:lastRenderedPageBreak/>
        <w:t>Liste des tableaux</w:t>
      </w:r>
      <w:bookmarkEnd w:id="4"/>
      <w:bookmarkEnd w:id="5"/>
      <w:bookmarkEnd w:id="6"/>
    </w:p>
    <w:p w:rsidR="005B64E7" w:rsidRPr="00012921" w:rsidRDefault="005B64E7" w:rsidP="00B3687F">
      <w:pPr>
        <w:pStyle w:val="Chapterbodytext"/>
      </w:pPr>
    </w:p>
    <w:p w:rsidR="005B64E7" w:rsidRPr="00012921" w:rsidRDefault="005B64E7" w:rsidP="00B3687F">
      <w:pPr>
        <w:pStyle w:val="Chapterbodytext"/>
      </w:pPr>
    </w:p>
    <w:p w:rsidR="005B64E7" w:rsidRPr="00012921" w:rsidRDefault="005B64E7" w:rsidP="00EB0BE7">
      <w:pPr>
        <w:pStyle w:val="Chapterbodytext"/>
        <w:tabs>
          <w:tab w:val="clear" w:pos="1080"/>
          <w:tab w:val="left" w:pos="1440"/>
        </w:tabs>
      </w:pPr>
      <w:r w:rsidRPr="00012921">
        <w:t>Tableau 1 :</w:t>
      </w:r>
      <w:r w:rsidRPr="00012921">
        <w:tab/>
        <w:t>Caractéristiques de l’échantillon</w:t>
      </w:r>
    </w:p>
    <w:p w:rsidR="005B64E7" w:rsidRPr="00012921" w:rsidRDefault="005B64E7" w:rsidP="00EB0BE7">
      <w:pPr>
        <w:pStyle w:val="Chapterbodytext"/>
        <w:tabs>
          <w:tab w:val="clear" w:pos="1080"/>
          <w:tab w:val="left" w:pos="1440"/>
        </w:tabs>
      </w:pPr>
      <w:r w:rsidRPr="00012921">
        <w:t>Tableau 2 :</w:t>
      </w:r>
      <w:r w:rsidRPr="00012921">
        <w:tab/>
        <w:t>Situation d’emploi</w:t>
      </w:r>
    </w:p>
    <w:p w:rsidR="005B64E7" w:rsidRPr="00012921" w:rsidRDefault="005B64E7" w:rsidP="00EB0BE7">
      <w:pPr>
        <w:pStyle w:val="Chapterbodytext"/>
        <w:tabs>
          <w:tab w:val="clear" w:pos="1080"/>
          <w:tab w:val="left" w:pos="1440"/>
        </w:tabs>
      </w:pPr>
      <w:r w:rsidRPr="00012921">
        <w:t>Tableau 3 :</w:t>
      </w:r>
      <w:r w:rsidRPr="00012921">
        <w:tab/>
      </w:r>
      <w:r w:rsidRPr="00012921">
        <w:rPr>
          <w:rFonts w:eastAsia="Times New Roman" w:cs="Calibri"/>
        </w:rPr>
        <w:t>Changement d’horizon</w:t>
      </w:r>
    </w:p>
    <w:p w:rsidR="005B64E7" w:rsidRPr="00012921" w:rsidRDefault="005B64E7" w:rsidP="00EB0BE7">
      <w:pPr>
        <w:pStyle w:val="Chapterbodytext"/>
        <w:tabs>
          <w:tab w:val="clear" w:pos="1080"/>
          <w:tab w:val="left" w:pos="1440"/>
        </w:tabs>
      </w:pPr>
      <w:r w:rsidRPr="00012921">
        <w:t>Tableau 4 :</w:t>
      </w:r>
      <w:r w:rsidRPr="00012921">
        <w:tab/>
      </w:r>
      <w:r w:rsidRPr="00012921">
        <w:rPr>
          <w:rFonts w:eastAsia="Times New Roman" w:cs="Calibri"/>
        </w:rPr>
        <w:t>Préoccupations concernant le personnel de la santé</w:t>
      </w:r>
    </w:p>
    <w:p w:rsidR="005B64E7" w:rsidRPr="00012921" w:rsidRDefault="005B64E7" w:rsidP="00D87C51">
      <w:pPr>
        <w:pStyle w:val="Chapterbodytext"/>
        <w:tabs>
          <w:tab w:val="clear" w:pos="1080"/>
          <w:tab w:val="left" w:pos="1440"/>
        </w:tabs>
        <w:ind w:left="1440" w:hanging="1440"/>
      </w:pPr>
      <w:r w:rsidRPr="00012921">
        <w:t>Tableau 5 :</w:t>
      </w:r>
      <w:r w:rsidRPr="00012921">
        <w:tab/>
      </w:r>
      <w:r w:rsidRPr="00012921">
        <w:rPr>
          <w:rFonts w:eastAsia="Times New Roman" w:cs="Calibri"/>
        </w:rPr>
        <w:t>Préoccupations concernant les professionnels alliés de la santé et le personnel de soutien</w:t>
      </w:r>
    </w:p>
    <w:p w:rsidR="005B64E7" w:rsidRPr="00012921" w:rsidRDefault="005B64E7" w:rsidP="00EB0BE7">
      <w:pPr>
        <w:pStyle w:val="Chapterbodytext"/>
        <w:tabs>
          <w:tab w:val="clear" w:pos="1080"/>
          <w:tab w:val="left" w:pos="1440"/>
        </w:tabs>
      </w:pPr>
      <w:r w:rsidRPr="00012921">
        <w:t>Tableau 6 :</w:t>
      </w:r>
      <w:r w:rsidRPr="00012921">
        <w:tab/>
      </w:r>
      <w:r w:rsidRPr="00012921">
        <w:rPr>
          <w:rFonts w:eastAsia="Times New Roman" w:cs="Calibri"/>
        </w:rPr>
        <w:t>Degré et nature des problèmes de paie rencontrés</w:t>
      </w:r>
    </w:p>
    <w:p w:rsidR="005B64E7" w:rsidRPr="00012921" w:rsidRDefault="005B64E7" w:rsidP="00EB0BE7">
      <w:pPr>
        <w:pStyle w:val="Chapterbodytext"/>
        <w:tabs>
          <w:tab w:val="clear" w:pos="1080"/>
          <w:tab w:val="left" w:pos="1440"/>
        </w:tabs>
      </w:pPr>
      <w:r w:rsidRPr="00012921">
        <w:t>Tableau 7 :</w:t>
      </w:r>
      <w:r w:rsidRPr="00012921">
        <w:tab/>
        <w:t>Méthodes de communication sur les enjeux liés au travail</w:t>
      </w:r>
    </w:p>
    <w:p w:rsidR="005B64E7" w:rsidRPr="00012921" w:rsidRDefault="005B64E7" w:rsidP="00EB0BE7">
      <w:pPr>
        <w:pStyle w:val="Chapterbodytext"/>
        <w:tabs>
          <w:tab w:val="clear" w:pos="1080"/>
          <w:tab w:val="left" w:pos="1440"/>
        </w:tabs>
      </w:pPr>
      <w:r w:rsidRPr="00012921">
        <w:t>Tableau 8 :</w:t>
      </w:r>
      <w:r w:rsidRPr="00012921">
        <w:tab/>
        <w:t>Nature des préoccupations en matière de sécurité et de sûreté</w:t>
      </w:r>
    </w:p>
    <w:p w:rsidR="005B64E7" w:rsidRPr="00012921" w:rsidRDefault="005B64E7" w:rsidP="00EB0BE7">
      <w:pPr>
        <w:pStyle w:val="Chapterbodytext"/>
        <w:tabs>
          <w:tab w:val="clear" w:pos="1080"/>
          <w:tab w:val="left" w:pos="1440"/>
        </w:tabs>
      </w:pPr>
      <w:r w:rsidRPr="00012921">
        <w:t>Tableau 9 :</w:t>
      </w:r>
      <w:r w:rsidRPr="00012921">
        <w:tab/>
        <w:t>Participation à la SFSPI et répercussions de cette dernière</w:t>
      </w:r>
    </w:p>
    <w:p w:rsidR="005B64E7" w:rsidRPr="00012921" w:rsidRDefault="005B64E7" w:rsidP="00EB0BE7">
      <w:pPr>
        <w:pStyle w:val="Chapterbodytext"/>
        <w:tabs>
          <w:tab w:val="clear" w:pos="1080"/>
          <w:tab w:val="left" w:pos="1440"/>
        </w:tabs>
      </w:pPr>
      <w:r w:rsidRPr="00012921">
        <w:t>Tableau 10 :</w:t>
      </w:r>
      <w:r w:rsidRPr="00012921">
        <w:tab/>
        <w:t>Participation au Programme de GSPIC et satisfaction à l’égard du programme</w:t>
      </w:r>
    </w:p>
    <w:p w:rsidR="005B64E7" w:rsidRPr="00012921" w:rsidRDefault="005B64E7" w:rsidP="00EB0BE7">
      <w:pPr>
        <w:pStyle w:val="Chapterbodytext"/>
        <w:tabs>
          <w:tab w:val="clear" w:pos="1080"/>
          <w:tab w:val="left" w:pos="1440"/>
        </w:tabs>
      </w:pPr>
      <w:r w:rsidRPr="00012921">
        <w:t>Tableau 11 :</w:t>
      </w:r>
      <w:r w:rsidRPr="00012921">
        <w:tab/>
        <w:t>Connaissance des appels à l’action de la CVR</w:t>
      </w:r>
    </w:p>
    <w:p w:rsidR="005B64E7" w:rsidRPr="00012921" w:rsidRDefault="005B64E7" w:rsidP="00EB0BE7">
      <w:pPr>
        <w:pStyle w:val="Chapterbodytext"/>
        <w:tabs>
          <w:tab w:val="clear" w:pos="1080"/>
          <w:tab w:val="left" w:pos="1440"/>
        </w:tabs>
      </w:pPr>
      <w:r w:rsidRPr="00012921">
        <w:t>Tableau 12 :</w:t>
      </w:r>
      <w:r w:rsidRPr="00012921">
        <w:tab/>
        <w:t>Utilisation de la médecine traditionnelle autochtone au travail</w:t>
      </w:r>
    </w:p>
    <w:p w:rsidR="005B64E7" w:rsidRPr="00012921" w:rsidRDefault="005B64E7" w:rsidP="00B3687F">
      <w:pPr>
        <w:pStyle w:val="Chapterbodytext"/>
      </w:pPr>
      <w:r w:rsidRPr="00012921">
        <w:t xml:space="preserve">Tableau 13 : </w:t>
      </w:r>
      <w:r w:rsidR="00A97466">
        <w:t xml:space="preserve">    </w:t>
      </w:r>
      <w:r w:rsidRPr="00012921">
        <w:t>Principaux résultats régionaux par domaine thématique</w:t>
      </w:r>
    </w:p>
    <w:p w:rsidR="005B64E7" w:rsidRPr="00012921" w:rsidRDefault="005B64E7" w:rsidP="00B3687F">
      <w:pPr>
        <w:pStyle w:val="Chapterbodytext"/>
      </w:pPr>
    </w:p>
    <w:p w:rsidR="005B64E7" w:rsidRPr="00012921" w:rsidRDefault="005B64E7" w:rsidP="00B3687F">
      <w:pPr>
        <w:pStyle w:val="Chapterbodytext"/>
      </w:pPr>
    </w:p>
    <w:p w:rsidR="005B64E7" w:rsidRPr="00012921" w:rsidRDefault="005B64E7" w:rsidP="00B3687F">
      <w:pPr>
        <w:pStyle w:val="Heading3"/>
        <w:numPr>
          <w:ilvl w:val="0"/>
          <w:numId w:val="0"/>
        </w:numPr>
        <w:rPr>
          <w:b/>
          <w:bCs/>
          <w:lang w:val="fr-CA"/>
        </w:rPr>
      </w:pPr>
      <w:bookmarkStart w:id="8" w:name="_Toc510090036"/>
      <w:bookmarkStart w:id="9" w:name="_Toc27662240"/>
      <w:bookmarkStart w:id="10" w:name="_Toc48225938"/>
      <w:bookmarkStart w:id="11" w:name="_Toc51750956"/>
      <w:r w:rsidRPr="00012921">
        <w:rPr>
          <w:b/>
          <w:bCs/>
          <w:lang w:val="fr-CA"/>
        </w:rPr>
        <w:t xml:space="preserve">Liste </w:t>
      </w:r>
      <w:bookmarkEnd w:id="8"/>
      <w:r w:rsidRPr="00012921">
        <w:rPr>
          <w:b/>
          <w:bCs/>
          <w:lang w:val="fr-CA"/>
        </w:rPr>
        <w:t>des graphiques</w:t>
      </w:r>
      <w:bookmarkEnd w:id="9"/>
      <w:bookmarkEnd w:id="10"/>
      <w:bookmarkEnd w:id="11"/>
    </w:p>
    <w:p w:rsidR="005B64E7" w:rsidRPr="00012921" w:rsidRDefault="005B64E7" w:rsidP="00B3687F">
      <w:pPr>
        <w:pStyle w:val="Chapterbodytext"/>
      </w:pPr>
    </w:p>
    <w:p w:rsidR="005B64E7" w:rsidRPr="00012921" w:rsidRDefault="005B64E7" w:rsidP="00EB0BE7">
      <w:pPr>
        <w:pStyle w:val="Chapterbodytext"/>
        <w:tabs>
          <w:tab w:val="clear" w:pos="1080"/>
          <w:tab w:val="left" w:pos="1800"/>
        </w:tabs>
      </w:pPr>
      <w:r w:rsidRPr="00012921">
        <w:t xml:space="preserve">Graphique 1 : </w:t>
      </w:r>
      <w:r w:rsidRPr="00012921">
        <w:tab/>
        <w:t>Niveau de scolarité actuel en soins infirmiers</w:t>
      </w:r>
    </w:p>
    <w:p w:rsidR="005B64E7" w:rsidRPr="00012921" w:rsidRDefault="005B64E7" w:rsidP="00EB0BE7">
      <w:pPr>
        <w:pStyle w:val="Chapterbodytext"/>
        <w:tabs>
          <w:tab w:val="clear" w:pos="1080"/>
          <w:tab w:val="left" w:pos="1800"/>
        </w:tabs>
      </w:pPr>
      <w:r w:rsidRPr="00012921">
        <w:t xml:space="preserve">Graphique 2 : </w:t>
      </w:r>
      <w:r w:rsidRPr="00012921">
        <w:tab/>
        <w:t>Niveau de scolarité actuel dans une autre discipline que les soins infirmiers</w:t>
      </w:r>
    </w:p>
    <w:p w:rsidR="005B64E7" w:rsidRPr="00012921" w:rsidRDefault="005B64E7" w:rsidP="00EB0BE7">
      <w:pPr>
        <w:pStyle w:val="Chapterbodytext"/>
        <w:tabs>
          <w:tab w:val="clear" w:pos="1080"/>
          <w:tab w:val="left" w:pos="1800"/>
        </w:tabs>
      </w:pPr>
      <w:r w:rsidRPr="00012921">
        <w:t xml:space="preserve">Graphique 3 : </w:t>
      </w:r>
      <w:r w:rsidRPr="00012921">
        <w:tab/>
        <w:t>Antécédents professionnels</w:t>
      </w:r>
    </w:p>
    <w:p w:rsidR="005B64E7" w:rsidRPr="00012921" w:rsidRDefault="005B64E7" w:rsidP="00EB0BE7">
      <w:pPr>
        <w:pStyle w:val="Chapterbodytext"/>
        <w:tabs>
          <w:tab w:val="clear" w:pos="1080"/>
          <w:tab w:val="left" w:pos="1800"/>
        </w:tabs>
      </w:pPr>
      <w:r w:rsidRPr="00012921">
        <w:t xml:space="preserve">Graphique 4 : </w:t>
      </w:r>
      <w:r w:rsidRPr="00012921">
        <w:tab/>
        <w:t>Domaine de responsabilité</w:t>
      </w:r>
    </w:p>
    <w:p w:rsidR="005B64E7" w:rsidRPr="00012921" w:rsidRDefault="005B64E7" w:rsidP="00EB0BE7">
      <w:pPr>
        <w:pStyle w:val="Chapterbodytext"/>
        <w:tabs>
          <w:tab w:val="clear" w:pos="1080"/>
          <w:tab w:val="left" w:pos="1800"/>
        </w:tabs>
      </w:pPr>
      <w:r w:rsidRPr="00012921">
        <w:t xml:space="preserve">Graphique 5 : </w:t>
      </w:r>
      <w:r w:rsidRPr="00012921">
        <w:tab/>
        <w:t>Lieu de travail</w:t>
      </w:r>
    </w:p>
    <w:p w:rsidR="005B64E7" w:rsidRPr="00012921" w:rsidRDefault="005B64E7" w:rsidP="00EB0BE7">
      <w:pPr>
        <w:pStyle w:val="Chapterbodytext"/>
        <w:tabs>
          <w:tab w:val="clear" w:pos="1080"/>
          <w:tab w:val="left" w:pos="1800"/>
        </w:tabs>
      </w:pPr>
      <w:r w:rsidRPr="00012921">
        <w:t xml:space="preserve">Graphique 6 : </w:t>
      </w:r>
      <w:r w:rsidRPr="00012921">
        <w:tab/>
      </w:r>
      <w:r w:rsidRPr="00012921">
        <w:rPr>
          <w:rFonts w:eastAsia="Times New Roman" w:cs="Calibri"/>
        </w:rPr>
        <w:t>Facteurs de motivation pour accepter un poste et le garder</w:t>
      </w:r>
    </w:p>
    <w:p w:rsidR="005B64E7" w:rsidRPr="00012921" w:rsidRDefault="005B64E7" w:rsidP="00EB0BE7">
      <w:pPr>
        <w:pStyle w:val="Chapterbodytext"/>
        <w:tabs>
          <w:tab w:val="clear" w:pos="1080"/>
          <w:tab w:val="left" w:pos="1800"/>
        </w:tabs>
      </w:pPr>
      <w:r w:rsidRPr="00012921">
        <w:t xml:space="preserve">Graphique 7 : </w:t>
      </w:r>
      <w:r w:rsidRPr="00012921">
        <w:tab/>
      </w:r>
      <w:r w:rsidRPr="00012921">
        <w:rPr>
          <w:rFonts w:eastAsia="Times New Roman" w:cs="Calibri"/>
        </w:rPr>
        <w:t>Répercussions du taux de roulement de personnel</w:t>
      </w:r>
    </w:p>
    <w:p w:rsidR="005B64E7" w:rsidRPr="00012921" w:rsidRDefault="005B64E7" w:rsidP="00EB0BE7">
      <w:pPr>
        <w:pStyle w:val="Chapterbodytext"/>
        <w:tabs>
          <w:tab w:val="clear" w:pos="1080"/>
          <w:tab w:val="left" w:pos="1800"/>
        </w:tabs>
      </w:pPr>
      <w:r w:rsidRPr="00012921">
        <w:t xml:space="preserve">Graphique 8 : </w:t>
      </w:r>
      <w:r w:rsidRPr="00012921">
        <w:tab/>
      </w:r>
      <w:r w:rsidRPr="00012921">
        <w:rPr>
          <w:rFonts w:eastAsia="Times New Roman" w:cs="Calibri"/>
        </w:rPr>
        <w:t>Valorisation au travail</w:t>
      </w:r>
    </w:p>
    <w:p w:rsidR="005B64E7" w:rsidRPr="00012921" w:rsidRDefault="005B64E7" w:rsidP="00EB0BE7">
      <w:pPr>
        <w:pStyle w:val="Chapterbodytext"/>
        <w:tabs>
          <w:tab w:val="clear" w:pos="1080"/>
          <w:tab w:val="left" w:pos="1800"/>
        </w:tabs>
      </w:pPr>
      <w:r w:rsidRPr="00012921">
        <w:t xml:space="preserve">Graphique 9 : </w:t>
      </w:r>
      <w:r w:rsidRPr="00012921">
        <w:tab/>
      </w:r>
      <w:r w:rsidRPr="00012921">
        <w:rPr>
          <w:rFonts w:eastAsia="Times New Roman" w:cs="Calibri"/>
        </w:rPr>
        <w:t>Satisfaction à l’égard de la qualité des soins</w:t>
      </w:r>
    </w:p>
    <w:p w:rsidR="005B64E7" w:rsidRPr="00012921" w:rsidRDefault="005B64E7" w:rsidP="00EB0BE7">
      <w:pPr>
        <w:pStyle w:val="Chapterbodytext"/>
        <w:tabs>
          <w:tab w:val="clear" w:pos="1080"/>
          <w:tab w:val="left" w:pos="1800"/>
        </w:tabs>
      </w:pPr>
      <w:r w:rsidRPr="00012921">
        <w:t xml:space="preserve">Graphique 10 : </w:t>
      </w:r>
      <w:r w:rsidRPr="00012921">
        <w:tab/>
      </w:r>
      <w:r w:rsidRPr="00012921">
        <w:rPr>
          <w:rFonts w:eastAsia="Times New Roman" w:cs="Calibri"/>
        </w:rPr>
        <w:t>Satisfaction à l’égard de l’aide à l’emploi</w:t>
      </w:r>
    </w:p>
    <w:p w:rsidR="005B64E7" w:rsidRPr="00012921" w:rsidRDefault="005B64E7" w:rsidP="00EB0BE7">
      <w:pPr>
        <w:pStyle w:val="Chapterbodytext"/>
        <w:tabs>
          <w:tab w:val="clear" w:pos="1080"/>
          <w:tab w:val="left" w:pos="1800"/>
        </w:tabs>
      </w:pPr>
      <w:r w:rsidRPr="00012921">
        <w:t xml:space="preserve">Graphique 11 : </w:t>
      </w:r>
      <w:r w:rsidRPr="00012921">
        <w:tab/>
      </w:r>
      <w:r w:rsidRPr="00012921">
        <w:rPr>
          <w:rFonts w:eastAsia="Times New Roman" w:cs="Calibri"/>
        </w:rPr>
        <w:t>Satisfaction à l’égard du niveau d’influence</w:t>
      </w:r>
    </w:p>
    <w:p w:rsidR="005B64E7" w:rsidRPr="00012921" w:rsidRDefault="005B64E7" w:rsidP="00EB0BE7">
      <w:pPr>
        <w:pStyle w:val="Chapterbodytext"/>
        <w:tabs>
          <w:tab w:val="clear" w:pos="1080"/>
          <w:tab w:val="left" w:pos="1800"/>
        </w:tabs>
      </w:pPr>
      <w:r w:rsidRPr="00012921">
        <w:t xml:space="preserve">Graphique 12 : </w:t>
      </w:r>
      <w:r w:rsidRPr="00012921">
        <w:tab/>
      </w:r>
      <w:r w:rsidRPr="00012921">
        <w:rPr>
          <w:rFonts w:eastAsia="Times New Roman" w:cs="Calibri"/>
          <w:color w:val="000000"/>
        </w:rPr>
        <w:t xml:space="preserve">Satisfaction </w:t>
      </w:r>
      <w:r w:rsidRPr="00012921">
        <w:rPr>
          <w:rFonts w:eastAsia="Times New Roman" w:cs="Calibri"/>
        </w:rPr>
        <w:t>à l’égard de la conciliation travail-famille</w:t>
      </w:r>
    </w:p>
    <w:p w:rsidR="005B64E7" w:rsidRPr="00012921" w:rsidRDefault="005B64E7" w:rsidP="00EB0BE7">
      <w:pPr>
        <w:pStyle w:val="Chapterbodytext"/>
        <w:tabs>
          <w:tab w:val="clear" w:pos="1080"/>
          <w:tab w:val="left" w:pos="1800"/>
        </w:tabs>
      </w:pPr>
      <w:r w:rsidRPr="00012921">
        <w:t xml:space="preserve">Graphique 13 : </w:t>
      </w:r>
      <w:r w:rsidRPr="00012921">
        <w:tab/>
      </w:r>
      <w:r w:rsidRPr="00012921">
        <w:rPr>
          <w:rFonts w:eastAsia="Times New Roman" w:cs="Calibri"/>
          <w:color w:val="000000"/>
        </w:rPr>
        <w:t>Degr</w:t>
      </w:r>
      <w:r w:rsidRPr="00012921">
        <w:rPr>
          <w:rFonts w:eastAsia="Times New Roman" w:cs="Calibri"/>
        </w:rPr>
        <w:t>é de stress lié au travail</w:t>
      </w:r>
    </w:p>
    <w:p w:rsidR="005B64E7" w:rsidRPr="00012921" w:rsidRDefault="005B64E7" w:rsidP="00EB0BE7">
      <w:pPr>
        <w:pStyle w:val="Chapterbodytext"/>
        <w:tabs>
          <w:tab w:val="clear" w:pos="1080"/>
          <w:tab w:val="left" w:pos="1800"/>
        </w:tabs>
      </w:pPr>
      <w:r w:rsidRPr="00012921">
        <w:t xml:space="preserve">Graphique 14 : </w:t>
      </w:r>
      <w:r w:rsidRPr="00012921">
        <w:tab/>
        <w:t>Sources de stress</w:t>
      </w:r>
    </w:p>
    <w:p w:rsidR="005B64E7" w:rsidRPr="00012921" w:rsidRDefault="005B64E7" w:rsidP="00EB0BE7">
      <w:pPr>
        <w:pStyle w:val="Chapterbodytext"/>
        <w:tabs>
          <w:tab w:val="clear" w:pos="1080"/>
          <w:tab w:val="left" w:pos="1800"/>
        </w:tabs>
      </w:pPr>
      <w:r w:rsidRPr="00012921">
        <w:t xml:space="preserve">Graphique 15 : </w:t>
      </w:r>
      <w:r w:rsidRPr="00012921">
        <w:tab/>
      </w:r>
      <w:r w:rsidRPr="00012921">
        <w:rPr>
          <w:rFonts w:eastAsia="Times New Roman" w:cs="Calibri"/>
          <w:color w:val="000000"/>
        </w:rPr>
        <w:t>Satisfaction</w:t>
      </w:r>
      <w:r w:rsidRPr="00012921">
        <w:rPr>
          <w:rFonts w:eastAsia="Times New Roman" w:cs="Calibri"/>
        </w:rPr>
        <w:t xml:space="preserve"> à l’égard des efforts de lutte contre le stress</w:t>
      </w:r>
    </w:p>
    <w:p w:rsidR="005B64E7" w:rsidRPr="00012921" w:rsidRDefault="005B64E7" w:rsidP="00EB0BE7">
      <w:pPr>
        <w:pStyle w:val="Chapterbodytext"/>
        <w:tabs>
          <w:tab w:val="clear" w:pos="1080"/>
          <w:tab w:val="left" w:pos="1800"/>
        </w:tabs>
      </w:pPr>
      <w:r w:rsidRPr="00012921">
        <w:lastRenderedPageBreak/>
        <w:t xml:space="preserve">Graphique 16 : </w:t>
      </w:r>
      <w:r w:rsidRPr="00012921">
        <w:tab/>
      </w:r>
      <w:r w:rsidRPr="00012921">
        <w:rPr>
          <w:rFonts w:eastAsia="Times New Roman" w:cs="Calibri"/>
        </w:rPr>
        <w:t>Suggestions pour les efforts de lutte contre le stress</w:t>
      </w:r>
    </w:p>
    <w:p w:rsidR="005B64E7" w:rsidRPr="00012921" w:rsidRDefault="005B64E7" w:rsidP="00EB0BE7">
      <w:pPr>
        <w:pStyle w:val="Chapterbodytext"/>
        <w:tabs>
          <w:tab w:val="clear" w:pos="1080"/>
          <w:tab w:val="left" w:pos="1800"/>
        </w:tabs>
      </w:pPr>
      <w:r w:rsidRPr="00012921">
        <w:t xml:space="preserve">Graphique 17 : </w:t>
      </w:r>
      <w:r w:rsidRPr="00012921">
        <w:tab/>
      </w:r>
      <w:r w:rsidRPr="00012921">
        <w:rPr>
          <w:rFonts w:eastAsia="Times New Roman" w:cs="Calibri"/>
          <w:color w:val="000000"/>
        </w:rPr>
        <w:t>Satisfaction à l</w:t>
      </w:r>
      <w:r w:rsidRPr="00012921">
        <w:rPr>
          <w:rFonts w:eastAsia="Times New Roman" w:cs="Calibri"/>
        </w:rPr>
        <w:t>’égard de la formation et de l’orientation</w:t>
      </w:r>
    </w:p>
    <w:p w:rsidR="005B64E7" w:rsidRPr="00012921" w:rsidRDefault="005B64E7" w:rsidP="00EB0BE7">
      <w:pPr>
        <w:pStyle w:val="Chapterbodytext"/>
        <w:tabs>
          <w:tab w:val="clear" w:pos="1080"/>
          <w:tab w:val="left" w:pos="1800"/>
        </w:tabs>
      </w:pPr>
      <w:r w:rsidRPr="00012921">
        <w:t xml:space="preserve">Graphique 18 : </w:t>
      </w:r>
      <w:r w:rsidRPr="00012921">
        <w:tab/>
      </w:r>
      <w:r w:rsidRPr="00012921">
        <w:rPr>
          <w:rFonts w:eastAsia="Times New Roman" w:cs="Calibri"/>
          <w:color w:val="000000"/>
        </w:rPr>
        <w:t>Satisfaction à l</w:t>
      </w:r>
      <w:r w:rsidRPr="00012921">
        <w:rPr>
          <w:rFonts w:eastAsia="Times New Roman" w:cs="Calibri"/>
        </w:rPr>
        <w:t>’égard du perfectionnement professionnel</w:t>
      </w:r>
    </w:p>
    <w:p w:rsidR="005B64E7" w:rsidRPr="00012921" w:rsidRDefault="005B64E7" w:rsidP="00EB0BE7">
      <w:pPr>
        <w:pStyle w:val="Chapterbodytext"/>
        <w:tabs>
          <w:tab w:val="clear" w:pos="1080"/>
          <w:tab w:val="left" w:pos="1800"/>
        </w:tabs>
      </w:pPr>
      <w:r w:rsidRPr="00012921">
        <w:t xml:space="preserve">Graphique 19 : </w:t>
      </w:r>
      <w:r w:rsidRPr="00012921">
        <w:tab/>
      </w:r>
      <w:r w:rsidRPr="00012921">
        <w:rPr>
          <w:rFonts w:eastAsia="Times New Roman" w:cs="Calibri"/>
          <w:color w:val="000000"/>
        </w:rPr>
        <w:t xml:space="preserve">Satisfaction </w:t>
      </w:r>
      <w:r w:rsidRPr="00012921">
        <w:rPr>
          <w:rFonts w:eastAsia="Times New Roman" w:cs="Calibri"/>
        </w:rPr>
        <w:t>à l’égard du développement du leadership</w:t>
      </w:r>
    </w:p>
    <w:p w:rsidR="005B64E7" w:rsidRPr="00012921" w:rsidRDefault="005B64E7" w:rsidP="00EB0BE7">
      <w:pPr>
        <w:pStyle w:val="Chapterbodytext"/>
        <w:tabs>
          <w:tab w:val="clear" w:pos="1080"/>
          <w:tab w:val="left" w:pos="1800"/>
        </w:tabs>
      </w:pPr>
      <w:r w:rsidRPr="00012921">
        <w:t xml:space="preserve">Graphique 20 : </w:t>
      </w:r>
      <w:r w:rsidRPr="00012921">
        <w:tab/>
      </w:r>
      <w:r w:rsidRPr="00012921">
        <w:rPr>
          <w:rFonts w:eastAsia="Times New Roman" w:cs="Calibri"/>
          <w:color w:val="000000"/>
        </w:rPr>
        <w:t>Satisfaction à l</w:t>
      </w:r>
      <w:r w:rsidRPr="00012921">
        <w:rPr>
          <w:rFonts w:eastAsia="Times New Roman" w:cs="Calibri"/>
        </w:rPr>
        <w:t>’égard de la paie et des avantages sociaux</w:t>
      </w:r>
    </w:p>
    <w:p w:rsidR="005B64E7" w:rsidRPr="00012921" w:rsidRDefault="005B64E7" w:rsidP="00EB0BE7">
      <w:pPr>
        <w:pStyle w:val="Chapterbodytext"/>
        <w:tabs>
          <w:tab w:val="clear" w:pos="1080"/>
          <w:tab w:val="left" w:pos="1800"/>
        </w:tabs>
      </w:pPr>
      <w:r w:rsidRPr="00012921">
        <w:t xml:space="preserve">Graphique 21 : </w:t>
      </w:r>
      <w:r w:rsidRPr="00012921">
        <w:tab/>
        <w:t>Pertinence des communications</w:t>
      </w:r>
    </w:p>
    <w:p w:rsidR="005B64E7" w:rsidRPr="00012921" w:rsidRDefault="005B64E7" w:rsidP="00EB0BE7">
      <w:pPr>
        <w:pStyle w:val="Chapterbodytext"/>
        <w:tabs>
          <w:tab w:val="clear" w:pos="1080"/>
          <w:tab w:val="left" w:pos="1800"/>
        </w:tabs>
      </w:pPr>
      <w:r w:rsidRPr="00012921">
        <w:t xml:space="preserve">Graphique 22 : </w:t>
      </w:r>
      <w:r w:rsidRPr="00012921">
        <w:tab/>
        <w:t>Ampleur des problèmes avec la GI-TI</w:t>
      </w:r>
    </w:p>
    <w:p w:rsidR="005B64E7" w:rsidRPr="00012921" w:rsidRDefault="005B64E7" w:rsidP="00EB0BE7">
      <w:pPr>
        <w:pStyle w:val="Chapterbodytext"/>
        <w:tabs>
          <w:tab w:val="clear" w:pos="1080"/>
          <w:tab w:val="left" w:pos="1800"/>
        </w:tabs>
      </w:pPr>
      <w:r w:rsidRPr="00012921">
        <w:t xml:space="preserve">Graphique 23 : </w:t>
      </w:r>
      <w:r w:rsidRPr="00012921">
        <w:tab/>
        <w:t>Satisfaction à l’égard du service et du soutien GI-TI</w:t>
      </w:r>
    </w:p>
    <w:p w:rsidR="005B64E7" w:rsidRPr="00012921" w:rsidRDefault="005B64E7" w:rsidP="00EB0BE7">
      <w:pPr>
        <w:pStyle w:val="Chapterbodytext"/>
        <w:tabs>
          <w:tab w:val="clear" w:pos="1080"/>
          <w:tab w:val="left" w:pos="1800"/>
        </w:tabs>
      </w:pPr>
      <w:r w:rsidRPr="00012921">
        <w:t xml:space="preserve">Graphique 24 : </w:t>
      </w:r>
      <w:r w:rsidRPr="00012921">
        <w:tab/>
        <w:t>Facilité d’accès au soutien en GI-TI</w:t>
      </w:r>
    </w:p>
    <w:p w:rsidR="005B64E7" w:rsidRPr="00012921" w:rsidRDefault="005B64E7" w:rsidP="00EB0BE7">
      <w:pPr>
        <w:pStyle w:val="Chapterbodytext"/>
        <w:tabs>
          <w:tab w:val="clear" w:pos="1080"/>
          <w:tab w:val="left" w:pos="1800"/>
        </w:tabs>
      </w:pPr>
      <w:r w:rsidRPr="00012921">
        <w:t xml:space="preserve">Graphique 25 : </w:t>
      </w:r>
      <w:r w:rsidRPr="00012921">
        <w:tab/>
        <w:t>Réactivité des services de soutien en GI-TI</w:t>
      </w:r>
    </w:p>
    <w:p w:rsidR="005B64E7" w:rsidRPr="00012921" w:rsidRDefault="005B64E7" w:rsidP="00EB0BE7">
      <w:pPr>
        <w:pStyle w:val="Chapterbodytext"/>
        <w:ind w:left="1080" w:hanging="1080"/>
      </w:pPr>
    </w:p>
    <w:p w:rsidR="005B64E7" w:rsidRPr="00012921" w:rsidRDefault="005B64E7" w:rsidP="00DE0971">
      <w:pPr>
        <w:pStyle w:val="Heading3"/>
        <w:rPr>
          <w:lang w:val="fr-CA"/>
        </w:rPr>
        <w:sectPr w:rsidR="005B64E7" w:rsidRPr="00012921" w:rsidSect="002060B4">
          <w:footerReference w:type="even" r:id="rId11"/>
          <w:footerReference w:type="default" r:id="rId12"/>
          <w:footerReference w:type="first" r:id="rId13"/>
          <w:pgSz w:w="12240" w:h="15840" w:code="1"/>
          <w:pgMar w:top="1440" w:right="1440" w:bottom="1440" w:left="1440" w:header="720" w:footer="576" w:gutter="0"/>
          <w:cols w:space="720"/>
          <w:titlePg/>
          <w:docGrid w:linePitch="360"/>
        </w:sectPr>
      </w:pPr>
    </w:p>
    <w:p w:rsidR="005B64E7" w:rsidRPr="00012921" w:rsidRDefault="005B64E7" w:rsidP="00B3687F">
      <w:pPr>
        <w:pStyle w:val="Heading3"/>
        <w:numPr>
          <w:ilvl w:val="0"/>
          <w:numId w:val="0"/>
        </w:numPr>
        <w:rPr>
          <w:b/>
          <w:bCs/>
          <w:lang w:val="fr-CA"/>
        </w:rPr>
      </w:pPr>
      <w:bookmarkStart w:id="12" w:name="_Toc27662241"/>
      <w:bookmarkStart w:id="13" w:name="_Toc48225939"/>
      <w:bookmarkStart w:id="14" w:name="_Toc51750957"/>
      <w:r w:rsidRPr="00012921">
        <w:rPr>
          <w:b/>
          <w:bCs/>
          <w:lang w:val="fr-CA"/>
        </w:rPr>
        <w:lastRenderedPageBreak/>
        <w:t>Sommaire</w:t>
      </w:r>
      <w:bookmarkEnd w:id="12"/>
      <w:bookmarkEnd w:id="13"/>
      <w:bookmarkEnd w:id="14"/>
    </w:p>
    <w:p w:rsidR="005B64E7" w:rsidRPr="00012921" w:rsidRDefault="005B64E7" w:rsidP="00B3687F">
      <w:pPr>
        <w:pStyle w:val="Chapterbodytext"/>
      </w:pPr>
    </w:p>
    <w:p w:rsidR="005B64E7" w:rsidRPr="00012921" w:rsidRDefault="005B64E7" w:rsidP="00953447">
      <w:pPr>
        <w:pStyle w:val="Heading4"/>
        <w:tabs>
          <w:tab w:val="clear" w:pos="2280"/>
        </w:tabs>
        <w:ind w:left="709"/>
        <w:rPr>
          <w:lang w:val="fr-CA"/>
        </w:rPr>
      </w:pPr>
      <w:bookmarkStart w:id="15" w:name="_Toc27662242"/>
      <w:bookmarkStart w:id="16" w:name="_Toc48225940"/>
      <w:bookmarkStart w:id="17" w:name="_Toc51750958"/>
      <w:r w:rsidRPr="00012921">
        <w:rPr>
          <w:lang w:val="fr-CA"/>
        </w:rPr>
        <w:t>Contexte et objectifs</w:t>
      </w:r>
      <w:bookmarkEnd w:id="15"/>
      <w:bookmarkEnd w:id="16"/>
      <w:bookmarkEnd w:id="17"/>
    </w:p>
    <w:p w:rsidR="005B64E7" w:rsidRPr="00012921" w:rsidRDefault="005B64E7" w:rsidP="00B3687F">
      <w:pPr>
        <w:pStyle w:val="Chapterbodytext"/>
      </w:pPr>
    </w:p>
    <w:p w:rsidR="005B64E7" w:rsidRPr="00012921" w:rsidRDefault="005B64E7" w:rsidP="00EB0BE7">
      <w:pPr>
        <w:pStyle w:val="Chapterbodytext"/>
      </w:pPr>
      <w:r w:rsidRPr="00012921">
        <w:t>La vision de Services aux Autochtones Canada (SAC) est de soutenir les peuples autochtones et de leur donner les moyens de fournir indépendamment des services et de gérer les conditions socio</w:t>
      </w:r>
      <w:r w:rsidRPr="00012921">
        <w:noBreakHyphen/>
        <w:t>économiques dans leurs communautés. Cela comprend la prestation de services de soins de santé durables, de qualité et axés sur le chargé de projet dans les collectivités autochtones. Dans le contexte des soins de santé communautaires, cela n’est possible que si le Ministère est en mesure de stabiliser sa main</w:t>
      </w:r>
      <w:r w:rsidRPr="00012921">
        <w:noBreakHyphen/>
        <w:t>d’œuvre en soins infirmiers. La stabilisation de cette main</w:t>
      </w:r>
      <w:r w:rsidRPr="00012921">
        <w:noBreakHyphen/>
        <w:t>d’œuvre est primordiale pour améliorer la continuité et la qualité des soins dans les communautés des Premières Nations. Il est également essentiel d’appuyer et d’augmenter la représentation des infirmiers autochtones pour disposer d’une main</w:t>
      </w:r>
      <w:r w:rsidRPr="00012921">
        <w:noBreakHyphen/>
        <w:t>d’œuvre en soins infirmiers stable et durable, afin que ces services soient favorables en vue du transfert de la gestion et du contrôle de ceux-ci aux Premières Nations.</w:t>
      </w:r>
    </w:p>
    <w:p w:rsidR="005B64E7" w:rsidRPr="00012921" w:rsidRDefault="005B64E7" w:rsidP="00EB0BE7">
      <w:pPr>
        <w:pStyle w:val="Chapterbodytext"/>
        <w:rPr>
          <w:lang w:eastAsia="en-US"/>
        </w:rPr>
      </w:pPr>
    </w:p>
    <w:p w:rsidR="005B64E7" w:rsidRPr="00012921" w:rsidRDefault="005B64E7" w:rsidP="00EB0BE7">
      <w:pPr>
        <w:pStyle w:val="Chapterbodytext"/>
      </w:pPr>
      <w:r w:rsidRPr="00012921">
        <w:t>La Division des systèmes de soins de santé primaires a procédé au présent sondage sur la main</w:t>
      </w:r>
      <w:r w:rsidRPr="00012921">
        <w:noBreakHyphen/>
        <w:t>d’œuvre en soins infirmiers pour faire suite aux deux sondages réalisés en 2002 et en 2006. Le sondage portait essentiellement sur les infirmiers qui sont actuellement au service de SAC partout au Canada. Comme au cours des deux sondages précédents, une combinaison de sondages en ligne et de sondages par téléphone a été effectuée afin d’assurer un taux de participation élevé. Les objectifs précis du sondage de 2019 sur la main</w:t>
      </w:r>
      <w:r w:rsidRPr="00012921">
        <w:noBreakHyphen/>
        <w:t>d’œuvre en soins infirmiers étaient de :</w:t>
      </w:r>
    </w:p>
    <w:p w:rsidR="005B64E7" w:rsidRPr="00012921" w:rsidRDefault="005B64E7" w:rsidP="00EB0BE7">
      <w:pPr>
        <w:pStyle w:val="Highl-1"/>
        <w:rPr>
          <w:noProof/>
          <w:lang w:val="fr-CA"/>
        </w:rPr>
      </w:pPr>
      <w:r w:rsidRPr="00012921">
        <w:rPr>
          <w:lang w:val="fr-CA"/>
        </w:rPr>
        <w:t>recueillir des renseignements à jour sur les caractéristiques démographiques des infirmiers actuels de SAC, sur la satisfaction au travail de ces derniers et leurs intentions en ce qui concerne leur emploi futur, afin de</w:t>
      </w:r>
    </w:p>
    <w:p w:rsidR="005B64E7" w:rsidRPr="00012921" w:rsidRDefault="005B64E7" w:rsidP="00EB0BE7">
      <w:pPr>
        <w:pStyle w:val="Highl-1"/>
        <w:rPr>
          <w:noProof/>
          <w:lang w:val="fr-CA"/>
        </w:rPr>
      </w:pPr>
      <w:r w:rsidRPr="00012921">
        <w:rPr>
          <w:lang w:val="fr-CA"/>
        </w:rPr>
        <w:t>déterminer l’incidence des initiatives de maintien en poste et de recrutement sur la satisfaction au travail des infirmiers en fonction des critères suivants : milieu de travail sain, charge de travail, conciliation travail</w:t>
      </w:r>
      <w:r w:rsidRPr="00012921">
        <w:rPr>
          <w:lang w:val="fr-CA"/>
        </w:rPr>
        <w:noBreakHyphen/>
        <w:t>vie personnelle, avancement professionnel, perfectionnement professionnel, santé et sécurité ainsi que formation sur le leadership;</w:t>
      </w:r>
    </w:p>
    <w:p w:rsidR="005B64E7" w:rsidRPr="00012921" w:rsidRDefault="005B64E7" w:rsidP="00EB0BE7">
      <w:pPr>
        <w:pStyle w:val="Highl-1"/>
        <w:rPr>
          <w:noProof/>
          <w:lang w:val="fr-CA"/>
        </w:rPr>
      </w:pPr>
      <w:r w:rsidRPr="00012921">
        <w:rPr>
          <w:lang w:val="fr-CA"/>
        </w:rPr>
        <w:t>comparer la main</w:t>
      </w:r>
      <w:r w:rsidRPr="00012921">
        <w:rPr>
          <w:lang w:val="fr-CA"/>
        </w:rPr>
        <w:noBreakHyphen/>
        <w:t>d’œuvre en soins infirmiers de SAC aux statistiques nationales sur la main</w:t>
      </w:r>
      <w:r w:rsidRPr="00012921">
        <w:rPr>
          <w:lang w:val="fr-CA"/>
        </w:rPr>
        <w:noBreakHyphen/>
        <w:t>d’œuvre en soins infirmiers (c.</w:t>
      </w:r>
      <w:r w:rsidRPr="00012921">
        <w:rPr>
          <w:lang w:val="fr-CA"/>
        </w:rPr>
        <w:noBreakHyphen/>
        <w:t>à</w:t>
      </w:r>
      <w:r w:rsidRPr="00012921">
        <w:rPr>
          <w:lang w:val="fr-CA"/>
        </w:rPr>
        <w:noBreakHyphen/>
        <w:t>d. Institut canadien d’information sur la santé) en ce qui a trait aux infirmiers qui travaillent dans : a) les collectivités rurales, éloignées et isolées; b) les communautés autochtones partout au Canada;</w:t>
      </w:r>
    </w:p>
    <w:p w:rsidR="005B64E7" w:rsidRPr="00012921" w:rsidRDefault="005B64E7" w:rsidP="00EB0BE7">
      <w:pPr>
        <w:pStyle w:val="Highl-1"/>
        <w:rPr>
          <w:noProof/>
          <w:lang w:val="fr-CA"/>
        </w:rPr>
      </w:pPr>
      <w:r w:rsidRPr="00012921">
        <w:rPr>
          <w:lang w:val="fr-CA"/>
        </w:rPr>
        <w:t>décrire les principaux résultats et les recommandations pour la planification future des ressources humaines en soins infirmiers.</w:t>
      </w:r>
    </w:p>
    <w:p w:rsidR="005B64E7" w:rsidRPr="00012921" w:rsidRDefault="005B64E7" w:rsidP="00EB0BE7">
      <w:pPr>
        <w:pStyle w:val="Chapterbodytext"/>
        <w:rPr>
          <w:noProof/>
          <w:lang w:eastAsia="en-CA"/>
        </w:rPr>
      </w:pPr>
    </w:p>
    <w:p w:rsidR="005B64E7" w:rsidRPr="00012921" w:rsidRDefault="005B64E7" w:rsidP="00EB0BE7">
      <w:pPr>
        <w:pStyle w:val="Chapterbodytext"/>
        <w:rPr>
          <w:noProof/>
        </w:rPr>
      </w:pPr>
      <w:r w:rsidRPr="00012921">
        <w:lastRenderedPageBreak/>
        <w:t>Les résultats du sondage serviront à :</w:t>
      </w:r>
    </w:p>
    <w:p w:rsidR="005B64E7" w:rsidRPr="00012921" w:rsidRDefault="005B64E7" w:rsidP="00EB0BE7">
      <w:pPr>
        <w:pStyle w:val="Highl-1"/>
        <w:rPr>
          <w:noProof/>
          <w:lang w:val="fr-CA"/>
        </w:rPr>
      </w:pPr>
      <w:r w:rsidRPr="00012921">
        <w:rPr>
          <w:lang w:val="fr-CA"/>
        </w:rPr>
        <w:t>améliorer les initiatives actuelles de la Stratégie de recrutement et de maintien en poste du personnel infirmier (SRMPPI), notamment les stratégies de commercialisation sélective;</w:t>
      </w:r>
    </w:p>
    <w:p w:rsidR="005B64E7" w:rsidRPr="00012921" w:rsidRDefault="005B64E7" w:rsidP="00EB0BE7">
      <w:pPr>
        <w:pStyle w:val="Highl-1"/>
        <w:rPr>
          <w:noProof/>
          <w:lang w:val="fr-CA"/>
        </w:rPr>
      </w:pPr>
      <w:r w:rsidRPr="00012921">
        <w:rPr>
          <w:lang w:val="fr-CA"/>
        </w:rPr>
        <w:t>orienter la planification des ressources humaines au cours des trois à cinq prochaines années;</w:t>
      </w:r>
    </w:p>
    <w:p w:rsidR="005B64E7" w:rsidRPr="00012921" w:rsidRDefault="005B64E7" w:rsidP="00EB0BE7">
      <w:pPr>
        <w:pStyle w:val="Highl-1"/>
        <w:rPr>
          <w:noProof/>
          <w:lang w:val="fr-CA"/>
        </w:rPr>
      </w:pPr>
      <w:r w:rsidRPr="00012921">
        <w:rPr>
          <w:lang w:val="fr-CA"/>
        </w:rPr>
        <w:t>orienter le processus de transfert des responsabilités de la prestation des soins de santé.</w:t>
      </w:r>
    </w:p>
    <w:p w:rsidR="005B64E7" w:rsidRPr="00012921" w:rsidRDefault="005B64E7" w:rsidP="00EB0BE7">
      <w:pPr>
        <w:pStyle w:val="Chapterbodytext"/>
      </w:pPr>
    </w:p>
    <w:p w:rsidR="005B64E7" w:rsidRPr="00012921" w:rsidRDefault="005B64E7" w:rsidP="00B3687F">
      <w:pPr>
        <w:pStyle w:val="Chapterbodytext"/>
      </w:pPr>
      <w:r w:rsidRPr="00012921">
        <w:t>Afin de faciliter la lecture du présent texte, nous avons employé le masculin comme genre neutre pour désigner aussi bien les femmes que les hommes. </w:t>
      </w:r>
    </w:p>
    <w:p w:rsidR="005B64E7" w:rsidRPr="00012921" w:rsidRDefault="005B64E7" w:rsidP="00B3687F">
      <w:pPr>
        <w:pStyle w:val="Chapterbodytext"/>
      </w:pPr>
    </w:p>
    <w:p w:rsidR="005B64E7" w:rsidRPr="00012921" w:rsidRDefault="005B64E7" w:rsidP="00953447">
      <w:pPr>
        <w:pStyle w:val="Heading4"/>
        <w:tabs>
          <w:tab w:val="clear" w:pos="2280"/>
        </w:tabs>
        <w:ind w:left="709"/>
        <w:rPr>
          <w:lang w:val="fr-CA"/>
        </w:rPr>
      </w:pPr>
      <w:bookmarkStart w:id="18" w:name="_Toc27662243"/>
      <w:bookmarkStart w:id="19" w:name="_Toc48225941"/>
      <w:bookmarkStart w:id="20" w:name="_Toc51750959"/>
      <w:r w:rsidRPr="00012921">
        <w:rPr>
          <w:lang w:val="fr-CA"/>
        </w:rPr>
        <w:t>Méthodologie</w:t>
      </w:r>
      <w:bookmarkEnd w:id="18"/>
      <w:bookmarkEnd w:id="19"/>
      <w:bookmarkEnd w:id="20"/>
    </w:p>
    <w:p w:rsidR="005B64E7" w:rsidRPr="00012921" w:rsidRDefault="005B64E7" w:rsidP="00B3687F">
      <w:pPr>
        <w:pStyle w:val="Chapterbodytext"/>
      </w:pPr>
    </w:p>
    <w:p w:rsidR="005B64E7" w:rsidRPr="00012921" w:rsidRDefault="005B64E7" w:rsidP="00EB0BE7">
      <w:pPr>
        <w:pStyle w:val="Chapterbodytext"/>
      </w:pPr>
      <w:r w:rsidRPr="00012921">
        <w:t>Après la programmation et la traduction du sondage, un essai a été effectué auprès de 15 infirmiers. De légères modifications ont été effectuées par la suite pour préciser quelques questions. Le sondage a été lancé en ligne le 16 décembre 2019. Une lettre de renseignements avait été envoyée d’avance par SAC, une semaine avant le lancement. La collecte des renseignements à l’aide du sondage a porté sur la période du 16 décembre 2019 au 10 février 2020, y compris cinq courriels de suivi à des infirmiers qui ne répondaient pas et au moins quatre rappels par téléphone lorsqu’un numéro de téléphone était inscrit. Les superviseurs syndicaux et régionaux ainsi qu’un certain nombre de comités internes de SAC ont également participé à la mise en ligne de renseignements et à l’envoi de rappels aux infirmiers au sujet du sondage afin de veiller à ce que le lancement du sondage soit communiqué le plus possible.</w:t>
      </w:r>
    </w:p>
    <w:p w:rsidR="005B64E7" w:rsidRPr="00012921" w:rsidRDefault="005B64E7" w:rsidP="00EB0BE7">
      <w:pPr>
        <w:pStyle w:val="Chapterbodytext"/>
      </w:pPr>
    </w:p>
    <w:p w:rsidR="005B64E7" w:rsidRPr="00012921" w:rsidRDefault="005B64E7" w:rsidP="00EB0BE7">
      <w:pPr>
        <w:pStyle w:val="Chapterbodytext"/>
      </w:pPr>
      <w:r w:rsidRPr="00012921">
        <w:t>Lors des rappels téléphoniques, il s’est avéré que la communication avec de nombreux infirmiers fut impossible au numéro de téléphone qui leur est propre. Dans ce cas, des messages ont été laissés aux superviseurs. Dans certains cas, cela n’était pas possible puisque de nombreux infirmiers sont associés à un numéro de téléphone central. Ces appels étaient largement concentrés dans la région du Manitoba, où la participation a été nettement inférieure à celle des autres régions.</w:t>
      </w:r>
    </w:p>
    <w:p w:rsidR="005B64E7" w:rsidRPr="00012921" w:rsidRDefault="005B64E7" w:rsidP="00EB0BE7">
      <w:pPr>
        <w:pStyle w:val="Chapterbodytext"/>
      </w:pPr>
    </w:p>
    <w:p w:rsidR="005B64E7" w:rsidRPr="00012921" w:rsidRDefault="005B64E7" w:rsidP="00EB0BE7">
      <w:pPr>
        <w:pStyle w:val="Chapterbodytext"/>
      </w:pPr>
      <w:r w:rsidRPr="00012921">
        <w:t xml:space="preserve">Un total de 322 infirmiers sur les 579 infirmiers de SAC ont participé au sondage. De ce nombre, 275 ont participé en ligne. Le taux de réponse global est de 56 %. L’annexe A </w:t>
      </w:r>
      <w:proofErr w:type="spellStart"/>
      <w:r w:rsidRPr="00012921">
        <w:t>fournit</w:t>
      </w:r>
      <w:proofErr w:type="spellEnd"/>
      <w:r w:rsidRPr="00012921">
        <w:t xml:space="preserve"> des détails sur le taux de réponse par région. Le questionnaire du sondage se trouve à l’annexe B.</w:t>
      </w:r>
    </w:p>
    <w:p w:rsidR="005B64E7" w:rsidRPr="00012921" w:rsidRDefault="005B64E7" w:rsidP="00EB0BE7">
      <w:pPr>
        <w:pStyle w:val="Chapterbodytext"/>
      </w:pPr>
    </w:p>
    <w:p w:rsidR="005B64E7" w:rsidRPr="00012921" w:rsidRDefault="005B64E7" w:rsidP="00953447">
      <w:pPr>
        <w:pStyle w:val="Heading4"/>
        <w:tabs>
          <w:tab w:val="clear" w:pos="2280"/>
        </w:tabs>
        <w:ind w:left="709"/>
        <w:rPr>
          <w:lang w:val="fr-CA"/>
        </w:rPr>
      </w:pPr>
      <w:bookmarkStart w:id="21" w:name="_Toc27662244"/>
      <w:bookmarkStart w:id="22" w:name="_Toc48225942"/>
      <w:r>
        <w:rPr>
          <w:lang w:val="fr-CA"/>
        </w:rPr>
        <w:br w:type="page"/>
      </w:r>
      <w:bookmarkStart w:id="23" w:name="_Toc51750960"/>
      <w:r w:rsidRPr="00012921">
        <w:rPr>
          <w:lang w:val="fr-CA"/>
        </w:rPr>
        <w:lastRenderedPageBreak/>
        <w:t>Principaux résultats</w:t>
      </w:r>
      <w:bookmarkEnd w:id="21"/>
      <w:bookmarkEnd w:id="22"/>
      <w:bookmarkEnd w:id="23"/>
    </w:p>
    <w:p w:rsidR="005B64E7" w:rsidRPr="00012921" w:rsidRDefault="005B64E7" w:rsidP="00B3687F">
      <w:pPr>
        <w:pStyle w:val="Chapterbodytext"/>
      </w:pPr>
    </w:p>
    <w:p w:rsidR="005B64E7" w:rsidRPr="00012921" w:rsidRDefault="005B64E7" w:rsidP="00EB0BE7">
      <w:pPr>
        <w:pStyle w:val="Heading5"/>
        <w:spacing w:after="120"/>
      </w:pPr>
      <w:bookmarkStart w:id="24" w:name="_Hlk45005055"/>
      <w:r w:rsidRPr="00012921">
        <w:t>Scolarité</w:t>
      </w:r>
    </w:p>
    <w:p w:rsidR="005B64E7" w:rsidRPr="00012921" w:rsidRDefault="005B64E7" w:rsidP="00EB0BE7">
      <w:pPr>
        <w:pStyle w:val="Chapterbodytext"/>
      </w:pPr>
      <w:r w:rsidRPr="00012921">
        <w:t>Pour la majorité des 322 infirmiers qui ont répondu au sondage, leur plus haut niveau de scolarité en soins infirmiers est un baccalauréat, notamment un baccalauréat en sciences infirmières ou un baccalauréat (BA) en soins infirmiers (64 %). Les infirmiers restants ont une maîtrise en soins infirmiers (18 %) ou un diplôme collégial d’infirmiers autorisés (IA) (18 %).</w:t>
      </w:r>
    </w:p>
    <w:p w:rsidR="005B64E7" w:rsidRPr="00012921" w:rsidRDefault="005B64E7" w:rsidP="00EB0BE7">
      <w:pPr>
        <w:pStyle w:val="Chapterbodytext"/>
        <w:rPr>
          <w:lang w:eastAsia="en-US"/>
        </w:rPr>
      </w:pPr>
    </w:p>
    <w:p w:rsidR="005B64E7" w:rsidRPr="00012921" w:rsidRDefault="005B64E7" w:rsidP="00EB0BE7">
      <w:pPr>
        <w:pStyle w:val="Heading5"/>
        <w:spacing w:after="120"/>
      </w:pPr>
      <w:r w:rsidRPr="00012921">
        <w:t>Emploi</w:t>
      </w:r>
    </w:p>
    <w:p w:rsidR="005B64E7" w:rsidRPr="00012921" w:rsidRDefault="005B64E7" w:rsidP="00EB0BE7">
      <w:pPr>
        <w:pStyle w:val="Chapterbodytext"/>
      </w:pPr>
      <w:r w:rsidRPr="00012921">
        <w:t>Un tiers des personnes sondées travaillent comme infirmiers depuis 25 ans ou plus, 31 % depuis 15 à 20 ans et 28 % depuis 5 à 15 ans. Seulement 7 % des sondés travaillent comme infirmiers depuis moins de cinq ans. En ce qui concerne plus particulièrement l’emploi à SAC, 36 % des sondés y travaillent depuis moins de cinq ans et la majorité (61 %) travaillent à temps plein.</w:t>
      </w:r>
    </w:p>
    <w:p w:rsidR="005B64E7" w:rsidRPr="00012921" w:rsidRDefault="005B64E7" w:rsidP="00EB0BE7">
      <w:pPr>
        <w:pStyle w:val="Chapterbodytext"/>
      </w:pPr>
    </w:p>
    <w:p w:rsidR="005B64E7" w:rsidRPr="00012921" w:rsidRDefault="005B64E7" w:rsidP="00EB0BE7">
      <w:pPr>
        <w:pStyle w:val="Chapterbodytext"/>
        <w:rPr>
          <w:kern w:val="2"/>
        </w:rPr>
      </w:pPr>
      <w:r w:rsidRPr="00012921">
        <w:t>Plus de la moitié des infirmiers ayant répondu au sondage travaillent comme cliniciens ou en soins cliniques. Un sondé sur cinq travaille en gestion et 14 % sont des consultants en pratique infirmière.</w:t>
      </w:r>
    </w:p>
    <w:p w:rsidR="005B64E7" w:rsidRPr="00012921" w:rsidRDefault="005B64E7" w:rsidP="00EB0BE7">
      <w:pPr>
        <w:pStyle w:val="Chapterbodytext"/>
      </w:pPr>
    </w:p>
    <w:p w:rsidR="005B64E7" w:rsidRPr="00012921" w:rsidRDefault="005B64E7" w:rsidP="00EB0BE7">
      <w:pPr>
        <w:pStyle w:val="Heading5"/>
        <w:spacing w:after="120"/>
      </w:pPr>
      <w:r w:rsidRPr="00012921">
        <w:t>Lieu de travail</w:t>
      </w:r>
    </w:p>
    <w:p w:rsidR="005B64E7" w:rsidRPr="00012921" w:rsidRDefault="005B64E7" w:rsidP="00EB0BE7">
      <w:pPr>
        <w:pStyle w:val="Chapterbodytext"/>
        <w:rPr>
          <w:kern w:val="2"/>
        </w:rPr>
      </w:pPr>
      <w:r w:rsidRPr="00012921">
        <w:t>La plupart des infirmiers travaillent soit dans un centre de soins infirmiers (39 %), soit dans un bureau régional, de zone ou de la Direction générale (38 %). Par comparaison, en 2006, c’était 43 % des sondés qui travaillaient dans un poste de soins infirmiers et 23 % qui travaillaient dans un bureau régional, de zone ou de la Direction générale.. Beaucoup moins de sondés travaillent dans un centre de santé sans traitements (9 %) ou avec traitements (8 %). Un peu plus d’un sondé sur dix est inscrit à titre d’infirmier praticien.</w:t>
      </w:r>
    </w:p>
    <w:p w:rsidR="005B64E7" w:rsidRPr="00012921" w:rsidRDefault="005B64E7" w:rsidP="00EB0BE7">
      <w:pPr>
        <w:pStyle w:val="Chapterbodytext"/>
        <w:rPr>
          <w:kern w:val="2"/>
        </w:rPr>
      </w:pPr>
    </w:p>
    <w:p w:rsidR="005B64E7" w:rsidRPr="00012921" w:rsidRDefault="005B64E7" w:rsidP="00EB0BE7">
      <w:pPr>
        <w:pStyle w:val="Heading5"/>
        <w:spacing w:after="120"/>
      </w:pPr>
      <w:r w:rsidRPr="00012921">
        <w:t>Recrutement et maintien en poste</w:t>
      </w:r>
    </w:p>
    <w:p w:rsidR="005B64E7" w:rsidRPr="00012921" w:rsidRDefault="005B64E7" w:rsidP="00EB0BE7">
      <w:pPr>
        <w:pStyle w:val="Chapterbodytext"/>
      </w:pPr>
      <w:r w:rsidRPr="00012921">
        <w:t>La majorité des sondés ont été attirés par leur emploi tout d’abord en raison de la possibilité de travailler avec des gens d’une autre culture (78 %). Plus de la moitié des sondés ont été attirés par leur emploi en raison de l’autonomie que confère la pratique des soins infirmiers. Bien que 58 % des sondés ont été attirés par leur emploi en raison de leur désir de travailler en région éloignée ou en milieu rural, moins de sondés (42 %) conservent leur poste pour cette raison.</w:t>
      </w:r>
    </w:p>
    <w:p w:rsidR="005B64E7" w:rsidRPr="00012921" w:rsidRDefault="005B64E7" w:rsidP="00EB0BE7">
      <w:pPr>
        <w:pStyle w:val="Chapterbodytext"/>
      </w:pPr>
    </w:p>
    <w:p w:rsidR="005B64E7" w:rsidRPr="00012921" w:rsidRDefault="005B64E7" w:rsidP="00EB0BE7">
      <w:pPr>
        <w:pStyle w:val="Chapterbodytext"/>
      </w:pPr>
      <w:r w:rsidRPr="00012921">
        <w:t xml:space="preserve">Un tiers des infirmiers ayant participé au sondage prévoient quitter leur employeur actuel au cours des trois prochaines années et un sondé sur cinq est indécis. Un quart de ceux qui prévoient partir comptent le faire au cours de l’année. Bien que 44 % prévoient prendre leur retraite, environ une personne sur cinq partira en raison de son insatisfaction quant à son poste </w:t>
      </w:r>
      <w:r w:rsidRPr="00012921">
        <w:lastRenderedPageBreak/>
        <w:t>actuel (21 %) ou pour obtenir un emploi différent (17 %). Plus de la moitié de tous les infirmiers ayant répondu au sondage sont d’avis que le taux de roulement élevé du personnel affecte négativement la qualité de leur travail.</w:t>
      </w:r>
    </w:p>
    <w:p w:rsidR="005B64E7" w:rsidRPr="00012921" w:rsidRDefault="005B64E7" w:rsidP="00EB0BE7">
      <w:pPr>
        <w:pStyle w:val="Chapterbodytext"/>
      </w:pPr>
    </w:p>
    <w:p w:rsidR="005B64E7" w:rsidRPr="00012921" w:rsidRDefault="005B64E7" w:rsidP="00EB0BE7">
      <w:pPr>
        <w:pStyle w:val="Heading5"/>
        <w:spacing w:after="120"/>
      </w:pPr>
      <w:r w:rsidRPr="00012921">
        <w:t>Satisfaction au travail</w:t>
      </w:r>
    </w:p>
    <w:p w:rsidR="005B64E7" w:rsidRPr="00012921" w:rsidRDefault="005B64E7" w:rsidP="00EB0BE7">
      <w:pPr>
        <w:pStyle w:val="Chapterbodytext"/>
      </w:pPr>
      <w:r w:rsidRPr="00012921">
        <w:t xml:space="preserve">Environ six infirmiers sur dix ayant répondu au sondage sont satisfaits de leur capacité à fournir des soins de qualité ou se sentent valorisés au travail. Moins d’infirmiers ayant répondu au sondage sont satisfaits du soutien qu’ils reçoivent au travail. Moins de la moitié sont satisfaits de la rétroaction et du soutien qu’ils reçoivent de la direction des soins infirmiers (46 %) ou de l’entretien physique des installations où ils travaillent (42 %). Un peu plus d’un quart sont satisfaits du nombre de professionnels alliés de la santé ou du personnel de soutien sur leur lieu de travail, dont le personnel technique, ou du nombre d’employés des soins de santé et de soutien en poste pour fournir des soins de qualité. Un nombre beaucoup plus élevé de sondés sont insatisfaits. </w:t>
      </w:r>
      <w:r w:rsidRPr="00012921">
        <w:rPr>
          <w:lang w:eastAsia="en-US"/>
        </w:rPr>
        <w:t>Dans l’ensemble de ces domaines, les résultats sont moins bons chez les cliniciens, le personnel travaillant dans des postes de soins infirmiers et le personnel de la région de l’Ontario. En ce qui concerne les professionnels paramédicaux ou le personnel de soutien, les personnes travaillant dans les postes de soins infirmiers et dans la région de l’Ontario indiquaient le plus souvent que la source de leur insatisfaction était liée au personnel responsable de la sécurité, à l’entretien des installations ou au personnel responsable de la TI.</w:t>
      </w:r>
    </w:p>
    <w:p w:rsidR="005B64E7" w:rsidRPr="00012921" w:rsidRDefault="005B64E7" w:rsidP="00EB0BE7">
      <w:pPr>
        <w:pStyle w:val="Chapterbodytext"/>
      </w:pPr>
    </w:p>
    <w:p w:rsidR="005B64E7" w:rsidRPr="00012921" w:rsidRDefault="005B64E7" w:rsidP="00450343">
      <w:pPr>
        <w:pStyle w:val="Chapterbodytext"/>
      </w:pPr>
      <w:r w:rsidRPr="00012921">
        <w:t xml:space="preserve">La moitié des infirmiers ayant participé au sondage sont d’avis qu’ils ont des occasions de contribuer aux décisions qui touchent leur travail. La satisfaction quant aux possibilités de participer aux décisions stratégiques et pratiques est encore plus faible et il y a autant d’infirmiers insatisfaits (38 %) que satisfaits (38 %). Cette fois encore, les employés travaillant dans les postes de soins infirmiers et dans la région de l’Ontario ont exprimé une moins grande satisfaction à l’égard de ces domaines. </w:t>
      </w:r>
    </w:p>
    <w:p w:rsidR="005B64E7" w:rsidRPr="00012921" w:rsidRDefault="005B64E7" w:rsidP="00EB0BE7">
      <w:pPr>
        <w:pStyle w:val="Chapterbodytext"/>
      </w:pPr>
    </w:p>
    <w:p w:rsidR="005B64E7" w:rsidRPr="00012921" w:rsidRDefault="005B64E7" w:rsidP="00450343">
      <w:pPr>
        <w:pStyle w:val="Chapterbodytext"/>
      </w:pPr>
      <w:r w:rsidRPr="00012921">
        <w:t>Un infirmier sur trois ayant participé au sondage affirme ressentir régulièrement un haut niveau de stress lié au travail. Les principales sources de stress sont : une importante charge de travail (56 %), un nombre insuffisant d’employés pour réaliser le travail (53 %) et un manque de personnel technique et de soutien (51 %). La majorité des sources de stress rapportées nous vient des membres du personnel qui travaillent dans les postes de soins infirmiers. Six sondés sur dix sont satisfaits de leur conciliation travail</w:t>
      </w:r>
      <w:r w:rsidRPr="00012921">
        <w:noBreakHyphen/>
        <w:t xml:space="preserve">vie personnelle. Les résultats sont tout aussi faibles chez les employés travaillant dans la région de l’Ontario. </w:t>
      </w:r>
    </w:p>
    <w:p w:rsidR="005B64E7" w:rsidRPr="00012921" w:rsidRDefault="005B64E7" w:rsidP="00EB0BE7">
      <w:pPr>
        <w:pStyle w:val="Chapterbodytext"/>
        <w:rPr>
          <w:kern w:val="2"/>
        </w:rPr>
      </w:pPr>
    </w:p>
    <w:p w:rsidR="005B64E7" w:rsidRPr="00012921" w:rsidRDefault="005B64E7" w:rsidP="00450343">
      <w:pPr>
        <w:pStyle w:val="Chapterbodytext"/>
      </w:pPr>
      <w:r w:rsidRPr="00012921">
        <w:t xml:space="preserve">Un peu plus de la moitié des infirmiers du sondage sont satisfaits des opportunités de perfectionnement professionnel ou de poursuite de leurs études, bien que 26 % soient insatisfaits. La moitié des infirmiers sont satisfaits du salaire total qu’ils reçoivent pour leur </w:t>
      </w:r>
      <w:r w:rsidRPr="00012921">
        <w:lastRenderedPageBreak/>
        <w:t xml:space="preserve">travail, salaire qui comprend le montant de base ainsi que les allocations, tandis qu’un peu plus de sondés (59 %) sont satisfaits des avantages sociaux dont ils bénéficient, dont la protection en matière de santé et l’assurance des soins dentaires. Sept sondés sur dix ont eu des problèmes liés à leur paie ou d’autres questions de rémunération au cours des trois dernières années. Les personnes travaillant dans les postes de soins infirmiers et, pour certains domaines, dans la région de l’Ontario, ont exprimé une moins grande satisfaction à l’égard de ces domaines. </w:t>
      </w:r>
    </w:p>
    <w:p w:rsidR="005B64E7" w:rsidRPr="00012921" w:rsidRDefault="005B64E7" w:rsidP="00086BE5">
      <w:pPr>
        <w:rPr>
          <w:rFonts w:ascii="Calibri" w:hAnsi="Calibri"/>
          <w:kern w:val="2"/>
        </w:rPr>
      </w:pPr>
    </w:p>
    <w:p w:rsidR="005B64E7" w:rsidRPr="00012921" w:rsidRDefault="005B64E7" w:rsidP="00EB0BE7">
      <w:pPr>
        <w:pStyle w:val="Heading5"/>
        <w:spacing w:after="120"/>
      </w:pPr>
      <w:r w:rsidRPr="00012921">
        <w:t>Caractère satisfaisant de la communication</w:t>
      </w:r>
    </w:p>
    <w:p w:rsidR="005B64E7" w:rsidRPr="00012921" w:rsidRDefault="005B64E7" w:rsidP="00EB0BE7">
      <w:pPr>
        <w:pStyle w:val="Chapterbodytext"/>
      </w:pPr>
      <w:r w:rsidRPr="00012921">
        <w:t>Les sondés sont peu satisfaits de la communication qu’ils reçoivent, incluant le fait d’être informé par le biais du supérieur immédiat (57 %), le bureau régional (46 %) ou le bureau national (30 %). Environ sept sondés sur dix affirment qu’ils communiquent actuellement à l’aide de leur méthode de communication préférée, notamment par courriel professionnel ou personnel.</w:t>
      </w:r>
    </w:p>
    <w:p w:rsidR="005B64E7" w:rsidRPr="00012921" w:rsidRDefault="005B64E7" w:rsidP="00EB0BE7">
      <w:pPr>
        <w:pStyle w:val="Chapterbodytext"/>
        <w:rPr>
          <w:lang w:eastAsia="en-US"/>
        </w:rPr>
      </w:pPr>
    </w:p>
    <w:p w:rsidR="005B64E7" w:rsidRPr="00012921" w:rsidRDefault="005B64E7" w:rsidP="00EB0BE7">
      <w:pPr>
        <w:pStyle w:val="Heading5"/>
        <w:spacing w:after="120"/>
      </w:pPr>
      <w:r w:rsidRPr="00012921">
        <w:t>Gestion de l’information et technologie</w:t>
      </w:r>
    </w:p>
    <w:p w:rsidR="005B64E7" w:rsidRPr="00012921" w:rsidRDefault="005B64E7" w:rsidP="00450343">
      <w:pPr>
        <w:pStyle w:val="Chapterbodytext"/>
        <w:rPr>
          <w:lang w:eastAsia="en-US"/>
        </w:rPr>
      </w:pPr>
      <w:r w:rsidRPr="00012921">
        <w:t xml:space="preserve">Assez peu d’infirmiers ayant répondu au sondage sont satisfaits de la fiabilité de l’accès à Internet (36 %), du matériel des TI (27 %), de l’équipement médical ou d’établissement de diagnostics (24 %) et de la formation sur l’utilisation des ordinateurs ou des logiciels (20 %). Un peu plus de la moitié des infirmiers sont d’avis que le manque d’accès à des technologies affecte négativement la qualité de leur travail. En plus de cette insatisfaction, 44 % des sondés affirment qu’il est difficile de présenter une demande de soutien au service des TI. </w:t>
      </w:r>
      <w:r w:rsidRPr="00012921">
        <w:rPr>
          <w:lang w:eastAsia="en-US"/>
        </w:rPr>
        <w:t xml:space="preserve">En règle générale, les résultats sont considérablement moins bons chez les cliniciens, les personnes travaillant dans les postes de soins infirmiers et les personnes travaillant dans les régions de l’Ontario et du Manitoba. Les résultats étaient moins bons chez les employés travaillant dans les postes de soins infirmiers où le travail est plus susceptible d’être perturbé par l’absence d’accès à la technologie. Le niveau de satisfaction à l’égard de l’équipement de la TI, de l’équipement médical/de diagnostic, de l’accès à l’Internet, de la formation et de l’aide pour résoudre les problèmes de TI était également moins élevé que celui déclaré par d’autres employés. </w:t>
      </w:r>
    </w:p>
    <w:p w:rsidR="005B64E7" w:rsidRPr="00012921" w:rsidRDefault="005B64E7" w:rsidP="00EB0BE7">
      <w:pPr>
        <w:pStyle w:val="Chapterbodytext"/>
        <w:rPr>
          <w:lang w:eastAsia="en-US"/>
        </w:rPr>
      </w:pPr>
    </w:p>
    <w:p w:rsidR="005B64E7" w:rsidRPr="00012921" w:rsidRDefault="005B64E7" w:rsidP="00EB0BE7">
      <w:pPr>
        <w:pStyle w:val="Heading5"/>
        <w:spacing w:after="120"/>
      </w:pPr>
      <w:r w:rsidRPr="00012921">
        <w:t>Sécurité</w:t>
      </w:r>
    </w:p>
    <w:p w:rsidR="005B64E7" w:rsidRPr="00012921" w:rsidRDefault="005B64E7" w:rsidP="00EB0BE7">
      <w:pPr>
        <w:pStyle w:val="Chapterbodytext"/>
        <w:rPr>
          <w:bCs/>
        </w:rPr>
      </w:pPr>
      <w:r w:rsidRPr="00012921">
        <w:t xml:space="preserve">Une liste de facteurs a eu un effet néfaste sur le sentiment de sécurité personnelle et de sécurité au travail des infirmiers sondés. Il s’agit principalement de l’environnement de travail physique (47 %), du manque de personnel (46 %), du niveau de qualification ou de compétence de la qualité du personnel (41 %) ainsi que des menaces verbales (30 %) ou physiques (16 %) de la part de patients ou de membres de la famille de ces derniers. </w:t>
      </w:r>
      <w:r w:rsidRPr="00012921">
        <w:rPr>
          <w:bCs/>
        </w:rPr>
        <w:t xml:space="preserve">La majorité des infirmiers affirment qu’ils connaissent les ressources du Programme de gestion du stress professionnel à </w:t>
      </w:r>
      <w:r w:rsidRPr="00012921">
        <w:rPr>
          <w:bCs/>
        </w:rPr>
        <w:lastRenderedPageBreak/>
        <w:t>la suite d’un incident critique (GSPIC) (91 %) ou qu’ils ont suivi la formation sur la sensibilisation et la formation en matière de sécurité pour le personnel infirmier (SFSPI) (72 %).</w:t>
      </w:r>
    </w:p>
    <w:p w:rsidR="005B64E7" w:rsidRPr="00012921" w:rsidRDefault="005B64E7" w:rsidP="00EB0BE7">
      <w:pPr>
        <w:pStyle w:val="Chapterbodytext"/>
        <w:rPr>
          <w:bCs/>
          <w:lang w:eastAsia="en-US"/>
        </w:rPr>
      </w:pPr>
    </w:p>
    <w:p w:rsidR="005B64E7" w:rsidRPr="00012921" w:rsidRDefault="005B64E7" w:rsidP="00EB0BE7">
      <w:pPr>
        <w:pStyle w:val="Heading5"/>
        <w:spacing w:after="120"/>
      </w:pPr>
      <w:r w:rsidRPr="00012921">
        <w:t>Appels à l’action de la Commission de vérité et réconciliation (CVR)</w:t>
      </w:r>
    </w:p>
    <w:p w:rsidR="005B64E7" w:rsidRPr="00012921" w:rsidRDefault="005B64E7" w:rsidP="00EB0BE7">
      <w:pPr>
        <w:pStyle w:val="Chapterbodytext"/>
      </w:pPr>
      <w:r w:rsidRPr="00012921">
        <w:t>Six infirmiers sur dix ayant répondu au sondage ont été informés des appels à l’action de la CVR, bien que seulement 15 % croient avoir remarqué des changements dans leur lieu de travail à la suite des appels à l’action de la CVR.</w:t>
      </w:r>
    </w:p>
    <w:p w:rsidR="005B64E7" w:rsidRPr="00012921" w:rsidRDefault="005B64E7" w:rsidP="00EB0BE7">
      <w:pPr>
        <w:pStyle w:val="Chapterbodytext"/>
        <w:rPr>
          <w:lang w:eastAsia="en-US"/>
        </w:rPr>
      </w:pPr>
    </w:p>
    <w:p w:rsidR="005B64E7" w:rsidRPr="00012921" w:rsidRDefault="005B64E7" w:rsidP="00EB0BE7">
      <w:pPr>
        <w:pStyle w:val="Heading5"/>
        <w:spacing w:after="120"/>
      </w:pPr>
      <w:r w:rsidRPr="00012921">
        <w:t>Échange de savoir traditionnel autochtone en matière de santé</w:t>
      </w:r>
    </w:p>
    <w:p w:rsidR="005B64E7" w:rsidRPr="00012921" w:rsidRDefault="005B64E7" w:rsidP="00EB0BE7">
      <w:pPr>
        <w:pStyle w:val="Chapterbodytext"/>
      </w:pPr>
      <w:r w:rsidRPr="00012921">
        <w:t>Près de trois infirmiers sur quatre ayant répondu au sondage ont une excellente compréhension des termes « sensibilisation culturelle », « sécurité culturelle » et « humilité culturelle » en ce qui concerne les Autochtones. Plus d’un quart des sondés ont accès à des interprètes linguistiques en tout temps ou la plupart du temps et 16 % y ont accès à l’occasion, mais l’accès est plus facile dans les postes de soins infirmiers que dans les autres endroits et encore plus facile dans les postes de soins infirmiers que dans les bureaux régionaux, de zones ou de la Direction générale. Un sondé sur cinq est satisfait des possibilités et du soutien reçu pour intégrer la médecine traditionnelle à la pratique de ses soins infirmiers.</w:t>
      </w:r>
    </w:p>
    <w:p w:rsidR="005B64E7" w:rsidRPr="00012921" w:rsidRDefault="005B64E7" w:rsidP="00450343">
      <w:pPr>
        <w:pStyle w:val="Chapterbodytext"/>
        <w:rPr>
          <w:highlight w:val="yellow"/>
        </w:rPr>
      </w:pPr>
    </w:p>
    <w:p w:rsidR="005B64E7" w:rsidRPr="00012921" w:rsidRDefault="005B64E7" w:rsidP="00450343">
      <w:pPr>
        <w:pStyle w:val="Chapterbodytext"/>
      </w:pPr>
      <w:r w:rsidRPr="00012921">
        <w:t xml:space="preserve">Des tableaux de données exhaustifs ont été fournis à l’entrepreneur aux fins d’analyse des données internes, en fonction des indicateurs d’intérêt. </w:t>
      </w:r>
    </w:p>
    <w:bookmarkEnd w:id="24"/>
    <w:p w:rsidR="005B64E7" w:rsidRPr="00012921" w:rsidRDefault="005B64E7" w:rsidP="00B3687F">
      <w:pPr>
        <w:pStyle w:val="Chapterbodytext"/>
      </w:pPr>
    </w:p>
    <w:p w:rsidR="005B64E7" w:rsidRPr="00012921" w:rsidRDefault="005B64E7" w:rsidP="00953447">
      <w:pPr>
        <w:pStyle w:val="Heading4"/>
        <w:tabs>
          <w:tab w:val="clear" w:pos="2280"/>
        </w:tabs>
        <w:ind w:left="709"/>
        <w:rPr>
          <w:lang w:val="fr-CA"/>
        </w:rPr>
      </w:pPr>
      <w:bookmarkStart w:id="25" w:name="_Toc27662245"/>
      <w:bookmarkStart w:id="26" w:name="_Toc48225943"/>
      <w:bookmarkStart w:id="27" w:name="_Toc51750961"/>
      <w:r w:rsidRPr="00012921">
        <w:rPr>
          <w:lang w:val="fr-CA"/>
        </w:rPr>
        <w:t>Note aux lecteurs</w:t>
      </w:r>
      <w:bookmarkEnd w:id="25"/>
      <w:bookmarkEnd w:id="26"/>
      <w:bookmarkEnd w:id="27"/>
    </w:p>
    <w:p w:rsidR="005B64E7" w:rsidRPr="00012921" w:rsidRDefault="005B64E7" w:rsidP="00B3687F">
      <w:pPr>
        <w:pStyle w:val="Chapterbodytext"/>
      </w:pPr>
    </w:p>
    <w:p w:rsidR="005B64E7" w:rsidRPr="00012921" w:rsidRDefault="005B64E7" w:rsidP="00EB0BE7">
      <w:pPr>
        <w:pStyle w:val="Chapterbodytext"/>
      </w:pPr>
      <w:r w:rsidRPr="00012921">
        <w:t>Les résultats détaillés sont présentés dans les sections suivantes. Les résultats globaux sont présentés dans les principales sections du texte. Habituellement, des graphiques ou tableaux de résultats appuient l’exposé principal. De plus, le texte présenté à la suite des puces sert à souligner des différences statistiquement et substantiellement significatives, le cas échéant, entre les sous</w:t>
      </w:r>
      <w:r w:rsidRPr="00012921">
        <w:noBreakHyphen/>
        <w:t>groupes de l’échantillon des infirmiers ayant répondu.</w:t>
      </w:r>
    </w:p>
    <w:p w:rsidR="005B64E7" w:rsidRPr="00012921" w:rsidRDefault="005B64E7" w:rsidP="00EB0BE7">
      <w:pPr>
        <w:pStyle w:val="Chapterbodytext"/>
      </w:pPr>
    </w:p>
    <w:p w:rsidR="005B64E7" w:rsidRPr="00012921" w:rsidRDefault="005B64E7" w:rsidP="00EB0BE7">
      <w:pPr>
        <w:pStyle w:val="Chapterbodytext"/>
      </w:pPr>
      <w:r w:rsidRPr="00012921">
        <w:t>L’étude visait à inclure tous les infirmiers au service de SAC. Par conséquent, comme aucun échantillon aléatoire n’a été sélectionné, aucune marge d’erreur ne devrait être appliquée à l’échantillon final dans la description des résultats. Afin de préserver la confidentialité, aucun résultat n’est présenté dans le rapport pour des groupes de moins de 20 personnes ni aucun résultat individuel lorsqu’il représente moins de 10 infirmiers (c.</w:t>
      </w:r>
      <w:r w:rsidRPr="00012921">
        <w:noBreakHyphen/>
        <w:t>à</w:t>
      </w:r>
      <w:r w:rsidRPr="00012921">
        <w:noBreakHyphen/>
        <w:t>d. taille des cellules plus petite que dix). Si une différence entre les sous</w:t>
      </w:r>
      <w:r w:rsidRPr="00012921">
        <w:noBreakHyphen/>
        <w:t xml:space="preserve">groupes n’est pas indiquée dans le rapport, il est possible de conclure que la différence quant au résultat global n’est pas substantiellement significative ou que la différence a été jugée substantiellement trop faible pour qu’il soit </w:t>
      </w:r>
      <w:r w:rsidRPr="00012921">
        <w:lastRenderedPageBreak/>
        <w:t xml:space="preserve">pertinent de l’indiquer. Bien que les résultats de toutes les questions, y compris la ventilation des résultats par région, type d’unité de travail et autres segments clés, puissent être trouvés en complément du rapport, l’annexe C présente également les résultats clés lorsqu’il existe des différences statistiquement significatives et substantielles par région, suivant le même flux thématique que celui présenté dans le corps du rapport. </w:t>
      </w:r>
    </w:p>
    <w:p w:rsidR="005B64E7" w:rsidRPr="00012921" w:rsidRDefault="005B64E7" w:rsidP="00EB0BE7">
      <w:pPr>
        <w:pStyle w:val="Chapterbodytext"/>
      </w:pPr>
    </w:p>
    <w:p w:rsidR="005B64E7" w:rsidRPr="00012921" w:rsidRDefault="005B64E7" w:rsidP="00EB0BE7">
      <w:pPr>
        <w:pStyle w:val="Chapterbodytext"/>
      </w:pPr>
      <w:r w:rsidRPr="00012921">
        <w:t>Dans tous les cas, les résultats des sondés de l’échantillon qui ont répondu « ne sais pas » ou de ceux qui n’ont pas fourni de réponse ne sont pas indiqués dans la représentation graphique des résultats, en particulier lorsqu’ils ne sont pas mesurables (p. ex. 10 % ou plus). Il est également possible que les résultats ne totalisent pas 100 %, car les chiffres ont été arrondis.</w:t>
      </w:r>
    </w:p>
    <w:p w:rsidR="005B64E7" w:rsidRPr="00012921" w:rsidRDefault="005B64E7" w:rsidP="00EB0BE7">
      <w:pPr>
        <w:pStyle w:val="Chapterbodytext"/>
      </w:pPr>
    </w:p>
    <w:p w:rsidR="005B64E7" w:rsidRPr="00A97466" w:rsidRDefault="005B64E7" w:rsidP="00EB0BE7">
      <w:pPr>
        <w:pStyle w:val="Chapterbodytext"/>
        <w:rPr>
          <w:rFonts w:asciiTheme="minorHAnsi" w:hAnsiTheme="minorHAnsi"/>
        </w:rPr>
      </w:pPr>
      <w:r w:rsidRPr="00012921">
        <w:t>Lorsque des résultats applicables sont comparés avec les résultats du sondage réalisé en 2006, deux éléments devraient être notés lors de l’interprétation des résultats actuels par opposition à ceux de 2006 : 1) dans le cas d’un petit nombre d’éléments notés sur une échelle, une échelle de sept points était utilisée en 2006, mais les sondages plus récents ont utilisé une échelle de cinq points aux fins de convivialité et de compatibilité avec les appareils mobiles; 2) en 2006, une partie beaucoup plus grande de l’échantillon a constitué un sondage par téléphone (40 %) comparativement au présent sondage (14 %). Cela pourrait entraîner une différence dans les résultats en raison de la méthode de collecte des réponses. Par exemple, les résultats recueillis par téléphone sont parfois plus positifs en raison de la présence de la personne menant le sondage (intervieweur). Pour ces deux raisons, la comparaison des résultats avec ceux du sondage de 2006 doit être interprétée avec précautions</w:t>
      </w:r>
      <w:r w:rsidRPr="00A97466">
        <w:rPr>
          <w:rFonts w:asciiTheme="minorHAnsi" w:hAnsiTheme="minorHAnsi"/>
        </w:rPr>
        <w:t>.</w:t>
      </w:r>
      <w:r w:rsidR="00A97466" w:rsidRPr="00A97466">
        <w:rPr>
          <w:rFonts w:asciiTheme="minorHAnsi" w:hAnsiTheme="minorHAnsi"/>
          <w:szCs w:val="24"/>
        </w:rPr>
        <w:t xml:space="preserve"> </w:t>
      </w:r>
      <w:r w:rsidR="00A97466" w:rsidRPr="00A97466">
        <w:rPr>
          <w:rFonts w:asciiTheme="minorHAnsi" w:hAnsiTheme="minorHAnsi"/>
          <w:szCs w:val="24"/>
        </w:rPr>
        <w:t xml:space="preserve">Une analyse des données sera effectuée au sein de Services aux Autochtones Canada. </w:t>
      </w:r>
      <w:r w:rsidR="00A97466" w:rsidRPr="00A37029">
        <w:rPr>
          <w:rFonts w:asciiTheme="minorHAnsi" w:hAnsiTheme="minorHAnsi"/>
          <w:szCs w:val="24"/>
        </w:rPr>
        <w:t xml:space="preserve">Cette analyse pourrait produire des informations plus spécifiques qui ne figurent pas dans ce rapport. Pour plus d'informations sur l'analyse approfondie, veuillez contacter </w:t>
      </w:r>
      <w:hyperlink r:id="rId14" w:history="1">
        <w:r w:rsidR="00A97466" w:rsidRPr="00A37029">
          <w:rPr>
            <w:rFonts w:asciiTheme="minorHAnsi" w:hAnsiTheme="minorHAnsi"/>
            <w:color w:val="0000FF"/>
            <w:szCs w:val="24"/>
            <w:u w:val="single"/>
          </w:rPr>
          <w:t>aadnc.infopubs.aandc@canada.ca</w:t>
        </w:r>
      </w:hyperlink>
      <w:r w:rsidR="00A97466" w:rsidRPr="00A37029">
        <w:rPr>
          <w:rFonts w:asciiTheme="minorHAnsi" w:hAnsiTheme="minorHAnsi"/>
          <w:szCs w:val="24"/>
        </w:rPr>
        <w:t>.</w:t>
      </w:r>
    </w:p>
    <w:p w:rsidR="005B64E7" w:rsidRPr="00012921" w:rsidRDefault="005B64E7" w:rsidP="00B3687F">
      <w:pPr>
        <w:pStyle w:val="Chapterbodytext"/>
      </w:pPr>
    </w:p>
    <w:p w:rsidR="005B64E7" w:rsidRPr="00012921" w:rsidRDefault="005B64E7" w:rsidP="00953447">
      <w:pPr>
        <w:pStyle w:val="Heading4"/>
        <w:tabs>
          <w:tab w:val="clear" w:pos="2280"/>
        </w:tabs>
        <w:ind w:left="709"/>
        <w:rPr>
          <w:lang w:val="fr-CA"/>
        </w:rPr>
      </w:pPr>
      <w:bookmarkStart w:id="28" w:name="_Toc27662246"/>
      <w:bookmarkStart w:id="29" w:name="_Toc48225944"/>
      <w:bookmarkStart w:id="30" w:name="_Toc51750962"/>
      <w:r w:rsidRPr="00012921">
        <w:rPr>
          <w:lang w:val="fr-CA"/>
        </w:rPr>
        <w:t>Valeur du contrat</w:t>
      </w:r>
      <w:bookmarkEnd w:id="28"/>
      <w:bookmarkEnd w:id="29"/>
      <w:bookmarkEnd w:id="30"/>
    </w:p>
    <w:p w:rsidR="005B64E7" w:rsidRPr="00012921" w:rsidRDefault="005B64E7" w:rsidP="00B3687F">
      <w:pPr>
        <w:pStyle w:val="Chapterbodytext"/>
      </w:pPr>
    </w:p>
    <w:p w:rsidR="005B64E7" w:rsidRPr="00012921" w:rsidRDefault="005B64E7" w:rsidP="00EB0BE7">
      <w:pPr>
        <w:pStyle w:val="Chapterbodytext"/>
      </w:pPr>
      <w:r w:rsidRPr="00012921">
        <w:rPr>
          <w:color w:val="000000"/>
        </w:rPr>
        <w:t xml:space="preserve">La valeur du contrat du projet de sondage d’opinion publique est de </w:t>
      </w:r>
      <w:r w:rsidRPr="00012921">
        <w:rPr>
          <w:rFonts w:ascii="CIDFont+F2" w:hAnsi="CIDFont+F2"/>
        </w:rPr>
        <w:t>53 541,81</w:t>
      </w:r>
      <w:r w:rsidRPr="00012921">
        <w:rPr>
          <w:color w:val="000000"/>
        </w:rPr>
        <w:t> dollars (TVH incluse).</w:t>
      </w:r>
    </w:p>
    <w:p w:rsidR="005B64E7" w:rsidRPr="00012921" w:rsidRDefault="005B64E7" w:rsidP="00B3687F">
      <w:pPr>
        <w:pStyle w:val="Chapterbodytext"/>
      </w:pPr>
    </w:p>
    <w:p w:rsidR="005B64E7" w:rsidRPr="00012921" w:rsidRDefault="005B64E7" w:rsidP="00B3687F">
      <w:pPr>
        <w:pStyle w:val="Chapterbodytext"/>
      </w:pPr>
      <w:r w:rsidRPr="00012921">
        <w:t>Nom du fournisseur : Les Associés de recherche EKOS</w:t>
      </w:r>
    </w:p>
    <w:p w:rsidR="005B64E7" w:rsidRPr="00012921" w:rsidRDefault="005B64E7" w:rsidP="00B3687F">
      <w:pPr>
        <w:pStyle w:val="Chapterbodytext"/>
      </w:pPr>
      <w:r w:rsidRPr="00012921">
        <w:t>No de contrat avec TPSGC : 5A090-193311/001/CY</w:t>
      </w:r>
    </w:p>
    <w:p w:rsidR="005B64E7" w:rsidRPr="00012921" w:rsidRDefault="005B64E7" w:rsidP="00EB0BE7">
      <w:pPr>
        <w:pStyle w:val="Chapterbodytext"/>
      </w:pPr>
      <w:r w:rsidRPr="00012921">
        <w:t>Date du contrat : 27 novembre 2019</w:t>
      </w:r>
    </w:p>
    <w:p w:rsidR="005B64E7" w:rsidRPr="00012921" w:rsidRDefault="005B64E7" w:rsidP="00900BBF">
      <w:pPr>
        <w:pStyle w:val="Chapterbodytext"/>
      </w:pPr>
      <w:r w:rsidRPr="00012921">
        <w:t>Pour obtenir de plus amples renseignements sur cette étude, veuillez envoyer un courriel à</w:t>
      </w:r>
      <w:r>
        <w:t xml:space="preserve"> communicationspublications@canada.ca</w:t>
      </w:r>
    </w:p>
    <w:p w:rsidR="005B64E7" w:rsidRPr="00012921" w:rsidRDefault="005B64E7" w:rsidP="00B3687F">
      <w:pPr>
        <w:pStyle w:val="Chapterbodytext"/>
      </w:pPr>
    </w:p>
    <w:p w:rsidR="005B64E7" w:rsidRPr="00012921" w:rsidRDefault="005B64E7" w:rsidP="00953447">
      <w:pPr>
        <w:pStyle w:val="Heading4"/>
        <w:tabs>
          <w:tab w:val="clear" w:pos="2280"/>
        </w:tabs>
        <w:ind w:left="709" w:right="1077"/>
        <w:rPr>
          <w:lang w:val="fr-CA"/>
        </w:rPr>
      </w:pPr>
      <w:bookmarkStart w:id="31" w:name="_Toc27662247"/>
      <w:bookmarkStart w:id="32" w:name="_Toc48225945"/>
      <w:r>
        <w:rPr>
          <w:lang w:val="fr-CA"/>
        </w:rPr>
        <w:br w:type="page"/>
      </w:r>
      <w:bookmarkStart w:id="33" w:name="_Toc51750963"/>
      <w:r w:rsidRPr="00012921">
        <w:rPr>
          <w:lang w:val="fr-CA"/>
        </w:rPr>
        <w:lastRenderedPageBreak/>
        <w:t>Certification de neutralité politique</w:t>
      </w:r>
      <w:bookmarkEnd w:id="31"/>
      <w:bookmarkEnd w:id="32"/>
      <w:bookmarkEnd w:id="33"/>
    </w:p>
    <w:p w:rsidR="005B64E7" w:rsidRPr="00012921" w:rsidRDefault="005B64E7" w:rsidP="00B3687F">
      <w:pPr>
        <w:pStyle w:val="Chapterbodytext"/>
      </w:pPr>
    </w:p>
    <w:p w:rsidR="005B64E7" w:rsidRPr="00012921" w:rsidRDefault="005B64E7" w:rsidP="00B3687F">
      <w:pPr>
        <w:pStyle w:val="Chapterbodytext"/>
      </w:pPr>
      <w:r w:rsidRPr="00012921">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rsidR="005B64E7" w:rsidRPr="00012921" w:rsidRDefault="005B64E7" w:rsidP="00B3687F">
      <w:pPr>
        <w:pStyle w:val="Chapterbodytext"/>
      </w:pPr>
    </w:p>
    <w:p w:rsidR="005B64E7" w:rsidRPr="00012921" w:rsidRDefault="005B64E7" w:rsidP="00B3687F">
      <w:pPr>
        <w:pStyle w:val="Chapterbodytext"/>
      </w:pPr>
    </w:p>
    <w:p w:rsidR="005B64E7" w:rsidRPr="00012921" w:rsidRDefault="005B64E7" w:rsidP="00B3687F">
      <w:pPr>
        <w:pStyle w:val="Chapterbodytext"/>
      </w:pPr>
      <w:r w:rsidRPr="00012921">
        <w:rPr>
          <w:b/>
          <w:bCs/>
        </w:rPr>
        <w:t>Signé par :</w:t>
      </w:r>
      <w:r w:rsidRPr="00012921">
        <w:tab/>
      </w:r>
      <w:r w:rsidRPr="00012921">
        <w:tab/>
      </w:r>
      <w:r w:rsidR="00A97466">
        <w:rPr>
          <w:noProof/>
          <w:u w:val="single"/>
          <w:lang w:eastAsia="en-US"/>
        </w:rPr>
        <w:pict>
          <v:shape id="Image 1" o:spid="_x0000_i1025" type="#_x0000_t75" style="width:2in;height:18pt;visibility:visible">
            <v:imagedata r:id="rId15" o:title=""/>
          </v:shape>
        </w:pict>
      </w:r>
    </w:p>
    <w:p w:rsidR="005B64E7" w:rsidRPr="00012921" w:rsidRDefault="005B64E7" w:rsidP="00B3687F">
      <w:pPr>
        <w:pStyle w:val="Chapterbodytext"/>
      </w:pPr>
      <w:r w:rsidRPr="00012921">
        <w:tab/>
      </w:r>
      <w:r w:rsidRPr="00012921">
        <w:tab/>
        <w:t>Susan Galley</w:t>
      </w:r>
      <w:r w:rsidRPr="00012921">
        <w:rPr>
          <w:b/>
          <w:bCs/>
        </w:rPr>
        <w:t xml:space="preserve"> </w:t>
      </w:r>
      <w:r w:rsidRPr="00012921">
        <w:t>(Vice-présidente)</w:t>
      </w:r>
    </w:p>
    <w:p w:rsidR="005B64E7" w:rsidRPr="00012921" w:rsidRDefault="005B64E7" w:rsidP="00DE0971">
      <w:pPr>
        <w:pStyle w:val="Chapterbodytext"/>
      </w:pPr>
    </w:p>
    <w:p w:rsidR="005B64E7" w:rsidRPr="00012921" w:rsidRDefault="005B64E7" w:rsidP="009C71F1">
      <w:pPr>
        <w:pStyle w:val="Heading3"/>
        <w:numPr>
          <w:ilvl w:val="0"/>
          <w:numId w:val="0"/>
        </w:numPr>
        <w:ind w:left="-720" w:firstLine="720"/>
        <w:rPr>
          <w:b/>
          <w:bCs/>
          <w:lang w:val="fr-CA"/>
        </w:rPr>
      </w:pPr>
      <w:bookmarkStart w:id="34" w:name="_Toc27662248"/>
      <w:bookmarkStart w:id="35" w:name="_Toc48225946"/>
      <w:r>
        <w:rPr>
          <w:b/>
          <w:bCs/>
          <w:lang w:val="fr-CA"/>
        </w:rPr>
        <w:br w:type="page"/>
      </w:r>
      <w:bookmarkStart w:id="36" w:name="_Toc51750964"/>
      <w:r w:rsidRPr="00012921">
        <w:rPr>
          <w:b/>
          <w:bCs/>
          <w:lang w:val="fr-CA"/>
        </w:rPr>
        <w:lastRenderedPageBreak/>
        <w:t>Résultats détaillés</w:t>
      </w:r>
      <w:bookmarkEnd w:id="34"/>
      <w:bookmarkEnd w:id="35"/>
      <w:bookmarkEnd w:id="36"/>
    </w:p>
    <w:p w:rsidR="005B64E7" w:rsidRPr="00012921" w:rsidRDefault="005B64E7" w:rsidP="00B3687F">
      <w:pPr>
        <w:pStyle w:val="Chapterbodytext"/>
      </w:pPr>
    </w:p>
    <w:p w:rsidR="005B64E7" w:rsidRPr="00012921" w:rsidRDefault="005B64E7" w:rsidP="00953447">
      <w:pPr>
        <w:pStyle w:val="Heading4"/>
        <w:numPr>
          <w:ilvl w:val="0"/>
          <w:numId w:val="11"/>
        </w:numPr>
        <w:ind w:hanging="720"/>
        <w:rPr>
          <w:lang w:val="fr-CA"/>
        </w:rPr>
      </w:pPr>
      <w:bookmarkStart w:id="37" w:name="_Toc45090424"/>
      <w:bookmarkStart w:id="38" w:name="_Toc48225947"/>
      <w:bookmarkStart w:id="39" w:name="_Toc51750965"/>
      <w:r w:rsidRPr="00012921">
        <w:rPr>
          <w:lang w:val="fr-CA"/>
        </w:rPr>
        <w:t>Caractéristiques de l’échantillon</w:t>
      </w:r>
      <w:bookmarkEnd w:id="37"/>
      <w:bookmarkEnd w:id="38"/>
      <w:bookmarkEnd w:id="39"/>
    </w:p>
    <w:p w:rsidR="005B64E7" w:rsidRPr="00012921" w:rsidRDefault="005B64E7" w:rsidP="00EB0BE7">
      <w:pPr>
        <w:pStyle w:val="Chapterbodytext"/>
        <w:rPr>
          <w:sz w:val="16"/>
          <w:szCs w:val="16"/>
          <w:highlight w:val="magenta"/>
        </w:rPr>
      </w:pPr>
    </w:p>
    <w:p w:rsidR="005B64E7" w:rsidRPr="00012921" w:rsidRDefault="005B64E7" w:rsidP="00EB0BE7">
      <w:pPr>
        <w:pStyle w:val="Chapterbodytext"/>
      </w:pPr>
      <w:r w:rsidRPr="00012921">
        <w:t>Une répartition par région, par groupe d’âge, par sexe et par statut d’Autochtone des 322 infirmiers ayant répondu au sondage est présentée plus bas. Les résultats présentés dans ce tableau et dans le reste du rapport sont pondérés en fonction des régions afin de refléter la répartition des 579 infirmiers de SAC. Les résultats présentés par région dans le tableau plus bas ne sont pas pondérés (c.</w:t>
      </w:r>
      <w:r w:rsidRPr="00012921">
        <w:noBreakHyphen/>
        <w:t>à</w:t>
      </w:r>
      <w:r w:rsidRPr="00012921">
        <w:noBreakHyphen/>
        <w:t>d. représentation du nombre réel d’infirmiers ayant répondu au sondage).</w:t>
      </w:r>
    </w:p>
    <w:p w:rsidR="005B64E7" w:rsidRPr="00012921" w:rsidRDefault="005B64E7" w:rsidP="00EB0BE7">
      <w:pPr>
        <w:pStyle w:val="Chapterbodytext"/>
      </w:pPr>
    </w:p>
    <w:p w:rsidR="005B64E7" w:rsidRPr="00012921" w:rsidRDefault="005B64E7" w:rsidP="00EB0BE7">
      <w:pPr>
        <w:pStyle w:val="Chapterbodytext"/>
      </w:pPr>
      <w:r w:rsidRPr="00012921">
        <w:t>En comparaison avec les résultats du sondage de 2006, seule la cohorte des personnes de 61 ans et plus semble significativement différente des 4 % en 2006. Le nombre d’hommes ayant participé au sondage de 2006 était également légèrement inférieur (8 %).</w:t>
      </w:r>
    </w:p>
    <w:p w:rsidR="005B64E7" w:rsidRPr="00012921" w:rsidRDefault="005B64E7" w:rsidP="00EB0BE7">
      <w:pPr>
        <w:pStyle w:val="Chapterbodytext"/>
      </w:pPr>
    </w:p>
    <w:p w:rsidR="005B64E7" w:rsidRPr="00012921" w:rsidRDefault="005B64E7" w:rsidP="00EB0BE7">
      <w:pPr>
        <w:pStyle w:val="Table-title"/>
      </w:pPr>
      <w:r w:rsidRPr="00012921">
        <w:t>Tableau 1 : Caractéristiques de l’échantillon</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5B64E7" w:rsidRPr="00012921" w:rsidTr="00EB0BE7">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5B64E7" w:rsidRPr="00012921" w:rsidRDefault="005B64E7" w:rsidP="00EB0BE7">
            <w:pPr>
              <w:pStyle w:val="Tableheader"/>
              <w:rPr>
                <w:b/>
              </w:rPr>
            </w:pPr>
            <w:r w:rsidRPr="00012921">
              <w:rPr>
                <w:b/>
              </w:rPr>
              <w:t>-</w:t>
            </w:r>
          </w:p>
        </w:tc>
        <w:tc>
          <w:tcPr>
            <w:tcW w:w="1603" w:type="dxa"/>
            <w:tcBorders>
              <w:top w:val="single" w:sz="18" w:space="0" w:color="auto"/>
              <w:bottom w:val="single" w:sz="18" w:space="0" w:color="auto"/>
              <w:right w:val="nil"/>
            </w:tcBorders>
            <w:shd w:val="clear" w:color="auto" w:fill="D9D9D9"/>
            <w:vAlign w:val="center"/>
          </w:tcPr>
          <w:p w:rsidR="005B64E7" w:rsidRPr="00012921" w:rsidRDefault="005B64E7" w:rsidP="00EB0BE7">
            <w:pPr>
              <w:pStyle w:val="Tableheader"/>
              <w:jc w:val="center"/>
              <w:rPr>
                <w:b/>
              </w:rPr>
            </w:pPr>
            <w:r w:rsidRPr="00012921">
              <w:rPr>
                <w:b/>
              </w:rPr>
              <w:t>Total</w:t>
            </w:r>
          </w:p>
        </w:tc>
      </w:tr>
      <w:tr w:rsidR="005B64E7" w:rsidRPr="00012921" w:rsidTr="00EB0BE7">
        <w:trPr>
          <w:gridAfter w:val="1"/>
          <w:wAfter w:w="17" w:type="dxa"/>
          <w:cantSplit/>
          <w:jc w:val="center"/>
        </w:trPr>
        <w:tc>
          <w:tcPr>
            <w:tcW w:w="5059" w:type="dxa"/>
            <w:tcBorders>
              <w:top w:val="single" w:sz="18" w:space="0" w:color="auto"/>
              <w:left w:val="nil"/>
            </w:tcBorders>
            <w:shd w:val="clear" w:color="auto" w:fill="D9D9D9"/>
            <w:vAlign w:val="center"/>
          </w:tcPr>
          <w:p w:rsidR="005B64E7" w:rsidRPr="00012921" w:rsidRDefault="005B64E7" w:rsidP="00EB0BE7">
            <w:pPr>
              <w:pStyle w:val="Tableheader"/>
              <w:rPr>
                <w:bCs w:val="0"/>
                <w:i/>
                <w:iCs/>
              </w:rPr>
            </w:pPr>
            <w:r w:rsidRPr="00012921">
              <w:rPr>
                <w:bCs w:val="0"/>
                <w:i/>
                <w:iCs/>
              </w:rPr>
              <w:t>Région (non pondéré)</w:t>
            </w:r>
          </w:p>
        </w:tc>
        <w:tc>
          <w:tcPr>
            <w:tcW w:w="1603" w:type="dxa"/>
            <w:tcBorders>
              <w:top w:val="single" w:sz="18" w:space="0" w:color="auto"/>
              <w:right w:val="nil"/>
            </w:tcBorders>
            <w:shd w:val="clear" w:color="auto" w:fill="D9D9D9"/>
            <w:vAlign w:val="center"/>
          </w:tcPr>
          <w:p w:rsidR="005B64E7" w:rsidRPr="00012921" w:rsidRDefault="005B64E7" w:rsidP="00EB0BE7">
            <w:pPr>
              <w:pStyle w:val="Tableheader"/>
              <w:jc w:val="center"/>
              <w:rPr>
                <w:bCs w:val="0"/>
                <w:i/>
                <w:iCs/>
              </w:rPr>
            </w:pPr>
            <w:r w:rsidRPr="00012921">
              <w:rPr>
                <w:bCs w:val="0"/>
                <w:i/>
                <w:iCs/>
              </w:rPr>
              <w:t>n=322</w:t>
            </w:r>
          </w:p>
        </w:tc>
      </w:tr>
      <w:tr w:rsidR="005B64E7" w:rsidRPr="00012921" w:rsidTr="00EB0BE7">
        <w:trPr>
          <w:gridAfter w:val="1"/>
          <w:wAfter w:w="17" w:type="dxa"/>
          <w:cantSplit/>
          <w:jc w:val="center"/>
        </w:trPr>
        <w:tc>
          <w:tcPr>
            <w:tcW w:w="5059" w:type="dxa"/>
            <w:tcBorders>
              <w:left w:val="nil"/>
            </w:tcBorders>
            <w:vAlign w:val="center"/>
          </w:tcPr>
          <w:p w:rsidR="005B64E7" w:rsidRPr="00012921" w:rsidRDefault="005B64E7" w:rsidP="00EB0BE7">
            <w:pPr>
              <w:pStyle w:val="Tableheader"/>
              <w:rPr>
                <w:bCs w:val="0"/>
              </w:rPr>
            </w:pPr>
            <w:r w:rsidRPr="00012921">
              <w:rPr>
                <w:bCs w:val="0"/>
              </w:rPr>
              <w:t>Atlantique</w:t>
            </w:r>
          </w:p>
        </w:tc>
        <w:tc>
          <w:tcPr>
            <w:tcW w:w="1603" w:type="dxa"/>
            <w:tcBorders>
              <w:right w:val="nil"/>
            </w:tcBorders>
            <w:vAlign w:val="center"/>
          </w:tcPr>
          <w:p w:rsidR="005B64E7" w:rsidRPr="00012921" w:rsidRDefault="005B64E7" w:rsidP="00EB0BE7">
            <w:pPr>
              <w:pStyle w:val="Tableheader"/>
              <w:jc w:val="center"/>
              <w:rPr>
                <w:bCs w:val="0"/>
              </w:rPr>
            </w:pPr>
            <w:r w:rsidRPr="00012921">
              <w:rPr>
                <w:bCs w:val="0"/>
              </w:rPr>
              <w:t>4 %</w:t>
            </w:r>
          </w:p>
        </w:tc>
      </w:tr>
      <w:tr w:rsidR="005B64E7" w:rsidRPr="00012921" w:rsidTr="00EB0BE7">
        <w:trPr>
          <w:gridAfter w:val="1"/>
          <w:wAfter w:w="17" w:type="dxa"/>
          <w:cantSplit/>
          <w:jc w:val="center"/>
        </w:trPr>
        <w:tc>
          <w:tcPr>
            <w:tcW w:w="5059" w:type="dxa"/>
            <w:tcBorders>
              <w:left w:val="nil"/>
            </w:tcBorders>
            <w:vAlign w:val="center"/>
          </w:tcPr>
          <w:p w:rsidR="005B64E7" w:rsidRPr="00012921" w:rsidRDefault="005B64E7" w:rsidP="00EB0BE7">
            <w:pPr>
              <w:pStyle w:val="Tableheader"/>
              <w:rPr>
                <w:bCs w:val="0"/>
              </w:rPr>
            </w:pPr>
            <w:r w:rsidRPr="00012921">
              <w:rPr>
                <w:bCs w:val="0"/>
              </w:rPr>
              <w:t>Québec</w:t>
            </w:r>
          </w:p>
        </w:tc>
        <w:tc>
          <w:tcPr>
            <w:tcW w:w="1603" w:type="dxa"/>
            <w:tcBorders>
              <w:right w:val="nil"/>
            </w:tcBorders>
            <w:vAlign w:val="center"/>
          </w:tcPr>
          <w:p w:rsidR="005B64E7" w:rsidRPr="00012921" w:rsidRDefault="005B64E7" w:rsidP="00EB0BE7">
            <w:pPr>
              <w:pStyle w:val="Tableheader"/>
              <w:jc w:val="center"/>
              <w:rPr>
                <w:bCs w:val="0"/>
              </w:rPr>
            </w:pPr>
            <w:r w:rsidRPr="00012921">
              <w:rPr>
                <w:bCs w:val="0"/>
              </w:rPr>
              <w:t>5 %</w:t>
            </w:r>
          </w:p>
        </w:tc>
      </w:tr>
      <w:tr w:rsidR="005B64E7" w:rsidRPr="00012921" w:rsidTr="00EB0BE7">
        <w:trPr>
          <w:gridAfter w:val="1"/>
          <w:wAfter w:w="17" w:type="dxa"/>
          <w:cantSplit/>
          <w:jc w:val="center"/>
        </w:trPr>
        <w:tc>
          <w:tcPr>
            <w:tcW w:w="5059" w:type="dxa"/>
            <w:tcBorders>
              <w:left w:val="nil"/>
            </w:tcBorders>
            <w:vAlign w:val="center"/>
          </w:tcPr>
          <w:p w:rsidR="005B64E7" w:rsidRPr="00012921" w:rsidRDefault="005B64E7" w:rsidP="00EB0BE7">
            <w:pPr>
              <w:pStyle w:val="Tableheader"/>
              <w:rPr>
                <w:bCs w:val="0"/>
              </w:rPr>
            </w:pPr>
            <w:r w:rsidRPr="00012921">
              <w:rPr>
                <w:bCs w:val="0"/>
              </w:rPr>
              <w:t>RCN</w:t>
            </w:r>
          </w:p>
        </w:tc>
        <w:tc>
          <w:tcPr>
            <w:tcW w:w="1603" w:type="dxa"/>
            <w:tcBorders>
              <w:right w:val="nil"/>
            </w:tcBorders>
            <w:vAlign w:val="center"/>
          </w:tcPr>
          <w:p w:rsidR="005B64E7" w:rsidRPr="00012921" w:rsidRDefault="005B64E7" w:rsidP="00EB0BE7">
            <w:pPr>
              <w:pStyle w:val="Tableheader"/>
              <w:jc w:val="center"/>
              <w:rPr>
                <w:bCs w:val="0"/>
              </w:rPr>
            </w:pPr>
            <w:r w:rsidRPr="00012921">
              <w:rPr>
                <w:bCs w:val="0"/>
              </w:rPr>
              <w:t>10 %</w:t>
            </w:r>
          </w:p>
        </w:tc>
      </w:tr>
      <w:tr w:rsidR="005B64E7" w:rsidRPr="00012921" w:rsidTr="00EB0BE7">
        <w:trPr>
          <w:gridAfter w:val="1"/>
          <w:wAfter w:w="17" w:type="dxa"/>
          <w:cantSplit/>
          <w:jc w:val="center"/>
        </w:trPr>
        <w:tc>
          <w:tcPr>
            <w:tcW w:w="5059" w:type="dxa"/>
            <w:tcBorders>
              <w:left w:val="nil"/>
            </w:tcBorders>
            <w:vAlign w:val="center"/>
          </w:tcPr>
          <w:p w:rsidR="005B64E7" w:rsidRPr="00012921" w:rsidRDefault="005B64E7" w:rsidP="00EB0BE7">
            <w:pPr>
              <w:pStyle w:val="Tableheader"/>
              <w:rPr>
                <w:bCs w:val="0"/>
              </w:rPr>
            </w:pPr>
            <w:r w:rsidRPr="00012921">
              <w:rPr>
                <w:bCs w:val="0"/>
              </w:rPr>
              <w:t>Ontario</w:t>
            </w:r>
          </w:p>
        </w:tc>
        <w:tc>
          <w:tcPr>
            <w:tcW w:w="1603" w:type="dxa"/>
            <w:tcBorders>
              <w:right w:val="nil"/>
            </w:tcBorders>
            <w:vAlign w:val="center"/>
          </w:tcPr>
          <w:p w:rsidR="005B64E7" w:rsidRPr="00012921" w:rsidRDefault="005B64E7" w:rsidP="00EB0BE7">
            <w:pPr>
              <w:pStyle w:val="Tableheader"/>
              <w:jc w:val="center"/>
              <w:rPr>
                <w:bCs w:val="0"/>
              </w:rPr>
            </w:pPr>
            <w:r w:rsidRPr="00012921">
              <w:rPr>
                <w:bCs w:val="0"/>
              </w:rPr>
              <w:t>30 %</w:t>
            </w:r>
          </w:p>
        </w:tc>
      </w:tr>
      <w:tr w:rsidR="005B64E7" w:rsidRPr="00012921" w:rsidTr="00EB0BE7">
        <w:trPr>
          <w:gridAfter w:val="1"/>
          <w:wAfter w:w="17" w:type="dxa"/>
          <w:cantSplit/>
          <w:jc w:val="center"/>
        </w:trPr>
        <w:tc>
          <w:tcPr>
            <w:tcW w:w="5059" w:type="dxa"/>
            <w:tcBorders>
              <w:left w:val="nil"/>
            </w:tcBorders>
            <w:vAlign w:val="center"/>
          </w:tcPr>
          <w:p w:rsidR="005B64E7" w:rsidRPr="00012921" w:rsidRDefault="005B64E7" w:rsidP="00EB0BE7">
            <w:pPr>
              <w:pStyle w:val="Tableheader"/>
              <w:rPr>
                <w:bCs w:val="0"/>
              </w:rPr>
            </w:pPr>
            <w:r w:rsidRPr="00012921">
              <w:rPr>
                <w:bCs w:val="0"/>
              </w:rPr>
              <w:t>Manitoba</w:t>
            </w:r>
          </w:p>
        </w:tc>
        <w:tc>
          <w:tcPr>
            <w:tcW w:w="1603" w:type="dxa"/>
            <w:tcBorders>
              <w:right w:val="nil"/>
            </w:tcBorders>
            <w:vAlign w:val="center"/>
          </w:tcPr>
          <w:p w:rsidR="005B64E7" w:rsidRPr="00012921" w:rsidRDefault="005B64E7" w:rsidP="00EB0BE7">
            <w:pPr>
              <w:pStyle w:val="Tableheader"/>
              <w:jc w:val="center"/>
              <w:rPr>
                <w:bCs w:val="0"/>
              </w:rPr>
            </w:pPr>
            <w:r w:rsidRPr="00012921">
              <w:rPr>
                <w:bCs w:val="0"/>
              </w:rPr>
              <w:t>19 %</w:t>
            </w:r>
          </w:p>
        </w:tc>
      </w:tr>
      <w:tr w:rsidR="005B64E7" w:rsidRPr="00012921" w:rsidTr="00EB0BE7">
        <w:trPr>
          <w:gridAfter w:val="1"/>
          <w:wAfter w:w="17" w:type="dxa"/>
          <w:cantSplit/>
          <w:jc w:val="center"/>
        </w:trPr>
        <w:tc>
          <w:tcPr>
            <w:tcW w:w="5059" w:type="dxa"/>
            <w:tcBorders>
              <w:left w:val="nil"/>
            </w:tcBorders>
            <w:vAlign w:val="center"/>
          </w:tcPr>
          <w:p w:rsidR="005B64E7" w:rsidRPr="00012921" w:rsidRDefault="005B64E7" w:rsidP="00EB0BE7">
            <w:pPr>
              <w:pStyle w:val="Tableheader"/>
              <w:rPr>
                <w:bCs w:val="0"/>
              </w:rPr>
            </w:pPr>
            <w:r w:rsidRPr="00012921">
              <w:rPr>
                <w:bCs w:val="0"/>
              </w:rPr>
              <w:t>Saskatchewan</w:t>
            </w:r>
          </w:p>
        </w:tc>
        <w:tc>
          <w:tcPr>
            <w:tcW w:w="1603" w:type="dxa"/>
            <w:tcBorders>
              <w:right w:val="nil"/>
            </w:tcBorders>
            <w:vAlign w:val="center"/>
          </w:tcPr>
          <w:p w:rsidR="005B64E7" w:rsidRPr="00012921" w:rsidRDefault="005B64E7" w:rsidP="00EB0BE7">
            <w:pPr>
              <w:pStyle w:val="Tableheader"/>
              <w:jc w:val="center"/>
              <w:rPr>
                <w:bCs w:val="0"/>
              </w:rPr>
            </w:pPr>
            <w:r w:rsidRPr="00012921">
              <w:rPr>
                <w:bCs w:val="0"/>
              </w:rPr>
              <w:t>15 %</w:t>
            </w:r>
          </w:p>
        </w:tc>
      </w:tr>
      <w:tr w:rsidR="005B64E7" w:rsidRPr="00012921" w:rsidTr="00EB0BE7">
        <w:trPr>
          <w:gridAfter w:val="1"/>
          <w:wAfter w:w="17" w:type="dxa"/>
          <w:cantSplit/>
          <w:jc w:val="center"/>
        </w:trPr>
        <w:tc>
          <w:tcPr>
            <w:tcW w:w="5059" w:type="dxa"/>
            <w:tcBorders>
              <w:left w:val="nil"/>
              <w:bottom w:val="single" w:sz="18" w:space="0" w:color="auto"/>
            </w:tcBorders>
            <w:vAlign w:val="center"/>
          </w:tcPr>
          <w:p w:rsidR="005B64E7" w:rsidRPr="00012921" w:rsidRDefault="005B64E7" w:rsidP="00EB0BE7">
            <w:pPr>
              <w:pStyle w:val="Tableheader"/>
              <w:rPr>
                <w:bCs w:val="0"/>
              </w:rPr>
            </w:pPr>
            <w:r w:rsidRPr="00012921">
              <w:rPr>
                <w:bCs w:val="0"/>
              </w:rPr>
              <w:t>Alberta</w:t>
            </w:r>
          </w:p>
        </w:tc>
        <w:tc>
          <w:tcPr>
            <w:tcW w:w="1603" w:type="dxa"/>
            <w:tcBorders>
              <w:bottom w:val="single" w:sz="18" w:space="0" w:color="auto"/>
              <w:right w:val="nil"/>
            </w:tcBorders>
            <w:vAlign w:val="center"/>
          </w:tcPr>
          <w:p w:rsidR="005B64E7" w:rsidRPr="00012921" w:rsidRDefault="005B64E7" w:rsidP="00EB0BE7">
            <w:pPr>
              <w:pStyle w:val="Tableheader"/>
              <w:jc w:val="center"/>
              <w:rPr>
                <w:bCs w:val="0"/>
              </w:rPr>
            </w:pPr>
            <w:r w:rsidRPr="00012921">
              <w:rPr>
                <w:bCs w:val="0"/>
              </w:rPr>
              <w:t>17 %</w:t>
            </w:r>
          </w:p>
        </w:tc>
      </w:tr>
      <w:tr w:rsidR="005B64E7" w:rsidRPr="00012921" w:rsidTr="00EB0BE7">
        <w:trPr>
          <w:cantSplit/>
          <w:jc w:val="center"/>
        </w:trPr>
        <w:tc>
          <w:tcPr>
            <w:tcW w:w="5059" w:type="dxa"/>
            <w:tcBorders>
              <w:top w:val="single" w:sz="18" w:space="0" w:color="auto"/>
              <w:left w:val="nil"/>
            </w:tcBorders>
            <w:shd w:val="clear" w:color="auto" w:fill="D9D9D9"/>
          </w:tcPr>
          <w:p w:rsidR="005B64E7" w:rsidRPr="00012921" w:rsidRDefault="005B64E7" w:rsidP="00EB0BE7">
            <w:pPr>
              <w:pStyle w:val="Tableheader"/>
              <w:rPr>
                <w:bCs w:val="0"/>
                <w:i/>
                <w:iCs/>
              </w:rPr>
            </w:pPr>
            <w:r w:rsidRPr="00012921">
              <w:rPr>
                <w:bCs w:val="0"/>
                <w:i/>
                <w:iCs/>
              </w:rPr>
              <w:t>QAGE. À quel groupe d’âge appartenez-vous?</w:t>
            </w:r>
          </w:p>
        </w:tc>
        <w:tc>
          <w:tcPr>
            <w:tcW w:w="1620" w:type="dxa"/>
            <w:gridSpan w:val="2"/>
            <w:tcBorders>
              <w:top w:val="single" w:sz="18" w:space="0" w:color="auto"/>
              <w:right w:val="nil"/>
            </w:tcBorders>
            <w:shd w:val="clear" w:color="auto" w:fill="D9D9D9"/>
            <w:vAlign w:val="center"/>
          </w:tcPr>
          <w:p w:rsidR="005B64E7" w:rsidRPr="00012921" w:rsidRDefault="005B64E7" w:rsidP="00EB0BE7">
            <w:pPr>
              <w:pStyle w:val="Tableheader"/>
              <w:jc w:val="center"/>
              <w:rPr>
                <w:bCs w:val="0"/>
                <w:i/>
                <w:iCs/>
              </w:rPr>
            </w:pPr>
            <w:r w:rsidRPr="00012921">
              <w:rPr>
                <w:bCs w:val="0"/>
                <w:i/>
                <w:iCs/>
              </w:rPr>
              <w:t>n=322</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30 ans ou moins</w:t>
            </w:r>
          </w:p>
        </w:tc>
        <w:tc>
          <w:tcPr>
            <w:tcW w:w="1603" w:type="dxa"/>
            <w:tcBorders>
              <w:right w:val="nil"/>
            </w:tcBorders>
          </w:tcPr>
          <w:p w:rsidR="005B64E7" w:rsidRPr="00012921" w:rsidRDefault="005B64E7" w:rsidP="00EB0BE7">
            <w:pPr>
              <w:pStyle w:val="Table-text"/>
            </w:pPr>
            <w:r w:rsidRPr="00012921">
              <w:t>5 %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31 à 40 ans</w:t>
            </w:r>
          </w:p>
        </w:tc>
        <w:tc>
          <w:tcPr>
            <w:tcW w:w="1603" w:type="dxa"/>
            <w:tcBorders>
              <w:right w:val="nil"/>
            </w:tcBorders>
          </w:tcPr>
          <w:p w:rsidR="005B64E7" w:rsidRPr="00012921" w:rsidRDefault="005B64E7" w:rsidP="00EB0BE7">
            <w:pPr>
              <w:pStyle w:val="Table-text"/>
            </w:pPr>
            <w:r w:rsidRPr="00012921">
              <w:t>18 %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41 à 50 ans</w:t>
            </w:r>
          </w:p>
        </w:tc>
        <w:tc>
          <w:tcPr>
            <w:tcW w:w="1603" w:type="dxa"/>
            <w:tcBorders>
              <w:right w:val="nil"/>
            </w:tcBorders>
          </w:tcPr>
          <w:p w:rsidR="005B64E7" w:rsidRPr="00012921" w:rsidRDefault="005B64E7" w:rsidP="00EB0BE7">
            <w:pPr>
              <w:pStyle w:val="Table-text"/>
            </w:pPr>
            <w:r w:rsidRPr="00012921">
              <w:t>25 %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51 à 60 ans</w:t>
            </w:r>
          </w:p>
        </w:tc>
        <w:tc>
          <w:tcPr>
            <w:tcW w:w="1603" w:type="dxa"/>
            <w:tcBorders>
              <w:right w:val="nil"/>
            </w:tcBorders>
          </w:tcPr>
          <w:p w:rsidR="005B64E7" w:rsidRPr="00012921" w:rsidRDefault="005B64E7" w:rsidP="00EB0BE7">
            <w:pPr>
              <w:pStyle w:val="Table-text"/>
            </w:pPr>
            <w:r w:rsidRPr="00012921">
              <w:t>31 %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61 ans ou plus</w:t>
            </w:r>
          </w:p>
        </w:tc>
        <w:tc>
          <w:tcPr>
            <w:tcW w:w="1603" w:type="dxa"/>
            <w:tcBorders>
              <w:right w:val="nil"/>
            </w:tcBorders>
          </w:tcPr>
          <w:p w:rsidR="005B64E7" w:rsidRPr="00012921" w:rsidRDefault="005B64E7" w:rsidP="00EB0BE7">
            <w:pPr>
              <w:pStyle w:val="Table-text"/>
            </w:pPr>
            <w:r w:rsidRPr="00012921">
              <w:t>17 %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Préfère ne pas préciser</w:t>
            </w:r>
          </w:p>
        </w:tc>
        <w:tc>
          <w:tcPr>
            <w:tcW w:w="1603" w:type="dxa"/>
            <w:tcBorders>
              <w:right w:val="nil"/>
            </w:tcBorders>
          </w:tcPr>
          <w:p w:rsidR="005B64E7" w:rsidRPr="00012921" w:rsidRDefault="005B64E7" w:rsidP="00EB0BE7">
            <w:pPr>
              <w:pStyle w:val="Table-text"/>
            </w:pPr>
            <w:r w:rsidRPr="00012921">
              <w:t>3 %</w:t>
            </w:r>
          </w:p>
        </w:tc>
      </w:tr>
      <w:tr w:rsidR="005B64E7" w:rsidRPr="00012921" w:rsidTr="00EB0BE7">
        <w:trPr>
          <w:cantSplit/>
          <w:jc w:val="center"/>
        </w:trPr>
        <w:tc>
          <w:tcPr>
            <w:tcW w:w="5059" w:type="dxa"/>
            <w:tcBorders>
              <w:top w:val="single" w:sz="18" w:space="0" w:color="auto"/>
              <w:left w:val="nil"/>
            </w:tcBorders>
            <w:shd w:val="clear" w:color="auto" w:fill="D9D9D9"/>
          </w:tcPr>
          <w:p w:rsidR="005B64E7" w:rsidRPr="00012921" w:rsidRDefault="005B64E7" w:rsidP="00EB0BE7">
            <w:pPr>
              <w:pStyle w:val="Tableheader"/>
              <w:rPr>
                <w:bCs w:val="0"/>
                <w:i/>
                <w:iCs/>
              </w:rPr>
            </w:pPr>
            <w:r w:rsidRPr="00012921">
              <w:rPr>
                <w:bCs w:val="0"/>
                <w:i/>
                <w:iCs/>
              </w:rPr>
              <w:t>QGEND. Quel est votre genre?</w:t>
            </w:r>
          </w:p>
        </w:tc>
        <w:tc>
          <w:tcPr>
            <w:tcW w:w="1620" w:type="dxa"/>
            <w:gridSpan w:val="2"/>
            <w:tcBorders>
              <w:top w:val="single" w:sz="18" w:space="0" w:color="auto"/>
              <w:right w:val="nil"/>
            </w:tcBorders>
            <w:shd w:val="clear" w:color="auto" w:fill="D9D9D9"/>
            <w:vAlign w:val="center"/>
          </w:tcPr>
          <w:p w:rsidR="005B64E7" w:rsidRPr="00012921" w:rsidRDefault="005B64E7" w:rsidP="00EB0BE7">
            <w:pPr>
              <w:pStyle w:val="Tableheader"/>
              <w:jc w:val="center"/>
              <w:rPr>
                <w:bCs w:val="0"/>
                <w:i/>
                <w:iCs/>
              </w:rPr>
            </w:pPr>
            <w:r w:rsidRPr="00012921">
              <w:rPr>
                <w:bCs w:val="0"/>
                <w:i/>
                <w:iCs/>
              </w:rPr>
              <w:t>n=322</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Homme</w:t>
            </w:r>
          </w:p>
        </w:tc>
        <w:tc>
          <w:tcPr>
            <w:tcW w:w="1603" w:type="dxa"/>
            <w:tcBorders>
              <w:right w:val="nil"/>
            </w:tcBorders>
          </w:tcPr>
          <w:p w:rsidR="005B64E7" w:rsidRPr="00012921" w:rsidRDefault="005B64E7" w:rsidP="00EB0BE7">
            <w:pPr>
              <w:pStyle w:val="Table-text"/>
            </w:pPr>
            <w:r w:rsidRPr="00012921">
              <w:t>13 %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Femme</w:t>
            </w:r>
          </w:p>
        </w:tc>
        <w:tc>
          <w:tcPr>
            <w:tcW w:w="1603" w:type="dxa"/>
            <w:tcBorders>
              <w:right w:val="nil"/>
            </w:tcBorders>
          </w:tcPr>
          <w:p w:rsidR="005B64E7" w:rsidRPr="00012921" w:rsidRDefault="005B64E7" w:rsidP="00EB0BE7">
            <w:pPr>
              <w:pStyle w:val="Table-text"/>
            </w:pPr>
            <w:r w:rsidRPr="00012921">
              <w:t>84 %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lastRenderedPageBreak/>
              <w:t>Préfère ne pas préciser</w:t>
            </w:r>
          </w:p>
        </w:tc>
        <w:tc>
          <w:tcPr>
            <w:tcW w:w="1603" w:type="dxa"/>
            <w:tcBorders>
              <w:right w:val="nil"/>
            </w:tcBorders>
          </w:tcPr>
          <w:p w:rsidR="005B64E7" w:rsidRPr="00012921" w:rsidRDefault="005B64E7" w:rsidP="00EB0BE7">
            <w:pPr>
              <w:pStyle w:val="Table-text"/>
            </w:pPr>
            <w:r w:rsidRPr="00012921">
              <w:t>2 %</w:t>
            </w:r>
          </w:p>
        </w:tc>
      </w:tr>
      <w:tr w:rsidR="005B64E7" w:rsidRPr="00012921" w:rsidTr="00EB0BE7">
        <w:trPr>
          <w:cantSplit/>
          <w:jc w:val="center"/>
        </w:trPr>
        <w:tc>
          <w:tcPr>
            <w:tcW w:w="5059" w:type="dxa"/>
            <w:tcBorders>
              <w:top w:val="single" w:sz="18" w:space="0" w:color="auto"/>
              <w:left w:val="nil"/>
            </w:tcBorders>
            <w:shd w:val="clear" w:color="auto" w:fill="D9D9D9"/>
          </w:tcPr>
          <w:p w:rsidR="005B64E7" w:rsidRPr="00012921" w:rsidRDefault="005B64E7" w:rsidP="00EB0BE7">
            <w:pPr>
              <w:pStyle w:val="Tableheader"/>
              <w:rPr>
                <w:bCs w:val="0"/>
                <w:i/>
                <w:iCs/>
              </w:rPr>
            </w:pPr>
            <w:r w:rsidRPr="00012921">
              <w:rPr>
                <w:bCs w:val="0"/>
                <w:i/>
                <w:iCs/>
              </w:rPr>
              <w:t>QABO. Vous identifiez-vous comme une personne autochtone?</w:t>
            </w:r>
          </w:p>
        </w:tc>
        <w:tc>
          <w:tcPr>
            <w:tcW w:w="1620" w:type="dxa"/>
            <w:gridSpan w:val="2"/>
            <w:tcBorders>
              <w:top w:val="single" w:sz="18" w:space="0" w:color="auto"/>
              <w:right w:val="nil"/>
            </w:tcBorders>
            <w:shd w:val="clear" w:color="auto" w:fill="D9D9D9"/>
            <w:vAlign w:val="center"/>
          </w:tcPr>
          <w:p w:rsidR="005B64E7" w:rsidRPr="00012921" w:rsidRDefault="005B64E7" w:rsidP="00EB0BE7">
            <w:pPr>
              <w:pStyle w:val="Tableheader"/>
              <w:jc w:val="center"/>
              <w:rPr>
                <w:bCs w:val="0"/>
                <w:i/>
                <w:iCs/>
              </w:rPr>
            </w:pPr>
            <w:r w:rsidRPr="00012921">
              <w:rPr>
                <w:bCs w:val="0"/>
                <w:i/>
                <w:iCs/>
              </w:rPr>
              <w:t>n=322</w:t>
            </w:r>
          </w:p>
        </w:tc>
      </w:tr>
      <w:tr w:rsidR="005B64E7" w:rsidRPr="00012921" w:rsidTr="00EB0BE7">
        <w:trPr>
          <w:cantSplit/>
          <w:jc w:val="center"/>
        </w:trPr>
        <w:tc>
          <w:tcPr>
            <w:tcW w:w="5059" w:type="dxa"/>
            <w:tcBorders>
              <w:left w:val="nil"/>
            </w:tcBorders>
          </w:tcPr>
          <w:p w:rsidR="005B64E7" w:rsidRPr="00012921" w:rsidRDefault="005B64E7" w:rsidP="00EB0BE7">
            <w:pPr>
              <w:pStyle w:val="Tableheader"/>
            </w:pPr>
            <w:r w:rsidRPr="00012921">
              <w:t>Oui</w:t>
            </w:r>
          </w:p>
        </w:tc>
        <w:tc>
          <w:tcPr>
            <w:tcW w:w="1620" w:type="dxa"/>
            <w:gridSpan w:val="2"/>
            <w:tcBorders>
              <w:right w:val="nil"/>
            </w:tcBorders>
          </w:tcPr>
          <w:p w:rsidR="005B64E7" w:rsidRPr="00012921" w:rsidRDefault="005B64E7" w:rsidP="00EB0BE7">
            <w:pPr>
              <w:pStyle w:val="Table-text"/>
            </w:pPr>
            <w:r w:rsidRPr="00012921">
              <w:t>21 %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Non</w:t>
            </w:r>
          </w:p>
        </w:tc>
        <w:tc>
          <w:tcPr>
            <w:tcW w:w="1603" w:type="dxa"/>
            <w:tcBorders>
              <w:right w:val="nil"/>
            </w:tcBorders>
          </w:tcPr>
          <w:p w:rsidR="005B64E7" w:rsidRPr="00012921" w:rsidRDefault="005B64E7" w:rsidP="00EB0BE7">
            <w:pPr>
              <w:pStyle w:val="Table-text"/>
            </w:pPr>
            <w:r w:rsidRPr="00012921">
              <w:t>74 %</w:t>
            </w:r>
          </w:p>
        </w:tc>
      </w:tr>
      <w:tr w:rsidR="005B64E7" w:rsidRPr="00012921" w:rsidTr="00EB0BE7">
        <w:trPr>
          <w:cantSplit/>
          <w:jc w:val="center"/>
        </w:trPr>
        <w:tc>
          <w:tcPr>
            <w:tcW w:w="5059" w:type="dxa"/>
            <w:tcBorders>
              <w:top w:val="nil"/>
              <w:left w:val="nil"/>
              <w:bottom w:val="single" w:sz="18" w:space="0" w:color="auto"/>
            </w:tcBorders>
          </w:tcPr>
          <w:p w:rsidR="005B64E7" w:rsidRPr="00012921" w:rsidRDefault="005B64E7" w:rsidP="00EB0BE7">
            <w:pPr>
              <w:pStyle w:val="Tableheader"/>
            </w:pPr>
            <w:r w:rsidRPr="00012921">
              <w:t>Préfère ne pas préciser</w:t>
            </w:r>
          </w:p>
        </w:tc>
        <w:tc>
          <w:tcPr>
            <w:tcW w:w="1620" w:type="dxa"/>
            <w:gridSpan w:val="2"/>
            <w:tcBorders>
              <w:top w:val="nil"/>
              <w:bottom w:val="single" w:sz="18" w:space="0" w:color="auto"/>
              <w:right w:val="nil"/>
            </w:tcBorders>
          </w:tcPr>
          <w:p w:rsidR="005B64E7" w:rsidRPr="00012921" w:rsidRDefault="005B64E7" w:rsidP="00EB0BE7">
            <w:pPr>
              <w:pStyle w:val="Table-text"/>
            </w:pPr>
            <w:r w:rsidRPr="00012921">
              <w:t>4 %</w:t>
            </w:r>
          </w:p>
        </w:tc>
      </w:tr>
    </w:tbl>
    <w:p w:rsidR="005B64E7" w:rsidRPr="00012921" w:rsidRDefault="005B64E7" w:rsidP="00EB0BE7">
      <w:pPr>
        <w:pStyle w:val="Chapterbodytext"/>
      </w:pPr>
    </w:p>
    <w:p w:rsidR="005B64E7" w:rsidRPr="00012921" w:rsidRDefault="005B64E7" w:rsidP="00EB0BE7">
      <w:pPr>
        <w:pStyle w:val="Chapterbodytext"/>
      </w:pPr>
      <w:r w:rsidRPr="00012921">
        <w:t>Comme cela a été décrit précédemment, aucun résultat n’est présenté pour un groupe de moins de 20 infirmiers. Pour cette raison, les différences par région sont combinées pour les régions de l’Atlantique et du Québec puisque moins de 20 infirmiers ont répondu au sondage pour chacune de ces deux régions. Les résultats sont également examinés par groupe d’âge, soit les infirmiers qui ont 40 ans ou moins par opposition à ceux qui sont plus âgés. Dans l’ensemble, les différences sont présentées en fonction du domaine de responsabilité, du lieu de travail, de la scolarité et de la situation d’emploi. Ces éléments sont tout d’abord décrits dans les sections suivantes du rapport.</w:t>
      </w:r>
    </w:p>
    <w:p w:rsidR="005B64E7" w:rsidRPr="00012921" w:rsidRDefault="005B64E7" w:rsidP="00EB0BE7">
      <w:pPr>
        <w:pStyle w:val="Chapterbodytext"/>
      </w:pPr>
    </w:p>
    <w:p w:rsidR="005B64E7" w:rsidRPr="00012921" w:rsidRDefault="005B64E7" w:rsidP="00953447">
      <w:pPr>
        <w:pStyle w:val="Heading4"/>
        <w:numPr>
          <w:ilvl w:val="0"/>
          <w:numId w:val="11"/>
        </w:numPr>
        <w:ind w:hanging="720"/>
        <w:rPr>
          <w:lang w:val="fr-CA"/>
        </w:rPr>
      </w:pPr>
      <w:bookmarkStart w:id="40" w:name="_Toc45090425"/>
      <w:bookmarkStart w:id="41" w:name="_Toc48225948"/>
      <w:bookmarkStart w:id="42" w:name="_Toc51750966"/>
      <w:r w:rsidRPr="00012921">
        <w:rPr>
          <w:lang w:val="fr-CA"/>
        </w:rPr>
        <w:t>Scolarité</w:t>
      </w:r>
      <w:bookmarkEnd w:id="40"/>
      <w:bookmarkEnd w:id="41"/>
      <w:bookmarkEnd w:id="42"/>
    </w:p>
    <w:p w:rsidR="005B64E7" w:rsidRPr="00012921" w:rsidRDefault="005B64E7" w:rsidP="00EB0BE7">
      <w:pPr>
        <w:pStyle w:val="Chapterbodytext"/>
      </w:pPr>
    </w:p>
    <w:p w:rsidR="005B64E7" w:rsidRPr="00012921" w:rsidRDefault="005B64E7" w:rsidP="00EB0BE7">
      <w:pPr>
        <w:pStyle w:val="Heading5"/>
      </w:pPr>
      <w:r w:rsidRPr="00012921">
        <w:t>Niveau de scolarité actuel en soins infirmiers</w:t>
      </w:r>
    </w:p>
    <w:p w:rsidR="005B64E7" w:rsidRPr="00012921" w:rsidRDefault="005B64E7" w:rsidP="00EB0BE7">
      <w:pPr>
        <w:pStyle w:val="Chapterbodytext"/>
      </w:pPr>
    </w:p>
    <w:p w:rsidR="005B64E7" w:rsidRPr="00012921" w:rsidRDefault="005B64E7" w:rsidP="00EB0BE7">
      <w:pPr>
        <w:pStyle w:val="Chapterbodytext"/>
      </w:pPr>
      <w:r w:rsidRPr="00012921">
        <w:t>Le plus haut niveau de scolarité complété en soins infirmiers de la majorité des 322 infirmiers qui ont répondu au sondage est un baccalauréat. Deux tiers (64 %) ont un baccalauréat en sciences infirmières ou un baccalauréat (BA) en soins infirmiers. Près d’un sondé sur cinq a un niveau de scolarité actuel en soins infirmiers qui correspond à une maîtrise en soins infirmiers ou à une maîtrise en sciences infirmières (18 %) ou un diplôme collégial d’IA (18 %).</w:t>
      </w:r>
    </w:p>
    <w:p w:rsidR="005B64E7" w:rsidRPr="00012921" w:rsidRDefault="005B64E7" w:rsidP="00EB0BE7">
      <w:pPr>
        <w:pStyle w:val="Chapterbodytext"/>
      </w:pPr>
    </w:p>
    <w:p w:rsidR="005B64E7" w:rsidRPr="00012921" w:rsidRDefault="005B64E7" w:rsidP="00EB0BE7">
      <w:pPr>
        <w:pStyle w:val="Chapterbodytext"/>
      </w:pPr>
      <w:r w:rsidRPr="00012921">
        <w:t>Le niveau de scolarité était très différent en 2006, alors que 41 % détenaient un diplôme d’IA et 52 % avaient un baccalauréat en sciences infirmières ou un baccalauréat (BA) en soins infirmiers.</w:t>
      </w:r>
    </w:p>
    <w:p w:rsidR="005B64E7" w:rsidRPr="00012921" w:rsidRDefault="005B64E7" w:rsidP="00EB0BE7">
      <w:pPr>
        <w:pStyle w:val="Chapterbodytext"/>
      </w:pPr>
    </w:p>
    <w:p w:rsidR="005B64E7" w:rsidRPr="00012921" w:rsidRDefault="005B64E7" w:rsidP="00F66616">
      <w:pPr>
        <w:pStyle w:val="Highl-3"/>
        <w:keepNext/>
        <w:ind w:left="0" w:right="0"/>
      </w:pPr>
      <w:r w:rsidRPr="00012921">
        <w:lastRenderedPageBreak/>
        <w:t>Graphique 1 : Niveau de scolarité actuel en soins infirmiers</w:t>
      </w:r>
    </w:p>
    <w:p w:rsidR="005B64E7" w:rsidRPr="00012921" w:rsidRDefault="00A97466" w:rsidP="000659B6">
      <w:pPr>
        <w:pStyle w:val="Chapterbodytext"/>
        <w:keepNext/>
        <w:jc w:val="center"/>
      </w:pPr>
      <w:r>
        <w:pict>
          <v:shape id="_x0000_i1026" type="#_x0000_t75" style="width:355.5pt;height:195pt">
            <v:imagedata r:id="rId16" o:title="" cropbottom="17331f"/>
          </v:shape>
        </w:pict>
      </w:r>
    </w:p>
    <w:p w:rsidR="005B64E7" w:rsidRPr="00012921" w:rsidRDefault="005B64E7" w:rsidP="000659B6">
      <w:pPr>
        <w:pStyle w:val="BodyText"/>
        <w:keepNext/>
      </w:pPr>
      <w:r w:rsidRPr="00012921">
        <w:rPr>
          <w:b/>
          <w:bCs/>
        </w:rPr>
        <w:t>Q31 :</w:t>
      </w:r>
      <w:r w:rsidRPr="00012921">
        <w:t xml:space="preserve"> Quel est votre niveau de scolarité le plus élevé en soins infirmiers?</w:t>
      </w:r>
      <w:r w:rsidRPr="00012921">
        <w:br/>
      </w:r>
      <w:r w:rsidRPr="00012921">
        <w:rPr>
          <w:b/>
          <w:bCs/>
        </w:rPr>
        <w:t>Base :</w:t>
      </w:r>
      <w:r w:rsidRPr="00012921">
        <w:t xml:space="preserve"> n=322</w:t>
      </w:r>
    </w:p>
    <w:p w:rsidR="005B64E7" w:rsidRPr="00012921" w:rsidRDefault="005B64E7" w:rsidP="00EB0BE7">
      <w:pPr>
        <w:pStyle w:val="Chapterbodytext"/>
      </w:pPr>
    </w:p>
    <w:p w:rsidR="005B64E7" w:rsidRPr="00012921" w:rsidRDefault="005B64E7" w:rsidP="00EB0BE7">
      <w:pPr>
        <w:pStyle w:val="Highl-1"/>
        <w:rPr>
          <w:lang w:val="fr-CA"/>
        </w:rPr>
      </w:pPr>
      <w:r w:rsidRPr="00012921">
        <w:rPr>
          <w:lang w:val="fr-CA"/>
        </w:rPr>
        <w:t>Les infirmiers de la région du Manitoba qui ont répondu au sondage étaient plus nombreux à avoir un baccalauréat (BA) en soins infirmiers (40 %), comparativement aux sondés des autres régions.</w:t>
      </w:r>
    </w:p>
    <w:p w:rsidR="005B64E7" w:rsidRPr="00012921" w:rsidRDefault="005B64E7" w:rsidP="00EB0BE7">
      <w:pPr>
        <w:pStyle w:val="Highl-1"/>
        <w:rPr>
          <w:lang w:val="fr-CA"/>
        </w:rPr>
      </w:pPr>
      <w:r w:rsidRPr="00012921">
        <w:rPr>
          <w:lang w:val="fr-CA"/>
        </w:rPr>
        <w:t>Les personnes ayant 40 ans ou moins sont plus nombreuses à détenir un baccalauréat en sciences infirmières (61 %) tandis que celles qui ont 51 ans et plus sont plus nombreuses à avoir un diplôme collégial d’IA (35 %).</w:t>
      </w:r>
    </w:p>
    <w:p w:rsidR="005B64E7" w:rsidRPr="00012921" w:rsidRDefault="005B64E7" w:rsidP="00EB0BE7">
      <w:pPr>
        <w:pStyle w:val="Chapterbodytext"/>
      </w:pPr>
    </w:p>
    <w:p w:rsidR="005B64E7" w:rsidRPr="00012921" w:rsidRDefault="005B64E7" w:rsidP="00EB0BE7">
      <w:pPr>
        <w:pStyle w:val="Heading5"/>
      </w:pPr>
      <w:r w:rsidRPr="00012921">
        <w:br w:type="page"/>
      </w:r>
      <w:r w:rsidRPr="00012921">
        <w:lastRenderedPageBreak/>
        <w:t>Niveau de scolarité actuel dans une autre discipline que les soins infirmiers</w:t>
      </w:r>
    </w:p>
    <w:p w:rsidR="005B64E7" w:rsidRPr="00012921" w:rsidRDefault="005B64E7" w:rsidP="00EB0BE7">
      <w:pPr>
        <w:pStyle w:val="Chapterbodytext"/>
      </w:pPr>
    </w:p>
    <w:p w:rsidR="005B64E7" w:rsidRPr="00012921" w:rsidRDefault="005B64E7" w:rsidP="00EB0BE7">
      <w:pPr>
        <w:pStyle w:val="Chapterbodytext"/>
      </w:pPr>
      <w:r w:rsidRPr="00012921">
        <w:t>Plus de la moitié (54 %) des infirmiers ayant répondu au sondage ne détiennent pas de diplôme dans une autre discipline que les soins infirmiers. Plus d’un sondé sur dix détient soit un certificat ou un diplôme collégial (16 %), soit un baccalauréat (BA) ou un baccalauréat en sciences (13 %), une maîtrise ou un doctorat (12 %) dans une autre discipline que les soins infirmiers. En 2006, 73 % des infirmiers qui ont participé au sondage ont répondu ne pas avoir complété d’études postsecondaires dans une autre discipline que les soins infirmiers.</w:t>
      </w:r>
    </w:p>
    <w:p w:rsidR="005B64E7" w:rsidRPr="00012921" w:rsidRDefault="005B64E7" w:rsidP="00EB0BE7">
      <w:pPr>
        <w:pStyle w:val="Chapterbodytext"/>
      </w:pPr>
    </w:p>
    <w:p w:rsidR="005B64E7" w:rsidRPr="00012921" w:rsidRDefault="005B64E7" w:rsidP="00F66616">
      <w:pPr>
        <w:pStyle w:val="Highl-3"/>
        <w:keepNext/>
        <w:ind w:left="0" w:right="0"/>
      </w:pPr>
      <w:r w:rsidRPr="00012921">
        <w:t>Graphique 2 : Niveau de scolarité actuel dans une autre</w:t>
      </w:r>
      <w:r>
        <w:br/>
      </w:r>
      <w:r w:rsidRPr="00012921">
        <w:t>discipline que les soins infirmiers</w:t>
      </w:r>
    </w:p>
    <w:p w:rsidR="005B64E7" w:rsidRPr="00012921" w:rsidRDefault="005B64E7" w:rsidP="000659B6">
      <w:pPr>
        <w:pStyle w:val="Chapterbodytext"/>
        <w:keepNext/>
        <w:jc w:val="center"/>
      </w:pPr>
      <w:r w:rsidRPr="00012921">
        <w:object w:dxaOrig="7204" w:dyaOrig="5393">
          <v:shape id="_x0000_i1027" type="#_x0000_t75" style="width:349.5pt;height:192pt" o:ole="">
            <v:imagedata r:id="rId17" o:title="" cropbottom="18860f"/>
          </v:shape>
          <o:OLEObject Type="Embed" ProgID="PowerPoint.Slide.8" ShapeID="_x0000_i1027" DrawAspect="Content" ObjectID="_1663131211" r:id="rId18"/>
        </w:object>
      </w:r>
    </w:p>
    <w:p w:rsidR="005B64E7" w:rsidRPr="00012921" w:rsidRDefault="005B64E7" w:rsidP="000659B6">
      <w:pPr>
        <w:pStyle w:val="BodyText"/>
        <w:keepNext/>
      </w:pPr>
      <w:r w:rsidRPr="00012921">
        <w:rPr>
          <w:b/>
          <w:bCs/>
        </w:rPr>
        <w:t xml:space="preserve">Q32 : </w:t>
      </w:r>
      <w:r w:rsidRPr="00012921">
        <w:t>Quel est votre niveau de scolarité le plus élevé en soins infirmiers dans une autre discipline que les soins infirmiers?</w:t>
      </w:r>
      <w:r w:rsidRPr="00012921">
        <w:br/>
      </w:r>
      <w:r w:rsidRPr="00012921">
        <w:rPr>
          <w:b/>
          <w:bCs/>
        </w:rPr>
        <w:t>Base :</w:t>
      </w:r>
      <w:r w:rsidRPr="00012921">
        <w:t xml:space="preserve"> n=322</w:t>
      </w:r>
    </w:p>
    <w:p w:rsidR="005B64E7" w:rsidRPr="00012921" w:rsidRDefault="005B64E7" w:rsidP="00EB0BE7">
      <w:pPr>
        <w:pStyle w:val="Chapterbodytext"/>
      </w:pPr>
    </w:p>
    <w:p w:rsidR="005B64E7" w:rsidRPr="00012921" w:rsidRDefault="005B64E7" w:rsidP="00EB0BE7">
      <w:pPr>
        <w:pStyle w:val="Highl-1"/>
        <w:rPr>
          <w:lang w:val="fr-CA"/>
        </w:rPr>
      </w:pPr>
      <w:r w:rsidRPr="00012921">
        <w:rPr>
          <w:lang w:val="fr-CA"/>
        </w:rPr>
        <w:t>Les infirmiers autochtones ayant répondu au sondage sont plus nombreux, comparativement aux autres infirmiers de l’échantillon, à détenir un certificat ou un diplôme collégial dans une autre discipline que les soins infirmiers (27 %).</w:t>
      </w:r>
    </w:p>
    <w:p w:rsidR="005B64E7" w:rsidRPr="00012921" w:rsidRDefault="005B64E7" w:rsidP="00EB0BE7">
      <w:pPr>
        <w:pStyle w:val="Chapterbodytext"/>
      </w:pPr>
    </w:p>
    <w:p w:rsidR="005B64E7" w:rsidRPr="00012921" w:rsidRDefault="005B64E7" w:rsidP="00953447">
      <w:pPr>
        <w:pStyle w:val="Heading4"/>
        <w:numPr>
          <w:ilvl w:val="0"/>
          <w:numId w:val="11"/>
        </w:numPr>
        <w:ind w:hanging="720"/>
        <w:rPr>
          <w:lang w:val="fr-CA"/>
        </w:rPr>
      </w:pPr>
      <w:r w:rsidRPr="00012921">
        <w:rPr>
          <w:lang w:val="fr-CA"/>
        </w:rPr>
        <w:br w:type="page"/>
      </w:r>
      <w:bookmarkStart w:id="43" w:name="_Toc45090426"/>
      <w:bookmarkStart w:id="44" w:name="_Toc48225949"/>
      <w:bookmarkStart w:id="45" w:name="_Toc51750967"/>
      <w:r w:rsidRPr="00012921">
        <w:rPr>
          <w:lang w:val="fr-CA"/>
        </w:rPr>
        <w:lastRenderedPageBreak/>
        <w:t>Emploi</w:t>
      </w:r>
      <w:bookmarkEnd w:id="43"/>
      <w:bookmarkEnd w:id="44"/>
      <w:bookmarkEnd w:id="45"/>
    </w:p>
    <w:p w:rsidR="005B64E7" w:rsidRPr="00012921" w:rsidRDefault="005B64E7" w:rsidP="00EB0BE7">
      <w:pPr>
        <w:pStyle w:val="Chapterbodytext"/>
      </w:pPr>
    </w:p>
    <w:p w:rsidR="005B64E7" w:rsidRPr="00012921" w:rsidRDefault="005B64E7" w:rsidP="00EB0BE7">
      <w:pPr>
        <w:pStyle w:val="Heading5"/>
      </w:pPr>
      <w:r w:rsidRPr="00012921">
        <w:t>Antécédents professionnels</w:t>
      </w:r>
    </w:p>
    <w:p w:rsidR="005B64E7" w:rsidRPr="00012921" w:rsidRDefault="005B64E7" w:rsidP="00EB0BE7">
      <w:pPr>
        <w:pStyle w:val="Chapterbodytext"/>
      </w:pPr>
    </w:p>
    <w:p w:rsidR="005B64E7" w:rsidRPr="00012921" w:rsidRDefault="005B64E7" w:rsidP="00EB0BE7">
      <w:pPr>
        <w:pStyle w:val="Chapterbodytext"/>
      </w:pPr>
      <w:r w:rsidRPr="00012921">
        <w:t>En matière d’antécédents professionnels généraux en soins infirmiers, 34 % des infirmiers ayant répondu au sondage travaillent comme infirmiers depuis 25 ans ou plus, 31 % depuis 15 à 25 ans, et 28 % depuis 5 à 15 ans. Seulement 7 % des sondés travaillent comme infirmiers depuis moins de cinq ans.</w:t>
      </w:r>
    </w:p>
    <w:p w:rsidR="005B64E7" w:rsidRPr="00012921" w:rsidRDefault="005B64E7" w:rsidP="00EB0BE7">
      <w:pPr>
        <w:pStyle w:val="Chapterbodytext"/>
      </w:pPr>
    </w:p>
    <w:p w:rsidR="005B64E7" w:rsidRPr="00012921" w:rsidRDefault="005B64E7" w:rsidP="00EB0BE7">
      <w:pPr>
        <w:pStyle w:val="Chapterbodytext"/>
      </w:pPr>
      <w:r w:rsidRPr="00012921">
        <w:t>En ce qui concerne plus particulièrement l’emploi à SAC, 36 % des sondés y travaillent depuis moins de cinq ans, 38 % depuis 5 à 15 ans, 18 % depuis 15 à 25 ans et 8 % depuis 25 ans ou plus.</w:t>
      </w:r>
    </w:p>
    <w:p w:rsidR="005B64E7" w:rsidRPr="00012921" w:rsidRDefault="005B64E7" w:rsidP="00EB0BE7">
      <w:pPr>
        <w:pStyle w:val="Chapterbodytext"/>
      </w:pPr>
    </w:p>
    <w:p w:rsidR="005B64E7" w:rsidRPr="00012921" w:rsidRDefault="005B64E7" w:rsidP="00EB0BE7">
      <w:pPr>
        <w:pStyle w:val="Chapterbodytext"/>
      </w:pPr>
      <w:r w:rsidRPr="00012921">
        <w:t>Les antécédents professionnels présentés dans le sondage des infirmiers en 2006 étaient très semblables : 10 % des sondés travaillaient comme infirmiers depuis moins de cinq ans, 14 % depuis plus 5 à 10 ans, 12 % depuis plus 10 à 15 ans et 64 % depuis 15 ans ou plus. La même étude a révélé que 40 % des sondés travaillaient pour la Direction générale de la santé des Premières Nations et des Inuits (DGSPNI) depuis moins de cinq ans, 22 % depuis 5-10 ans, 12 % depuis 10 à 15 ans et 20 % depuis 15 ans ou plus.</w:t>
      </w:r>
    </w:p>
    <w:p w:rsidR="005B64E7" w:rsidRPr="00012921" w:rsidRDefault="005B64E7" w:rsidP="00F66616">
      <w:pPr>
        <w:pStyle w:val="Highl-3"/>
        <w:keepNext/>
        <w:ind w:left="0" w:right="0"/>
      </w:pPr>
      <w:r w:rsidRPr="00012921">
        <w:br w:type="page"/>
      </w:r>
      <w:r w:rsidRPr="00012921">
        <w:lastRenderedPageBreak/>
        <w:t>Graphique 3 : Antécédents professionnels</w:t>
      </w:r>
    </w:p>
    <w:p w:rsidR="005B64E7" w:rsidRPr="00012921" w:rsidRDefault="005B64E7" w:rsidP="000659B6">
      <w:pPr>
        <w:pStyle w:val="Chapterbodytext"/>
        <w:keepNext/>
        <w:jc w:val="center"/>
      </w:pPr>
      <w:r w:rsidRPr="00012921">
        <w:object w:dxaOrig="7204" w:dyaOrig="5393">
          <v:shape id="_x0000_i1028" type="#_x0000_t75" style="width:349.5pt;height:222pt" o:ole="">
            <v:imagedata r:id="rId19" o:title="" cropbottom="10475f"/>
          </v:shape>
          <o:OLEObject Type="Embed" ProgID="PowerPoint.Slide.8" ShapeID="_x0000_i1028" DrawAspect="Content" ObjectID="_1663131212" r:id="rId20"/>
        </w:object>
      </w:r>
    </w:p>
    <w:p w:rsidR="005B64E7" w:rsidRPr="00012921" w:rsidRDefault="005B64E7" w:rsidP="000659B6">
      <w:pPr>
        <w:pStyle w:val="BodyText"/>
        <w:keepNext/>
      </w:pPr>
      <w:r w:rsidRPr="00012921">
        <w:rPr>
          <w:b/>
          <w:bCs/>
        </w:rPr>
        <w:t xml:space="preserve">Q1 : </w:t>
      </w:r>
      <w:r w:rsidRPr="00012921">
        <w:t>Depuis combien d’années travaillez-vous comme infirmière ou infirmier?</w:t>
      </w:r>
    </w:p>
    <w:p w:rsidR="005B64E7" w:rsidRPr="00012921" w:rsidRDefault="005B64E7" w:rsidP="000659B6">
      <w:pPr>
        <w:pStyle w:val="BodyText"/>
        <w:keepNext/>
      </w:pPr>
      <w:r w:rsidRPr="00012921">
        <w:rPr>
          <w:b/>
          <w:bCs/>
        </w:rPr>
        <w:t xml:space="preserve">Q1a : </w:t>
      </w:r>
      <w:r w:rsidRPr="00012921">
        <w:t>Depuis combien d’années travaillez-vous pour votre employeur actuel à titre d’infirmier?</w:t>
      </w:r>
      <w:r w:rsidRPr="00012921">
        <w:br/>
      </w:r>
      <w:r w:rsidRPr="00012921">
        <w:rPr>
          <w:b/>
          <w:bCs/>
        </w:rPr>
        <w:t>Base :</w:t>
      </w:r>
      <w:r w:rsidRPr="00012921">
        <w:t xml:space="preserve"> n=322</w:t>
      </w:r>
    </w:p>
    <w:p w:rsidR="005B64E7" w:rsidRPr="00012921" w:rsidRDefault="005B64E7" w:rsidP="00EB0BE7">
      <w:pPr>
        <w:pStyle w:val="Chapterbodytext"/>
      </w:pPr>
    </w:p>
    <w:p w:rsidR="005B64E7" w:rsidRPr="00012921" w:rsidRDefault="005B64E7" w:rsidP="00EB0BE7">
      <w:pPr>
        <w:pStyle w:val="Highl-1"/>
        <w:rPr>
          <w:lang w:val="fr-CA"/>
        </w:rPr>
      </w:pPr>
      <w:r w:rsidRPr="00012921">
        <w:rPr>
          <w:lang w:val="fr-CA"/>
        </w:rPr>
        <w:t>Les sondés qui ont un diplôme collégial d’IA sont plus nombreux à avoir travaillé comme infirmiers depuis 25 ans ou plus (61 %). Par conséquent, ils ont presque exclusivement 51 ans ou plus.</w:t>
      </w:r>
    </w:p>
    <w:p w:rsidR="005B64E7" w:rsidRPr="00012921" w:rsidRDefault="005B64E7" w:rsidP="00EB0BE7">
      <w:pPr>
        <w:pStyle w:val="Highl-1"/>
        <w:rPr>
          <w:lang w:val="fr-CA"/>
        </w:rPr>
      </w:pPr>
      <w:r w:rsidRPr="00012921">
        <w:rPr>
          <w:lang w:val="fr-CA"/>
        </w:rPr>
        <w:t>Dans l’ensemble, une grande partie des infirmiers qui ont 40 ans ou moins travaillent à SAC depuis moins de cinq ans (70 %).</w:t>
      </w:r>
    </w:p>
    <w:p w:rsidR="005B64E7" w:rsidRPr="00012921" w:rsidRDefault="005B64E7" w:rsidP="00EB0BE7">
      <w:pPr>
        <w:pStyle w:val="Chapterbodytext"/>
        <w:rPr>
          <w:kern w:val="1"/>
        </w:rPr>
      </w:pPr>
    </w:p>
    <w:p w:rsidR="005B64E7" w:rsidRPr="00012921" w:rsidRDefault="005B64E7" w:rsidP="00EB0BE7">
      <w:pPr>
        <w:pStyle w:val="Chapterbodytext"/>
        <w:rPr>
          <w:kern w:val="1"/>
        </w:rPr>
      </w:pPr>
      <w:r w:rsidRPr="00012921">
        <w:br w:type="page"/>
      </w:r>
      <w:r w:rsidRPr="00012921">
        <w:lastRenderedPageBreak/>
        <w:t>Un peu moins de deux infirmiers sur trois (61 %) ayant répondu au sondage travaillent à temps plein, soit plus de 30 heures par semaine. Trois sondés sur dix (30 %) travaillent à temps partiel, alors qu’un sondé sur dix occupe soit un poste occasionnel (4 %), soit un poste selon un autre régime d’emploi (5 %). Neuf personnes sondées sur dix (89 %) occupent un poste permanent.</w:t>
      </w:r>
    </w:p>
    <w:p w:rsidR="005B64E7" w:rsidRPr="00012921" w:rsidRDefault="005B64E7" w:rsidP="00EB0BE7">
      <w:pPr>
        <w:pStyle w:val="Chapterbodytext"/>
        <w:rPr>
          <w:kern w:val="1"/>
        </w:rPr>
      </w:pPr>
    </w:p>
    <w:p w:rsidR="005B64E7" w:rsidRPr="00012921" w:rsidRDefault="005B64E7" w:rsidP="00EB0BE7">
      <w:pPr>
        <w:pStyle w:val="Chapterbodytext"/>
        <w:rPr>
          <w:kern w:val="1"/>
        </w:rPr>
      </w:pPr>
      <w:r w:rsidRPr="00012921">
        <w:t>En 2006, un nombre semblable (65 %) d’infirmiers ont répondu qu’ils occupaient un poste à temps plein, mais 21 % travaillaient à temps partiel et 14 % occupaient un poste occasionnel. Les infirmiers sondés en 2006 qui occupaient un poste permanent représentaient 86 %, ce qui constitue un pourcentage semblable au résultat actuel.</w:t>
      </w:r>
    </w:p>
    <w:p w:rsidR="005B64E7" w:rsidRPr="00012921" w:rsidRDefault="005B64E7" w:rsidP="00EB0BE7">
      <w:pPr>
        <w:pStyle w:val="Chapterbodytext"/>
        <w:rPr>
          <w:kern w:val="1"/>
        </w:rPr>
      </w:pPr>
    </w:p>
    <w:p w:rsidR="005B64E7" w:rsidRPr="00012921" w:rsidRDefault="005B64E7" w:rsidP="00EB0BE7">
      <w:pPr>
        <w:pStyle w:val="Table-title"/>
      </w:pPr>
      <w:r w:rsidRPr="00012921">
        <w:t>Tableau 2 : Situation d’emploi</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5B64E7" w:rsidRPr="00012921" w:rsidTr="00EB0BE7">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5B64E7" w:rsidRPr="00012921" w:rsidRDefault="005B64E7" w:rsidP="00EB0BE7">
            <w:pPr>
              <w:pStyle w:val="Tableheader"/>
              <w:rPr>
                <w:b/>
              </w:rPr>
            </w:pPr>
            <w:r w:rsidRPr="00012921">
              <w:rPr>
                <w:b/>
              </w:rPr>
              <w:t>-</w:t>
            </w:r>
          </w:p>
        </w:tc>
        <w:tc>
          <w:tcPr>
            <w:tcW w:w="1603" w:type="dxa"/>
            <w:tcBorders>
              <w:top w:val="single" w:sz="18" w:space="0" w:color="auto"/>
              <w:bottom w:val="single" w:sz="18" w:space="0" w:color="auto"/>
              <w:right w:val="nil"/>
            </w:tcBorders>
            <w:shd w:val="clear" w:color="auto" w:fill="D9D9D9"/>
            <w:vAlign w:val="center"/>
          </w:tcPr>
          <w:p w:rsidR="005B64E7" w:rsidRPr="00012921" w:rsidRDefault="005B64E7" w:rsidP="00EB0BE7">
            <w:pPr>
              <w:pStyle w:val="Tableheader"/>
              <w:jc w:val="center"/>
              <w:rPr>
                <w:b/>
              </w:rPr>
            </w:pPr>
            <w:r w:rsidRPr="00012921">
              <w:rPr>
                <w:b/>
              </w:rPr>
              <w:t>Total</w:t>
            </w:r>
          </w:p>
        </w:tc>
      </w:tr>
      <w:tr w:rsidR="005B64E7" w:rsidRPr="00012921" w:rsidTr="00EB0BE7">
        <w:trPr>
          <w:cantSplit/>
          <w:jc w:val="center"/>
        </w:trPr>
        <w:tc>
          <w:tcPr>
            <w:tcW w:w="5059" w:type="dxa"/>
            <w:tcBorders>
              <w:top w:val="single" w:sz="18" w:space="0" w:color="auto"/>
              <w:left w:val="nil"/>
            </w:tcBorders>
            <w:shd w:val="clear" w:color="auto" w:fill="D9D9D9"/>
          </w:tcPr>
          <w:p w:rsidR="005B64E7" w:rsidRPr="00012921" w:rsidRDefault="005B64E7" w:rsidP="00EB0BE7">
            <w:pPr>
              <w:pStyle w:val="Tableheader"/>
              <w:rPr>
                <w:bCs w:val="0"/>
                <w:i/>
                <w:iCs/>
              </w:rPr>
            </w:pPr>
            <w:r w:rsidRPr="00012921">
              <w:rPr>
                <w:bCs w:val="0"/>
                <w:i/>
                <w:iCs/>
              </w:rPr>
              <w:t>Q2. Laquelle des catégories suivantes décrit le mieux votre situation d’emploi avec votre employeur actuel?</w:t>
            </w:r>
          </w:p>
        </w:tc>
        <w:tc>
          <w:tcPr>
            <w:tcW w:w="1620" w:type="dxa"/>
            <w:gridSpan w:val="2"/>
            <w:tcBorders>
              <w:top w:val="single" w:sz="18" w:space="0" w:color="auto"/>
              <w:right w:val="nil"/>
            </w:tcBorders>
            <w:shd w:val="clear" w:color="auto" w:fill="D9D9D9"/>
            <w:vAlign w:val="center"/>
          </w:tcPr>
          <w:p w:rsidR="005B64E7" w:rsidRPr="00012921" w:rsidRDefault="005B64E7" w:rsidP="00EB0BE7">
            <w:pPr>
              <w:pStyle w:val="Tableheader"/>
              <w:jc w:val="center"/>
              <w:rPr>
                <w:bCs w:val="0"/>
                <w:i/>
                <w:iCs/>
              </w:rPr>
            </w:pPr>
            <w:r w:rsidRPr="00012921">
              <w:rPr>
                <w:bCs w:val="0"/>
                <w:i/>
                <w:iCs/>
              </w:rPr>
              <w:t>322</w:t>
            </w:r>
          </w:p>
        </w:tc>
      </w:tr>
      <w:tr w:rsidR="005B64E7" w:rsidRPr="00012921" w:rsidTr="000659B6">
        <w:trPr>
          <w:gridAfter w:val="1"/>
          <w:wAfter w:w="17" w:type="dxa"/>
          <w:cantSplit/>
          <w:jc w:val="center"/>
        </w:trPr>
        <w:tc>
          <w:tcPr>
            <w:tcW w:w="5059" w:type="dxa"/>
            <w:tcBorders>
              <w:left w:val="nil"/>
            </w:tcBorders>
          </w:tcPr>
          <w:p w:rsidR="005B64E7" w:rsidRPr="00012921" w:rsidRDefault="005B64E7" w:rsidP="00EB0BE7">
            <w:pPr>
              <w:pStyle w:val="Tableheader"/>
            </w:pPr>
            <w:r w:rsidRPr="00012921">
              <w:t>Temps plein : travaille régulièrement 30 heures ou plus par semaine</w:t>
            </w:r>
          </w:p>
        </w:tc>
        <w:tc>
          <w:tcPr>
            <w:tcW w:w="1603" w:type="dxa"/>
            <w:tcBorders>
              <w:right w:val="nil"/>
            </w:tcBorders>
            <w:vAlign w:val="center"/>
          </w:tcPr>
          <w:p w:rsidR="005B64E7" w:rsidRPr="00012921" w:rsidRDefault="005B64E7" w:rsidP="000659B6">
            <w:pPr>
              <w:pStyle w:val="Table-text"/>
            </w:pPr>
            <w:r w:rsidRPr="00012921">
              <w:t>61 %</w:t>
            </w:r>
          </w:p>
        </w:tc>
      </w:tr>
      <w:tr w:rsidR="005B64E7" w:rsidRPr="00012921" w:rsidTr="000659B6">
        <w:trPr>
          <w:gridAfter w:val="1"/>
          <w:wAfter w:w="17" w:type="dxa"/>
          <w:cantSplit/>
          <w:jc w:val="center"/>
        </w:trPr>
        <w:tc>
          <w:tcPr>
            <w:tcW w:w="5059" w:type="dxa"/>
            <w:tcBorders>
              <w:left w:val="nil"/>
            </w:tcBorders>
          </w:tcPr>
          <w:p w:rsidR="005B64E7" w:rsidRPr="00012921" w:rsidRDefault="005B64E7" w:rsidP="00EB0BE7">
            <w:pPr>
              <w:pStyle w:val="Tableheader"/>
            </w:pPr>
            <w:r w:rsidRPr="00012921">
              <w:t>Temps partiel : travaille régulièrement moins de 30 heures par semaine</w:t>
            </w:r>
          </w:p>
        </w:tc>
        <w:tc>
          <w:tcPr>
            <w:tcW w:w="1603" w:type="dxa"/>
            <w:tcBorders>
              <w:right w:val="nil"/>
            </w:tcBorders>
            <w:vAlign w:val="center"/>
          </w:tcPr>
          <w:p w:rsidR="005B64E7" w:rsidRPr="00012921" w:rsidRDefault="005B64E7" w:rsidP="000659B6">
            <w:pPr>
              <w:pStyle w:val="Table-text"/>
            </w:pPr>
            <w:r w:rsidRPr="00012921">
              <w:t>30 %</w:t>
            </w:r>
          </w:p>
        </w:tc>
      </w:tr>
      <w:tr w:rsidR="005B64E7" w:rsidRPr="00012921" w:rsidTr="000659B6">
        <w:trPr>
          <w:gridAfter w:val="1"/>
          <w:wAfter w:w="17" w:type="dxa"/>
          <w:cantSplit/>
          <w:jc w:val="center"/>
        </w:trPr>
        <w:tc>
          <w:tcPr>
            <w:tcW w:w="5059" w:type="dxa"/>
            <w:tcBorders>
              <w:left w:val="nil"/>
            </w:tcBorders>
          </w:tcPr>
          <w:p w:rsidR="005B64E7" w:rsidRPr="00012921" w:rsidRDefault="005B64E7" w:rsidP="00EB0BE7">
            <w:pPr>
              <w:pStyle w:val="Tableheader"/>
            </w:pPr>
            <w:r w:rsidRPr="00012921">
              <w:t>Poste occasionnel (moins de 120 heures par année)</w:t>
            </w:r>
          </w:p>
        </w:tc>
        <w:tc>
          <w:tcPr>
            <w:tcW w:w="1603" w:type="dxa"/>
            <w:tcBorders>
              <w:right w:val="nil"/>
            </w:tcBorders>
            <w:vAlign w:val="center"/>
          </w:tcPr>
          <w:p w:rsidR="005B64E7" w:rsidRPr="00012921" w:rsidRDefault="005B64E7" w:rsidP="000659B6">
            <w:pPr>
              <w:pStyle w:val="Table-text"/>
            </w:pPr>
            <w:r w:rsidRPr="00012921">
              <w:t>4 %</w:t>
            </w:r>
          </w:p>
        </w:tc>
      </w:tr>
      <w:tr w:rsidR="005B64E7" w:rsidRPr="00012921" w:rsidTr="000659B6">
        <w:trPr>
          <w:gridAfter w:val="1"/>
          <w:wAfter w:w="17" w:type="dxa"/>
          <w:cantSplit/>
          <w:jc w:val="center"/>
        </w:trPr>
        <w:tc>
          <w:tcPr>
            <w:tcW w:w="5059" w:type="dxa"/>
            <w:tcBorders>
              <w:left w:val="nil"/>
            </w:tcBorders>
          </w:tcPr>
          <w:p w:rsidR="005B64E7" w:rsidRPr="00012921" w:rsidRDefault="005B64E7" w:rsidP="00EB0BE7">
            <w:pPr>
              <w:pStyle w:val="Tableheader"/>
            </w:pPr>
            <w:r w:rsidRPr="00012921">
              <w:t>Autre</w:t>
            </w:r>
          </w:p>
        </w:tc>
        <w:tc>
          <w:tcPr>
            <w:tcW w:w="1603" w:type="dxa"/>
            <w:tcBorders>
              <w:right w:val="nil"/>
            </w:tcBorders>
            <w:vAlign w:val="center"/>
          </w:tcPr>
          <w:p w:rsidR="005B64E7" w:rsidRPr="00012921" w:rsidRDefault="005B64E7" w:rsidP="000659B6">
            <w:pPr>
              <w:pStyle w:val="Table-text"/>
            </w:pPr>
            <w:r w:rsidRPr="00012921">
              <w:t>5 %</w:t>
            </w:r>
          </w:p>
        </w:tc>
      </w:tr>
      <w:tr w:rsidR="005B64E7" w:rsidRPr="00012921" w:rsidTr="00EB0BE7">
        <w:trPr>
          <w:cantSplit/>
          <w:jc w:val="center"/>
        </w:trPr>
        <w:tc>
          <w:tcPr>
            <w:tcW w:w="5059" w:type="dxa"/>
            <w:tcBorders>
              <w:top w:val="single" w:sz="18" w:space="0" w:color="auto"/>
              <w:left w:val="nil"/>
            </w:tcBorders>
            <w:shd w:val="clear" w:color="auto" w:fill="D9D9D9"/>
          </w:tcPr>
          <w:p w:rsidR="005B64E7" w:rsidRPr="00012921" w:rsidRDefault="005B64E7" w:rsidP="00EB0BE7">
            <w:pPr>
              <w:pStyle w:val="Tableheader"/>
              <w:rPr>
                <w:bCs w:val="0"/>
                <w:i/>
                <w:iCs/>
              </w:rPr>
            </w:pPr>
            <w:r w:rsidRPr="00012921">
              <w:rPr>
                <w:bCs w:val="0"/>
                <w:i/>
                <w:iCs/>
              </w:rPr>
              <w:t>Q3. Le poste que vous occupez est-il considéré comme doté pour une période déterminée ou indéterminée?</w:t>
            </w:r>
          </w:p>
        </w:tc>
        <w:tc>
          <w:tcPr>
            <w:tcW w:w="1620" w:type="dxa"/>
            <w:gridSpan w:val="2"/>
            <w:tcBorders>
              <w:top w:val="single" w:sz="18" w:space="0" w:color="auto"/>
              <w:right w:val="nil"/>
            </w:tcBorders>
            <w:shd w:val="clear" w:color="auto" w:fill="D9D9D9"/>
            <w:vAlign w:val="center"/>
          </w:tcPr>
          <w:p w:rsidR="005B64E7" w:rsidRPr="00012921" w:rsidRDefault="005B64E7" w:rsidP="00EB0BE7">
            <w:pPr>
              <w:pStyle w:val="Tableheader"/>
              <w:jc w:val="center"/>
              <w:rPr>
                <w:bCs w:val="0"/>
                <w:i/>
                <w:iCs/>
              </w:rPr>
            </w:pPr>
            <w:r w:rsidRPr="00012921">
              <w:rPr>
                <w:bCs w:val="0"/>
                <w:i/>
                <w:iCs/>
              </w:rPr>
              <w:t>322</w:t>
            </w:r>
          </w:p>
        </w:tc>
      </w:tr>
      <w:tr w:rsidR="005B64E7" w:rsidRPr="00012921" w:rsidTr="00EB0BE7">
        <w:trPr>
          <w:cantSplit/>
          <w:jc w:val="center"/>
        </w:trPr>
        <w:tc>
          <w:tcPr>
            <w:tcW w:w="5059" w:type="dxa"/>
            <w:tcBorders>
              <w:left w:val="nil"/>
            </w:tcBorders>
          </w:tcPr>
          <w:p w:rsidR="005B64E7" w:rsidRPr="00012921" w:rsidRDefault="005B64E7" w:rsidP="00EB0BE7">
            <w:pPr>
              <w:pStyle w:val="Tableheader"/>
            </w:pPr>
            <w:r w:rsidRPr="00012921">
              <w:t>Indéterminée</w:t>
            </w:r>
          </w:p>
        </w:tc>
        <w:tc>
          <w:tcPr>
            <w:tcW w:w="1620" w:type="dxa"/>
            <w:gridSpan w:val="2"/>
            <w:tcBorders>
              <w:right w:val="nil"/>
            </w:tcBorders>
          </w:tcPr>
          <w:p w:rsidR="005B64E7" w:rsidRPr="00012921" w:rsidRDefault="005B64E7" w:rsidP="00EB0BE7">
            <w:pPr>
              <w:pStyle w:val="Table-text"/>
            </w:pPr>
            <w:r w:rsidRPr="00012921">
              <w:t>89 %</w:t>
            </w:r>
          </w:p>
        </w:tc>
      </w:tr>
      <w:tr w:rsidR="005B64E7" w:rsidRPr="00012921" w:rsidTr="00EB0BE7">
        <w:trPr>
          <w:gridAfter w:val="1"/>
          <w:wAfter w:w="17" w:type="dxa"/>
          <w:cantSplit/>
          <w:jc w:val="center"/>
        </w:trPr>
        <w:tc>
          <w:tcPr>
            <w:tcW w:w="5059" w:type="dxa"/>
            <w:tcBorders>
              <w:left w:val="nil"/>
            </w:tcBorders>
          </w:tcPr>
          <w:p w:rsidR="005B64E7" w:rsidRPr="00012921" w:rsidRDefault="005B64E7" w:rsidP="00EB0BE7">
            <w:pPr>
              <w:pStyle w:val="Tableheader"/>
            </w:pPr>
            <w:r w:rsidRPr="00012921">
              <w:t>Déterminée</w:t>
            </w:r>
          </w:p>
        </w:tc>
        <w:tc>
          <w:tcPr>
            <w:tcW w:w="1603" w:type="dxa"/>
            <w:tcBorders>
              <w:right w:val="nil"/>
            </w:tcBorders>
          </w:tcPr>
          <w:p w:rsidR="005B64E7" w:rsidRPr="00012921" w:rsidRDefault="005B64E7" w:rsidP="00EB0BE7">
            <w:pPr>
              <w:pStyle w:val="Table-text"/>
            </w:pPr>
            <w:r w:rsidRPr="00012921">
              <w:t>7 %</w:t>
            </w:r>
          </w:p>
        </w:tc>
      </w:tr>
      <w:tr w:rsidR="005B64E7" w:rsidRPr="00012921" w:rsidTr="00EB0BE7">
        <w:trPr>
          <w:cantSplit/>
          <w:jc w:val="center"/>
        </w:trPr>
        <w:tc>
          <w:tcPr>
            <w:tcW w:w="5059" w:type="dxa"/>
            <w:tcBorders>
              <w:left w:val="nil"/>
            </w:tcBorders>
          </w:tcPr>
          <w:p w:rsidR="005B64E7" w:rsidRPr="00012921" w:rsidRDefault="005B64E7" w:rsidP="00EB0BE7">
            <w:pPr>
              <w:pStyle w:val="Tableheader"/>
            </w:pPr>
            <w:r w:rsidRPr="00012921">
              <w:t>Autre</w:t>
            </w:r>
          </w:p>
        </w:tc>
        <w:tc>
          <w:tcPr>
            <w:tcW w:w="1620" w:type="dxa"/>
            <w:gridSpan w:val="2"/>
            <w:tcBorders>
              <w:right w:val="nil"/>
            </w:tcBorders>
          </w:tcPr>
          <w:p w:rsidR="005B64E7" w:rsidRPr="00012921" w:rsidRDefault="005B64E7" w:rsidP="00EB0BE7">
            <w:pPr>
              <w:pStyle w:val="Table-text"/>
            </w:pPr>
            <w:r w:rsidRPr="00012921">
              <w:t>2 %</w:t>
            </w:r>
          </w:p>
        </w:tc>
      </w:tr>
      <w:tr w:rsidR="005B64E7" w:rsidRPr="00012921" w:rsidTr="00EB0BE7">
        <w:trPr>
          <w:cantSplit/>
          <w:jc w:val="center"/>
        </w:trPr>
        <w:tc>
          <w:tcPr>
            <w:tcW w:w="5059" w:type="dxa"/>
            <w:tcBorders>
              <w:left w:val="nil"/>
              <w:bottom w:val="single" w:sz="18" w:space="0" w:color="auto"/>
            </w:tcBorders>
          </w:tcPr>
          <w:p w:rsidR="005B64E7" w:rsidRPr="00012921" w:rsidRDefault="005B64E7" w:rsidP="00EB0BE7">
            <w:pPr>
              <w:pStyle w:val="Tableheader"/>
            </w:pPr>
            <w:r w:rsidRPr="00012921">
              <w:t>Je ne sais pas/Pas de réponse</w:t>
            </w:r>
          </w:p>
        </w:tc>
        <w:tc>
          <w:tcPr>
            <w:tcW w:w="1620" w:type="dxa"/>
            <w:gridSpan w:val="2"/>
            <w:tcBorders>
              <w:bottom w:val="single" w:sz="18" w:space="0" w:color="auto"/>
              <w:right w:val="nil"/>
            </w:tcBorders>
          </w:tcPr>
          <w:p w:rsidR="005B64E7" w:rsidRPr="00012921" w:rsidRDefault="005B64E7" w:rsidP="00EB0BE7">
            <w:pPr>
              <w:pStyle w:val="Table-text"/>
            </w:pPr>
            <w:r w:rsidRPr="00012921">
              <w:t>2 %</w:t>
            </w:r>
          </w:p>
        </w:tc>
      </w:tr>
    </w:tbl>
    <w:p w:rsidR="005B64E7" w:rsidRPr="00012921" w:rsidRDefault="005B64E7" w:rsidP="00EB0BE7">
      <w:pPr>
        <w:pStyle w:val="Chapterbodytext"/>
        <w:rPr>
          <w:kern w:val="1"/>
        </w:rPr>
      </w:pPr>
    </w:p>
    <w:p w:rsidR="005B64E7" w:rsidRPr="00012921" w:rsidRDefault="005B64E7" w:rsidP="00EB0BE7">
      <w:pPr>
        <w:pStyle w:val="Highl-1"/>
        <w:rPr>
          <w:lang w:val="fr-CA"/>
        </w:rPr>
      </w:pPr>
      <w:r w:rsidRPr="00012921">
        <w:rPr>
          <w:lang w:val="fr-CA"/>
        </w:rPr>
        <w:t>L’incidence de l’emploi à temps plein est supérieure parmi les infirmiers sondés de la Saskatchewan, de la région Québec</w:t>
      </w:r>
      <w:r w:rsidRPr="00012921">
        <w:rPr>
          <w:lang w:val="fr-CA"/>
        </w:rPr>
        <w:noBreakHyphen/>
        <w:t>Atlantique et de la RCN (de 87 % à 100 %), mais inférieure parmi ceux du Manitoba et de l’Ontario (de 45 % à 50 %).</w:t>
      </w:r>
    </w:p>
    <w:p w:rsidR="005B64E7" w:rsidRPr="00012921" w:rsidRDefault="005B64E7" w:rsidP="00EB0BE7">
      <w:pPr>
        <w:pStyle w:val="Chapterbodytext"/>
        <w:rPr>
          <w:kern w:val="1"/>
        </w:rPr>
      </w:pPr>
    </w:p>
    <w:p w:rsidR="005B64E7" w:rsidRPr="00012921" w:rsidRDefault="005B64E7" w:rsidP="00EB0BE7">
      <w:pPr>
        <w:pStyle w:val="Heading5"/>
      </w:pPr>
      <w:r w:rsidRPr="00012921">
        <w:br w:type="page"/>
      </w:r>
      <w:r w:rsidRPr="00012921">
        <w:lastRenderedPageBreak/>
        <w:t>Domaine de responsabilité</w:t>
      </w:r>
    </w:p>
    <w:p w:rsidR="005B64E7" w:rsidRPr="00012921" w:rsidRDefault="005B64E7" w:rsidP="00EB0BE7">
      <w:pPr>
        <w:pStyle w:val="Chapterbodytext"/>
      </w:pPr>
    </w:p>
    <w:p w:rsidR="005B64E7" w:rsidRPr="00012921" w:rsidRDefault="005B64E7" w:rsidP="00EB0BE7">
      <w:pPr>
        <w:pStyle w:val="Chapterbodytext"/>
        <w:rPr>
          <w:kern w:val="1"/>
        </w:rPr>
      </w:pPr>
      <w:r w:rsidRPr="00012921">
        <w:t>Plus de la moitié (54 %) des infirmiers ayant répondu au sondage travaillent comme cliniciens ou en soins cliniques. Un sondé sur cinq (20 %) travaille en gestion et 14 % sont des consultants en pratique infirmière.</w:t>
      </w:r>
    </w:p>
    <w:p w:rsidR="005B64E7" w:rsidRPr="00012921" w:rsidRDefault="005B64E7" w:rsidP="00EB0BE7">
      <w:pPr>
        <w:pStyle w:val="Chapterbodytext"/>
        <w:rPr>
          <w:kern w:val="1"/>
        </w:rPr>
      </w:pPr>
    </w:p>
    <w:p w:rsidR="005B64E7" w:rsidRPr="00012921" w:rsidRDefault="005B64E7" w:rsidP="00EB0BE7">
      <w:pPr>
        <w:pStyle w:val="Chapterbodytext"/>
        <w:rPr>
          <w:kern w:val="1"/>
        </w:rPr>
      </w:pPr>
      <w:r w:rsidRPr="00012921">
        <w:t>En comparaison, 63 % des infirmiers en 2006 travaillaient en pratique clinique et 10 % en éducation, mais 20 % travaillaient en gestion comme le démontrent également les résultats actuels. Un pourcentage de 4 % des sondés travaillaient en communication ou dans la promotion de la santé publique.</w:t>
      </w:r>
    </w:p>
    <w:p w:rsidR="005B64E7" w:rsidRPr="00012921" w:rsidRDefault="005B64E7" w:rsidP="00EB0BE7">
      <w:pPr>
        <w:pStyle w:val="Chapterbodytext"/>
        <w:rPr>
          <w:kern w:val="1"/>
        </w:rPr>
      </w:pPr>
    </w:p>
    <w:p w:rsidR="005B64E7" w:rsidRPr="00012921" w:rsidRDefault="005B64E7" w:rsidP="00F66616">
      <w:pPr>
        <w:pStyle w:val="Highl-3"/>
        <w:keepNext/>
        <w:ind w:left="0" w:right="0"/>
      </w:pPr>
      <w:r w:rsidRPr="00012921">
        <w:t>Graphique 4 : Domaine de responsabilité</w:t>
      </w:r>
    </w:p>
    <w:p w:rsidR="005B64E7" w:rsidRPr="00012921" w:rsidRDefault="005B64E7" w:rsidP="000659B6">
      <w:pPr>
        <w:pStyle w:val="Chapterbodytext"/>
        <w:keepNext/>
        <w:jc w:val="center"/>
        <w:rPr>
          <w:kern w:val="1"/>
        </w:rPr>
      </w:pPr>
      <w:r w:rsidRPr="00012921">
        <w:object w:dxaOrig="7204" w:dyaOrig="5393">
          <v:shape id="_x0000_i1029" type="#_x0000_t75" style="width:349.5pt;height:181.5pt" o:ole="">
            <v:imagedata r:id="rId21" o:title="" cropbottom="20561f"/>
          </v:shape>
          <o:OLEObject Type="Embed" ProgID="PowerPoint.Slide.8" ShapeID="_x0000_i1029" DrawAspect="Content" ObjectID="_1663131213" r:id="rId22"/>
        </w:object>
      </w:r>
    </w:p>
    <w:p w:rsidR="005B64E7" w:rsidRPr="00012921" w:rsidRDefault="005B64E7" w:rsidP="000659B6">
      <w:pPr>
        <w:pStyle w:val="BodyText"/>
        <w:keepNext/>
      </w:pPr>
      <w:r w:rsidRPr="00012921">
        <w:rPr>
          <w:b/>
          <w:bCs/>
        </w:rPr>
        <w:t>Q4 :</w:t>
      </w:r>
      <w:r w:rsidRPr="00012921">
        <w:t xml:space="preserve"> Parmi les domaines suivants, lequel décrit le mieux votre principal champ de responsabilité?</w:t>
      </w:r>
      <w:r w:rsidRPr="00012921">
        <w:br/>
      </w:r>
      <w:r w:rsidRPr="00012921">
        <w:rPr>
          <w:b/>
          <w:bCs/>
        </w:rPr>
        <w:t>Base :</w:t>
      </w:r>
      <w:r w:rsidRPr="00012921">
        <w:t xml:space="preserve"> n=322</w:t>
      </w:r>
    </w:p>
    <w:p w:rsidR="005B64E7" w:rsidRPr="00012921" w:rsidRDefault="005B64E7" w:rsidP="00EB0BE7">
      <w:pPr>
        <w:pStyle w:val="Chapterbodytext"/>
      </w:pPr>
    </w:p>
    <w:p w:rsidR="005B64E7" w:rsidRPr="00012921" w:rsidRDefault="005B64E7" w:rsidP="00EB0BE7">
      <w:pPr>
        <w:pStyle w:val="Highl-1"/>
        <w:rPr>
          <w:lang w:val="fr-CA"/>
        </w:rPr>
      </w:pPr>
      <w:r w:rsidRPr="00012921">
        <w:rPr>
          <w:lang w:val="fr-CA"/>
        </w:rPr>
        <w:t>Les infirmiers sondés de la région de l’Ontario (72 %) sont plus nombreux à travailler en soins cliniques, comparativement aux sondés des autres régions.</w:t>
      </w:r>
    </w:p>
    <w:p w:rsidR="005B64E7" w:rsidRPr="00012921" w:rsidRDefault="005B64E7" w:rsidP="00EB0BE7">
      <w:pPr>
        <w:pStyle w:val="Highl-1"/>
        <w:rPr>
          <w:lang w:val="fr-CA"/>
        </w:rPr>
      </w:pPr>
      <w:r w:rsidRPr="00012921">
        <w:rPr>
          <w:lang w:val="fr-CA"/>
        </w:rPr>
        <w:t>Les infirmiers plus jeunes (40 ans ou moins) sont plus nombreux (67 %) à travailler en soins cliniques, comparativement aux cohortes plus âgées.</w:t>
      </w:r>
    </w:p>
    <w:p w:rsidR="005B64E7" w:rsidRPr="00012921" w:rsidRDefault="005B64E7" w:rsidP="00EB0BE7">
      <w:pPr>
        <w:pStyle w:val="Highl-1"/>
        <w:rPr>
          <w:lang w:val="fr-CA"/>
        </w:rPr>
      </w:pPr>
      <w:r w:rsidRPr="00012921">
        <w:rPr>
          <w:lang w:val="fr-CA"/>
        </w:rPr>
        <w:t>Ceux qui travaillent en soins cliniques ou dans un centre de santé avec traitements sont plus nombreux à travailler comme infirmiers depuis 10 ans ou moins, comparativement aux infirmiers d’autres milieux. Ils sont également plus nombreux, comparativement aux autres infirmiers, à avoir un diplôme collégial d’IA ou un baccalauréat dans une autre discipline que les soins infirmiers.</w:t>
      </w:r>
    </w:p>
    <w:p w:rsidR="005B64E7" w:rsidRPr="00012921" w:rsidRDefault="005B64E7" w:rsidP="00EB0BE7">
      <w:pPr>
        <w:pStyle w:val="Highl-1"/>
        <w:rPr>
          <w:lang w:val="fr-CA"/>
        </w:rPr>
      </w:pPr>
      <w:r w:rsidRPr="00012921">
        <w:rPr>
          <w:lang w:val="fr-CA"/>
        </w:rPr>
        <w:lastRenderedPageBreak/>
        <w:t>Ceux qui occupent un poste de gestion ou de leadership ou qui travaillent dans un bureau régional, de zone ou de la Direction générale sont plus nombreux à détenir une maîtrise ou un doctorat en soins infirmiers.</w:t>
      </w:r>
    </w:p>
    <w:p w:rsidR="005B64E7" w:rsidRPr="00012921" w:rsidRDefault="005B64E7" w:rsidP="009C71F1">
      <w:pPr>
        <w:rPr>
          <w:rFonts w:ascii="Calibri" w:hAnsi="Calibri"/>
        </w:rPr>
      </w:pPr>
    </w:p>
    <w:p w:rsidR="005B64E7" w:rsidRPr="00012921" w:rsidRDefault="005B64E7" w:rsidP="00EB0BE7">
      <w:pPr>
        <w:pStyle w:val="Heading5"/>
      </w:pPr>
      <w:r w:rsidRPr="00012921">
        <w:tab/>
        <w:t>Lieu de travail</w:t>
      </w:r>
    </w:p>
    <w:p w:rsidR="005B64E7" w:rsidRPr="00012921" w:rsidRDefault="005B64E7" w:rsidP="00EB0BE7">
      <w:pPr>
        <w:pStyle w:val="Chapterbodytext"/>
      </w:pPr>
    </w:p>
    <w:p w:rsidR="005B64E7" w:rsidRPr="00012921" w:rsidRDefault="005B64E7" w:rsidP="00EB0BE7">
      <w:pPr>
        <w:pStyle w:val="Chapterbodytext"/>
        <w:rPr>
          <w:kern w:val="1"/>
        </w:rPr>
      </w:pPr>
      <w:r w:rsidRPr="00012921">
        <w:t>Près de deux infirmiers sur cinq ayant répondu au sondage travaillent soit dans un poste de soins infirmiers (39 %), soit dans un bureau régional, de zone ou de la Direction générale (38 %). Les autres infirmiers travaillent dans un centre de santé sans traitements (9 %) ou avec traitements (8 %).</w:t>
      </w:r>
    </w:p>
    <w:p w:rsidR="005B64E7" w:rsidRPr="00012921" w:rsidRDefault="005B64E7" w:rsidP="00EB0BE7">
      <w:pPr>
        <w:pStyle w:val="Chapterbodytext"/>
        <w:rPr>
          <w:kern w:val="1"/>
        </w:rPr>
      </w:pPr>
    </w:p>
    <w:p w:rsidR="005B64E7" w:rsidRPr="00012921" w:rsidRDefault="005B64E7" w:rsidP="00EB0BE7">
      <w:pPr>
        <w:pStyle w:val="Chapterbodytext"/>
        <w:rPr>
          <w:kern w:val="1"/>
        </w:rPr>
      </w:pPr>
      <w:r w:rsidRPr="00012921">
        <w:t>En 2006, un nombre semblable (43 %) avait indiqué travailler dans un poste de soins infirmiers, mais seulement 23 % des sondés travaillaient dans un bureau régional, de zone ou de la Direction générale. Beaucoup plus de sondés (24 %), par rapport au présent sondage, travaillaient dans un centre de santé sans traitements et 7 % travaillaient dans un centre de santé avec traitements.</w:t>
      </w:r>
    </w:p>
    <w:p w:rsidR="005B64E7" w:rsidRPr="00012921" w:rsidRDefault="005B64E7" w:rsidP="00EB0BE7">
      <w:pPr>
        <w:pStyle w:val="Chapterbodytext"/>
        <w:rPr>
          <w:kern w:val="1"/>
        </w:rPr>
      </w:pPr>
    </w:p>
    <w:p w:rsidR="005B64E7" w:rsidRPr="00012921" w:rsidRDefault="005B64E7" w:rsidP="00F66616">
      <w:pPr>
        <w:pStyle w:val="Highl-3"/>
        <w:keepNext/>
        <w:ind w:left="0" w:right="0"/>
      </w:pPr>
      <w:r w:rsidRPr="00012921">
        <w:t>Graphique 5 : Lieu de travail</w:t>
      </w:r>
    </w:p>
    <w:p w:rsidR="005B64E7" w:rsidRPr="00012921" w:rsidRDefault="005B64E7" w:rsidP="00801ED1">
      <w:pPr>
        <w:pStyle w:val="Chapterbodytext"/>
        <w:keepNext/>
        <w:jc w:val="center"/>
        <w:rPr>
          <w:kern w:val="1"/>
        </w:rPr>
      </w:pPr>
      <w:r w:rsidRPr="00012921">
        <w:object w:dxaOrig="7204" w:dyaOrig="5393">
          <v:shape id="_x0000_i1030" type="#_x0000_t75" style="width:349.5pt;height:184.5pt" o:ole="">
            <v:imagedata r:id="rId23" o:title="" cropbottom="19893f"/>
          </v:shape>
          <o:OLEObject Type="Embed" ProgID="PowerPoint.Slide.8" ShapeID="_x0000_i1030" DrawAspect="Content" ObjectID="_1663131214" r:id="rId24"/>
        </w:object>
      </w:r>
    </w:p>
    <w:p w:rsidR="005B64E7" w:rsidRPr="00012921" w:rsidRDefault="005B64E7" w:rsidP="00801ED1">
      <w:pPr>
        <w:pStyle w:val="BodyText"/>
        <w:keepNext/>
      </w:pPr>
      <w:r w:rsidRPr="00012921">
        <w:rPr>
          <w:b/>
          <w:bCs/>
        </w:rPr>
        <w:t>Q5 :</w:t>
      </w:r>
      <w:r w:rsidRPr="00012921">
        <w:t xml:space="preserve"> Parmi les types d’établissement suivants, lequel décrit le mieux votre principal lieu de travail?</w:t>
      </w:r>
      <w:r w:rsidRPr="00012921">
        <w:br/>
      </w:r>
      <w:r w:rsidRPr="00012921">
        <w:rPr>
          <w:b/>
          <w:bCs/>
        </w:rPr>
        <w:t>Base :</w:t>
      </w:r>
      <w:r w:rsidRPr="00012921">
        <w:t xml:space="preserve"> n=322</w:t>
      </w:r>
    </w:p>
    <w:p w:rsidR="005B64E7" w:rsidRPr="00012921" w:rsidRDefault="005B64E7" w:rsidP="00EB0BE7">
      <w:pPr>
        <w:pStyle w:val="Chapterbodytext"/>
      </w:pPr>
    </w:p>
    <w:p w:rsidR="005B64E7" w:rsidRPr="00012921" w:rsidRDefault="005B64E7" w:rsidP="00EB0BE7">
      <w:pPr>
        <w:pStyle w:val="Highl-1"/>
        <w:rPr>
          <w:lang w:val="fr-CA"/>
        </w:rPr>
      </w:pPr>
      <w:r w:rsidRPr="00012921">
        <w:rPr>
          <w:lang w:val="fr-CA"/>
        </w:rPr>
        <w:t>Les infirmiers sondés qui travaillent dans un poste de soins infirmiers sont significativement plus nombreux, comparativement aux autres infirmiers, à travailler à temps partiel ou à occuper un poste occasionnel (79 %).</w:t>
      </w:r>
    </w:p>
    <w:p w:rsidR="005B64E7" w:rsidRPr="00012921" w:rsidRDefault="005B64E7" w:rsidP="00EB0BE7">
      <w:pPr>
        <w:pStyle w:val="Highl-1"/>
        <w:rPr>
          <w:lang w:val="fr-CA"/>
        </w:rPr>
      </w:pPr>
      <w:r w:rsidRPr="00012921">
        <w:rPr>
          <w:lang w:val="fr-CA"/>
        </w:rPr>
        <w:lastRenderedPageBreak/>
        <w:t>Ceux qui travaillent en gestion (76 %) ou comme consultants en pratique infirmière (93 %) dans un bureau régional, de zone ou de la Direction générale travaillent presque exclusivement à temps plein.</w:t>
      </w:r>
    </w:p>
    <w:p w:rsidR="005B64E7" w:rsidRPr="00012921" w:rsidRDefault="005B64E7" w:rsidP="00EB0BE7">
      <w:pPr>
        <w:pStyle w:val="Highl-1"/>
        <w:rPr>
          <w:lang w:val="fr-CA"/>
        </w:rPr>
      </w:pPr>
      <w:r w:rsidRPr="00012921">
        <w:rPr>
          <w:lang w:val="fr-CA"/>
        </w:rPr>
        <w:t>Ceux qui travaillent dans un bureau régional, de zone ou de la Direction générale sont plus nombreux à avoir une maîtrise ou un doctorat en soins infirmiers (53 %). Ils sont également plus nombreux à détenir une maîtrise ou un doctorat dans une autre discipline que les soins infirmiers et à travailler dans la RCN (72 %) ou dans la région Québec</w:t>
      </w:r>
      <w:r w:rsidRPr="00012921">
        <w:rPr>
          <w:lang w:val="fr-CA"/>
        </w:rPr>
        <w:noBreakHyphen/>
        <w:t>Atlantique (80 %).</w:t>
      </w:r>
    </w:p>
    <w:p w:rsidR="005B64E7" w:rsidRPr="00012921" w:rsidRDefault="005B64E7" w:rsidP="00EB0BE7">
      <w:pPr>
        <w:pStyle w:val="Heading5"/>
      </w:pPr>
    </w:p>
    <w:p w:rsidR="005B64E7" w:rsidRPr="00012921" w:rsidRDefault="005B64E7" w:rsidP="00EB0BE7">
      <w:pPr>
        <w:pStyle w:val="Heading5"/>
      </w:pPr>
      <w:r w:rsidRPr="00012921">
        <w:t>Incidence des infirmiers praticiens</w:t>
      </w:r>
    </w:p>
    <w:p w:rsidR="005B64E7" w:rsidRPr="00012921" w:rsidRDefault="005B64E7" w:rsidP="00EB0BE7">
      <w:pPr>
        <w:pStyle w:val="Chapterbodytext"/>
      </w:pPr>
    </w:p>
    <w:p w:rsidR="005B64E7" w:rsidRPr="00012921" w:rsidRDefault="005B64E7" w:rsidP="00EB0BE7">
      <w:pPr>
        <w:pStyle w:val="Chapterbodytext"/>
        <w:rPr>
          <w:kern w:val="1"/>
        </w:rPr>
      </w:pPr>
      <w:r w:rsidRPr="00012921">
        <w:t>Seulement 12 % des sondés sont inscrits comme infirmiers praticiens, bien qu’il s’agisse d’une augmentation depuis 2006, où 6 % des sondés avaient indiqué être inscrits comme infirmiers praticiens.</w:t>
      </w:r>
    </w:p>
    <w:p w:rsidR="005B64E7" w:rsidRPr="00012921" w:rsidRDefault="005B64E7" w:rsidP="00EB0BE7">
      <w:pPr>
        <w:pStyle w:val="Highl-1"/>
        <w:rPr>
          <w:kern w:val="1"/>
          <w:lang w:val="fr-CA"/>
        </w:rPr>
      </w:pPr>
      <w:r w:rsidRPr="00012921">
        <w:rPr>
          <w:lang w:val="fr-CA"/>
        </w:rPr>
        <w:t>Les infirmiers praticiens ayant répondu au sondage sont plus nombreux à détenir une maîtrise ou un niveau supérieur de scolarité en soins infirmiers (41 %), comparativement aux autres infirmiers de l’échantillon.</w:t>
      </w:r>
    </w:p>
    <w:p w:rsidR="005B64E7" w:rsidRPr="00012921" w:rsidRDefault="005B64E7" w:rsidP="00EB0BE7">
      <w:pPr>
        <w:pStyle w:val="Chapterbodytext"/>
        <w:rPr>
          <w:kern w:val="1"/>
        </w:rPr>
      </w:pPr>
    </w:p>
    <w:p w:rsidR="005B64E7" w:rsidRPr="00012921" w:rsidRDefault="005B64E7" w:rsidP="00953447">
      <w:pPr>
        <w:pStyle w:val="Heading4"/>
        <w:numPr>
          <w:ilvl w:val="0"/>
          <w:numId w:val="11"/>
        </w:numPr>
        <w:ind w:hanging="720"/>
        <w:rPr>
          <w:lang w:val="fr-CA"/>
        </w:rPr>
      </w:pPr>
      <w:bookmarkStart w:id="46" w:name="_Toc48225950"/>
      <w:bookmarkStart w:id="47" w:name="_Toc51750968"/>
      <w:r w:rsidRPr="00012921">
        <w:rPr>
          <w:lang w:val="fr-CA"/>
        </w:rPr>
        <w:t>Recrutement et maintien en poste</w:t>
      </w:r>
      <w:bookmarkEnd w:id="46"/>
      <w:bookmarkEnd w:id="47"/>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t>Facteurs de motivation pour accepter et demeurer en poste</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La plupart des membres du personnel infirmier qui ont répondu au sondage (78 %) ont d’abord été attirés par leur emploi en raison de la possibilité de travailler avec des gens de culture différente, et 70 % d’entre eux continuent d’occuper leur poste pour cette raison. Plus de la moitié des participants (58 %) ont indiqué l’autonomie dans la pratique des soins infirmiers comme facteur de motivation pour accepter un poste et pour le garder (53 %). Alors que 59 % ont été attirés par leur poste en raison de leur désir de travailler en région éloignée ou en milieu rural, un peu moins de 42 % ont nommé ce facteur pour garder un emploi. Un peu plus de la moitié </w:t>
      </w:r>
      <w:r w:rsidRPr="00012921">
        <w:rPr>
          <w:rFonts w:ascii="Calibri" w:hAnsi="Calibri" w:cs="Calibri"/>
          <w:color w:val="000000"/>
        </w:rPr>
        <w:t>(52</w:t>
      </w:r>
      <w:r w:rsidRPr="00012921">
        <w:rPr>
          <w:rFonts w:ascii="Calibri" w:hAnsi="Calibri" w:cs="Calibri"/>
        </w:rPr>
        <w:t> </w:t>
      </w:r>
      <w:r w:rsidRPr="00012921">
        <w:rPr>
          <w:rFonts w:ascii="Calibri" w:hAnsi="Calibri" w:cs="Calibri"/>
          <w:color w:val="000000"/>
        </w:rPr>
        <w:t xml:space="preserve">%) ont été attirés par un </w:t>
      </w:r>
      <w:r w:rsidRPr="00012921">
        <w:rPr>
          <w:rFonts w:ascii="Calibri" w:hAnsi="Calibri" w:cs="Calibri"/>
        </w:rPr>
        <w:t xml:space="preserve">poste </w:t>
      </w:r>
      <w:r w:rsidRPr="00012921">
        <w:rPr>
          <w:rFonts w:ascii="Calibri" w:hAnsi="Calibri" w:cs="Calibri"/>
          <w:color w:val="000000"/>
        </w:rPr>
        <w:t xml:space="preserve">et </w:t>
      </w:r>
      <w:r w:rsidRPr="00012921">
        <w:rPr>
          <w:rFonts w:ascii="Calibri" w:hAnsi="Calibri" w:cs="Calibri"/>
        </w:rPr>
        <w:t>ont décidé de le garder</w:t>
      </w:r>
      <w:r w:rsidRPr="00012921">
        <w:rPr>
          <w:rFonts w:ascii="Calibri" w:hAnsi="Calibri" w:cs="Calibri"/>
          <w:color w:val="000000"/>
        </w:rPr>
        <w:t xml:space="preserve"> (59</w:t>
      </w:r>
      <w:r w:rsidRPr="00012921">
        <w:rPr>
          <w:rFonts w:ascii="Calibri" w:hAnsi="Calibri" w:cs="Calibri"/>
        </w:rPr>
        <w:t> </w:t>
      </w:r>
      <w:r w:rsidRPr="00012921">
        <w:rPr>
          <w:rFonts w:ascii="Calibri" w:hAnsi="Calibri" w:cs="Calibri"/>
          <w:color w:val="000000"/>
        </w:rPr>
        <w:t>%) en raison de la flexibilité ou des heures de travail en général, ou pour le</w:t>
      </w:r>
      <w:r w:rsidRPr="00012921">
        <w:rPr>
          <w:rFonts w:ascii="Calibri" w:hAnsi="Calibri" w:cs="Calibri"/>
        </w:rPr>
        <w:t xml:space="preserve"> salaire et les avantages sociaux liés à l’emploi </w:t>
      </w:r>
      <w:r w:rsidRPr="00012921">
        <w:rPr>
          <w:rFonts w:ascii="Calibri" w:hAnsi="Calibri" w:cs="Calibri"/>
          <w:color w:val="000000"/>
        </w:rPr>
        <w:t>(50</w:t>
      </w:r>
      <w:r w:rsidRPr="00012921">
        <w:rPr>
          <w:rFonts w:ascii="Calibri" w:hAnsi="Calibri" w:cs="Calibri"/>
        </w:rPr>
        <w:t> </w:t>
      </w:r>
      <w:r w:rsidRPr="00012921">
        <w:rPr>
          <w:rFonts w:ascii="Calibri" w:hAnsi="Calibri" w:cs="Calibri"/>
          <w:color w:val="000000"/>
        </w:rPr>
        <w:t>% ont a</w:t>
      </w:r>
      <w:r w:rsidRPr="00012921">
        <w:rPr>
          <w:rFonts w:ascii="Calibri" w:hAnsi="Calibri" w:cs="Calibri"/>
        </w:rPr>
        <w:t>ccepté un poste et 58 % l’ont gardé pour cette raison).</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Une division plus importante est visible pour le facteur concernant les possibilités de champ de pratique élargi (55 % ont d’abord été attirés par cet élément, mais seulement 38 % ont gardé leur poste pour cette raison), probablement en raison de la progression du cycle de vie de leur emploi. Quatre personnes sur dix (</w:t>
      </w:r>
      <w:r w:rsidRPr="00012921">
        <w:rPr>
          <w:rFonts w:ascii="Calibri" w:hAnsi="Calibri" w:cs="Calibri"/>
          <w:color w:val="000000"/>
        </w:rPr>
        <w:t>42</w:t>
      </w:r>
      <w:r w:rsidRPr="00012921">
        <w:rPr>
          <w:rFonts w:ascii="Calibri" w:hAnsi="Calibri" w:cs="Calibri"/>
        </w:rPr>
        <w:t> </w:t>
      </w:r>
      <w:r w:rsidRPr="00012921">
        <w:rPr>
          <w:rFonts w:ascii="Calibri" w:hAnsi="Calibri" w:cs="Calibri"/>
          <w:color w:val="000000"/>
        </w:rPr>
        <w:t xml:space="preserve">%) ont </w:t>
      </w:r>
      <w:r w:rsidRPr="00012921">
        <w:rPr>
          <w:rFonts w:ascii="Calibri" w:hAnsi="Calibri" w:cs="Calibri"/>
        </w:rPr>
        <w:t>été attirées par le fait de travailler dans un centre de soins de santé primaire, et 35 % ont gardé leur poste pour ce facteur. Un nombre moins important d’entre eux ont affirmé que les possibilités d’avancement représentaient le principal facteur de motivation (38 % pour accepter un poste et 28 % pour le garder)</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rPr>
      </w:pPr>
      <w:r w:rsidRPr="00012921">
        <w:rPr>
          <w:rFonts w:ascii="Calibri" w:hAnsi="Calibri" w:cs="Calibri"/>
        </w:rPr>
        <w:lastRenderedPageBreak/>
        <w:t>Les résultats étaient essentiellement semblables en 2006, alors que les principaux facteurs de motivation comprenaient les possibilités de champ de pratique élargi (57 % ont été attirés par ce facteur-46 % ont gardé leur poste pour cet élément), le salaire ou les avantages sociaux liés au poste (55 %-51 %) et l’autonomie dans la pratique des soins infirmiers (52 %-46 %). Seul le facteur concernant le travail avec des gens de culture différente a considérablement augmenté depuis 2006, alors que 54 % des personnes interrogées ont accepté un poste et 49 % ont gardé leur poste pour cette raison).</w:t>
      </w:r>
    </w:p>
    <w:p w:rsidR="005B64E7" w:rsidRPr="00012921" w:rsidRDefault="005B64E7" w:rsidP="00D87C51">
      <w:pPr>
        <w:tabs>
          <w:tab w:val="left" w:pos="1080"/>
        </w:tabs>
        <w:spacing w:line="276" w:lineRule="auto"/>
        <w:jc w:val="both"/>
        <w:rPr>
          <w:rFonts w:ascii="Calibri" w:hAnsi="Calibri" w:cs="Calibri"/>
        </w:rPr>
      </w:pPr>
    </w:p>
    <w:p w:rsidR="005B64E7" w:rsidRPr="00F66616" w:rsidRDefault="005B64E7" w:rsidP="00F66616">
      <w:pPr>
        <w:pStyle w:val="Highl-3"/>
        <w:keepNext/>
        <w:ind w:left="0" w:right="0"/>
      </w:pPr>
      <w:r w:rsidRPr="00F66616">
        <w:t>Graphique 6 : Facteurs de motivation pour accepter</w:t>
      </w:r>
      <w:r w:rsidRPr="00F66616">
        <w:br/>
        <w:t>un poste et le garder</w:t>
      </w:r>
    </w:p>
    <w:p w:rsidR="005B64E7" w:rsidRPr="00012921" w:rsidRDefault="00A97466" w:rsidP="00D87C51">
      <w:pPr>
        <w:keepNext/>
        <w:tabs>
          <w:tab w:val="left" w:pos="1080"/>
        </w:tabs>
        <w:spacing w:line="276" w:lineRule="auto"/>
        <w:jc w:val="center"/>
        <w:rPr>
          <w:rFonts w:ascii="Calibri" w:hAnsi="Calibri" w:cs="Calibri"/>
          <w:color w:val="000000"/>
        </w:rPr>
      </w:pPr>
      <w:r>
        <w:rPr>
          <w:rFonts w:ascii="Calibri" w:hAnsi="Calibri" w:cs="Calibri"/>
          <w:noProof/>
          <w:color w:val="000000"/>
          <w:lang w:eastAsia="en-US"/>
        </w:rPr>
        <w:pict>
          <v:shape id="image13.png" o:spid="_x0000_i1031" type="#_x0000_t75" style="width:350.25pt;height:189pt;visibility:visible">
            <v:imagedata r:id="rId25" o:title="" cropbottom="5727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 xml:space="preserve">Q1a5 : </w:t>
      </w:r>
      <w:r w:rsidRPr="00012921">
        <w:rPr>
          <w:rFonts w:ascii="Calibri" w:hAnsi="Calibri" w:cs="Calibri"/>
          <w:color w:val="000000"/>
          <w:sz w:val="20"/>
          <w:szCs w:val="20"/>
        </w:rPr>
        <w:t>Quels sont les aspects de votre emploi actuel qui vous ont attiré(e) en premier?</w: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 xml:space="preserve">Q1a6 : </w:t>
      </w:r>
      <w:r w:rsidRPr="00012921">
        <w:rPr>
          <w:rFonts w:ascii="Calibri" w:hAnsi="Calibri" w:cs="Calibri"/>
          <w:color w:val="000000"/>
          <w:sz w:val="20"/>
          <w:szCs w:val="20"/>
        </w:rPr>
        <w:t>Quels aspects de votre emploi font en sorte que vous occupiez toujours ce poste?</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qui </w:t>
      </w:r>
      <w:proofErr w:type="spellStart"/>
      <w:r w:rsidRPr="00012921">
        <w:t>ont</w:t>
      </w:r>
      <w:proofErr w:type="spellEnd"/>
      <w:r w:rsidRPr="00012921">
        <w:t xml:space="preserve"> </w:t>
      </w:r>
      <w:proofErr w:type="spellStart"/>
      <w:r w:rsidRPr="00012921">
        <w:t>répondu</w:t>
      </w:r>
      <w:proofErr w:type="spellEnd"/>
      <w:r w:rsidRPr="00012921">
        <w:t xml:space="preserve"> au </w:t>
      </w:r>
      <w:proofErr w:type="spellStart"/>
      <w:r w:rsidRPr="00012921">
        <w:t>sondage</w:t>
      </w:r>
      <w:proofErr w:type="spellEnd"/>
      <w:r w:rsidRPr="00012921">
        <w:t xml:space="preserve"> et qui </w:t>
      </w:r>
      <w:proofErr w:type="spellStart"/>
      <w:r w:rsidRPr="00012921">
        <w:t>travaillent</w:t>
      </w:r>
      <w:proofErr w:type="spellEnd"/>
      <w:r w:rsidRPr="00012921">
        <w:t xml:space="preserve"> </w:t>
      </w:r>
      <w:proofErr w:type="spellStart"/>
      <w:r w:rsidRPr="00012921">
        <w:t>actuellement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w:t>
      </w:r>
      <w:proofErr w:type="spellStart"/>
      <w:r w:rsidRPr="00012921">
        <w:t>ou</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ainsi</w:t>
      </w:r>
      <w:proofErr w:type="spellEnd"/>
      <w:r w:rsidRPr="00012921">
        <w:t xml:space="preserve"> que </w:t>
      </w:r>
      <w:proofErr w:type="spellStart"/>
      <w:r w:rsidRPr="00012921">
        <w:t>ceux</w:t>
      </w:r>
      <w:proofErr w:type="spellEnd"/>
      <w:r w:rsidRPr="00012921">
        <w:t xml:space="preserve"> qui </w:t>
      </w:r>
      <w:proofErr w:type="spellStart"/>
      <w:r w:rsidRPr="00012921">
        <w:t>occupent</w:t>
      </w:r>
      <w:proofErr w:type="spellEnd"/>
      <w:r w:rsidRPr="00012921">
        <w:t xml:space="preserve"> un poste à temps </w:t>
      </w:r>
      <w:proofErr w:type="spellStart"/>
      <w:r w:rsidRPr="00012921">
        <w:t>partiel</w:t>
      </w:r>
      <w:proofErr w:type="spellEnd"/>
      <w:r w:rsidRPr="00012921">
        <w:t xml:space="preserve"> </w:t>
      </w:r>
      <w:proofErr w:type="spellStart"/>
      <w:r w:rsidRPr="00012921">
        <w:t>sont</w:t>
      </w:r>
      <w:proofErr w:type="spellEnd"/>
      <w:r w:rsidRPr="00012921">
        <w:t xml:space="preserve"> plus </w:t>
      </w:r>
      <w:proofErr w:type="spellStart"/>
      <w:r w:rsidRPr="00012921">
        <w:t>susceptibles</w:t>
      </w:r>
      <w:proofErr w:type="spellEnd"/>
      <w:r w:rsidRPr="00012921">
        <w:t xml:space="preserve"> que les </w:t>
      </w:r>
      <w:proofErr w:type="spellStart"/>
      <w:r w:rsidRPr="00012921">
        <w:t>autres</w:t>
      </w:r>
      <w:proofErr w:type="spellEnd"/>
      <w:r w:rsidRPr="00012921">
        <w:t xml:space="preserve"> participants </w:t>
      </w:r>
      <w:proofErr w:type="spellStart"/>
      <w:r w:rsidRPr="00012921">
        <w:t>d’avoir</w:t>
      </w:r>
      <w:proofErr w:type="spellEnd"/>
      <w:r w:rsidRPr="00012921">
        <w:t xml:space="preserve"> </w:t>
      </w:r>
      <w:proofErr w:type="spellStart"/>
      <w:r w:rsidRPr="00012921">
        <w:t>été</w:t>
      </w:r>
      <w:proofErr w:type="spellEnd"/>
      <w:r w:rsidRPr="00012921">
        <w:t xml:space="preserve"> </w:t>
      </w:r>
      <w:proofErr w:type="spellStart"/>
      <w:r w:rsidRPr="00012921">
        <w:t>attirés</w:t>
      </w:r>
      <w:proofErr w:type="spellEnd"/>
      <w:r w:rsidRPr="00012921">
        <w:t xml:space="preserve"> </w:t>
      </w:r>
      <w:proofErr w:type="spellStart"/>
      <w:r w:rsidRPr="00012921">
        <w:t>ou</w:t>
      </w:r>
      <w:proofErr w:type="spellEnd"/>
      <w:r w:rsidRPr="00012921">
        <w:t xml:space="preserve"> </w:t>
      </w:r>
      <w:proofErr w:type="spellStart"/>
      <w:r w:rsidRPr="00012921">
        <w:t>d’avoir</w:t>
      </w:r>
      <w:proofErr w:type="spellEnd"/>
      <w:r w:rsidRPr="00012921">
        <w:t xml:space="preserve"> </w:t>
      </w:r>
      <w:proofErr w:type="spellStart"/>
      <w:r w:rsidRPr="00012921">
        <w:t>gardé</w:t>
      </w:r>
      <w:proofErr w:type="spellEnd"/>
      <w:r w:rsidRPr="00012921">
        <w:t xml:space="preserve"> </w:t>
      </w:r>
      <w:proofErr w:type="spellStart"/>
      <w:r w:rsidRPr="00012921">
        <w:t>leur</w:t>
      </w:r>
      <w:proofErr w:type="spellEnd"/>
      <w:r w:rsidRPr="00012921">
        <w:t xml:space="preserve"> poste </w:t>
      </w:r>
      <w:proofErr w:type="spellStart"/>
      <w:r w:rsidRPr="00012921">
        <w:t>en</w:t>
      </w:r>
      <w:proofErr w:type="spellEnd"/>
      <w:r w:rsidRPr="00012921">
        <w:t xml:space="preserve"> raison de </w:t>
      </w:r>
      <w:proofErr w:type="spellStart"/>
      <w:r w:rsidRPr="00012921">
        <w:t>l’autonomie</w:t>
      </w:r>
      <w:proofErr w:type="spellEnd"/>
      <w:r w:rsidRPr="00012921">
        <w:t xml:space="preserve"> dans la </w:t>
      </w:r>
      <w:proofErr w:type="spellStart"/>
      <w:r w:rsidRPr="00012921">
        <w:t>pratique</w:t>
      </w:r>
      <w:proofErr w:type="spellEnd"/>
      <w:r w:rsidRPr="00012921">
        <w:t xml:space="preserve"> de </w:t>
      </w:r>
      <w:proofErr w:type="spellStart"/>
      <w:r w:rsidRPr="00012921">
        <w:t>soins</w:t>
      </w:r>
      <w:proofErr w:type="spellEnd"/>
      <w:r w:rsidRPr="00012921">
        <w:t xml:space="preserve"> </w:t>
      </w:r>
      <w:proofErr w:type="spellStart"/>
      <w:r w:rsidRPr="00012921">
        <w:t>infirmiers</w:t>
      </w:r>
      <w:proofErr w:type="spellEnd"/>
      <w:r w:rsidRPr="00012921">
        <w:t xml:space="preserve"> </w:t>
      </w:r>
      <w:r w:rsidRPr="00012921">
        <w:rPr>
          <w:color w:val="000000"/>
        </w:rPr>
        <w:t>(66</w:t>
      </w:r>
      <w:r w:rsidRPr="00012921">
        <w:t> </w:t>
      </w:r>
      <w:r w:rsidRPr="00012921">
        <w:rPr>
          <w:color w:val="000000"/>
        </w:rPr>
        <w:t>%-71</w:t>
      </w:r>
      <w:r w:rsidRPr="00012921">
        <w:t> </w:t>
      </w:r>
      <w:r w:rsidRPr="00012921">
        <w:rPr>
          <w:color w:val="000000"/>
        </w:rPr>
        <w:t xml:space="preserve">%), </w:t>
      </w:r>
      <w:r w:rsidRPr="00012921">
        <w:t>du</w:t>
      </w:r>
      <w:r w:rsidRPr="00012921">
        <w:rPr>
          <w:color w:val="000000"/>
        </w:rPr>
        <w:t xml:space="preserve"> </w:t>
      </w:r>
      <w:proofErr w:type="spellStart"/>
      <w:r w:rsidRPr="00012921">
        <w:rPr>
          <w:color w:val="000000"/>
        </w:rPr>
        <w:t>désir</w:t>
      </w:r>
      <w:proofErr w:type="spellEnd"/>
      <w:r w:rsidRPr="00012921">
        <w:rPr>
          <w:color w:val="000000"/>
        </w:rPr>
        <w:t xml:space="preserve"> de </w:t>
      </w:r>
      <w:proofErr w:type="spellStart"/>
      <w:r w:rsidRPr="00012921">
        <w:rPr>
          <w:color w:val="000000"/>
        </w:rPr>
        <w:t>travailler</w:t>
      </w:r>
      <w:proofErr w:type="spellEnd"/>
      <w:r w:rsidRPr="00012921">
        <w:t xml:space="preserve"> </w:t>
      </w:r>
      <w:proofErr w:type="spellStart"/>
      <w:r w:rsidRPr="00012921">
        <w:t>en</w:t>
      </w:r>
      <w:proofErr w:type="spellEnd"/>
      <w:r w:rsidRPr="00012921">
        <w:t xml:space="preserve"> </w:t>
      </w:r>
      <w:proofErr w:type="spellStart"/>
      <w:r w:rsidRPr="00012921">
        <w:t>région</w:t>
      </w:r>
      <w:proofErr w:type="spellEnd"/>
      <w:r w:rsidRPr="00012921">
        <w:t xml:space="preserve"> </w:t>
      </w:r>
      <w:proofErr w:type="spellStart"/>
      <w:r w:rsidRPr="00012921">
        <w:t>éloignée</w:t>
      </w:r>
      <w:proofErr w:type="spellEnd"/>
      <w:r w:rsidRPr="00012921">
        <w:t xml:space="preserve"> </w:t>
      </w:r>
      <w:proofErr w:type="spellStart"/>
      <w:r w:rsidRPr="00012921">
        <w:t>ou</w:t>
      </w:r>
      <w:proofErr w:type="spellEnd"/>
      <w:r w:rsidRPr="00012921">
        <w:t xml:space="preserve"> </w:t>
      </w:r>
      <w:proofErr w:type="spellStart"/>
      <w:r w:rsidRPr="00012921">
        <w:t>en</w:t>
      </w:r>
      <w:proofErr w:type="spellEnd"/>
      <w:r w:rsidRPr="00012921">
        <w:t xml:space="preserve"> milieu rural </w:t>
      </w:r>
      <w:r w:rsidRPr="00012921">
        <w:rPr>
          <w:color w:val="000000"/>
        </w:rPr>
        <w:t>(70</w:t>
      </w:r>
      <w:r w:rsidRPr="00012921">
        <w:t> </w:t>
      </w:r>
      <w:r w:rsidRPr="00012921">
        <w:rPr>
          <w:color w:val="000000"/>
        </w:rPr>
        <w:t>%-75</w:t>
      </w:r>
      <w:r w:rsidRPr="00012921">
        <w:t> </w:t>
      </w:r>
      <w:r w:rsidRPr="00012921">
        <w:rPr>
          <w:color w:val="000000"/>
        </w:rPr>
        <w:t xml:space="preserve">%), </w:t>
      </w:r>
      <w:r w:rsidRPr="00012921">
        <w:t>d</w:t>
      </w:r>
      <w:r w:rsidRPr="00012921">
        <w:rPr>
          <w:color w:val="000000"/>
        </w:rPr>
        <w:t xml:space="preserve">es </w:t>
      </w:r>
      <w:proofErr w:type="spellStart"/>
      <w:r w:rsidRPr="00012921">
        <w:rPr>
          <w:color w:val="000000"/>
        </w:rPr>
        <w:t>possibilités</w:t>
      </w:r>
      <w:proofErr w:type="spellEnd"/>
      <w:r w:rsidRPr="00012921">
        <w:rPr>
          <w:color w:val="000000"/>
        </w:rPr>
        <w:t xml:space="preserve"> du</w:t>
      </w:r>
      <w:r w:rsidRPr="00012921">
        <w:t xml:space="preserve"> champ de </w:t>
      </w:r>
      <w:proofErr w:type="spellStart"/>
      <w:r w:rsidRPr="00012921">
        <w:t>pratique</w:t>
      </w:r>
      <w:proofErr w:type="spellEnd"/>
      <w:r w:rsidRPr="00012921">
        <w:t xml:space="preserve"> </w:t>
      </w:r>
      <w:proofErr w:type="spellStart"/>
      <w:r w:rsidRPr="00012921">
        <w:t>élargi</w:t>
      </w:r>
      <w:proofErr w:type="spellEnd"/>
      <w:r w:rsidRPr="00012921">
        <w:t xml:space="preserve"> </w:t>
      </w:r>
      <w:r w:rsidRPr="00012921">
        <w:rPr>
          <w:color w:val="000000"/>
        </w:rPr>
        <w:t>(65</w:t>
      </w:r>
      <w:r w:rsidRPr="00012921">
        <w:t> </w:t>
      </w:r>
      <w:r w:rsidRPr="00012921">
        <w:rPr>
          <w:color w:val="000000"/>
        </w:rPr>
        <w:t>%-74</w:t>
      </w:r>
      <w:r w:rsidRPr="00012921">
        <w:t> </w:t>
      </w:r>
      <w:r w:rsidRPr="00012921">
        <w:rPr>
          <w:color w:val="000000"/>
        </w:rPr>
        <w:t xml:space="preserve">%), </w:t>
      </w:r>
      <w:proofErr w:type="spellStart"/>
      <w:r w:rsidRPr="00012921">
        <w:rPr>
          <w:color w:val="000000"/>
        </w:rPr>
        <w:t>ou</w:t>
      </w:r>
      <w:proofErr w:type="spellEnd"/>
      <w:r w:rsidRPr="00012921">
        <w:rPr>
          <w:color w:val="000000"/>
        </w:rPr>
        <w:t xml:space="preserve"> </w:t>
      </w:r>
      <w:r w:rsidRPr="00012921">
        <w:t>du</w:t>
      </w:r>
      <w:r w:rsidRPr="00012921">
        <w:rPr>
          <w:color w:val="000000"/>
        </w:rPr>
        <w:t xml:space="preserve"> </w:t>
      </w:r>
      <w:r w:rsidRPr="00012921">
        <w:t xml:space="preserve">fait de </w:t>
      </w:r>
      <w:proofErr w:type="spellStart"/>
      <w:r w:rsidRPr="00012921">
        <w:t>travailler</w:t>
      </w:r>
      <w:proofErr w:type="spellEnd"/>
      <w:r w:rsidRPr="00012921">
        <w:t xml:space="preserve"> dans un </w:t>
      </w:r>
      <w:proofErr w:type="spellStart"/>
      <w:r w:rsidRPr="00012921">
        <w:t>centre</w:t>
      </w:r>
      <w:proofErr w:type="spellEnd"/>
      <w:r w:rsidRPr="00012921">
        <w:t xml:space="preserve"> de </w:t>
      </w:r>
      <w:proofErr w:type="spellStart"/>
      <w:r w:rsidRPr="00012921">
        <w:t>soins</w:t>
      </w:r>
      <w:proofErr w:type="spellEnd"/>
      <w:r w:rsidRPr="00012921">
        <w:t xml:space="preserve"> </w:t>
      </w:r>
      <w:proofErr w:type="spellStart"/>
      <w:r w:rsidRPr="00012921">
        <w:t>primaire</w:t>
      </w:r>
      <w:proofErr w:type="spellEnd"/>
      <w:r w:rsidRPr="00012921">
        <w:t xml:space="preserve"> </w:t>
      </w:r>
      <w:r w:rsidRPr="00012921">
        <w:rPr>
          <w:color w:val="000000"/>
        </w:rPr>
        <w:t>(47</w:t>
      </w:r>
      <w:r w:rsidRPr="00012921">
        <w:t> </w:t>
      </w:r>
      <w:r w:rsidRPr="00012921">
        <w:rPr>
          <w:color w:val="000000"/>
        </w:rPr>
        <w:t>%</w:t>
      </w:r>
      <w:r w:rsidRPr="00012921">
        <w:rPr>
          <w:color w:val="000000"/>
        </w:rPr>
        <w:noBreakHyphen/>
        <w:t>57</w:t>
      </w:r>
      <w:r w:rsidRPr="00012921">
        <w:t> </w:t>
      </w:r>
      <w:r w:rsidRPr="00012921">
        <w:rPr>
          <w:color w:val="000000"/>
        </w:rPr>
        <w:t>%).</w:t>
      </w:r>
    </w:p>
    <w:p w:rsidR="005B64E7" w:rsidRPr="00012921" w:rsidRDefault="005B64E7" w:rsidP="00F66616">
      <w:pPr>
        <w:pStyle w:val="Highl-1"/>
      </w:pPr>
      <w:r w:rsidRPr="00012921">
        <w:t xml:space="preserve">Les </w:t>
      </w:r>
      <w:proofErr w:type="spellStart"/>
      <w:r w:rsidRPr="00012921">
        <w:t>personnes</w:t>
      </w:r>
      <w:proofErr w:type="spellEnd"/>
      <w:r w:rsidRPr="00012921">
        <w:t xml:space="preserve"> occupant un poste </w:t>
      </w:r>
      <w:proofErr w:type="spellStart"/>
      <w:r w:rsidRPr="00012921">
        <w:t>en</w:t>
      </w:r>
      <w:proofErr w:type="spellEnd"/>
      <w:r w:rsidRPr="00012921">
        <w:t xml:space="preserve"> gestion </w:t>
      </w:r>
      <w:proofErr w:type="spellStart"/>
      <w:r w:rsidRPr="00012921">
        <w:t>ou</w:t>
      </w:r>
      <w:proofErr w:type="spellEnd"/>
      <w:r w:rsidRPr="00012921">
        <w:t xml:space="preserve"> </w:t>
      </w:r>
      <w:proofErr w:type="spellStart"/>
      <w:r w:rsidRPr="00012921">
        <w:t>en</w:t>
      </w:r>
      <w:proofErr w:type="spellEnd"/>
      <w:r w:rsidRPr="00012921">
        <w:t xml:space="preserve"> direction, </w:t>
      </w:r>
      <w:proofErr w:type="spellStart"/>
      <w:r w:rsidRPr="00012921">
        <w:t>ou</w:t>
      </w:r>
      <w:proofErr w:type="spellEnd"/>
      <w:r w:rsidRPr="00012921">
        <w:t xml:space="preserve"> un poste de </w:t>
      </w:r>
      <w:proofErr w:type="spellStart"/>
      <w:r w:rsidRPr="00012921">
        <w:t>conseiller</w:t>
      </w:r>
      <w:proofErr w:type="spellEnd"/>
      <w:r w:rsidRPr="00012921">
        <w:t xml:space="preserve"> </w:t>
      </w:r>
      <w:proofErr w:type="spellStart"/>
      <w:r w:rsidRPr="00012921">
        <w:t>ou</w:t>
      </w:r>
      <w:proofErr w:type="spellEnd"/>
      <w:r w:rsidRPr="00012921">
        <w:t xml:space="preserve"> </w:t>
      </w:r>
      <w:proofErr w:type="spellStart"/>
      <w:r w:rsidRPr="00012921">
        <w:t>d’éducateur</w:t>
      </w:r>
      <w:proofErr w:type="spellEnd"/>
      <w:r w:rsidRPr="00012921">
        <w:t xml:space="preserve">, </w:t>
      </w:r>
      <w:proofErr w:type="spellStart"/>
      <w:r w:rsidRPr="00012921">
        <w:t>celles</w:t>
      </w:r>
      <w:proofErr w:type="spellEnd"/>
      <w:r w:rsidRPr="00012921">
        <w:t xml:space="preserve"> </w:t>
      </w:r>
      <w:proofErr w:type="spellStart"/>
      <w:r w:rsidRPr="00012921">
        <w:t>travaillant</w:t>
      </w:r>
      <w:proofErr w:type="spellEnd"/>
      <w:r w:rsidRPr="00012921">
        <w:t xml:space="preserve"> dans un bureau </w:t>
      </w:r>
      <w:proofErr w:type="spellStart"/>
      <w:r w:rsidRPr="00012921">
        <w:t>régional</w:t>
      </w:r>
      <w:proofErr w:type="spellEnd"/>
      <w:r w:rsidRPr="00012921">
        <w:t xml:space="preserve">, local </w:t>
      </w:r>
      <w:proofErr w:type="spellStart"/>
      <w:r w:rsidRPr="00012921">
        <w:t>ou</w:t>
      </w:r>
      <w:proofErr w:type="spellEnd"/>
      <w:r w:rsidRPr="00012921">
        <w:t xml:space="preserve"> de </w:t>
      </w:r>
      <w:proofErr w:type="spellStart"/>
      <w:r w:rsidRPr="00012921">
        <w:t>secteur</w:t>
      </w:r>
      <w:proofErr w:type="spellEnd"/>
      <w:r w:rsidRPr="00012921">
        <w:t xml:space="preserve">, </w:t>
      </w:r>
      <w:proofErr w:type="spellStart"/>
      <w:r w:rsidRPr="00012921">
        <w:t>ou</w:t>
      </w:r>
      <w:proofErr w:type="spellEnd"/>
      <w:r w:rsidRPr="00012921">
        <w:t xml:space="preserve"> </w:t>
      </w:r>
      <w:proofErr w:type="spellStart"/>
      <w:r w:rsidRPr="00012921">
        <w:t>celles</w:t>
      </w:r>
      <w:proofErr w:type="spellEnd"/>
      <w:r w:rsidRPr="00012921">
        <w:t xml:space="preserve"> occupant un poste à temps plein </w:t>
      </w:r>
      <w:proofErr w:type="spellStart"/>
      <w:r w:rsidRPr="00012921">
        <w:t>ont</w:t>
      </w:r>
      <w:proofErr w:type="spellEnd"/>
      <w:r w:rsidRPr="00012921">
        <w:t xml:space="preserve"> plus </w:t>
      </w:r>
      <w:proofErr w:type="spellStart"/>
      <w:r w:rsidRPr="00012921">
        <w:t>tendance</w:t>
      </w:r>
      <w:proofErr w:type="spellEnd"/>
      <w:r w:rsidRPr="00012921">
        <w:t xml:space="preserve"> à </w:t>
      </w:r>
      <w:proofErr w:type="spellStart"/>
      <w:r w:rsidRPr="00012921">
        <w:t>avoir</w:t>
      </w:r>
      <w:proofErr w:type="spellEnd"/>
      <w:r w:rsidRPr="00012921">
        <w:t xml:space="preserve"> </w:t>
      </w:r>
      <w:proofErr w:type="spellStart"/>
      <w:r w:rsidRPr="00012921">
        <w:t>d’abord</w:t>
      </w:r>
      <w:proofErr w:type="spellEnd"/>
      <w:r w:rsidRPr="00012921">
        <w:t xml:space="preserve"> </w:t>
      </w:r>
      <w:proofErr w:type="spellStart"/>
      <w:r w:rsidRPr="00012921">
        <w:t>été</w:t>
      </w:r>
      <w:proofErr w:type="spellEnd"/>
      <w:r w:rsidRPr="00012921">
        <w:t xml:space="preserve"> </w:t>
      </w:r>
      <w:proofErr w:type="spellStart"/>
      <w:r w:rsidRPr="00012921">
        <w:t>attirées</w:t>
      </w:r>
      <w:proofErr w:type="spellEnd"/>
      <w:r w:rsidRPr="00012921">
        <w:t xml:space="preserve"> par le </w:t>
      </w:r>
      <w:proofErr w:type="spellStart"/>
      <w:r w:rsidRPr="00012921">
        <w:lastRenderedPageBreak/>
        <w:t>facteur</w:t>
      </w:r>
      <w:proofErr w:type="spellEnd"/>
      <w:r w:rsidRPr="00012921">
        <w:t xml:space="preserve"> de </w:t>
      </w:r>
      <w:proofErr w:type="spellStart"/>
      <w:r w:rsidRPr="00012921">
        <w:t>possibilités</w:t>
      </w:r>
      <w:proofErr w:type="spellEnd"/>
      <w:r w:rsidRPr="00012921">
        <w:t xml:space="preserve"> </w:t>
      </w:r>
      <w:proofErr w:type="spellStart"/>
      <w:r w:rsidRPr="00012921">
        <w:t>d’avancement</w:t>
      </w:r>
      <w:proofErr w:type="spellEnd"/>
      <w:r w:rsidRPr="00012921">
        <w:t xml:space="preserve"> et à </w:t>
      </w:r>
      <w:proofErr w:type="spellStart"/>
      <w:r w:rsidRPr="00012921">
        <w:t>avoir</w:t>
      </w:r>
      <w:proofErr w:type="spellEnd"/>
      <w:r w:rsidRPr="00012921">
        <w:t xml:space="preserve"> </w:t>
      </w:r>
      <w:proofErr w:type="spellStart"/>
      <w:r w:rsidRPr="00012921">
        <w:t>gardé</w:t>
      </w:r>
      <w:proofErr w:type="spellEnd"/>
      <w:r w:rsidRPr="00012921">
        <w:t xml:space="preserve"> </w:t>
      </w:r>
      <w:proofErr w:type="spellStart"/>
      <w:r w:rsidRPr="00012921">
        <w:t>leur</w:t>
      </w:r>
      <w:proofErr w:type="spellEnd"/>
      <w:r w:rsidRPr="00012921">
        <w:t xml:space="preserve"> poste pour </w:t>
      </w:r>
      <w:proofErr w:type="spellStart"/>
      <w:r w:rsidRPr="00012921">
        <w:t>cette</w:t>
      </w:r>
      <w:proofErr w:type="spellEnd"/>
      <w:r w:rsidRPr="00012921">
        <w:t xml:space="preserve"> raison</w:t>
      </w:r>
      <w:r w:rsidRPr="00012921">
        <w:rPr>
          <w:color w:val="000000"/>
        </w:rPr>
        <w:t xml:space="preserve"> (46</w:t>
      </w:r>
      <w:r w:rsidRPr="00012921">
        <w:t> </w:t>
      </w:r>
      <w:r w:rsidRPr="00012921">
        <w:rPr>
          <w:color w:val="000000"/>
        </w:rPr>
        <w:t>%-60</w:t>
      </w:r>
      <w:r w:rsidRPr="00012921">
        <w:t>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rPr>
      </w:pPr>
      <w:r w:rsidRPr="00012921">
        <w:rPr>
          <w:rFonts w:ascii="Calibri" w:hAnsi="Calibri" w:cs="Calibri"/>
          <w:color w:val="000000"/>
        </w:rPr>
        <w:t>U</w:t>
      </w:r>
      <w:r w:rsidRPr="00012921">
        <w:rPr>
          <w:rFonts w:ascii="Calibri" w:hAnsi="Calibri" w:cs="Calibri"/>
        </w:rPr>
        <w:t xml:space="preserve">n tiers des infirmiers qui ont répondu au sondage </w:t>
      </w:r>
      <w:r w:rsidRPr="00012921">
        <w:rPr>
          <w:rFonts w:ascii="Calibri" w:hAnsi="Calibri" w:cs="Calibri"/>
          <w:color w:val="000000"/>
        </w:rPr>
        <w:t>(36</w:t>
      </w:r>
      <w:r w:rsidRPr="00012921">
        <w:rPr>
          <w:rFonts w:ascii="Calibri" w:hAnsi="Calibri" w:cs="Calibri"/>
        </w:rPr>
        <w:t> </w:t>
      </w:r>
      <w:r w:rsidRPr="00012921">
        <w:rPr>
          <w:rFonts w:ascii="Calibri" w:hAnsi="Calibri" w:cs="Calibri"/>
          <w:color w:val="000000"/>
        </w:rPr>
        <w:t>%) prévoient de quitter leur emploi ac</w:t>
      </w:r>
      <w:r w:rsidRPr="00012921">
        <w:rPr>
          <w:rFonts w:ascii="Calibri" w:hAnsi="Calibri" w:cs="Calibri"/>
        </w:rPr>
        <w:t xml:space="preserve">tuel dans les trois prochaines années, et une personne sur cinq </w:t>
      </w:r>
      <w:r w:rsidRPr="00012921">
        <w:rPr>
          <w:rFonts w:ascii="Calibri" w:hAnsi="Calibri" w:cs="Calibri"/>
          <w:color w:val="000000"/>
        </w:rPr>
        <w:t>(18</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 xml:space="preserve">est incertaine. Parmi ceux qui prévoient partir, un quart des participants </w:t>
      </w:r>
      <w:r w:rsidRPr="00012921">
        <w:rPr>
          <w:rFonts w:ascii="Calibri" w:hAnsi="Calibri" w:cs="Calibri"/>
          <w:color w:val="000000"/>
        </w:rPr>
        <w:t>(2</w:t>
      </w:r>
      <w:r w:rsidRPr="00012921">
        <w:rPr>
          <w:rFonts w:ascii="Calibri" w:hAnsi="Calibri" w:cs="Calibri"/>
        </w:rPr>
        <w:t>3 </w:t>
      </w:r>
      <w:r w:rsidRPr="00012921">
        <w:rPr>
          <w:rFonts w:ascii="Calibri" w:hAnsi="Calibri" w:cs="Calibri"/>
          <w:color w:val="000000"/>
        </w:rPr>
        <w:t>%) s</w:t>
      </w:r>
      <w:r w:rsidRPr="00012921">
        <w:rPr>
          <w:rFonts w:ascii="Calibri" w:hAnsi="Calibri" w:cs="Calibri"/>
        </w:rPr>
        <w:t xml:space="preserve">’attendent à le faire d’ici un an, </w:t>
      </w:r>
      <w:r w:rsidRPr="00012921">
        <w:rPr>
          <w:rFonts w:ascii="Calibri" w:hAnsi="Calibri" w:cs="Calibri"/>
          <w:color w:val="000000"/>
        </w:rPr>
        <w:t>38</w:t>
      </w:r>
      <w:r w:rsidRPr="00012921">
        <w:rPr>
          <w:rFonts w:ascii="Calibri" w:hAnsi="Calibri" w:cs="Calibri"/>
        </w:rPr>
        <w:t> </w:t>
      </w:r>
      <w:r w:rsidRPr="00012921">
        <w:rPr>
          <w:rFonts w:ascii="Calibri" w:hAnsi="Calibri" w:cs="Calibri"/>
          <w:color w:val="000000"/>
        </w:rPr>
        <w:t>% le prévoient</w:t>
      </w:r>
      <w:r w:rsidRPr="00012921">
        <w:rPr>
          <w:rFonts w:ascii="Calibri" w:hAnsi="Calibri" w:cs="Calibri"/>
        </w:rPr>
        <w:t xml:space="preserve"> </w:t>
      </w:r>
      <w:r w:rsidRPr="00012921">
        <w:rPr>
          <w:rFonts w:ascii="Calibri" w:hAnsi="Calibri" w:cs="Calibri"/>
          <w:color w:val="000000"/>
        </w:rPr>
        <w:t>d</w:t>
      </w:r>
      <w:r w:rsidRPr="00012921">
        <w:rPr>
          <w:rFonts w:ascii="Calibri" w:hAnsi="Calibri" w:cs="Calibri"/>
        </w:rPr>
        <w:t xml:space="preserve">’ici une à deux années, et </w:t>
      </w:r>
      <w:r w:rsidRPr="00012921">
        <w:rPr>
          <w:rFonts w:ascii="Calibri" w:hAnsi="Calibri" w:cs="Calibri"/>
          <w:color w:val="000000"/>
        </w:rPr>
        <w:t>19</w:t>
      </w:r>
      <w:r w:rsidRPr="00012921">
        <w:rPr>
          <w:rFonts w:ascii="Calibri" w:hAnsi="Calibri" w:cs="Calibri"/>
        </w:rPr>
        <w:t> </w:t>
      </w:r>
      <w:r w:rsidRPr="00012921">
        <w:rPr>
          <w:rFonts w:ascii="Calibri" w:hAnsi="Calibri" w:cs="Calibri"/>
          <w:color w:val="000000"/>
        </w:rPr>
        <w:t>% affirment prévoir quitter leur emp</w:t>
      </w:r>
      <w:r w:rsidRPr="00012921">
        <w:rPr>
          <w:rFonts w:ascii="Calibri" w:hAnsi="Calibri" w:cs="Calibri"/>
        </w:rPr>
        <w:t>loi d’ici trois ans. Toutefois, une personne sur cinq</w:t>
      </w:r>
      <w:r w:rsidRPr="00012921">
        <w:rPr>
          <w:rFonts w:ascii="Calibri" w:hAnsi="Calibri" w:cs="Calibri"/>
          <w:color w:val="000000"/>
        </w:rPr>
        <w:t xml:space="preserve"> (20</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est incertaine quant au moment où elle quittera son emploi. Bien que </w:t>
      </w:r>
      <w:r w:rsidRPr="00012921">
        <w:rPr>
          <w:rFonts w:ascii="Calibri" w:hAnsi="Calibri" w:cs="Calibri"/>
          <w:color w:val="000000"/>
        </w:rPr>
        <w:t>44</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 xml:space="preserve">envisagent de </w:t>
      </w:r>
      <w:r w:rsidRPr="00012921">
        <w:rPr>
          <w:rFonts w:ascii="Calibri" w:hAnsi="Calibri" w:cs="Calibri"/>
          <w:color w:val="000000"/>
        </w:rPr>
        <w:t>prendre leur retraite, environ un sur cinq quitte son</w:t>
      </w:r>
      <w:r w:rsidRPr="00012921">
        <w:rPr>
          <w:rFonts w:ascii="Calibri" w:hAnsi="Calibri" w:cs="Calibri"/>
        </w:rPr>
        <w:t xml:space="preserve"> emploi en raison d’une insatisfaction face à son poste actuel </w:t>
      </w:r>
      <w:r w:rsidRPr="00012921">
        <w:rPr>
          <w:rFonts w:ascii="Calibri" w:hAnsi="Calibri" w:cs="Calibri"/>
          <w:color w:val="000000"/>
        </w:rPr>
        <w:t>(21</w:t>
      </w:r>
      <w:r w:rsidRPr="00012921">
        <w:rPr>
          <w:rFonts w:ascii="Calibri" w:hAnsi="Calibri" w:cs="Calibri"/>
        </w:rPr>
        <w:t> </w:t>
      </w:r>
      <w:r w:rsidRPr="00012921">
        <w:rPr>
          <w:rFonts w:ascii="Calibri" w:hAnsi="Calibri" w:cs="Calibri"/>
          <w:color w:val="000000"/>
        </w:rPr>
        <w:t xml:space="preserve">%) ou </w:t>
      </w:r>
      <w:r w:rsidRPr="00012921">
        <w:rPr>
          <w:rFonts w:ascii="Calibri" w:hAnsi="Calibri" w:cs="Calibri"/>
        </w:rPr>
        <w:t xml:space="preserve">pour un autre emploi </w:t>
      </w:r>
      <w:r w:rsidRPr="00012921">
        <w:rPr>
          <w:rFonts w:ascii="Calibri" w:hAnsi="Calibri" w:cs="Calibri"/>
          <w:color w:val="000000"/>
        </w:rPr>
        <w:t>(17</w:t>
      </w:r>
      <w:r w:rsidRPr="00012921">
        <w:rPr>
          <w:rFonts w:ascii="Calibri" w:hAnsi="Calibri" w:cs="Calibri"/>
        </w:rPr>
        <w:t> </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Comme démontré par les résultats du sondage actuel, en 2006, </w:t>
      </w:r>
      <w:r w:rsidRPr="00012921">
        <w:rPr>
          <w:rFonts w:ascii="Calibri" w:hAnsi="Calibri" w:cs="Calibri"/>
          <w:color w:val="000000"/>
        </w:rPr>
        <w:t>34</w:t>
      </w:r>
      <w:r w:rsidRPr="00012921">
        <w:rPr>
          <w:rFonts w:ascii="Calibri" w:hAnsi="Calibri" w:cs="Calibri"/>
        </w:rPr>
        <w:t> </w:t>
      </w:r>
      <w:r w:rsidRPr="00012921">
        <w:rPr>
          <w:rFonts w:ascii="Calibri" w:hAnsi="Calibri" w:cs="Calibri"/>
          <w:color w:val="000000"/>
        </w:rPr>
        <w:t>% d</w:t>
      </w:r>
      <w:r w:rsidRPr="00012921">
        <w:rPr>
          <w:rFonts w:ascii="Calibri" w:hAnsi="Calibri" w:cs="Calibri"/>
        </w:rPr>
        <w:t xml:space="preserve">es employés </w:t>
      </w:r>
      <w:r w:rsidRPr="00012921">
        <w:rPr>
          <w:rFonts w:ascii="Calibri" w:hAnsi="Calibri" w:cs="Calibri"/>
          <w:color w:val="000000"/>
        </w:rPr>
        <w:t>ont indiqué qu</w:t>
      </w:r>
      <w:r w:rsidRPr="00012921">
        <w:rPr>
          <w:rFonts w:ascii="Calibri" w:hAnsi="Calibri" w:cs="Calibri"/>
        </w:rPr>
        <w:t xml:space="preserve">’ils prévoyaient quitter la DGSPNI dans un délai de trois ans pour une raison autre que la retraite, notamment pour des raisons familiales ou personnelles </w:t>
      </w:r>
      <w:r w:rsidRPr="00012921">
        <w:rPr>
          <w:rFonts w:ascii="Calibri" w:hAnsi="Calibri" w:cs="Calibri"/>
          <w:color w:val="000000"/>
        </w:rPr>
        <w:t>(16</w:t>
      </w:r>
      <w:r w:rsidRPr="00012921">
        <w:rPr>
          <w:rFonts w:ascii="Calibri" w:hAnsi="Calibri" w:cs="Calibri"/>
        </w:rPr>
        <w:t> </w:t>
      </w:r>
      <w:r w:rsidRPr="00012921">
        <w:rPr>
          <w:rFonts w:ascii="Calibri" w:hAnsi="Calibri" w:cs="Calibri"/>
          <w:color w:val="000000"/>
        </w:rPr>
        <w:t>%), une abse</w:t>
      </w:r>
      <w:r w:rsidRPr="00012921">
        <w:rPr>
          <w:rFonts w:ascii="Calibri" w:hAnsi="Calibri" w:cs="Calibri"/>
        </w:rPr>
        <w:t xml:space="preserve">nce de possibilités d’avancement </w:t>
      </w:r>
      <w:r w:rsidRPr="00012921">
        <w:rPr>
          <w:rFonts w:ascii="Calibri" w:hAnsi="Calibri" w:cs="Calibri"/>
          <w:color w:val="000000"/>
        </w:rPr>
        <w:t>(14</w:t>
      </w:r>
      <w:r w:rsidRPr="00012921">
        <w:rPr>
          <w:rFonts w:ascii="Calibri" w:hAnsi="Calibri" w:cs="Calibri"/>
        </w:rPr>
        <w:t> </w:t>
      </w:r>
      <w:r w:rsidRPr="00012921">
        <w:rPr>
          <w:rFonts w:ascii="Calibri" w:hAnsi="Calibri" w:cs="Calibri"/>
          <w:color w:val="000000"/>
        </w:rPr>
        <w:t xml:space="preserve">%), ou </w:t>
      </w:r>
      <w:r w:rsidRPr="00012921">
        <w:rPr>
          <w:rFonts w:ascii="Calibri" w:hAnsi="Calibri" w:cs="Calibri"/>
        </w:rPr>
        <w:t xml:space="preserve">une surcharge de travail ou le stress </w:t>
      </w:r>
      <w:r w:rsidRPr="00012921">
        <w:rPr>
          <w:rFonts w:ascii="Calibri" w:hAnsi="Calibri" w:cs="Calibri"/>
          <w:color w:val="000000"/>
        </w:rPr>
        <w:t>(12</w:t>
      </w:r>
      <w:r w:rsidRPr="00012921">
        <w:rPr>
          <w:rFonts w:ascii="Calibri" w:hAnsi="Calibri" w:cs="Calibri"/>
        </w:rPr>
        <w:t> </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Le SAFF </w:t>
      </w:r>
      <w:r w:rsidRPr="00012921">
        <w:rPr>
          <w:rFonts w:ascii="Calibri" w:hAnsi="Calibri" w:cs="Calibri"/>
          <w:color w:val="000000"/>
        </w:rPr>
        <w:t>2019</w:t>
      </w:r>
      <w:r w:rsidRPr="00012921">
        <w:rPr>
          <w:rFonts w:ascii="Calibri" w:hAnsi="Calibri" w:cs="Calibri"/>
        </w:rPr>
        <w:t xml:space="preserve"> a révélé que </w:t>
      </w:r>
      <w:r w:rsidRPr="00012921">
        <w:rPr>
          <w:rFonts w:ascii="Calibri" w:hAnsi="Calibri" w:cs="Calibri"/>
          <w:color w:val="000000"/>
        </w:rPr>
        <w:t>27</w:t>
      </w:r>
      <w:r w:rsidRPr="00012921">
        <w:rPr>
          <w:rFonts w:ascii="Calibri" w:hAnsi="Calibri" w:cs="Calibri"/>
        </w:rPr>
        <w:t> </w:t>
      </w:r>
      <w:r w:rsidRPr="00012921">
        <w:rPr>
          <w:rFonts w:ascii="Calibri" w:hAnsi="Calibri" w:cs="Calibri"/>
          <w:color w:val="000000"/>
        </w:rPr>
        <w:t xml:space="preserve">% des personnes interrogées </w:t>
      </w:r>
      <w:r w:rsidRPr="00012921">
        <w:rPr>
          <w:rFonts w:ascii="Calibri" w:hAnsi="Calibri" w:cs="Calibri"/>
        </w:rPr>
        <w:t>ont l’intention de</w:t>
      </w:r>
      <w:r w:rsidRPr="00012921">
        <w:rPr>
          <w:rFonts w:ascii="Calibri" w:hAnsi="Calibri" w:cs="Calibri"/>
          <w:color w:val="000000"/>
        </w:rPr>
        <w:t xml:space="preserve"> quitter leur poste ac</w:t>
      </w:r>
      <w:r w:rsidRPr="00012921">
        <w:rPr>
          <w:rFonts w:ascii="Calibri" w:hAnsi="Calibri" w:cs="Calibri"/>
        </w:rPr>
        <w:t>tuel dans les deux prochaines années.</w:t>
      </w:r>
      <w:r w:rsidRPr="00012921">
        <w:rPr>
          <w:rFonts w:ascii="Calibri" w:hAnsi="Calibri" w:cs="Calibri"/>
          <w:color w:val="000000"/>
        </w:rPr>
        <w:t xml:space="preserve"> </w:t>
      </w:r>
      <w:r w:rsidRPr="00012921">
        <w:rPr>
          <w:rFonts w:ascii="Calibri" w:hAnsi="Calibri" w:cs="Calibri"/>
        </w:rPr>
        <w:t xml:space="preserve">Les raisons qui justifient leur intention comprend la recherche d’un autre poste au sein du même ministère ou de l’organisme </w:t>
      </w:r>
      <w:r w:rsidRPr="00012921">
        <w:rPr>
          <w:rFonts w:ascii="Calibri" w:hAnsi="Calibri" w:cs="Calibri"/>
          <w:color w:val="000000"/>
        </w:rPr>
        <w:t>(33</w:t>
      </w:r>
      <w:r w:rsidRPr="00012921">
        <w:rPr>
          <w:rFonts w:ascii="Calibri" w:hAnsi="Calibri" w:cs="Calibri"/>
        </w:rPr>
        <w:t> </w:t>
      </w:r>
      <w:r w:rsidRPr="00012921">
        <w:rPr>
          <w:rFonts w:ascii="Calibri" w:hAnsi="Calibri" w:cs="Calibri"/>
          <w:color w:val="000000"/>
        </w:rPr>
        <w:t>%), la recherche d</w:t>
      </w:r>
      <w:r w:rsidRPr="00012921">
        <w:rPr>
          <w:rFonts w:ascii="Calibri" w:hAnsi="Calibri" w:cs="Calibri"/>
        </w:rPr>
        <w:t xml:space="preserve">’un autre poste dans un autre ministère ou organisme </w:t>
      </w:r>
      <w:r w:rsidRPr="00012921">
        <w:rPr>
          <w:rFonts w:ascii="Calibri" w:hAnsi="Calibri" w:cs="Calibri"/>
          <w:color w:val="000000"/>
        </w:rPr>
        <w:t>(29</w:t>
      </w:r>
      <w:r w:rsidRPr="00012921">
        <w:rPr>
          <w:rFonts w:ascii="Calibri" w:hAnsi="Calibri" w:cs="Calibri"/>
        </w:rPr>
        <w:t> </w:t>
      </w:r>
      <w:r w:rsidRPr="00012921">
        <w:rPr>
          <w:rFonts w:ascii="Calibri" w:hAnsi="Calibri" w:cs="Calibri"/>
          <w:color w:val="000000"/>
        </w:rPr>
        <w:t>%), la fin d</w:t>
      </w:r>
      <w:r w:rsidRPr="00012921">
        <w:rPr>
          <w:rFonts w:ascii="Calibri" w:hAnsi="Calibri" w:cs="Calibri"/>
        </w:rPr>
        <w:t xml:space="preserve">’un emploi de durée déterminée, occasionnel ou étudiant </w:t>
      </w:r>
      <w:r w:rsidRPr="00012921">
        <w:rPr>
          <w:rFonts w:ascii="Calibri" w:hAnsi="Calibri" w:cs="Calibri"/>
          <w:color w:val="000000"/>
        </w:rPr>
        <w:t>(12</w:t>
      </w:r>
      <w:r w:rsidRPr="00012921">
        <w:rPr>
          <w:rFonts w:ascii="Calibri" w:hAnsi="Calibri" w:cs="Calibri"/>
        </w:rPr>
        <w:t> </w:t>
      </w:r>
      <w:r w:rsidRPr="00012921">
        <w:rPr>
          <w:rFonts w:ascii="Calibri" w:hAnsi="Calibri" w:cs="Calibri"/>
          <w:color w:val="000000"/>
        </w:rPr>
        <w:t xml:space="preserve">%), ou la recherche </w:t>
      </w:r>
      <w:r w:rsidRPr="00012921">
        <w:rPr>
          <w:rFonts w:ascii="Calibri" w:hAnsi="Calibri" w:cs="Calibri"/>
        </w:rPr>
        <w:t xml:space="preserve">d’un poste hors de la fonction publique fédérale </w:t>
      </w:r>
      <w:r w:rsidRPr="00012921">
        <w:rPr>
          <w:rFonts w:ascii="Calibri" w:hAnsi="Calibri" w:cs="Calibri"/>
          <w:color w:val="000000"/>
        </w:rPr>
        <w:t>(6</w:t>
      </w:r>
      <w:r w:rsidRPr="00012921">
        <w:rPr>
          <w:rFonts w:ascii="Calibri" w:hAnsi="Calibri" w:cs="Calibri"/>
        </w:rPr>
        <w:t> </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990"/>
        </w:tabs>
        <w:spacing w:after="120"/>
        <w:jc w:val="center"/>
        <w:rPr>
          <w:rFonts w:ascii="Calibri" w:hAnsi="Calibri" w:cs="Calibri"/>
          <w:b/>
          <w:color w:val="000000"/>
        </w:rPr>
      </w:pPr>
      <w:r w:rsidRPr="00012921">
        <w:rPr>
          <w:rFonts w:ascii="Calibri" w:hAnsi="Calibri" w:cs="Calibri"/>
          <w:b/>
          <w:color w:val="000000"/>
        </w:rPr>
        <w:t xml:space="preserve">Tableau 3 : </w:t>
      </w:r>
      <w:r w:rsidRPr="00012921">
        <w:rPr>
          <w:rFonts w:ascii="Calibri" w:hAnsi="Calibri" w:cs="Calibri"/>
          <w:b/>
        </w:rPr>
        <w:t>Changement d’horizon</w:t>
      </w:r>
    </w:p>
    <w:tbl>
      <w:tblPr>
        <w:tblW w:w="6679"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9"/>
        <w:gridCol w:w="1603"/>
        <w:gridCol w:w="17"/>
      </w:tblGrid>
      <w:tr w:rsidR="005B64E7" w:rsidRPr="00012921" w:rsidTr="00D87C51">
        <w:trPr>
          <w:gridAfter w:val="1"/>
          <w:wAfter w:w="17" w:type="dxa"/>
          <w:jc w:val="center"/>
        </w:trPr>
        <w:tc>
          <w:tcPr>
            <w:tcW w:w="5059" w:type="dxa"/>
            <w:tcBorders>
              <w:top w:val="single" w:sz="18" w:space="0" w:color="000000"/>
              <w:left w:val="nil"/>
              <w:bottom w:val="single" w:sz="18" w:space="0" w:color="000000"/>
            </w:tcBorders>
            <w:shd w:val="clear" w:color="auto" w:fill="D9D9D9"/>
            <w:vAlign w:val="center"/>
          </w:tcPr>
          <w:p w:rsidR="005B64E7" w:rsidRPr="00012921" w:rsidRDefault="005B64E7" w:rsidP="00D87C51">
            <w:pPr>
              <w:tabs>
                <w:tab w:val="left" w:pos="990"/>
              </w:tabs>
              <w:spacing w:before="40" w:after="40"/>
              <w:rPr>
                <w:rFonts w:ascii="Calibri" w:hAnsi="Calibri" w:cs="Calibri"/>
                <w:b/>
                <w:color w:val="000000"/>
              </w:rPr>
            </w:pPr>
            <w:r w:rsidRPr="00012921">
              <w:rPr>
                <w:rFonts w:ascii="Calibri" w:hAnsi="Calibri" w:cs="Calibri"/>
                <w:b/>
                <w:color w:val="000000"/>
                <w:sz w:val="22"/>
                <w:szCs w:val="22"/>
              </w:rPr>
              <w:t>-</w:t>
            </w:r>
          </w:p>
        </w:tc>
        <w:tc>
          <w:tcPr>
            <w:tcW w:w="1603" w:type="dxa"/>
            <w:tcBorders>
              <w:top w:val="single" w:sz="18" w:space="0" w:color="000000"/>
              <w:bottom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b/>
                <w:color w:val="000000"/>
              </w:rPr>
            </w:pPr>
            <w:r w:rsidRPr="00012921">
              <w:rPr>
                <w:rFonts w:ascii="Calibri" w:hAnsi="Calibri" w:cs="Calibri"/>
                <w:b/>
                <w:color w:val="000000"/>
                <w:sz w:val="22"/>
                <w:szCs w:val="22"/>
              </w:rPr>
              <w:t>Total</w:t>
            </w:r>
          </w:p>
        </w:tc>
      </w:tr>
      <w:tr w:rsidR="005B64E7" w:rsidRPr="00012921" w:rsidTr="00D87C51">
        <w:trPr>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Q7. Prévoyez-vous de quitter votre emploi actuel au cours des trois prochaines années, que ce soit pour la retraite ou pour toute autre raison?</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322</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Oui</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36 %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Non</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46 %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Je ne sais pas/Pas de réponse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18 %</w:t>
            </w:r>
          </w:p>
        </w:tc>
      </w:tr>
      <w:tr w:rsidR="005B64E7" w:rsidRPr="00012921" w:rsidTr="00D87C51">
        <w:trPr>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Q7b. Dans combien de temps prévoyez-vous partir?</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109</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Moins d’un an</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23 %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1 an</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13 %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2 ans</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25 %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3 ans</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19 %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lastRenderedPageBreak/>
              <w:t>Je ne sais pas/Pas de réponse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20 %</w:t>
            </w:r>
          </w:p>
        </w:tc>
      </w:tr>
      <w:tr w:rsidR="005B64E7" w:rsidRPr="00012921" w:rsidTr="00D87C51">
        <w:trPr>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Q7c. Quelle est la principale raison pour laquelle vous avez l’intention de quitter votre poste?</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109</w:t>
            </w:r>
          </w:p>
        </w:tc>
      </w:tr>
      <w:tr w:rsidR="005B64E7" w:rsidRPr="00012921" w:rsidTr="00D87C51">
        <w:trPr>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Retraite</w:t>
            </w:r>
          </w:p>
        </w:tc>
        <w:tc>
          <w:tcPr>
            <w:tcW w:w="1620" w:type="dxa"/>
            <w:gridSpan w:val="2"/>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44 %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Insatisfait avec l’emploi actuel</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21 %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Emploi différent</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17 %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Autre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16 %</w:t>
            </w:r>
          </w:p>
        </w:tc>
      </w:tr>
      <w:tr w:rsidR="005B64E7" w:rsidRPr="00012921" w:rsidTr="00D87C51">
        <w:trPr>
          <w:jc w:val="center"/>
        </w:trPr>
        <w:tc>
          <w:tcPr>
            <w:tcW w:w="5059" w:type="dxa"/>
            <w:tcBorders>
              <w:top w:val="nil"/>
              <w:left w:val="nil"/>
              <w:bottom w:val="single" w:sz="18" w:space="0" w:color="000000"/>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Je ne sais pas/Pas de réponse</w:t>
            </w:r>
          </w:p>
        </w:tc>
        <w:tc>
          <w:tcPr>
            <w:tcW w:w="1620" w:type="dxa"/>
            <w:gridSpan w:val="2"/>
            <w:tcBorders>
              <w:top w:val="nil"/>
              <w:bottom w:val="single" w:sz="18" w:space="0" w:color="000000"/>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1 %</w:t>
            </w:r>
          </w:p>
        </w:tc>
      </w:tr>
    </w:tbl>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qui </w:t>
      </w:r>
      <w:proofErr w:type="spellStart"/>
      <w:r w:rsidRPr="00012921">
        <w:t>ont</w:t>
      </w:r>
      <w:proofErr w:type="spellEnd"/>
      <w:r w:rsidRPr="00012921">
        <w:t xml:space="preserve"> </w:t>
      </w:r>
      <w:proofErr w:type="spellStart"/>
      <w:r w:rsidRPr="00012921">
        <w:t>répondu</w:t>
      </w:r>
      <w:proofErr w:type="spellEnd"/>
      <w:r w:rsidRPr="00012921">
        <w:t xml:space="preserve"> au </w:t>
      </w:r>
      <w:proofErr w:type="spellStart"/>
      <w:r w:rsidRPr="00012921">
        <w:t>sondage</w:t>
      </w:r>
      <w:proofErr w:type="spellEnd"/>
      <w:r w:rsidRPr="00012921">
        <w:t xml:space="preserve"> et qui </w:t>
      </w:r>
      <w:proofErr w:type="spellStart"/>
      <w:r w:rsidRPr="00012921">
        <w:t>travaillent</w:t>
      </w:r>
      <w:proofErr w:type="spellEnd"/>
      <w:r w:rsidRPr="00012921">
        <w:t xml:space="preserve"> </w:t>
      </w:r>
      <w:proofErr w:type="spellStart"/>
      <w:r w:rsidRPr="00012921">
        <w:t>actuellement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ainsi</w:t>
      </w:r>
      <w:proofErr w:type="spellEnd"/>
      <w:r w:rsidRPr="00012921">
        <w:t xml:space="preserve"> que </w:t>
      </w:r>
      <w:proofErr w:type="spellStart"/>
      <w:r w:rsidRPr="00012921">
        <w:t>ceux</w:t>
      </w:r>
      <w:proofErr w:type="spellEnd"/>
      <w:r w:rsidRPr="00012921">
        <w:t xml:space="preserve"> qui </w:t>
      </w:r>
      <w:proofErr w:type="spellStart"/>
      <w:r w:rsidRPr="00012921">
        <w:t>occupent</w:t>
      </w:r>
      <w:proofErr w:type="spellEnd"/>
      <w:r w:rsidRPr="00012921">
        <w:t xml:space="preserve"> un poste à temps </w:t>
      </w:r>
      <w:proofErr w:type="spellStart"/>
      <w:r w:rsidRPr="00012921">
        <w:t>partiel</w:t>
      </w:r>
      <w:proofErr w:type="spellEnd"/>
      <w:r w:rsidRPr="00012921">
        <w:t xml:space="preserve"> </w:t>
      </w:r>
      <w:proofErr w:type="spellStart"/>
      <w:r w:rsidRPr="00012921">
        <w:t>sont</w:t>
      </w:r>
      <w:proofErr w:type="spellEnd"/>
      <w:r w:rsidRPr="00012921">
        <w:t xml:space="preserve"> plus </w:t>
      </w:r>
      <w:proofErr w:type="spellStart"/>
      <w:r w:rsidRPr="00012921">
        <w:t>susceptibles</w:t>
      </w:r>
      <w:proofErr w:type="spellEnd"/>
      <w:r w:rsidRPr="00012921">
        <w:t xml:space="preserve"> </w:t>
      </w:r>
      <w:proofErr w:type="spellStart"/>
      <w:r w:rsidRPr="00012921">
        <w:t>d’affirmer</w:t>
      </w:r>
      <w:proofErr w:type="spellEnd"/>
      <w:r w:rsidRPr="00012921">
        <w:t xml:space="preserve"> </w:t>
      </w:r>
      <w:proofErr w:type="spellStart"/>
      <w:r w:rsidRPr="00012921">
        <w:t>prévoir</w:t>
      </w:r>
      <w:proofErr w:type="spellEnd"/>
      <w:r w:rsidRPr="00012921">
        <w:t xml:space="preserve"> quitter </w:t>
      </w:r>
      <w:proofErr w:type="spellStart"/>
      <w:r w:rsidRPr="00012921">
        <w:t>leur</w:t>
      </w:r>
      <w:proofErr w:type="spellEnd"/>
      <w:r w:rsidRPr="00012921">
        <w:t xml:space="preserve"> poste dans les trois </w:t>
      </w:r>
      <w:proofErr w:type="spellStart"/>
      <w:r w:rsidRPr="00012921">
        <w:t>prochaines</w:t>
      </w:r>
      <w:proofErr w:type="spellEnd"/>
      <w:r w:rsidRPr="00012921">
        <w:t xml:space="preserve"> </w:t>
      </w:r>
      <w:proofErr w:type="spellStart"/>
      <w:r w:rsidRPr="00012921">
        <w:t>années</w:t>
      </w:r>
      <w:proofErr w:type="spellEnd"/>
      <w:r w:rsidRPr="00012921">
        <w:t xml:space="preserve"> </w:t>
      </w:r>
      <w:r w:rsidRPr="00012921">
        <w:rPr>
          <w:color w:val="000000"/>
        </w:rPr>
        <w:t>(44</w:t>
      </w:r>
      <w:r w:rsidRPr="00012921">
        <w:t> </w:t>
      </w:r>
      <w:r w:rsidRPr="00012921">
        <w:rPr>
          <w:color w:val="000000"/>
        </w:rPr>
        <w:t>%-51</w:t>
      </w:r>
      <w:r w:rsidRPr="00012921">
        <w:t> </w:t>
      </w:r>
      <w:r w:rsidRPr="00012921">
        <w:rPr>
          <w:color w:val="000000"/>
        </w:rPr>
        <w:t>%).</w:t>
      </w:r>
    </w:p>
    <w:p w:rsidR="005B64E7" w:rsidRPr="00012921" w:rsidRDefault="005B64E7" w:rsidP="00F66616">
      <w:pPr>
        <w:pStyle w:val="Highl-1"/>
      </w:pPr>
      <w:proofErr w:type="spellStart"/>
      <w:r w:rsidRPr="00012921">
        <w:t>L’intention</w:t>
      </w:r>
      <w:proofErr w:type="spellEnd"/>
      <w:r w:rsidRPr="00012921">
        <w:t xml:space="preserve"> de </w:t>
      </w:r>
      <w:proofErr w:type="spellStart"/>
      <w:r w:rsidRPr="00012921">
        <w:t>partir</w:t>
      </w:r>
      <w:proofErr w:type="spellEnd"/>
      <w:r w:rsidRPr="00012921">
        <w:t xml:space="preserve"> </w:t>
      </w:r>
      <w:proofErr w:type="spellStart"/>
      <w:r w:rsidRPr="00012921">
        <w:t>est</w:t>
      </w:r>
      <w:proofErr w:type="spellEnd"/>
      <w:r w:rsidRPr="00012921">
        <w:t xml:space="preserve"> </w:t>
      </w:r>
      <w:proofErr w:type="spellStart"/>
      <w:r w:rsidRPr="00012921">
        <w:t>également</w:t>
      </w:r>
      <w:proofErr w:type="spellEnd"/>
      <w:r w:rsidRPr="00012921">
        <w:t xml:space="preserve"> plus </w:t>
      </w:r>
      <w:proofErr w:type="spellStart"/>
      <w:r w:rsidRPr="00012921">
        <w:t>présente</w:t>
      </w:r>
      <w:proofErr w:type="spellEnd"/>
      <w:r w:rsidRPr="00012921">
        <w:t xml:space="preserve"> </w:t>
      </w:r>
      <w:proofErr w:type="spellStart"/>
      <w:r w:rsidRPr="00012921">
        <w:t>parmi</w:t>
      </w:r>
      <w:proofErr w:type="spellEnd"/>
      <w:r w:rsidRPr="00012921">
        <w:t xml:space="preserve"> </w:t>
      </w:r>
      <w:proofErr w:type="spellStart"/>
      <w:r w:rsidRPr="00012921">
        <w:t>ceux</w:t>
      </w:r>
      <w:proofErr w:type="spellEnd"/>
      <w:r w:rsidRPr="00012921">
        <w:t xml:space="preserve"> </w:t>
      </w:r>
      <w:proofErr w:type="spellStart"/>
      <w:r w:rsidRPr="00012921">
        <w:t>travaillant</w:t>
      </w:r>
      <w:proofErr w:type="spellEnd"/>
      <w:r w:rsidRPr="00012921">
        <w:t xml:space="preserve"> dans la </w:t>
      </w:r>
      <w:proofErr w:type="spellStart"/>
      <w:r w:rsidRPr="00012921">
        <w:t>région</w:t>
      </w:r>
      <w:proofErr w:type="spellEnd"/>
      <w:r w:rsidRPr="00012921">
        <w:t xml:space="preserve"> de </w:t>
      </w:r>
      <w:proofErr w:type="spellStart"/>
      <w:r w:rsidRPr="00012921">
        <w:t>l’Ontario</w:t>
      </w:r>
      <w:proofErr w:type="spellEnd"/>
      <w:r w:rsidRPr="00012921">
        <w:rPr>
          <w:color w:val="000000"/>
        </w:rPr>
        <w:t xml:space="preserve"> (47</w:t>
      </w:r>
      <w:r w:rsidRPr="00012921">
        <w:t>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t>Répercussions du taux de roulement du personnel</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Plus de la moitié des membres du personnel infirmier qui ont répondu au sondage </w:t>
      </w:r>
      <w:r w:rsidRPr="00012921">
        <w:rPr>
          <w:rFonts w:ascii="Calibri" w:hAnsi="Calibri" w:cs="Calibri"/>
          <w:color w:val="000000"/>
        </w:rPr>
        <w:t>(54</w:t>
      </w:r>
      <w:r w:rsidRPr="00012921">
        <w:rPr>
          <w:rFonts w:ascii="Calibri" w:hAnsi="Calibri" w:cs="Calibri"/>
        </w:rPr>
        <w:t> </w:t>
      </w:r>
      <w:r w:rsidRPr="00012921">
        <w:rPr>
          <w:rFonts w:ascii="Calibri" w:hAnsi="Calibri" w:cs="Calibri"/>
          <w:color w:val="000000"/>
        </w:rPr>
        <w:t xml:space="preserve">%) estiment que la qualité de leur travail est affectée par le fort roulement </w:t>
      </w:r>
      <w:r w:rsidRPr="00012921">
        <w:rPr>
          <w:rFonts w:ascii="Calibri" w:hAnsi="Calibri" w:cs="Calibri"/>
        </w:rPr>
        <w:t xml:space="preserve">de personnel. Une personne sur cinq </w:t>
      </w:r>
      <w:r w:rsidRPr="00012921">
        <w:rPr>
          <w:rFonts w:ascii="Calibri" w:hAnsi="Calibri" w:cs="Calibri"/>
          <w:color w:val="000000"/>
        </w:rPr>
        <w:t>(19</w:t>
      </w:r>
      <w:r w:rsidRPr="00012921">
        <w:rPr>
          <w:rFonts w:ascii="Calibri" w:hAnsi="Calibri" w:cs="Calibri"/>
        </w:rPr>
        <w:t> </w:t>
      </w:r>
      <w:r w:rsidRPr="00012921">
        <w:rPr>
          <w:rFonts w:ascii="Calibri" w:hAnsi="Calibri" w:cs="Calibri"/>
          <w:color w:val="000000"/>
        </w:rPr>
        <w:t>%) n</w:t>
      </w:r>
      <w:r w:rsidRPr="00012921">
        <w:rPr>
          <w:rFonts w:ascii="Calibri" w:hAnsi="Calibri" w:cs="Calibri"/>
        </w:rPr>
        <w:t xml:space="preserve">’est pas d’accord et </w:t>
      </w:r>
      <w:r w:rsidRPr="00012921">
        <w:rPr>
          <w:rFonts w:ascii="Calibri" w:hAnsi="Calibri" w:cs="Calibri"/>
          <w:color w:val="000000"/>
        </w:rPr>
        <w:t>23</w:t>
      </w:r>
      <w:r w:rsidRPr="00012921">
        <w:rPr>
          <w:rFonts w:ascii="Calibri" w:hAnsi="Calibri" w:cs="Calibri"/>
        </w:rPr>
        <w:t> </w:t>
      </w:r>
      <w:r w:rsidRPr="00012921">
        <w:rPr>
          <w:rFonts w:ascii="Calibri" w:hAnsi="Calibri" w:cs="Calibri"/>
          <w:color w:val="000000"/>
        </w:rPr>
        <w:t>% d</w:t>
      </w:r>
      <w:r w:rsidRPr="00012921">
        <w:rPr>
          <w:rFonts w:ascii="Calibri" w:hAnsi="Calibri" w:cs="Calibri"/>
        </w:rPr>
        <w:t xml:space="preserve">es employés </w:t>
      </w:r>
      <w:r w:rsidRPr="00012921">
        <w:rPr>
          <w:rFonts w:ascii="Calibri" w:hAnsi="Calibri" w:cs="Calibri"/>
          <w:color w:val="000000"/>
        </w:rPr>
        <w:t xml:space="preserve">ont </w:t>
      </w:r>
      <w:r w:rsidRPr="00012921">
        <w:rPr>
          <w:rFonts w:ascii="Calibri" w:hAnsi="Calibri" w:cs="Calibri"/>
        </w:rPr>
        <w:t>donné une réponse plus neutre</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Le SAFF </w:t>
      </w:r>
      <w:r w:rsidRPr="00012921">
        <w:rPr>
          <w:rFonts w:ascii="Calibri" w:hAnsi="Calibri" w:cs="Calibri"/>
          <w:color w:val="000000"/>
        </w:rPr>
        <w:t>2019 (en utilisant une échelle lég</w:t>
      </w:r>
      <w:r w:rsidRPr="00012921">
        <w:rPr>
          <w:rFonts w:ascii="Calibri" w:hAnsi="Calibri" w:cs="Calibri"/>
        </w:rPr>
        <w:t xml:space="preserve">èrement différente) a noté que </w:t>
      </w:r>
      <w:r w:rsidRPr="00012921">
        <w:rPr>
          <w:rFonts w:ascii="Calibri" w:hAnsi="Calibri" w:cs="Calibri"/>
          <w:color w:val="000000"/>
        </w:rPr>
        <w:t>30</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 xml:space="preserve">des employés s’entendent pour dire que la qualité de leur travail est toujours ou souvent affectée par le fort roulement de personnel, et </w:t>
      </w:r>
      <w:r w:rsidRPr="00012921">
        <w:rPr>
          <w:rFonts w:ascii="Calibri" w:hAnsi="Calibri" w:cs="Calibri"/>
          <w:color w:val="000000"/>
        </w:rPr>
        <w:t>26</w:t>
      </w:r>
      <w:r w:rsidRPr="00012921">
        <w:rPr>
          <w:rFonts w:ascii="Calibri" w:hAnsi="Calibri" w:cs="Calibri"/>
        </w:rPr>
        <w:t> </w:t>
      </w:r>
      <w:r w:rsidRPr="00012921">
        <w:rPr>
          <w:rFonts w:ascii="Calibri" w:hAnsi="Calibri" w:cs="Calibri"/>
          <w:color w:val="000000"/>
        </w:rPr>
        <w:t xml:space="preserve">% ont </w:t>
      </w:r>
      <w:r w:rsidRPr="00012921">
        <w:rPr>
          <w:rFonts w:ascii="Calibri" w:hAnsi="Calibri" w:cs="Calibri"/>
        </w:rPr>
        <w:t>déclar</w:t>
      </w:r>
      <w:r w:rsidRPr="00012921">
        <w:rPr>
          <w:rFonts w:ascii="Calibri" w:hAnsi="Calibri" w:cs="Calibri"/>
          <w:color w:val="000000"/>
        </w:rPr>
        <w:t>é qu</w:t>
      </w:r>
      <w:r w:rsidRPr="00012921">
        <w:rPr>
          <w:rFonts w:ascii="Calibri" w:hAnsi="Calibri" w:cs="Calibri"/>
        </w:rPr>
        <w:t>e la qualité était parfois altérée, ce qui suggère un degré plus élevé de répercussions du taux de roulement du personnel parmi le personnel infirmier de SAC</w:t>
      </w:r>
      <w:r w:rsidRPr="00012921">
        <w:rPr>
          <w:rFonts w:ascii="Calibri" w:hAnsi="Calibri" w:cs="Calibri"/>
          <w:color w:val="000000"/>
        </w:rPr>
        <w:t>.</w:t>
      </w:r>
    </w:p>
    <w:p w:rsidR="005B64E7" w:rsidRPr="00F66616" w:rsidRDefault="005B64E7" w:rsidP="00F66616">
      <w:pPr>
        <w:pStyle w:val="Highl-3"/>
        <w:keepNext/>
        <w:ind w:left="0" w:right="0"/>
      </w:pPr>
      <w:r w:rsidRPr="00F66616">
        <w:lastRenderedPageBreak/>
        <w:t>Graphique 7 : Répercussions du taux de roulement du personnel</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32" type="#_x0000_t75" style="width:355.5pt;height:173.25pt">
            <v:imagedata r:id="rId26" o:title="" cropbottom="22646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QJS17 :</w:t>
      </w:r>
      <w:r w:rsidRPr="00012921">
        <w:rPr>
          <w:rFonts w:ascii="Calibri" w:hAnsi="Calibri" w:cs="Calibri"/>
          <w:color w:val="000000"/>
          <w:sz w:val="20"/>
          <w:szCs w:val="20"/>
        </w:rPr>
        <w:t xml:space="preserve"> Veuillez indiquer si vous êtes en accord ou en désaccord avec l’énoncé suivant : J’estime que la qualité de mon travail est minée parce que le taux de roulement du personnel est élevé.</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qui </w:t>
      </w:r>
      <w:proofErr w:type="spellStart"/>
      <w:r w:rsidRPr="00012921">
        <w:t>travaillent</w:t>
      </w:r>
      <w:proofErr w:type="spellEnd"/>
      <w:r w:rsidRPr="00012921">
        <w:t xml:space="preserve"> </w:t>
      </w:r>
      <w:proofErr w:type="spellStart"/>
      <w:r w:rsidRPr="00012921">
        <w:t>actuellement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ainsi</w:t>
      </w:r>
      <w:proofErr w:type="spellEnd"/>
      <w:r w:rsidRPr="00012921">
        <w:t xml:space="preserve"> que </w:t>
      </w:r>
      <w:proofErr w:type="spellStart"/>
      <w:r w:rsidRPr="00012921">
        <w:t>ceux</w:t>
      </w:r>
      <w:proofErr w:type="spellEnd"/>
      <w:r w:rsidRPr="00012921">
        <w:t xml:space="preserve"> qui </w:t>
      </w:r>
      <w:proofErr w:type="spellStart"/>
      <w:r w:rsidRPr="00012921">
        <w:t>occupent</w:t>
      </w:r>
      <w:proofErr w:type="spellEnd"/>
      <w:r w:rsidRPr="00012921">
        <w:t xml:space="preserve"> un poste à temps </w:t>
      </w:r>
      <w:proofErr w:type="spellStart"/>
      <w:r w:rsidRPr="00012921">
        <w:t>partiel</w:t>
      </w:r>
      <w:proofErr w:type="spellEnd"/>
      <w:r w:rsidRPr="00012921">
        <w:t xml:space="preserve"> </w:t>
      </w:r>
      <w:proofErr w:type="spellStart"/>
      <w:r w:rsidRPr="00012921">
        <w:t>sont</w:t>
      </w:r>
      <w:proofErr w:type="spellEnd"/>
      <w:r w:rsidRPr="00012921">
        <w:t xml:space="preserve"> plus </w:t>
      </w:r>
      <w:proofErr w:type="spellStart"/>
      <w:r w:rsidRPr="00012921">
        <w:t>susceptibles</w:t>
      </w:r>
      <w:proofErr w:type="spellEnd"/>
      <w:r w:rsidRPr="00012921">
        <w:t xml:space="preserve"> de </w:t>
      </w:r>
      <w:proofErr w:type="spellStart"/>
      <w:r w:rsidRPr="00012921">
        <w:t>voir</w:t>
      </w:r>
      <w:proofErr w:type="spellEnd"/>
      <w:r w:rsidRPr="00012921">
        <w:t xml:space="preserve"> la </w:t>
      </w:r>
      <w:proofErr w:type="spellStart"/>
      <w:r w:rsidRPr="00012921">
        <w:t>qualité</w:t>
      </w:r>
      <w:proofErr w:type="spellEnd"/>
      <w:r w:rsidRPr="00012921">
        <w:t xml:space="preserve"> de </w:t>
      </w:r>
      <w:proofErr w:type="spellStart"/>
      <w:r w:rsidRPr="00012921">
        <w:t>leur</w:t>
      </w:r>
      <w:proofErr w:type="spellEnd"/>
      <w:r w:rsidRPr="00012921">
        <w:t xml:space="preserve"> travail </w:t>
      </w:r>
      <w:proofErr w:type="spellStart"/>
      <w:r w:rsidRPr="00012921">
        <w:t>altérée</w:t>
      </w:r>
      <w:proofErr w:type="spellEnd"/>
      <w:r w:rsidRPr="00012921">
        <w:t xml:space="preserve"> </w:t>
      </w:r>
      <w:proofErr w:type="spellStart"/>
      <w:r w:rsidRPr="00012921">
        <w:t>en</w:t>
      </w:r>
      <w:proofErr w:type="spellEnd"/>
      <w:r w:rsidRPr="00012921">
        <w:t xml:space="preserve"> raison </w:t>
      </w:r>
      <w:proofErr w:type="spellStart"/>
      <w:r w:rsidRPr="00012921">
        <w:t>d’une</w:t>
      </w:r>
      <w:proofErr w:type="spellEnd"/>
      <w:r w:rsidRPr="00012921">
        <w:t xml:space="preserve"> forte rotation de personnel </w:t>
      </w:r>
      <w:r w:rsidRPr="00012921">
        <w:rPr>
          <w:color w:val="000000"/>
        </w:rPr>
        <w:t>(61</w:t>
      </w:r>
      <w:r w:rsidRPr="00012921">
        <w:t> </w:t>
      </w:r>
      <w:r w:rsidRPr="00012921">
        <w:rPr>
          <w:color w:val="000000"/>
        </w:rPr>
        <w:t xml:space="preserve">% </w:t>
      </w:r>
      <w:r w:rsidRPr="00012921">
        <w:t>à</w:t>
      </w:r>
      <w:r w:rsidRPr="00012921">
        <w:rPr>
          <w:color w:val="000000"/>
        </w:rPr>
        <w:t xml:space="preserve"> 67</w:t>
      </w:r>
      <w:r w:rsidRPr="00012921">
        <w:t> </w:t>
      </w:r>
      <w:r w:rsidRPr="00012921">
        <w:rPr>
          <w:color w:val="000000"/>
        </w:rPr>
        <w:t xml:space="preserve">% </w:t>
      </w:r>
      <w:proofErr w:type="spellStart"/>
      <w:r w:rsidRPr="00012921">
        <w:rPr>
          <w:color w:val="000000"/>
        </w:rPr>
        <w:t>sont</w:t>
      </w:r>
      <w:proofErr w:type="spellEnd"/>
      <w:r w:rsidRPr="00012921">
        <w:rPr>
          <w:color w:val="000000"/>
        </w:rPr>
        <w:t xml:space="preserve"> </w:t>
      </w:r>
      <w:proofErr w:type="spellStart"/>
      <w:r w:rsidRPr="00012921">
        <w:t>en</w:t>
      </w:r>
      <w:proofErr w:type="spellEnd"/>
      <w:r w:rsidRPr="00012921">
        <w:t xml:space="preserve"> accord</w:t>
      </w:r>
      <w:r w:rsidRPr="00012921">
        <w:rPr>
          <w:color w:val="000000"/>
        </w:rPr>
        <w:t>).</w:t>
      </w:r>
    </w:p>
    <w:p w:rsidR="005B64E7" w:rsidRPr="00012921" w:rsidRDefault="005B64E7" w:rsidP="00F66616">
      <w:pPr>
        <w:pStyle w:val="Chapterbodytext"/>
        <w:rPr>
          <w:highlight w:val="green"/>
        </w:rPr>
      </w:pPr>
    </w:p>
    <w:p w:rsidR="005B64E7" w:rsidRPr="00012921" w:rsidRDefault="005B64E7" w:rsidP="00953447">
      <w:pPr>
        <w:pStyle w:val="Heading4"/>
        <w:numPr>
          <w:ilvl w:val="0"/>
          <w:numId w:val="11"/>
        </w:numPr>
        <w:ind w:hanging="720"/>
        <w:rPr>
          <w:lang w:val="fr-CA"/>
        </w:rPr>
      </w:pPr>
      <w:bookmarkStart w:id="48" w:name="_44sinio" w:colFirst="0" w:colLast="0"/>
      <w:bookmarkStart w:id="49" w:name="_Toc48225951"/>
      <w:bookmarkEnd w:id="48"/>
      <w:r>
        <w:rPr>
          <w:lang w:val="fr-CA"/>
        </w:rPr>
        <w:br w:type="page"/>
      </w:r>
      <w:bookmarkStart w:id="50" w:name="_Toc51750969"/>
      <w:r w:rsidRPr="00012921">
        <w:rPr>
          <w:lang w:val="fr-CA"/>
        </w:rPr>
        <w:lastRenderedPageBreak/>
        <w:t>Satisfaction au travail</w:t>
      </w:r>
      <w:bookmarkEnd w:id="49"/>
      <w:bookmarkEnd w:id="50"/>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t>Valorisation au travail</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Moins de six personnes sur dix </w:t>
      </w:r>
      <w:r w:rsidRPr="00012921">
        <w:rPr>
          <w:rFonts w:ascii="Calibri" w:hAnsi="Calibri" w:cs="Calibri"/>
          <w:color w:val="000000"/>
        </w:rPr>
        <w:t>(58</w:t>
      </w:r>
      <w:r w:rsidRPr="00012921">
        <w:rPr>
          <w:rFonts w:ascii="Calibri" w:hAnsi="Calibri" w:cs="Calibri"/>
        </w:rPr>
        <w:t> </w:t>
      </w:r>
      <w:r w:rsidRPr="00012921">
        <w:rPr>
          <w:rFonts w:ascii="Calibri" w:hAnsi="Calibri" w:cs="Calibri"/>
          <w:color w:val="000000"/>
        </w:rPr>
        <w:t>%) parmi le</w:t>
      </w:r>
      <w:r w:rsidRPr="00012921">
        <w:rPr>
          <w:rFonts w:ascii="Calibri" w:hAnsi="Calibri" w:cs="Calibri"/>
        </w:rPr>
        <w:t>s participants au sondage</w:t>
      </w:r>
      <w:r w:rsidRPr="00012921">
        <w:rPr>
          <w:rFonts w:ascii="Calibri" w:hAnsi="Calibri" w:cs="Calibri"/>
          <w:color w:val="000000"/>
        </w:rPr>
        <w:t xml:space="preserve"> </w:t>
      </w:r>
      <w:r w:rsidRPr="00012921">
        <w:rPr>
          <w:rFonts w:ascii="Calibri" w:hAnsi="Calibri" w:cs="Calibri"/>
        </w:rPr>
        <w:t xml:space="preserve">se sentent valorisées au travail. Les quatre autres sur dix ont donné une note neutre </w:t>
      </w:r>
      <w:r w:rsidRPr="00012921">
        <w:rPr>
          <w:rFonts w:ascii="Calibri" w:hAnsi="Calibri" w:cs="Calibri"/>
          <w:color w:val="000000"/>
        </w:rPr>
        <w:t>(22</w:t>
      </w:r>
      <w:r w:rsidRPr="00012921">
        <w:rPr>
          <w:rFonts w:ascii="Calibri" w:hAnsi="Calibri" w:cs="Calibri"/>
        </w:rPr>
        <w:t> </w:t>
      </w:r>
      <w:r w:rsidRPr="00012921">
        <w:rPr>
          <w:rFonts w:ascii="Calibri" w:hAnsi="Calibri" w:cs="Calibri"/>
          <w:color w:val="000000"/>
        </w:rPr>
        <w:t>%) o</w:t>
      </w:r>
      <w:r w:rsidRPr="00012921">
        <w:rPr>
          <w:rFonts w:ascii="Calibri" w:hAnsi="Calibri" w:cs="Calibri"/>
        </w:rPr>
        <w:t>u n’étaient pas d’accord</w:t>
      </w:r>
      <w:r w:rsidRPr="00012921">
        <w:rPr>
          <w:rFonts w:ascii="Calibri" w:hAnsi="Calibri" w:cs="Calibri"/>
          <w:color w:val="000000"/>
        </w:rPr>
        <w:t xml:space="preserve"> (20</w:t>
      </w:r>
      <w:r w:rsidRPr="00012921">
        <w:rPr>
          <w:rFonts w:ascii="Calibri" w:hAnsi="Calibri" w:cs="Calibri"/>
        </w:rPr>
        <w:t> </w:t>
      </w:r>
      <w:r w:rsidRPr="00012921">
        <w:rPr>
          <w:rFonts w:ascii="Calibri" w:hAnsi="Calibri" w:cs="Calibri"/>
          <w:color w:val="000000"/>
        </w:rPr>
        <w:t>%). En comparaison, le SAFF</w:t>
      </w:r>
      <w:r w:rsidRPr="00012921">
        <w:rPr>
          <w:rFonts w:ascii="Calibri" w:hAnsi="Calibri" w:cs="Calibri"/>
        </w:rPr>
        <w:t> </w:t>
      </w:r>
      <w:r w:rsidRPr="00012921">
        <w:rPr>
          <w:rFonts w:ascii="Calibri" w:hAnsi="Calibri" w:cs="Calibri"/>
          <w:color w:val="000000"/>
        </w:rPr>
        <w:t xml:space="preserve">2019 </w:t>
      </w:r>
      <w:r w:rsidRPr="00012921">
        <w:rPr>
          <w:rFonts w:ascii="Calibri" w:hAnsi="Calibri" w:cs="Calibri"/>
        </w:rPr>
        <w:t xml:space="preserve">a révélé que </w:t>
      </w:r>
      <w:r w:rsidRPr="00012921">
        <w:rPr>
          <w:rFonts w:ascii="Calibri" w:hAnsi="Calibri" w:cs="Calibri"/>
          <w:color w:val="000000"/>
        </w:rPr>
        <w:t>68</w:t>
      </w:r>
      <w:r w:rsidRPr="00012921">
        <w:rPr>
          <w:rFonts w:ascii="Calibri" w:hAnsi="Calibri" w:cs="Calibri"/>
        </w:rPr>
        <w:t> </w:t>
      </w:r>
      <w:r w:rsidRPr="00012921">
        <w:rPr>
          <w:rFonts w:ascii="Calibri" w:hAnsi="Calibri" w:cs="Calibri"/>
          <w:color w:val="000000"/>
        </w:rPr>
        <w:t xml:space="preserve">% des employés ont déclaré </w:t>
      </w:r>
      <w:r w:rsidRPr="00012921">
        <w:rPr>
          <w:rFonts w:ascii="Calibri" w:hAnsi="Calibri" w:cs="Calibri"/>
        </w:rPr>
        <w:t>se sentir valorisés au travail.</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8 : Valorisation au travail</w:t>
      </w:r>
    </w:p>
    <w:p w:rsidR="005B64E7" w:rsidRPr="00012921" w:rsidRDefault="00A97466" w:rsidP="00D87C51">
      <w:pPr>
        <w:tabs>
          <w:tab w:val="left" w:pos="1080"/>
        </w:tabs>
        <w:spacing w:line="276" w:lineRule="auto"/>
        <w:jc w:val="center"/>
        <w:rPr>
          <w:rFonts w:ascii="Calibri" w:hAnsi="Calibri" w:cs="Calibri"/>
          <w:b/>
          <w:color w:val="000000"/>
        </w:rPr>
      </w:pPr>
      <w:r>
        <w:pict>
          <v:shape id="_x0000_i1033" type="#_x0000_t75" style="width:355.5pt;height:175.5pt">
            <v:imagedata r:id="rId27" o:title="" cropbottom="21615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QJS18 :</w:t>
      </w:r>
      <w:r w:rsidRPr="00012921">
        <w:rPr>
          <w:rFonts w:ascii="Calibri" w:hAnsi="Calibri" w:cs="Calibri"/>
          <w:color w:val="000000"/>
          <w:sz w:val="20"/>
          <w:szCs w:val="20"/>
        </w:rPr>
        <w:t xml:space="preserve"> Veuillez indiquer si vous êtes d’accord ou en désaccord avec l’énoncé suivant : Dans l’ensemble, je me sens valorisé(e) au travail.</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qui </w:t>
      </w:r>
      <w:proofErr w:type="spellStart"/>
      <w:r w:rsidRPr="00012921">
        <w:t>travaillent</w:t>
      </w:r>
      <w:proofErr w:type="spellEnd"/>
      <w:r w:rsidRPr="00012921">
        <w:t xml:space="preserve"> </w:t>
      </w:r>
      <w:proofErr w:type="spellStart"/>
      <w:r w:rsidRPr="00012921">
        <w:t>actuellement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ainsi</w:t>
      </w:r>
      <w:proofErr w:type="spellEnd"/>
      <w:r w:rsidRPr="00012921">
        <w:t xml:space="preserve"> que </w:t>
      </w:r>
      <w:proofErr w:type="spellStart"/>
      <w:r w:rsidRPr="00012921">
        <w:t>ceux</w:t>
      </w:r>
      <w:proofErr w:type="spellEnd"/>
      <w:r w:rsidRPr="00012921">
        <w:t xml:space="preserve"> qui </w:t>
      </w:r>
      <w:proofErr w:type="spellStart"/>
      <w:r w:rsidRPr="00012921">
        <w:t>occupent</w:t>
      </w:r>
      <w:proofErr w:type="spellEnd"/>
      <w:r w:rsidRPr="00012921">
        <w:t xml:space="preserve">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w:t>
      </w:r>
      <w:proofErr w:type="spellStart"/>
      <w:r w:rsidRPr="00012921">
        <w:t>sont</w:t>
      </w:r>
      <w:proofErr w:type="spellEnd"/>
      <w:r w:rsidRPr="00012921">
        <w:t xml:space="preserve"> </w:t>
      </w:r>
      <w:proofErr w:type="spellStart"/>
      <w:r w:rsidRPr="00012921">
        <w:t>moins</w:t>
      </w:r>
      <w:proofErr w:type="spellEnd"/>
      <w:r w:rsidRPr="00012921">
        <w:t xml:space="preserve"> </w:t>
      </w:r>
      <w:proofErr w:type="spellStart"/>
      <w:r w:rsidRPr="00012921">
        <w:t>susceptibles</w:t>
      </w:r>
      <w:proofErr w:type="spellEnd"/>
      <w:r w:rsidRPr="00012921">
        <w:t xml:space="preserve"> </w:t>
      </w:r>
      <w:r w:rsidRPr="00012921">
        <w:rPr>
          <w:color w:val="000000"/>
        </w:rPr>
        <w:t>(de 46</w:t>
      </w:r>
      <w:r w:rsidRPr="00012921">
        <w:t> </w:t>
      </w:r>
      <w:r w:rsidRPr="00012921">
        <w:rPr>
          <w:color w:val="000000"/>
        </w:rPr>
        <w:t xml:space="preserve">% </w:t>
      </w:r>
      <w:r w:rsidRPr="00012921">
        <w:t>à</w:t>
      </w:r>
      <w:r w:rsidRPr="00012921">
        <w:rPr>
          <w:color w:val="000000"/>
        </w:rPr>
        <w:t xml:space="preserve"> 52</w:t>
      </w:r>
      <w:r w:rsidRPr="00012921">
        <w:t> </w:t>
      </w:r>
      <w:r w:rsidRPr="00012921">
        <w:rPr>
          <w:color w:val="000000"/>
        </w:rPr>
        <w:t xml:space="preserve">%) de se </w:t>
      </w:r>
      <w:proofErr w:type="spellStart"/>
      <w:r w:rsidRPr="00012921">
        <w:rPr>
          <w:color w:val="000000"/>
        </w:rPr>
        <w:t>sentir</w:t>
      </w:r>
      <w:proofErr w:type="spellEnd"/>
      <w:r w:rsidRPr="00012921">
        <w:rPr>
          <w:color w:val="000000"/>
        </w:rPr>
        <w:t xml:space="preserve"> </w:t>
      </w:r>
      <w:proofErr w:type="spellStart"/>
      <w:r w:rsidRPr="00012921">
        <w:rPr>
          <w:color w:val="000000"/>
        </w:rPr>
        <w:t>valoris</w:t>
      </w:r>
      <w:r w:rsidRPr="00012921">
        <w:t>és</w:t>
      </w:r>
      <w:proofErr w:type="spellEnd"/>
      <w:r w:rsidRPr="00012921">
        <w:rPr>
          <w:color w:val="000000"/>
        </w:rPr>
        <w:t xml:space="preserve"> au travail.</w:t>
      </w:r>
    </w:p>
    <w:p w:rsidR="005B64E7" w:rsidRPr="00012921" w:rsidRDefault="005B64E7" w:rsidP="00F66616">
      <w:pPr>
        <w:pStyle w:val="Highl-1"/>
      </w:pPr>
      <w:proofErr w:type="spellStart"/>
      <w:r w:rsidRPr="00012921">
        <w:t>Ceux</w:t>
      </w:r>
      <w:proofErr w:type="spellEnd"/>
      <w:r w:rsidRPr="00012921">
        <w:t xml:space="preserve"> qui </w:t>
      </w:r>
      <w:proofErr w:type="spellStart"/>
      <w:r w:rsidRPr="00012921">
        <w:t>travaillent</w:t>
      </w:r>
      <w:proofErr w:type="spellEnd"/>
      <w:r w:rsidRPr="00012921">
        <w:t xml:space="preserve"> dans la RCN </w:t>
      </w:r>
      <w:proofErr w:type="spellStart"/>
      <w:r w:rsidRPr="00012921">
        <w:t>ou</w:t>
      </w:r>
      <w:proofErr w:type="spellEnd"/>
      <w:r w:rsidRPr="00012921">
        <w:t xml:space="preserve"> dans la </w:t>
      </w:r>
      <w:proofErr w:type="spellStart"/>
      <w:r w:rsidRPr="00012921">
        <w:t>région</w:t>
      </w:r>
      <w:proofErr w:type="spellEnd"/>
      <w:r w:rsidRPr="00012921">
        <w:t xml:space="preserve"> de la Saskatchewan </w:t>
      </w:r>
      <w:proofErr w:type="spellStart"/>
      <w:r w:rsidRPr="00012921">
        <w:t>ont</w:t>
      </w:r>
      <w:proofErr w:type="spellEnd"/>
      <w:r w:rsidRPr="00012921">
        <w:t xml:space="preserve"> plus </w:t>
      </w:r>
      <w:proofErr w:type="spellStart"/>
      <w:r w:rsidRPr="00012921">
        <w:t>tendance</w:t>
      </w:r>
      <w:proofErr w:type="spellEnd"/>
      <w:r w:rsidRPr="00012921">
        <w:t xml:space="preserve"> que les </w:t>
      </w:r>
      <w:proofErr w:type="spellStart"/>
      <w:r w:rsidRPr="00012921">
        <w:t>autres</w:t>
      </w:r>
      <w:proofErr w:type="spellEnd"/>
      <w:r w:rsidRPr="00012921">
        <w:t xml:space="preserve"> à se </w:t>
      </w:r>
      <w:proofErr w:type="spellStart"/>
      <w:r w:rsidRPr="00012921">
        <w:t>sentir</w:t>
      </w:r>
      <w:proofErr w:type="spellEnd"/>
      <w:r w:rsidRPr="00012921">
        <w:t xml:space="preserve"> </w:t>
      </w:r>
      <w:proofErr w:type="spellStart"/>
      <w:r w:rsidRPr="00012921">
        <w:t>valorisés</w:t>
      </w:r>
      <w:proofErr w:type="spellEnd"/>
      <w:r w:rsidRPr="00012921">
        <w:t xml:space="preserve"> au travail </w:t>
      </w:r>
      <w:r w:rsidRPr="00012921">
        <w:rPr>
          <w:color w:val="000000"/>
        </w:rPr>
        <w:t>(de 75</w:t>
      </w:r>
      <w:r w:rsidRPr="00012921">
        <w:t> </w:t>
      </w:r>
      <w:r w:rsidRPr="00012921">
        <w:rPr>
          <w:color w:val="000000"/>
        </w:rPr>
        <w:t xml:space="preserve">% </w:t>
      </w:r>
      <w:r w:rsidRPr="00012921">
        <w:t>à</w:t>
      </w:r>
      <w:r w:rsidRPr="00012921">
        <w:rPr>
          <w:color w:val="000000"/>
        </w:rPr>
        <w:t xml:space="preserve"> 77</w:t>
      </w:r>
      <w:r w:rsidRPr="00012921">
        <w:t> </w:t>
      </w:r>
      <w:r w:rsidRPr="00012921">
        <w:rPr>
          <w:color w:val="000000"/>
        </w:rPr>
        <w:t xml:space="preserve">%), </w:t>
      </w:r>
      <w:proofErr w:type="spellStart"/>
      <w:r w:rsidRPr="00012921">
        <w:rPr>
          <w:color w:val="000000"/>
        </w:rPr>
        <w:t>alors</w:t>
      </w:r>
      <w:proofErr w:type="spellEnd"/>
      <w:r w:rsidRPr="00012921">
        <w:rPr>
          <w:color w:val="000000"/>
        </w:rPr>
        <w:t xml:space="preserve"> que le personnel </w:t>
      </w:r>
      <w:proofErr w:type="spellStart"/>
      <w:r w:rsidRPr="00012921">
        <w:rPr>
          <w:color w:val="000000"/>
        </w:rPr>
        <w:t>infirmier</w:t>
      </w:r>
      <w:proofErr w:type="spellEnd"/>
      <w:r w:rsidRPr="00012921">
        <w:rPr>
          <w:color w:val="000000"/>
        </w:rPr>
        <w:t xml:space="preserve"> </w:t>
      </w:r>
      <w:r w:rsidRPr="00012921">
        <w:t xml:space="preserve">de la </w:t>
      </w:r>
      <w:proofErr w:type="spellStart"/>
      <w:r w:rsidRPr="00012921">
        <w:t>région</w:t>
      </w:r>
      <w:proofErr w:type="spellEnd"/>
      <w:r w:rsidRPr="00012921">
        <w:t xml:space="preserve"> de </w:t>
      </w:r>
      <w:proofErr w:type="spellStart"/>
      <w:r w:rsidRPr="00012921">
        <w:t>l’Ontario</w:t>
      </w:r>
      <w:proofErr w:type="spellEnd"/>
      <w:r w:rsidRPr="00012921">
        <w:t xml:space="preserve"> </w:t>
      </w:r>
      <w:proofErr w:type="spellStart"/>
      <w:r w:rsidRPr="00012921">
        <w:t>est</w:t>
      </w:r>
      <w:proofErr w:type="spellEnd"/>
      <w:r w:rsidRPr="00012921">
        <w:t xml:space="preserve"> le </w:t>
      </w:r>
      <w:proofErr w:type="spellStart"/>
      <w:r w:rsidRPr="00012921">
        <w:t>moins</w:t>
      </w:r>
      <w:proofErr w:type="spellEnd"/>
      <w:r w:rsidRPr="00012921">
        <w:t xml:space="preserve"> susceptible d’être </w:t>
      </w:r>
      <w:proofErr w:type="spellStart"/>
      <w:r w:rsidRPr="00012921">
        <w:t>d’accord</w:t>
      </w:r>
      <w:proofErr w:type="spellEnd"/>
      <w:r w:rsidRPr="00012921">
        <w:t xml:space="preserve">. </w:t>
      </w:r>
      <w:proofErr w:type="spellStart"/>
      <w:r w:rsidRPr="00012921">
        <w:t>En</w:t>
      </w:r>
      <w:proofErr w:type="spellEnd"/>
      <w:r w:rsidRPr="00012921">
        <w:t xml:space="preserve"> </w:t>
      </w:r>
      <w:proofErr w:type="spellStart"/>
      <w:r w:rsidRPr="00012921">
        <w:t>fait</w:t>
      </w:r>
      <w:proofErr w:type="spellEnd"/>
      <w:r w:rsidRPr="00012921">
        <w:t xml:space="preserve">, les </w:t>
      </w:r>
      <w:proofErr w:type="spellStart"/>
      <w:r w:rsidRPr="00012921">
        <w:t>employés</w:t>
      </w:r>
      <w:proofErr w:type="spellEnd"/>
      <w:r w:rsidRPr="00012921">
        <w:t xml:space="preserve"> de </w:t>
      </w:r>
      <w:proofErr w:type="spellStart"/>
      <w:r w:rsidRPr="00012921">
        <w:t>l’Ontario</w:t>
      </w:r>
      <w:proofErr w:type="spellEnd"/>
      <w:r w:rsidRPr="00012921">
        <w:t xml:space="preserve"> qui </w:t>
      </w:r>
      <w:proofErr w:type="spellStart"/>
      <w:r w:rsidRPr="00012921">
        <w:t>affirment</w:t>
      </w:r>
      <w:proofErr w:type="spellEnd"/>
      <w:r w:rsidRPr="00012921">
        <w:t xml:space="preserve"> ne pas se </w:t>
      </w:r>
      <w:proofErr w:type="spellStart"/>
      <w:r w:rsidRPr="00012921">
        <w:t>sentir</w:t>
      </w:r>
      <w:proofErr w:type="spellEnd"/>
      <w:r w:rsidRPr="00012921">
        <w:t xml:space="preserve"> </w:t>
      </w:r>
      <w:proofErr w:type="spellStart"/>
      <w:r w:rsidRPr="00012921">
        <w:t>valorisés</w:t>
      </w:r>
      <w:proofErr w:type="spellEnd"/>
      <w:r w:rsidRPr="00012921">
        <w:t xml:space="preserve"> au travail </w:t>
      </w:r>
      <w:r w:rsidRPr="00012921">
        <w:rPr>
          <w:color w:val="000000"/>
        </w:rPr>
        <w:t>(32</w:t>
      </w:r>
      <w:r w:rsidRPr="00012921">
        <w:t> </w:t>
      </w:r>
      <w:r w:rsidRPr="00012921">
        <w:rPr>
          <w:color w:val="000000"/>
        </w:rPr>
        <w:t xml:space="preserve">%) </w:t>
      </w:r>
      <w:proofErr w:type="spellStart"/>
      <w:r w:rsidRPr="00012921">
        <w:t>sont</w:t>
      </w:r>
      <w:proofErr w:type="spellEnd"/>
      <w:r w:rsidRPr="00012921">
        <w:t xml:space="preserve"> </w:t>
      </w:r>
      <w:proofErr w:type="spellStart"/>
      <w:r w:rsidRPr="00012921">
        <w:t>aussi</w:t>
      </w:r>
      <w:proofErr w:type="spellEnd"/>
      <w:r w:rsidRPr="00012921">
        <w:t xml:space="preserve"> </w:t>
      </w:r>
      <w:proofErr w:type="spellStart"/>
      <w:r w:rsidRPr="00012921">
        <w:t>nombreux</w:t>
      </w:r>
      <w:proofErr w:type="spellEnd"/>
      <w:r w:rsidRPr="00012921">
        <w:t xml:space="preserve"> que </w:t>
      </w:r>
      <w:proofErr w:type="spellStart"/>
      <w:r w:rsidRPr="00012921">
        <w:t>ceux</w:t>
      </w:r>
      <w:proofErr w:type="spellEnd"/>
      <w:r w:rsidRPr="00012921">
        <w:t xml:space="preserve"> qui </w:t>
      </w:r>
      <w:proofErr w:type="spellStart"/>
      <w:r w:rsidRPr="00012921">
        <w:t>déclarent</w:t>
      </w:r>
      <w:proofErr w:type="spellEnd"/>
      <w:r w:rsidRPr="00012921">
        <w:t xml:space="preserve"> le contraire </w:t>
      </w:r>
      <w:r w:rsidRPr="00012921">
        <w:rPr>
          <w:color w:val="000000"/>
        </w:rPr>
        <w:t>(39</w:t>
      </w:r>
      <w:r w:rsidRPr="00012921">
        <w:t> </w:t>
      </w:r>
      <w:r w:rsidRPr="00012921">
        <w:rPr>
          <w:color w:val="000000"/>
        </w:rPr>
        <w:t>%).</w:t>
      </w:r>
    </w:p>
    <w:p w:rsidR="005B64E7" w:rsidRPr="00012921" w:rsidRDefault="005B64E7" w:rsidP="00F66616">
      <w:pPr>
        <w:pStyle w:val="Chapterbodytext"/>
      </w:pPr>
    </w:p>
    <w:p w:rsidR="005B64E7" w:rsidRPr="00012921" w:rsidRDefault="005B64E7" w:rsidP="00D87C51">
      <w:pPr>
        <w:pStyle w:val="Heading5"/>
      </w:pPr>
      <w:r>
        <w:br w:type="page"/>
      </w:r>
      <w:r w:rsidRPr="00012921">
        <w:lastRenderedPageBreak/>
        <w:t>Satisfaction à l’égard de la qualité des soins</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Six infirmiers interrogés sur dix </w:t>
      </w:r>
      <w:r w:rsidRPr="00012921">
        <w:rPr>
          <w:rFonts w:ascii="Calibri" w:hAnsi="Calibri" w:cs="Calibri"/>
          <w:color w:val="000000"/>
        </w:rPr>
        <w:t>(60</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 xml:space="preserve">ont déclaré être satisfaits de leur capacité à fournir des soins de qualité. Près de quatre sur dix sont neutres </w:t>
      </w:r>
      <w:r w:rsidRPr="00012921">
        <w:rPr>
          <w:rFonts w:ascii="Calibri" w:hAnsi="Calibri" w:cs="Calibri"/>
          <w:color w:val="000000"/>
        </w:rPr>
        <w:t>(15</w:t>
      </w:r>
      <w:r w:rsidRPr="00012921">
        <w:rPr>
          <w:rFonts w:ascii="Calibri" w:hAnsi="Calibri" w:cs="Calibri"/>
        </w:rPr>
        <w:t> </w:t>
      </w:r>
      <w:r w:rsidRPr="00012921">
        <w:rPr>
          <w:rFonts w:ascii="Calibri" w:hAnsi="Calibri" w:cs="Calibri"/>
          <w:color w:val="000000"/>
        </w:rPr>
        <w:t>%) ou sont insatisfaits (16</w:t>
      </w:r>
      <w:r w:rsidRPr="00012921">
        <w:rPr>
          <w:rFonts w:ascii="Calibri" w:hAnsi="Calibri" w:cs="Calibri"/>
        </w:rPr>
        <w:t> </w:t>
      </w:r>
      <w:r w:rsidRPr="00012921">
        <w:rPr>
          <w:rFonts w:ascii="Calibri" w:hAnsi="Calibri" w:cs="Calibri"/>
          <w:color w:val="000000"/>
        </w:rPr>
        <w:t xml:space="preserve">%). Les </w:t>
      </w:r>
      <w:r w:rsidRPr="00012921">
        <w:rPr>
          <w:rFonts w:ascii="Calibri" w:hAnsi="Calibri" w:cs="Calibri"/>
        </w:rPr>
        <w:t>résultats</w:t>
      </w:r>
      <w:r w:rsidRPr="00012921">
        <w:rPr>
          <w:rFonts w:ascii="Calibri" w:hAnsi="Calibri" w:cs="Calibri"/>
          <w:color w:val="000000"/>
        </w:rPr>
        <w:t xml:space="preserve"> sont </w:t>
      </w:r>
      <w:r w:rsidRPr="00012921">
        <w:rPr>
          <w:rFonts w:ascii="Calibri" w:hAnsi="Calibri" w:cs="Calibri"/>
        </w:rPr>
        <w:t xml:space="preserve">semblables à ceux de 2006, alors que </w:t>
      </w:r>
      <w:r w:rsidRPr="00012921">
        <w:rPr>
          <w:rFonts w:ascii="Calibri" w:hAnsi="Calibri" w:cs="Calibri"/>
          <w:color w:val="000000"/>
        </w:rPr>
        <w:t>69</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 xml:space="preserve">des répondants étaient satisfaits de leur capacité à offrir des soins de qualité, bien que </w:t>
      </w:r>
      <w:r w:rsidRPr="00012921">
        <w:rPr>
          <w:rFonts w:ascii="Calibri" w:hAnsi="Calibri" w:cs="Calibri"/>
          <w:color w:val="000000"/>
        </w:rPr>
        <w:t>23</w:t>
      </w:r>
      <w:r w:rsidRPr="00012921">
        <w:rPr>
          <w:rFonts w:ascii="Calibri" w:hAnsi="Calibri" w:cs="Calibri"/>
        </w:rPr>
        <w:t> </w:t>
      </w:r>
      <w:r w:rsidRPr="00012921">
        <w:rPr>
          <w:rFonts w:ascii="Calibri" w:hAnsi="Calibri" w:cs="Calibri"/>
          <w:color w:val="000000"/>
        </w:rPr>
        <w:t>% étai</w:t>
      </w:r>
      <w:r w:rsidRPr="00012921">
        <w:rPr>
          <w:rFonts w:ascii="Calibri" w:hAnsi="Calibri" w:cs="Calibri"/>
        </w:rPr>
        <w:t>ent insatisfaits.</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9 : Satisfaction à l’égard de la qualité des soins</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34" type="#_x0000_t75" style="width:355.5pt;height:173.25pt">
            <v:imagedata r:id="rId28" o:title="" cropbottom="22646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QJS4 :</w:t>
      </w:r>
      <w:r w:rsidRPr="00012921">
        <w:rPr>
          <w:rFonts w:ascii="Calibri" w:hAnsi="Calibri" w:cs="Calibri"/>
          <w:color w:val="000000"/>
          <w:sz w:val="20"/>
          <w:szCs w:val="20"/>
        </w:rPr>
        <w:t xml:space="preserve"> Veuillez indiquer la mesure dans laquelle vous êtes satisfait(e) ou insatisfait(e) de&gt; chacun des aspects suivants de votre lieu de travail actuel : Votre capacité à fournir des soins de qualité.</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 </w:t>
      </w:r>
      <w:proofErr w:type="spellStart"/>
      <w:r w:rsidRPr="00012921">
        <w:t>degré</w:t>
      </w:r>
      <w:proofErr w:type="spellEnd"/>
      <w:r w:rsidRPr="00012921">
        <w:t xml:space="preserve"> </w:t>
      </w:r>
      <w:proofErr w:type="spellStart"/>
      <w:r w:rsidRPr="00012921">
        <w:t>d’insatisfaction</w:t>
      </w:r>
      <w:proofErr w:type="spellEnd"/>
      <w:r w:rsidRPr="00012921">
        <w:t xml:space="preserve"> à </w:t>
      </w:r>
      <w:proofErr w:type="spellStart"/>
      <w:r w:rsidRPr="00012921">
        <w:t>l’égard</w:t>
      </w:r>
      <w:proofErr w:type="spellEnd"/>
      <w:r w:rsidRPr="00012921">
        <w:t xml:space="preserve"> de la </w:t>
      </w:r>
      <w:proofErr w:type="spellStart"/>
      <w:r w:rsidRPr="00012921">
        <w:t>capacité</w:t>
      </w:r>
      <w:proofErr w:type="spellEnd"/>
      <w:r w:rsidRPr="00012921">
        <w:t xml:space="preserve"> à </w:t>
      </w:r>
      <w:proofErr w:type="spellStart"/>
      <w:r w:rsidRPr="00012921">
        <w:t>offrir</w:t>
      </w:r>
      <w:proofErr w:type="spellEnd"/>
      <w:r w:rsidRPr="00012921">
        <w:t xml:space="preserve"> des </w:t>
      </w:r>
      <w:proofErr w:type="spellStart"/>
      <w:r w:rsidRPr="00012921">
        <w:t>soins</w:t>
      </w:r>
      <w:proofErr w:type="spellEnd"/>
      <w:r w:rsidRPr="00012921">
        <w:t xml:space="preserve"> de </w:t>
      </w:r>
      <w:proofErr w:type="spellStart"/>
      <w:r w:rsidRPr="00012921">
        <w:t>qualité</w:t>
      </w:r>
      <w:proofErr w:type="spellEnd"/>
      <w:r w:rsidRPr="00012921">
        <w:t xml:space="preserve"> </w:t>
      </w:r>
      <w:proofErr w:type="spellStart"/>
      <w:r w:rsidRPr="00012921">
        <w:t>est</w:t>
      </w:r>
      <w:proofErr w:type="spellEnd"/>
      <w:r w:rsidRPr="00012921">
        <w:t xml:space="preserve"> plus </w:t>
      </w:r>
      <w:proofErr w:type="spellStart"/>
      <w:r w:rsidRPr="00012921">
        <w:t>élevé</w:t>
      </w:r>
      <w:proofErr w:type="spellEnd"/>
      <w:r w:rsidRPr="00012921">
        <w:t xml:space="preserve"> </w:t>
      </w:r>
      <w:proofErr w:type="spellStart"/>
      <w:r w:rsidRPr="00012921">
        <w:t>parmi</w:t>
      </w:r>
      <w:proofErr w:type="spellEnd"/>
      <w:r w:rsidRPr="00012921">
        <w:t xml:space="preserve"> les </w:t>
      </w:r>
      <w:proofErr w:type="spellStart"/>
      <w:r w:rsidRPr="00012921">
        <w:t>employés</w:t>
      </w:r>
      <w:proofErr w:type="spellEnd"/>
      <w:r w:rsidRPr="00012921">
        <w:t xml:space="preserve"> </w:t>
      </w:r>
      <w:proofErr w:type="spellStart"/>
      <w:r w:rsidRPr="00012921">
        <w:t>travaillant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ainsi</w:t>
      </w:r>
      <w:proofErr w:type="spellEnd"/>
      <w:r w:rsidRPr="00012921">
        <w:t xml:space="preserve"> que </w:t>
      </w:r>
      <w:proofErr w:type="spellStart"/>
      <w:r w:rsidRPr="00012921">
        <w:t>ceux</w:t>
      </w:r>
      <w:proofErr w:type="spellEnd"/>
      <w:r w:rsidRPr="00012921">
        <w:t xml:space="preserve"> qui </w:t>
      </w:r>
      <w:proofErr w:type="spellStart"/>
      <w:r w:rsidRPr="00012921">
        <w:t>occupent</w:t>
      </w:r>
      <w:proofErr w:type="spellEnd"/>
      <w:r w:rsidRPr="00012921">
        <w:t xml:space="preserve">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rPr>
          <w:color w:val="000000"/>
        </w:rPr>
        <w:t xml:space="preserve"> (de 22</w:t>
      </w:r>
      <w:r w:rsidRPr="00012921">
        <w:t> </w:t>
      </w:r>
      <w:r w:rsidRPr="00012921">
        <w:rPr>
          <w:color w:val="000000"/>
        </w:rPr>
        <w:t xml:space="preserve">% </w:t>
      </w:r>
      <w:r w:rsidRPr="00012921">
        <w:t>à</w:t>
      </w:r>
      <w:r w:rsidRPr="00012921">
        <w:rPr>
          <w:color w:val="000000"/>
        </w:rPr>
        <w:t xml:space="preserve"> 24</w:t>
      </w:r>
      <w:r w:rsidRPr="00012921">
        <w:t> </w:t>
      </w:r>
      <w:r w:rsidRPr="00012921">
        <w:rPr>
          <w:color w:val="000000"/>
        </w:rPr>
        <w:t xml:space="preserve">%), </w:t>
      </w:r>
      <w:proofErr w:type="spellStart"/>
      <w:r w:rsidRPr="00012921">
        <w:rPr>
          <w:color w:val="000000"/>
        </w:rPr>
        <w:t>comparat</w:t>
      </w:r>
      <w:r w:rsidRPr="00012921">
        <w:t>ivement</w:t>
      </w:r>
      <w:proofErr w:type="spellEnd"/>
      <w:r w:rsidRPr="00012921">
        <w:t xml:space="preserve"> aux </w:t>
      </w:r>
      <w:proofErr w:type="spellStart"/>
      <w:r w:rsidRPr="00012921">
        <w:t>autres</w:t>
      </w:r>
      <w:proofErr w:type="spellEnd"/>
      <w:r w:rsidRPr="00012921">
        <w:t xml:space="preserve"> </w:t>
      </w:r>
      <w:proofErr w:type="spellStart"/>
      <w:r w:rsidRPr="00012921">
        <w:t>personnes</w:t>
      </w:r>
      <w:proofErr w:type="spellEnd"/>
      <w:r w:rsidRPr="00012921">
        <w:t xml:space="preserve"> </w:t>
      </w:r>
      <w:proofErr w:type="spellStart"/>
      <w:r w:rsidRPr="00012921">
        <w:t>interrogées</w:t>
      </w:r>
      <w:proofErr w:type="spellEnd"/>
      <w:r w:rsidRPr="00012921">
        <w:t>.</w:t>
      </w:r>
    </w:p>
    <w:p w:rsidR="005B64E7" w:rsidRPr="00012921" w:rsidRDefault="005B64E7" w:rsidP="00F66616">
      <w:pPr>
        <w:pStyle w:val="Highl-1"/>
      </w:pPr>
      <w:r w:rsidRPr="00012921">
        <w:t xml:space="preserve">Au </w:t>
      </w:r>
      <w:proofErr w:type="spellStart"/>
      <w:r w:rsidRPr="00012921">
        <w:t>niveau</w:t>
      </w:r>
      <w:proofErr w:type="spellEnd"/>
      <w:r w:rsidRPr="00012921">
        <w:t xml:space="preserve"> </w:t>
      </w:r>
      <w:proofErr w:type="spellStart"/>
      <w:r w:rsidRPr="00012921">
        <w:t>régional</w:t>
      </w:r>
      <w:proofErr w:type="spellEnd"/>
      <w:r w:rsidRPr="00012921">
        <w:t>,</w:t>
      </w:r>
      <w:r w:rsidRPr="00012921">
        <w:rPr>
          <w:color w:val="000000"/>
        </w:rPr>
        <w:t xml:space="preserve"> </w:t>
      </w:r>
      <w:proofErr w:type="spellStart"/>
      <w:r w:rsidRPr="00012921">
        <w:rPr>
          <w:color w:val="000000"/>
        </w:rPr>
        <w:t>l</w:t>
      </w:r>
      <w:r w:rsidRPr="00012921">
        <w:t>’insatisfaction</w:t>
      </w:r>
      <w:proofErr w:type="spellEnd"/>
      <w:r w:rsidRPr="00012921">
        <w:t xml:space="preserve"> </w:t>
      </w:r>
      <w:proofErr w:type="spellStart"/>
      <w:r w:rsidRPr="00012921">
        <w:t>est</w:t>
      </w:r>
      <w:proofErr w:type="spellEnd"/>
      <w:r w:rsidRPr="00012921">
        <w:t xml:space="preserve"> </w:t>
      </w:r>
      <w:proofErr w:type="spellStart"/>
      <w:r w:rsidRPr="00012921">
        <w:t>également</w:t>
      </w:r>
      <w:proofErr w:type="spellEnd"/>
      <w:r w:rsidRPr="00012921">
        <w:t xml:space="preserve"> plus </w:t>
      </w:r>
      <w:proofErr w:type="spellStart"/>
      <w:r w:rsidRPr="00012921">
        <w:t>élevée</w:t>
      </w:r>
      <w:proofErr w:type="spellEnd"/>
      <w:r w:rsidRPr="00012921">
        <w:t xml:space="preserve"> </w:t>
      </w:r>
      <w:proofErr w:type="spellStart"/>
      <w:r w:rsidRPr="00012921">
        <w:t>en</w:t>
      </w:r>
      <w:proofErr w:type="spellEnd"/>
      <w:r w:rsidRPr="00012921">
        <w:t xml:space="preserve"> Ontario</w:t>
      </w:r>
      <w:r w:rsidRPr="00012921">
        <w:rPr>
          <w:color w:val="000000"/>
        </w:rPr>
        <w:t xml:space="preserve"> (26</w:t>
      </w:r>
      <w:r w:rsidRPr="00012921">
        <w:t>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br w:type="page"/>
      </w:r>
      <w:r w:rsidRPr="00012921">
        <w:lastRenderedPageBreak/>
        <w:t>Satisfaction à l’égard de l’aide à l’emploi</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Moins de la moitié des répondants ont indiqué être satisfaits de la rétroaction et du soutien qu’ils reçoivent de la direction des soins infirmiers </w:t>
      </w:r>
      <w:r w:rsidRPr="00012921">
        <w:rPr>
          <w:rFonts w:ascii="Calibri" w:hAnsi="Calibri" w:cs="Calibri"/>
          <w:color w:val="000000"/>
        </w:rPr>
        <w:t>(46</w:t>
      </w:r>
      <w:r w:rsidRPr="00012921">
        <w:rPr>
          <w:rFonts w:ascii="Calibri" w:hAnsi="Calibri" w:cs="Calibri"/>
        </w:rPr>
        <w:t> </w:t>
      </w:r>
      <w:r w:rsidRPr="00012921">
        <w:rPr>
          <w:rFonts w:ascii="Calibri" w:hAnsi="Calibri" w:cs="Calibri"/>
          <w:color w:val="000000"/>
        </w:rPr>
        <w:t>%) ou de l</w:t>
      </w:r>
      <w:r w:rsidRPr="00012921">
        <w:rPr>
          <w:rFonts w:ascii="Calibri" w:hAnsi="Calibri" w:cs="Calibri"/>
        </w:rPr>
        <w:t xml:space="preserve">’entretien physique des lieux de travail </w:t>
      </w:r>
      <w:r w:rsidRPr="00012921">
        <w:rPr>
          <w:rFonts w:ascii="Calibri" w:hAnsi="Calibri" w:cs="Calibri"/>
          <w:color w:val="000000"/>
        </w:rPr>
        <w:t>(42</w:t>
      </w:r>
      <w:r w:rsidRPr="00012921">
        <w:rPr>
          <w:rFonts w:ascii="Calibri" w:hAnsi="Calibri" w:cs="Calibri"/>
        </w:rPr>
        <w:t> </w:t>
      </w:r>
      <w:r w:rsidRPr="00012921">
        <w:rPr>
          <w:rFonts w:ascii="Calibri" w:hAnsi="Calibri" w:cs="Calibri"/>
          <w:color w:val="000000"/>
        </w:rPr>
        <w:t xml:space="preserve">%). Seulement un quart des personnes ont </w:t>
      </w:r>
      <w:r w:rsidRPr="00012921">
        <w:rPr>
          <w:rFonts w:ascii="Calibri" w:hAnsi="Calibri" w:cs="Calibri"/>
        </w:rPr>
        <w:t xml:space="preserve">déclaré être satisfaites avec le nombre de professionnels alliés de la santé ou du personnel de soutien sur les lieux de travail. C’est également le cas pour le personnel de soutien technique </w:t>
      </w:r>
      <w:r w:rsidRPr="00012921">
        <w:rPr>
          <w:rFonts w:ascii="Calibri" w:hAnsi="Calibri" w:cs="Calibri"/>
          <w:color w:val="000000"/>
        </w:rPr>
        <w:t>(28</w:t>
      </w:r>
      <w:r w:rsidRPr="00012921">
        <w:rPr>
          <w:rFonts w:ascii="Calibri" w:hAnsi="Calibri" w:cs="Calibri"/>
        </w:rPr>
        <w:t> </w:t>
      </w:r>
      <w:r w:rsidRPr="00012921">
        <w:rPr>
          <w:rFonts w:ascii="Calibri" w:hAnsi="Calibri" w:cs="Calibri"/>
          <w:color w:val="000000"/>
        </w:rPr>
        <w:t>%) o</w:t>
      </w:r>
      <w:r w:rsidRPr="00012921">
        <w:rPr>
          <w:rFonts w:ascii="Calibri" w:hAnsi="Calibri" w:cs="Calibri"/>
        </w:rPr>
        <w:t>u les employés de soins de santé et de soutien en poste pour fournir des soins de qualité</w:t>
      </w:r>
      <w:r w:rsidRPr="00012921">
        <w:rPr>
          <w:rFonts w:ascii="Calibri" w:hAnsi="Calibri" w:cs="Calibri"/>
          <w:color w:val="000000"/>
        </w:rPr>
        <w:t xml:space="preserve"> (28</w:t>
      </w:r>
      <w:r w:rsidRPr="00012921">
        <w:rPr>
          <w:rFonts w:ascii="Calibri" w:hAnsi="Calibri" w:cs="Calibri"/>
        </w:rPr>
        <w:t> </w:t>
      </w:r>
      <w:r w:rsidRPr="00012921">
        <w:rPr>
          <w:rFonts w:ascii="Calibri" w:hAnsi="Calibri" w:cs="Calibri"/>
          <w:color w:val="000000"/>
        </w:rPr>
        <w:t>%)</w:t>
      </w:r>
      <w:r w:rsidRPr="00012921">
        <w:rPr>
          <w:rFonts w:ascii="Calibri" w:hAnsi="Calibri" w:cs="Calibri"/>
        </w:rPr>
        <w:t>, dont le degré d’insatisfaction est nettement plus important</w:t>
      </w:r>
      <w:r w:rsidRPr="00012921">
        <w:rPr>
          <w:rFonts w:ascii="Calibri" w:hAnsi="Calibri" w:cs="Calibri"/>
          <w:color w:val="000000"/>
        </w:rPr>
        <w:t xml:space="preserve"> (45</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et</w:t>
      </w:r>
      <w:r w:rsidRPr="00012921">
        <w:rPr>
          <w:rFonts w:ascii="Calibri" w:hAnsi="Calibri" w:cs="Calibri"/>
          <w:color w:val="000000"/>
        </w:rPr>
        <w:t xml:space="preserve"> 38</w:t>
      </w:r>
      <w:r w:rsidRPr="00012921">
        <w:rPr>
          <w:rFonts w:ascii="Calibri" w:hAnsi="Calibri" w:cs="Calibri"/>
        </w:rPr>
        <w:t> </w:t>
      </w:r>
      <w:r w:rsidRPr="00012921">
        <w:rPr>
          <w:rFonts w:ascii="Calibri" w:hAnsi="Calibri" w:cs="Calibri"/>
          <w:color w:val="000000"/>
        </w:rPr>
        <w:t>%, respectiv</w:t>
      </w:r>
      <w:r w:rsidRPr="00012921">
        <w:rPr>
          <w:rFonts w:ascii="Calibri" w:hAnsi="Calibri" w:cs="Calibri"/>
        </w:rPr>
        <w:t>ement</w:t>
      </w:r>
      <w:r w:rsidRPr="00012921">
        <w:rPr>
          <w:rFonts w:ascii="Calibri" w:hAnsi="Calibri" w:cs="Calibri"/>
          <w:color w:val="000000"/>
        </w:rPr>
        <w:t xml:space="preserve">). Parmi les membres du personnel qui </w:t>
      </w:r>
      <w:r w:rsidRPr="00012921">
        <w:rPr>
          <w:rFonts w:ascii="Calibri" w:hAnsi="Calibri" w:cs="Calibri"/>
        </w:rPr>
        <w:t>travaillent dans un poste de soins infirmiers</w:t>
      </w:r>
      <w:r w:rsidRPr="00012921">
        <w:rPr>
          <w:rFonts w:ascii="Calibri" w:hAnsi="Calibri" w:cs="Calibri"/>
          <w:color w:val="000000"/>
        </w:rPr>
        <w:t>, la moiti</w:t>
      </w:r>
      <w:r w:rsidRPr="00012921">
        <w:rPr>
          <w:rFonts w:ascii="Calibri" w:hAnsi="Calibri" w:cs="Calibri"/>
        </w:rPr>
        <w:t xml:space="preserve">é </w:t>
      </w:r>
      <w:r w:rsidRPr="00012921">
        <w:rPr>
          <w:rFonts w:ascii="Calibri" w:hAnsi="Calibri" w:cs="Calibri"/>
          <w:color w:val="000000"/>
        </w:rPr>
        <w:t>(49</w:t>
      </w:r>
      <w:r w:rsidRPr="00012921">
        <w:rPr>
          <w:rFonts w:ascii="Calibri" w:hAnsi="Calibri" w:cs="Calibri"/>
        </w:rPr>
        <w:t> </w:t>
      </w:r>
      <w:r w:rsidRPr="00012921">
        <w:rPr>
          <w:rFonts w:ascii="Calibri" w:hAnsi="Calibri" w:cs="Calibri"/>
          <w:color w:val="000000"/>
        </w:rPr>
        <w:t xml:space="preserve">%) dit être satisfaite </w:t>
      </w:r>
      <w:r w:rsidRPr="00012921">
        <w:rPr>
          <w:rFonts w:ascii="Calibri" w:hAnsi="Calibri" w:cs="Calibri"/>
        </w:rPr>
        <w:t>de la qualité et de la disponibilité des logements fournis par l’employeur</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La satisfaction à l’égard de l’aménagement physique est semblable aux opinions exprimées en 2006, alors que </w:t>
      </w:r>
      <w:r w:rsidRPr="00012921">
        <w:rPr>
          <w:rFonts w:ascii="Calibri" w:hAnsi="Calibri" w:cs="Calibri"/>
          <w:color w:val="000000"/>
        </w:rPr>
        <w:t>46</w:t>
      </w:r>
      <w:r w:rsidRPr="00012921">
        <w:rPr>
          <w:rFonts w:ascii="Calibri" w:hAnsi="Calibri" w:cs="Calibri"/>
        </w:rPr>
        <w:t> </w:t>
      </w:r>
      <w:r w:rsidRPr="00012921">
        <w:rPr>
          <w:rFonts w:ascii="Calibri" w:hAnsi="Calibri" w:cs="Calibri"/>
          <w:color w:val="000000"/>
        </w:rPr>
        <w:t xml:space="preserve">% avaient indiqué être </w:t>
      </w:r>
      <w:r w:rsidRPr="00012921">
        <w:rPr>
          <w:rFonts w:ascii="Calibri" w:hAnsi="Calibri" w:cs="Calibri"/>
        </w:rPr>
        <w:t>satisfaits</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10 : Satisfaction à l’égard de l’aide à l’emploi</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35" type="#_x0000_t75" style="width:355.5pt;height:198pt">
            <v:imagedata r:id="rId29" o:title="" cropbottom="16469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QJS5,7,8,12,13 :</w:t>
      </w:r>
      <w:r w:rsidRPr="00012921">
        <w:rPr>
          <w:rFonts w:ascii="Calibri" w:hAnsi="Calibri" w:cs="Calibri"/>
          <w:color w:val="000000"/>
          <w:sz w:val="20"/>
          <w:szCs w:val="20"/>
        </w:rPr>
        <w:t xml:space="preserve"> Veuillez indiquer la mesure dans laquelle vous êtes satisfait(e) ou insatisfait(e) de chacun des aspects suivants de votre lieu de travail actuel.</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 – *n=109</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proofErr w:type="spellStart"/>
      <w:r w:rsidRPr="00012921">
        <w:rPr>
          <w:color w:val="000000"/>
        </w:rPr>
        <w:t>Conformément</w:t>
      </w:r>
      <w:proofErr w:type="spellEnd"/>
      <w:r w:rsidRPr="00012921">
        <w:rPr>
          <w:color w:val="000000"/>
        </w:rPr>
        <w:t xml:space="preserve"> à </w:t>
      </w:r>
      <w:proofErr w:type="spellStart"/>
      <w:r w:rsidRPr="00012921">
        <w:rPr>
          <w:color w:val="000000"/>
        </w:rPr>
        <w:t>d</w:t>
      </w:r>
      <w:r w:rsidRPr="00012921">
        <w:t>’autres</w:t>
      </w:r>
      <w:proofErr w:type="spellEnd"/>
      <w:r w:rsidRPr="00012921">
        <w:t xml:space="preserve"> </w:t>
      </w:r>
      <w:proofErr w:type="spellStart"/>
      <w:r w:rsidRPr="00012921">
        <w:t>résultats</w:t>
      </w:r>
      <w:proofErr w:type="spellEnd"/>
      <w:r w:rsidRPr="00012921">
        <w:t xml:space="preserve">, le </w:t>
      </w:r>
      <w:proofErr w:type="spellStart"/>
      <w:r w:rsidRPr="00012921">
        <w:t>degré</w:t>
      </w:r>
      <w:proofErr w:type="spellEnd"/>
      <w:r w:rsidRPr="00012921">
        <w:t xml:space="preserve"> </w:t>
      </w:r>
      <w:proofErr w:type="spellStart"/>
      <w:r w:rsidRPr="00012921">
        <w:t>d’insatisfaction</w:t>
      </w:r>
      <w:proofErr w:type="spellEnd"/>
      <w:r w:rsidRPr="00012921">
        <w:t xml:space="preserve"> </w:t>
      </w:r>
      <w:proofErr w:type="spellStart"/>
      <w:r w:rsidRPr="00012921">
        <w:t>est</w:t>
      </w:r>
      <w:proofErr w:type="spellEnd"/>
      <w:r w:rsidRPr="00012921">
        <w:t xml:space="preserve"> </w:t>
      </w:r>
      <w:proofErr w:type="spellStart"/>
      <w:r w:rsidRPr="00012921">
        <w:t>généralement</w:t>
      </w:r>
      <w:proofErr w:type="spellEnd"/>
      <w:r w:rsidRPr="00012921">
        <w:t xml:space="preserve"> plus </w:t>
      </w:r>
      <w:proofErr w:type="spellStart"/>
      <w:r w:rsidRPr="00012921">
        <w:t>élevé</w:t>
      </w:r>
      <w:proofErr w:type="spellEnd"/>
      <w:r w:rsidRPr="00012921">
        <w:t xml:space="preserve"> </w:t>
      </w:r>
      <w:proofErr w:type="spellStart"/>
      <w:r w:rsidRPr="00012921">
        <w:t>parmi</w:t>
      </w:r>
      <w:proofErr w:type="spellEnd"/>
      <w:r w:rsidRPr="00012921">
        <w:t xml:space="preserve"> 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w:t>
      </w:r>
      <w:proofErr w:type="spellStart"/>
      <w:r w:rsidRPr="00012921">
        <w:t>ou</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ceux</w:t>
      </w:r>
      <w:proofErr w:type="spellEnd"/>
      <w:r w:rsidRPr="00012921">
        <w:t xml:space="preserve"> occupant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w:t>
      </w:r>
      <w:proofErr w:type="spellStart"/>
      <w:r w:rsidRPr="00012921">
        <w:t>ou</w:t>
      </w:r>
      <w:proofErr w:type="spellEnd"/>
      <w:r w:rsidRPr="00012921">
        <w:t xml:space="preserve"> </w:t>
      </w:r>
      <w:proofErr w:type="spellStart"/>
      <w:r w:rsidRPr="00012921">
        <w:t>ceux</w:t>
      </w:r>
      <w:proofErr w:type="spellEnd"/>
      <w:r w:rsidRPr="00012921">
        <w:t xml:space="preserve"> </w:t>
      </w:r>
      <w:proofErr w:type="spellStart"/>
      <w:r w:rsidRPr="00012921">
        <w:t>travaillant</w:t>
      </w:r>
      <w:proofErr w:type="spellEnd"/>
      <w:r w:rsidRPr="00012921">
        <w:t xml:space="preserve"> dans la </w:t>
      </w:r>
      <w:proofErr w:type="spellStart"/>
      <w:r w:rsidRPr="00012921">
        <w:t>région</w:t>
      </w:r>
      <w:proofErr w:type="spellEnd"/>
      <w:r w:rsidRPr="00012921">
        <w:t xml:space="preserve"> de </w:t>
      </w:r>
      <w:proofErr w:type="spellStart"/>
      <w:r w:rsidRPr="00012921">
        <w:t>l’Ontario</w:t>
      </w:r>
      <w:proofErr w:type="spellEnd"/>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color w:val="000000"/>
        </w:rPr>
        <w:lastRenderedPageBreak/>
        <w:t>Des</w:t>
      </w:r>
      <w:r w:rsidRPr="00012921">
        <w:rPr>
          <w:rFonts w:ascii="Calibri" w:hAnsi="Calibri" w:cs="Calibri"/>
        </w:rPr>
        <w:t xml:space="preserve"> </w:t>
      </w:r>
      <w:r w:rsidRPr="00012921">
        <w:rPr>
          <w:rFonts w:ascii="Calibri" w:hAnsi="Calibri" w:cs="Calibri"/>
          <w:color w:val="000000"/>
        </w:rPr>
        <w:t>38</w:t>
      </w:r>
      <w:r w:rsidRPr="00012921">
        <w:rPr>
          <w:rFonts w:ascii="Calibri" w:hAnsi="Calibri" w:cs="Calibri"/>
        </w:rPr>
        <w:t> </w:t>
      </w:r>
      <w:r w:rsidRPr="00012921">
        <w:rPr>
          <w:rFonts w:ascii="Calibri" w:hAnsi="Calibri" w:cs="Calibri"/>
          <w:color w:val="000000"/>
        </w:rPr>
        <w:t>% qui sont insatisfaits d</w:t>
      </w:r>
      <w:r w:rsidRPr="00012921">
        <w:rPr>
          <w:rFonts w:ascii="Calibri" w:hAnsi="Calibri" w:cs="Calibri"/>
        </w:rPr>
        <w:t xml:space="preserve">es employés de soins de santé et de soutien en poste, trois sur quatre sont également insatisfaits du nombre de personnels infirmiers autorisés </w:t>
      </w:r>
      <w:r w:rsidRPr="00012921">
        <w:rPr>
          <w:rFonts w:ascii="Calibri" w:hAnsi="Calibri" w:cs="Calibri"/>
          <w:color w:val="000000"/>
        </w:rPr>
        <w:t>(76</w:t>
      </w:r>
      <w:r w:rsidRPr="00012921">
        <w:rPr>
          <w:rFonts w:ascii="Calibri" w:hAnsi="Calibri" w:cs="Calibri"/>
        </w:rPr>
        <w:t> </w:t>
      </w:r>
      <w:r w:rsidRPr="00012921">
        <w:rPr>
          <w:rFonts w:ascii="Calibri" w:hAnsi="Calibri" w:cs="Calibri"/>
          <w:color w:val="000000"/>
        </w:rPr>
        <w:t xml:space="preserve">%). Un peu moins de la moitié des </w:t>
      </w:r>
      <w:r w:rsidRPr="00012921">
        <w:rPr>
          <w:rFonts w:ascii="Calibri" w:hAnsi="Calibri" w:cs="Calibri"/>
        </w:rPr>
        <w:t>participants</w:t>
      </w:r>
      <w:r w:rsidRPr="00012921">
        <w:rPr>
          <w:rFonts w:ascii="Calibri" w:hAnsi="Calibri" w:cs="Calibri"/>
          <w:color w:val="000000"/>
        </w:rPr>
        <w:t xml:space="preserve"> interrogés </w:t>
      </w:r>
      <w:r w:rsidRPr="00012921">
        <w:rPr>
          <w:rFonts w:ascii="Calibri" w:hAnsi="Calibri" w:cs="Calibri"/>
        </w:rPr>
        <w:t>ont</w:t>
      </w:r>
      <w:r w:rsidRPr="00012921">
        <w:rPr>
          <w:rFonts w:ascii="Calibri" w:hAnsi="Calibri" w:cs="Calibri"/>
          <w:color w:val="000000"/>
        </w:rPr>
        <w:t xml:space="preserve"> déclaré être insatisfaits du nombre de médecins (45</w:t>
      </w:r>
      <w:r w:rsidRPr="00012921">
        <w:rPr>
          <w:rFonts w:ascii="Calibri" w:hAnsi="Calibri" w:cs="Calibri"/>
        </w:rPr>
        <w:t> </w:t>
      </w:r>
      <w:r w:rsidRPr="00012921">
        <w:rPr>
          <w:rFonts w:ascii="Calibri" w:hAnsi="Calibri" w:cs="Calibri"/>
          <w:color w:val="000000"/>
        </w:rPr>
        <w:t>%) ou d</w:t>
      </w:r>
      <w:r w:rsidRPr="00012921">
        <w:rPr>
          <w:rFonts w:ascii="Calibri" w:hAnsi="Calibri" w:cs="Calibri"/>
        </w:rPr>
        <w:t>’infirmiers praticiens</w:t>
      </w:r>
      <w:r w:rsidRPr="00012921">
        <w:rPr>
          <w:rFonts w:ascii="Calibri" w:hAnsi="Calibri" w:cs="Calibri"/>
          <w:color w:val="000000"/>
        </w:rPr>
        <w:t xml:space="preserve"> (44</w:t>
      </w:r>
      <w:r w:rsidRPr="00012921">
        <w:rPr>
          <w:rFonts w:ascii="Calibri" w:hAnsi="Calibri" w:cs="Calibri"/>
        </w:rPr>
        <w:t> </w:t>
      </w:r>
      <w:r w:rsidRPr="00012921">
        <w:rPr>
          <w:rFonts w:ascii="Calibri" w:hAnsi="Calibri" w:cs="Calibri"/>
          <w:color w:val="000000"/>
        </w:rPr>
        <w:t>%). Environ un sur quatre est insatisfait du nombre d</w:t>
      </w:r>
      <w:r w:rsidRPr="00012921">
        <w:rPr>
          <w:rFonts w:ascii="Calibri" w:hAnsi="Calibri" w:cs="Calibri"/>
        </w:rPr>
        <w:t xml:space="preserve">’infirmiers praticiens autorisés </w:t>
      </w:r>
      <w:r w:rsidRPr="00012921">
        <w:rPr>
          <w:rFonts w:ascii="Calibri" w:hAnsi="Calibri" w:cs="Calibri"/>
          <w:color w:val="000000"/>
        </w:rPr>
        <w:t>(27</w:t>
      </w:r>
      <w:r w:rsidRPr="00012921">
        <w:rPr>
          <w:rFonts w:ascii="Calibri" w:hAnsi="Calibri" w:cs="Calibri"/>
        </w:rPr>
        <w:t> </w:t>
      </w:r>
      <w:r w:rsidRPr="00012921">
        <w:rPr>
          <w:rFonts w:ascii="Calibri" w:hAnsi="Calibri" w:cs="Calibri"/>
          <w:color w:val="000000"/>
        </w:rPr>
        <w:t>%) ou du nombre d</w:t>
      </w:r>
      <w:r w:rsidRPr="00012921">
        <w:rPr>
          <w:rFonts w:ascii="Calibri" w:hAnsi="Calibri" w:cs="Calibri"/>
        </w:rPr>
        <w:t xml:space="preserve">’infirmiers en psychiatrie autorisés </w:t>
      </w:r>
      <w:r w:rsidRPr="00012921">
        <w:rPr>
          <w:rFonts w:ascii="Calibri" w:hAnsi="Calibri" w:cs="Calibri"/>
          <w:color w:val="000000"/>
        </w:rPr>
        <w:t>(26</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tandis qu’</w:t>
      </w:r>
      <w:r w:rsidRPr="00012921">
        <w:rPr>
          <w:rFonts w:ascii="Calibri" w:hAnsi="Calibri" w:cs="Calibri"/>
          <w:color w:val="000000"/>
        </w:rPr>
        <w:t>un sur cinq est satisfait du nombre de pharmaciens (21</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ou de techniciens en soins médicaux d’urgence </w:t>
      </w:r>
      <w:r w:rsidRPr="00012921">
        <w:rPr>
          <w:rFonts w:ascii="Calibri" w:hAnsi="Calibri" w:cs="Calibri"/>
          <w:color w:val="000000"/>
        </w:rPr>
        <w:t>(19</w:t>
      </w:r>
      <w:r w:rsidRPr="00012921">
        <w:rPr>
          <w:rFonts w:ascii="Calibri" w:hAnsi="Calibri" w:cs="Calibri"/>
        </w:rPr>
        <w:t> </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990"/>
        </w:tabs>
        <w:spacing w:after="120"/>
        <w:jc w:val="center"/>
        <w:rPr>
          <w:rFonts w:ascii="Calibri" w:hAnsi="Calibri" w:cs="Calibri"/>
          <w:b/>
          <w:color w:val="000000"/>
        </w:rPr>
      </w:pPr>
      <w:r w:rsidRPr="00012921">
        <w:rPr>
          <w:rFonts w:ascii="Calibri" w:hAnsi="Calibri" w:cs="Calibri"/>
          <w:b/>
          <w:color w:val="000000"/>
        </w:rPr>
        <w:t xml:space="preserve">Tableau 4 : </w:t>
      </w:r>
      <w:r w:rsidRPr="00012921">
        <w:rPr>
          <w:rFonts w:ascii="Calibri" w:hAnsi="Calibri" w:cs="Calibri"/>
          <w:b/>
        </w:rPr>
        <w:t>Préoccupations concernant le personnel de la santé</w:t>
      </w:r>
    </w:p>
    <w:tbl>
      <w:tblPr>
        <w:tblW w:w="6679"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9"/>
        <w:gridCol w:w="1603"/>
        <w:gridCol w:w="17"/>
      </w:tblGrid>
      <w:tr w:rsidR="005B64E7" w:rsidRPr="00012921" w:rsidTr="00D87C51">
        <w:trPr>
          <w:gridAfter w:val="1"/>
          <w:wAfter w:w="17" w:type="dxa"/>
          <w:jc w:val="center"/>
        </w:trPr>
        <w:tc>
          <w:tcPr>
            <w:tcW w:w="5059" w:type="dxa"/>
            <w:tcBorders>
              <w:top w:val="single" w:sz="18" w:space="0" w:color="000000"/>
              <w:left w:val="nil"/>
              <w:bottom w:val="single" w:sz="18" w:space="0" w:color="000000"/>
            </w:tcBorders>
            <w:shd w:val="clear" w:color="auto" w:fill="D9D9D9"/>
            <w:vAlign w:val="center"/>
          </w:tcPr>
          <w:p w:rsidR="005B64E7" w:rsidRPr="00012921" w:rsidRDefault="005B64E7" w:rsidP="00D87C51">
            <w:pPr>
              <w:tabs>
                <w:tab w:val="left" w:pos="990"/>
              </w:tabs>
              <w:spacing w:before="40" w:after="40"/>
              <w:rPr>
                <w:rFonts w:ascii="Calibri" w:hAnsi="Calibri" w:cs="Calibri"/>
                <w:b/>
                <w:color w:val="000000"/>
              </w:rPr>
            </w:pPr>
            <w:r w:rsidRPr="00012921">
              <w:rPr>
                <w:rFonts w:ascii="Calibri" w:hAnsi="Calibri" w:cs="Calibri"/>
                <w:b/>
                <w:color w:val="000000"/>
                <w:sz w:val="22"/>
                <w:szCs w:val="22"/>
              </w:rPr>
              <w:t>-</w:t>
            </w:r>
          </w:p>
        </w:tc>
        <w:tc>
          <w:tcPr>
            <w:tcW w:w="1603" w:type="dxa"/>
            <w:tcBorders>
              <w:top w:val="single" w:sz="18" w:space="0" w:color="000000"/>
              <w:bottom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b/>
                <w:color w:val="000000"/>
              </w:rPr>
            </w:pPr>
            <w:r w:rsidRPr="00012921">
              <w:rPr>
                <w:rFonts w:ascii="Calibri" w:hAnsi="Calibri" w:cs="Calibri"/>
                <w:b/>
                <w:color w:val="000000"/>
                <w:sz w:val="22"/>
                <w:szCs w:val="22"/>
              </w:rPr>
              <w:t>Total</w:t>
            </w:r>
          </w:p>
        </w:tc>
      </w:tr>
      <w:tr w:rsidR="005B64E7" w:rsidRPr="00012921" w:rsidTr="00D87C51">
        <w:trPr>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QJS7b. Lesquels des postes suivants du personnel de soins de santé et de soutien contribuent le plus à votre insatisfaction?</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114</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Infirmiers autorisés/Infirmières autorisées (IA)</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76 %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Médecins</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45 %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Infirmiers praticiens/Infirmières praticiennes (IP)</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44 %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 xml:space="preserve">Infirmiers auxiliaires autorisés/Infirmières auxiliaires autorisées (inf. aux. </w:t>
            </w:r>
            <w:proofErr w:type="spellStart"/>
            <w:r w:rsidRPr="00012921">
              <w:rPr>
                <w:rFonts w:ascii="Calibri" w:hAnsi="Calibri" w:cs="Calibri"/>
                <w:color w:val="000000"/>
                <w:sz w:val="22"/>
                <w:szCs w:val="22"/>
              </w:rPr>
              <w:t>aut</w:t>
            </w:r>
            <w:proofErr w:type="spellEnd"/>
            <w:r w:rsidRPr="00012921">
              <w:rPr>
                <w:rFonts w:ascii="Calibri" w:hAnsi="Calibri" w:cs="Calibri"/>
                <w:color w:val="000000"/>
                <w:sz w:val="22"/>
                <w:szCs w:val="22"/>
              </w:rPr>
              <w:t>.)</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27 %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Infirmiers psychiatriques autorisés/Infirmières psychiatriques autorisées</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26 %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Pharmacien(ne)s</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21 %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Techniciens en soins médicaux d’urgence/Techniciennes en soins médicaux d’urgence (EMT)</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19 %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sz w:val="22"/>
                <w:szCs w:val="22"/>
              </w:rPr>
              <w:t>Soins de santé communautaires</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12 %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sz w:val="22"/>
                <w:szCs w:val="22"/>
              </w:rPr>
              <w:t>Autres assistants de soins de santé</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7 %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Autres membres du personnel</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28 %</w:t>
            </w:r>
          </w:p>
        </w:tc>
      </w:tr>
      <w:tr w:rsidR="005B64E7" w:rsidRPr="00012921" w:rsidTr="00D87C51">
        <w:trPr>
          <w:jc w:val="center"/>
        </w:trPr>
        <w:tc>
          <w:tcPr>
            <w:tcW w:w="5059" w:type="dxa"/>
            <w:tcBorders>
              <w:top w:val="nil"/>
              <w:left w:val="nil"/>
              <w:bottom w:val="single" w:sz="18" w:space="0" w:color="000000"/>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Je préfère ne pas répondre</w:t>
            </w:r>
          </w:p>
        </w:tc>
        <w:tc>
          <w:tcPr>
            <w:tcW w:w="1620" w:type="dxa"/>
            <w:gridSpan w:val="2"/>
            <w:tcBorders>
              <w:top w:val="nil"/>
              <w:bottom w:val="single" w:sz="18" w:space="0" w:color="000000"/>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2 %</w:t>
            </w:r>
          </w:p>
        </w:tc>
      </w:tr>
    </w:tbl>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br w:type="page"/>
      </w:r>
      <w:r w:rsidRPr="00012921">
        <w:rPr>
          <w:rFonts w:ascii="Calibri" w:hAnsi="Calibri" w:cs="Calibri"/>
        </w:rPr>
        <w:lastRenderedPageBreak/>
        <w:t xml:space="preserve">Parmi le pourcentage </w:t>
      </w:r>
      <w:r w:rsidRPr="00012921">
        <w:rPr>
          <w:rFonts w:ascii="Calibri" w:hAnsi="Calibri" w:cs="Calibri"/>
          <w:color w:val="000000"/>
        </w:rPr>
        <w:t>des employés qui sont insatisfaits (45 %) du nombre de professionnels alli</w:t>
      </w:r>
      <w:r w:rsidRPr="00012921">
        <w:rPr>
          <w:rFonts w:ascii="Calibri" w:hAnsi="Calibri" w:cs="Calibri"/>
        </w:rPr>
        <w:t>és de la santé et du personnel de soutien, sept sur dix ne sont pas satisfaits du nombre de personnel des TI</w:t>
      </w:r>
      <w:r w:rsidRPr="00012921">
        <w:rPr>
          <w:rFonts w:ascii="Calibri" w:hAnsi="Calibri" w:cs="Calibri"/>
          <w:color w:val="000000"/>
        </w:rPr>
        <w:t xml:space="preserve"> (72</w:t>
      </w:r>
      <w:r w:rsidRPr="00012921">
        <w:rPr>
          <w:rFonts w:ascii="Calibri" w:hAnsi="Calibri" w:cs="Calibri"/>
        </w:rPr>
        <w:t> </w:t>
      </w:r>
      <w:r w:rsidRPr="00012921">
        <w:rPr>
          <w:rFonts w:ascii="Calibri" w:hAnsi="Calibri" w:cs="Calibri"/>
          <w:color w:val="000000"/>
        </w:rPr>
        <w:t>%). Près de la moitié des membres du personnel ont exprimé des inquiétudes quant au nombre d</w:t>
      </w:r>
      <w:r w:rsidRPr="00012921">
        <w:rPr>
          <w:rFonts w:ascii="Calibri" w:hAnsi="Calibri" w:cs="Calibri"/>
        </w:rPr>
        <w:t xml:space="preserve">e personnels d’entretien des installations </w:t>
      </w:r>
      <w:r w:rsidRPr="00012921">
        <w:rPr>
          <w:rFonts w:ascii="Calibri" w:hAnsi="Calibri" w:cs="Calibri"/>
          <w:color w:val="000000"/>
        </w:rPr>
        <w:t>(48</w:t>
      </w:r>
      <w:r w:rsidRPr="00012921">
        <w:rPr>
          <w:rFonts w:ascii="Calibri" w:hAnsi="Calibri" w:cs="Calibri"/>
        </w:rPr>
        <w:t> </w:t>
      </w:r>
      <w:r w:rsidRPr="00012921">
        <w:rPr>
          <w:rFonts w:ascii="Calibri" w:hAnsi="Calibri" w:cs="Calibri"/>
          <w:color w:val="000000"/>
        </w:rPr>
        <w:t>%), d</w:t>
      </w:r>
      <w:r w:rsidRPr="00012921">
        <w:rPr>
          <w:rFonts w:ascii="Calibri" w:hAnsi="Calibri" w:cs="Calibri"/>
        </w:rPr>
        <w:t>e</w:t>
      </w:r>
      <w:r w:rsidRPr="00012921">
        <w:rPr>
          <w:rFonts w:ascii="Calibri" w:hAnsi="Calibri" w:cs="Calibri"/>
          <w:color w:val="000000"/>
        </w:rPr>
        <w:t xml:space="preserve"> personnels de sécurité (44</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ou d’entretien des équipements techniques </w:t>
      </w:r>
      <w:r w:rsidRPr="00012921">
        <w:rPr>
          <w:rFonts w:ascii="Calibri" w:hAnsi="Calibri" w:cs="Calibri"/>
          <w:color w:val="000000"/>
        </w:rPr>
        <w:t>(42</w:t>
      </w:r>
      <w:r w:rsidRPr="00012921">
        <w:rPr>
          <w:rFonts w:ascii="Calibri" w:hAnsi="Calibri" w:cs="Calibri"/>
        </w:rPr>
        <w:t> </w:t>
      </w:r>
      <w:r w:rsidRPr="00012921">
        <w:rPr>
          <w:rFonts w:ascii="Calibri" w:hAnsi="Calibri" w:cs="Calibri"/>
          <w:color w:val="000000"/>
        </w:rPr>
        <w:t>%). Un quart n</w:t>
      </w:r>
      <w:r w:rsidRPr="00012921">
        <w:rPr>
          <w:rFonts w:ascii="Calibri" w:hAnsi="Calibri" w:cs="Calibri"/>
        </w:rPr>
        <w:t xml:space="preserve">’est pas satisfait du nombre de techniciens sanitaires ou biomédicaux </w:t>
      </w:r>
      <w:r w:rsidRPr="00012921">
        <w:rPr>
          <w:rFonts w:ascii="Calibri" w:hAnsi="Calibri" w:cs="Calibri"/>
          <w:color w:val="000000"/>
        </w:rPr>
        <w:t>(26</w:t>
      </w:r>
      <w:r w:rsidRPr="00012921">
        <w:rPr>
          <w:rFonts w:ascii="Calibri" w:hAnsi="Calibri" w:cs="Calibri"/>
        </w:rPr>
        <w:t> </w:t>
      </w:r>
      <w:r w:rsidRPr="00012921">
        <w:rPr>
          <w:rFonts w:ascii="Calibri" w:hAnsi="Calibri" w:cs="Calibri"/>
          <w:color w:val="000000"/>
        </w:rPr>
        <w:t>%), alors qu</w:t>
      </w:r>
      <w:r w:rsidRPr="00012921">
        <w:rPr>
          <w:rFonts w:ascii="Calibri" w:hAnsi="Calibri" w:cs="Calibri"/>
        </w:rPr>
        <w:t>e les employés insatisfaits du nombre de personnels administratif ou de bureau sont moins nombreux</w:t>
      </w:r>
      <w:r w:rsidRPr="00012921">
        <w:rPr>
          <w:rFonts w:ascii="Calibri" w:hAnsi="Calibri" w:cs="Calibri"/>
          <w:color w:val="000000"/>
        </w:rPr>
        <w:t xml:space="preserve"> (18</w:t>
      </w:r>
      <w:r w:rsidRPr="00012921">
        <w:rPr>
          <w:rFonts w:ascii="Calibri" w:hAnsi="Calibri" w:cs="Calibri"/>
        </w:rPr>
        <w:t> </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990"/>
        </w:tabs>
        <w:spacing w:after="120"/>
        <w:jc w:val="center"/>
        <w:rPr>
          <w:rFonts w:ascii="Calibri" w:hAnsi="Calibri" w:cs="Calibri"/>
          <w:b/>
          <w:color w:val="000000"/>
        </w:rPr>
      </w:pPr>
      <w:r w:rsidRPr="00012921">
        <w:rPr>
          <w:rFonts w:ascii="Calibri" w:hAnsi="Calibri" w:cs="Calibri"/>
          <w:b/>
          <w:color w:val="000000"/>
        </w:rPr>
        <w:t xml:space="preserve">Tableau 5 : </w:t>
      </w:r>
      <w:r w:rsidRPr="00012921">
        <w:rPr>
          <w:rFonts w:ascii="Calibri" w:hAnsi="Calibri" w:cs="Calibri"/>
          <w:b/>
        </w:rPr>
        <w:t>Préoccupations conce</w:t>
      </w:r>
      <w:r>
        <w:rPr>
          <w:rFonts w:ascii="Calibri" w:hAnsi="Calibri" w:cs="Calibri"/>
          <w:b/>
        </w:rPr>
        <w:t>rnant les professionnels alliés</w:t>
      </w:r>
      <w:r>
        <w:rPr>
          <w:rFonts w:ascii="Calibri" w:hAnsi="Calibri" w:cs="Calibri"/>
          <w:b/>
        </w:rPr>
        <w:br/>
      </w:r>
      <w:r w:rsidRPr="00012921">
        <w:rPr>
          <w:rFonts w:ascii="Calibri" w:hAnsi="Calibri" w:cs="Calibri"/>
          <w:b/>
        </w:rPr>
        <w:t>de la santé et le personnel de soutien</w:t>
      </w:r>
    </w:p>
    <w:tbl>
      <w:tblPr>
        <w:tblW w:w="6679"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9"/>
        <w:gridCol w:w="1603"/>
        <w:gridCol w:w="17"/>
      </w:tblGrid>
      <w:tr w:rsidR="005B64E7" w:rsidRPr="00012921" w:rsidTr="00D87C51">
        <w:trPr>
          <w:gridAfter w:val="1"/>
          <w:wAfter w:w="17" w:type="dxa"/>
          <w:jc w:val="center"/>
        </w:trPr>
        <w:tc>
          <w:tcPr>
            <w:tcW w:w="5059" w:type="dxa"/>
            <w:tcBorders>
              <w:top w:val="single" w:sz="18" w:space="0" w:color="000000"/>
              <w:left w:val="nil"/>
              <w:bottom w:val="single" w:sz="18" w:space="0" w:color="000000"/>
            </w:tcBorders>
            <w:shd w:val="clear" w:color="auto" w:fill="D9D9D9"/>
            <w:vAlign w:val="center"/>
          </w:tcPr>
          <w:p w:rsidR="005B64E7" w:rsidRPr="00012921" w:rsidRDefault="005B64E7" w:rsidP="00D87C51">
            <w:pPr>
              <w:tabs>
                <w:tab w:val="left" w:pos="990"/>
              </w:tabs>
              <w:spacing w:before="40" w:after="40"/>
              <w:rPr>
                <w:rFonts w:ascii="Calibri" w:hAnsi="Calibri" w:cs="Calibri"/>
                <w:b/>
                <w:color w:val="000000"/>
              </w:rPr>
            </w:pPr>
            <w:r w:rsidRPr="00012921">
              <w:rPr>
                <w:rFonts w:ascii="Calibri" w:hAnsi="Calibri" w:cs="Calibri"/>
                <w:b/>
                <w:color w:val="000000"/>
                <w:sz w:val="22"/>
                <w:szCs w:val="22"/>
              </w:rPr>
              <w:t>-</w:t>
            </w:r>
          </w:p>
        </w:tc>
        <w:tc>
          <w:tcPr>
            <w:tcW w:w="1603" w:type="dxa"/>
            <w:tcBorders>
              <w:top w:val="single" w:sz="18" w:space="0" w:color="000000"/>
              <w:bottom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b/>
                <w:color w:val="000000"/>
              </w:rPr>
            </w:pPr>
            <w:r w:rsidRPr="00012921">
              <w:rPr>
                <w:rFonts w:ascii="Calibri" w:hAnsi="Calibri" w:cs="Calibri"/>
                <w:b/>
                <w:color w:val="000000"/>
                <w:sz w:val="22"/>
                <w:szCs w:val="22"/>
              </w:rPr>
              <w:t>Total</w:t>
            </w:r>
          </w:p>
        </w:tc>
      </w:tr>
      <w:tr w:rsidR="005B64E7" w:rsidRPr="00012921" w:rsidTr="00D87C51">
        <w:trPr>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QJS8b. Lesquels des postes suivants de professionnel(le)s allié(e)s de la santé et d’employé(e)s de soutien contribuent le plus à votre insatisfaction?</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140</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Personnel des TI</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72 %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sz w:val="22"/>
                <w:szCs w:val="22"/>
              </w:rPr>
              <w:t>Personnel d’entretien des installations</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48 %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Personnel de sécurité</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44 %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Personnel d’entretien des installations</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42 %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Technicien(ne)s sanitaires ou biomédicaux/biomédicales</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26 %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sz w:val="22"/>
                <w:szCs w:val="22"/>
              </w:rPr>
              <w:t>Personnel administratif ou de bureau</w:t>
            </w:r>
            <w:r w:rsidRPr="00012921">
              <w:rPr>
                <w:rFonts w:ascii="Calibri" w:hAnsi="Calibri" w:cs="Calibri"/>
                <w:color w:val="000000"/>
                <w:sz w:val="22"/>
                <w:szCs w:val="22"/>
              </w:rPr>
              <w:t xml:space="preserve"> </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18 %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sz w:val="22"/>
                <w:szCs w:val="22"/>
              </w:rPr>
              <w:t>Personnel peu ou pas formé, peu fiable, performance insuffisante</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9 %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Autres membres du personnel</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11 %</w:t>
            </w:r>
          </w:p>
        </w:tc>
      </w:tr>
      <w:tr w:rsidR="005B64E7" w:rsidRPr="00012921" w:rsidTr="00D87C51">
        <w:trPr>
          <w:jc w:val="center"/>
        </w:trPr>
        <w:tc>
          <w:tcPr>
            <w:tcW w:w="5059" w:type="dxa"/>
            <w:tcBorders>
              <w:top w:val="nil"/>
              <w:left w:val="nil"/>
              <w:bottom w:val="single" w:sz="18" w:space="0" w:color="000000"/>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Je préfère ne pas répondre</w:t>
            </w:r>
          </w:p>
        </w:tc>
        <w:tc>
          <w:tcPr>
            <w:tcW w:w="1620" w:type="dxa"/>
            <w:gridSpan w:val="2"/>
            <w:tcBorders>
              <w:top w:val="nil"/>
              <w:bottom w:val="single" w:sz="18" w:space="0" w:color="000000"/>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2 %</w:t>
            </w:r>
          </w:p>
        </w:tc>
      </w:tr>
    </w:tbl>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br w:type="page"/>
      </w:r>
      <w:r w:rsidRPr="00012921">
        <w:lastRenderedPageBreak/>
        <w:t>Satisfaction à l’égard du niveau d’influence</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Plus de la moitié </w:t>
      </w:r>
      <w:r w:rsidRPr="00012921">
        <w:rPr>
          <w:rFonts w:ascii="Calibri" w:hAnsi="Calibri" w:cs="Calibri"/>
          <w:color w:val="000000"/>
        </w:rPr>
        <w:t>(52</w:t>
      </w:r>
      <w:r w:rsidRPr="00012921">
        <w:rPr>
          <w:rFonts w:ascii="Calibri" w:hAnsi="Calibri" w:cs="Calibri"/>
        </w:rPr>
        <w:t> </w:t>
      </w:r>
      <w:r w:rsidRPr="00012921">
        <w:rPr>
          <w:rFonts w:ascii="Calibri" w:hAnsi="Calibri" w:cs="Calibri"/>
          <w:color w:val="000000"/>
        </w:rPr>
        <w:t>%) d</w:t>
      </w:r>
      <w:r w:rsidRPr="00012921">
        <w:rPr>
          <w:rFonts w:ascii="Calibri" w:hAnsi="Calibri" w:cs="Calibri"/>
        </w:rPr>
        <w:t xml:space="preserve">u personnel infirmier s’entend pour affirmer que des possibilités de participer aux décisions touchant leur travail leur sont offertes malgré le fait que trois personnes sur dix </w:t>
      </w:r>
      <w:r w:rsidRPr="00012921">
        <w:rPr>
          <w:rFonts w:ascii="Calibri" w:hAnsi="Calibri" w:cs="Calibri"/>
          <w:color w:val="000000"/>
        </w:rPr>
        <w:t>(29</w:t>
      </w:r>
      <w:r w:rsidRPr="00012921">
        <w:rPr>
          <w:rFonts w:ascii="Calibri" w:hAnsi="Calibri" w:cs="Calibri"/>
        </w:rPr>
        <w:t> </w:t>
      </w:r>
      <w:r w:rsidRPr="00012921">
        <w:rPr>
          <w:rFonts w:ascii="Calibri" w:hAnsi="Calibri" w:cs="Calibri"/>
          <w:color w:val="000000"/>
        </w:rPr>
        <w:t>%) sont en désaccord. Le SAFF</w:t>
      </w:r>
      <w:r w:rsidRPr="00012921">
        <w:rPr>
          <w:rFonts w:ascii="Calibri" w:hAnsi="Calibri" w:cs="Calibri"/>
        </w:rPr>
        <w:t> </w:t>
      </w:r>
      <w:r w:rsidRPr="00012921">
        <w:rPr>
          <w:rFonts w:ascii="Calibri" w:hAnsi="Calibri" w:cs="Calibri"/>
          <w:color w:val="000000"/>
        </w:rPr>
        <w:t>2019 quant à lui avait révélé que 67</w:t>
      </w:r>
      <w:r w:rsidRPr="00012921">
        <w:rPr>
          <w:rFonts w:ascii="Calibri" w:hAnsi="Calibri" w:cs="Calibri"/>
        </w:rPr>
        <w:t> </w:t>
      </w:r>
      <w:r w:rsidRPr="00012921">
        <w:rPr>
          <w:rFonts w:ascii="Calibri" w:hAnsi="Calibri" w:cs="Calibri"/>
          <w:color w:val="000000"/>
        </w:rPr>
        <w:t xml:space="preserve">% du personnel </w:t>
      </w:r>
      <w:r w:rsidRPr="00012921">
        <w:rPr>
          <w:rFonts w:ascii="Calibri" w:hAnsi="Calibri" w:cs="Calibri"/>
        </w:rPr>
        <w:t>estimaient avoir des possibilités de participer aux prises de décisions, et 1</w:t>
      </w:r>
      <w:r w:rsidRPr="00012921">
        <w:rPr>
          <w:rFonts w:ascii="Calibri" w:hAnsi="Calibri" w:cs="Calibri"/>
          <w:color w:val="000000"/>
        </w:rPr>
        <w:t>8</w:t>
      </w:r>
      <w:r w:rsidRPr="00012921">
        <w:rPr>
          <w:rFonts w:ascii="Calibri" w:hAnsi="Calibri" w:cs="Calibri"/>
        </w:rPr>
        <w:t> </w:t>
      </w:r>
      <w:r w:rsidRPr="00012921">
        <w:rPr>
          <w:rFonts w:ascii="Calibri" w:hAnsi="Calibri" w:cs="Calibri"/>
          <w:color w:val="000000"/>
        </w:rPr>
        <w:t>% n</w:t>
      </w:r>
      <w:r w:rsidRPr="00012921">
        <w:rPr>
          <w:rFonts w:ascii="Calibri" w:hAnsi="Calibri" w:cs="Calibri"/>
        </w:rPr>
        <w:t>’étaient pas d’accord.</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Le degré de satisfaction à l’égard des possibilités offertes de participer aux décisions touchant les politiques et les pratiques est encore moins élevé : le nombre d’employés indiquant être insatisfaits est identique au nombre d’employés qui déclarent être satisfaits </w:t>
      </w:r>
      <w:r w:rsidRPr="00012921">
        <w:rPr>
          <w:rFonts w:ascii="Calibri" w:hAnsi="Calibri" w:cs="Calibri"/>
          <w:color w:val="000000"/>
        </w:rPr>
        <w:t>(38</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pour chacun</w:t>
      </w:r>
      <w:r w:rsidRPr="00012921">
        <w:rPr>
          <w:rFonts w:ascii="Calibri" w:hAnsi="Calibri" w:cs="Calibri"/>
          <w:color w:val="000000"/>
        </w:rPr>
        <w:t>).</w:t>
      </w:r>
      <w:r w:rsidRPr="00012921">
        <w:rPr>
          <w:rFonts w:ascii="Calibri" w:hAnsi="Calibri" w:cs="Calibri"/>
        </w:rPr>
        <w:t xml:space="preserve"> Par contre, un nombre encore plus bas du personnel infirmier se disait satisfait en </w:t>
      </w:r>
      <w:r w:rsidRPr="00012921">
        <w:rPr>
          <w:rFonts w:ascii="Calibri" w:hAnsi="Calibri" w:cs="Calibri"/>
          <w:color w:val="000000"/>
        </w:rPr>
        <w:t>2006, alors que 24</w:t>
      </w:r>
      <w:r w:rsidRPr="00012921">
        <w:rPr>
          <w:rFonts w:ascii="Calibri" w:hAnsi="Calibri" w:cs="Calibri"/>
        </w:rPr>
        <w:t> </w:t>
      </w:r>
      <w:r w:rsidRPr="00012921">
        <w:rPr>
          <w:rFonts w:ascii="Calibri" w:hAnsi="Calibri" w:cs="Calibri"/>
          <w:color w:val="000000"/>
        </w:rPr>
        <w:t xml:space="preserve">% des </w:t>
      </w:r>
      <w:r w:rsidRPr="00012921">
        <w:rPr>
          <w:rFonts w:ascii="Calibri" w:hAnsi="Calibri" w:cs="Calibri"/>
        </w:rPr>
        <w:t>participant</w:t>
      </w:r>
      <w:r w:rsidRPr="00012921">
        <w:rPr>
          <w:rFonts w:ascii="Calibri" w:hAnsi="Calibri" w:cs="Calibri"/>
          <w:color w:val="000000"/>
        </w:rPr>
        <w:t>s étaient satisfaits, contre 51</w:t>
      </w:r>
      <w:r w:rsidRPr="00012921">
        <w:rPr>
          <w:rFonts w:ascii="Calibri" w:hAnsi="Calibri" w:cs="Calibri"/>
        </w:rPr>
        <w:t> </w:t>
      </w:r>
      <w:r w:rsidRPr="00012921">
        <w:rPr>
          <w:rFonts w:ascii="Calibri" w:hAnsi="Calibri" w:cs="Calibri"/>
          <w:color w:val="000000"/>
        </w:rPr>
        <w:t>% qui étaient insatisfaits.</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11 : Satisfaction à l’égard du niveau d’influence</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36" type="#_x0000_t75" style="width:355.5pt;height:189pt">
            <v:imagedata r:id="rId30" o:title="" cropbottom="19212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 xml:space="preserve">QJS9 : </w:t>
      </w:r>
      <w:r w:rsidRPr="00012921">
        <w:rPr>
          <w:rFonts w:ascii="Calibri" w:hAnsi="Calibri" w:cs="Calibri"/>
          <w:color w:val="000000"/>
          <w:sz w:val="20"/>
          <w:szCs w:val="20"/>
        </w:rPr>
        <w:t>Veuillez indiquer la mesure dans laquelle vous êtes satisfait(e) ou insatisfait(e) de chacun des aspects suivants de votre lieu de travail actuel.</w: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 xml:space="preserve">QJS19 : </w:t>
      </w:r>
      <w:r w:rsidRPr="00012921">
        <w:rPr>
          <w:rFonts w:ascii="Calibri" w:hAnsi="Calibri" w:cs="Calibri"/>
          <w:color w:val="000000"/>
          <w:sz w:val="20"/>
          <w:szCs w:val="20"/>
        </w:rPr>
        <w:t>Veuillez indiquer si vous êtes d’accord ou en désaccord avec l’énoncé suivant.</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w:t>
      </w:r>
      <w:r w:rsidRPr="00012921">
        <w:rPr>
          <w:color w:val="000000"/>
        </w:rPr>
        <w:t>(49</w:t>
      </w:r>
      <w:r w:rsidRPr="00012921">
        <w:t> </w:t>
      </w:r>
      <w:r w:rsidRPr="00012921">
        <w:rPr>
          <w:color w:val="000000"/>
        </w:rPr>
        <w:t xml:space="preserve">% </w:t>
      </w:r>
      <w:proofErr w:type="spellStart"/>
      <w:r w:rsidRPr="00012921">
        <w:rPr>
          <w:color w:val="000000"/>
        </w:rPr>
        <w:t>étaient</w:t>
      </w:r>
      <w:proofErr w:type="spellEnd"/>
      <w:r w:rsidRPr="00012921">
        <w:rPr>
          <w:color w:val="000000"/>
        </w:rPr>
        <w:t xml:space="preserve"> </w:t>
      </w:r>
      <w:proofErr w:type="spellStart"/>
      <w:r w:rsidRPr="00012921">
        <w:rPr>
          <w:color w:val="000000"/>
        </w:rPr>
        <w:t>insatisfaits</w:t>
      </w:r>
      <w:proofErr w:type="spellEnd"/>
      <w:r w:rsidRPr="00012921">
        <w:rPr>
          <w:color w:val="000000"/>
        </w:rPr>
        <w:t xml:space="preserve"> des </w:t>
      </w:r>
      <w:proofErr w:type="spellStart"/>
      <w:r w:rsidRPr="00012921">
        <w:rPr>
          <w:color w:val="000000"/>
        </w:rPr>
        <w:t>possib</w:t>
      </w:r>
      <w:r w:rsidRPr="00012921">
        <w:t>ilités</w:t>
      </w:r>
      <w:proofErr w:type="spellEnd"/>
      <w:r w:rsidRPr="00012921">
        <w:t xml:space="preserve"> de </w:t>
      </w:r>
      <w:proofErr w:type="spellStart"/>
      <w:r w:rsidRPr="00012921">
        <w:t>participer</w:t>
      </w:r>
      <w:proofErr w:type="spellEnd"/>
      <w:r w:rsidRPr="00012921">
        <w:t xml:space="preserve"> aux </w:t>
      </w:r>
      <w:proofErr w:type="spellStart"/>
      <w:r w:rsidRPr="00012921">
        <w:t>décisions</w:t>
      </w:r>
      <w:proofErr w:type="spellEnd"/>
      <w:r w:rsidRPr="00012921">
        <w:t xml:space="preserve"> </w:t>
      </w:r>
      <w:proofErr w:type="spellStart"/>
      <w:r w:rsidRPr="00012921">
        <w:t>touchant</w:t>
      </w:r>
      <w:proofErr w:type="spellEnd"/>
      <w:r w:rsidRPr="00012921">
        <w:t xml:space="preserve"> les politiques</w:t>
      </w:r>
      <w:r w:rsidRPr="00012921">
        <w:rPr>
          <w:color w:val="000000"/>
        </w:rPr>
        <w:t>, 39</w:t>
      </w:r>
      <w:r w:rsidRPr="00012921">
        <w:t> </w:t>
      </w:r>
      <w:r w:rsidRPr="00012921">
        <w:rPr>
          <w:color w:val="000000"/>
        </w:rPr>
        <w:t xml:space="preserve">% </w:t>
      </w:r>
      <w:proofErr w:type="spellStart"/>
      <w:r w:rsidRPr="00012921">
        <w:rPr>
          <w:color w:val="000000"/>
        </w:rPr>
        <w:t>étaient</w:t>
      </w:r>
      <w:proofErr w:type="spellEnd"/>
      <w:r w:rsidRPr="00012921">
        <w:rPr>
          <w:color w:val="000000"/>
        </w:rPr>
        <w:t xml:space="preserve"> </w:t>
      </w:r>
      <w:proofErr w:type="spellStart"/>
      <w:r w:rsidRPr="00012921">
        <w:rPr>
          <w:color w:val="000000"/>
        </w:rPr>
        <w:t>insatisfai</w:t>
      </w:r>
      <w:r w:rsidRPr="00012921">
        <w:t>ts</w:t>
      </w:r>
      <w:proofErr w:type="spellEnd"/>
      <w:r w:rsidRPr="00012921">
        <w:t xml:space="preserve"> des </w:t>
      </w:r>
      <w:proofErr w:type="spellStart"/>
      <w:r w:rsidRPr="00012921">
        <w:t>possibilités</w:t>
      </w:r>
      <w:proofErr w:type="spellEnd"/>
      <w:r w:rsidRPr="00012921">
        <w:t xml:space="preserve"> de </w:t>
      </w:r>
      <w:proofErr w:type="spellStart"/>
      <w:r w:rsidRPr="00012921">
        <w:t>participer</w:t>
      </w:r>
      <w:proofErr w:type="spellEnd"/>
      <w:r w:rsidRPr="00012921">
        <w:t xml:space="preserve"> aux </w:t>
      </w:r>
      <w:proofErr w:type="spellStart"/>
      <w:r w:rsidRPr="00012921">
        <w:t>décisions</w:t>
      </w:r>
      <w:proofErr w:type="spellEnd"/>
      <w:r w:rsidRPr="00012921">
        <w:t xml:space="preserve"> </w:t>
      </w:r>
      <w:proofErr w:type="spellStart"/>
      <w:r w:rsidRPr="00012921">
        <w:t>touchant</w:t>
      </w:r>
      <w:proofErr w:type="spellEnd"/>
      <w:r w:rsidRPr="00012921">
        <w:t xml:space="preserve"> </w:t>
      </w:r>
      <w:proofErr w:type="spellStart"/>
      <w:r w:rsidRPr="00012921">
        <w:t>leur</w:t>
      </w:r>
      <w:proofErr w:type="spellEnd"/>
      <w:r w:rsidRPr="00012921">
        <w:t xml:space="preserve"> travail)</w:t>
      </w:r>
      <w:r w:rsidRPr="00012921">
        <w:rPr>
          <w:color w:val="000000"/>
        </w:rPr>
        <w:t xml:space="preserve">, dans un poste de </w:t>
      </w:r>
      <w:proofErr w:type="spellStart"/>
      <w:r w:rsidRPr="00012921">
        <w:rPr>
          <w:color w:val="000000"/>
        </w:rPr>
        <w:t>soins</w:t>
      </w:r>
      <w:proofErr w:type="spellEnd"/>
      <w:r w:rsidRPr="00012921">
        <w:rPr>
          <w:color w:val="000000"/>
        </w:rPr>
        <w:t xml:space="preserve"> </w:t>
      </w:r>
      <w:proofErr w:type="spellStart"/>
      <w:r w:rsidRPr="00012921">
        <w:rPr>
          <w:color w:val="000000"/>
        </w:rPr>
        <w:t>infirmiers</w:t>
      </w:r>
      <w:proofErr w:type="spellEnd"/>
      <w:r w:rsidRPr="00012921">
        <w:rPr>
          <w:color w:val="000000"/>
        </w:rPr>
        <w:t xml:space="preserve"> </w:t>
      </w:r>
      <w:proofErr w:type="spellStart"/>
      <w:r w:rsidRPr="00012921">
        <w:rPr>
          <w:color w:val="000000"/>
        </w:rPr>
        <w:t>ou</w:t>
      </w:r>
      <w:proofErr w:type="spellEnd"/>
      <w:r w:rsidRPr="00012921">
        <w:rPr>
          <w:color w:val="000000"/>
        </w:rPr>
        <w:t xml:space="preserve"> dans un </w:t>
      </w:r>
      <w:proofErr w:type="spellStart"/>
      <w:r w:rsidRPr="00012921">
        <w:rPr>
          <w:color w:val="000000"/>
        </w:rPr>
        <w:t>centre</w:t>
      </w:r>
      <w:proofErr w:type="spellEnd"/>
      <w:r w:rsidRPr="00012921">
        <w:rPr>
          <w:color w:val="000000"/>
        </w:rPr>
        <w:t xml:space="preserve"> de </w:t>
      </w:r>
      <w:proofErr w:type="spellStart"/>
      <w:r w:rsidRPr="00012921">
        <w:rPr>
          <w:color w:val="000000"/>
        </w:rPr>
        <w:t>soins</w:t>
      </w:r>
      <w:proofErr w:type="spellEnd"/>
      <w:r w:rsidRPr="00012921">
        <w:rPr>
          <w:color w:val="000000"/>
        </w:rPr>
        <w:t xml:space="preserve"> de santé avec </w:t>
      </w:r>
      <w:proofErr w:type="spellStart"/>
      <w:r w:rsidRPr="00012921">
        <w:rPr>
          <w:color w:val="000000"/>
        </w:rPr>
        <w:t>traitement</w:t>
      </w:r>
      <w:proofErr w:type="spellEnd"/>
      <w:r w:rsidRPr="00012921">
        <w:rPr>
          <w:color w:val="000000"/>
        </w:rPr>
        <w:t xml:space="preserve"> (54</w:t>
      </w:r>
      <w:r w:rsidRPr="00012921">
        <w:t> </w:t>
      </w:r>
      <w:r w:rsidRPr="00012921">
        <w:rPr>
          <w:color w:val="000000"/>
        </w:rPr>
        <w:t xml:space="preserve">% </w:t>
      </w:r>
      <w:r w:rsidRPr="00012921">
        <w:t>et</w:t>
      </w:r>
      <w:r w:rsidRPr="00012921">
        <w:rPr>
          <w:color w:val="000000"/>
        </w:rPr>
        <w:t xml:space="preserve"> 41</w:t>
      </w:r>
      <w:r w:rsidRPr="00012921">
        <w:t> </w:t>
      </w:r>
      <w:r w:rsidRPr="00012921">
        <w:rPr>
          <w:color w:val="000000"/>
        </w:rPr>
        <w:t>%</w:t>
      </w:r>
      <w:r w:rsidRPr="00012921">
        <w:t xml:space="preserve">, </w:t>
      </w:r>
      <w:proofErr w:type="spellStart"/>
      <w:r w:rsidRPr="00012921">
        <w:t>respectivement</w:t>
      </w:r>
      <w:proofErr w:type="spellEnd"/>
      <w:r w:rsidRPr="00012921">
        <w:rPr>
          <w:color w:val="000000"/>
        </w:rPr>
        <w:t xml:space="preserve">), </w:t>
      </w:r>
      <w:proofErr w:type="spellStart"/>
      <w:r w:rsidRPr="00012921">
        <w:rPr>
          <w:color w:val="000000"/>
        </w:rPr>
        <w:t>ceux</w:t>
      </w:r>
      <w:proofErr w:type="spellEnd"/>
      <w:r w:rsidRPr="00012921">
        <w:rPr>
          <w:color w:val="000000"/>
        </w:rPr>
        <w:t xml:space="preserve"> occupant un poste à temp</w:t>
      </w:r>
      <w:r w:rsidRPr="00012921">
        <w:t xml:space="preserve">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w:t>
      </w:r>
      <w:r w:rsidRPr="00012921">
        <w:rPr>
          <w:color w:val="000000"/>
        </w:rPr>
        <w:t>(57</w:t>
      </w:r>
      <w:r w:rsidRPr="00012921">
        <w:t> </w:t>
      </w:r>
      <w:r w:rsidRPr="00012921">
        <w:rPr>
          <w:color w:val="000000"/>
        </w:rPr>
        <w:t xml:space="preserve">% </w:t>
      </w:r>
      <w:r w:rsidRPr="00012921">
        <w:t>et 4</w:t>
      </w:r>
      <w:r w:rsidRPr="00012921">
        <w:rPr>
          <w:color w:val="000000"/>
        </w:rPr>
        <w:t>4</w:t>
      </w:r>
      <w:r w:rsidRPr="00012921">
        <w:t> </w:t>
      </w:r>
      <w:r w:rsidRPr="00012921">
        <w:rPr>
          <w:color w:val="000000"/>
        </w:rPr>
        <w:t>%)</w:t>
      </w:r>
      <w:r w:rsidRPr="00012921">
        <w:t xml:space="preserve"> et </w:t>
      </w:r>
      <w:proofErr w:type="spellStart"/>
      <w:r w:rsidRPr="00012921">
        <w:t>ceux</w:t>
      </w:r>
      <w:proofErr w:type="spellEnd"/>
      <w:r w:rsidRPr="00012921">
        <w:t xml:space="preserve"> </w:t>
      </w:r>
      <w:proofErr w:type="spellStart"/>
      <w:r w:rsidRPr="00012921">
        <w:t>travaillant</w:t>
      </w:r>
      <w:proofErr w:type="spellEnd"/>
      <w:r w:rsidRPr="00012921">
        <w:t xml:space="preserve"> dans la </w:t>
      </w:r>
      <w:proofErr w:type="spellStart"/>
      <w:r w:rsidRPr="00012921">
        <w:t>région</w:t>
      </w:r>
      <w:proofErr w:type="spellEnd"/>
      <w:r w:rsidRPr="00012921">
        <w:t xml:space="preserve"> de </w:t>
      </w:r>
      <w:proofErr w:type="spellStart"/>
      <w:r w:rsidRPr="00012921">
        <w:t>l’Ontario</w:t>
      </w:r>
      <w:proofErr w:type="spellEnd"/>
      <w:r w:rsidRPr="00012921">
        <w:t xml:space="preserve"> </w:t>
      </w:r>
      <w:r w:rsidRPr="00012921">
        <w:rPr>
          <w:color w:val="000000"/>
        </w:rPr>
        <w:t>(51</w:t>
      </w:r>
      <w:r w:rsidRPr="00012921">
        <w:t> </w:t>
      </w:r>
      <w:r w:rsidRPr="00012921">
        <w:rPr>
          <w:color w:val="000000"/>
        </w:rPr>
        <w:t xml:space="preserve">% </w:t>
      </w:r>
      <w:r w:rsidRPr="00012921">
        <w:t>et</w:t>
      </w:r>
      <w:r w:rsidRPr="00012921">
        <w:rPr>
          <w:color w:val="000000"/>
        </w:rPr>
        <w:t xml:space="preserve"> 38</w:t>
      </w:r>
      <w:r w:rsidRPr="00012921">
        <w:t> </w:t>
      </w:r>
      <w:r w:rsidRPr="00012921">
        <w:rPr>
          <w:color w:val="000000"/>
        </w:rPr>
        <w:t xml:space="preserve">%) </w:t>
      </w:r>
      <w:proofErr w:type="spellStart"/>
      <w:r w:rsidRPr="00012921">
        <w:rPr>
          <w:color w:val="000000"/>
        </w:rPr>
        <w:t>sont</w:t>
      </w:r>
      <w:proofErr w:type="spellEnd"/>
      <w:r w:rsidRPr="00012921">
        <w:rPr>
          <w:color w:val="000000"/>
        </w:rPr>
        <w:t xml:space="preserve"> plus </w:t>
      </w:r>
      <w:proofErr w:type="spellStart"/>
      <w:r w:rsidRPr="00012921">
        <w:rPr>
          <w:color w:val="000000"/>
        </w:rPr>
        <w:t>susceptibles</w:t>
      </w:r>
      <w:proofErr w:type="spellEnd"/>
      <w:r w:rsidRPr="00012921">
        <w:rPr>
          <w:color w:val="000000"/>
        </w:rPr>
        <w:t xml:space="preserve"> d</w:t>
      </w:r>
      <w:r w:rsidRPr="00012921">
        <w:t xml:space="preserve">’être </w:t>
      </w:r>
      <w:proofErr w:type="spellStart"/>
      <w:r w:rsidRPr="00012921">
        <w:lastRenderedPageBreak/>
        <w:t>insatisfaits</w:t>
      </w:r>
      <w:proofErr w:type="spellEnd"/>
      <w:r w:rsidRPr="00012921">
        <w:t xml:space="preserve">. </w:t>
      </w:r>
      <w:proofErr w:type="spellStart"/>
      <w:r w:rsidRPr="00012921">
        <w:t>C’est</w:t>
      </w:r>
      <w:proofErr w:type="spellEnd"/>
      <w:r w:rsidRPr="00012921">
        <w:t xml:space="preserve"> </w:t>
      </w:r>
      <w:proofErr w:type="spellStart"/>
      <w:r w:rsidRPr="00012921">
        <w:t>également</w:t>
      </w:r>
      <w:proofErr w:type="spellEnd"/>
      <w:r w:rsidRPr="00012921">
        <w:t xml:space="preserve"> le </w:t>
      </w:r>
      <w:proofErr w:type="spellStart"/>
      <w:r w:rsidRPr="00012921">
        <w:t>cas</w:t>
      </w:r>
      <w:proofErr w:type="spellEnd"/>
      <w:r w:rsidRPr="00012921">
        <w:t xml:space="preserve"> des </w:t>
      </w:r>
      <w:proofErr w:type="spellStart"/>
      <w:r w:rsidRPr="00012921">
        <w:t>employés</w:t>
      </w:r>
      <w:proofErr w:type="spellEnd"/>
      <w:r w:rsidRPr="00012921">
        <w:t xml:space="preserve"> </w:t>
      </w:r>
      <w:proofErr w:type="spellStart"/>
      <w:r w:rsidRPr="00012921">
        <w:t>titulaires</w:t>
      </w:r>
      <w:proofErr w:type="spellEnd"/>
      <w:r w:rsidRPr="00012921">
        <w:t xml:space="preserve"> </w:t>
      </w:r>
      <w:proofErr w:type="spellStart"/>
      <w:r w:rsidRPr="00012921">
        <w:t>d’une</w:t>
      </w:r>
      <w:proofErr w:type="spellEnd"/>
      <w:r w:rsidRPr="00012921">
        <w:t xml:space="preserve"> </w:t>
      </w:r>
      <w:proofErr w:type="spellStart"/>
      <w:r w:rsidRPr="00012921">
        <w:t>maîtrise</w:t>
      </w:r>
      <w:proofErr w:type="spellEnd"/>
      <w:r w:rsidRPr="00012921">
        <w:t xml:space="preserve"> </w:t>
      </w:r>
      <w:proofErr w:type="spellStart"/>
      <w:r w:rsidRPr="00012921">
        <w:t>en</w:t>
      </w:r>
      <w:proofErr w:type="spellEnd"/>
      <w:r w:rsidRPr="00012921">
        <w:t xml:space="preserv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d’un </w:t>
      </w:r>
      <w:proofErr w:type="spellStart"/>
      <w:r w:rsidRPr="00012921">
        <w:t>diplôme</w:t>
      </w:r>
      <w:proofErr w:type="spellEnd"/>
      <w:r w:rsidRPr="00012921">
        <w:t xml:space="preserve"> </w:t>
      </w:r>
      <w:proofErr w:type="spellStart"/>
      <w:r w:rsidRPr="00012921">
        <w:t>d’études</w:t>
      </w:r>
      <w:proofErr w:type="spellEnd"/>
      <w:r w:rsidRPr="00012921">
        <w:t xml:space="preserve"> </w:t>
      </w:r>
      <w:proofErr w:type="spellStart"/>
      <w:r w:rsidRPr="00012921">
        <w:t>supérieures</w:t>
      </w:r>
      <w:proofErr w:type="spellEnd"/>
      <w:r w:rsidRPr="00012921">
        <w:rPr>
          <w:color w:val="000000"/>
        </w:rPr>
        <w:t xml:space="preserve"> (53</w:t>
      </w:r>
      <w:r w:rsidRPr="00012921">
        <w:t> </w:t>
      </w:r>
      <w:r w:rsidRPr="00012921">
        <w:rPr>
          <w:color w:val="000000"/>
        </w:rPr>
        <w:t xml:space="preserve">% </w:t>
      </w:r>
      <w:r w:rsidRPr="00012921">
        <w:t>et</w:t>
      </w:r>
      <w:r w:rsidRPr="00012921">
        <w:rPr>
          <w:color w:val="000000"/>
        </w:rPr>
        <w:t xml:space="preserve"> 37</w:t>
      </w:r>
      <w:r w:rsidRPr="00012921">
        <w:t>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t>Satisfaction à l’égard de la conciliation travail-famille</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Six employés sur dix </w:t>
      </w:r>
      <w:r w:rsidRPr="00012921">
        <w:rPr>
          <w:rFonts w:ascii="Calibri" w:hAnsi="Calibri" w:cs="Calibri"/>
          <w:color w:val="000000"/>
        </w:rPr>
        <w:t>(59</w:t>
      </w:r>
      <w:r w:rsidRPr="00012921">
        <w:rPr>
          <w:rFonts w:ascii="Calibri" w:hAnsi="Calibri" w:cs="Calibri"/>
        </w:rPr>
        <w:t> </w:t>
      </w:r>
      <w:r w:rsidRPr="00012921">
        <w:rPr>
          <w:rFonts w:ascii="Calibri" w:hAnsi="Calibri" w:cs="Calibri"/>
          <w:color w:val="000000"/>
        </w:rPr>
        <w:t xml:space="preserve">%) ont déclaré être satisfaits </w:t>
      </w:r>
      <w:r w:rsidRPr="00012921">
        <w:rPr>
          <w:rFonts w:ascii="Calibri" w:hAnsi="Calibri" w:cs="Calibri"/>
        </w:rPr>
        <w:t>de</w:t>
      </w:r>
      <w:r w:rsidRPr="00012921">
        <w:rPr>
          <w:rFonts w:ascii="Calibri" w:hAnsi="Calibri" w:cs="Calibri"/>
          <w:color w:val="000000"/>
        </w:rPr>
        <w:t xml:space="preserve"> l</w:t>
      </w:r>
      <w:r w:rsidRPr="00012921">
        <w:rPr>
          <w:rFonts w:ascii="Calibri" w:hAnsi="Calibri" w:cs="Calibri"/>
        </w:rPr>
        <w:t xml:space="preserve">a conciliation travail-famille, alors qu’un sur cinq a donné une réponse neutre </w:t>
      </w:r>
      <w:r w:rsidRPr="00012921">
        <w:rPr>
          <w:rFonts w:ascii="Calibri" w:hAnsi="Calibri" w:cs="Calibri"/>
          <w:color w:val="000000"/>
        </w:rPr>
        <w:t>(19</w:t>
      </w:r>
      <w:r w:rsidRPr="00012921">
        <w:rPr>
          <w:rFonts w:ascii="Calibri" w:hAnsi="Calibri" w:cs="Calibri"/>
        </w:rPr>
        <w:t> </w:t>
      </w:r>
      <w:r w:rsidRPr="00012921">
        <w:rPr>
          <w:rFonts w:ascii="Calibri" w:hAnsi="Calibri" w:cs="Calibri"/>
          <w:color w:val="000000"/>
        </w:rPr>
        <w:t>%) ou est insa</w:t>
      </w:r>
      <w:r w:rsidRPr="00012921">
        <w:rPr>
          <w:rFonts w:ascii="Calibri" w:hAnsi="Calibri" w:cs="Calibri"/>
        </w:rPr>
        <w:t xml:space="preserve">tisfait </w:t>
      </w:r>
      <w:r w:rsidRPr="00012921">
        <w:rPr>
          <w:rFonts w:ascii="Calibri" w:hAnsi="Calibri" w:cs="Calibri"/>
          <w:color w:val="000000"/>
        </w:rPr>
        <w:t>(21</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 xml:space="preserve">En comparaison, </w:t>
      </w:r>
      <w:r w:rsidRPr="00012921">
        <w:rPr>
          <w:rFonts w:ascii="Calibri" w:hAnsi="Calibri" w:cs="Calibri"/>
          <w:color w:val="000000"/>
        </w:rPr>
        <w:t>46</w:t>
      </w:r>
      <w:r w:rsidRPr="00012921">
        <w:rPr>
          <w:rFonts w:ascii="Calibri" w:hAnsi="Calibri" w:cs="Calibri"/>
        </w:rPr>
        <w:t> </w:t>
      </w:r>
      <w:r w:rsidRPr="00012921">
        <w:rPr>
          <w:rFonts w:ascii="Calibri" w:hAnsi="Calibri" w:cs="Calibri"/>
          <w:color w:val="000000"/>
        </w:rPr>
        <w:t>% de</w:t>
      </w:r>
      <w:r w:rsidRPr="00012921">
        <w:rPr>
          <w:rFonts w:ascii="Calibri" w:hAnsi="Calibri" w:cs="Calibri"/>
        </w:rPr>
        <w:t xml:space="preserve">s répondants </w:t>
      </w:r>
      <w:r w:rsidRPr="00012921">
        <w:rPr>
          <w:rFonts w:ascii="Calibri" w:hAnsi="Calibri" w:cs="Calibri"/>
          <w:color w:val="000000"/>
        </w:rPr>
        <w:t>en 2006 étaient satisfaits de l</w:t>
      </w:r>
      <w:r w:rsidRPr="00012921">
        <w:rPr>
          <w:rFonts w:ascii="Calibri" w:hAnsi="Calibri" w:cs="Calibri"/>
        </w:rPr>
        <w:t>a</w:t>
      </w:r>
      <w:r w:rsidRPr="00012921">
        <w:rPr>
          <w:rFonts w:ascii="Calibri" w:hAnsi="Calibri" w:cs="Calibri"/>
          <w:color w:val="000000"/>
        </w:rPr>
        <w:t xml:space="preserve"> conciliation travail-famille</w:t>
      </w:r>
      <w:r w:rsidRPr="00012921">
        <w:rPr>
          <w:rFonts w:ascii="Calibri" w:hAnsi="Calibri" w:cs="Calibri"/>
        </w:rPr>
        <w:t xml:space="preserve"> </w:t>
      </w:r>
      <w:r w:rsidRPr="00012921">
        <w:rPr>
          <w:rFonts w:ascii="Calibri" w:hAnsi="Calibri" w:cs="Calibri"/>
          <w:color w:val="000000"/>
        </w:rPr>
        <w:t>et 3</w:t>
      </w:r>
      <w:r w:rsidRPr="00012921">
        <w:rPr>
          <w:rFonts w:ascii="Calibri" w:hAnsi="Calibri" w:cs="Calibri"/>
        </w:rPr>
        <w:t>8 </w:t>
      </w:r>
      <w:r w:rsidRPr="00012921">
        <w:rPr>
          <w:rFonts w:ascii="Calibri" w:hAnsi="Calibri" w:cs="Calibri"/>
          <w:color w:val="000000"/>
        </w:rPr>
        <w:t>% étaient insatisfaits.</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12 : Satisfaction à l’égard de la conciliation travail-famille</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37" type="#_x0000_t75" style="width:355.5pt;height:176.25pt">
            <v:imagedata r:id="rId31" o:title="" cropbottom="21955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QJS1 :</w:t>
      </w:r>
      <w:r w:rsidRPr="00012921">
        <w:rPr>
          <w:rFonts w:ascii="Calibri" w:hAnsi="Calibri" w:cs="Calibri"/>
          <w:color w:val="000000"/>
          <w:sz w:val="20"/>
          <w:szCs w:val="20"/>
        </w:rPr>
        <w:t xml:space="preserve"> Veuillez indiquer la mesure dans laquelle vous êtes satisfait(e) ou insatisfait(e) de chacun des aspects suivants de votre lieu de travail actuel : Équilibre entre votre vie familiale et professionnelle.</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w:t>
      </w:r>
      <w:proofErr w:type="spellStart"/>
      <w:r w:rsidRPr="00012921">
        <w:t>actuellement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(23 % </w:t>
      </w:r>
      <w:proofErr w:type="spellStart"/>
      <w:r w:rsidRPr="00012921">
        <w:t>sont</w:t>
      </w:r>
      <w:proofErr w:type="spellEnd"/>
      <w:r w:rsidRPr="00012921">
        <w:t xml:space="preserve"> </w:t>
      </w:r>
      <w:proofErr w:type="spellStart"/>
      <w:r w:rsidRPr="00012921">
        <w:t>insatisfaits</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(30 %), </w:t>
      </w:r>
      <w:proofErr w:type="spellStart"/>
      <w:r w:rsidRPr="00012921">
        <w:t>ceux</w:t>
      </w:r>
      <w:proofErr w:type="spellEnd"/>
      <w:r w:rsidRPr="00012921">
        <w:t xml:space="preserve"> occupant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(25 %) et </w:t>
      </w:r>
      <w:proofErr w:type="spellStart"/>
      <w:r w:rsidRPr="00012921">
        <w:t>ceux</w:t>
      </w:r>
      <w:proofErr w:type="spellEnd"/>
      <w:r w:rsidRPr="00012921">
        <w:t xml:space="preserve"> </w:t>
      </w:r>
      <w:proofErr w:type="spellStart"/>
      <w:r w:rsidRPr="00012921">
        <w:t>travaillant</w:t>
      </w:r>
      <w:proofErr w:type="spellEnd"/>
      <w:r w:rsidRPr="00012921">
        <w:t xml:space="preserve"> dans la </w:t>
      </w:r>
      <w:proofErr w:type="spellStart"/>
      <w:r w:rsidRPr="00012921">
        <w:t>région</w:t>
      </w:r>
      <w:proofErr w:type="spellEnd"/>
      <w:r w:rsidRPr="00012921">
        <w:t xml:space="preserve"> de </w:t>
      </w:r>
      <w:proofErr w:type="spellStart"/>
      <w:r w:rsidRPr="00012921">
        <w:t>l’Ontario</w:t>
      </w:r>
      <w:proofErr w:type="spellEnd"/>
      <w:r w:rsidRPr="00012921">
        <w:t xml:space="preserve"> (36 %) </w:t>
      </w:r>
      <w:proofErr w:type="spellStart"/>
      <w:r w:rsidRPr="00012921">
        <w:t>sont</w:t>
      </w:r>
      <w:proofErr w:type="spellEnd"/>
      <w:r w:rsidRPr="00012921">
        <w:t xml:space="preserve"> </w:t>
      </w:r>
      <w:proofErr w:type="spellStart"/>
      <w:r w:rsidRPr="00012921">
        <w:t>moins</w:t>
      </w:r>
      <w:proofErr w:type="spellEnd"/>
      <w:r w:rsidRPr="00012921">
        <w:t xml:space="preserve"> </w:t>
      </w:r>
      <w:proofErr w:type="spellStart"/>
      <w:r w:rsidRPr="00012921">
        <w:t>susceptibles</w:t>
      </w:r>
      <w:proofErr w:type="spellEnd"/>
      <w:r w:rsidRPr="00012921">
        <w:t xml:space="preserve"> d’être </w:t>
      </w:r>
      <w:proofErr w:type="spellStart"/>
      <w:r w:rsidRPr="00012921">
        <w:t>satisfaits</w:t>
      </w:r>
      <w:proofErr w:type="spellEnd"/>
      <w:r w:rsidRPr="00012921">
        <w:t xml:space="preserve"> que les </w:t>
      </w:r>
      <w:proofErr w:type="spellStart"/>
      <w:r w:rsidRPr="00012921">
        <w:t>autres</w:t>
      </w:r>
      <w:proofErr w:type="spellEnd"/>
      <w:r w:rsidRPr="00012921">
        <w:t xml:space="preserve"> </w:t>
      </w:r>
      <w:proofErr w:type="spellStart"/>
      <w:r w:rsidRPr="00012921">
        <w:t>personnes</w:t>
      </w:r>
      <w:proofErr w:type="spellEnd"/>
      <w:r w:rsidRPr="00012921">
        <w:t xml:space="preserve"> </w:t>
      </w:r>
      <w:proofErr w:type="spellStart"/>
      <w:r w:rsidRPr="00012921">
        <w:t>interrogées</w:t>
      </w:r>
      <w:proofErr w:type="spellEnd"/>
      <w:r w:rsidRPr="00012921">
        <w:t xml:space="preserve">. De plus, le personnel plus </w:t>
      </w:r>
      <w:proofErr w:type="spellStart"/>
      <w:r w:rsidRPr="00012921">
        <w:t>jeune</w:t>
      </w:r>
      <w:proofErr w:type="spellEnd"/>
      <w:r w:rsidRPr="00012921">
        <w:t xml:space="preserve"> (</w:t>
      </w:r>
      <w:proofErr w:type="spellStart"/>
      <w:r w:rsidRPr="00012921">
        <w:t>âgé</w:t>
      </w:r>
      <w:proofErr w:type="spellEnd"/>
      <w:r w:rsidRPr="00012921">
        <w:t xml:space="preserve"> de 40 </w:t>
      </w:r>
      <w:proofErr w:type="spellStart"/>
      <w:r w:rsidRPr="00012921">
        <w:t>ans</w:t>
      </w:r>
      <w:proofErr w:type="spellEnd"/>
      <w:r w:rsidRPr="00012921">
        <w:t xml:space="preserve"> et </w:t>
      </w:r>
      <w:proofErr w:type="spellStart"/>
      <w:r w:rsidRPr="00012921">
        <w:t>moins</w:t>
      </w:r>
      <w:proofErr w:type="spellEnd"/>
      <w:r w:rsidRPr="00012921">
        <w:t xml:space="preserve">) (31 %) a plus </w:t>
      </w:r>
      <w:proofErr w:type="spellStart"/>
      <w:r w:rsidRPr="00012921">
        <w:t>tendance</w:t>
      </w:r>
      <w:proofErr w:type="spellEnd"/>
      <w:r w:rsidRPr="00012921">
        <w:t xml:space="preserve"> à </w:t>
      </w:r>
      <w:proofErr w:type="spellStart"/>
      <w:r w:rsidRPr="00012921">
        <w:t>être</w:t>
      </w:r>
      <w:proofErr w:type="spellEnd"/>
      <w:r w:rsidRPr="00012921">
        <w:t xml:space="preserve"> </w:t>
      </w:r>
      <w:proofErr w:type="spellStart"/>
      <w:r w:rsidRPr="00012921">
        <w:t>insatisfait</w:t>
      </w:r>
      <w:proofErr w:type="spellEnd"/>
      <w:r w:rsidRPr="00012921">
        <w:t xml:space="preserve"> que le personnel plus </w:t>
      </w:r>
      <w:proofErr w:type="spellStart"/>
      <w:r w:rsidRPr="00012921">
        <w:t>âgé</w:t>
      </w:r>
      <w:proofErr w:type="spellEnd"/>
      <w:r w:rsidRPr="00012921">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br w:type="page"/>
      </w:r>
      <w:r w:rsidRPr="00012921">
        <w:lastRenderedPageBreak/>
        <w:t>Degré de stress lié au travail</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Un tiers</w:t>
      </w:r>
      <w:r w:rsidRPr="00012921">
        <w:rPr>
          <w:rFonts w:ascii="Calibri" w:hAnsi="Calibri" w:cs="Calibri"/>
          <w:color w:val="000000"/>
        </w:rPr>
        <w:t xml:space="preserve"> (33</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des participants ont indiqué ressentir régulièrement un niveau de stress élevé lié au travail. Plus de deux sur cinq </w:t>
      </w:r>
      <w:r w:rsidRPr="00012921">
        <w:rPr>
          <w:rFonts w:ascii="Calibri" w:hAnsi="Calibri" w:cs="Calibri"/>
          <w:color w:val="000000"/>
        </w:rPr>
        <w:t>(43</w:t>
      </w:r>
      <w:r w:rsidRPr="00012921">
        <w:rPr>
          <w:rFonts w:ascii="Calibri" w:hAnsi="Calibri" w:cs="Calibri"/>
        </w:rPr>
        <w:t> </w:t>
      </w:r>
      <w:r w:rsidRPr="00012921">
        <w:rPr>
          <w:rFonts w:ascii="Calibri" w:hAnsi="Calibri" w:cs="Calibri"/>
          <w:color w:val="000000"/>
        </w:rPr>
        <w:t xml:space="preserve">%) ont déclaré </w:t>
      </w:r>
      <w:r w:rsidRPr="00012921">
        <w:rPr>
          <w:rFonts w:ascii="Calibri" w:hAnsi="Calibri" w:cs="Calibri"/>
        </w:rPr>
        <w:t xml:space="preserve">souffrir d’un stress modéré, alors qu’un sur quatre </w:t>
      </w:r>
      <w:r w:rsidRPr="00012921">
        <w:rPr>
          <w:rFonts w:ascii="Calibri" w:hAnsi="Calibri" w:cs="Calibri"/>
          <w:color w:val="000000"/>
        </w:rPr>
        <w:t>(24</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a</w:t>
      </w:r>
      <w:r w:rsidRPr="00012921">
        <w:rPr>
          <w:rFonts w:ascii="Calibri" w:hAnsi="Calibri" w:cs="Calibri"/>
          <w:color w:val="000000"/>
        </w:rPr>
        <w:t xml:space="preserve"> affirmé que l</w:t>
      </w:r>
      <w:r w:rsidRPr="00012921">
        <w:rPr>
          <w:rFonts w:ascii="Calibri" w:hAnsi="Calibri" w:cs="Calibri"/>
        </w:rPr>
        <w:t>e</w:t>
      </w:r>
      <w:r w:rsidRPr="00012921">
        <w:rPr>
          <w:rFonts w:ascii="Calibri" w:hAnsi="Calibri" w:cs="Calibri"/>
          <w:color w:val="000000"/>
        </w:rPr>
        <w:t xml:space="preserve"> niveau de stress ressenti était bas. En compara</w:t>
      </w:r>
      <w:r w:rsidRPr="00012921">
        <w:rPr>
          <w:rFonts w:ascii="Calibri" w:hAnsi="Calibri" w:cs="Calibri"/>
        </w:rPr>
        <w:t xml:space="preserve">ison, le SAFF 2019 a révélé que </w:t>
      </w:r>
      <w:r w:rsidRPr="00012921">
        <w:rPr>
          <w:rFonts w:ascii="Calibri" w:hAnsi="Calibri" w:cs="Calibri"/>
          <w:color w:val="000000"/>
        </w:rPr>
        <w:t>16</w:t>
      </w:r>
      <w:r w:rsidRPr="00012921">
        <w:rPr>
          <w:rFonts w:ascii="Calibri" w:hAnsi="Calibri" w:cs="Calibri"/>
        </w:rPr>
        <w:t> </w:t>
      </w:r>
      <w:r w:rsidRPr="00012921">
        <w:rPr>
          <w:rFonts w:ascii="Calibri" w:hAnsi="Calibri" w:cs="Calibri"/>
          <w:color w:val="000000"/>
        </w:rPr>
        <w:t xml:space="preserve">% des employés mentionnaient </w:t>
      </w:r>
      <w:r w:rsidRPr="00012921">
        <w:rPr>
          <w:rFonts w:ascii="Calibri" w:hAnsi="Calibri" w:cs="Calibri"/>
        </w:rPr>
        <w:t xml:space="preserve">ressentir un niveau de stress élevé ou très élevé, contre </w:t>
      </w:r>
      <w:r w:rsidRPr="00012921">
        <w:rPr>
          <w:rFonts w:ascii="Calibri" w:hAnsi="Calibri" w:cs="Calibri"/>
          <w:color w:val="000000"/>
        </w:rPr>
        <w:t>51</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qui ont indiqué un niveau de stress bas ou très bas.</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13 : Niveau de stress lié au travail</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38" type="#_x0000_t75" style="width:355.5pt;height:173.25pt">
            <v:imagedata r:id="rId32" o:title="" cropbottom="22634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QST2 :</w:t>
      </w:r>
      <w:r w:rsidRPr="00012921">
        <w:rPr>
          <w:rFonts w:ascii="Calibri" w:hAnsi="Calibri" w:cs="Calibri"/>
          <w:color w:val="000000"/>
          <w:sz w:val="20"/>
          <w:szCs w:val="20"/>
        </w:rPr>
        <w:t xml:space="preserve"> Tout bien considéré, comment évalueriez-vous votre niveau de stress courant au travail?</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rPr>
          <w:color w:val="000000"/>
        </w:rPr>
        <w:t xml:space="preserve"> (42</w:t>
      </w:r>
      <w:r w:rsidRPr="00012921">
        <w:t> </w:t>
      </w:r>
      <w:r w:rsidRPr="00012921">
        <w:rPr>
          <w:color w:val="000000"/>
        </w:rPr>
        <w:t>%)</w:t>
      </w:r>
      <w:proofErr w:type="spellStart"/>
      <w:r w:rsidRPr="00012921">
        <w:rPr>
          <w:color w:val="000000"/>
        </w:rPr>
        <w:t>ont</w:t>
      </w:r>
      <w:proofErr w:type="spellEnd"/>
      <w:r w:rsidRPr="00012921">
        <w:rPr>
          <w:color w:val="000000"/>
        </w:rPr>
        <w:t xml:space="preserve"> </w:t>
      </w:r>
      <w:proofErr w:type="spellStart"/>
      <w:r w:rsidRPr="00012921">
        <w:t>indiqué</w:t>
      </w:r>
      <w:proofErr w:type="spellEnd"/>
      <w:r w:rsidRPr="00012921">
        <w:t xml:space="preserve"> </w:t>
      </w:r>
      <w:proofErr w:type="spellStart"/>
      <w:r w:rsidRPr="00012921">
        <w:t>souffrir</w:t>
      </w:r>
      <w:proofErr w:type="spellEnd"/>
      <w:r w:rsidRPr="00012921">
        <w:t xml:space="preserve"> d’un stress </w:t>
      </w:r>
      <w:proofErr w:type="spellStart"/>
      <w:r w:rsidRPr="00012921">
        <w:t>élevé</w:t>
      </w:r>
      <w:proofErr w:type="spellEnd"/>
      <w:r w:rsidRPr="00012921">
        <w:rPr>
          <w:color w:val="000000"/>
        </w:rPr>
        <w:t xml:space="preserve">, </w:t>
      </w:r>
      <w:proofErr w:type="spellStart"/>
      <w:r w:rsidRPr="00012921">
        <w:rPr>
          <w:color w:val="000000"/>
        </w:rPr>
        <w:t>ceux</w:t>
      </w:r>
      <w:proofErr w:type="spellEnd"/>
      <w:r w:rsidRPr="00012921">
        <w:rPr>
          <w:color w:val="000000"/>
        </w:rPr>
        <w:t xml:space="preserve"> </w:t>
      </w:r>
      <w:r w:rsidRPr="00012921">
        <w:t xml:space="preserve">occupant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w:t>
      </w:r>
      <w:r w:rsidRPr="00012921">
        <w:rPr>
          <w:color w:val="000000"/>
        </w:rPr>
        <w:t>(41</w:t>
      </w:r>
      <w:r w:rsidRPr="00012921">
        <w:t> </w:t>
      </w:r>
      <w:r w:rsidRPr="00012921">
        <w:rPr>
          <w:color w:val="000000"/>
        </w:rPr>
        <w:t>%)</w:t>
      </w:r>
      <w:r w:rsidRPr="00012921">
        <w:t xml:space="preserve"> et </w:t>
      </w:r>
      <w:proofErr w:type="spellStart"/>
      <w:r w:rsidRPr="00012921">
        <w:t>ceux</w:t>
      </w:r>
      <w:proofErr w:type="spellEnd"/>
      <w:r w:rsidRPr="00012921">
        <w:t xml:space="preserve"> </w:t>
      </w:r>
      <w:proofErr w:type="spellStart"/>
      <w:r w:rsidRPr="00012921">
        <w:t>travaillant</w:t>
      </w:r>
      <w:proofErr w:type="spellEnd"/>
      <w:r w:rsidRPr="00012921">
        <w:t xml:space="preserve"> dans la </w:t>
      </w:r>
      <w:proofErr w:type="spellStart"/>
      <w:r w:rsidRPr="00012921">
        <w:t>région</w:t>
      </w:r>
      <w:proofErr w:type="spellEnd"/>
      <w:r w:rsidRPr="00012921">
        <w:t xml:space="preserve"> de </w:t>
      </w:r>
      <w:proofErr w:type="spellStart"/>
      <w:r w:rsidRPr="00012921">
        <w:t>l’Ontario</w:t>
      </w:r>
      <w:proofErr w:type="spellEnd"/>
      <w:r w:rsidRPr="00012921">
        <w:t xml:space="preserve"> </w:t>
      </w:r>
      <w:r w:rsidRPr="00012921">
        <w:rPr>
          <w:color w:val="000000"/>
        </w:rPr>
        <w:t>(41</w:t>
      </w:r>
      <w:r w:rsidRPr="00012921">
        <w:t> </w:t>
      </w:r>
      <w:r w:rsidRPr="00012921">
        <w:rPr>
          <w:color w:val="000000"/>
        </w:rPr>
        <w:t xml:space="preserve">%) </w:t>
      </w:r>
      <w:proofErr w:type="spellStart"/>
      <w:r w:rsidRPr="00012921">
        <w:rPr>
          <w:color w:val="000000"/>
        </w:rPr>
        <w:t>sont</w:t>
      </w:r>
      <w:proofErr w:type="spellEnd"/>
      <w:r w:rsidRPr="00012921">
        <w:rPr>
          <w:color w:val="000000"/>
        </w:rPr>
        <w:t xml:space="preserve"> plus </w:t>
      </w:r>
      <w:proofErr w:type="spellStart"/>
      <w:r w:rsidRPr="00012921">
        <w:rPr>
          <w:color w:val="000000"/>
        </w:rPr>
        <w:t>susceptibles</w:t>
      </w:r>
      <w:proofErr w:type="spellEnd"/>
      <w:r w:rsidRPr="00012921">
        <w:rPr>
          <w:color w:val="000000"/>
        </w:rPr>
        <w:t xml:space="preserve"> que les </w:t>
      </w:r>
      <w:proofErr w:type="spellStart"/>
      <w:r w:rsidRPr="00012921">
        <w:rPr>
          <w:color w:val="000000"/>
        </w:rPr>
        <w:t>autres</w:t>
      </w:r>
      <w:proofErr w:type="spellEnd"/>
      <w:r w:rsidRPr="00012921">
        <w:rPr>
          <w:color w:val="000000"/>
        </w:rPr>
        <w:t xml:space="preserve"> </w:t>
      </w:r>
      <w:proofErr w:type="spellStart"/>
      <w:r w:rsidRPr="00012921">
        <w:rPr>
          <w:color w:val="000000"/>
        </w:rPr>
        <w:t>personnes</w:t>
      </w:r>
      <w:proofErr w:type="spellEnd"/>
      <w:r w:rsidRPr="00012921">
        <w:rPr>
          <w:color w:val="000000"/>
        </w:rPr>
        <w:t xml:space="preserve"> </w:t>
      </w:r>
      <w:proofErr w:type="spellStart"/>
      <w:r w:rsidRPr="00012921">
        <w:rPr>
          <w:color w:val="000000"/>
        </w:rPr>
        <w:t>interrogées</w:t>
      </w:r>
      <w:proofErr w:type="spellEnd"/>
      <w:r w:rsidRPr="00012921">
        <w:rPr>
          <w:color w:val="000000"/>
        </w:rPr>
        <w:t xml:space="preserve"> de </w:t>
      </w:r>
      <w:proofErr w:type="spellStart"/>
      <w:r w:rsidRPr="00012921">
        <w:rPr>
          <w:color w:val="000000"/>
        </w:rPr>
        <w:t>ressentir</w:t>
      </w:r>
      <w:proofErr w:type="spellEnd"/>
      <w:r w:rsidRPr="00012921">
        <w:rPr>
          <w:color w:val="000000"/>
        </w:rPr>
        <w:t xml:space="preserve"> un </w:t>
      </w:r>
      <w:proofErr w:type="spellStart"/>
      <w:r w:rsidRPr="00012921">
        <w:t>niveau</w:t>
      </w:r>
      <w:proofErr w:type="spellEnd"/>
      <w:r w:rsidRPr="00012921">
        <w:t xml:space="preserve"> </w:t>
      </w:r>
      <w:proofErr w:type="spellStart"/>
      <w:r w:rsidRPr="00012921">
        <w:t>élevé</w:t>
      </w:r>
      <w:proofErr w:type="spellEnd"/>
      <w:r w:rsidRPr="00012921">
        <w:t xml:space="preserve"> de stress. De plus, les </w:t>
      </w:r>
      <w:proofErr w:type="spellStart"/>
      <w:r w:rsidRPr="00012921">
        <w:t>employés</w:t>
      </w:r>
      <w:proofErr w:type="spellEnd"/>
      <w:r w:rsidRPr="00012921">
        <w:t xml:space="preserve"> </w:t>
      </w:r>
      <w:proofErr w:type="spellStart"/>
      <w:r w:rsidRPr="00012921">
        <w:t>titulaires</w:t>
      </w:r>
      <w:proofErr w:type="spellEnd"/>
      <w:r w:rsidRPr="00012921">
        <w:t xml:space="preserve"> </w:t>
      </w:r>
      <w:proofErr w:type="spellStart"/>
      <w:r w:rsidRPr="00012921">
        <w:t>d’une</w:t>
      </w:r>
      <w:proofErr w:type="spellEnd"/>
      <w:r w:rsidRPr="00012921">
        <w:t xml:space="preserve"> </w:t>
      </w:r>
      <w:proofErr w:type="spellStart"/>
      <w:r w:rsidRPr="00012921">
        <w:t>maîtrise</w:t>
      </w:r>
      <w:proofErr w:type="spellEnd"/>
      <w:r w:rsidRPr="00012921">
        <w:t xml:space="preserve"> </w:t>
      </w:r>
      <w:proofErr w:type="spellStart"/>
      <w:r w:rsidRPr="00012921">
        <w:t>en</w:t>
      </w:r>
      <w:proofErr w:type="spellEnd"/>
      <w:r w:rsidRPr="00012921">
        <w:t xml:space="preserv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d’un </w:t>
      </w:r>
      <w:proofErr w:type="spellStart"/>
      <w:r w:rsidRPr="00012921">
        <w:t>diplôme</w:t>
      </w:r>
      <w:proofErr w:type="spellEnd"/>
      <w:r w:rsidRPr="00012921">
        <w:t xml:space="preserve"> </w:t>
      </w:r>
      <w:proofErr w:type="spellStart"/>
      <w:r w:rsidRPr="00012921">
        <w:t>d’études</w:t>
      </w:r>
      <w:proofErr w:type="spellEnd"/>
      <w:r w:rsidRPr="00012921">
        <w:t xml:space="preserve"> </w:t>
      </w:r>
      <w:proofErr w:type="spellStart"/>
      <w:r w:rsidRPr="00012921">
        <w:t>supérieures</w:t>
      </w:r>
      <w:proofErr w:type="spellEnd"/>
      <w:r w:rsidRPr="00012921">
        <w:t xml:space="preserve"> (47 %) </w:t>
      </w:r>
      <w:proofErr w:type="spellStart"/>
      <w:r w:rsidRPr="00012921">
        <w:t>ont</w:t>
      </w:r>
      <w:proofErr w:type="spellEnd"/>
      <w:r w:rsidRPr="00012921">
        <w:t xml:space="preserve"> </w:t>
      </w:r>
      <w:proofErr w:type="spellStart"/>
      <w:r w:rsidRPr="00012921">
        <w:t>davantage</w:t>
      </w:r>
      <w:proofErr w:type="spellEnd"/>
      <w:r w:rsidRPr="00012921">
        <w:t xml:space="preserve"> </w:t>
      </w:r>
      <w:proofErr w:type="spellStart"/>
      <w:r w:rsidRPr="00012921">
        <w:t>tendance</w:t>
      </w:r>
      <w:proofErr w:type="spellEnd"/>
      <w:r w:rsidRPr="00012921">
        <w:t xml:space="preserve"> à affirmer </w:t>
      </w:r>
      <w:proofErr w:type="spellStart"/>
      <w:r w:rsidRPr="00012921">
        <w:t>ressentir</w:t>
      </w:r>
      <w:proofErr w:type="spellEnd"/>
      <w:r w:rsidRPr="00012921">
        <w:t xml:space="preserve"> </w:t>
      </w:r>
      <w:proofErr w:type="spellStart"/>
      <w:r w:rsidRPr="00012921">
        <w:t>régulièrement</w:t>
      </w:r>
      <w:proofErr w:type="spellEnd"/>
      <w:r w:rsidRPr="00012921">
        <w:t xml:space="preserve"> un </w:t>
      </w:r>
      <w:proofErr w:type="spellStart"/>
      <w:r w:rsidRPr="00012921">
        <w:t>niveau</w:t>
      </w:r>
      <w:proofErr w:type="spellEnd"/>
      <w:r w:rsidRPr="00012921">
        <w:t xml:space="preserve"> de stress </w:t>
      </w:r>
      <w:proofErr w:type="spellStart"/>
      <w:r w:rsidRPr="00012921">
        <w:t>élevé</w:t>
      </w:r>
      <w:proofErr w:type="spellEnd"/>
      <w:r w:rsidRPr="00012921">
        <w:t xml:space="preserve"> que le personnel </w:t>
      </w:r>
      <w:proofErr w:type="spellStart"/>
      <w:r w:rsidRPr="00012921">
        <w:t>moins</w:t>
      </w:r>
      <w:proofErr w:type="spellEnd"/>
      <w:r w:rsidRPr="00012921">
        <w:t xml:space="preserve"> </w:t>
      </w:r>
      <w:proofErr w:type="spellStart"/>
      <w:r w:rsidRPr="00012921">
        <w:t>instruit</w:t>
      </w:r>
      <w:proofErr w:type="spellEnd"/>
      <w:r w:rsidRPr="00012921">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br w:type="page"/>
      </w:r>
      <w:r w:rsidRPr="00012921">
        <w:lastRenderedPageBreak/>
        <w:t>Sources de stress</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Tous les membres du personnel infirmier qui ont répondu au sondage ont été invités à indiquer les sources de leur stress au travail</w:t>
      </w:r>
      <w:r w:rsidRPr="00012921">
        <w:rPr>
          <w:rFonts w:ascii="Calibri" w:hAnsi="Calibri" w:cs="Calibri"/>
          <w:color w:val="000000"/>
        </w:rPr>
        <w:t>.</w:t>
      </w:r>
      <w:r w:rsidRPr="00012921">
        <w:rPr>
          <w:rFonts w:ascii="Calibri" w:hAnsi="Calibri" w:cs="Calibri"/>
        </w:rPr>
        <w:t xml:space="preserve"> Les principales sources comprennent une charge de travail considérable </w:t>
      </w:r>
      <w:r w:rsidRPr="00012921">
        <w:rPr>
          <w:rFonts w:ascii="Calibri" w:hAnsi="Calibri" w:cs="Calibri"/>
          <w:color w:val="000000"/>
        </w:rPr>
        <w:t>(56</w:t>
      </w:r>
      <w:r w:rsidRPr="00012921">
        <w:rPr>
          <w:rFonts w:ascii="Calibri" w:hAnsi="Calibri" w:cs="Calibri"/>
        </w:rPr>
        <w:t> </w:t>
      </w:r>
      <w:r w:rsidRPr="00012921">
        <w:rPr>
          <w:rFonts w:ascii="Calibri" w:hAnsi="Calibri" w:cs="Calibri"/>
          <w:color w:val="000000"/>
        </w:rPr>
        <w:t>%), un personnel insuffisant pour accomplir le travail (53</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et un manque de personnel technique et de soutien</w:t>
      </w:r>
      <w:r w:rsidRPr="00012921">
        <w:rPr>
          <w:rFonts w:ascii="Calibri" w:hAnsi="Calibri" w:cs="Calibri"/>
          <w:color w:val="000000"/>
        </w:rPr>
        <w:t xml:space="preserve"> (51</w:t>
      </w:r>
      <w:r w:rsidRPr="00012921">
        <w:rPr>
          <w:rFonts w:ascii="Calibri" w:hAnsi="Calibri" w:cs="Calibri"/>
        </w:rPr>
        <w:t> </w:t>
      </w:r>
      <w:r w:rsidRPr="00012921">
        <w:rPr>
          <w:rFonts w:ascii="Calibri" w:hAnsi="Calibri" w:cs="Calibri"/>
          <w:color w:val="000000"/>
        </w:rPr>
        <w:t>%). Un peu plus de quatre employés sur dix ont pointé vers un manque de ressources pour accomplir le travail (46</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 xml:space="preserve">des problèmes de paie et autres questions liées à la rémunération </w:t>
      </w:r>
      <w:r w:rsidRPr="00012921">
        <w:rPr>
          <w:rFonts w:ascii="Calibri" w:hAnsi="Calibri" w:cs="Calibri"/>
          <w:color w:val="000000"/>
        </w:rPr>
        <w:t>(44</w:t>
      </w:r>
      <w:r w:rsidRPr="00012921">
        <w:rPr>
          <w:rFonts w:ascii="Calibri" w:hAnsi="Calibri" w:cs="Calibri"/>
        </w:rPr>
        <w:t> </w:t>
      </w:r>
      <w:r w:rsidRPr="00012921">
        <w:rPr>
          <w:rFonts w:ascii="Calibri" w:hAnsi="Calibri" w:cs="Calibri"/>
          <w:color w:val="000000"/>
        </w:rPr>
        <w:t>%), des priorités concurrentes ou changeantes (43</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ou un équilibre difficile entre le travail et la vie personnelle</w:t>
      </w:r>
      <w:r w:rsidRPr="00012921">
        <w:rPr>
          <w:rFonts w:ascii="Calibri" w:hAnsi="Calibri" w:cs="Calibri"/>
          <w:color w:val="000000"/>
        </w:rPr>
        <w:t xml:space="preserve"> (41</w:t>
      </w:r>
      <w:r w:rsidRPr="00012921">
        <w:rPr>
          <w:rFonts w:ascii="Calibri" w:hAnsi="Calibri" w:cs="Calibri"/>
        </w:rPr>
        <w:t> </w:t>
      </w:r>
      <w:r w:rsidRPr="00012921">
        <w:rPr>
          <w:rFonts w:ascii="Calibri" w:hAnsi="Calibri" w:cs="Calibri"/>
          <w:color w:val="000000"/>
        </w:rPr>
        <w:t xml:space="preserve">%). Une proportion légèrement inférieure a </w:t>
      </w:r>
      <w:r w:rsidRPr="00012921">
        <w:rPr>
          <w:rFonts w:ascii="Calibri" w:hAnsi="Calibri" w:cs="Calibri"/>
        </w:rPr>
        <w:t xml:space="preserve">plutôt indiqué un manque de travail d’équipe </w:t>
      </w:r>
      <w:r w:rsidRPr="00012921">
        <w:rPr>
          <w:rFonts w:ascii="Calibri" w:hAnsi="Calibri" w:cs="Calibri"/>
          <w:color w:val="000000"/>
        </w:rPr>
        <w:t>(38</w:t>
      </w:r>
      <w:r w:rsidRPr="00012921">
        <w:rPr>
          <w:rFonts w:ascii="Calibri" w:hAnsi="Calibri" w:cs="Calibri"/>
        </w:rPr>
        <w:t> </w:t>
      </w:r>
      <w:r w:rsidRPr="00012921">
        <w:rPr>
          <w:rFonts w:ascii="Calibri" w:hAnsi="Calibri" w:cs="Calibri"/>
          <w:color w:val="000000"/>
        </w:rPr>
        <w:t xml:space="preserve">%) ou </w:t>
      </w:r>
      <w:r w:rsidRPr="00012921">
        <w:rPr>
          <w:rFonts w:ascii="Calibri" w:hAnsi="Calibri" w:cs="Calibri"/>
        </w:rPr>
        <w:t>d</w:t>
      </w:r>
      <w:r w:rsidRPr="00012921">
        <w:rPr>
          <w:rFonts w:ascii="Calibri" w:hAnsi="Calibri" w:cs="Calibri"/>
          <w:color w:val="000000"/>
        </w:rPr>
        <w:t>es heures supplémentaires ou des longues heures de travail (32</w:t>
      </w:r>
      <w:r w:rsidRPr="00012921">
        <w:rPr>
          <w:rFonts w:ascii="Calibri" w:hAnsi="Calibri" w:cs="Calibri"/>
        </w:rPr>
        <w:t> </w:t>
      </w:r>
      <w:r w:rsidRPr="00012921">
        <w:rPr>
          <w:rFonts w:ascii="Calibri" w:hAnsi="Calibri" w:cs="Calibri"/>
          <w:color w:val="000000"/>
        </w:rPr>
        <w:t>%) comme sources de leur stress. Environ un sur qua</w:t>
      </w:r>
      <w:r w:rsidRPr="00012921">
        <w:rPr>
          <w:rFonts w:ascii="Calibri" w:hAnsi="Calibri" w:cs="Calibri"/>
        </w:rPr>
        <w:t xml:space="preserve">tre a déclaré avoir souffert de stress au travail sur une base régulière en raison d’une sensation d’isolement </w:t>
      </w:r>
      <w:r w:rsidRPr="00012921">
        <w:rPr>
          <w:rFonts w:ascii="Calibri" w:hAnsi="Calibri" w:cs="Calibri"/>
          <w:color w:val="000000"/>
        </w:rPr>
        <w:t>(26</w:t>
      </w:r>
      <w:r w:rsidRPr="00012921">
        <w:rPr>
          <w:rFonts w:ascii="Calibri" w:hAnsi="Calibri" w:cs="Calibri"/>
        </w:rPr>
        <w:t> </w:t>
      </w:r>
      <w:r w:rsidRPr="00012921">
        <w:rPr>
          <w:rFonts w:ascii="Calibri" w:hAnsi="Calibri" w:cs="Calibri"/>
          <w:color w:val="000000"/>
        </w:rPr>
        <w:t>%), d</w:t>
      </w:r>
      <w:r w:rsidRPr="00012921">
        <w:rPr>
          <w:rFonts w:ascii="Calibri" w:hAnsi="Calibri" w:cs="Calibri"/>
        </w:rPr>
        <w:t>’</w:t>
      </w:r>
      <w:r w:rsidRPr="00012921">
        <w:rPr>
          <w:rFonts w:ascii="Calibri" w:hAnsi="Calibri" w:cs="Calibri"/>
          <w:color w:val="000000"/>
        </w:rPr>
        <w:t xml:space="preserve">un manque </w:t>
      </w:r>
      <w:r w:rsidRPr="00012921">
        <w:rPr>
          <w:rFonts w:ascii="Calibri" w:hAnsi="Calibri" w:cs="Calibri"/>
        </w:rPr>
        <w:t xml:space="preserve">d’orientation ou de formation </w:t>
      </w:r>
      <w:r w:rsidRPr="00012921">
        <w:rPr>
          <w:rFonts w:ascii="Calibri" w:hAnsi="Calibri" w:cs="Calibri"/>
          <w:color w:val="000000"/>
        </w:rPr>
        <w:t>(24</w:t>
      </w:r>
      <w:r w:rsidRPr="00012921">
        <w:rPr>
          <w:rFonts w:ascii="Calibri" w:hAnsi="Calibri" w:cs="Calibri"/>
        </w:rPr>
        <w:t> </w:t>
      </w:r>
      <w:r w:rsidRPr="00012921">
        <w:rPr>
          <w:rFonts w:ascii="Calibri" w:hAnsi="Calibri" w:cs="Calibri"/>
          <w:color w:val="000000"/>
        </w:rPr>
        <w:t>%), d</w:t>
      </w:r>
      <w:r w:rsidRPr="00012921">
        <w:rPr>
          <w:rFonts w:ascii="Calibri" w:hAnsi="Calibri" w:cs="Calibri"/>
        </w:rPr>
        <w:t xml:space="preserve">e harcèlement </w:t>
      </w:r>
      <w:r w:rsidRPr="00012921">
        <w:rPr>
          <w:rFonts w:ascii="Calibri" w:hAnsi="Calibri" w:cs="Calibri"/>
          <w:color w:val="000000"/>
        </w:rPr>
        <w:t>(24</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ou du</w:t>
      </w:r>
      <w:r w:rsidRPr="00012921">
        <w:rPr>
          <w:rFonts w:ascii="Calibri" w:hAnsi="Calibri" w:cs="Calibri"/>
          <w:color w:val="000000"/>
        </w:rPr>
        <w:t xml:space="preserve"> milieu de travail physique (22</w:t>
      </w:r>
      <w:r w:rsidRPr="00012921">
        <w:rPr>
          <w:rFonts w:ascii="Calibri" w:hAnsi="Calibri" w:cs="Calibri"/>
        </w:rPr>
        <w:t> </w:t>
      </w:r>
      <w:r w:rsidRPr="00012921">
        <w:rPr>
          <w:rFonts w:ascii="Calibri" w:hAnsi="Calibri" w:cs="Calibri"/>
          <w:color w:val="000000"/>
        </w:rPr>
        <w:t>%)</w:t>
      </w:r>
      <w:r w:rsidRPr="00012921">
        <w:rPr>
          <w:rFonts w:ascii="Calibri" w:hAnsi="Calibri" w:cs="Calibri"/>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Le SAFF 2019 a également évalué la mesure dans laquelle ces sources de stress affectent les employés. Parmi les facteurs comparables, les employés ayant participé au SAFF ont déclaré ressentir un niveau de stress beaucoup plus bas (dans une large ou très large mesure), notamment en ce qui concerne l’insuffisance de personnel pour accomplir le travail </w:t>
      </w:r>
      <w:r w:rsidRPr="00012921">
        <w:rPr>
          <w:rFonts w:ascii="Calibri" w:hAnsi="Calibri" w:cs="Calibri"/>
          <w:color w:val="000000"/>
        </w:rPr>
        <w:t>(29</w:t>
      </w:r>
      <w:r w:rsidRPr="00012921">
        <w:rPr>
          <w:rFonts w:ascii="Calibri" w:hAnsi="Calibri" w:cs="Calibri"/>
        </w:rPr>
        <w:t> </w:t>
      </w:r>
      <w:r w:rsidRPr="00012921">
        <w:rPr>
          <w:rFonts w:ascii="Calibri" w:hAnsi="Calibri" w:cs="Calibri"/>
          <w:color w:val="000000"/>
        </w:rPr>
        <w:t xml:space="preserve">%), la paie </w:t>
      </w:r>
      <w:r w:rsidRPr="00012921">
        <w:rPr>
          <w:rFonts w:ascii="Calibri" w:hAnsi="Calibri" w:cs="Calibri"/>
        </w:rPr>
        <w:t>et</w:t>
      </w:r>
      <w:r w:rsidRPr="00012921">
        <w:rPr>
          <w:rFonts w:ascii="Calibri" w:hAnsi="Calibri" w:cs="Calibri"/>
          <w:color w:val="000000"/>
        </w:rPr>
        <w:t xml:space="preserve"> autres questions liées à la rémunération (27</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la</w:t>
      </w:r>
      <w:r w:rsidRPr="00012921">
        <w:rPr>
          <w:rFonts w:ascii="Calibri" w:hAnsi="Calibri" w:cs="Calibri"/>
          <w:color w:val="000000"/>
        </w:rPr>
        <w:t xml:space="preserve"> charge de travail considérable (24</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l</w:t>
      </w:r>
      <w:r w:rsidRPr="00012921">
        <w:rPr>
          <w:rFonts w:ascii="Calibri" w:hAnsi="Calibri" w:cs="Calibri"/>
          <w:color w:val="000000"/>
        </w:rPr>
        <w:t>es priorités concurrentes ou changeantes (19</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 xml:space="preserve">l’équilibre difficile entre le travail et la vie personnelle </w:t>
      </w:r>
      <w:r w:rsidRPr="00012921">
        <w:rPr>
          <w:rFonts w:ascii="Calibri" w:hAnsi="Calibri" w:cs="Calibri"/>
          <w:color w:val="000000"/>
        </w:rPr>
        <w:t>(17</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l</w:t>
      </w:r>
      <w:r w:rsidRPr="00012921">
        <w:rPr>
          <w:rFonts w:ascii="Calibri" w:hAnsi="Calibri" w:cs="Calibri"/>
          <w:color w:val="000000"/>
        </w:rPr>
        <w:t>es heures supplémentaires ou longues heures de travail (9</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le</w:t>
      </w:r>
      <w:r w:rsidRPr="00012921">
        <w:rPr>
          <w:rFonts w:ascii="Calibri" w:hAnsi="Calibri" w:cs="Calibri"/>
          <w:color w:val="000000"/>
        </w:rPr>
        <w:t xml:space="preserve"> milieu de travail physiq</w:t>
      </w:r>
      <w:r w:rsidRPr="00012921">
        <w:rPr>
          <w:rFonts w:ascii="Calibri" w:hAnsi="Calibri" w:cs="Calibri"/>
        </w:rPr>
        <w:t xml:space="preserve">ue </w:t>
      </w:r>
      <w:r w:rsidRPr="00012921">
        <w:rPr>
          <w:rFonts w:ascii="Calibri" w:hAnsi="Calibri" w:cs="Calibri"/>
          <w:color w:val="000000"/>
        </w:rPr>
        <w:t>(9</w:t>
      </w:r>
      <w:r w:rsidRPr="00012921">
        <w:rPr>
          <w:rFonts w:ascii="Calibri" w:hAnsi="Calibri" w:cs="Calibri"/>
        </w:rPr>
        <w:t> </w:t>
      </w:r>
      <w:r w:rsidRPr="00012921">
        <w:rPr>
          <w:rFonts w:ascii="Calibri" w:hAnsi="Calibri" w:cs="Calibri"/>
          <w:color w:val="000000"/>
        </w:rPr>
        <w:t xml:space="preserve">%), et </w:t>
      </w:r>
      <w:r w:rsidRPr="00012921">
        <w:rPr>
          <w:rFonts w:ascii="Calibri" w:hAnsi="Calibri" w:cs="Calibri"/>
        </w:rPr>
        <w:t xml:space="preserve">le harcèlement ou la discrimination </w:t>
      </w:r>
      <w:r w:rsidRPr="00012921">
        <w:rPr>
          <w:rFonts w:ascii="Calibri" w:hAnsi="Calibri" w:cs="Calibri"/>
          <w:color w:val="000000"/>
        </w:rPr>
        <w:t>(8</w:t>
      </w:r>
      <w:r w:rsidRPr="00012921">
        <w:rPr>
          <w:rFonts w:ascii="Calibri" w:hAnsi="Calibri" w:cs="Calibri"/>
        </w:rPr>
        <w:t> </w:t>
      </w:r>
      <w:r w:rsidRPr="00012921">
        <w:rPr>
          <w:rFonts w:ascii="Calibri" w:hAnsi="Calibri" w:cs="Calibri"/>
          <w:color w:val="000000"/>
        </w:rPr>
        <w:t>%).</w:t>
      </w:r>
    </w:p>
    <w:p w:rsidR="005B64E7" w:rsidRPr="00F66616" w:rsidRDefault="005B64E7" w:rsidP="00F66616">
      <w:pPr>
        <w:pStyle w:val="Highl-3"/>
        <w:keepNext/>
        <w:ind w:left="0" w:right="0"/>
      </w:pPr>
      <w:r w:rsidRPr="00F66616">
        <w:lastRenderedPageBreak/>
        <w:t>Graphique 14 : Sources de stress</w:t>
      </w:r>
    </w:p>
    <w:p w:rsidR="005B64E7" w:rsidRPr="00012921" w:rsidRDefault="00A97466" w:rsidP="00D87C51">
      <w:pPr>
        <w:keepNext/>
        <w:tabs>
          <w:tab w:val="left" w:pos="1080"/>
        </w:tabs>
        <w:spacing w:line="276" w:lineRule="auto"/>
        <w:jc w:val="center"/>
        <w:rPr>
          <w:rFonts w:ascii="Calibri" w:hAnsi="Calibri" w:cs="Calibri"/>
          <w:color w:val="000000"/>
        </w:rPr>
      </w:pPr>
      <w:r>
        <w:rPr>
          <w:rFonts w:ascii="Calibri" w:hAnsi="Calibri" w:cs="Calibri"/>
          <w:noProof/>
          <w:color w:val="000000"/>
          <w:lang w:eastAsia="en-US"/>
        </w:rPr>
        <w:pict>
          <v:shape id="image19.png" o:spid="_x0000_i1039" type="#_x0000_t75" style="width:355.5pt;height:266.25pt;visibility:visible">
            <v:imagedata r:id="rId33" o:title=""/>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QST1 :</w:t>
      </w:r>
      <w:r w:rsidRPr="00012921">
        <w:rPr>
          <w:rFonts w:ascii="Calibri" w:hAnsi="Calibri" w:cs="Calibri"/>
          <w:color w:val="000000"/>
          <w:sz w:val="20"/>
          <w:szCs w:val="20"/>
        </w:rPr>
        <w:t xml:space="preserve"> S’il y a lieu, quels facteurs parmi les suivants, vous causent régulièrement du stress au travail?</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ainsi</w:t>
      </w:r>
      <w:proofErr w:type="spellEnd"/>
      <w:r w:rsidRPr="00012921">
        <w:t xml:space="preserve"> que </w:t>
      </w:r>
      <w:proofErr w:type="spellStart"/>
      <w:r w:rsidRPr="00012921">
        <w:t>ceux</w:t>
      </w:r>
      <w:proofErr w:type="spellEnd"/>
      <w:r w:rsidRPr="00012921">
        <w:t xml:space="preserve"> occupant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w:t>
      </w:r>
      <w:proofErr w:type="spellStart"/>
      <w:r w:rsidRPr="00012921">
        <w:t>sont</w:t>
      </w:r>
      <w:proofErr w:type="spellEnd"/>
      <w:r w:rsidRPr="00012921">
        <w:t xml:space="preserve"> plus </w:t>
      </w:r>
      <w:proofErr w:type="spellStart"/>
      <w:r w:rsidRPr="00012921">
        <w:t>susceptibles</w:t>
      </w:r>
      <w:proofErr w:type="spellEnd"/>
      <w:r w:rsidRPr="00012921">
        <w:t xml:space="preserve"> de </w:t>
      </w:r>
      <w:proofErr w:type="spellStart"/>
      <w:r w:rsidRPr="00012921">
        <w:t>cité</w:t>
      </w:r>
      <w:proofErr w:type="spellEnd"/>
      <w:r w:rsidRPr="00012921">
        <w:t xml:space="preserve"> la </w:t>
      </w:r>
      <w:proofErr w:type="spellStart"/>
      <w:r w:rsidRPr="00012921">
        <w:t>plupart</w:t>
      </w:r>
      <w:proofErr w:type="spellEnd"/>
      <w:r w:rsidRPr="00012921">
        <w:t xml:space="preserve"> de </w:t>
      </w:r>
      <w:proofErr w:type="spellStart"/>
      <w:r w:rsidRPr="00012921">
        <w:t>ces</w:t>
      </w:r>
      <w:proofErr w:type="spellEnd"/>
      <w:r w:rsidRPr="00012921">
        <w:t xml:space="preserve"> </w:t>
      </w:r>
      <w:proofErr w:type="spellStart"/>
      <w:r w:rsidRPr="00012921">
        <w:t>facteurs</w:t>
      </w:r>
      <w:proofErr w:type="spellEnd"/>
      <w:r w:rsidRPr="00012921">
        <w:t xml:space="preserve"> </w:t>
      </w:r>
      <w:proofErr w:type="spellStart"/>
      <w:r w:rsidRPr="00012921">
        <w:t>comme</w:t>
      </w:r>
      <w:proofErr w:type="spellEnd"/>
      <w:r w:rsidRPr="00012921">
        <w:t xml:space="preserve"> </w:t>
      </w:r>
      <w:proofErr w:type="spellStart"/>
      <w:r w:rsidRPr="00012921">
        <w:t>étant</w:t>
      </w:r>
      <w:proofErr w:type="spellEnd"/>
      <w:r w:rsidRPr="00012921">
        <w:t xml:space="preserve"> </w:t>
      </w:r>
      <w:proofErr w:type="spellStart"/>
      <w:r w:rsidRPr="00012921">
        <w:t>une</w:t>
      </w:r>
      <w:proofErr w:type="spellEnd"/>
      <w:r w:rsidRPr="00012921">
        <w:t xml:space="preserve"> source de stress. Les </w:t>
      </w:r>
      <w:proofErr w:type="spellStart"/>
      <w:r w:rsidRPr="00012921">
        <w:t>employés</w:t>
      </w:r>
      <w:proofErr w:type="spellEnd"/>
      <w:r w:rsidRPr="00012921">
        <w:t xml:space="preserve"> </w:t>
      </w:r>
      <w:proofErr w:type="spellStart"/>
      <w:r w:rsidRPr="00012921">
        <w:t>travaillant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w:t>
      </w:r>
      <w:proofErr w:type="spellStart"/>
      <w:r w:rsidRPr="00012921">
        <w:t>ont</w:t>
      </w:r>
      <w:proofErr w:type="spellEnd"/>
      <w:r w:rsidRPr="00012921">
        <w:t xml:space="preserve"> plus </w:t>
      </w:r>
      <w:proofErr w:type="spellStart"/>
      <w:r w:rsidRPr="00012921">
        <w:t>tendance</w:t>
      </w:r>
      <w:proofErr w:type="spellEnd"/>
      <w:r w:rsidRPr="00012921">
        <w:t xml:space="preserve"> que les </w:t>
      </w:r>
      <w:proofErr w:type="spellStart"/>
      <w:r w:rsidRPr="00012921">
        <w:t>autres</w:t>
      </w:r>
      <w:proofErr w:type="spellEnd"/>
      <w:r w:rsidRPr="00012921">
        <w:t xml:space="preserve"> à pointer le manque de </w:t>
      </w:r>
      <w:proofErr w:type="spellStart"/>
      <w:r w:rsidRPr="00012921">
        <w:t>ressources</w:t>
      </w:r>
      <w:proofErr w:type="spellEnd"/>
      <w:r w:rsidRPr="00012921">
        <w:t xml:space="preserve"> pour </w:t>
      </w:r>
      <w:proofErr w:type="spellStart"/>
      <w:r w:rsidRPr="00012921">
        <w:t>accomplir</w:t>
      </w:r>
      <w:proofErr w:type="spellEnd"/>
      <w:r w:rsidRPr="00012921">
        <w:t xml:space="preserve"> le travail </w:t>
      </w:r>
      <w:r w:rsidRPr="00012921">
        <w:rPr>
          <w:color w:val="000000"/>
        </w:rPr>
        <w:t>(59</w:t>
      </w:r>
      <w:r w:rsidRPr="00012921">
        <w:t> </w:t>
      </w:r>
      <w:r w:rsidRPr="00012921">
        <w:rPr>
          <w:color w:val="000000"/>
        </w:rPr>
        <w:t xml:space="preserve">%), </w:t>
      </w:r>
      <w:proofErr w:type="spellStart"/>
      <w:r w:rsidRPr="00012921">
        <w:rPr>
          <w:color w:val="000000"/>
        </w:rPr>
        <w:t>une</w:t>
      </w:r>
      <w:proofErr w:type="spellEnd"/>
      <w:r w:rsidRPr="00012921">
        <w:rPr>
          <w:color w:val="000000"/>
        </w:rPr>
        <w:t xml:space="preserve"> charge de travail </w:t>
      </w:r>
      <w:proofErr w:type="spellStart"/>
      <w:r w:rsidRPr="00012921">
        <w:rPr>
          <w:color w:val="000000"/>
        </w:rPr>
        <w:t>considérable</w:t>
      </w:r>
      <w:proofErr w:type="spellEnd"/>
      <w:r w:rsidRPr="00012921">
        <w:rPr>
          <w:color w:val="000000"/>
        </w:rPr>
        <w:t xml:space="preserve"> </w:t>
      </w:r>
      <w:proofErr w:type="spellStart"/>
      <w:r w:rsidRPr="00012921">
        <w:rPr>
          <w:color w:val="000000"/>
        </w:rPr>
        <w:t>ou</w:t>
      </w:r>
      <w:proofErr w:type="spellEnd"/>
      <w:r w:rsidRPr="00012921">
        <w:rPr>
          <w:color w:val="000000"/>
        </w:rPr>
        <w:t xml:space="preserve"> des </w:t>
      </w:r>
      <w:proofErr w:type="spellStart"/>
      <w:r w:rsidRPr="00012921">
        <w:rPr>
          <w:color w:val="000000"/>
        </w:rPr>
        <w:t>longues</w:t>
      </w:r>
      <w:proofErr w:type="spellEnd"/>
      <w:r w:rsidRPr="00012921">
        <w:rPr>
          <w:color w:val="000000"/>
        </w:rPr>
        <w:t xml:space="preserve"> </w:t>
      </w:r>
      <w:proofErr w:type="spellStart"/>
      <w:r w:rsidRPr="00012921">
        <w:rPr>
          <w:color w:val="000000"/>
        </w:rPr>
        <w:t>heures</w:t>
      </w:r>
      <w:proofErr w:type="spellEnd"/>
      <w:r w:rsidRPr="00012921">
        <w:rPr>
          <w:color w:val="000000"/>
        </w:rPr>
        <w:t xml:space="preserve"> de travail (38</w:t>
      </w:r>
      <w:r w:rsidRPr="00012921">
        <w:t> </w:t>
      </w:r>
      <w:r w:rsidRPr="00012921">
        <w:rPr>
          <w:color w:val="000000"/>
        </w:rPr>
        <w:t>%),</w:t>
      </w:r>
      <w:r w:rsidRPr="00012921">
        <w:t xml:space="preserve"> </w:t>
      </w:r>
      <w:proofErr w:type="spellStart"/>
      <w:r w:rsidRPr="00012921">
        <w:t>une</w:t>
      </w:r>
      <w:proofErr w:type="spellEnd"/>
      <w:r w:rsidRPr="00012921">
        <w:t xml:space="preserve"> sensation </w:t>
      </w:r>
      <w:proofErr w:type="spellStart"/>
      <w:r w:rsidRPr="00012921">
        <w:t>d’isolement</w:t>
      </w:r>
      <w:proofErr w:type="spellEnd"/>
      <w:r w:rsidRPr="00012921">
        <w:t xml:space="preserve"> </w:t>
      </w:r>
      <w:r w:rsidRPr="00012921">
        <w:rPr>
          <w:color w:val="000000"/>
        </w:rPr>
        <w:t>(31</w:t>
      </w:r>
      <w:r w:rsidRPr="00012921">
        <w:t> </w:t>
      </w:r>
      <w:r w:rsidRPr="00012921">
        <w:rPr>
          <w:color w:val="000000"/>
        </w:rPr>
        <w:t>%)</w:t>
      </w:r>
      <w:r w:rsidRPr="00012921">
        <w:t xml:space="preserve"> </w:t>
      </w:r>
      <w:proofErr w:type="spellStart"/>
      <w:r w:rsidRPr="00012921">
        <w:t>ou</w:t>
      </w:r>
      <w:proofErr w:type="spellEnd"/>
      <w:r w:rsidRPr="00012921">
        <w:t xml:space="preserve"> le </w:t>
      </w:r>
      <w:proofErr w:type="spellStart"/>
      <w:r w:rsidRPr="00012921">
        <w:t>harcèlement</w:t>
      </w:r>
      <w:proofErr w:type="spellEnd"/>
      <w:r w:rsidRPr="00012921">
        <w:t xml:space="preserve"> </w:t>
      </w:r>
      <w:r w:rsidRPr="00012921">
        <w:rPr>
          <w:color w:val="000000"/>
        </w:rPr>
        <w:t>(30</w:t>
      </w:r>
      <w:r w:rsidRPr="00012921">
        <w:t> </w:t>
      </w:r>
      <w:r w:rsidRPr="00012921">
        <w:rPr>
          <w:color w:val="000000"/>
        </w:rPr>
        <w:t>%).</w:t>
      </w:r>
    </w:p>
    <w:p w:rsidR="005B64E7" w:rsidRPr="00012921" w:rsidRDefault="005B64E7" w:rsidP="00F66616">
      <w:pPr>
        <w:pStyle w:val="Highl-1"/>
      </w:pPr>
      <w:r w:rsidRPr="00012921">
        <w:t xml:space="preserve">Le personnel </w:t>
      </w:r>
      <w:proofErr w:type="spellStart"/>
      <w:r w:rsidRPr="00012921">
        <w:t>âgé</w:t>
      </w:r>
      <w:proofErr w:type="spellEnd"/>
      <w:r w:rsidRPr="00012921">
        <w:t xml:space="preserve"> de 40 </w:t>
      </w:r>
      <w:proofErr w:type="spellStart"/>
      <w:r w:rsidRPr="00012921">
        <w:t>ans</w:t>
      </w:r>
      <w:proofErr w:type="spellEnd"/>
      <w:r w:rsidRPr="00012921">
        <w:t xml:space="preserve"> </w:t>
      </w:r>
      <w:proofErr w:type="spellStart"/>
      <w:r w:rsidRPr="00012921">
        <w:t>ou</w:t>
      </w:r>
      <w:proofErr w:type="spellEnd"/>
      <w:r w:rsidRPr="00012921">
        <w:t xml:space="preserve"> </w:t>
      </w:r>
      <w:proofErr w:type="spellStart"/>
      <w:r w:rsidRPr="00012921">
        <w:t>moins</w:t>
      </w:r>
      <w:proofErr w:type="spellEnd"/>
      <w:r w:rsidRPr="00012921">
        <w:t xml:space="preserve"> </w:t>
      </w:r>
      <w:proofErr w:type="spellStart"/>
      <w:r w:rsidRPr="00012921">
        <w:t>est</w:t>
      </w:r>
      <w:proofErr w:type="spellEnd"/>
      <w:r w:rsidRPr="00012921">
        <w:t xml:space="preserve"> plus susceptible que les </w:t>
      </w:r>
      <w:proofErr w:type="spellStart"/>
      <w:r w:rsidRPr="00012921">
        <w:t>personnes</w:t>
      </w:r>
      <w:proofErr w:type="spellEnd"/>
      <w:r w:rsidRPr="00012921">
        <w:t xml:space="preserve"> plus </w:t>
      </w:r>
      <w:proofErr w:type="spellStart"/>
      <w:r w:rsidRPr="00012921">
        <w:t>âgées</w:t>
      </w:r>
      <w:proofErr w:type="spellEnd"/>
      <w:r w:rsidRPr="00012921">
        <w:t xml:space="preserve"> qui </w:t>
      </w:r>
      <w:proofErr w:type="spellStart"/>
      <w:r w:rsidRPr="00012921">
        <w:t>ont</w:t>
      </w:r>
      <w:proofErr w:type="spellEnd"/>
      <w:r w:rsidRPr="00012921">
        <w:t xml:space="preserve"> </w:t>
      </w:r>
      <w:proofErr w:type="spellStart"/>
      <w:r w:rsidRPr="00012921">
        <w:t>été</w:t>
      </w:r>
      <w:proofErr w:type="spellEnd"/>
      <w:r w:rsidRPr="00012921">
        <w:t xml:space="preserve"> </w:t>
      </w:r>
      <w:proofErr w:type="spellStart"/>
      <w:r w:rsidRPr="00012921">
        <w:t>interrogées</w:t>
      </w:r>
      <w:proofErr w:type="spellEnd"/>
      <w:r w:rsidRPr="00012921">
        <w:t xml:space="preserve"> </w:t>
      </w:r>
      <w:proofErr w:type="spellStart"/>
      <w:r w:rsidRPr="00012921">
        <w:t>d’indiquer</w:t>
      </w:r>
      <w:proofErr w:type="spellEnd"/>
      <w:r w:rsidRPr="00012921">
        <w:t xml:space="preserve"> que </w:t>
      </w:r>
      <w:proofErr w:type="spellStart"/>
      <w:r w:rsidRPr="00012921">
        <w:t>leur</w:t>
      </w:r>
      <w:proofErr w:type="spellEnd"/>
      <w:r w:rsidRPr="00012921">
        <w:t xml:space="preserve"> stress </w:t>
      </w:r>
      <w:proofErr w:type="spellStart"/>
      <w:r w:rsidRPr="00012921">
        <w:t>est</w:t>
      </w:r>
      <w:proofErr w:type="spellEnd"/>
      <w:r w:rsidRPr="00012921">
        <w:t xml:space="preserve"> </w:t>
      </w:r>
      <w:proofErr w:type="spellStart"/>
      <w:r w:rsidRPr="00012921">
        <w:t>causé</w:t>
      </w:r>
      <w:proofErr w:type="spellEnd"/>
      <w:r w:rsidRPr="00012921">
        <w:t xml:space="preserve"> par </w:t>
      </w:r>
      <w:proofErr w:type="spellStart"/>
      <w:r w:rsidRPr="00012921">
        <w:t>une</w:t>
      </w:r>
      <w:proofErr w:type="spellEnd"/>
      <w:r w:rsidRPr="00012921">
        <w:t xml:space="preserve"> charge de travail </w:t>
      </w:r>
      <w:proofErr w:type="spellStart"/>
      <w:r w:rsidRPr="00012921">
        <w:t>considérable</w:t>
      </w:r>
      <w:proofErr w:type="spellEnd"/>
      <w:r w:rsidRPr="00012921">
        <w:t xml:space="preserve"> </w:t>
      </w:r>
      <w:r w:rsidRPr="00012921">
        <w:rPr>
          <w:color w:val="000000"/>
        </w:rPr>
        <w:t>(67</w:t>
      </w:r>
      <w:r w:rsidRPr="00012921">
        <w:t> </w:t>
      </w:r>
      <w:r w:rsidRPr="00012921">
        <w:rPr>
          <w:color w:val="000000"/>
        </w:rPr>
        <w:t>%)</w:t>
      </w:r>
      <w:r w:rsidRPr="00012921">
        <w:t xml:space="preserve">, un </w:t>
      </w:r>
      <w:proofErr w:type="spellStart"/>
      <w:r w:rsidRPr="00012921">
        <w:t>équilibre</w:t>
      </w:r>
      <w:proofErr w:type="spellEnd"/>
      <w:r w:rsidRPr="00012921">
        <w:t xml:space="preserve"> difficile entre le travail-</w:t>
      </w:r>
      <w:proofErr w:type="spellStart"/>
      <w:r w:rsidRPr="00012921">
        <w:t>famille</w:t>
      </w:r>
      <w:proofErr w:type="spellEnd"/>
      <w:r w:rsidRPr="00012921">
        <w:t xml:space="preserve"> </w:t>
      </w:r>
      <w:r w:rsidRPr="00012921">
        <w:rPr>
          <w:color w:val="000000"/>
        </w:rPr>
        <w:t>(60</w:t>
      </w:r>
      <w:r w:rsidRPr="00012921">
        <w:t> </w:t>
      </w:r>
      <w:r w:rsidRPr="00012921">
        <w:rPr>
          <w:color w:val="000000"/>
        </w:rPr>
        <w:t xml:space="preserve">%), un manque </w:t>
      </w:r>
      <w:proofErr w:type="spellStart"/>
      <w:r w:rsidRPr="00012921">
        <w:rPr>
          <w:color w:val="000000"/>
        </w:rPr>
        <w:t>d</w:t>
      </w:r>
      <w:r w:rsidRPr="00012921">
        <w:t>’orientation</w:t>
      </w:r>
      <w:proofErr w:type="spellEnd"/>
      <w:r w:rsidRPr="00012921">
        <w:t xml:space="preserve"> et de formation </w:t>
      </w:r>
      <w:r w:rsidRPr="00012921">
        <w:rPr>
          <w:color w:val="000000"/>
        </w:rPr>
        <w:t>(39</w:t>
      </w:r>
      <w:r w:rsidRPr="00012921">
        <w:t> </w:t>
      </w:r>
      <w:r w:rsidRPr="00012921">
        <w:rPr>
          <w:color w:val="000000"/>
        </w:rPr>
        <w:t xml:space="preserve">%), un </w:t>
      </w:r>
      <w:r w:rsidRPr="00012921">
        <w:t>sentiment</w:t>
      </w:r>
      <w:r w:rsidRPr="00012921">
        <w:rPr>
          <w:color w:val="000000"/>
        </w:rPr>
        <w:t xml:space="preserve"> </w:t>
      </w:r>
      <w:proofErr w:type="spellStart"/>
      <w:r w:rsidRPr="00012921">
        <w:rPr>
          <w:color w:val="000000"/>
        </w:rPr>
        <w:t>d</w:t>
      </w:r>
      <w:r w:rsidRPr="00012921">
        <w:t>’isolation</w:t>
      </w:r>
      <w:proofErr w:type="spellEnd"/>
      <w:r w:rsidRPr="00012921">
        <w:t xml:space="preserve"> </w:t>
      </w:r>
      <w:r w:rsidRPr="00012921">
        <w:rPr>
          <w:color w:val="000000"/>
        </w:rPr>
        <w:t>(40</w:t>
      </w:r>
      <w:r w:rsidRPr="00012921">
        <w:t> </w:t>
      </w:r>
      <w:r w:rsidRPr="00012921">
        <w:rPr>
          <w:color w:val="000000"/>
        </w:rPr>
        <w:t>%)</w:t>
      </w:r>
      <w:r w:rsidRPr="00012921">
        <w:t xml:space="preserve"> et un manque de </w:t>
      </w:r>
      <w:proofErr w:type="spellStart"/>
      <w:r w:rsidRPr="00012921">
        <w:t>ressources</w:t>
      </w:r>
      <w:proofErr w:type="spellEnd"/>
      <w:r w:rsidRPr="00012921">
        <w:t xml:space="preserve"> pour </w:t>
      </w:r>
      <w:proofErr w:type="spellStart"/>
      <w:r w:rsidRPr="00012921">
        <w:t>accomplir</w:t>
      </w:r>
      <w:proofErr w:type="spellEnd"/>
      <w:r w:rsidRPr="00012921">
        <w:t xml:space="preserve"> le travail </w:t>
      </w:r>
      <w:r w:rsidRPr="00012921">
        <w:rPr>
          <w:color w:val="000000"/>
        </w:rPr>
        <w:t>(58</w:t>
      </w:r>
      <w:r w:rsidRPr="00012921">
        <w:t>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br w:type="page"/>
      </w:r>
      <w:r w:rsidRPr="00012921">
        <w:lastRenderedPageBreak/>
        <w:t>Satisfaction à l’égard des efforts de lutte contre le stress</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Un pourcentage très faible du personnel infirmier qui a participé au sondage </w:t>
      </w:r>
      <w:r w:rsidRPr="00012921">
        <w:rPr>
          <w:rFonts w:ascii="Calibri" w:hAnsi="Calibri" w:cs="Calibri"/>
          <w:color w:val="000000"/>
        </w:rPr>
        <w:t>(17</w:t>
      </w:r>
      <w:r w:rsidRPr="00012921">
        <w:rPr>
          <w:rFonts w:ascii="Calibri" w:hAnsi="Calibri" w:cs="Calibri"/>
        </w:rPr>
        <w:t> </w:t>
      </w:r>
      <w:r w:rsidRPr="00012921">
        <w:rPr>
          <w:rFonts w:ascii="Calibri" w:hAnsi="Calibri" w:cs="Calibri"/>
          <w:color w:val="000000"/>
        </w:rPr>
        <w:t>%) a affir</w:t>
      </w:r>
      <w:r w:rsidRPr="00012921">
        <w:rPr>
          <w:rFonts w:ascii="Calibri" w:hAnsi="Calibri" w:cs="Calibri"/>
        </w:rPr>
        <w:t xml:space="preserve">mé être satisfait de la qualité et de la disponibilité des ressources pour diminuer le stress sur le lieu de travail. Plus du double des employés </w:t>
      </w:r>
      <w:r w:rsidRPr="00012921">
        <w:rPr>
          <w:rFonts w:ascii="Calibri" w:hAnsi="Calibri" w:cs="Calibri"/>
          <w:color w:val="000000"/>
        </w:rPr>
        <w:t>(41</w:t>
      </w:r>
      <w:r w:rsidRPr="00012921">
        <w:rPr>
          <w:rFonts w:ascii="Calibri" w:hAnsi="Calibri" w:cs="Calibri"/>
        </w:rPr>
        <w:t> </w:t>
      </w:r>
      <w:r w:rsidRPr="00012921">
        <w:rPr>
          <w:rFonts w:ascii="Calibri" w:hAnsi="Calibri" w:cs="Calibri"/>
          <w:color w:val="000000"/>
        </w:rPr>
        <w:t>%) se di</w:t>
      </w:r>
      <w:r w:rsidRPr="00012921">
        <w:rPr>
          <w:rFonts w:ascii="Calibri" w:hAnsi="Calibri" w:cs="Calibri"/>
        </w:rPr>
        <w:t>sent</w:t>
      </w:r>
      <w:r w:rsidRPr="00012921">
        <w:rPr>
          <w:rFonts w:ascii="Calibri" w:hAnsi="Calibri" w:cs="Calibri"/>
          <w:color w:val="000000"/>
        </w:rPr>
        <w:t xml:space="preserve"> insatisfaits, et plus d’un sur trois a donné une réponse neutre (37</w:t>
      </w:r>
      <w:r w:rsidRPr="00012921">
        <w:rPr>
          <w:rFonts w:ascii="Calibri" w:hAnsi="Calibri" w:cs="Calibri"/>
        </w:rPr>
        <w:t> </w:t>
      </w:r>
      <w:r w:rsidRPr="00012921">
        <w:rPr>
          <w:rFonts w:ascii="Calibri" w:hAnsi="Calibri" w:cs="Calibri"/>
          <w:color w:val="000000"/>
        </w:rPr>
        <w:t>%). Parmi les</w:t>
      </w:r>
      <w:r w:rsidRPr="00012921">
        <w:rPr>
          <w:rFonts w:ascii="Calibri" w:hAnsi="Calibri" w:cs="Calibri"/>
        </w:rPr>
        <w:t xml:space="preserve"> </w:t>
      </w:r>
      <w:r w:rsidRPr="00012921">
        <w:rPr>
          <w:rFonts w:ascii="Calibri" w:hAnsi="Calibri" w:cs="Calibri"/>
          <w:color w:val="000000"/>
        </w:rPr>
        <w:t>33</w:t>
      </w:r>
      <w:r w:rsidRPr="00012921">
        <w:rPr>
          <w:rFonts w:ascii="Calibri" w:hAnsi="Calibri" w:cs="Calibri"/>
        </w:rPr>
        <w:t> </w:t>
      </w:r>
      <w:r w:rsidRPr="00012921">
        <w:rPr>
          <w:rFonts w:ascii="Calibri" w:hAnsi="Calibri" w:cs="Calibri"/>
          <w:color w:val="000000"/>
        </w:rPr>
        <w:t xml:space="preserve">% qui ont indiqué ressentir un </w:t>
      </w:r>
      <w:r w:rsidRPr="00012921">
        <w:rPr>
          <w:rFonts w:ascii="Calibri" w:hAnsi="Calibri" w:cs="Calibri"/>
        </w:rPr>
        <w:t>niveau élevé de stress, peu sont satisfaits des ressources disponibles pour lutter contre celui-ci. Seulement 16 % sont satisfaits des 43 % qui ont déclaré ressentir un niveau de stress modéré. Même parmi les 24 % qui ont indiqué ressentir un faible niveau de stress, seulement 39 </w:t>
      </w:r>
      <w:r w:rsidRPr="00012921">
        <w:rPr>
          <w:rFonts w:ascii="Calibri" w:hAnsi="Calibri" w:cs="Calibri"/>
          <w:color w:val="000000"/>
        </w:rPr>
        <w:t>% sont satisfaits</w:t>
      </w:r>
      <w:r w:rsidRPr="00012921">
        <w:rPr>
          <w:rFonts w:ascii="Calibri" w:hAnsi="Calibri" w:cs="Calibri"/>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15 : Satisfaction à l’égard des efforts de lutte contre le stress</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40" type="#_x0000_t75" style="width:355.5pt;height:181.5pt">
            <v:imagedata r:id="rId34" o:title="" cropbottom="21433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QST3 :</w:t>
      </w:r>
      <w:r w:rsidRPr="00012921">
        <w:rPr>
          <w:rFonts w:ascii="Calibri" w:hAnsi="Calibri" w:cs="Calibri"/>
          <w:color w:val="000000"/>
          <w:sz w:val="20"/>
          <w:szCs w:val="20"/>
        </w:rPr>
        <w:t xml:space="preserve"> À quel point êtes-vous satisfait(e) de la qualité et de la disponibilité des ressources pour diminuer le stress à votre lieu de travail?</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Plus de la </w:t>
      </w:r>
      <w:proofErr w:type="spellStart"/>
      <w:r w:rsidRPr="00012921">
        <w:t>moitié</w:t>
      </w:r>
      <w:proofErr w:type="spellEnd"/>
      <w:r w:rsidRPr="00012921">
        <w:t xml:space="preserve"> des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w:t>
      </w:r>
      <w:proofErr w:type="spellStart"/>
      <w:r w:rsidRPr="00012921">
        <w:t>actuellement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w:t>
      </w:r>
      <w:r w:rsidRPr="00012921">
        <w:rPr>
          <w:color w:val="000000"/>
        </w:rPr>
        <w:t>(52</w:t>
      </w:r>
      <w:r w:rsidRPr="00012921">
        <w:t> </w:t>
      </w:r>
      <w:r w:rsidRPr="00012921">
        <w:rPr>
          <w:color w:val="000000"/>
        </w:rPr>
        <w:t xml:space="preserve">%) </w:t>
      </w:r>
      <w:proofErr w:type="spellStart"/>
      <w:r w:rsidRPr="00012921">
        <w:t>sont</w:t>
      </w:r>
      <w:proofErr w:type="spellEnd"/>
      <w:r w:rsidRPr="00012921">
        <w:t xml:space="preserve"> </w:t>
      </w:r>
      <w:proofErr w:type="spellStart"/>
      <w:r w:rsidRPr="00012921">
        <w:t>insatisfaits</w:t>
      </w:r>
      <w:proofErr w:type="spellEnd"/>
      <w:r w:rsidRPr="00012921">
        <w:rPr>
          <w:color w:val="000000"/>
        </w:rPr>
        <w:t xml:space="preserve">, dans un poste de </w:t>
      </w:r>
      <w:proofErr w:type="spellStart"/>
      <w:r w:rsidRPr="00012921">
        <w:rPr>
          <w:color w:val="000000"/>
        </w:rPr>
        <w:t>soins</w:t>
      </w:r>
      <w:proofErr w:type="spellEnd"/>
      <w:r w:rsidRPr="00012921">
        <w:rPr>
          <w:color w:val="000000"/>
        </w:rPr>
        <w:t xml:space="preserve"> </w:t>
      </w:r>
      <w:proofErr w:type="spellStart"/>
      <w:r w:rsidRPr="00012921">
        <w:rPr>
          <w:color w:val="000000"/>
        </w:rPr>
        <w:t>infi</w:t>
      </w:r>
      <w:r w:rsidRPr="00012921">
        <w:t>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r w:rsidRPr="00012921">
        <w:rPr>
          <w:color w:val="000000"/>
        </w:rPr>
        <w:t>(56</w:t>
      </w:r>
      <w:r w:rsidRPr="00012921">
        <w:t> </w:t>
      </w:r>
      <w:r w:rsidRPr="00012921">
        <w:rPr>
          <w:color w:val="000000"/>
        </w:rPr>
        <w:t xml:space="preserve">%), de </w:t>
      </w:r>
      <w:proofErr w:type="spellStart"/>
      <w:r w:rsidRPr="00012921">
        <w:rPr>
          <w:color w:val="000000"/>
        </w:rPr>
        <w:t>ceux</w:t>
      </w:r>
      <w:proofErr w:type="spellEnd"/>
      <w:r w:rsidRPr="00012921">
        <w:rPr>
          <w:color w:val="000000"/>
        </w:rPr>
        <w:t xml:space="preserve"> occu</w:t>
      </w:r>
      <w:r w:rsidRPr="00012921">
        <w:t>p</w:t>
      </w:r>
      <w:r w:rsidRPr="00012921">
        <w:rPr>
          <w:color w:val="000000"/>
        </w:rPr>
        <w:t xml:space="preserve">ant un poste à temps </w:t>
      </w:r>
      <w:proofErr w:type="spellStart"/>
      <w:r w:rsidRPr="00012921">
        <w:rPr>
          <w:color w:val="000000"/>
        </w:rPr>
        <w:t>partiel</w:t>
      </w:r>
      <w:proofErr w:type="spellEnd"/>
      <w:r w:rsidRPr="00012921">
        <w:rPr>
          <w:color w:val="000000"/>
        </w:rPr>
        <w:t xml:space="preserve"> </w:t>
      </w:r>
      <w:proofErr w:type="spellStart"/>
      <w:r w:rsidRPr="00012921">
        <w:rPr>
          <w:color w:val="000000"/>
        </w:rPr>
        <w:t>ou</w:t>
      </w:r>
      <w:proofErr w:type="spellEnd"/>
      <w:r w:rsidRPr="00012921">
        <w:rPr>
          <w:color w:val="000000"/>
        </w:rPr>
        <w:t xml:space="preserve"> </w:t>
      </w:r>
      <w:proofErr w:type="spellStart"/>
      <w:r w:rsidRPr="00012921">
        <w:rPr>
          <w:color w:val="000000"/>
        </w:rPr>
        <w:t>occasionnel</w:t>
      </w:r>
      <w:proofErr w:type="spellEnd"/>
      <w:r w:rsidRPr="00012921">
        <w:t xml:space="preserve"> </w:t>
      </w:r>
      <w:r w:rsidRPr="00012921">
        <w:rPr>
          <w:color w:val="000000"/>
        </w:rPr>
        <w:t>(54</w:t>
      </w:r>
      <w:r w:rsidRPr="00012921">
        <w:t> </w:t>
      </w:r>
      <w:r w:rsidRPr="00012921">
        <w:rPr>
          <w:color w:val="000000"/>
        </w:rPr>
        <w:t xml:space="preserve">%), de </w:t>
      </w:r>
      <w:proofErr w:type="spellStart"/>
      <w:r w:rsidRPr="00012921">
        <w:rPr>
          <w:color w:val="000000"/>
        </w:rPr>
        <w:t>ceux</w:t>
      </w:r>
      <w:proofErr w:type="spellEnd"/>
      <w:r w:rsidRPr="00012921">
        <w:rPr>
          <w:color w:val="000000"/>
        </w:rPr>
        <w:t xml:space="preserve"> </w:t>
      </w:r>
      <w:proofErr w:type="spellStart"/>
      <w:r w:rsidRPr="00012921">
        <w:rPr>
          <w:color w:val="000000"/>
        </w:rPr>
        <w:t>travaillant</w:t>
      </w:r>
      <w:proofErr w:type="spellEnd"/>
      <w:r w:rsidRPr="00012921">
        <w:rPr>
          <w:color w:val="000000"/>
        </w:rPr>
        <w:t xml:space="preserve"> dans la </w:t>
      </w:r>
      <w:proofErr w:type="spellStart"/>
      <w:r w:rsidRPr="00012921">
        <w:rPr>
          <w:color w:val="000000"/>
        </w:rPr>
        <w:t>région</w:t>
      </w:r>
      <w:proofErr w:type="spellEnd"/>
      <w:r w:rsidRPr="00012921">
        <w:rPr>
          <w:color w:val="000000"/>
        </w:rPr>
        <w:t xml:space="preserve"> de </w:t>
      </w:r>
      <w:proofErr w:type="spellStart"/>
      <w:r w:rsidRPr="00012921">
        <w:rPr>
          <w:color w:val="000000"/>
        </w:rPr>
        <w:t>l</w:t>
      </w:r>
      <w:r w:rsidRPr="00012921">
        <w:t>’Ontario</w:t>
      </w:r>
      <w:proofErr w:type="spellEnd"/>
      <w:r w:rsidRPr="00012921">
        <w:t xml:space="preserve"> </w:t>
      </w:r>
      <w:r w:rsidRPr="00012921">
        <w:rPr>
          <w:color w:val="000000"/>
        </w:rPr>
        <w:t>(59</w:t>
      </w:r>
      <w:r w:rsidRPr="00012921">
        <w:t> </w:t>
      </w:r>
      <w:r w:rsidRPr="00012921">
        <w:rPr>
          <w:color w:val="000000"/>
        </w:rPr>
        <w:t xml:space="preserve">%), de </w:t>
      </w:r>
      <w:proofErr w:type="spellStart"/>
      <w:r w:rsidRPr="00012921">
        <w:rPr>
          <w:color w:val="000000"/>
        </w:rPr>
        <w:t>ceux</w:t>
      </w:r>
      <w:proofErr w:type="spellEnd"/>
      <w:r w:rsidRPr="00012921">
        <w:rPr>
          <w:color w:val="000000"/>
        </w:rPr>
        <w:t xml:space="preserve"> </w:t>
      </w:r>
      <w:proofErr w:type="spellStart"/>
      <w:r w:rsidRPr="00012921">
        <w:rPr>
          <w:color w:val="000000"/>
        </w:rPr>
        <w:t>âgés</w:t>
      </w:r>
      <w:proofErr w:type="spellEnd"/>
      <w:r w:rsidRPr="00012921">
        <w:rPr>
          <w:color w:val="000000"/>
        </w:rPr>
        <w:t xml:space="preserve"> de 40</w:t>
      </w:r>
      <w:r w:rsidRPr="00012921">
        <w:t> </w:t>
      </w:r>
      <w:proofErr w:type="spellStart"/>
      <w:r w:rsidRPr="00012921">
        <w:rPr>
          <w:color w:val="000000"/>
        </w:rPr>
        <w:t>ans</w:t>
      </w:r>
      <w:proofErr w:type="spellEnd"/>
      <w:r w:rsidRPr="00012921">
        <w:rPr>
          <w:color w:val="000000"/>
        </w:rPr>
        <w:t xml:space="preserve"> et </w:t>
      </w:r>
      <w:proofErr w:type="spellStart"/>
      <w:r w:rsidRPr="00012921">
        <w:rPr>
          <w:color w:val="000000"/>
        </w:rPr>
        <w:t>moins</w:t>
      </w:r>
      <w:proofErr w:type="spellEnd"/>
      <w:r w:rsidRPr="00012921">
        <w:rPr>
          <w:color w:val="000000"/>
        </w:rPr>
        <w:t xml:space="preserve"> (55</w:t>
      </w:r>
      <w:r w:rsidRPr="00012921">
        <w:t> </w:t>
      </w:r>
      <w:r w:rsidRPr="00012921">
        <w:rPr>
          <w:color w:val="000000"/>
        </w:rPr>
        <w:t>%),</w:t>
      </w:r>
      <w:r w:rsidRPr="00012921">
        <w:t xml:space="preserve"> </w:t>
      </w:r>
      <w:proofErr w:type="spellStart"/>
      <w:r w:rsidRPr="00012921">
        <w:t>ou</w:t>
      </w:r>
      <w:proofErr w:type="spellEnd"/>
      <w:r w:rsidRPr="00012921">
        <w:t xml:space="preserve"> de </w:t>
      </w:r>
      <w:proofErr w:type="spellStart"/>
      <w:r w:rsidRPr="00012921">
        <w:t>ceux</w:t>
      </w:r>
      <w:proofErr w:type="spellEnd"/>
      <w:r w:rsidRPr="00012921">
        <w:t xml:space="preserve"> </w:t>
      </w:r>
      <w:proofErr w:type="spellStart"/>
      <w:r w:rsidRPr="00012921">
        <w:t>titulaires</w:t>
      </w:r>
      <w:proofErr w:type="spellEnd"/>
      <w:r w:rsidRPr="00012921">
        <w:t xml:space="preserve"> </w:t>
      </w:r>
      <w:proofErr w:type="spellStart"/>
      <w:r w:rsidRPr="00012921">
        <w:t>d’une</w:t>
      </w:r>
      <w:proofErr w:type="spellEnd"/>
      <w:r w:rsidRPr="00012921">
        <w:t xml:space="preserve"> </w:t>
      </w:r>
      <w:proofErr w:type="spellStart"/>
      <w:r w:rsidRPr="00012921">
        <w:t>maîtrise</w:t>
      </w:r>
      <w:proofErr w:type="spellEnd"/>
      <w:r w:rsidRPr="00012921">
        <w:t xml:space="preserve"> </w:t>
      </w:r>
      <w:proofErr w:type="spellStart"/>
      <w:r w:rsidRPr="00012921">
        <w:t>en</w:t>
      </w:r>
      <w:proofErr w:type="spellEnd"/>
      <w:r w:rsidRPr="00012921">
        <w:t xml:space="preserv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d’un </w:t>
      </w:r>
      <w:proofErr w:type="spellStart"/>
      <w:r w:rsidRPr="00012921">
        <w:t>diplôme</w:t>
      </w:r>
      <w:proofErr w:type="spellEnd"/>
      <w:r w:rsidRPr="00012921">
        <w:t xml:space="preserve"> </w:t>
      </w:r>
      <w:proofErr w:type="spellStart"/>
      <w:r w:rsidRPr="00012921">
        <w:t>d’études</w:t>
      </w:r>
      <w:proofErr w:type="spellEnd"/>
      <w:r w:rsidRPr="00012921">
        <w:t xml:space="preserve"> </w:t>
      </w:r>
      <w:proofErr w:type="spellStart"/>
      <w:r w:rsidRPr="00012921">
        <w:t>supérieures</w:t>
      </w:r>
      <w:proofErr w:type="spellEnd"/>
      <w:r w:rsidRPr="00012921">
        <w:t xml:space="preserve"> </w:t>
      </w:r>
      <w:r w:rsidRPr="00012921">
        <w:rPr>
          <w:color w:val="000000"/>
        </w:rPr>
        <w:t>(53</w:t>
      </w:r>
      <w:r w:rsidRPr="00012921">
        <w:t> </w:t>
      </w:r>
      <w:r w:rsidRPr="00012921">
        <w:rPr>
          <w:color w:val="000000"/>
        </w:rPr>
        <w:t xml:space="preserve">%) </w:t>
      </w:r>
      <w:proofErr w:type="spellStart"/>
      <w:r w:rsidRPr="00012921">
        <w:t>sont</w:t>
      </w:r>
      <w:proofErr w:type="spellEnd"/>
      <w:r w:rsidRPr="00012921">
        <w:t xml:space="preserve"> </w:t>
      </w:r>
      <w:proofErr w:type="spellStart"/>
      <w:r w:rsidRPr="00012921">
        <w:t>insatisfaits</w:t>
      </w:r>
      <w:proofErr w:type="spellEnd"/>
      <w:r w:rsidRPr="00012921">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br w:type="page"/>
      </w:r>
      <w:r w:rsidRPr="00012921">
        <w:lastRenderedPageBreak/>
        <w:t>Suggestions pour les efforts de lutte contre le stress</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Les participants au sondage mentionnent le plus souvent qu’une communication améliorée </w:t>
      </w:r>
      <w:r w:rsidRPr="00012921">
        <w:rPr>
          <w:rFonts w:ascii="Calibri" w:hAnsi="Calibri" w:cs="Calibri"/>
          <w:color w:val="000000"/>
        </w:rPr>
        <w:t>(58</w:t>
      </w:r>
      <w:r w:rsidRPr="00012921">
        <w:rPr>
          <w:rFonts w:ascii="Calibri" w:hAnsi="Calibri" w:cs="Calibri"/>
        </w:rPr>
        <w:t> </w:t>
      </w:r>
      <w:r w:rsidRPr="00012921">
        <w:rPr>
          <w:rFonts w:ascii="Calibri" w:hAnsi="Calibri" w:cs="Calibri"/>
          <w:color w:val="000000"/>
        </w:rPr>
        <w:t xml:space="preserve">%) aide </w:t>
      </w:r>
      <w:r w:rsidRPr="00012921">
        <w:rPr>
          <w:rFonts w:ascii="Calibri" w:hAnsi="Calibri" w:cs="Calibri"/>
        </w:rPr>
        <w:t>à réduire le stress</w:t>
      </w:r>
      <w:r w:rsidRPr="00012921">
        <w:rPr>
          <w:rFonts w:ascii="Calibri" w:hAnsi="Calibri" w:cs="Calibri"/>
          <w:color w:val="000000"/>
        </w:rPr>
        <w:t>. Près de la moitié suggère plus de soutien de la direction (52</w:t>
      </w:r>
      <w:r w:rsidRPr="00012921">
        <w:rPr>
          <w:rFonts w:ascii="Calibri" w:hAnsi="Calibri" w:cs="Calibri"/>
        </w:rPr>
        <w:t> </w:t>
      </w:r>
      <w:r w:rsidRPr="00012921">
        <w:rPr>
          <w:rFonts w:ascii="Calibri" w:hAnsi="Calibri" w:cs="Calibri"/>
          <w:color w:val="000000"/>
        </w:rPr>
        <w:t>%), plus de personnel de soutien (50</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w:t>
      </w:r>
      <w:r w:rsidRPr="00012921">
        <w:rPr>
          <w:rFonts w:ascii="Calibri" w:hAnsi="Calibri" w:cs="Calibri"/>
          <w:color w:val="000000"/>
        </w:rPr>
        <w:t>ou plus de possibilités de perfectionnement professionnel (50</w:t>
      </w:r>
      <w:r w:rsidRPr="00012921">
        <w:rPr>
          <w:rFonts w:ascii="Calibri" w:hAnsi="Calibri" w:cs="Calibri"/>
        </w:rPr>
        <w:t> </w:t>
      </w:r>
      <w:r w:rsidRPr="00012921">
        <w:rPr>
          <w:rFonts w:ascii="Calibri" w:hAnsi="Calibri" w:cs="Calibri"/>
          <w:color w:val="000000"/>
        </w:rPr>
        <w:t xml:space="preserve">%) pour aider à diminuer le stress. Un </w:t>
      </w:r>
      <w:r w:rsidRPr="00012921">
        <w:rPr>
          <w:rFonts w:ascii="Calibri" w:hAnsi="Calibri" w:cs="Calibri"/>
        </w:rPr>
        <w:t>nombre</w:t>
      </w:r>
      <w:r w:rsidRPr="00012921">
        <w:rPr>
          <w:rFonts w:ascii="Calibri" w:hAnsi="Calibri" w:cs="Calibri"/>
          <w:color w:val="000000"/>
        </w:rPr>
        <w:t xml:space="preserve"> légèrement inférieur indique que plus de vacances payées (44</w:t>
      </w:r>
      <w:r w:rsidRPr="00012921">
        <w:rPr>
          <w:rFonts w:ascii="Calibri" w:hAnsi="Calibri" w:cs="Calibri"/>
        </w:rPr>
        <w:t> </w:t>
      </w:r>
      <w:r w:rsidRPr="00012921">
        <w:rPr>
          <w:rFonts w:ascii="Calibri" w:hAnsi="Calibri" w:cs="Calibri"/>
          <w:color w:val="000000"/>
        </w:rPr>
        <w:t>%) ou plus de personnel clinique (44</w:t>
      </w:r>
      <w:r w:rsidRPr="00012921">
        <w:rPr>
          <w:rFonts w:ascii="Calibri" w:hAnsi="Calibri" w:cs="Calibri"/>
        </w:rPr>
        <w:t> </w:t>
      </w:r>
      <w:r w:rsidRPr="00012921">
        <w:rPr>
          <w:rFonts w:ascii="Calibri" w:hAnsi="Calibri" w:cs="Calibri"/>
          <w:color w:val="000000"/>
        </w:rPr>
        <w:t>%) réduirait le stress. Plus d</w:t>
      </w:r>
      <w:r w:rsidRPr="00012921">
        <w:rPr>
          <w:rFonts w:ascii="Calibri" w:hAnsi="Calibri" w:cs="Calibri"/>
        </w:rPr>
        <w:t xml:space="preserve">’équipement </w:t>
      </w:r>
      <w:r w:rsidRPr="00012921">
        <w:rPr>
          <w:rFonts w:ascii="Calibri" w:hAnsi="Calibri" w:cs="Calibri"/>
          <w:color w:val="000000"/>
        </w:rPr>
        <w:t>(41</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et plus d’orientation ou de formation</w:t>
      </w:r>
      <w:r w:rsidRPr="00012921">
        <w:rPr>
          <w:rFonts w:ascii="Calibri" w:hAnsi="Calibri" w:cs="Calibri"/>
          <w:color w:val="000000"/>
        </w:rPr>
        <w:t xml:space="preserve"> (38</w:t>
      </w:r>
      <w:r w:rsidRPr="00012921">
        <w:rPr>
          <w:rFonts w:ascii="Calibri" w:hAnsi="Calibri" w:cs="Calibri"/>
        </w:rPr>
        <w:t> </w:t>
      </w:r>
      <w:r w:rsidRPr="00012921">
        <w:rPr>
          <w:rFonts w:ascii="Calibri" w:hAnsi="Calibri" w:cs="Calibri"/>
          <w:color w:val="000000"/>
        </w:rPr>
        <w:t xml:space="preserve">%) font également partie des suggestions. Près </w:t>
      </w:r>
      <w:r w:rsidRPr="00012921">
        <w:rPr>
          <w:rFonts w:ascii="Calibri" w:hAnsi="Calibri" w:cs="Calibri"/>
        </w:rPr>
        <w:t>du tiers</w:t>
      </w:r>
      <w:r w:rsidRPr="00012921">
        <w:rPr>
          <w:rFonts w:ascii="Calibri" w:hAnsi="Calibri" w:cs="Calibri"/>
          <w:color w:val="000000"/>
        </w:rPr>
        <w:t xml:space="preserve"> </w:t>
      </w:r>
      <w:r w:rsidRPr="00012921">
        <w:rPr>
          <w:rFonts w:ascii="Calibri" w:hAnsi="Calibri" w:cs="Calibri"/>
        </w:rPr>
        <w:t xml:space="preserve">suggère un milieu de travail plus sécuritaire </w:t>
      </w:r>
      <w:r w:rsidRPr="00012921">
        <w:rPr>
          <w:rFonts w:ascii="Calibri" w:hAnsi="Calibri" w:cs="Calibri"/>
          <w:color w:val="000000"/>
        </w:rPr>
        <w:t>(32 %). D</w:t>
      </w:r>
      <w:r w:rsidRPr="00012921">
        <w:rPr>
          <w:rFonts w:ascii="Calibri" w:hAnsi="Calibri" w:cs="Calibri"/>
        </w:rPr>
        <w:t>’autres suggestions décrites dans les commentaires pour aider à réduire le stress se rapportent à un accès à des ressources culturellement approprié en lien avec la santé et le mieux-être au travail, et à plus de mesures disciplinaires prises par la direction en cas de problèmes émanant du personnel</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16 : Suggestions pour les efforts de lutte contre le stress</w:t>
      </w:r>
    </w:p>
    <w:p w:rsidR="005B64E7" w:rsidRPr="00012921" w:rsidRDefault="005B64E7" w:rsidP="00D87C51">
      <w:pPr>
        <w:keepNext/>
        <w:tabs>
          <w:tab w:val="left" w:pos="1080"/>
        </w:tabs>
        <w:spacing w:line="276" w:lineRule="auto"/>
        <w:jc w:val="center"/>
        <w:rPr>
          <w:rFonts w:ascii="Calibri" w:hAnsi="Calibri" w:cs="Calibri"/>
          <w:color w:val="000000"/>
        </w:rPr>
      </w:pPr>
      <w:r w:rsidRPr="00012921">
        <w:rPr>
          <w:rFonts w:ascii="Calibri" w:hAnsi="Calibri" w:cs="Calibri"/>
          <w:color w:val="000000"/>
          <w:lang w:eastAsia="en-US"/>
        </w:rPr>
        <w:object w:dxaOrig="7204" w:dyaOrig="5393">
          <v:shape id="_x0000_i1041" type="#_x0000_t75" style="width:353.25pt;height:270pt" o:ole="">
            <v:imagedata r:id="rId35" o:title=""/>
          </v:shape>
          <o:OLEObject Type="Embed" ProgID="PowerPoint.Slide.8" ShapeID="_x0000_i1041" DrawAspect="Content" ObjectID="_1663131215" r:id="rId36"/>
        </w:obje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QST4 :</w:t>
      </w:r>
      <w:r w:rsidRPr="00012921">
        <w:rPr>
          <w:rFonts w:ascii="Calibri" w:hAnsi="Calibri" w:cs="Calibri"/>
          <w:color w:val="000000"/>
          <w:sz w:val="20"/>
          <w:szCs w:val="20"/>
        </w:rPr>
        <w:t xml:space="preserve"> Lequel des éléments suivants vous serait utile pour aider à réduire le stress?</w:t>
      </w:r>
      <w:r w:rsidRPr="00012921">
        <w:rPr>
          <w:rFonts w:ascii="Calibri" w:hAnsi="Calibri" w:cs="Calibri"/>
          <w:color w:val="000000"/>
          <w:sz w:val="20"/>
          <w:szCs w:val="20"/>
        </w:rPr>
        <w:br/>
      </w:r>
      <w:r w:rsidRPr="00012921">
        <w:rPr>
          <w:rFonts w:ascii="Calibri" w:hAnsi="Calibri" w:cs="Calibri"/>
          <w:b/>
          <w:color w:val="000000"/>
          <w:sz w:val="20"/>
          <w:szCs w:val="20"/>
        </w:rPr>
        <w:t xml:space="preserve">Base : </w:t>
      </w:r>
      <w:r w:rsidRPr="00012921">
        <w:rPr>
          <w:rFonts w:ascii="Calibri" w:hAnsi="Calibri" w:cs="Calibri"/>
          <w:color w:val="000000"/>
          <w:sz w:val="20"/>
          <w:szCs w:val="20"/>
        </w:rPr>
        <w:t>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br w:type="page"/>
      </w:r>
      <w:r w:rsidRPr="00012921">
        <w:lastRenderedPageBreak/>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ainsi</w:t>
      </w:r>
      <w:proofErr w:type="spellEnd"/>
      <w:r w:rsidRPr="00012921">
        <w:t xml:space="preserve"> que </w:t>
      </w:r>
      <w:proofErr w:type="spellStart"/>
      <w:r w:rsidRPr="00012921">
        <w:t>ceux</w:t>
      </w:r>
      <w:proofErr w:type="spellEnd"/>
      <w:r w:rsidRPr="00012921">
        <w:t xml:space="preserve"> occupant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w:t>
      </w:r>
      <w:proofErr w:type="spellStart"/>
      <w:r w:rsidRPr="00012921">
        <w:t>sont</w:t>
      </w:r>
      <w:proofErr w:type="spellEnd"/>
      <w:r w:rsidRPr="00012921">
        <w:t xml:space="preserve"> plus </w:t>
      </w:r>
      <w:proofErr w:type="spellStart"/>
      <w:r w:rsidRPr="00012921">
        <w:t>susceptibles</w:t>
      </w:r>
      <w:proofErr w:type="spellEnd"/>
      <w:r w:rsidRPr="00012921">
        <w:t xml:space="preserve"> que les </w:t>
      </w:r>
      <w:proofErr w:type="spellStart"/>
      <w:r w:rsidRPr="00012921">
        <w:t>autres</w:t>
      </w:r>
      <w:proofErr w:type="spellEnd"/>
      <w:r w:rsidRPr="00012921">
        <w:t xml:space="preserve"> participants de </w:t>
      </w:r>
      <w:proofErr w:type="spellStart"/>
      <w:r w:rsidRPr="00012921">
        <w:t>soutenir</w:t>
      </w:r>
      <w:proofErr w:type="spellEnd"/>
      <w:r w:rsidRPr="00012921">
        <w:t xml:space="preserve"> la </w:t>
      </w:r>
      <w:proofErr w:type="spellStart"/>
      <w:r w:rsidRPr="00012921">
        <w:t>plupart</w:t>
      </w:r>
      <w:proofErr w:type="spellEnd"/>
      <w:r w:rsidRPr="00012921">
        <w:t xml:space="preserve"> des suggestions </w:t>
      </w:r>
      <w:proofErr w:type="spellStart"/>
      <w:r w:rsidRPr="00012921">
        <w:t>énumérées</w:t>
      </w:r>
      <w:proofErr w:type="spellEnd"/>
      <w:r w:rsidRPr="00012921">
        <w:t xml:space="preserve"> pour </w:t>
      </w:r>
      <w:proofErr w:type="spellStart"/>
      <w:r w:rsidRPr="00012921">
        <w:t>réduire</w:t>
      </w:r>
      <w:proofErr w:type="spellEnd"/>
      <w:r w:rsidRPr="00012921">
        <w:t xml:space="preserve"> le stress. Les </w:t>
      </w:r>
      <w:proofErr w:type="spellStart"/>
      <w:r w:rsidRPr="00012921">
        <w:t>employés</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w:t>
      </w:r>
      <w:proofErr w:type="spellStart"/>
      <w:r w:rsidRPr="00012921">
        <w:t>ont</w:t>
      </w:r>
      <w:proofErr w:type="spellEnd"/>
      <w:r w:rsidRPr="00012921">
        <w:t xml:space="preserve"> plus </w:t>
      </w:r>
      <w:proofErr w:type="spellStart"/>
      <w:r w:rsidRPr="00012921">
        <w:t>tendance</w:t>
      </w:r>
      <w:proofErr w:type="spellEnd"/>
      <w:r w:rsidRPr="00012921">
        <w:t xml:space="preserve"> que les </w:t>
      </w:r>
      <w:proofErr w:type="spellStart"/>
      <w:r w:rsidRPr="00012921">
        <w:t>autres</w:t>
      </w:r>
      <w:proofErr w:type="spellEnd"/>
      <w:r w:rsidRPr="00012921">
        <w:t xml:space="preserve"> à </w:t>
      </w:r>
      <w:proofErr w:type="spellStart"/>
      <w:r w:rsidRPr="00012921">
        <w:t>suggérer</w:t>
      </w:r>
      <w:proofErr w:type="spellEnd"/>
      <w:r w:rsidRPr="00012921">
        <w:t xml:space="preserve"> plus de personnel </w:t>
      </w:r>
      <w:proofErr w:type="spellStart"/>
      <w:r w:rsidRPr="00012921">
        <w:t>clinique</w:t>
      </w:r>
      <w:proofErr w:type="spellEnd"/>
      <w:r w:rsidRPr="00012921">
        <w:t xml:space="preserve"> </w:t>
      </w:r>
      <w:r w:rsidRPr="00012921">
        <w:rPr>
          <w:color w:val="000000"/>
        </w:rPr>
        <w:t>(53</w:t>
      </w:r>
      <w:r w:rsidRPr="00012921">
        <w:t> </w:t>
      </w:r>
      <w:r w:rsidRPr="00012921">
        <w:rPr>
          <w:color w:val="000000"/>
        </w:rPr>
        <w:t xml:space="preserve">%), plus </w:t>
      </w:r>
      <w:proofErr w:type="spellStart"/>
      <w:r w:rsidRPr="00012921">
        <w:rPr>
          <w:color w:val="000000"/>
        </w:rPr>
        <w:t>d</w:t>
      </w:r>
      <w:r w:rsidRPr="00012921">
        <w:t>’équipement</w:t>
      </w:r>
      <w:proofErr w:type="spellEnd"/>
      <w:r w:rsidRPr="00012921">
        <w:t xml:space="preserve"> </w:t>
      </w:r>
      <w:r w:rsidRPr="00012921">
        <w:rPr>
          <w:color w:val="000000"/>
        </w:rPr>
        <w:t>(52</w:t>
      </w:r>
      <w:r w:rsidRPr="00012921">
        <w:t> </w:t>
      </w:r>
      <w:r w:rsidRPr="00012921">
        <w:rPr>
          <w:color w:val="000000"/>
        </w:rPr>
        <w:t xml:space="preserve">%), un milieu de travail plus </w:t>
      </w:r>
      <w:proofErr w:type="spellStart"/>
      <w:r w:rsidRPr="00012921">
        <w:rPr>
          <w:color w:val="000000"/>
        </w:rPr>
        <w:t>sécuritaire</w:t>
      </w:r>
      <w:proofErr w:type="spellEnd"/>
      <w:r w:rsidRPr="00012921">
        <w:rPr>
          <w:color w:val="000000"/>
        </w:rPr>
        <w:t xml:space="preserve"> (42</w:t>
      </w:r>
      <w:r w:rsidRPr="00012921">
        <w:t> </w:t>
      </w:r>
      <w:r w:rsidRPr="00012921">
        <w:rPr>
          <w:color w:val="000000"/>
        </w:rPr>
        <w:t xml:space="preserve">%), plus de </w:t>
      </w:r>
      <w:proofErr w:type="spellStart"/>
      <w:r w:rsidRPr="00012921">
        <w:rPr>
          <w:color w:val="000000"/>
        </w:rPr>
        <w:t>vacances</w:t>
      </w:r>
      <w:proofErr w:type="spellEnd"/>
      <w:r w:rsidRPr="00012921">
        <w:rPr>
          <w:color w:val="000000"/>
        </w:rPr>
        <w:t xml:space="preserve"> </w:t>
      </w:r>
      <w:proofErr w:type="spellStart"/>
      <w:r w:rsidRPr="00012921">
        <w:rPr>
          <w:color w:val="000000"/>
        </w:rPr>
        <w:t>payées</w:t>
      </w:r>
      <w:proofErr w:type="spellEnd"/>
      <w:r w:rsidRPr="00012921">
        <w:rPr>
          <w:color w:val="000000"/>
        </w:rPr>
        <w:t xml:space="preserve"> (50</w:t>
      </w:r>
      <w:r w:rsidRPr="00012921">
        <w:t> </w:t>
      </w:r>
      <w:r w:rsidRPr="00012921">
        <w:rPr>
          <w:color w:val="000000"/>
        </w:rPr>
        <w:t>%)</w:t>
      </w:r>
      <w:r w:rsidRPr="00012921">
        <w:t xml:space="preserve"> et plus de </w:t>
      </w:r>
      <w:proofErr w:type="spellStart"/>
      <w:r w:rsidRPr="00012921">
        <w:t>possibilités</w:t>
      </w:r>
      <w:proofErr w:type="spellEnd"/>
      <w:r w:rsidRPr="00012921">
        <w:t xml:space="preserve"> de </w:t>
      </w:r>
      <w:proofErr w:type="spellStart"/>
      <w:r w:rsidRPr="00012921">
        <w:t>perfectionnement</w:t>
      </w:r>
      <w:proofErr w:type="spellEnd"/>
      <w:r w:rsidRPr="00012921">
        <w:t xml:space="preserve"> </w:t>
      </w:r>
      <w:proofErr w:type="spellStart"/>
      <w:r w:rsidRPr="00012921">
        <w:t>professionnel</w:t>
      </w:r>
      <w:proofErr w:type="spellEnd"/>
      <w:r w:rsidRPr="00012921">
        <w:t xml:space="preserve"> </w:t>
      </w:r>
      <w:r w:rsidRPr="00012921">
        <w:rPr>
          <w:color w:val="000000"/>
        </w:rPr>
        <w:t>(55</w:t>
      </w:r>
      <w:r w:rsidRPr="00012921">
        <w:t> </w:t>
      </w:r>
      <w:r w:rsidRPr="00012921">
        <w:rPr>
          <w:color w:val="000000"/>
        </w:rPr>
        <w:t>%).</w:t>
      </w:r>
    </w:p>
    <w:p w:rsidR="005B64E7" w:rsidRPr="00012921" w:rsidRDefault="005B64E7" w:rsidP="00F66616">
      <w:pPr>
        <w:pStyle w:val="Highl-1"/>
      </w:pPr>
      <w:r w:rsidRPr="00012921">
        <w:t xml:space="preserve">Les participants au </w:t>
      </w:r>
      <w:proofErr w:type="spellStart"/>
      <w:r w:rsidRPr="00012921">
        <w:t>sondage</w:t>
      </w:r>
      <w:proofErr w:type="spellEnd"/>
      <w:r w:rsidRPr="00012921">
        <w:t xml:space="preserve"> de la </w:t>
      </w:r>
      <w:proofErr w:type="spellStart"/>
      <w:r w:rsidRPr="00012921">
        <w:t>région</w:t>
      </w:r>
      <w:proofErr w:type="spellEnd"/>
      <w:r w:rsidRPr="00012921">
        <w:t xml:space="preserve"> de </w:t>
      </w:r>
      <w:proofErr w:type="spellStart"/>
      <w:r w:rsidRPr="00012921">
        <w:t>l’Ontario</w:t>
      </w:r>
      <w:proofErr w:type="spellEnd"/>
      <w:r w:rsidRPr="00012921">
        <w:t xml:space="preserve"> et du Manitoba </w:t>
      </w:r>
      <w:proofErr w:type="spellStart"/>
      <w:r w:rsidRPr="00012921">
        <w:t>ont</w:t>
      </w:r>
      <w:proofErr w:type="spellEnd"/>
      <w:r w:rsidRPr="00012921">
        <w:t xml:space="preserve"> plus </w:t>
      </w:r>
      <w:proofErr w:type="spellStart"/>
      <w:r w:rsidRPr="00012921">
        <w:t>tendance</w:t>
      </w:r>
      <w:proofErr w:type="spellEnd"/>
      <w:r w:rsidRPr="00012921">
        <w:t xml:space="preserve"> que les </w:t>
      </w:r>
      <w:proofErr w:type="spellStart"/>
      <w:r w:rsidRPr="00012921">
        <w:t>autres</w:t>
      </w:r>
      <w:proofErr w:type="spellEnd"/>
      <w:r w:rsidRPr="00012921">
        <w:t xml:space="preserve"> à </w:t>
      </w:r>
      <w:proofErr w:type="spellStart"/>
      <w:r w:rsidRPr="00012921">
        <w:t>appuyer</w:t>
      </w:r>
      <w:proofErr w:type="spellEnd"/>
      <w:r w:rsidRPr="00012921">
        <w:t xml:space="preserve"> la </w:t>
      </w:r>
      <w:proofErr w:type="spellStart"/>
      <w:r w:rsidRPr="00012921">
        <w:t>majorité</w:t>
      </w:r>
      <w:proofErr w:type="spellEnd"/>
      <w:r w:rsidRPr="00012921">
        <w:t xml:space="preserve"> des </w:t>
      </w:r>
      <w:proofErr w:type="spellStart"/>
      <w:r w:rsidRPr="00012921">
        <w:t>facteurs</w:t>
      </w:r>
      <w:proofErr w:type="spellEnd"/>
      <w:r w:rsidRPr="00012921">
        <w:t xml:space="preserve"> </w:t>
      </w:r>
      <w:proofErr w:type="spellStart"/>
      <w:r w:rsidRPr="00012921">
        <w:t>énumérés</w:t>
      </w:r>
      <w:proofErr w:type="spellEnd"/>
      <w:r w:rsidRPr="00012921">
        <w:rPr>
          <w:color w:val="000000"/>
        </w:rPr>
        <w:t>.</w:t>
      </w:r>
    </w:p>
    <w:p w:rsidR="005B64E7" w:rsidRPr="00012921" w:rsidRDefault="005B64E7" w:rsidP="00F66616">
      <w:pPr>
        <w:pStyle w:val="Highl-1"/>
      </w:pPr>
      <w:r w:rsidRPr="00012921">
        <w:t xml:space="preserve">Les hommes </w:t>
      </w:r>
      <w:proofErr w:type="spellStart"/>
      <w:r w:rsidRPr="00012921">
        <w:t>sont</w:t>
      </w:r>
      <w:proofErr w:type="spellEnd"/>
      <w:r w:rsidRPr="00012921">
        <w:t xml:space="preserve"> plus </w:t>
      </w:r>
      <w:proofErr w:type="spellStart"/>
      <w:r w:rsidRPr="00012921">
        <w:t>susceptibles</w:t>
      </w:r>
      <w:proofErr w:type="spellEnd"/>
      <w:r w:rsidRPr="00012921">
        <w:t xml:space="preserve"> que les femmes à </w:t>
      </w:r>
      <w:proofErr w:type="spellStart"/>
      <w:r w:rsidRPr="00012921">
        <w:t>suggérer</w:t>
      </w:r>
      <w:proofErr w:type="spellEnd"/>
      <w:r w:rsidRPr="00012921">
        <w:t xml:space="preserve"> plus de personnel de </w:t>
      </w:r>
      <w:proofErr w:type="spellStart"/>
      <w:r w:rsidRPr="00012921">
        <w:t>soutien</w:t>
      </w:r>
      <w:proofErr w:type="spellEnd"/>
      <w:r w:rsidRPr="00012921">
        <w:t xml:space="preserve"> </w:t>
      </w:r>
      <w:r w:rsidRPr="00012921">
        <w:rPr>
          <w:color w:val="000000"/>
        </w:rPr>
        <w:t>(74</w:t>
      </w:r>
      <w:r w:rsidRPr="00012921">
        <w:t> </w:t>
      </w:r>
      <w:r w:rsidRPr="00012921">
        <w:rPr>
          <w:color w:val="000000"/>
        </w:rPr>
        <w:t xml:space="preserve">%), plus </w:t>
      </w:r>
      <w:proofErr w:type="spellStart"/>
      <w:r w:rsidRPr="00012921">
        <w:rPr>
          <w:color w:val="000000"/>
        </w:rPr>
        <w:t>d</w:t>
      </w:r>
      <w:r w:rsidRPr="00012921">
        <w:t>’équipement</w:t>
      </w:r>
      <w:proofErr w:type="spellEnd"/>
      <w:r w:rsidRPr="00012921">
        <w:t xml:space="preserve"> </w:t>
      </w:r>
      <w:r w:rsidRPr="00012921">
        <w:rPr>
          <w:color w:val="000000"/>
        </w:rPr>
        <w:t>(56</w:t>
      </w:r>
      <w:r w:rsidRPr="00012921">
        <w:t> </w:t>
      </w:r>
      <w:r w:rsidRPr="00012921">
        <w:rPr>
          <w:color w:val="000000"/>
        </w:rPr>
        <w:t xml:space="preserve">%), </w:t>
      </w:r>
      <w:proofErr w:type="spellStart"/>
      <w:r w:rsidRPr="00012921">
        <w:t>une</w:t>
      </w:r>
      <w:proofErr w:type="spellEnd"/>
      <w:r w:rsidRPr="00012921">
        <w:t xml:space="preserve"> communication </w:t>
      </w:r>
      <w:proofErr w:type="spellStart"/>
      <w:r w:rsidRPr="00012921">
        <w:t>améliorée</w:t>
      </w:r>
      <w:proofErr w:type="spellEnd"/>
      <w:r w:rsidRPr="00012921">
        <w:t xml:space="preserve"> </w:t>
      </w:r>
      <w:r w:rsidRPr="00012921">
        <w:rPr>
          <w:color w:val="000000"/>
        </w:rPr>
        <w:t>(74</w:t>
      </w:r>
      <w:r w:rsidRPr="00012921">
        <w:t> </w:t>
      </w:r>
      <w:r w:rsidRPr="00012921">
        <w:rPr>
          <w:color w:val="000000"/>
        </w:rPr>
        <w:t>%)</w:t>
      </w:r>
      <w:r w:rsidRPr="00012921">
        <w:t xml:space="preserve"> et plus de </w:t>
      </w:r>
      <w:proofErr w:type="spellStart"/>
      <w:r w:rsidRPr="00012921">
        <w:t>possibilités</w:t>
      </w:r>
      <w:proofErr w:type="spellEnd"/>
      <w:r w:rsidRPr="00012921">
        <w:t xml:space="preserve"> de </w:t>
      </w:r>
      <w:proofErr w:type="spellStart"/>
      <w:r w:rsidRPr="00012921">
        <w:t>perfectionnement</w:t>
      </w:r>
      <w:proofErr w:type="spellEnd"/>
      <w:r w:rsidRPr="00012921">
        <w:t xml:space="preserve"> </w:t>
      </w:r>
      <w:proofErr w:type="spellStart"/>
      <w:r w:rsidRPr="00012921">
        <w:t>professionnel</w:t>
      </w:r>
      <w:proofErr w:type="spellEnd"/>
      <w:r w:rsidRPr="00012921">
        <w:t xml:space="preserve"> </w:t>
      </w:r>
      <w:r w:rsidRPr="00012921">
        <w:rPr>
          <w:color w:val="000000"/>
        </w:rPr>
        <w:t>(68</w:t>
      </w:r>
      <w:r w:rsidRPr="00012921">
        <w:t> </w:t>
      </w:r>
      <w:r w:rsidRPr="00012921">
        <w:rPr>
          <w:color w:val="000000"/>
        </w:rPr>
        <w:t>%).</w:t>
      </w:r>
    </w:p>
    <w:p w:rsidR="005B64E7" w:rsidRPr="00012921" w:rsidRDefault="005B64E7" w:rsidP="00F66616">
      <w:pPr>
        <w:pStyle w:val="Highl-1"/>
      </w:pPr>
      <w:r w:rsidRPr="00012921">
        <w:t xml:space="preserve">Le personnel </w:t>
      </w:r>
      <w:proofErr w:type="spellStart"/>
      <w:r w:rsidRPr="00012921">
        <w:t>âgé</w:t>
      </w:r>
      <w:proofErr w:type="spellEnd"/>
      <w:r w:rsidRPr="00012921">
        <w:t xml:space="preserve"> de 40 </w:t>
      </w:r>
      <w:proofErr w:type="spellStart"/>
      <w:r w:rsidRPr="00012921">
        <w:t>ans</w:t>
      </w:r>
      <w:proofErr w:type="spellEnd"/>
      <w:r w:rsidRPr="00012921">
        <w:t xml:space="preserve"> et </w:t>
      </w:r>
      <w:proofErr w:type="spellStart"/>
      <w:r w:rsidRPr="00012921">
        <w:t>moins</w:t>
      </w:r>
      <w:proofErr w:type="spellEnd"/>
      <w:r w:rsidRPr="00012921">
        <w:t xml:space="preserve"> a </w:t>
      </w:r>
      <w:proofErr w:type="spellStart"/>
      <w:r w:rsidRPr="00012921">
        <w:t>davantage</w:t>
      </w:r>
      <w:proofErr w:type="spellEnd"/>
      <w:r w:rsidRPr="00012921">
        <w:t xml:space="preserve"> </w:t>
      </w:r>
      <w:proofErr w:type="spellStart"/>
      <w:r w:rsidRPr="00012921">
        <w:t>tendance</w:t>
      </w:r>
      <w:proofErr w:type="spellEnd"/>
      <w:r w:rsidRPr="00012921">
        <w:t xml:space="preserve"> que les </w:t>
      </w:r>
      <w:proofErr w:type="spellStart"/>
      <w:r w:rsidRPr="00012921">
        <w:t>employés</w:t>
      </w:r>
      <w:proofErr w:type="spellEnd"/>
      <w:r w:rsidRPr="00012921">
        <w:t xml:space="preserve"> plus </w:t>
      </w:r>
      <w:proofErr w:type="spellStart"/>
      <w:r w:rsidRPr="00012921">
        <w:t>âgés</w:t>
      </w:r>
      <w:proofErr w:type="spellEnd"/>
      <w:r w:rsidRPr="00012921">
        <w:t xml:space="preserve"> à </w:t>
      </w:r>
      <w:proofErr w:type="spellStart"/>
      <w:r w:rsidRPr="00012921">
        <w:t>mentionner</w:t>
      </w:r>
      <w:proofErr w:type="spellEnd"/>
      <w:r w:rsidRPr="00012921">
        <w:t xml:space="preserve"> plus de personnel de </w:t>
      </w:r>
      <w:proofErr w:type="spellStart"/>
      <w:r w:rsidRPr="00012921">
        <w:t>soutien</w:t>
      </w:r>
      <w:proofErr w:type="spellEnd"/>
      <w:r w:rsidRPr="00012921">
        <w:t xml:space="preserve"> </w:t>
      </w:r>
      <w:r w:rsidRPr="00012921">
        <w:rPr>
          <w:color w:val="000000"/>
        </w:rPr>
        <w:t>(62</w:t>
      </w:r>
      <w:r w:rsidRPr="00012921">
        <w:t> </w:t>
      </w:r>
      <w:r w:rsidRPr="00012921">
        <w:rPr>
          <w:color w:val="000000"/>
        </w:rPr>
        <w:t xml:space="preserve">%), plus de personnel </w:t>
      </w:r>
      <w:proofErr w:type="spellStart"/>
      <w:r w:rsidRPr="00012921">
        <w:rPr>
          <w:color w:val="000000"/>
        </w:rPr>
        <w:t>clinique</w:t>
      </w:r>
      <w:proofErr w:type="spellEnd"/>
      <w:r w:rsidRPr="00012921">
        <w:rPr>
          <w:color w:val="000000"/>
        </w:rPr>
        <w:t xml:space="preserve"> (60</w:t>
      </w:r>
      <w:r w:rsidRPr="00012921">
        <w:t> </w:t>
      </w:r>
      <w:r w:rsidRPr="00012921">
        <w:rPr>
          <w:color w:val="000000"/>
        </w:rPr>
        <w:t xml:space="preserve">%), plus </w:t>
      </w:r>
      <w:proofErr w:type="spellStart"/>
      <w:r w:rsidRPr="00012921">
        <w:rPr>
          <w:color w:val="000000"/>
        </w:rPr>
        <w:t>d</w:t>
      </w:r>
      <w:r w:rsidRPr="00012921">
        <w:t>’équipement</w:t>
      </w:r>
      <w:proofErr w:type="spellEnd"/>
      <w:r w:rsidRPr="00012921">
        <w:t xml:space="preserve"> </w:t>
      </w:r>
      <w:r w:rsidRPr="00012921">
        <w:rPr>
          <w:color w:val="000000"/>
        </w:rPr>
        <w:t>(51</w:t>
      </w:r>
      <w:r w:rsidRPr="00012921">
        <w:t> </w:t>
      </w:r>
      <w:r w:rsidRPr="00012921">
        <w:rPr>
          <w:color w:val="000000"/>
        </w:rPr>
        <w:t xml:space="preserve">%), plus </w:t>
      </w:r>
      <w:proofErr w:type="spellStart"/>
      <w:r w:rsidRPr="00012921">
        <w:rPr>
          <w:color w:val="000000"/>
        </w:rPr>
        <w:t>d</w:t>
      </w:r>
      <w:r w:rsidRPr="00012921">
        <w:t>’orientation</w:t>
      </w:r>
      <w:proofErr w:type="spellEnd"/>
      <w:r w:rsidRPr="00012921">
        <w:t xml:space="preserve"> </w:t>
      </w:r>
      <w:proofErr w:type="spellStart"/>
      <w:r w:rsidRPr="00012921">
        <w:t>ou</w:t>
      </w:r>
      <w:proofErr w:type="spellEnd"/>
      <w:r w:rsidRPr="00012921">
        <w:t xml:space="preserve"> de formation </w:t>
      </w:r>
      <w:r w:rsidRPr="00012921">
        <w:rPr>
          <w:color w:val="000000"/>
        </w:rPr>
        <w:t>(59</w:t>
      </w:r>
      <w:r w:rsidRPr="00012921">
        <w:t> </w:t>
      </w:r>
      <w:r w:rsidRPr="00012921">
        <w:rPr>
          <w:color w:val="000000"/>
        </w:rPr>
        <w:t>%)</w:t>
      </w:r>
      <w:r w:rsidRPr="00012921">
        <w:t xml:space="preserve"> et plus </w:t>
      </w:r>
      <w:proofErr w:type="spellStart"/>
      <w:r w:rsidRPr="00012921">
        <w:t>d’accès</w:t>
      </w:r>
      <w:proofErr w:type="spellEnd"/>
      <w:r w:rsidRPr="00012921">
        <w:t xml:space="preserve"> </w:t>
      </w:r>
      <w:proofErr w:type="spellStart"/>
      <w:r w:rsidRPr="00012921">
        <w:t>culturellement</w:t>
      </w:r>
      <w:proofErr w:type="spellEnd"/>
      <w:r w:rsidRPr="00012921">
        <w:t xml:space="preserve"> </w:t>
      </w:r>
      <w:proofErr w:type="spellStart"/>
      <w:r w:rsidRPr="00012921">
        <w:t>approprié</w:t>
      </w:r>
      <w:proofErr w:type="spellEnd"/>
      <w:r w:rsidRPr="00012921">
        <w:t xml:space="preserve"> à des </w:t>
      </w:r>
      <w:proofErr w:type="spellStart"/>
      <w:r w:rsidRPr="00012921">
        <w:t>ressources</w:t>
      </w:r>
      <w:proofErr w:type="spellEnd"/>
      <w:r w:rsidRPr="00012921">
        <w:t xml:space="preserve"> pour le </w:t>
      </w:r>
      <w:proofErr w:type="spellStart"/>
      <w:r w:rsidRPr="00012921">
        <w:t>mieux-être</w:t>
      </w:r>
      <w:proofErr w:type="spellEnd"/>
      <w:r w:rsidRPr="00012921">
        <w:t xml:space="preserve"> au travail </w:t>
      </w:r>
      <w:r w:rsidRPr="00012921">
        <w:rPr>
          <w:color w:val="000000"/>
        </w:rPr>
        <w:t>(17</w:t>
      </w:r>
      <w:r w:rsidRPr="00012921">
        <w:t>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t>Satisfaction à l’égard de la formation et de l’orientation</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La moitié</w:t>
      </w:r>
      <w:r w:rsidRPr="00012921">
        <w:rPr>
          <w:rFonts w:ascii="Calibri" w:hAnsi="Calibri" w:cs="Calibri"/>
          <w:color w:val="000000"/>
        </w:rPr>
        <w:t xml:space="preserve"> (50</w:t>
      </w:r>
      <w:r w:rsidRPr="00012921">
        <w:rPr>
          <w:rFonts w:ascii="Calibri" w:hAnsi="Calibri" w:cs="Calibri"/>
        </w:rPr>
        <w:t> </w:t>
      </w:r>
      <w:r w:rsidRPr="00012921">
        <w:rPr>
          <w:rFonts w:ascii="Calibri" w:hAnsi="Calibri" w:cs="Calibri"/>
          <w:color w:val="000000"/>
        </w:rPr>
        <w:t>%) des participants s</w:t>
      </w:r>
      <w:r w:rsidRPr="00012921">
        <w:rPr>
          <w:rFonts w:ascii="Calibri" w:hAnsi="Calibri" w:cs="Calibri"/>
        </w:rPr>
        <w:t xml:space="preserve">’entendent pour affirmer que la formation qu’ils ont </w:t>
      </w:r>
      <w:proofErr w:type="spellStart"/>
      <w:r w:rsidRPr="00012921">
        <w:rPr>
          <w:rFonts w:ascii="Calibri" w:hAnsi="Calibri" w:cs="Calibri"/>
        </w:rPr>
        <w:t>reçue</w:t>
      </w:r>
      <w:proofErr w:type="spellEnd"/>
      <w:r w:rsidRPr="00012921">
        <w:rPr>
          <w:rFonts w:ascii="Calibri" w:hAnsi="Calibri" w:cs="Calibri"/>
        </w:rPr>
        <w:t xml:space="preserve"> leur permet de faire leur travail, bien que </w:t>
      </w:r>
      <w:r w:rsidRPr="00012921">
        <w:rPr>
          <w:rFonts w:ascii="Calibri" w:hAnsi="Calibri" w:cs="Calibri"/>
          <w:color w:val="000000"/>
        </w:rPr>
        <w:t>20</w:t>
      </w:r>
      <w:r w:rsidRPr="00012921">
        <w:rPr>
          <w:rFonts w:ascii="Calibri" w:hAnsi="Calibri" w:cs="Calibri"/>
        </w:rPr>
        <w:t> </w:t>
      </w:r>
      <w:r w:rsidRPr="00012921">
        <w:rPr>
          <w:rFonts w:ascii="Calibri" w:hAnsi="Calibri" w:cs="Calibri"/>
          <w:color w:val="000000"/>
        </w:rPr>
        <w:t>% n</w:t>
      </w:r>
      <w:r w:rsidRPr="00012921">
        <w:rPr>
          <w:rFonts w:ascii="Calibri" w:hAnsi="Calibri" w:cs="Calibri"/>
        </w:rPr>
        <w:t xml:space="preserve">e sont pas d’accord. En comparaison, le SAFF 2019 a révélé que </w:t>
      </w:r>
      <w:r w:rsidRPr="00012921">
        <w:rPr>
          <w:rFonts w:ascii="Calibri" w:hAnsi="Calibri" w:cs="Calibri"/>
          <w:color w:val="000000"/>
        </w:rPr>
        <w:t>69</w:t>
      </w:r>
      <w:r w:rsidRPr="00012921">
        <w:rPr>
          <w:rFonts w:ascii="Calibri" w:hAnsi="Calibri" w:cs="Calibri"/>
        </w:rPr>
        <w:t> </w:t>
      </w:r>
      <w:r w:rsidRPr="00012921">
        <w:rPr>
          <w:rFonts w:ascii="Calibri" w:hAnsi="Calibri" w:cs="Calibri"/>
          <w:color w:val="000000"/>
        </w:rPr>
        <w:t xml:space="preserve">% des employés </w:t>
      </w:r>
      <w:r w:rsidRPr="00012921">
        <w:rPr>
          <w:rFonts w:ascii="Calibri" w:hAnsi="Calibri" w:cs="Calibri"/>
        </w:rPr>
        <w:t>convenaient avoir reçu suffisamment de formation pour accomplir leur travail</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Un nombre inférieur </w:t>
      </w:r>
      <w:r w:rsidRPr="00012921">
        <w:rPr>
          <w:rFonts w:ascii="Calibri" w:hAnsi="Calibri" w:cs="Calibri"/>
          <w:color w:val="000000"/>
        </w:rPr>
        <w:t>(40</w:t>
      </w:r>
      <w:r w:rsidRPr="00012921">
        <w:rPr>
          <w:rFonts w:ascii="Calibri" w:hAnsi="Calibri" w:cs="Calibri"/>
        </w:rPr>
        <w:t> </w:t>
      </w:r>
      <w:r w:rsidRPr="00012921">
        <w:rPr>
          <w:rFonts w:ascii="Calibri" w:hAnsi="Calibri" w:cs="Calibri"/>
          <w:color w:val="000000"/>
        </w:rPr>
        <w:t xml:space="preserve">%) de membres du personnel infirmier </w:t>
      </w:r>
      <w:r w:rsidRPr="00012921">
        <w:rPr>
          <w:rFonts w:ascii="Calibri" w:hAnsi="Calibri" w:cs="Calibri"/>
        </w:rPr>
        <w:t xml:space="preserve">se dit satisfait de la séance d’orientation fournie aux nouveaux employés, y compris la formation en matière de compétences culturelles. En 2006, des résultats semblables ont montré que </w:t>
      </w:r>
      <w:r w:rsidRPr="00012921">
        <w:rPr>
          <w:rFonts w:ascii="Calibri" w:hAnsi="Calibri" w:cs="Calibri"/>
          <w:color w:val="000000"/>
        </w:rPr>
        <w:t>37</w:t>
      </w:r>
      <w:r w:rsidRPr="00012921">
        <w:rPr>
          <w:rFonts w:ascii="Calibri" w:hAnsi="Calibri" w:cs="Calibri"/>
        </w:rPr>
        <w:t> </w:t>
      </w:r>
      <w:r w:rsidRPr="00012921">
        <w:rPr>
          <w:rFonts w:ascii="Calibri" w:hAnsi="Calibri" w:cs="Calibri"/>
          <w:color w:val="000000"/>
        </w:rPr>
        <w:t>% étaient satisfait</w:t>
      </w:r>
      <w:r w:rsidRPr="00012921">
        <w:rPr>
          <w:rFonts w:ascii="Calibri" w:hAnsi="Calibri" w:cs="Calibri"/>
        </w:rPr>
        <w:t>s</w:t>
      </w:r>
      <w:r w:rsidRPr="00012921">
        <w:rPr>
          <w:rFonts w:ascii="Calibri" w:hAnsi="Calibri" w:cs="Calibri"/>
          <w:color w:val="000000"/>
        </w:rPr>
        <w:t xml:space="preserve">, </w:t>
      </w:r>
      <w:r w:rsidRPr="00012921">
        <w:rPr>
          <w:rFonts w:ascii="Calibri" w:hAnsi="Calibri" w:cs="Calibri"/>
        </w:rPr>
        <w:t xml:space="preserve">contre </w:t>
      </w:r>
      <w:r w:rsidRPr="00012921">
        <w:rPr>
          <w:rFonts w:ascii="Calibri" w:hAnsi="Calibri" w:cs="Calibri"/>
          <w:color w:val="000000"/>
        </w:rPr>
        <w:t>44</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qui</w:t>
      </w:r>
      <w:r w:rsidRPr="00012921">
        <w:rPr>
          <w:rFonts w:ascii="Calibri" w:hAnsi="Calibri" w:cs="Calibri"/>
          <w:color w:val="000000"/>
        </w:rPr>
        <w:t xml:space="preserve"> </w:t>
      </w:r>
      <w:r w:rsidRPr="00012921">
        <w:rPr>
          <w:rFonts w:ascii="Calibri" w:hAnsi="Calibri" w:cs="Calibri"/>
        </w:rPr>
        <w:t>ne l’étaient pas</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lastRenderedPageBreak/>
        <w:t>Graphique 17 : Satisfaction à l’égard de la formation et de l’orientation</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42" type="#_x0000_t75" style="width:355.5pt;height:201pt">
            <v:imagedata r:id="rId37" o:title="" cropbottom="16809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QJS11 :</w:t>
      </w:r>
      <w:r w:rsidRPr="00012921">
        <w:rPr>
          <w:rFonts w:ascii="Calibri" w:hAnsi="Calibri" w:cs="Calibri"/>
          <w:color w:val="000000"/>
          <w:sz w:val="20"/>
          <w:szCs w:val="20"/>
        </w:rPr>
        <w:t xml:space="preserve"> Veuillez indiquer la mesure dans laquelle vous êtes satisfait(e) ou insatisfait(e) de chacun des aspects suivants de votre lieu de travail actuel.</w: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 xml:space="preserve">QJS20 : </w:t>
      </w:r>
      <w:r w:rsidRPr="00012921">
        <w:rPr>
          <w:rFonts w:ascii="Calibri" w:hAnsi="Calibri" w:cs="Calibri"/>
          <w:color w:val="000000"/>
          <w:sz w:val="20"/>
          <w:szCs w:val="20"/>
        </w:rPr>
        <w:t>Veuillez indiquer si vous êtes d’accord ou en désaccord avec l’énoncé suivant.</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participants au </w:t>
      </w:r>
      <w:proofErr w:type="spellStart"/>
      <w:r w:rsidRPr="00012921">
        <w:t>sondage</w:t>
      </w:r>
      <w:proofErr w:type="spellEnd"/>
      <w:r w:rsidRPr="00012921">
        <w:t xml:space="preserve"> qui </w:t>
      </w:r>
      <w:proofErr w:type="spellStart"/>
      <w:r w:rsidRPr="00012921">
        <w:t>possèdent</w:t>
      </w:r>
      <w:proofErr w:type="spellEnd"/>
      <w:r w:rsidRPr="00012921">
        <w:t xml:space="preserve"> </w:t>
      </w:r>
      <w:proofErr w:type="spellStart"/>
      <w:r w:rsidRPr="00012921">
        <w:t>une</w:t>
      </w:r>
      <w:proofErr w:type="spellEnd"/>
      <w:r w:rsidRPr="00012921">
        <w:t xml:space="preserve"> </w:t>
      </w:r>
      <w:proofErr w:type="spellStart"/>
      <w:r w:rsidRPr="00012921">
        <w:t>maîtrise</w:t>
      </w:r>
      <w:proofErr w:type="spellEnd"/>
      <w:r w:rsidRPr="00012921">
        <w:t xml:space="preserve"> </w:t>
      </w:r>
      <w:proofErr w:type="spellStart"/>
      <w:r w:rsidRPr="00012921">
        <w:t>en</w:t>
      </w:r>
      <w:proofErr w:type="spellEnd"/>
      <w:r w:rsidRPr="00012921">
        <w:t xml:space="preserv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diplôme</w:t>
      </w:r>
      <w:proofErr w:type="spellEnd"/>
      <w:r w:rsidRPr="00012921">
        <w:t xml:space="preserve"> </w:t>
      </w:r>
      <w:proofErr w:type="spellStart"/>
      <w:r w:rsidRPr="00012921">
        <w:t>d’études</w:t>
      </w:r>
      <w:proofErr w:type="spellEnd"/>
      <w:r w:rsidRPr="00012921">
        <w:t xml:space="preserve"> </w:t>
      </w:r>
      <w:proofErr w:type="spellStart"/>
      <w:r w:rsidRPr="00012921">
        <w:t>supérieures</w:t>
      </w:r>
      <w:proofErr w:type="spellEnd"/>
      <w:r w:rsidRPr="00012921">
        <w:t xml:space="preserve"> </w:t>
      </w:r>
      <w:r w:rsidRPr="00012921">
        <w:rPr>
          <w:color w:val="000000"/>
        </w:rPr>
        <w:t>(34</w:t>
      </w:r>
      <w:r w:rsidRPr="00012921">
        <w:t> </w:t>
      </w:r>
      <w:r w:rsidRPr="00012921">
        <w:rPr>
          <w:color w:val="000000"/>
        </w:rPr>
        <w:t xml:space="preserve">%), </w:t>
      </w:r>
      <w:proofErr w:type="spellStart"/>
      <w:r w:rsidRPr="00012921">
        <w:rPr>
          <w:color w:val="000000"/>
        </w:rPr>
        <w:t>ainsi</w:t>
      </w:r>
      <w:proofErr w:type="spellEnd"/>
      <w:r w:rsidRPr="00012921">
        <w:rPr>
          <w:color w:val="000000"/>
        </w:rPr>
        <w:t xml:space="preserve"> que </w:t>
      </w:r>
      <w:proofErr w:type="spellStart"/>
      <w:r w:rsidRPr="00012921">
        <w:rPr>
          <w:color w:val="000000"/>
        </w:rPr>
        <w:t>ceux</w:t>
      </w:r>
      <w:proofErr w:type="spellEnd"/>
      <w:r w:rsidRPr="00012921">
        <w:rPr>
          <w:color w:val="000000"/>
        </w:rPr>
        <w:t xml:space="preserve"> </w:t>
      </w:r>
      <w:proofErr w:type="spellStart"/>
      <w:r w:rsidRPr="00012921">
        <w:rPr>
          <w:color w:val="000000"/>
        </w:rPr>
        <w:t>âgés</w:t>
      </w:r>
      <w:proofErr w:type="spellEnd"/>
      <w:r w:rsidRPr="00012921">
        <w:rPr>
          <w:color w:val="000000"/>
        </w:rPr>
        <w:t xml:space="preserve"> de 40</w:t>
      </w:r>
      <w:r w:rsidRPr="00012921">
        <w:t> </w:t>
      </w:r>
      <w:proofErr w:type="spellStart"/>
      <w:r w:rsidRPr="00012921">
        <w:rPr>
          <w:color w:val="000000"/>
        </w:rPr>
        <w:t>ans</w:t>
      </w:r>
      <w:proofErr w:type="spellEnd"/>
      <w:r w:rsidRPr="00012921">
        <w:rPr>
          <w:color w:val="000000"/>
        </w:rPr>
        <w:t xml:space="preserve"> et </w:t>
      </w:r>
      <w:proofErr w:type="spellStart"/>
      <w:r w:rsidRPr="00012921">
        <w:rPr>
          <w:color w:val="000000"/>
        </w:rPr>
        <w:t>moins</w:t>
      </w:r>
      <w:proofErr w:type="spellEnd"/>
      <w:r w:rsidRPr="00012921">
        <w:rPr>
          <w:color w:val="000000"/>
        </w:rPr>
        <w:t xml:space="preserve"> (3</w:t>
      </w:r>
      <w:r w:rsidRPr="00012921">
        <w:t>0 </w:t>
      </w:r>
      <w:r w:rsidRPr="00012921">
        <w:rPr>
          <w:color w:val="000000"/>
        </w:rPr>
        <w:t xml:space="preserve">%) </w:t>
      </w:r>
      <w:proofErr w:type="spellStart"/>
      <w:r w:rsidRPr="00012921">
        <w:rPr>
          <w:color w:val="000000"/>
        </w:rPr>
        <w:t>ont</w:t>
      </w:r>
      <w:proofErr w:type="spellEnd"/>
      <w:r w:rsidRPr="00012921">
        <w:rPr>
          <w:color w:val="000000"/>
        </w:rPr>
        <w:t xml:space="preserve"> </w:t>
      </w:r>
      <w:proofErr w:type="spellStart"/>
      <w:r w:rsidRPr="00012921">
        <w:rPr>
          <w:color w:val="000000"/>
        </w:rPr>
        <w:t>davantage</w:t>
      </w:r>
      <w:proofErr w:type="spellEnd"/>
      <w:r w:rsidRPr="00012921">
        <w:rPr>
          <w:color w:val="000000"/>
        </w:rPr>
        <w:t xml:space="preserve"> </w:t>
      </w:r>
      <w:proofErr w:type="spellStart"/>
      <w:r w:rsidRPr="00012921">
        <w:rPr>
          <w:color w:val="000000"/>
        </w:rPr>
        <w:t>tendance</w:t>
      </w:r>
      <w:proofErr w:type="spellEnd"/>
      <w:r w:rsidRPr="00012921">
        <w:rPr>
          <w:color w:val="000000"/>
        </w:rPr>
        <w:t xml:space="preserve"> à </w:t>
      </w:r>
      <w:proofErr w:type="spellStart"/>
      <w:r w:rsidRPr="00012921">
        <w:rPr>
          <w:color w:val="000000"/>
        </w:rPr>
        <w:t>être</w:t>
      </w:r>
      <w:proofErr w:type="spellEnd"/>
      <w:r w:rsidRPr="00012921">
        <w:rPr>
          <w:color w:val="000000"/>
        </w:rPr>
        <w:t xml:space="preserve"> </w:t>
      </w:r>
      <w:proofErr w:type="spellStart"/>
      <w:r w:rsidRPr="00012921">
        <w:rPr>
          <w:color w:val="000000"/>
        </w:rPr>
        <w:t>insatisfaits</w:t>
      </w:r>
      <w:proofErr w:type="spellEnd"/>
      <w:r w:rsidRPr="00012921">
        <w:rPr>
          <w:color w:val="000000"/>
        </w:rPr>
        <w:t xml:space="preserve"> de la s</w:t>
      </w:r>
      <w:r w:rsidRPr="00012921">
        <w:t xml:space="preserve">éance </w:t>
      </w:r>
      <w:proofErr w:type="spellStart"/>
      <w:r w:rsidRPr="00012921">
        <w:t>d’orientation</w:t>
      </w:r>
      <w:proofErr w:type="spellEnd"/>
      <w:r w:rsidRPr="00012921">
        <w:t xml:space="preserve"> et à </w:t>
      </w:r>
      <w:proofErr w:type="spellStart"/>
      <w:r w:rsidRPr="00012921">
        <w:t>estimer</w:t>
      </w:r>
      <w:proofErr w:type="spellEnd"/>
      <w:r w:rsidRPr="00012921">
        <w:t xml:space="preserve"> que la formation reçue </w:t>
      </w:r>
      <w:proofErr w:type="spellStart"/>
      <w:r w:rsidRPr="00012921">
        <w:t>leur</w:t>
      </w:r>
      <w:proofErr w:type="spellEnd"/>
      <w:r w:rsidRPr="00012921">
        <w:t xml:space="preserve"> </w:t>
      </w:r>
      <w:proofErr w:type="spellStart"/>
      <w:r w:rsidRPr="00012921">
        <w:t>permet</w:t>
      </w:r>
      <w:proofErr w:type="spellEnd"/>
      <w:r w:rsidRPr="00012921">
        <w:t xml:space="preserve"> </w:t>
      </w:r>
      <w:proofErr w:type="spellStart"/>
      <w:r w:rsidRPr="00012921">
        <w:t>d’accomplir</w:t>
      </w:r>
      <w:proofErr w:type="spellEnd"/>
      <w:r w:rsidRPr="00012921">
        <w:t xml:space="preserve"> </w:t>
      </w:r>
      <w:proofErr w:type="spellStart"/>
      <w:r w:rsidRPr="00012921">
        <w:t>leur</w:t>
      </w:r>
      <w:proofErr w:type="spellEnd"/>
      <w:r w:rsidRPr="00012921">
        <w:t xml:space="preserve"> travail</w:t>
      </w:r>
      <w:r w:rsidRPr="00012921">
        <w:rPr>
          <w:color w:val="000000"/>
        </w:rPr>
        <w:t>.</w:t>
      </w:r>
    </w:p>
    <w:p w:rsidR="005B64E7" w:rsidRPr="00012921" w:rsidRDefault="005B64E7" w:rsidP="00F66616">
      <w:pPr>
        <w:pStyle w:val="Highl-1"/>
      </w:pPr>
      <w:proofErr w:type="spellStart"/>
      <w:r w:rsidRPr="00012921">
        <w:t>Ceux</w:t>
      </w:r>
      <w:proofErr w:type="spellEnd"/>
      <w:r w:rsidRPr="00012921">
        <w:t xml:space="preserve"> </w:t>
      </w:r>
      <w:proofErr w:type="spellStart"/>
      <w:r w:rsidRPr="00012921">
        <w:t>travaillant</w:t>
      </w:r>
      <w:proofErr w:type="spellEnd"/>
      <w:r w:rsidRPr="00012921">
        <w:t xml:space="preserve"> dans la </w:t>
      </w:r>
      <w:proofErr w:type="spellStart"/>
      <w:r w:rsidRPr="00012921">
        <w:t>région</w:t>
      </w:r>
      <w:proofErr w:type="spellEnd"/>
      <w:r w:rsidRPr="00012921">
        <w:t xml:space="preserve"> de </w:t>
      </w:r>
      <w:proofErr w:type="spellStart"/>
      <w:r w:rsidRPr="00012921">
        <w:t>l’Atlantique</w:t>
      </w:r>
      <w:proofErr w:type="spellEnd"/>
      <w:r w:rsidRPr="00012921">
        <w:t xml:space="preserve"> et du Québec </w:t>
      </w:r>
      <w:proofErr w:type="spellStart"/>
      <w:r w:rsidRPr="00012921">
        <w:t>sont</w:t>
      </w:r>
      <w:proofErr w:type="spellEnd"/>
      <w:r w:rsidRPr="00012921">
        <w:t xml:space="preserve"> </w:t>
      </w:r>
      <w:proofErr w:type="spellStart"/>
      <w:r w:rsidRPr="00012921">
        <w:t>également</w:t>
      </w:r>
      <w:proofErr w:type="spellEnd"/>
      <w:r w:rsidRPr="00012921">
        <w:t xml:space="preserve"> plus </w:t>
      </w:r>
      <w:proofErr w:type="spellStart"/>
      <w:r w:rsidRPr="00012921">
        <w:t>susceptibles</w:t>
      </w:r>
      <w:proofErr w:type="spellEnd"/>
      <w:r w:rsidRPr="00012921">
        <w:t xml:space="preserve"> d’être </w:t>
      </w:r>
      <w:proofErr w:type="spellStart"/>
      <w:r w:rsidRPr="00012921">
        <w:t>insatisfaits</w:t>
      </w:r>
      <w:proofErr w:type="spellEnd"/>
      <w:r w:rsidRPr="00012921">
        <w:t xml:space="preserve"> à </w:t>
      </w:r>
      <w:proofErr w:type="spellStart"/>
      <w:r w:rsidRPr="00012921">
        <w:t>l’égard</w:t>
      </w:r>
      <w:proofErr w:type="spellEnd"/>
      <w:r w:rsidRPr="00012921">
        <w:t xml:space="preserve"> de la séance </w:t>
      </w:r>
      <w:proofErr w:type="spellStart"/>
      <w:r w:rsidRPr="00012921">
        <w:t>d’orientation</w:t>
      </w:r>
      <w:proofErr w:type="spellEnd"/>
      <w:r w:rsidRPr="00012921">
        <w:t xml:space="preserve"> </w:t>
      </w:r>
      <w:r w:rsidRPr="00012921">
        <w:rPr>
          <w:color w:val="000000"/>
        </w:rPr>
        <w:t>(43</w:t>
      </w:r>
      <w:r w:rsidRPr="00012921">
        <w:t> </w:t>
      </w:r>
      <w:r w:rsidRPr="00012921">
        <w:rPr>
          <w:color w:val="000000"/>
        </w:rPr>
        <w:t xml:space="preserve">%) </w:t>
      </w:r>
      <w:proofErr w:type="spellStart"/>
      <w:r w:rsidRPr="00012921">
        <w:rPr>
          <w:color w:val="000000"/>
        </w:rPr>
        <w:t>fournie</w:t>
      </w:r>
      <w:proofErr w:type="spellEnd"/>
      <w:r w:rsidRPr="00012921">
        <w:rPr>
          <w:color w:val="000000"/>
        </w:rPr>
        <w:t xml:space="preserve"> aux </w:t>
      </w:r>
      <w:proofErr w:type="spellStart"/>
      <w:r w:rsidRPr="00012921">
        <w:rPr>
          <w:color w:val="000000"/>
        </w:rPr>
        <w:t>employés</w:t>
      </w:r>
      <w:proofErr w:type="spellEnd"/>
      <w:r w:rsidRPr="00012921">
        <w:rPr>
          <w:color w:val="000000"/>
        </w:rPr>
        <w:t xml:space="preserve">, </w:t>
      </w:r>
      <w:proofErr w:type="spellStart"/>
      <w:r w:rsidRPr="00012921">
        <w:rPr>
          <w:color w:val="000000"/>
        </w:rPr>
        <w:t>comparativement</w:t>
      </w:r>
      <w:proofErr w:type="spellEnd"/>
      <w:r w:rsidRPr="00012921">
        <w:rPr>
          <w:color w:val="000000"/>
        </w:rPr>
        <w:t xml:space="preserve"> aux </w:t>
      </w:r>
      <w:proofErr w:type="spellStart"/>
      <w:r w:rsidRPr="00012921">
        <w:rPr>
          <w:color w:val="000000"/>
        </w:rPr>
        <w:t>répondants</w:t>
      </w:r>
      <w:proofErr w:type="spellEnd"/>
      <w:r w:rsidRPr="00012921">
        <w:rPr>
          <w:color w:val="000000"/>
        </w:rPr>
        <w:t xml:space="preserve"> </w:t>
      </w:r>
      <w:proofErr w:type="spellStart"/>
      <w:r w:rsidRPr="00012921">
        <w:rPr>
          <w:color w:val="000000"/>
        </w:rPr>
        <w:t>d</w:t>
      </w:r>
      <w:r w:rsidRPr="00012921">
        <w:t>’autres</w:t>
      </w:r>
      <w:proofErr w:type="spellEnd"/>
      <w:r w:rsidRPr="00012921">
        <w:t xml:space="preserve"> </w:t>
      </w:r>
      <w:proofErr w:type="spellStart"/>
      <w:r w:rsidRPr="00012921">
        <w:t>régions</w:t>
      </w:r>
      <w:proofErr w:type="spellEnd"/>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br w:type="page"/>
      </w:r>
      <w:r w:rsidRPr="00012921">
        <w:lastRenderedPageBreak/>
        <w:t>Satisfaction à l’égard des possibilités de perfectionnement professionnel</w:t>
      </w:r>
    </w:p>
    <w:p w:rsidR="005B64E7" w:rsidRPr="00012921" w:rsidRDefault="005B64E7" w:rsidP="00D87C51">
      <w:pPr>
        <w:tabs>
          <w:tab w:val="left" w:pos="1080"/>
        </w:tabs>
        <w:spacing w:line="276" w:lineRule="auto"/>
        <w:jc w:val="both"/>
        <w:rPr>
          <w:rFonts w:ascii="Calibri" w:hAnsi="Calibri" w:cs="Calibri"/>
          <w:color w:val="000000"/>
        </w:rPr>
      </w:pPr>
    </w:p>
    <w:p w:rsidR="005B64E7" w:rsidRDefault="005B64E7" w:rsidP="00D87C51">
      <w:pPr>
        <w:tabs>
          <w:tab w:val="left" w:pos="1080"/>
        </w:tabs>
        <w:spacing w:line="276" w:lineRule="auto"/>
        <w:jc w:val="both"/>
        <w:rPr>
          <w:rFonts w:ascii="Calibri" w:hAnsi="Calibri" w:cs="Calibri"/>
        </w:rPr>
      </w:pPr>
      <w:r w:rsidRPr="00012921">
        <w:rPr>
          <w:rFonts w:ascii="Calibri" w:hAnsi="Calibri" w:cs="Calibri"/>
        </w:rPr>
        <w:t xml:space="preserve">Un peu plus de la moitié </w:t>
      </w:r>
      <w:r w:rsidRPr="00012921">
        <w:rPr>
          <w:rFonts w:ascii="Calibri" w:hAnsi="Calibri" w:cs="Calibri"/>
          <w:color w:val="000000"/>
        </w:rPr>
        <w:t>(54</w:t>
      </w:r>
      <w:r w:rsidRPr="00012921">
        <w:rPr>
          <w:rFonts w:ascii="Calibri" w:hAnsi="Calibri" w:cs="Calibri"/>
        </w:rPr>
        <w:t> </w:t>
      </w:r>
      <w:r w:rsidRPr="00012921">
        <w:rPr>
          <w:rFonts w:ascii="Calibri" w:hAnsi="Calibri" w:cs="Calibri"/>
          <w:color w:val="000000"/>
        </w:rPr>
        <w:t xml:space="preserve">%) des </w:t>
      </w:r>
      <w:r w:rsidRPr="00012921">
        <w:rPr>
          <w:rFonts w:ascii="Calibri" w:hAnsi="Calibri" w:cs="Calibri"/>
        </w:rPr>
        <w:t>répondants</w:t>
      </w:r>
      <w:r w:rsidRPr="00012921">
        <w:rPr>
          <w:rFonts w:ascii="Calibri" w:hAnsi="Calibri" w:cs="Calibri"/>
          <w:color w:val="000000"/>
        </w:rPr>
        <w:t xml:space="preserve"> se di</w:t>
      </w:r>
      <w:r w:rsidRPr="00012921">
        <w:rPr>
          <w:rFonts w:ascii="Calibri" w:hAnsi="Calibri" w:cs="Calibri"/>
        </w:rPr>
        <w:t>sent</w:t>
      </w:r>
      <w:r w:rsidRPr="00012921">
        <w:rPr>
          <w:rFonts w:ascii="Calibri" w:hAnsi="Calibri" w:cs="Calibri"/>
          <w:color w:val="000000"/>
        </w:rPr>
        <w:t xml:space="preserve"> satisfaits des possibilités de perfectionnement professionnel ou des possibilités de poursuivre des études, contre 26</w:t>
      </w:r>
      <w:r w:rsidRPr="00012921">
        <w:rPr>
          <w:rFonts w:ascii="Calibri" w:hAnsi="Calibri" w:cs="Calibri"/>
        </w:rPr>
        <w:t> </w:t>
      </w:r>
      <w:r w:rsidRPr="00012921">
        <w:rPr>
          <w:rFonts w:ascii="Calibri" w:hAnsi="Calibri" w:cs="Calibri"/>
          <w:color w:val="000000"/>
        </w:rPr>
        <w:t>% qui sont insatisfaits.</w:t>
      </w:r>
      <w:r w:rsidRPr="00012921">
        <w:rPr>
          <w:rFonts w:ascii="Calibri" w:hAnsi="Calibri" w:cs="Calibri"/>
        </w:rPr>
        <w:t xml:space="preserve"> Cette proportion est légèrement supérieure à celle révélée en 2006, alors que </w:t>
      </w:r>
      <w:r w:rsidRPr="00012921">
        <w:rPr>
          <w:rFonts w:ascii="Calibri" w:hAnsi="Calibri" w:cs="Calibri"/>
          <w:color w:val="000000"/>
        </w:rPr>
        <w:t>48</w:t>
      </w:r>
      <w:r w:rsidRPr="00012921">
        <w:rPr>
          <w:rFonts w:ascii="Calibri" w:hAnsi="Calibri" w:cs="Calibri"/>
        </w:rPr>
        <w:t> </w:t>
      </w:r>
      <w:r w:rsidRPr="00012921">
        <w:rPr>
          <w:rFonts w:ascii="Calibri" w:hAnsi="Calibri" w:cs="Calibri"/>
          <w:color w:val="000000"/>
        </w:rPr>
        <w:t xml:space="preserve">% des employés étaient satisfaits et 38 % </w:t>
      </w:r>
      <w:r w:rsidRPr="00012921">
        <w:rPr>
          <w:rFonts w:ascii="Calibri" w:hAnsi="Calibri" w:cs="Calibri"/>
        </w:rPr>
        <w:t>se disaient insatisfaits.</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18 : Satisfaction à l’égard des possibilités de</w:t>
      </w:r>
      <w:r>
        <w:br/>
      </w:r>
      <w:r w:rsidRPr="00F66616">
        <w:t>perfectionnement professionnel</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43" type="#_x0000_t75" style="width:355.5pt;height:178.5pt">
            <v:imagedata r:id="rId38" o:title="" cropbottom="21785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 xml:space="preserve">QJS2 : </w:t>
      </w:r>
      <w:r w:rsidRPr="00012921">
        <w:rPr>
          <w:rFonts w:ascii="Calibri" w:hAnsi="Calibri" w:cs="Calibri"/>
          <w:color w:val="000000"/>
          <w:sz w:val="20"/>
          <w:szCs w:val="20"/>
        </w:rPr>
        <w:t>Veuillez indiquer la mesure dans laquelle vous êtes satisfait(e) ou insatisfait(e) de chacun des aspects suivants de votre lieu de travail actuel : Vos occasions actuelles de perfectionnement professionnel/de poursuivre vos études.</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r w:rsidRPr="00012921">
        <w:rPr>
          <w:color w:val="000000"/>
        </w:rPr>
        <w:t>(33</w:t>
      </w:r>
      <w:r w:rsidRPr="00012921">
        <w:t> </w:t>
      </w:r>
      <w:r w:rsidRPr="00012921">
        <w:rPr>
          <w:color w:val="000000"/>
        </w:rPr>
        <w:t xml:space="preserve">% </w:t>
      </w:r>
      <w:proofErr w:type="spellStart"/>
      <w:r w:rsidRPr="00012921">
        <w:t>sont</w:t>
      </w:r>
      <w:proofErr w:type="spellEnd"/>
      <w:r w:rsidRPr="00012921">
        <w:t xml:space="preserve"> </w:t>
      </w:r>
      <w:proofErr w:type="spellStart"/>
      <w:r w:rsidRPr="00012921">
        <w:t>insatisfaits</w:t>
      </w:r>
      <w:proofErr w:type="spellEnd"/>
      <w:r w:rsidRPr="00012921">
        <w:rPr>
          <w:color w:val="000000"/>
        </w:rPr>
        <w:t xml:space="preserve">), </w:t>
      </w:r>
      <w:proofErr w:type="spellStart"/>
      <w:r w:rsidRPr="00012921">
        <w:rPr>
          <w:color w:val="000000"/>
        </w:rPr>
        <w:t>ceux</w:t>
      </w:r>
      <w:proofErr w:type="spellEnd"/>
      <w:r w:rsidRPr="00012921">
        <w:rPr>
          <w:color w:val="000000"/>
        </w:rPr>
        <w:t xml:space="preserve"> occupant un poste à temps </w:t>
      </w:r>
      <w:proofErr w:type="spellStart"/>
      <w:r w:rsidRPr="00012921">
        <w:rPr>
          <w:color w:val="000000"/>
        </w:rPr>
        <w:t>partiel</w:t>
      </w:r>
      <w:proofErr w:type="spellEnd"/>
      <w:r w:rsidRPr="00012921">
        <w:rPr>
          <w:color w:val="000000"/>
        </w:rPr>
        <w:t xml:space="preserve"> </w:t>
      </w:r>
      <w:proofErr w:type="spellStart"/>
      <w:r w:rsidRPr="00012921">
        <w:rPr>
          <w:color w:val="000000"/>
        </w:rPr>
        <w:t>ou</w:t>
      </w:r>
      <w:proofErr w:type="spellEnd"/>
      <w:r w:rsidRPr="00012921">
        <w:rPr>
          <w:color w:val="000000"/>
        </w:rPr>
        <w:t xml:space="preserve"> </w:t>
      </w:r>
      <w:proofErr w:type="spellStart"/>
      <w:r w:rsidRPr="00012921">
        <w:rPr>
          <w:color w:val="000000"/>
        </w:rPr>
        <w:t>occasionnel</w:t>
      </w:r>
      <w:proofErr w:type="spellEnd"/>
      <w:r w:rsidRPr="00012921">
        <w:rPr>
          <w:color w:val="000000"/>
        </w:rPr>
        <w:t xml:space="preserve"> (36</w:t>
      </w:r>
      <w:r w:rsidRPr="00012921">
        <w:t> </w:t>
      </w:r>
      <w:r w:rsidRPr="00012921">
        <w:rPr>
          <w:color w:val="000000"/>
        </w:rPr>
        <w:t xml:space="preserve">%), </w:t>
      </w:r>
      <w:proofErr w:type="spellStart"/>
      <w:r w:rsidRPr="00012921">
        <w:t>ou</w:t>
      </w:r>
      <w:proofErr w:type="spellEnd"/>
      <w:r w:rsidRPr="00012921">
        <w:t xml:space="preserve"> </w:t>
      </w:r>
      <w:proofErr w:type="spellStart"/>
      <w:r w:rsidRPr="00012921">
        <w:t>ceux</w:t>
      </w:r>
      <w:proofErr w:type="spellEnd"/>
      <w:r w:rsidRPr="00012921">
        <w:t xml:space="preserve"> </w:t>
      </w:r>
      <w:proofErr w:type="spellStart"/>
      <w:r w:rsidRPr="00012921">
        <w:t>possédant</w:t>
      </w:r>
      <w:proofErr w:type="spellEnd"/>
      <w:r w:rsidRPr="00012921">
        <w:t xml:space="preserve"> </w:t>
      </w:r>
      <w:proofErr w:type="spellStart"/>
      <w:r w:rsidRPr="00012921">
        <w:t>une</w:t>
      </w:r>
      <w:proofErr w:type="spellEnd"/>
      <w:r w:rsidRPr="00012921">
        <w:t xml:space="preserve"> </w:t>
      </w:r>
      <w:proofErr w:type="spellStart"/>
      <w:r w:rsidRPr="00012921">
        <w:t>maîtrise</w:t>
      </w:r>
      <w:proofErr w:type="spellEnd"/>
      <w:r w:rsidRPr="00012921">
        <w:t xml:space="preserve"> </w:t>
      </w:r>
      <w:proofErr w:type="spellStart"/>
      <w:r w:rsidRPr="00012921">
        <w:t>en</w:t>
      </w:r>
      <w:proofErr w:type="spellEnd"/>
      <w:r w:rsidRPr="00012921">
        <w:t xml:space="preserve"> </w:t>
      </w:r>
      <w:proofErr w:type="spellStart"/>
      <w:r w:rsidRPr="00012921">
        <w:t>soins</w:t>
      </w:r>
      <w:proofErr w:type="spellEnd"/>
      <w:r w:rsidRPr="00012921">
        <w:t xml:space="preserve"> </w:t>
      </w:r>
      <w:proofErr w:type="spellStart"/>
      <w:r w:rsidRPr="00012921">
        <w:t>infirmiers</w:t>
      </w:r>
      <w:proofErr w:type="spellEnd"/>
      <w:r w:rsidRPr="00012921">
        <w:t xml:space="preserve"> </w:t>
      </w:r>
      <w:r w:rsidRPr="00012921">
        <w:rPr>
          <w:color w:val="000000"/>
        </w:rPr>
        <w:t>(43</w:t>
      </w:r>
      <w:r w:rsidRPr="00012921">
        <w:t> </w:t>
      </w:r>
      <w:r w:rsidRPr="00012921">
        <w:rPr>
          <w:color w:val="000000"/>
        </w:rPr>
        <w:t xml:space="preserve">%) </w:t>
      </w:r>
      <w:proofErr w:type="spellStart"/>
      <w:r w:rsidRPr="00012921">
        <w:rPr>
          <w:color w:val="000000"/>
        </w:rPr>
        <w:t>sont</w:t>
      </w:r>
      <w:proofErr w:type="spellEnd"/>
      <w:r w:rsidRPr="00012921">
        <w:rPr>
          <w:color w:val="000000"/>
        </w:rPr>
        <w:t xml:space="preserve"> plus </w:t>
      </w:r>
      <w:proofErr w:type="spellStart"/>
      <w:r w:rsidRPr="00012921">
        <w:t>susceptibles</w:t>
      </w:r>
      <w:proofErr w:type="spellEnd"/>
      <w:r w:rsidRPr="00012921">
        <w:rPr>
          <w:color w:val="000000"/>
        </w:rPr>
        <w:t xml:space="preserve"> que les </w:t>
      </w:r>
      <w:proofErr w:type="spellStart"/>
      <w:r w:rsidRPr="00012921">
        <w:rPr>
          <w:color w:val="000000"/>
        </w:rPr>
        <w:t>autres</w:t>
      </w:r>
      <w:proofErr w:type="spellEnd"/>
      <w:r w:rsidRPr="00012921">
        <w:rPr>
          <w:color w:val="000000"/>
        </w:rPr>
        <w:t xml:space="preserve"> participants d</w:t>
      </w:r>
      <w:r w:rsidRPr="00012921">
        <w:t xml:space="preserve">’être </w:t>
      </w:r>
      <w:proofErr w:type="spellStart"/>
      <w:r w:rsidRPr="00012921">
        <w:t>insatisfaits</w:t>
      </w:r>
      <w:proofErr w:type="spellEnd"/>
      <w:r w:rsidRPr="00012921">
        <w:rPr>
          <w:color w:val="000000"/>
        </w:rPr>
        <w:t>.</w:t>
      </w:r>
    </w:p>
    <w:p w:rsidR="005B64E7" w:rsidRPr="00012921" w:rsidRDefault="005B64E7" w:rsidP="00F66616">
      <w:pPr>
        <w:pStyle w:val="Highl-1"/>
      </w:pPr>
      <w:proofErr w:type="spellStart"/>
      <w:r w:rsidRPr="00012921">
        <w:rPr>
          <w:color w:val="000000"/>
        </w:rPr>
        <w:t>R</w:t>
      </w:r>
      <w:r w:rsidRPr="00012921">
        <w:t>égionalement</w:t>
      </w:r>
      <w:proofErr w:type="spellEnd"/>
      <w:r w:rsidRPr="00012921">
        <w:rPr>
          <w:color w:val="000000"/>
        </w:rPr>
        <w:t xml:space="preserve">, le </w:t>
      </w:r>
      <w:proofErr w:type="spellStart"/>
      <w:r w:rsidRPr="00012921">
        <w:rPr>
          <w:color w:val="000000"/>
        </w:rPr>
        <w:t>degré</w:t>
      </w:r>
      <w:proofErr w:type="spellEnd"/>
      <w:r w:rsidRPr="00012921">
        <w:rPr>
          <w:color w:val="000000"/>
        </w:rPr>
        <w:t xml:space="preserve"> de </w:t>
      </w:r>
      <w:r w:rsidRPr="00012921">
        <w:t>satisfaction</w:t>
      </w:r>
      <w:r w:rsidRPr="00012921">
        <w:rPr>
          <w:color w:val="000000"/>
        </w:rPr>
        <w:t xml:space="preserve"> </w:t>
      </w:r>
      <w:proofErr w:type="spellStart"/>
      <w:r w:rsidRPr="00012921">
        <w:rPr>
          <w:color w:val="000000"/>
        </w:rPr>
        <w:t>est</w:t>
      </w:r>
      <w:proofErr w:type="spellEnd"/>
      <w:r w:rsidRPr="00012921">
        <w:rPr>
          <w:color w:val="000000"/>
        </w:rPr>
        <w:t xml:space="preserve"> plus </w:t>
      </w:r>
      <w:proofErr w:type="spellStart"/>
      <w:r w:rsidRPr="00012921">
        <w:rPr>
          <w:color w:val="000000"/>
        </w:rPr>
        <w:t>élevé</w:t>
      </w:r>
      <w:proofErr w:type="spellEnd"/>
      <w:r w:rsidRPr="00012921">
        <w:rPr>
          <w:color w:val="000000"/>
        </w:rPr>
        <w:t xml:space="preserve"> </w:t>
      </w:r>
      <w:proofErr w:type="spellStart"/>
      <w:r w:rsidRPr="00012921">
        <w:rPr>
          <w:color w:val="000000"/>
        </w:rPr>
        <w:t>parmi</w:t>
      </w:r>
      <w:proofErr w:type="spellEnd"/>
      <w:r w:rsidRPr="00012921">
        <w:rPr>
          <w:color w:val="000000"/>
        </w:rPr>
        <w:t xml:space="preserve"> les </w:t>
      </w:r>
      <w:proofErr w:type="spellStart"/>
      <w:r w:rsidRPr="00012921">
        <w:t>employés</w:t>
      </w:r>
      <w:proofErr w:type="spellEnd"/>
      <w:r w:rsidRPr="00012921">
        <w:rPr>
          <w:color w:val="000000"/>
        </w:rPr>
        <w:t xml:space="preserve"> qui </w:t>
      </w:r>
      <w:proofErr w:type="spellStart"/>
      <w:r w:rsidRPr="00012921">
        <w:t>travaillent</w:t>
      </w:r>
      <w:proofErr w:type="spellEnd"/>
      <w:r w:rsidRPr="00012921">
        <w:rPr>
          <w:color w:val="000000"/>
        </w:rPr>
        <w:t xml:space="preserve"> dans </w:t>
      </w:r>
      <w:r w:rsidRPr="00012921">
        <w:t xml:space="preserve">la RCN </w:t>
      </w:r>
      <w:r w:rsidRPr="00012921">
        <w:rPr>
          <w:color w:val="000000"/>
        </w:rPr>
        <w:t>(81</w:t>
      </w:r>
      <w:r w:rsidRPr="00012921">
        <w:t> </w:t>
      </w:r>
      <w:r w:rsidRPr="00012921">
        <w:rPr>
          <w:color w:val="000000"/>
        </w:rPr>
        <w:t xml:space="preserve">% </w:t>
      </w:r>
      <w:proofErr w:type="spellStart"/>
      <w:r w:rsidRPr="00012921">
        <w:rPr>
          <w:color w:val="000000"/>
        </w:rPr>
        <w:t>s</w:t>
      </w:r>
      <w:r w:rsidRPr="00012921">
        <w:t>ont</w:t>
      </w:r>
      <w:proofErr w:type="spellEnd"/>
      <w:r w:rsidRPr="00012921">
        <w:t xml:space="preserve"> </w:t>
      </w:r>
      <w:proofErr w:type="spellStart"/>
      <w:r w:rsidRPr="00012921">
        <w:t>satisfaits</w:t>
      </w:r>
      <w:proofErr w:type="spellEnd"/>
      <w:r w:rsidRPr="00012921">
        <w:rPr>
          <w:color w:val="000000"/>
        </w:rPr>
        <w:t xml:space="preserve">), la </w:t>
      </w:r>
      <w:proofErr w:type="spellStart"/>
      <w:r w:rsidRPr="00012921">
        <w:rPr>
          <w:color w:val="000000"/>
        </w:rPr>
        <w:t>région</w:t>
      </w:r>
      <w:proofErr w:type="spellEnd"/>
      <w:r w:rsidRPr="00012921">
        <w:rPr>
          <w:color w:val="000000"/>
        </w:rPr>
        <w:t xml:space="preserve"> du Québec et de </w:t>
      </w:r>
      <w:proofErr w:type="spellStart"/>
      <w:r w:rsidRPr="00012921">
        <w:rPr>
          <w:color w:val="000000"/>
        </w:rPr>
        <w:t>l</w:t>
      </w:r>
      <w:r w:rsidRPr="00012921">
        <w:t>’Atlantique</w:t>
      </w:r>
      <w:proofErr w:type="spellEnd"/>
      <w:r w:rsidRPr="00012921">
        <w:t xml:space="preserve"> </w:t>
      </w:r>
      <w:r w:rsidRPr="00012921">
        <w:rPr>
          <w:color w:val="000000"/>
        </w:rPr>
        <w:t>(75</w:t>
      </w:r>
      <w:r w:rsidRPr="00012921">
        <w:t> </w:t>
      </w:r>
      <w:r w:rsidRPr="00012921">
        <w:rPr>
          <w:color w:val="000000"/>
        </w:rPr>
        <w:t>%)</w:t>
      </w:r>
      <w:r w:rsidRPr="00012921">
        <w:t xml:space="preserve"> </w:t>
      </w:r>
      <w:proofErr w:type="spellStart"/>
      <w:r w:rsidRPr="00012921">
        <w:t>ou</w:t>
      </w:r>
      <w:proofErr w:type="spellEnd"/>
      <w:r w:rsidRPr="00012921">
        <w:t xml:space="preserve"> la </w:t>
      </w:r>
      <w:proofErr w:type="spellStart"/>
      <w:r w:rsidRPr="00012921">
        <w:t>région</w:t>
      </w:r>
      <w:proofErr w:type="spellEnd"/>
      <w:r w:rsidRPr="00012921">
        <w:t xml:space="preserve"> de la </w:t>
      </w:r>
      <w:r w:rsidRPr="00012921">
        <w:rPr>
          <w:color w:val="000000"/>
        </w:rPr>
        <w:t>Saskatchewan (74</w:t>
      </w:r>
      <w:r w:rsidRPr="00012921">
        <w:t> </w:t>
      </w:r>
      <w:r w:rsidRPr="00012921">
        <w:rPr>
          <w:color w:val="000000"/>
        </w:rPr>
        <w:t>%). La proportion la p</w:t>
      </w:r>
      <w:r w:rsidRPr="00012921">
        <w:t xml:space="preserve">lus </w:t>
      </w:r>
      <w:proofErr w:type="spellStart"/>
      <w:r w:rsidRPr="00012921">
        <w:t>basse</w:t>
      </w:r>
      <w:proofErr w:type="spellEnd"/>
      <w:r w:rsidRPr="00012921">
        <w:t xml:space="preserve"> </w:t>
      </w:r>
      <w:proofErr w:type="spellStart"/>
      <w:r w:rsidRPr="00012921">
        <w:t>est</w:t>
      </w:r>
      <w:proofErr w:type="spellEnd"/>
      <w:r w:rsidRPr="00012921">
        <w:t xml:space="preserve"> </w:t>
      </w:r>
      <w:proofErr w:type="spellStart"/>
      <w:r w:rsidRPr="00012921">
        <w:t>en</w:t>
      </w:r>
      <w:proofErr w:type="spellEnd"/>
      <w:r w:rsidRPr="00012921">
        <w:t xml:space="preserve"> </w:t>
      </w:r>
      <w:r w:rsidRPr="00012921">
        <w:rPr>
          <w:color w:val="000000"/>
        </w:rPr>
        <w:t>Ontario (39</w:t>
      </w:r>
      <w:r w:rsidRPr="00012921">
        <w:t>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br w:type="page"/>
      </w:r>
      <w:r w:rsidRPr="00012921">
        <w:lastRenderedPageBreak/>
        <w:t>Satisfaction à l’égard du développement du leadership</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Pr>
          <w:rFonts w:ascii="Calibri" w:hAnsi="Calibri" w:cs="Calibri"/>
        </w:rPr>
        <w:t xml:space="preserve">Quatre participants sur </w:t>
      </w:r>
      <w:r w:rsidRPr="00012921">
        <w:rPr>
          <w:rFonts w:ascii="Calibri" w:hAnsi="Calibri" w:cs="Calibri"/>
        </w:rPr>
        <w:t xml:space="preserve">dix </w:t>
      </w:r>
      <w:r w:rsidRPr="00012921">
        <w:rPr>
          <w:rFonts w:ascii="Calibri" w:hAnsi="Calibri" w:cs="Calibri"/>
          <w:color w:val="000000"/>
        </w:rPr>
        <w:t>(40</w:t>
      </w:r>
      <w:r w:rsidRPr="00012921">
        <w:rPr>
          <w:rFonts w:ascii="Calibri" w:hAnsi="Calibri" w:cs="Calibri"/>
        </w:rPr>
        <w:t> </w:t>
      </w:r>
      <w:r w:rsidRPr="00012921">
        <w:rPr>
          <w:rFonts w:ascii="Calibri" w:hAnsi="Calibri" w:cs="Calibri"/>
          <w:color w:val="000000"/>
        </w:rPr>
        <w:t>%) se disent satisfaits des</w:t>
      </w:r>
      <w:r w:rsidRPr="00012921">
        <w:rPr>
          <w:rFonts w:ascii="Calibri" w:hAnsi="Calibri" w:cs="Calibri"/>
        </w:rPr>
        <w:t xml:space="preserve"> possibilités actuelles de développement du leadership en soins infirmiers</w:t>
      </w:r>
      <w:r w:rsidRPr="00012921">
        <w:rPr>
          <w:rFonts w:ascii="Calibri" w:hAnsi="Calibri" w:cs="Calibri"/>
          <w:color w:val="000000"/>
        </w:rPr>
        <w:t>, bi</w:t>
      </w:r>
      <w:r w:rsidRPr="00012921">
        <w:rPr>
          <w:rFonts w:ascii="Calibri" w:hAnsi="Calibri" w:cs="Calibri"/>
        </w:rPr>
        <w:t xml:space="preserve">en qu’un nombre semblable </w:t>
      </w:r>
      <w:r w:rsidRPr="00012921">
        <w:rPr>
          <w:rFonts w:ascii="Calibri" w:hAnsi="Calibri" w:cs="Calibri"/>
          <w:color w:val="000000"/>
        </w:rPr>
        <w:t>(30</w:t>
      </w:r>
      <w:r w:rsidRPr="00012921">
        <w:rPr>
          <w:rFonts w:ascii="Calibri" w:hAnsi="Calibri" w:cs="Calibri"/>
        </w:rPr>
        <w:t> </w:t>
      </w:r>
      <w:r w:rsidRPr="00012921">
        <w:rPr>
          <w:rFonts w:ascii="Calibri" w:hAnsi="Calibri" w:cs="Calibri"/>
          <w:color w:val="000000"/>
        </w:rPr>
        <w:t>%)</w:t>
      </w:r>
      <w:r w:rsidRPr="00012921">
        <w:rPr>
          <w:rFonts w:ascii="Calibri" w:hAnsi="Calibri" w:cs="Calibri"/>
        </w:rPr>
        <w:t xml:space="preserve"> est insatisfait</w:t>
      </w:r>
      <w:r w:rsidRPr="00012921">
        <w:rPr>
          <w:rFonts w:ascii="Calibri" w:hAnsi="Calibri" w:cs="Calibri"/>
          <w:color w:val="000000"/>
        </w:rPr>
        <w:t xml:space="preserve">. </w:t>
      </w:r>
      <w:r w:rsidRPr="00012921">
        <w:rPr>
          <w:rFonts w:ascii="Calibri" w:hAnsi="Calibri" w:cs="Calibri"/>
        </w:rPr>
        <w:t>E</w:t>
      </w:r>
      <w:r w:rsidRPr="00012921">
        <w:rPr>
          <w:rFonts w:ascii="Calibri" w:hAnsi="Calibri" w:cs="Calibri"/>
          <w:color w:val="000000"/>
        </w:rPr>
        <w:t>n 2006, la même proportion (40</w:t>
      </w:r>
      <w:r w:rsidRPr="00012921">
        <w:rPr>
          <w:rFonts w:ascii="Calibri" w:hAnsi="Calibri" w:cs="Calibri"/>
        </w:rPr>
        <w:t> </w:t>
      </w:r>
      <w:r w:rsidRPr="00012921">
        <w:rPr>
          <w:rFonts w:ascii="Calibri" w:hAnsi="Calibri" w:cs="Calibri"/>
          <w:color w:val="000000"/>
        </w:rPr>
        <w:t>%) s</w:t>
      </w:r>
      <w:r w:rsidRPr="00012921">
        <w:rPr>
          <w:rFonts w:ascii="Calibri" w:hAnsi="Calibri" w:cs="Calibri"/>
        </w:rPr>
        <w:t>’était également déclarée satisfaite</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19 : Satisfaction à l’égard du développement du leadership</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44" type="#_x0000_t75" style="width:355.5pt;height:173.25pt">
            <v:imagedata r:id="rId39" o:title="" cropbottom="22986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QJS3 :</w:t>
      </w:r>
      <w:r w:rsidRPr="00012921">
        <w:rPr>
          <w:rFonts w:ascii="Calibri" w:hAnsi="Calibri" w:cs="Calibri"/>
          <w:color w:val="000000"/>
          <w:sz w:val="20"/>
          <w:szCs w:val="20"/>
        </w:rPr>
        <w:t xml:space="preserve"> Veuillez indiquer la mesure dans laquelle vous êtes satisfait(e) ou insatisfait(e) de chacun des aspects suivants de votre lieu de travail actuel : Vos possibilités actuelles de développement du leadership en soins infirmiers.</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occupant un poste de </w:t>
      </w:r>
      <w:proofErr w:type="spellStart"/>
      <w:r w:rsidRPr="00012921">
        <w:t>conseiller</w:t>
      </w:r>
      <w:proofErr w:type="spellEnd"/>
      <w:r w:rsidRPr="00012921">
        <w:t xml:space="preserve"> </w:t>
      </w:r>
      <w:proofErr w:type="spellStart"/>
      <w:r w:rsidRPr="00012921">
        <w:t>ou</w:t>
      </w:r>
      <w:proofErr w:type="spellEnd"/>
      <w:r w:rsidRPr="00012921">
        <w:t xml:space="preserve"> </w:t>
      </w:r>
      <w:proofErr w:type="spellStart"/>
      <w:r w:rsidRPr="00012921">
        <w:t>d’éducateur</w:t>
      </w:r>
      <w:proofErr w:type="spellEnd"/>
      <w:r w:rsidRPr="00012921">
        <w:rPr>
          <w:color w:val="000000"/>
        </w:rPr>
        <w:t xml:space="preserve"> (56</w:t>
      </w:r>
      <w:r w:rsidRPr="00012921">
        <w:t> </w:t>
      </w:r>
      <w:r w:rsidRPr="00012921">
        <w:rPr>
          <w:color w:val="000000"/>
        </w:rPr>
        <w:t>%)</w:t>
      </w:r>
      <w:r w:rsidRPr="00012921">
        <w:t xml:space="preserve">, </w:t>
      </w:r>
      <w:proofErr w:type="spellStart"/>
      <w:r w:rsidRPr="00012921">
        <w:t>ou</w:t>
      </w:r>
      <w:proofErr w:type="spellEnd"/>
      <w:r w:rsidRPr="00012921">
        <w:t xml:space="preserve"> un poste de gestion </w:t>
      </w:r>
      <w:proofErr w:type="spellStart"/>
      <w:r w:rsidRPr="00012921">
        <w:t>ou</w:t>
      </w:r>
      <w:proofErr w:type="spellEnd"/>
      <w:r w:rsidRPr="00012921">
        <w:t xml:space="preserve"> de direction </w:t>
      </w:r>
      <w:r w:rsidRPr="00012921">
        <w:rPr>
          <w:color w:val="000000"/>
        </w:rPr>
        <w:t>(53</w:t>
      </w:r>
      <w:r w:rsidRPr="00012921">
        <w:t> </w:t>
      </w:r>
      <w:r w:rsidRPr="00012921">
        <w:rPr>
          <w:color w:val="000000"/>
        </w:rPr>
        <w:t>%)</w:t>
      </w:r>
      <w:r w:rsidRPr="00012921">
        <w:t xml:space="preserve">, </w:t>
      </w:r>
      <w:proofErr w:type="spellStart"/>
      <w:r w:rsidRPr="00012921">
        <w:t>ceux</w:t>
      </w:r>
      <w:proofErr w:type="spellEnd"/>
      <w:r w:rsidRPr="00012921">
        <w:t xml:space="preserve"> </w:t>
      </w:r>
      <w:proofErr w:type="spellStart"/>
      <w:r w:rsidRPr="00012921">
        <w:t>travaillant</w:t>
      </w:r>
      <w:proofErr w:type="spellEnd"/>
      <w:r w:rsidRPr="00012921">
        <w:t xml:space="preserve"> dans un bureau </w:t>
      </w:r>
      <w:proofErr w:type="spellStart"/>
      <w:r w:rsidRPr="00012921">
        <w:t>régional</w:t>
      </w:r>
      <w:proofErr w:type="spellEnd"/>
      <w:r w:rsidRPr="00012921">
        <w:t xml:space="preserve">, local </w:t>
      </w:r>
      <w:proofErr w:type="spellStart"/>
      <w:r w:rsidRPr="00012921">
        <w:t>ou</w:t>
      </w:r>
      <w:proofErr w:type="spellEnd"/>
      <w:r w:rsidRPr="00012921">
        <w:t xml:space="preserve"> de </w:t>
      </w:r>
      <w:proofErr w:type="spellStart"/>
      <w:r w:rsidRPr="00012921">
        <w:t>secteur</w:t>
      </w:r>
      <w:proofErr w:type="spellEnd"/>
      <w:r w:rsidRPr="00012921">
        <w:t xml:space="preserve"> </w:t>
      </w:r>
      <w:r w:rsidRPr="00012921">
        <w:rPr>
          <w:color w:val="000000"/>
        </w:rPr>
        <w:t>(54</w:t>
      </w:r>
      <w:r w:rsidRPr="00012921">
        <w:t> </w:t>
      </w:r>
      <w:r w:rsidRPr="00012921">
        <w:rPr>
          <w:color w:val="000000"/>
        </w:rPr>
        <w:t>%)</w:t>
      </w:r>
      <w:r w:rsidRPr="00012921">
        <w:t xml:space="preserve">, </w:t>
      </w:r>
      <w:proofErr w:type="spellStart"/>
      <w:r w:rsidRPr="00012921">
        <w:t>ceux</w:t>
      </w:r>
      <w:proofErr w:type="spellEnd"/>
      <w:r w:rsidRPr="00012921">
        <w:t xml:space="preserve"> </w:t>
      </w:r>
      <w:proofErr w:type="spellStart"/>
      <w:r w:rsidRPr="00012921">
        <w:t>travaillant</w:t>
      </w:r>
      <w:proofErr w:type="spellEnd"/>
      <w:r w:rsidRPr="00012921">
        <w:t xml:space="preserve"> dans la RCN </w:t>
      </w:r>
      <w:r w:rsidRPr="00012921">
        <w:rPr>
          <w:color w:val="000000"/>
        </w:rPr>
        <w:t>(72</w:t>
      </w:r>
      <w:r w:rsidRPr="00012921">
        <w:t> </w:t>
      </w:r>
      <w:r w:rsidRPr="00012921">
        <w:rPr>
          <w:color w:val="000000"/>
        </w:rPr>
        <w:t>%)</w:t>
      </w:r>
      <w:r w:rsidRPr="00012921">
        <w:t xml:space="preserve"> et </w:t>
      </w:r>
      <w:proofErr w:type="spellStart"/>
      <w:r w:rsidRPr="00012921">
        <w:t>ceux</w:t>
      </w:r>
      <w:proofErr w:type="spellEnd"/>
      <w:r w:rsidRPr="00012921">
        <w:t xml:space="preserve"> occupant un poste à temps plein </w:t>
      </w:r>
      <w:r w:rsidRPr="00012921">
        <w:rPr>
          <w:color w:val="000000"/>
        </w:rPr>
        <w:t>(49</w:t>
      </w:r>
      <w:r w:rsidRPr="00012921">
        <w:t> </w:t>
      </w:r>
      <w:r w:rsidRPr="00012921">
        <w:rPr>
          <w:color w:val="000000"/>
        </w:rPr>
        <w:t xml:space="preserve">%) </w:t>
      </w:r>
      <w:proofErr w:type="spellStart"/>
      <w:r w:rsidRPr="00012921">
        <w:rPr>
          <w:color w:val="000000"/>
        </w:rPr>
        <w:t>ont</w:t>
      </w:r>
      <w:proofErr w:type="spellEnd"/>
      <w:r w:rsidRPr="00012921">
        <w:rPr>
          <w:color w:val="000000"/>
        </w:rPr>
        <w:t xml:space="preserve"> </w:t>
      </w:r>
      <w:proofErr w:type="spellStart"/>
      <w:r w:rsidRPr="00012921">
        <w:rPr>
          <w:color w:val="000000"/>
        </w:rPr>
        <w:t>dav</w:t>
      </w:r>
      <w:r w:rsidRPr="00012921">
        <w:t>antage</w:t>
      </w:r>
      <w:proofErr w:type="spellEnd"/>
      <w:r w:rsidRPr="00012921">
        <w:t xml:space="preserve"> </w:t>
      </w:r>
      <w:proofErr w:type="spellStart"/>
      <w:r w:rsidRPr="00012921">
        <w:t>tendance</w:t>
      </w:r>
      <w:proofErr w:type="spellEnd"/>
      <w:r w:rsidRPr="00012921">
        <w:t xml:space="preserve"> à </w:t>
      </w:r>
      <w:proofErr w:type="spellStart"/>
      <w:r w:rsidRPr="00012921">
        <w:t>être</w:t>
      </w:r>
      <w:proofErr w:type="spellEnd"/>
      <w:r w:rsidRPr="00012921">
        <w:t xml:space="preserve"> plus </w:t>
      </w:r>
      <w:proofErr w:type="spellStart"/>
      <w:r w:rsidRPr="00012921">
        <w:t>satisfaits</w:t>
      </w:r>
      <w:proofErr w:type="spellEnd"/>
      <w:r w:rsidRPr="00012921">
        <w:rPr>
          <w:color w:val="000000"/>
        </w:rPr>
        <w:t xml:space="preserve">. Le </w:t>
      </w:r>
      <w:proofErr w:type="spellStart"/>
      <w:r w:rsidRPr="00012921">
        <w:rPr>
          <w:color w:val="000000"/>
        </w:rPr>
        <w:t>degré</w:t>
      </w:r>
      <w:proofErr w:type="spellEnd"/>
      <w:r w:rsidRPr="00012921">
        <w:rPr>
          <w:color w:val="000000"/>
        </w:rPr>
        <w:t xml:space="preserve"> </w:t>
      </w:r>
      <w:proofErr w:type="spellStart"/>
      <w:r w:rsidRPr="00012921">
        <w:rPr>
          <w:color w:val="000000"/>
        </w:rPr>
        <w:t>d</w:t>
      </w:r>
      <w:r w:rsidRPr="00012921">
        <w:t>’insatisfaction</w:t>
      </w:r>
      <w:proofErr w:type="spellEnd"/>
      <w:r w:rsidRPr="00012921">
        <w:t xml:space="preserve"> </w:t>
      </w:r>
      <w:proofErr w:type="spellStart"/>
      <w:r w:rsidRPr="00012921">
        <w:t>est</w:t>
      </w:r>
      <w:proofErr w:type="spellEnd"/>
      <w:r w:rsidRPr="00012921">
        <w:t xml:space="preserve"> le plus </w:t>
      </w:r>
      <w:proofErr w:type="spellStart"/>
      <w:r w:rsidRPr="00012921">
        <w:t>élevé</w:t>
      </w:r>
      <w:proofErr w:type="spellEnd"/>
      <w:r w:rsidRPr="00012921">
        <w:t xml:space="preserve"> </w:t>
      </w:r>
      <w:proofErr w:type="spellStart"/>
      <w:r w:rsidRPr="00012921">
        <w:t>parmi</w:t>
      </w:r>
      <w:proofErr w:type="spellEnd"/>
      <w:r w:rsidRPr="00012921">
        <w:t xml:space="preserve"> les </w:t>
      </w:r>
      <w:proofErr w:type="spellStart"/>
      <w:r w:rsidRPr="00012921">
        <w:t>employés</w:t>
      </w:r>
      <w:proofErr w:type="spellEnd"/>
      <w:r w:rsidRPr="00012921">
        <w:t xml:space="preserve"> occupant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w:t>
      </w:r>
      <w:r w:rsidRPr="00012921">
        <w:rPr>
          <w:color w:val="000000"/>
        </w:rPr>
        <w:t>(39</w:t>
      </w:r>
      <w:r w:rsidRPr="00012921">
        <w:t> </w:t>
      </w:r>
      <w:r w:rsidRPr="00012921">
        <w:rPr>
          <w:color w:val="000000"/>
        </w:rPr>
        <w:t>%)</w:t>
      </w:r>
      <w:r w:rsidRPr="00012921">
        <w:t>,</w:t>
      </w:r>
      <w:r w:rsidRPr="00012921">
        <w:rPr>
          <w:color w:val="000000"/>
        </w:rPr>
        <w:t xml:space="preserve"> </w:t>
      </w:r>
      <w:proofErr w:type="spellStart"/>
      <w:r w:rsidRPr="00012921">
        <w:rPr>
          <w:color w:val="000000"/>
        </w:rPr>
        <w:t>o</w:t>
      </w:r>
      <w:r w:rsidRPr="00012921">
        <w:t>u</w:t>
      </w:r>
      <w:proofErr w:type="spellEnd"/>
      <w:r w:rsidRPr="00012921">
        <w:rPr>
          <w:color w:val="000000"/>
        </w:rPr>
        <w:t xml:space="preserve"> </w:t>
      </w:r>
      <w:proofErr w:type="spellStart"/>
      <w:r w:rsidRPr="00012921">
        <w:rPr>
          <w:color w:val="000000"/>
        </w:rPr>
        <w:t>possédant</w:t>
      </w:r>
      <w:proofErr w:type="spellEnd"/>
      <w:r w:rsidRPr="00012921">
        <w:rPr>
          <w:color w:val="000000"/>
        </w:rPr>
        <w:t xml:space="preserve"> </w:t>
      </w:r>
      <w:proofErr w:type="spellStart"/>
      <w:r w:rsidRPr="00012921">
        <w:rPr>
          <w:color w:val="000000"/>
        </w:rPr>
        <w:t>une</w:t>
      </w:r>
      <w:proofErr w:type="spellEnd"/>
      <w:r w:rsidRPr="00012921">
        <w:rPr>
          <w:color w:val="000000"/>
        </w:rPr>
        <w:t xml:space="preserve"> </w:t>
      </w:r>
      <w:proofErr w:type="spellStart"/>
      <w:r w:rsidRPr="00012921">
        <w:rPr>
          <w:color w:val="000000"/>
        </w:rPr>
        <w:t>maîtrise</w:t>
      </w:r>
      <w:proofErr w:type="spellEnd"/>
      <w:r w:rsidRPr="00012921">
        <w:rPr>
          <w:color w:val="000000"/>
        </w:rPr>
        <w:t xml:space="preserve"> </w:t>
      </w:r>
      <w:proofErr w:type="spellStart"/>
      <w:r w:rsidRPr="00012921">
        <w:rPr>
          <w:color w:val="000000"/>
        </w:rPr>
        <w:t>en</w:t>
      </w:r>
      <w:proofErr w:type="spellEnd"/>
      <w:r w:rsidRPr="00012921">
        <w:rPr>
          <w:color w:val="000000"/>
        </w:rPr>
        <w:t xml:space="preserve"> </w:t>
      </w:r>
      <w:proofErr w:type="spellStart"/>
      <w:r w:rsidRPr="00012921">
        <w:rPr>
          <w:color w:val="000000"/>
        </w:rPr>
        <w:t>soins</w:t>
      </w:r>
      <w:proofErr w:type="spellEnd"/>
      <w:r w:rsidRPr="00012921">
        <w:rPr>
          <w:color w:val="000000"/>
        </w:rPr>
        <w:t xml:space="preserve"> </w:t>
      </w:r>
      <w:proofErr w:type="spellStart"/>
      <w:r w:rsidRPr="00012921">
        <w:rPr>
          <w:color w:val="000000"/>
        </w:rPr>
        <w:t>infirmiers</w:t>
      </w:r>
      <w:proofErr w:type="spellEnd"/>
      <w:r w:rsidRPr="00012921">
        <w:rPr>
          <w:color w:val="000000"/>
        </w:rPr>
        <w:t xml:space="preserve"> (44</w:t>
      </w:r>
      <w:r w:rsidRPr="00012921">
        <w:t>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br w:type="page"/>
      </w:r>
      <w:r w:rsidRPr="00012921">
        <w:lastRenderedPageBreak/>
        <w:t>Satisfaction à l’égard de la paie et des avantages sociaux</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Seulement la moitié </w:t>
      </w:r>
      <w:r w:rsidRPr="00012921">
        <w:rPr>
          <w:rFonts w:ascii="Calibri" w:hAnsi="Calibri" w:cs="Calibri"/>
          <w:color w:val="000000"/>
        </w:rPr>
        <w:t>(51</w:t>
      </w:r>
      <w:r w:rsidRPr="00012921">
        <w:rPr>
          <w:rFonts w:ascii="Calibri" w:hAnsi="Calibri" w:cs="Calibri"/>
        </w:rPr>
        <w:t> </w:t>
      </w:r>
      <w:r w:rsidRPr="00012921">
        <w:rPr>
          <w:rFonts w:ascii="Calibri" w:hAnsi="Calibri" w:cs="Calibri"/>
          <w:color w:val="000000"/>
        </w:rPr>
        <w:t>%) d</w:t>
      </w:r>
      <w:r w:rsidRPr="00012921">
        <w:rPr>
          <w:rFonts w:ascii="Calibri" w:hAnsi="Calibri" w:cs="Calibri"/>
        </w:rPr>
        <w:t xml:space="preserve">es participants ont indiqué être satisfaits du montant de la paie, y compris du salaire de base et des indemnités qu’ils reçoivent, contre </w:t>
      </w:r>
      <w:r w:rsidRPr="00012921">
        <w:rPr>
          <w:rFonts w:ascii="Calibri" w:hAnsi="Calibri" w:cs="Calibri"/>
          <w:color w:val="000000"/>
        </w:rPr>
        <w:t>31</w:t>
      </w:r>
      <w:r w:rsidRPr="00012921">
        <w:rPr>
          <w:rFonts w:ascii="Calibri" w:hAnsi="Calibri" w:cs="Calibri"/>
        </w:rPr>
        <w:t> </w:t>
      </w:r>
      <w:r w:rsidRPr="00012921">
        <w:rPr>
          <w:rFonts w:ascii="Calibri" w:hAnsi="Calibri" w:cs="Calibri"/>
          <w:color w:val="000000"/>
        </w:rPr>
        <w:t xml:space="preserve">% qui </w:t>
      </w:r>
      <w:r w:rsidRPr="00012921">
        <w:rPr>
          <w:rFonts w:ascii="Calibri" w:hAnsi="Calibri" w:cs="Calibri"/>
        </w:rPr>
        <w:t>ne sont pas satisfaits</w:t>
      </w:r>
      <w:r w:rsidRPr="00012921">
        <w:rPr>
          <w:rFonts w:ascii="Calibri" w:hAnsi="Calibri" w:cs="Calibri"/>
          <w:color w:val="000000"/>
        </w:rPr>
        <w:t>.</w:t>
      </w:r>
      <w:r w:rsidRPr="00012921">
        <w:rPr>
          <w:rFonts w:ascii="Calibri" w:hAnsi="Calibri" w:cs="Calibri"/>
        </w:rPr>
        <w:t xml:space="preserve"> </w:t>
      </w:r>
      <w:r w:rsidRPr="00012921">
        <w:rPr>
          <w:rFonts w:ascii="Calibri" w:hAnsi="Calibri" w:cs="Calibri"/>
          <w:color w:val="000000"/>
        </w:rPr>
        <w:t>Près de six employés sur </w:t>
      </w:r>
      <w:r w:rsidRPr="00012921">
        <w:rPr>
          <w:rFonts w:ascii="Calibri" w:hAnsi="Calibri" w:cs="Calibri"/>
        </w:rPr>
        <w:t>dix</w:t>
      </w:r>
      <w:r w:rsidRPr="00012921">
        <w:rPr>
          <w:rFonts w:ascii="Calibri" w:hAnsi="Calibri" w:cs="Calibri"/>
          <w:color w:val="000000"/>
        </w:rPr>
        <w:t xml:space="preserve"> (59</w:t>
      </w:r>
      <w:r w:rsidRPr="00012921">
        <w:rPr>
          <w:rFonts w:ascii="Calibri" w:hAnsi="Calibri" w:cs="Calibri"/>
        </w:rPr>
        <w:t> </w:t>
      </w:r>
      <w:r w:rsidRPr="00012921">
        <w:rPr>
          <w:rFonts w:ascii="Calibri" w:hAnsi="Calibri" w:cs="Calibri"/>
          <w:color w:val="000000"/>
        </w:rPr>
        <w:t>%) se disent satisfaits de la quantité d</w:t>
      </w:r>
      <w:r w:rsidRPr="00012921">
        <w:rPr>
          <w:rFonts w:ascii="Calibri" w:hAnsi="Calibri" w:cs="Calibri"/>
        </w:rPr>
        <w:t>’avantages sociaux, y compris la protection en matière de santé et l’assurance des soins dentaires</w:t>
      </w:r>
      <w:r w:rsidRPr="00012921">
        <w:rPr>
          <w:rFonts w:ascii="Calibri" w:hAnsi="Calibri" w:cs="Calibri"/>
          <w:color w:val="000000"/>
        </w:rPr>
        <w:t xml:space="preserve">, </w:t>
      </w:r>
      <w:r w:rsidRPr="00012921">
        <w:rPr>
          <w:rFonts w:ascii="Calibri" w:hAnsi="Calibri" w:cs="Calibri"/>
        </w:rPr>
        <w:t xml:space="preserve">contre </w:t>
      </w:r>
      <w:r w:rsidRPr="00012921">
        <w:rPr>
          <w:rFonts w:ascii="Calibri" w:hAnsi="Calibri" w:cs="Calibri"/>
          <w:color w:val="000000"/>
        </w:rPr>
        <w:t>21</w:t>
      </w:r>
      <w:r w:rsidRPr="00012921">
        <w:rPr>
          <w:rFonts w:ascii="Calibri" w:hAnsi="Calibri" w:cs="Calibri"/>
        </w:rPr>
        <w:t> </w:t>
      </w:r>
      <w:r w:rsidRPr="00012921">
        <w:rPr>
          <w:rFonts w:ascii="Calibri" w:hAnsi="Calibri" w:cs="Calibri"/>
          <w:color w:val="000000"/>
        </w:rPr>
        <w:t xml:space="preserve">% qui ne sont pas satisfaits. </w:t>
      </w:r>
      <w:r w:rsidRPr="00012921">
        <w:rPr>
          <w:rFonts w:ascii="Calibri" w:hAnsi="Calibri" w:cs="Calibri"/>
        </w:rPr>
        <w:t xml:space="preserve">Les deux tiers </w:t>
      </w:r>
      <w:r w:rsidRPr="00012921">
        <w:rPr>
          <w:rFonts w:ascii="Calibri" w:hAnsi="Calibri" w:cs="Calibri"/>
          <w:color w:val="000000"/>
        </w:rPr>
        <w:t>(68</w:t>
      </w:r>
      <w:r w:rsidRPr="00012921">
        <w:rPr>
          <w:rFonts w:ascii="Calibri" w:hAnsi="Calibri" w:cs="Calibri"/>
        </w:rPr>
        <w:t> </w:t>
      </w:r>
      <w:r w:rsidRPr="00012921">
        <w:rPr>
          <w:rFonts w:ascii="Calibri" w:hAnsi="Calibri" w:cs="Calibri"/>
          <w:color w:val="000000"/>
        </w:rPr>
        <w:t xml:space="preserve">%) sont satisfaits de leur capacité à obtenir </w:t>
      </w:r>
      <w:r w:rsidRPr="00012921">
        <w:rPr>
          <w:rFonts w:ascii="Calibri" w:hAnsi="Calibri" w:cs="Calibri"/>
        </w:rPr>
        <w:t>l’approbation pour des demandes de congé à leur emploi actuel</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E</w:t>
      </w:r>
      <w:r w:rsidRPr="00012921">
        <w:rPr>
          <w:rFonts w:ascii="Calibri" w:hAnsi="Calibri" w:cs="Calibri"/>
          <w:color w:val="000000"/>
        </w:rPr>
        <w:t>n 2006, 72</w:t>
      </w:r>
      <w:r w:rsidRPr="00012921">
        <w:rPr>
          <w:rFonts w:ascii="Calibri" w:hAnsi="Calibri" w:cs="Calibri"/>
        </w:rPr>
        <w:t> </w:t>
      </w:r>
      <w:r w:rsidRPr="00012921">
        <w:rPr>
          <w:rFonts w:ascii="Calibri" w:hAnsi="Calibri" w:cs="Calibri"/>
          <w:color w:val="000000"/>
        </w:rPr>
        <w:t>% des participants étaient satisfaits du montant de la p</w:t>
      </w:r>
      <w:r w:rsidRPr="00012921">
        <w:rPr>
          <w:rFonts w:ascii="Calibri" w:hAnsi="Calibri" w:cs="Calibri"/>
        </w:rPr>
        <w:t>aie</w:t>
      </w:r>
      <w:r w:rsidRPr="00012921">
        <w:rPr>
          <w:rFonts w:ascii="Calibri" w:hAnsi="Calibri" w:cs="Calibri"/>
          <w:color w:val="000000"/>
          <w:vertAlign w:val="superscript"/>
        </w:rPr>
        <w:footnoteReference w:id="1"/>
      </w:r>
      <w:r w:rsidRPr="00012921">
        <w:rPr>
          <w:rFonts w:ascii="Calibri" w:hAnsi="Calibri" w:cs="Calibri"/>
        </w:rPr>
        <w:t xml:space="preserve"> et</w:t>
      </w:r>
      <w:r w:rsidRPr="00012921">
        <w:rPr>
          <w:rFonts w:ascii="Calibri" w:hAnsi="Calibri" w:cs="Calibri"/>
          <w:color w:val="000000"/>
        </w:rPr>
        <w:t xml:space="preserve"> 70</w:t>
      </w:r>
      <w:r w:rsidRPr="00012921">
        <w:rPr>
          <w:rFonts w:ascii="Calibri" w:hAnsi="Calibri" w:cs="Calibri"/>
        </w:rPr>
        <w:t> </w:t>
      </w:r>
      <w:r w:rsidRPr="00012921">
        <w:rPr>
          <w:rFonts w:ascii="Calibri" w:hAnsi="Calibri" w:cs="Calibri"/>
          <w:color w:val="000000"/>
        </w:rPr>
        <w:t>% de la quantité d</w:t>
      </w:r>
      <w:r w:rsidRPr="00012921">
        <w:rPr>
          <w:rFonts w:ascii="Calibri" w:hAnsi="Calibri" w:cs="Calibri"/>
        </w:rPr>
        <w:t>’avantages sociaux qu’ils bénéficiaient.</w:t>
      </w:r>
      <w:r w:rsidRPr="00012921">
        <w:rPr>
          <w:rFonts w:ascii="Calibri" w:hAnsi="Calibri" w:cs="Calibri"/>
          <w:color w:val="000000"/>
          <w:vertAlign w:val="superscript"/>
        </w:rPr>
        <w:footnoteReference w:id="2"/>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F66616" w:rsidRDefault="005B64E7" w:rsidP="00F66616">
      <w:pPr>
        <w:pStyle w:val="Highl-3"/>
        <w:keepNext/>
        <w:ind w:left="0" w:right="0"/>
      </w:pPr>
      <w:r w:rsidRPr="00F66616">
        <w:t>Graphique 20 : Satisfaction à l’égard de la paie et des avantages sociaux</w:t>
      </w:r>
    </w:p>
    <w:p w:rsidR="005B64E7" w:rsidRPr="00012921" w:rsidRDefault="00A97466" w:rsidP="00D87C51">
      <w:pPr>
        <w:keepNext/>
        <w:tabs>
          <w:tab w:val="left" w:pos="1080"/>
        </w:tabs>
        <w:spacing w:line="276" w:lineRule="auto"/>
        <w:jc w:val="center"/>
        <w:rPr>
          <w:rFonts w:ascii="Calibri" w:hAnsi="Calibri" w:cs="Calibri"/>
          <w:color w:val="000000"/>
        </w:rPr>
      </w:pPr>
      <w:r>
        <w:pict>
          <v:shape id="_x0000_i1045" type="#_x0000_t75" style="width:355.5pt;height:173.25pt">
            <v:imagedata r:id="rId40" o:title="" cropbottom="22986f"/>
          </v:shape>
        </w:pict>
      </w:r>
    </w:p>
    <w:p w:rsidR="005B64E7" w:rsidRPr="00012921" w:rsidRDefault="005B64E7" w:rsidP="00D87C51">
      <w:pPr>
        <w:keepNext/>
        <w:spacing w:after="140" w:line="288" w:lineRule="auto"/>
        <w:ind w:left="1620" w:right="1260"/>
        <w:rPr>
          <w:rFonts w:ascii="Calibri" w:hAnsi="Calibri" w:cs="Calibri"/>
          <w:color w:val="000000"/>
          <w:sz w:val="20"/>
          <w:szCs w:val="20"/>
        </w:rPr>
      </w:pPr>
      <w:r w:rsidRPr="00012921">
        <w:rPr>
          <w:rFonts w:ascii="Calibri" w:hAnsi="Calibri" w:cs="Calibri"/>
          <w:b/>
          <w:color w:val="000000"/>
          <w:sz w:val="20"/>
          <w:szCs w:val="20"/>
        </w:rPr>
        <w:t>QJS14,15,16 :</w:t>
      </w:r>
      <w:r w:rsidRPr="00012921">
        <w:rPr>
          <w:rFonts w:ascii="Calibri" w:hAnsi="Calibri" w:cs="Calibri"/>
          <w:color w:val="000000"/>
          <w:sz w:val="20"/>
          <w:szCs w:val="20"/>
        </w:rPr>
        <w:t xml:space="preserve"> Veuillez indiquer la mesure dans laquelle vous êtes satisfait(e) ou insatisfait(e) de chacun des aspects suivants de votre lieu de travail actuel.</w:t>
      </w:r>
      <w:r w:rsidRPr="00012921">
        <w:rPr>
          <w:rFonts w:ascii="Calibri" w:hAnsi="Calibri" w:cs="Calibri"/>
          <w:color w:val="000000"/>
          <w:sz w:val="20"/>
          <w:szCs w:val="20"/>
        </w:rPr>
        <w:br/>
      </w:r>
      <w:r w:rsidRPr="00012921">
        <w:rPr>
          <w:rFonts w:ascii="Calibri" w:hAnsi="Calibri" w:cs="Calibri"/>
          <w:b/>
          <w:color w:val="000000"/>
          <w:sz w:val="20"/>
          <w:szCs w:val="20"/>
        </w:rPr>
        <w:t>Base :</w:t>
      </w:r>
      <w:r w:rsidRPr="00012921">
        <w:rPr>
          <w:rFonts w:ascii="Calibri" w:hAnsi="Calibri" w:cs="Calibri"/>
          <w:color w:val="000000"/>
          <w:sz w:val="20"/>
          <w:szCs w:val="20"/>
        </w:rPr>
        <w:t xml:space="preserve"> n=322</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occupant un poste de </w:t>
      </w:r>
      <w:proofErr w:type="spellStart"/>
      <w:r w:rsidRPr="00012921">
        <w:t>conseiller</w:t>
      </w:r>
      <w:proofErr w:type="spellEnd"/>
      <w:r w:rsidRPr="00012921">
        <w:t xml:space="preserve"> </w:t>
      </w:r>
      <w:proofErr w:type="spellStart"/>
      <w:r w:rsidRPr="00012921">
        <w:t>ou</w:t>
      </w:r>
      <w:proofErr w:type="spellEnd"/>
      <w:r w:rsidRPr="00012921">
        <w:t xml:space="preserve"> </w:t>
      </w:r>
      <w:proofErr w:type="spellStart"/>
      <w:r w:rsidRPr="00012921">
        <w:t>d’éducateur</w:t>
      </w:r>
      <w:proofErr w:type="spellEnd"/>
      <w:r w:rsidRPr="00012921">
        <w:t xml:space="preserve">, </w:t>
      </w:r>
      <w:proofErr w:type="spellStart"/>
      <w:r w:rsidRPr="00012921">
        <w:t>ou</w:t>
      </w:r>
      <w:proofErr w:type="spellEnd"/>
      <w:r w:rsidRPr="00012921">
        <w:t xml:space="preserve"> un poste de gestion </w:t>
      </w:r>
      <w:proofErr w:type="spellStart"/>
      <w:r w:rsidRPr="00012921">
        <w:t>ou</w:t>
      </w:r>
      <w:proofErr w:type="spellEnd"/>
      <w:r w:rsidRPr="00012921">
        <w:t xml:space="preserve"> de direction, </w:t>
      </w:r>
      <w:proofErr w:type="spellStart"/>
      <w:r w:rsidRPr="00012921">
        <w:t>ceux</w:t>
      </w:r>
      <w:proofErr w:type="spellEnd"/>
      <w:r w:rsidRPr="00012921">
        <w:t xml:space="preserve"> </w:t>
      </w:r>
      <w:proofErr w:type="spellStart"/>
      <w:r w:rsidRPr="00012921">
        <w:t>travaillant</w:t>
      </w:r>
      <w:proofErr w:type="spellEnd"/>
      <w:r w:rsidRPr="00012921">
        <w:t xml:space="preserve"> dans un bureau </w:t>
      </w:r>
      <w:proofErr w:type="spellStart"/>
      <w:r w:rsidRPr="00012921">
        <w:t>régional</w:t>
      </w:r>
      <w:proofErr w:type="spellEnd"/>
      <w:r w:rsidRPr="00012921">
        <w:t xml:space="preserve">, local </w:t>
      </w:r>
      <w:proofErr w:type="spellStart"/>
      <w:r w:rsidRPr="00012921">
        <w:t>ou</w:t>
      </w:r>
      <w:proofErr w:type="spellEnd"/>
      <w:r w:rsidRPr="00012921">
        <w:t xml:space="preserve"> de </w:t>
      </w:r>
      <w:proofErr w:type="spellStart"/>
      <w:r w:rsidRPr="00012921">
        <w:t>secteur</w:t>
      </w:r>
      <w:proofErr w:type="spellEnd"/>
      <w:r w:rsidRPr="00012921">
        <w:t xml:space="preserve">, </w:t>
      </w:r>
      <w:proofErr w:type="spellStart"/>
      <w:r w:rsidRPr="00012921">
        <w:t>ceux</w:t>
      </w:r>
      <w:proofErr w:type="spellEnd"/>
      <w:r w:rsidRPr="00012921">
        <w:t xml:space="preserve"> </w:t>
      </w:r>
      <w:proofErr w:type="spellStart"/>
      <w:r w:rsidRPr="00012921">
        <w:t>travaillant</w:t>
      </w:r>
      <w:proofErr w:type="spellEnd"/>
      <w:r w:rsidRPr="00012921">
        <w:t xml:space="preserve"> dans la RCN, </w:t>
      </w:r>
      <w:proofErr w:type="spellStart"/>
      <w:r w:rsidRPr="00012921">
        <w:t>ou</w:t>
      </w:r>
      <w:proofErr w:type="spellEnd"/>
      <w:r w:rsidRPr="00012921">
        <w:t xml:space="preserve"> </w:t>
      </w:r>
      <w:proofErr w:type="spellStart"/>
      <w:r w:rsidRPr="00012921">
        <w:t>ceux</w:t>
      </w:r>
      <w:proofErr w:type="spellEnd"/>
      <w:r w:rsidRPr="00012921">
        <w:t xml:space="preserve"> occupant un poste à temps plein </w:t>
      </w:r>
      <w:proofErr w:type="spellStart"/>
      <w:r w:rsidRPr="00012921">
        <w:t>sont</w:t>
      </w:r>
      <w:proofErr w:type="spellEnd"/>
      <w:r w:rsidRPr="00012921">
        <w:t xml:space="preserve"> plus </w:t>
      </w:r>
      <w:proofErr w:type="spellStart"/>
      <w:r w:rsidRPr="00012921">
        <w:t>susceptibles</w:t>
      </w:r>
      <w:proofErr w:type="spellEnd"/>
      <w:r w:rsidRPr="00012921">
        <w:t xml:space="preserve"> d’être </w:t>
      </w:r>
      <w:proofErr w:type="spellStart"/>
      <w:r w:rsidRPr="00012921">
        <w:t>satisfaits</w:t>
      </w:r>
      <w:proofErr w:type="spellEnd"/>
      <w:r w:rsidRPr="00012921">
        <w:t xml:space="preserve"> de </w:t>
      </w:r>
      <w:proofErr w:type="spellStart"/>
      <w:r w:rsidRPr="00012921">
        <w:t>ces</w:t>
      </w:r>
      <w:proofErr w:type="spellEnd"/>
      <w:r w:rsidRPr="00012921">
        <w:t xml:space="preserve"> trois aspects</w:t>
      </w:r>
      <w:r w:rsidRPr="00012921">
        <w:rPr>
          <w:color w:val="000000"/>
        </w:rPr>
        <w:t xml:space="preserve">. Les participants </w:t>
      </w:r>
      <w:proofErr w:type="spellStart"/>
      <w:r w:rsidRPr="00012921">
        <w:rPr>
          <w:color w:val="000000"/>
        </w:rPr>
        <w:t>travaillant</w:t>
      </w:r>
      <w:proofErr w:type="spellEnd"/>
      <w:r w:rsidRPr="00012921">
        <w:rPr>
          <w:color w:val="000000"/>
        </w:rPr>
        <w:t xml:space="preserve"> dans le </w:t>
      </w:r>
      <w:proofErr w:type="spellStart"/>
      <w:r w:rsidRPr="00012921">
        <w:rPr>
          <w:color w:val="000000"/>
        </w:rPr>
        <w:t>domaine</w:t>
      </w:r>
      <w:proofErr w:type="spellEnd"/>
      <w:r w:rsidRPr="00012921">
        <w:rPr>
          <w:color w:val="000000"/>
        </w:rPr>
        <w:t xml:space="preserve"> de</w:t>
      </w:r>
      <w:r w:rsidRPr="00012921">
        <w:t xml:space="preserve">s </w:t>
      </w:r>
      <w:proofErr w:type="spellStart"/>
      <w:r w:rsidRPr="00012921">
        <w:t>soins</w:t>
      </w:r>
      <w:proofErr w:type="spellEnd"/>
      <w:r w:rsidRPr="00012921">
        <w:t xml:space="preserve"> </w:t>
      </w:r>
      <w:proofErr w:type="spellStart"/>
      <w:r w:rsidRPr="00012921">
        <w:t>cliniques</w:t>
      </w:r>
      <w:proofErr w:type="spellEnd"/>
      <w:r w:rsidRPr="00012921">
        <w:t xml:space="preserve">,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ceux</w:t>
      </w:r>
      <w:proofErr w:type="spellEnd"/>
      <w:r w:rsidRPr="00012921">
        <w:t xml:space="preserve"> occupant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rPr>
          <w:color w:val="000000"/>
        </w:rPr>
        <w:t xml:space="preserve">, et </w:t>
      </w:r>
      <w:proofErr w:type="spellStart"/>
      <w:r w:rsidRPr="00012921">
        <w:rPr>
          <w:color w:val="000000"/>
        </w:rPr>
        <w:t>ceux</w:t>
      </w:r>
      <w:proofErr w:type="spellEnd"/>
      <w:r w:rsidRPr="00012921">
        <w:rPr>
          <w:color w:val="000000"/>
        </w:rPr>
        <w:t xml:space="preserve"> </w:t>
      </w:r>
      <w:proofErr w:type="spellStart"/>
      <w:r w:rsidRPr="00012921">
        <w:rPr>
          <w:color w:val="000000"/>
        </w:rPr>
        <w:t>âgés</w:t>
      </w:r>
      <w:proofErr w:type="spellEnd"/>
      <w:r w:rsidRPr="00012921">
        <w:rPr>
          <w:color w:val="000000"/>
        </w:rPr>
        <w:t xml:space="preserve"> de 40</w:t>
      </w:r>
      <w:r w:rsidRPr="00012921">
        <w:t> </w:t>
      </w:r>
      <w:proofErr w:type="spellStart"/>
      <w:r w:rsidRPr="00012921">
        <w:rPr>
          <w:color w:val="000000"/>
        </w:rPr>
        <w:t>ans</w:t>
      </w:r>
      <w:proofErr w:type="spellEnd"/>
      <w:r w:rsidRPr="00012921">
        <w:rPr>
          <w:color w:val="000000"/>
        </w:rPr>
        <w:t xml:space="preserve"> et </w:t>
      </w:r>
      <w:proofErr w:type="spellStart"/>
      <w:r w:rsidRPr="00012921">
        <w:rPr>
          <w:color w:val="000000"/>
        </w:rPr>
        <w:t>moins</w:t>
      </w:r>
      <w:proofErr w:type="spellEnd"/>
      <w:r w:rsidRPr="00012921">
        <w:rPr>
          <w:color w:val="000000"/>
        </w:rPr>
        <w:t xml:space="preserve"> </w:t>
      </w:r>
      <w:proofErr w:type="spellStart"/>
      <w:r w:rsidRPr="00012921">
        <w:rPr>
          <w:color w:val="000000"/>
        </w:rPr>
        <w:t>ont</w:t>
      </w:r>
      <w:proofErr w:type="spellEnd"/>
      <w:r w:rsidRPr="00012921">
        <w:rPr>
          <w:color w:val="000000"/>
        </w:rPr>
        <w:t xml:space="preserve"> </w:t>
      </w:r>
      <w:proofErr w:type="spellStart"/>
      <w:r w:rsidRPr="00012921">
        <w:rPr>
          <w:color w:val="000000"/>
        </w:rPr>
        <w:t>davantage</w:t>
      </w:r>
      <w:proofErr w:type="spellEnd"/>
      <w:r w:rsidRPr="00012921">
        <w:rPr>
          <w:color w:val="000000"/>
        </w:rPr>
        <w:t xml:space="preserve"> </w:t>
      </w:r>
      <w:proofErr w:type="spellStart"/>
      <w:r w:rsidRPr="00012921">
        <w:rPr>
          <w:color w:val="000000"/>
        </w:rPr>
        <w:t>tendance</w:t>
      </w:r>
      <w:proofErr w:type="spellEnd"/>
      <w:r w:rsidRPr="00012921">
        <w:rPr>
          <w:color w:val="000000"/>
        </w:rPr>
        <w:t xml:space="preserve"> à </w:t>
      </w:r>
      <w:proofErr w:type="spellStart"/>
      <w:r w:rsidRPr="00012921">
        <w:rPr>
          <w:color w:val="000000"/>
        </w:rPr>
        <w:t>être</w:t>
      </w:r>
      <w:proofErr w:type="spellEnd"/>
      <w:r w:rsidRPr="00012921">
        <w:rPr>
          <w:color w:val="000000"/>
        </w:rPr>
        <w:t xml:space="preserve"> </w:t>
      </w:r>
      <w:proofErr w:type="spellStart"/>
      <w:r w:rsidRPr="00012921">
        <w:rPr>
          <w:color w:val="000000"/>
        </w:rPr>
        <w:t>insatisfaits</w:t>
      </w:r>
      <w:proofErr w:type="spellEnd"/>
      <w:r w:rsidRPr="00012921">
        <w:rPr>
          <w:color w:val="000000"/>
        </w:rPr>
        <w:t>.</w:t>
      </w:r>
    </w:p>
    <w:p w:rsidR="005B64E7" w:rsidRPr="00012921" w:rsidRDefault="005B64E7" w:rsidP="00F66616">
      <w:pPr>
        <w:pStyle w:val="Highl-1"/>
      </w:pPr>
      <w:r w:rsidRPr="00012921">
        <w:rPr>
          <w:color w:val="000000"/>
        </w:rPr>
        <w:lastRenderedPageBreak/>
        <w:t xml:space="preserve">D’un point de </w:t>
      </w:r>
      <w:proofErr w:type="spellStart"/>
      <w:r w:rsidRPr="00012921">
        <w:rPr>
          <w:color w:val="000000"/>
        </w:rPr>
        <w:t>vue</w:t>
      </w:r>
      <w:proofErr w:type="spellEnd"/>
      <w:r w:rsidRPr="00012921">
        <w:rPr>
          <w:color w:val="000000"/>
        </w:rPr>
        <w:t xml:space="preserve"> </w:t>
      </w:r>
      <w:proofErr w:type="spellStart"/>
      <w:r w:rsidRPr="00012921">
        <w:rPr>
          <w:color w:val="000000"/>
        </w:rPr>
        <w:t>régional</w:t>
      </w:r>
      <w:proofErr w:type="spellEnd"/>
      <w:r w:rsidRPr="00012921">
        <w:rPr>
          <w:color w:val="000000"/>
        </w:rPr>
        <w:t xml:space="preserve">, les </w:t>
      </w:r>
      <w:proofErr w:type="spellStart"/>
      <w:r w:rsidRPr="00012921">
        <w:rPr>
          <w:color w:val="000000"/>
        </w:rPr>
        <w:t>employés</w:t>
      </w:r>
      <w:proofErr w:type="spellEnd"/>
      <w:r w:rsidRPr="00012921">
        <w:rPr>
          <w:color w:val="000000"/>
        </w:rPr>
        <w:t xml:space="preserve"> dans la </w:t>
      </w:r>
      <w:proofErr w:type="spellStart"/>
      <w:r w:rsidRPr="00012921">
        <w:rPr>
          <w:color w:val="000000"/>
        </w:rPr>
        <w:t>région</w:t>
      </w:r>
      <w:proofErr w:type="spellEnd"/>
      <w:r w:rsidRPr="00012921">
        <w:rPr>
          <w:color w:val="000000"/>
        </w:rPr>
        <w:t xml:space="preserve"> du Québec </w:t>
      </w:r>
      <w:r w:rsidRPr="00012921">
        <w:t xml:space="preserve">et de </w:t>
      </w:r>
      <w:proofErr w:type="spellStart"/>
      <w:r w:rsidRPr="00012921">
        <w:t>l’Atlantique</w:t>
      </w:r>
      <w:proofErr w:type="spellEnd"/>
      <w:r w:rsidRPr="00012921">
        <w:t xml:space="preserve"> </w:t>
      </w:r>
      <w:proofErr w:type="spellStart"/>
      <w:r w:rsidRPr="00012921">
        <w:t>sont</w:t>
      </w:r>
      <w:proofErr w:type="spellEnd"/>
      <w:r w:rsidRPr="00012921">
        <w:t xml:space="preserve"> plus </w:t>
      </w:r>
      <w:proofErr w:type="spellStart"/>
      <w:r w:rsidRPr="00012921">
        <w:t>susceptibles</w:t>
      </w:r>
      <w:proofErr w:type="spellEnd"/>
      <w:r w:rsidRPr="00012921">
        <w:t xml:space="preserve"> que </w:t>
      </w:r>
      <w:proofErr w:type="spellStart"/>
      <w:r w:rsidRPr="00012921">
        <w:t>ceux</w:t>
      </w:r>
      <w:proofErr w:type="spellEnd"/>
      <w:r w:rsidRPr="00012921">
        <w:t xml:space="preserve"> des </w:t>
      </w:r>
      <w:proofErr w:type="spellStart"/>
      <w:r w:rsidRPr="00012921">
        <w:t>autres</w:t>
      </w:r>
      <w:proofErr w:type="spellEnd"/>
      <w:r w:rsidRPr="00012921">
        <w:t xml:space="preserve"> </w:t>
      </w:r>
      <w:proofErr w:type="spellStart"/>
      <w:r w:rsidRPr="00012921">
        <w:t>régions</w:t>
      </w:r>
      <w:proofErr w:type="spellEnd"/>
      <w:r w:rsidRPr="00012921">
        <w:t xml:space="preserve"> d’être </w:t>
      </w:r>
      <w:proofErr w:type="spellStart"/>
      <w:r w:rsidRPr="00012921">
        <w:t>satisfaits</w:t>
      </w:r>
      <w:proofErr w:type="spellEnd"/>
      <w:r w:rsidRPr="00012921">
        <w:t xml:space="preserve"> de la </w:t>
      </w:r>
      <w:proofErr w:type="spellStart"/>
      <w:r w:rsidRPr="00012921">
        <w:t>rémunération</w:t>
      </w:r>
      <w:proofErr w:type="spellEnd"/>
      <w:r w:rsidRPr="00012921">
        <w:rPr>
          <w:color w:val="000000"/>
        </w:rPr>
        <w:t xml:space="preserve"> (77</w:t>
      </w:r>
      <w:r w:rsidRPr="00012921">
        <w:t> </w:t>
      </w:r>
      <w:r w:rsidRPr="00012921">
        <w:rPr>
          <w:color w:val="000000"/>
        </w:rPr>
        <w:t xml:space="preserve">%) </w:t>
      </w:r>
      <w:proofErr w:type="spellStart"/>
      <w:r w:rsidRPr="00012921">
        <w:rPr>
          <w:color w:val="000000"/>
        </w:rPr>
        <w:t>ou</w:t>
      </w:r>
      <w:proofErr w:type="spellEnd"/>
      <w:r w:rsidRPr="00012921">
        <w:rPr>
          <w:color w:val="000000"/>
        </w:rPr>
        <w:t xml:space="preserve"> des </w:t>
      </w:r>
      <w:proofErr w:type="spellStart"/>
      <w:r w:rsidRPr="00012921">
        <w:rPr>
          <w:color w:val="000000"/>
        </w:rPr>
        <w:t>avantages</w:t>
      </w:r>
      <w:proofErr w:type="spellEnd"/>
      <w:r w:rsidRPr="00012921">
        <w:rPr>
          <w:color w:val="000000"/>
        </w:rPr>
        <w:t xml:space="preserve"> </w:t>
      </w:r>
      <w:proofErr w:type="spellStart"/>
      <w:r w:rsidRPr="00012921">
        <w:rPr>
          <w:color w:val="000000"/>
        </w:rPr>
        <w:t>sociaux</w:t>
      </w:r>
      <w:proofErr w:type="spellEnd"/>
      <w:r w:rsidRPr="00012921">
        <w:rPr>
          <w:color w:val="000000"/>
        </w:rPr>
        <w:t xml:space="preserve"> (87</w:t>
      </w:r>
      <w:r w:rsidRPr="00012921">
        <w:t> </w:t>
      </w:r>
      <w:r w:rsidRPr="00012921">
        <w:rPr>
          <w:color w:val="000000"/>
        </w:rPr>
        <w:t xml:space="preserve">%). Le </w:t>
      </w:r>
      <w:proofErr w:type="spellStart"/>
      <w:r w:rsidRPr="00012921">
        <w:rPr>
          <w:color w:val="000000"/>
        </w:rPr>
        <w:t>degré</w:t>
      </w:r>
      <w:proofErr w:type="spellEnd"/>
      <w:r w:rsidRPr="00012921">
        <w:rPr>
          <w:color w:val="000000"/>
        </w:rPr>
        <w:t xml:space="preserve"> </w:t>
      </w:r>
      <w:proofErr w:type="spellStart"/>
      <w:r w:rsidRPr="00012921">
        <w:rPr>
          <w:color w:val="000000"/>
        </w:rPr>
        <w:t>d</w:t>
      </w:r>
      <w:r w:rsidRPr="00012921">
        <w:t>’insatisfaction</w:t>
      </w:r>
      <w:proofErr w:type="spellEnd"/>
      <w:r w:rsidRPr="00012921">
        <w:t xml:space="preserve"> le plus </w:t>
      </w:r>
      <w:proofErr w:type="spellStart"/>
      <w:r w:rsidRPr="00012921">
        <w:t>élevé</w:t>
      </w:r>
      <w:proofErr w:type="spellEnd"/>
      <w:r w:rsidRPr="00012921">
        <w:t xml:space="preserve"> </w:t>
      </w:r>
      <w:proofErr w:type="spellStart"/>
      <w:r w:rsidRPr="00012921">
        <w:t>est</w:t>
      </w:r>
      <w:proofErr w:type="spellEnd"/>
      <w:r w:rsidRPr="00012921">
        <w:t xml:space="preserve"> </w:t>
      </w:r>
      <w:proofErr w:type="spellStart"/>
      <w:r w:rsidRPr="00012921">
        <w:t>observé</w:t>
      </w:r>
      <w:proofErr w:type="spellEnd"/>
      <w:r w:rsidRPr="00012921">
        <w:t xml:space="preserve"> dans la </w:t>
      </w:r>
      <w:proofErr w:type="spellStart"/>
      <w:r w:rsidRPr="00012921">
        <w:t>région</w:t>
      </w:r>
      <w:proofErr w:type="spellEnd"/>
      <w:r w:rsidRPr="00012921">
        <w:t xml:space="preserve"> de </w:t>
      </w:r>
      <w:proofErr w:type="spellStart"/>
      <w:r w:rsidRPr="00012921">
        <w:t>l’</w:t>
      </w:r>
      <w:r w:rsidRPr="00012921">
        <w:rPr>
          <w:color w:val="000000"/>
        </w:rPr>
        <w:t>Ontario</w:t>
      </w:r>
      <w:proofErr w:type="spellEnd"/>
      <w:r w:rsidRPr="00012921">
        <w:rPr>
          <w:color w:val="000000"/>
        </w:rPr>
        <w:t xml:space="preserve"> </w:t>
      </w:r>
      <w:proofErr w:type="spellStart"/>
      <w:r w:rsidRPr="00012921">
        <w:t>en</w:t>
      </w:r>
      <w:proofErr w:type="spellEnd"/>
      <w:r w:rsidRPr="00012921">
        <w:t xml:space="preserve"> </w:t>
      </w:r>
      <w:proofErr w:type="spellStart"/>
      <w:r w:rsidRPr="00012921">
        <w:t>ce</w:t>
      </w:r>
      <w:proofErr w:type="spellEnd"/>
      <w:r w:rsidRPr="00012921">
        <w:t xml:space="preserve"> qui </w:t>
      </w:r>
      <w:proofErr w:type="spellStart"/>
      <w:r w:rsidRPr="00012921">
        <w:t>concerne</w:t>
      </w:r>
      <w:proofErr w:type="spellEnd"/>
      <w:r w:rsidRPr="00012921">
        <w:t xml:space="preserve"> le </w:t>
      </w:r>
      <w:proofErr w:type="spellStart"/>
      <w:r w:rsidRPr="00012921">
        <w:t>montant</w:t>
      </w:r>
      <w:proofErr w:type="spellEnd"/>
      <w:r w:rsidRPr="00012921">
        <w:t xml:space="preserve"> de la </w:t>
      </w:r>
      <w:proofErr w:type="spellStart"/>
      <w:r w:rsidRPr="00012921">
        <w:t>paie</w:t>
      </w:r>
      <w:proofErr w:type="spellEnd"/>
      <w:r w:rsidRPr="00012921">
        <w:t xml:space="preserve"> et les </w:t>
      </w:r>
      <w:proofErr w:type="spellStart"/>
      <w:r w:rsidRPr="00012921">
        <w:t>avantages</w:t>
      </w:r>
      <w:proofErr w:type="spellEnd"/>
      <w:r w:rsidRPr="00012921">
        <w:rPr>
          <w:color w:val="000000"/>
        </w:rPr>
        <w:t xml:space="preserve"> (28</w:t>
      </w:r>
      <w:r w:rsidRPr="00012921">
        <w:t> </w:t>
      </w:r>
      <w:r w:rsidRPr="00012921">
        <w:rPr>
          <w:color w:val="000000"/>
        </w:rPr>
        <w:t xml:space="preserve">% </w:t>
      </w:r>
      <w:proofErr w:type="spellStart"/>
      <w:r w:rsidRPr="00012921">
        <w:rPr>
          <w:color w:val="000000"/>
        </w:rPr>
        <w:t>s</w:t>
      </w:r>
      <w:r w:rsidRPr="00012921">
        <w:t>ont</w:t>
      </w:r>
      <w:proofErr w:type="spellEnd"/>
      <w:r w:rsidRPr="00012921">
        <w:t xml:space="preserve"> </w:t>
      </w:r>
      <w:proofErr w:type="spellStart"/>
      <w:r w:rsidRPr="00012921">
        <w:t>insatisfaits</w:t>
      </w:r>
      <w:proofErr w:type="spellEnd"/>
      <w:r w:rsidRPr="00012921">
        <w:rPr>
          <w:color w:val="000000"/>
        </w:rPr>
        <w:t xml:space="preserve">). Pour </w:t>
      </w:r>
      <w:proofErr w:type="spellStart"/>
      <w:r w:rsidRPr="00012921">
        <w:rPr>
          <w:color w:val="000000"/>
        </w:rPr>
        <w:t>ce</w:t>
      </w:r>
      <w:proofErr w:type="spellEnd"/>
      <w:r w:rsidRPr="00012921">
        <w:rPr>
          <w:color w:val="000000"/>
        </w:rPr>
        <w:t xml:space="preserve"> qui </w:t>
      </w:r>
      <w:proofErr w:type="spellStart"/>
      <w:r w:rsidRPr="00012921">
        <w:rPr>
          <w:color w:val="000000"/>
        </w:rPr>
        <w:t>est</w:t>
      </w:r>
      <w:proofErr w:type="spellEnd"/>
      <w:r w:rsidRPr="00012921">
        <w:rPr>
          <w:color w:val="000000"/>
        </w:rPr>
        <w:t xml:space="preserve"> de la </w:t>
      </w:r>
      <w:proofErr w:type="spellStart"/>
      <w:r w:rsidRPr="00012921">
        <w:rPr>
          <w:color w:val="000000"/>
        </w:rPr>
        <w:t>capacité</w:t>
      </w:r>
      <w:proofErr w:type="spellEnd"/>
      <w:r w:rsidRPr="00012921">
        <w:rPr>
          <w:color w:val="000000"/>
        </w:rPr>
        <w:t xml:space="preserve"> à </w:t>
      </w:r>
      <w:proofErr w:type="spellStart"/>
      <w:r w:rsidRPr="00012921">
        <w:rPr>
          <w:color w:val="000000"/>
        </w:rPr>
        <w:t>obtenir</w:t>
      </w:r>
      <w:proofErr w:type="spellEnd"/>
      <w:r w:rsidRPr="00012921">
        <w:rPr>
          <w:color w:val="000000"/>
        </w:rPr>
        <w:t xml:space="preserve"> </w:t>
      </w:r>
      <w:proofErr w:type="spellStart"/>
      <w:r w:rsidRPr="00012921">
        <w:rPr>
          <w:color w:val="000000"/>
        </w:rPr>
        <w:t>l</w:t>
      </w:r>
      <w:r w:rsidRPr="00012921">
        <w:t>’approbation</w:t>
      </w:r>
      <w:proofErr w:type="spellEnd"/>
      <w:r w:rsidRPr="00012921">
        <w:t xml:space="preserve"> pour les </w:t>
      </w:r>
      <w:proofErr w:type="spellStart"/>
      <w:r w:rsidRPr="00012921">
        <w:t>demandes</w:t>
      </w:r>
      <w:proofErr w:type="spellEnd"/>
      <w:r w:rsidRPr="00012921">
        <w:t xml:space="preserve"> de congé, les </w:t>
      </w:r>
      <w:proofErr w:type="spellStart"/>
      <w:r w:rsidRPr="00012921">
        <w:t>employés</w:t>
      </w:r>
      <w:proofErr w:type="spellEnd"/>
      <w:r w:rsidRPr="00012921">
        <w:t xml:space="preserve"> du Manitoba (30 %) </w:t>
      </w:r>
      <w:proofErr w:type="spellStart"/>
      <w:r w:rsidRPr="00012921">
        <w:t>sont</w:t>
      </w:r>
      <w:proofErr w:type="spellEnd"/>
      <w:r w:rsidRPr="00012921">
        <w:t xml:space="preserve"> les plus </w:t>
      </w:r>
      <w:proofErr w:type="spellStart"/>
      <w:r w:rsidRPr="00012921">
        <w:t>insatisfaits</w:t>
      </w:r>
      <w:proofErr w:type="spellEnd"/>
      <w:r w:rsidRPr="00012921">
        <w:t xml:space="preserve">, </w:t>
      </w:r>
      <w:proofErr w:type="spellStart"/>
      <w:r w:rsidRPr="00012921">
        <w:t>alors</w:t>
      </w:r>
      <w:proofErr w:type="spellEnd"/>
      <w:r w:rsidRPr="00012921">
        <w:t xml:space="preserve"> que la Saskatchewan </w:t>
      </w:r>
      <w:proofErr w:type="spellStart"/>
      <w:r w:rsidRPr="00012921">
        <w:t>enregistre</w:t>
      </w:r>
      <w:proofErr w:type="spellEnd"/>
      <w:r w:rsidRPr="00012921">
        <w:t xml:space="preserve"> le </w:t>
      </w:r>
      <w:proofErr w:type="spellStart"/>
      <w:r w:rsidRPr="00012921">
        <w:t>degré</w:t>
      </w:r>
      <w:proofErr w:type="spellEnd"/>
      <w:r w:rsidRPr="00012921">
        <w:t xml:space="preserve"> de satisfaction le plus </w:t>
      </w:r>
      <w:proofErr w:type="spellStart"/>
      <w:r w:rsidRPr="00012921">
        <w:t>élevé</w:t>
      </w:r>
      <w:proofErr w:type="spellEnd"/>
      <w:r w:rsidRPr="00012921">
        <w:t xml:space="preserve"> au pays (94 %)</w:t>
      </w:r>
      <w:r w:rsidRPr="00012921">
        <w:rPr>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pStyle w:val="Heading5"/>
      </w:pPr>
      <w:r w:rsidRPr="00012921">
        <w:t>Problèmes liés à la paie</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Sept employés sur dix </w:t>
      </w:r>
      <w:r w:rsidRPr="00012921">
        <w:rPr>
          <w:rFonts w:ascii="Calibri" w:hAnsi="Calibri" w:cs="Calibri"/>
          <w:color w:val="000000"/>
        </w:rPr>
        <w:t>(70</w:t>
      </w:r>
      <w:r w:rsidRPr="00012921">
        <w:rPr>
          <w:rFonts w:ascii="Calibri" w:hAnsi="Calibri" w:cs="Calibri"/>
        </w:rPr>
        <w:t> </w:t>
      </w:r>
      <w:r w:rsidRPr="00012921">
        <w:rPr>
          <w:rFonts w:ascii="Calibri" w:hAnsi="Calibri" w:cs="Calibri"/>
          <w:color w:val="000000"/>
        </w:rPr>
        <w:t xml:space="preserve">%) ont connu des problèmes </w:t>
      </w:r>
      <w:r w:rsidRPr="00012921">
        <w:rPr>
          <w:rFonts w:ascii="Calibri" w:hAnsi="Calibri" w:cs="Calibri"/>
        </w:rPr>
        <w:t>liés à la paie ou d’autres questions de rémunérations dans les trois dernières années</w:t>
      </w:r>
      <w:r w:rsidRPr="00012921">
        <w:rPr>
          <w:rFonts w:ascii="Calibri" w:hAnsi="Calibri" w:cs="Calibri"/>
          <w:color w:val="000000"/>
        </w:rPr>
        <w:t>.</w:t>
      </w:r>
      <w:r w:rsidRPr="00012921">
        <w:rPr>
          <w:rFonts w:ascii="Calibri" w:hAnsi="Calibri" w:cs="Calibri"/>
        </w:rPr>
        <w:t xml:space="preserve"> </w:t>
      </w:r>
      <w:r w:rsidRPr="00012921">
        <w:rPr>
          <w:rFonts w:ascii="Calibri" w:hAnsi="Calibri" w:cs="Calibri"/>
          <w:color w:val="000000"/>
        </w:rPr>
        <w:t xml:space="preserve">Les types de problèmes rencontrés </w:t>
      </w:r>
      <w:r w:rsidRPr="00012921">
        <w:rPr>
          <w:rFonts w:ascii="Calibri" w:hAnsi="Calibri" w:cs="Calibri"/>
        </w:rPr>
        <w:t>comprennent une paie insuffisante</w:t>
      </w:r>
      <w:r w:rsidRPr="00012921">
        <w:rPr>
          <w:rFonts w:ascii="Calibri" w:hAnsi="Calibri" w:cs="Calibri"/>
          <w:color w:val="000000"/>
        </w:rPr>
        <w:t xml:space="preserve"> (60</w:t>
      </w:r>
      <w:r w:rsidRPr="00012921">
        <w:rPr>
          <w:rFonts w:ascii="Calibri" w:hAnsi="Calibri" w:cs="Calibri"/>
        </w:rPr>
        <w:t> </w:t>
      </w:r>
      <w:r w:rsidRPr="00012921">
        <w:rPr>
          <w:rFonts w:ascii="Calibri" w:hAnsi="Calibri" w:cs="Calibri"/>
          <w:color w:val="000000"/>
        </w:rPr>
        <w:t xml:space="preserve">%), des erreurs dans le traitement des </w:t>
      </w:r>
      <w:r w:rsidRPr="00012921">
        <w:rPr>
          <w:rFonts w:ascii="Calibri" w:hAnsi="Calibri" w:cs="Calibri"/>
        </w:rPr>
        <w:t xml:space="preserve">renseignements relatifs à la paie </w:t>
      </w:r>
      <w:r w:rsidRPr="00012921">
        <w:rPr>
          <w:rFonts w:ascii="Calibri" w:hAnsi="Calibri" w:cs="Calibri"/>
          <w:color w:val="000000"/>
        </w:rPr>
        <w:t>(51</w:t>
      </w:r>
      <w:r w:rsidRPr="00012921">
        <w:rPr>
          <w:rFonts w:ascii="Calibri" w:hAnsi="Calibri" w:cs="Calibri"/>
        </w:rPr>
        <w:t> </w:t>
      </w:r>
      <w:r w:rsidRPr="00012921">
        <w:rPr>
          <w:rFonts w:ascii="Calibri" w:hAnsi="Calibri" w:cs="Calibri"/>
          <w:color w:val="000000"/>
        </w:rPr>
        <w:t>%), des paiements réguliers manquants (42</w:t>
      </w:r>
      <w:r w:rsidRPr="00012921">
        <w:rPr>
          <w:rFonts w:ascii="Calibri" w:hAnsi="Calibri" w:cs="Calibri"/>
        </w:rPr>
        <w:t> </w:t>
      </w:r>
      <w:r w:rsidRPr="00012921">
        <w:rPr>
          <w:rFonts w:ascii="Calibri" w:hAnsi="Calibri" w:cs="Calibri"/>
          <w:color w:val="000000"/>
        </w:rPr>
        <w:t xml:space="preserve">%), des erreurs </w:t>
      </w:r>
      <w:r w:rsidRPr="00012921">
        <w:rPr>
          <w:rFonts w:ascii="Calibri" w:hAnsi="Calibri" w:cs="Calibri"/>
        </w:rPr>
        <w:t>liées</w:t>
      </w:r>
      <w:r w:rsidRPr="00012921">
        <w:rPr>
          <w:rFonts w:ascii="Calibri" w:hAnsi="Calibri" w:cs="Calibri"/>
          <w:color w:val="000000"/>
        </w:rPr>
        <w:t xml:space="preserve"> à des changement</w:t>
      </w:r>
      <w:r w:rsidRPr="00012921">
        <w:rPr>
          <w:rFonts w:ascii="Calibri" w:hAnsi="Calibri" w:cs="Calibri"/>
        </w:rPr>
        <w:t xml:space="preserve">s de poste ou de ministère </w:t>
      </w:r>
      <w:r w:rsidRPr="00012921">
        <w:rPr>
          <w:rFonts w:ascii="Calibri" w:hAnsi="Calibri" w:cs="Calibri"/>
          <w:color w:val="000000"/>
        </w:rPr>
        <w:t>(33</w:t>
      </w:r>
      <w:r w:rsidRPr="00012921">
        <w:rPr>
          <w:rFonts w:ascii="Calibri" w:hAnsi="Calibri" w:cs="Calibri"/>
        </w:rPr>
        <w:t> </w:t>
      </w:r>
      <w:r w:rsidRPr="00012921">
        <w:rPr>
          <w:rFonts w:ascii="Calibri" w:hAnsi="Calibri" w:cs="Calibri"/>
          <w:color w:val="000000"/>
        </w:rPr>
        <w:t>%) ou une paie excédentaire (31</w:t>
      </w:r>
      <w:r w:rsidRPr="00012921">
        <w:rPr>
          <w:rFonts w:ascii="Calibri" w:hAnsi="Calibri" w:cs="Calibri"/>
        </w:rPr>
        <w:t> </w:t>
      </w:r>
      <w:r w:rsidRPr="00012921">
        <w:rPr>
          <w:rFonts w:ascii="Calibri" w:hAnsi="Calibri" w:cs="Calibri"/>
          <w:color w:val="000000"/>
        </w:rPr>
        <w:t>%). Plus d</w:t>
      </w:r>
      <w:r w:rsidRPr="00012921">
        <w:rPr>
          <w:rFonts w:ascii="Calibri" w:hAnsi="Calibri" w:cs="Calibri"/>
        </w:rPr>
        <w:t xml:space="preserve">’une personne sur dix a rencontré des erreurs relatives aux congés accumulés </w:t>
      </w:r>
      <w:r w:rsidRPr="00012921">
        <w:rPr>
          <w:rFonts w:ascii="Calibri" w:hAnsi="Calibri" w:cs="Calibri"/>
          <w:color w:val="000000"/>
        </w:rPr>
        <w:t>(18</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ou aux déductions du régime de pension</w:t>
      </w:r>
      <w:r w:rsidRPr="00012921">
        <w:rPr>
          <w:rFonts w:ascii="Calibri" w:hAnsi="Calibri" w:cs="Calibri"/>
          <w:color w:val="000000"/>
        </w:rPr>
        <w:t xml:space="preserve"> (10</w:t>
      </w:r>
      <w:r w:rsidRPr="00012921">
        <w:rPr>
          <w:rFonts w:ascii="Calibri" w:hAnsi="Calibri" w:cs="Calibri"/>
        </w:rPr>
        <w:t> </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Les problèmes de rémunération ont été résolus pour seulement </w:t>
      </w:r>
      <w:r w:rsidRPr="00012921">
        <w:rPr>
          <w:rFonts w:ascii="Calibri" w:hAnsi="Calibri" w:cs="Calibri"/>
          <w:color w:val="000000"/>
        </w:rPr>
        <w:t>30</w:t>
      </w:r>
      <w:r w:rsidRPr="00012921">
        <w:rPr>
          <w:rFonts w:ascii="Calibri" w:hAnsi="Calibri" w:cs="Calibri"/>
        </w:rPr>
        <w:t> </w:t>
      </w:r>
      <w:r w:rsidRPr="00012921">
        <w:rPr>
          <w:rFonts w:ascii="Calibri" w:hAnsi="Calibri" w:cs="Calibri"/>
          <w:color w:val="000000"/>
        </w:rPr>
        <w:t xml:space="preserve">% des employés déclarant des </w:t>
      </w:r>
      <w:r w:rsidRPr="00012921">
        <w:rPr>
          <w:rFonts w:ascii="Calibri" w:hAnsi="Calibri" w:cs="Calibri"/>
        </w:rPr>
        <w:t xml:space="preserve">erreurs. La question n’a pas été résolue dans </w:t>
      </w:r>
      <w:r w:rsidRPr="00012921">
        <w:rPr>
          <w:rFonts w:ascii="Calibri" w:hAnsi="Calibri" w:cs="Calibri"/>
          <w:color w:val="000000"/>
        </w:rPr>
        <w:t>36</w:t>
      </w:r>
      <w:r w:rsidRPr="00012921">
        <w:rPr>
          <w:rFonts w:ascii="Calibri" w:hAnsi="Calibri" w:cs="Calibri"/>
        </w:rPr>
        <w:t> </w:t>
      </w:r>
      <w:r w:rsidRPr="00012921">
        <w:rPr>
          <w:rFonts w:ascii="Calibri" w:hAnsi="Calibri" w:cs="Calibri"/>
          <w:color w:val="000000"/>
        </w:rPr>
        <w:t>% des cas, et 33</w:t>
      </w:r>
      <w:r w:rsidRPr="00012921">
        <w:rPr>
          <w:rFonts w:ascii="Calibri" w:hAnsi="Calibri" w:cs="Calibri"/>
        </w:rPr>
        <w:t> </w:t>
      </w:r>
      <w:r w:rsidRPr="00012921">
        <w:rPr>
          <w:rFonts w:ascii="Calibri" w:hAnsi="Calibri" w:cs="Calibri"/>
          <w:color w:val="000000"/>
        </w:rPr>
        <w:t xml:space="preserve">% des participants sont incertains ou </w:t>
      </w:r>
      <w:r w:rsidRPr="00012921">
        <w:rPr>
          <w:rFonts w:ascii="Calibri" w:hAnsi="Calibri" w:cs="Calibri"/>
        </w:rPr>
        <w:t xml:space="preserve">indiquent que le processus est en cours. La plupart </w:t>
      </w:r>
      <w:r w:rsidRPr="00012921">
        <w:rPr>
          <w:rFonts w:ascii="Calibri" w:hAnsi="Calibri" w:cs="Calibri"/>
          <w:color w:val="000000"/>
        </w:rPr>
        <w:t>(64</w:t>
      </w:r>
      <w:r w:rsidRPr="00012921">
        <w:rPr>
          <w:rFonts w:ascii="Calibri" w:hAnsi="Calibri" w:cs="Calibri"/>
        </w:rPr>
        <w:t> </w:t>
      </w:r>
      <w:r w:rsidRPr="00012921">
        <w:rPr>
          <w:rFonts w:ascii="Calibri" w:hAnsi="Calibri" w:cs="Calibri"/>
          <w:color w:val="000000"/>
        </w:rPr>
        <w:t>%) se di</w:t>
      </w:r>
      <w:r w:rsidRPr="00012921">
        <w:rPr>
          <w:rFonts w:ascii="Calibri" w:hAnsi="Calibri" w:cs="Calibri"/>
        </w:rPr>
        <w:t>sent</w:t>
      </w:r>
      <w:r w:rsidRPr="00012921">
        <w:rPr>
          <w:rFonts w:ascii="Calibri" w:hAnsi="Calibri" w:cs="Calibri"/>
          <w:color w:val="000000"/>
        </w:rPr>
        <w:t xml:space="preserve"> insatisfaits du soutien reçu dans la r</w:t>
      </w:r>
      <w:r w:rsidRPr="00012921">
        <w:rPr>
          <w:rFonts w:ascii="Calibri" w:hAnsi="Calibri" w:cs="Calibri"/>
        </w:rPr>
        <w:t>ésolution de ces questions.</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1080"/>
        </w:tabs>
        <w:spacing w:line="276" w:lineRule="auto"/>
        <w:jc w:val="both"/>
        <w:rPr>
          <w:rFonts w:ascii="Calibri" w:hAnsi="Calibri" w:cs="Calibri"/>
          <w:color w:val="000000"/>
        </w:rPr>
      </w:pPr>
      <w:r w:rsidRPr="00012921">
        <w:rPr>
          <w:rFonts w:ascii="Calibri" w:hAnsi="Calibri" w:cs="Calibri"/>
        </w:rPr>
        <w:t xml:space="preserve">Le SAFF 2019 a révélé que </w:t>
      </w:r>
      <w:r w:rsidRPr="00012921">
        <w:rPr>
          <w:rFonts w:ascii="Calibri" w:hAnsi="Calibri" w:cs="Calibri"/>
          <w:color w:val="000000"/>
        </w:rPr>
        <w:t>59</w:t>
      </w:r>
      <w:r w:rsidRPr="00012921">
        <w:rPr>
          <w:rFonts w:ascii="Calibri" w:hAnsi="Calibri" w:cs="Calibri"/>
        </w:rPr>
        <w:t> </w:t>
      </w:r>
      <w:r w:rsidRPr="00012921">
        <w:rPr>
          <w:rFonts w:ascii="Calibri" w:hAnsi="Calibri" w:cs="Calibri"/>
          <w:color w:val="000000"/>
        </w:rPr>
        <w:t>% des employés ont fait l</w:t>
      </w:r>
      <w:r w:rsidRPr="00012921">
        <w:rPr>
          <w:rFonts w:ascii="Calibri" w:hAnsi="Calibri" w:cs="Calibri"/>
        </w:rPr>
        <w:t>’expérience de nouveaux problèmes de rémunération</w:t>
      </w:r>
      <w:r w:rsidRPr="00012921">
        <w:rPr>
          <w:rFonts w:ascii="Calibri" w:hAnsi="Calibri" w:cs="Calibri"/>
          <w:color w:val="000000"/>
        </w:rPr>
        <w:t xml:space="preserve">, mais sur une période de temps plus courte (dans les douze derniers mois). </w:t>
      </w:r>
      <w:r w:rsidRPr="00012921">
        <w:rPr>
          <w:rFonts w:ascii="Calibri" w:hAnsi="Calibri" w:cs="Calibri"/>
        </w:rPr>
        <w:t xml:space="preserve">Cette proportion comprend </w:t>
      </w:r>
      <w:r w:rsidRPr="00012921">
        <w:rPr>
          <w:rFonts w:ascii="Calibri" w:hAnsi="Calibri" w:cs="Calibri"/>
          <w:color w:val="000000"/>
        </w:rPr>
        <w:t>20</w:t>
      </w:r>
      <w:r w:rsidRPr="00012921">
        <w:rPr>
          <w:rFonts w:ascii="Calibri" w:hAnsi="Calibri" w:cs="Calibri"/>
        </w:rPr>
        <w:t> </w:t>
      </w:r>
      <w:r w:rsidRPr="00012921">
        <w:rPr>
          <w:rFonts w:ascii="Calibri" w:hAnsi="Calibri" w:cs="Calibri"/>
          <w:color w:val="000000"/>
        </w:rPr>
        <w:t>% ayant indiqué avoir été affectés par les pro</w:t>
      </w:r>
      <w:r w:rsidRPr="00012921">
        <w:rPr>
          <w:rFonts w:ascii="Calibri" w:hAnsi="Calibri" w:cs="Calibri"/>
        </w:rPr>
        <w:t xml:space="preserve">blèmes liés au système de paie </w:t>
      </w:r>
      <w:r w:rsidRPr="00012921">
        <w:rPr>
          <w:rFonts w:ascii="Calibri" w:hAnsi="Calibri" w:cs="Calibri"/>
          <w:color w:val="000000"/>
        </w:rPr>
        <w:t>Phénix. Le</w:t>
      </w:r>
      <w:r w:rsidRPr="00012921">
        <w:rPr>
          <w:rFonts w:ascii="Calibri" w:hAnsi="Calibri" w:cs="Calibri"/>
        </w:rPr>
        <w:t xml:space="preserve">s taux de résolution de problème et de satisfaction sont semblables aux résultats du sondage actuel. Des </w:t>
      </w:r>
      <w:r w:rsidRPr="00012921">
        <w:rPr>
          <w:rFonts w:ascii="Calibri" w:hAnsi="Calibri" w:cs="Calibri"/>
          <w:color w:val="000000"/>
        </w:rPr>
        <w:t>59</w:t>
      </w:r>
      <w:r w:rsidRPr="00012921">
        <w:rPr>
          <w:rFonts w:ascii="Calibri" w:hAnsi="Calibri" w:cs="Calibri"/>
        </w:rPr>
        <w:t> </w:t>
      </w:r>
      <w:r w:rsidRPr="00012921">
        <w:rPr>
          <w:rFonts w:ascii="Calibri" w:hAnsi="Calibri" w:cs="Calibri"/>
          <w:color w:val="000000"/>
        </w:rPr>
        <w:t>% ayant déclaré des problèmes de paie, 44</w:t>
      </w:r>
      <w:r w:rsidRPr="00012921">
        <w:rPr>
          <w:rFonts w:ascii="Calibri" w:hAnsi="Calibri" w:cs="Calibri"/>
        </w:rPr>
        <w:t> </w:t>
      </w:r>
      <w:r w:rsidRPr="00012921">
        <w:rPr>
          <w:rFonts w:ascii="Calibri" w:hAnsi="Calibri" w:cs="Calibri"/>
          <w:color w:val="000000"/>
        </w:rPr>
        <w:t>% ont vu leur</w:t>
      </w:r>
      <w:r w:rsidRPr="00012921">
        <w:rPr>
          <w:rFonts w:ascii="Calibri" w:hAnsi="Calibri" w:cs="Calibri"/>
        </w:rPr>
        <w:t>s problèmes résolus</w:t>
      </w:r>
      <w:r w:rsidRPr="00012921">
        <w:rPr>
          <w:rFonts w:ascii="Calibri" w:hAnsi="Calibri" w:cs="Calibri"/>
          <w:color w:val="000000"/>
        </w:rPr>
        <w:t xml:space="preserve"> </w:t>
      </w:r>
      <w:r w:rsidRPr="00012921">
        <w:rPr>
          <w:rFonts w:ascii="Calibri" w:hAnsi="Calibri" w:cs="Calibri"/>
        </w:rPr>
        <w:t xml:space="preserve">et </w:t>
      </w:r>
      <w:r w:rsidRPr="00012921">
        <w:rPr>
          <w:rFonts w:ascii="Calibri" w:hAnsi="Calibri" w:cs="Calibri"/>
          <w:color w:val="000000"/>
        </w:rPr>
        <w:t>34</w:t>
      </w:r>
      <w:r w:rsidRPr="00012921">
        <w:rPr>
          <w:rFonts w:ascii="Calibri" w:hAnsi="Calibri" w:cs="Calibri"/>
        </w:rPr>
        <w:t> </w:t>
      </w:r>
      <w:r w:rsidRPr="00012921">
        <w:rPr>
          <w:rFonts w:ascii="Calibri" w:hAnsi="Calibri" w:cs="Calibri"/>
          <w:color w:val="000000"/>
        </w:rPr>
        <w:t xml:space="preserve">% </w:t>
      </w:r>
      <w:r w:rsidRPr="00012921">
        <w:rPr>
          <w:rFonts w:ascii="Calibri" w:hAnsi="Calibri" w:cs="Calibri"/>
        </w:rPr>
        <w:t>estiment qu’ils sont satisfaits du soutien qu’ils ont reçu dans la résolution de ces questions</w:t>
      </w:r>
      <w:r w:rsidRPr="00012921">
        <w:rPr>
          <w:rFonts w:ascii="Calibri" w:hAnsi="Calibri" w:cs="Calibri"/>
          <w:color w:val="000000"/>
        </w:rPr>
        <w:t>.</w:t>
      </w:r>
    </w:p>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D87C51">
      <w:pPr>
        <w:tabs>
          <w:tab w:val="left" w:pos="990"/>
        </w:tabs>
        <w:spacing w:after="120"/>
        <w:jc w:val="center"/>
        <w:rPr>
          <w:rFonts w:ascii="Calibri" w:hAnsi="Calibri" w:cs="Calibri"/>
          <w:b/>
          <w:color w:val="000000"/>
        </w:rPr>
      </w:pPr>
      <w:r w:rsidRPr="00012921">
        <w:br w:type="page"/>
      </w:r>
      <w:r w:rsidRPr="00012921">
        <w:rPr>
          <w:rFonts w:ascii="Calibri" w:hAnsi="Calibri" w:cs="Calibri"/>
          <w:b/>
          <w:color w:val="000000"/>
        </w:rPr>
        <w:lastRenderedPageBreak/>
        <w:t>Tableau 6 : Degr</w:t>
      </w:r>
      <w:r w:rsidRPr="00012921">
        <w:rPr>
          <w:rFonts w:ascii="Calibri" w:hAnsi="Calibri" w:cs="Calibri"/>
          <w:b/>
        </w:rPr>
        <w:t>é et nature des problèmes de paie rencontrés</w:t>
      </w:r>
    </w:p>
    <w:tbl>
      <w:tblPr>
        <w:tblW w:w="6679"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9"/>
        <w:gridCol w:w="1603"/>
        <w:gridCol w:w="17"/>
      </w:tblGrid>
      <w:tr w:rsidR="005B64E7" w:rsidRPr="00012921" w:rsidTr="00D87C51">
        <w:trPr>
          <w:gridAfter w:val="1"/>
          <w:wAfter w:w="17" w:type="dxa"/>
          <w:jc w:val="center"/>
        </w:trPr>
        <w:tc>
          <w:tcPr>
            <w:tcW w:w="5059" w:type="dxa"/>
            <w:tcBorders>
              <w:top w:val="single" w:sz="18" w:space="0" w:color="000000"/>
              <w:left w:val="nil"/>
              <w:bottom w:val="single" w:sz="18" w:space="0" w:color="000000"/>
            </w:tcBorders>
            <w:shd w:val="clear" w:color="auto" w:fill="D9D9D9"/>
            <w:vAlign w:val="center"/>
          </w:tcPr>
          <w:p w:rsidR="005B64E7" w:rsidRPr="00012921" w:rsidRDefault="005B64E7" w:rsidP="00D87C51">
            <w:pPr>
              <w:tabs>
                <w:tab w:val="left" w:pos="990"/>
              </w:tabs>
              <w:spacing w:before="40" w:after="40"/>
              <w:rPr>
                <w:rFonts w:ascii="Calibri" w:hAnsi="Calibri" w:cs="Calibri"/>
                <w:b/>
                <w:color w:val="000000"/>
              </w:rPr>
            </w:pPr>
            <w:r w:rsidRPr="00012921">
              <w:rPr>
                <w:rFonts w:ascii="Calibri" w:hAnsi="Calibri" w:cs="Calibri"/>
                <w:b/>
                <w:color w:val="000000"/>
                <w:sz w:val="22"/>
                <w:szCs w:val="22"/>
              </w:rPr>
              <w:t>-</w:t>
            </w:r>
          </w:p>
        </w:tc>
        <w:tc>
          <w:tcPr>
            <w:tcW w:w="1603" w:type="dxa"/>
            <w:tcBorders>
              <w:top w:val="single" w:sz="18" w:space="0" w:color="000000"/>
              <w:bottom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b/>
                <w:color w:val="000000"/>
              </w:rPr>
            </w:pPr>
            <w:r w:rsidRPr="00012921">
              <w:rPr>
                <w:rFonts w:ascii="Calibri" w:hAnsi="Calibri" w:cs="Calibri"/>
                <w:b/>
                <w:color w:val="000000"/>
                <w:sz w:val="22"/>
                <w:szCs w:val="22"/>
              </w:rPr>
              <w:t>Total</w:t>
            </w:r>
          </w:p>
        </w:tc>
      </w:tr>
      <w:tr w:rsidR="005B64E7" w:rsidRPr="00012921" w:rsidTr="00D87C51">
        <w:trPr>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QPS1. Avez-vous eu des problèmes liés à la paie ou à d’autres questions de rémunération au cours des trois dernières années?</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322</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Oui</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70 %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Non</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23 %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Incertain(e), ça dépend</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7 %</w:t>
            </w:r>
          </w:p>
        </w:tc>
      </w:tr>
      <w:tr w:rsidR="005B64E7" w:rsidRPr="00012921" w:rsidTr="00D87C51">
        <w:trPr>
          <w:trHeight w:val="315"/>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QPS2. Quels types de problèmes avez-vous eus?</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247</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Paie insuffisante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60 %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Erreurs dans le traitement des renseignements relatifs à la paie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51 %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Paiement régulier manquant</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42 %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Erreurs liées à des changements de poste ou de service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33 %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Paie excédentaire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31 %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Erreurs dans les congés accumulés</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18 %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Erreurs dans les déductions du régime de pensions</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10 %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highlight w:val="yellow"/>
              </w:rPr>
            </w:pPr>
            <w:r w:rsidRPr="00012921">
              <w:rPr>
                <w:rFonts w:ascii="Calibri" w:hAnsi="Calibri" w:cs="Calibri"/>
                <w:sz w:val="22"/>
                <w:szCs w:val="22"/>
              </w:rPr>
              <w:t>Manque d’accès ou de transparence (informations sur les fiches de paie)</w:t>
            </w:r>
          </w:p>
        </w:tc>
        <w:tc>
          <w:tcPr>
            <w:tcW w:w="1603" w:type="dxa"/>
            <w:tcBorders>
              <w:right w:val="nil"/>
            </w:tcBorders>
            <w:vAlign w:val="center"/>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8 %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highlight w:val="yellow"/>
              </w:rPr>
            </w:pPr>
            <w:r w:rsidRPr="00012921">
              <w:rPr>
                <w:rFonts w:ascii="Calibri" w:hAnsi="Calibri" w:cs="Calibri"/>
                <w:sz w:val="22"/>
                <w:szCs w:val="22"/>
              </w:rPr>
              <w:t>Retards de paiement, longues attentes</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6 %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Autre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4 %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Pas de réponse</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5 %</w:t>
            </w:r>
          </w:p>
        </w:tc>
      </w:tr>
      <w:tr w:rsidR="005B64E7" w:rsidRPr="00012921" w:rsidTr="00D87C51">
        <w:trPr>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QPS3. Est-ce que ces problèmes ont été réglés?</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247</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Oui</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30 %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Non</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36 %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Incertain(e), en cours</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33 %</w:t>
            </w:r>
          </w:p>
        </w:tc>
      </w:tr>
      <w:tr w:rsidR="005B64E7" w:rsidRPr="00012921" w:rsidTr="00D87C51">
        <w:trPr>
          <w:jc w:val="center"/>
        </w:trPr>
        <w:tc>
          <w:tcPr>
            <w:tcW w:w="5059" w:type="dxa"/>
            <w:tcBorders>
              <w:top w:val="single" w:sz="18" w:space="0" w:color="000000"/>
              <w:left w:val="nil"/>
            </w:tcBorders>
            <w:shd w:val="clear" w:color="auto" w:fill="D9D9D9"/>
          </w:tcPr>
          <w:p w:rsidR="005B64E7" w:rsidRPr="00012921" w:rsidRDefault="005B64E7" w:rsidP="00D87C51">
            <w:pPr>
              <w:tabs>
                <w:tab w:val="left" w:pos="990"/>
              </w:tabs>
              <w:spacing w:before="40" w:after="40"/>
              <w:rPr>
                <w:rFonts w:ascii="Calibri" w:hAnsi="Calibri" w:cs="Calibri"/>
                <w:i/>
                <w:color w:val="000000"/>
              </w:rPr>
            </w:pPr>
            <w:r w:rsidRPr="00012921">
              <w:rPr>
                <w:rFonts w:ascii="Calibri" w:hAnsi="Calibri" w:cs="Calibri"/>
                <w:i/>
                <w:color w:val="000000"/>
                <w:sz w:val="22"/>
                <w:szCs w:val="22"/>
              </w:rPr>
              <w:t>QPS4. À quel point êtes-vous satisfait(e) du soutien que vous avez reçu dans la résolution de ces questions?</w:t>
            </w:r>
          </w:p>
        </w:tc>
        <w:tc>
          <w:tcPr>
            <w:tcW w:w="1620" w:type="dxa"/>
            <w:gridSpan w:val="2"/>
            <w:tcBorders>
              <w:top w:val="single" w:sz="18" w:space="0" w:color="000000"/>
              <w:right w:val="nil"/>
            </w:tcBorders>
            <w:shd w:val="clear" w:color="auto" w:fill="D9D9D9"/>
            <w:vAlign w:val="center"/>
          </w:tcPr>
          <w:p w:rsidR="005B64E7" w:rsidRPr="00012921" w:rsidRDefault="005B64E7" w:rsidP="00D87C51">
            <w:pPr>
              <w:tabs>
                <w:tab w:val="left" w:pos="990"/>
              </w:tabs>
              <w:spacing w:before="40" w:after="40"/>
              <w:jc w:val="center"/>
              <w:rPr>
                <w:rFonts w:ascii="Calibri" w:hAnsi="Calibri" w:cs="Calibri"/>
                <w:i/>
                <w:color w:val="000000"/>
              </w:rPr>
            </w:pPr>
            <w:r w:rsidRPr="00012921">
              <w:rPr>
                <w:rFonts w:ascii="Calibri" w:hAnsi="Calibri" w:cs="Calibri"/>
                <w:i/>
                <w:color w:val="000000"/>
                <w:sz w:val="22"/>
                <w:szCs w:val="22"/>
              </w:rPr>
              <w:t>247</w:t>
            </w:r>
          </w:p>
        </w:tc>
      </w:tr>
      <w:tr w:rsidR="005B64E7" w:rsidRPr="00012921" w:rsidTr="00D87C51">
        <w:trPr>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Insatisfait(e) (1-2)</w:t>
            </w:r>
          </w:p>
        </w:tc>
        <w:tc>
          <w:tcPr>
            <w:tcW w:w="1620" w:type="dxa"/>
            <w:gridSpan w:val="2"/>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64 %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Ni l’un ni l’autre (3)</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22 %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Satisfait (4-5)</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11 %</w:t>
            </w:r>
          </w:p>
        </w:tc>
      </w:tr>
      <w:tr w:rsidR="005B64E7" w:rsidRPr="00012921" w:rsidTr="00D87C51">
        <w:trPr>
          <w:gridAfter w:val="1"/>
          <w:wAfter w:w="17" w:type="dxa"/>
          <w:jc w:val="center"/>
        </w:trPr>
        <w:tc>
          <w:tcPr>
            <w:tcW w:w="5059" w:type="dxa"/>
            <w:tcBorders>
              <w:left w:val="nil"/>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Sans objet</w:t>
            </w:r>
          </w:p>
        </w:tc>
        <w:tc>
          <w:tcPr>
            <w:tcW w:w="1603" w:type="dxa"/>
            <w:tcBorders>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3 %</w:t>
            </w:r>
          </w:p>
        </w:tc>
      </w:tr>
      <w:tr w:rsidR="005B64E7" w:rsidRPr="00012921" w:rsidTr="00D87C51">
        <w:trPr>
          <w:jc w:val="center"/>
        </w:trPr>
        <w:tc>
          <w:tcPr>
            <w:tcW w:w="5059" w:type="dxa"/>
            <w:tcBorders>
              <w:top w:val="nil"/>
              <w:left w:val="nil"/>
              <w:bottom w:val="single" w:sz="18" w:space="0" w:color="000000"/>
            </w:tcBorders>
          </w:tcPr>
          <w:p w:rsidR="005B64E7" w:rsidRPr="00012921" w:rsidRDefault="005B64E7" w:rsidP="00D87C51">
            <w:pPr>
              <w:tabs>
                <w:tab w:val="left" w:pos="990"/>
              </w:tabs>
              <w:spacing w:before="40" w:after="40"/>
              <w:rPr>
                <w:rFonts w:ascii="Calibri" w:hAnsi="Calibri" w:cs="Calibri"/>
                <w:color w:val="000000"/>
              </w:rPr>
            </w:pPr>
            <w:r w:rsidRPr="00012921">
              <w:rPr>
                <w:rFonts w:ascii="Calibri" w:hAnsi="Calibri" w:cs="Calibri"/>
                <w:color w:val="000000"/>
                <w:sz w:val="22"/>
                <w:szCs w:val="22"/>
              </w:rPr>
              <w:t>Ne sais pas/Pas de réponse</w:t>
            </w:r>
          </w:p>
        </w:tc>
        <w:tc>
          <w:tcPr>
            <w:tcW w:w="1620" w:type="dxa"/>
            <w:gridSpan w:val="2"/>
            <w:tcBorders>
              <w:top w:val="nil"/>
              <w:bottom w:val="single" w:sz="18" w:space="0" w:color="000000"/>
              <w:right w:val="nil"/>
            </w:tcBorders>
          </w:tcPr>
          <w:p w:rsidR="005B64E7" w:rsidRPr="00012921" w:rsidRDefault="005B64E7" w:rsidP="00D87C51">
            <w:pPr>
              <w:tabs>
                <w:tab w:val="left" w:pos="144"/>
                <w:tab w:val="left" w:pos="360"/>
                <w:tab w:val="left" w:pos="720"/>
                <w:tab w:val="left" w:pos="1584"/>
                <w:tab w:val="left" w:pos="1800"/>
                <w:tab w:val="left" w:pos="2340"/>
              </w:tabs>
              <w:spacing w:before="40" w:after="40"/>
              <w:jc w:val="center"/>
              <w:rPr>
                <w:rFonts w:ascii="Calibri" w:hAnsi="Calibri" w:cs="Calibri"/>
                <w:color w:val="000000"/>
              </w:rPr>
            </w:pPr>
            <w:r w:rsidRPr="00012921">
              <w:rPr>
                <w:rFonts w:ascii="Calibri" w:hAnsi="Calibri" w:cs="Calibri"/>
                <w:color w:val="000000"/>
                <w:sz w:val="22"/>
                <w:szCs w:val="22"/>
              </w:rPr>
              <w:t>1 %</w:t>
            </w:r>
          </w:p>
        </w:tc>
      </w:tr>
    </w:tbl>
    <w:p w:rsidR="005B64E7" w:rsidRPr="00012921" w:rsidRDefault="005B64E7" w:rsidP="00D87C51">
      <w:pPr>
        <w:tabs>
          <w:tab w:val="left" w:pos="1080"/>
        </w:tabs>
        <w:spacing w:line="276" w:lineRule="auto"/>
        <w:jc w:val="both"/>
        <w:rPr>
          <w:rFonts w:ascii="Calibri" w:hAnsi="Calibri" w:cs="Calibri"/>
          <w:color w:val="000000"/>
        </w:rPr>
      </w:pPr>
    </w:p>
    <w:p w:rsidR="005B64E7" w:rsidRPr="00012921" w:rsidRDefault="005B64E7" w:rsidP="00F66616">
      <w:pPr>
        <w:pStyle w:val="Highl-1"/>
      </w:pPr>
      <w:r w:rsidRPr="00012921">
        <w:lastRenderedPageBreak/>
        <w:t xml:space="preserve">Les </w:t>
      </w:r>
      <w:proofErr w:type="spellStart"/>
      <w:r w:rsidRPr="00012921">
        <w:t>membres</w:t>
      </w:r>
      <w:proofErr w:type="spellEnd"/>
      <w:r w:rsidRPr="00012921">
        <w:t xml:space="preserve"> du personnel </w:t>
      </w:r>
      <w:proofErr w:type="spellStart"/>
      <w:r w:rsidRPr="00012921">
        <w:t>infirmier</w:t>
      </w:r>
      <w:proofErr w:type="spellEnd"/>
      <w:r w:rsidRPr="00012921">
        <w:t xml:space="preserve"> </w:t>
      </w:r>
      <w:proofErr w:type="spellStart"/>
      <w:r w:rsidRPr="00012921">
        <w:t>travaillant</w:t>
      </w:r>
      <w:proofErr w:type="spellEnd"/>
      <w:r w:rsidRPr="00012921">
        <w:t xml:space="preserve"> dans le </w:t>
      </w:r>
      <w:proofErr w:type="spellStart"/>
      <w:r w:rsidRPr="00012921">
        <w:t>domaine</w:t>
      </w:r>
      <w:proofErr w:type="spellEnd"/>
      <w:r w:rsidRPr="00012921">
        <w:t xml:space="preserve"> des </w:t>
      </w:r>
      <w:proofErr w:type="spellStart"/>
      <w:r w:rsidRPr="00012921">
        <w:t>soins</w:t>
      </w:r>
      <w:proofErr w:type="spellEnd"/>
      <w:r w:rsidRPr="00012921">
        <w:t xml:space="preserve"> </w:t>
      </w:r>
      <w:proofErr w:type="spellStart"/>
      <w:r w:rsidRPr="00012921">
        <w:t>cliniques</w:t>
      </w:r>
      <w:proofErr w:type="spellEnd"/>
      <w:r w:rsidRPr="00012921">
        <w:t xml:space="preserve"> (80 %), dans un poste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un </w:t>
      </w:r>
      <w:proofErr w:type="spellStart"/>
      <w:r w:rsidRPr="00012921">
        <w:t>centre</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(79 %), et </w:t>
      </w:r>
      <w:proofErr w:type="spellStart"/>
      <w:r w:rsidRPr="00012921">
        <w:t>ceux</w:t>
      </w:r>
      <w:proofErr w:type="spellEnd"/>
      <w:r w:rsidRPr="00012921">
        <w:t xml:space="preserve"> occupant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(80 %) </w:t>
      </w:r>
      <w:proofErr w:type="spellStart"/>
      <w:r w:rsidRPr="00012921">
        <w:t>ont</w:t>
      </w:r>
      <w:proofErr w:type="spellEnd"/>
      <w:r w:rsidRPr="00012921">
        <w:t xml:space="preserve"> plus </w:t>
      </w:r>
      <w:proofErr w:type="spellStart"/>
      <w:r w:rsidRPr="00012921">
        <w:t>tendance</w:t>
      </w:r>
      <w:proofErr w:type="spellEnd"/>
      <w:r w:rsidRPr="00012921">
        <w:t xml:space="preserve"> que les </w:t>
      </w:r>
      <w:proofErr w:type="spellStart"/>
      <w:r w:rsidRPr="00012921">
        <w:t>autres</w:t>
      </w:r>
      <w:proofErr w:type="spellEnd"/>
      <w:r w:rsidRPr="00012921">
        <w:t xml:space="preserve"> participants à </w:t>
      </w:r>
      <w:proofErr w:type="spellStart"/>
      <w:r w:rsidRPr="00012921">
        <w:t>rencontrer</w:t>
      </w:r>
      <w:proofErr w:type="spellEnd"/>
      <w:r w:rsidRPr="00012921">
        <w:t xml:space="preserve"> </w:t>
      </w:r>
      <w:proofErr w:type="spellStart"/>
      <w:r w:rsidRPr="00012921">
        <w:t>ces</w:t>
      </w:r>
      <w:proofErr w:type="spellEnd"/>
      <w:r w:rsidRPr="00012921">
        <w:t xml:space="preserve"> </w:t>
      </w:r>
      <w:proofErr w:type="spellStart"/>
      <w:r w:rsidRPr="00012921">
        <w:t>problèmes</w:t>
      </w:r>
      <w:proofErr w:type="spellEnd"/>
      <w:r w:rsidRPr="00012921">
        <w:t>.</w:t>
      </w:r>
    </w:p>
    <w:p w:rsidR="005B64E7" w:rsidRPr="00012921" w:rsidRDefault="005B64E7" w:rsidP="00F66616">
      <w:pPr>
        <w:pStyle w:val="Highl-1"/>
      </w:pPr>
      <w:r w:rsidRPr="00012921">
        <w:t xml:space="preserve">Les </w:t>
      </w:r>
      <w:proofErr w:type="spellStart"/>
      <w:r w:rsidRPr="00012921">
        <w:t>problèmes</w:t>
      </w:r>
      <w:proofErr w:type="spellEnd"/>
      <w:r w:rsidRPr="00012921">
        <w:t xml:space="preserve"> de </w:t>
      </w:r>
      <w:proofErr w:type="spellStart"/>
      <w:r w:rsidRPr="00012921">
        <w:t>paie</w:t>
      </w:r>
      <w:proofErr w:type="spellEnd"/>
      <w:r w:rsidRPr="00012921">
        <w:t xml:space="preserve"> </w:t>
      </w:r>
      <w:proofErr w:type="spellStart"/>
      <w:r w:rsidRPr="00012921">
        <w:t>insuffisante</w:t>
      </w:r>
      <w:proofErr w:type="spellEnd"/>
      <w:r w:rsidRPr="00012921">
        <w:t xml:space="preserve"> (69 %), </w:t>
      </w:r>
      <w:proofErr w:type="spellStart"/>
      <w:r w:rsidRPr="00012921">
        <w:t>d’erreurs</w:t>
      </w:r>
      <w:proofErr w:type="spellEnd"/>
      <w:r w:rsidRPr="00012921">
        <w:t xml:space="preserve"> dans le </w:t>
      </w:r>
      <w:proofErr w:type="spellStart"/>
      <w:r w:rsidRPr="00012921">
        <w:t>traitement</w:t>
      </w:r>
      <w:proofErr w:type="spellEnd"/>
      <w:r w:rsidRPr="00012921">
        <w:t xml:space="preserve"> des </w:t>
      </w:r>
      <w:proofErr w:type="spellStart"/>
      <w:r w:rsidRPr="00012921">
        <w:t>renseignements</w:t>
      </w:r>
      <w:proofErr w:type="spellEnd"/>
      <w:r w:rsidRPr="00012921">
        <w:t xml:space="preserve"> </w:t>
      </w:r>
      <w:proofErr w:type="spellStart"/>
      <w:r w:rsidRPr="00012921">
        <w:t>relatifs</w:t>
      </w:r>
      <w:proofErr w:type="spellEnd"/>
      <w:r w:rsidRPr="00012921">
        <w:t xml:space="preserve"> à la </w:t>
      </w:r>
      <w:proofErr w:type="spellStart"/>
      <w:r w:rsidRPr="00012921">
        <w:t>paie</w:t>
      </w:r>
      <w:proofErr w:type="spellEnd"/>
      <w:r w:rsidRPr="00012921">
        <w:t xml:space="preserve"> (58 %), de </w:t>
      </w:r>
      <w:proofErr w:type="spellStart"/>
      <w:r w:rsidRPr="00012921">
        <w:t>paiement</w:t>
      </w:r>
      <w:proofErr w:type="spellEnd"/>
      <w:r w:rsidRPr="00012921">
        <w:t xml:space="preserve"> </w:t>
      </w:r>
      <w:proofErr w:type="spellStart"/>
      <w:r w:rsidRPr="00012921">
        <w:t>régulier</w:t>
      </w:r>
      <w:proofErr w:type="spellEnd"/>
      <w:r w:rsidRPr="00012921">
        <w:t xml:space="preserve"> </w:t>
      </w:r>
      <w:proofErr w:type="spellStart"/>
      <w:r w:rsidRPr="00012921">
        <w:t>manquant</w:t>
      </w:r>
      <w:proofErr w:type="spellEnd"/>
      <w:r w:rsidRPr="00012921">
        <w:t xml:space="preserve"> (48 %), </w:t>
      </w:r>
      <w:proofErr w:type="spellStart"/>
      <w:r w:rsidRPr="00012921">
        <w:t>ou</w:t>
      </w:r>
      <w:proofErr w:type="spellEnd"/>
      <w:r w:rsidRPr="00012921">
        <w:t xml:space="preserve"> d’un manque </w:t>
      </w:r>
      <w:proofErr w:type="spellStart"/>
      <w:r w:rsidRPr="00012921">
        <w:t>d’accès</w:t>
      </w:r>
      <w:proofErr w:type="spellEnd"/>
      <w:r w:rsidRPr="00012921">
        <w:t xml:space="preserve"> </w:t>
      </w:r>
      <w:proofErr w:type="spellStart"/>
      <w:r w:rsidRPr="00012921">
        <w:t>ou</w:t>
      </w:r>
      <w:proofErr w:type="spellEnd"/>
      <w:r w:rsidRPr="00012921">
        <w:t xml:space="preserve"> de transparence (14 %) </w:t>
      </w:r>
      <w:proofErr w:type="spellStart"/>
      <w:r w:rsidRPr="00012921">
        <w:t>sont</w:t>
      </w:r>
      <w:proofErr w:type="spellEnd"/>
      <w:r w:rsidRPr="00012921">
        <w:t xml:space="preserve"> plus </w:t>
      </w:r>
      <w:proofErr w:type="spellStart"/>
      <w:r w:rsidRPr="00012921">
        <w:t>fréquents</w:t>
      </w:r>
      <w:proofErr w:type="spellEnd"/>
      <w:r w:rsidRPr="00012921">
        <w:t xml:space="preserve"> </w:t>
      </w:r>
      <w:proofErr w:type="spellStart"/>
      <w:r w:rsidRPr="00012921">
        <w:t>parmi</w:t>
      </w:r>
      <w:proofErr w:type="spellEnd"/>
      <w:r w:rsidRPr="00012921">
        <w:t xml:space="preserve"> les </w:t>
      </w:r>
      <w:proofErr w:type="spellStart"/>
      <w:r w:rsidRPr="00012921">
        <w:t>employés</w:t>
      </w:r>
      <w:proofErr w:type="spellEnd"/>
      <w:r w:rsidRPr="00012921">
        <w:t xml:space="preserve"> des </w:t>
      </w:r>
      <w:proofErr w:type="spellStart"/>
      <w:r w:rsidRPr="00012921">
        <w:t>postes</w:t>
      </w:r>
      <w:proofErr w:type="spellEnd"/>
      <w:r w:rsidRPr="00012921">
        <w:t xml:space="preserve"> de </w:t>
      </w:r>
      <w:proofErr w:type="spellStart"/>
      <w:r w:rsidRPr="00012921">
        <w:t>soins</w:t>
      </w:r>
      <w:proofErr w:type="spellEnd"/>
      <w:r w:rsidRPr="00012921">
        <w:t xml:space="preserve"> </w:t>
      </w:r>
      <w:proofErr w:type="spellStart"/>
      <w:r w:rsidRPr="00012921">
        <w:t>infirmiers</w:t>
      </w:r>
      <w:proofErr w:type="spellEnd"/>
      <w:r w:rsidRPr="00012921">
        <w:t xml:space="preserve"> </w:t>
      </w:r>
      <w:proofErr w:type="spellStart"/>
      <w:r w:rsidRPr="00012921">
        <w:t>ou</w:t>
      </w:r>
      <w:proofErr w:type="spellEnd"/>
      <w:r w:rsidRPr="00012921">
        <w:t xml:space="preserve"> de </w:t>
      </w:r>
      <w:proofErr w:type="spellStart"/>
      <w:r w:rsidRPr="00012921">
        <w:t>centres</w:t>
      </w:r>
      <w:proofErr w:type="spellEnd"/>
      <w:r w:rsidRPr="00012921">
        <w:t xml:space="preserve"> de </w:t>
      </w:r>
      <w:proofErr w:type="spellStart"/>
      <w:r w:rsidRPr="00012921">
        <w:t>soins</w:t>
      </w:r>
      <w:proofErr w:type="spellEnd"/>
      <w:r w:rsidRPr="00012921">
        <w:t xml:space="preserve"> de santé avec </w:t>
      </w:r>
      <w:proofErr w:type="spellStart"/>
      <w:r w:rsidRPr="00012921">
        <w:t>traitement</w:t>
      </w:r>
      <w:proofErr w:type="spellEnd"/>
      <w:r w:rsidRPr="00012921">
        <w:t xml:space="preserve">. </w:t>
      </w:r>
      <w:proofErr w:type="spellStart"/>
      <w:r w:rsidRPr="00012921">
        <w:t>Ceux</w:t>
      </w:r>
      <w:proofErr w:type="spellEnd"/>
      <w:r w:rsidRPr="00012921">
        <w:t xml:space="preserve"> qui </w:t>
      </w:r>
      <w:proofErr w:type="spellStart"/>
      <w:r w:rsidRPr="00012921">
        <w:t>occupent</w:t>
      </w:r>
      <w:proofErr w:type="spellEnd"/>
      <w:r w:rsidRPr="00012921">
        <w:t xml:space="preserve"> un poste à temps </w:t>
      </w:r>
      <w:proofErr w:type="spellStart"/>
      <w:r w:rsidRPr="00012921">
        <w:t>partiel</w:t>
      </w:r>
      <w:proofErr w:type="spellEnd"/>
      <w:r w:rsidRPr="00012921">
        <w:t xml:space="preserve"> </w:t>
      </w:r>
      <w:proofErr w:type="spellStart"/>
      <w:r w:rsidRPr="00012921">
        <w:t>ou</w:t>
      </w:r>
      <w:proofErr w:type="spellEnd"/>
      <w:r w:rsidRPr="00012921">
        <w:t xml:space="preserve"> </w:t>
      </w:r>
      <w:proofErr w:type="spellStart"/>
      <w:r w:rsidRPr="00012921">
        <w:t>occasionnel</w:t>
      </w:r>
      <w:proofErr w:type="spellEnd"/>
      <w:r w:rsidRPr="00012921">
        <w:t xml:space="preserve"> </w:t>
      </w:r>
      <w:proofErr w:type="spellStart"/>
      <w:r w:rsidRPr="00012921">
        <w:t>sont</w:t>
      </w:r>
      <w:proofErr w:type="spellEnd"/>
      <w:r w:rsidRPr="00012921">
        <w:t xml:space="preserve"> plus </w:t>
      </w:r>
      <w:proofErr w:type="spellStart"/>
      <w:r w:rsidRPr="00012921">
        <w:t>susceptibles</w:t>
      </w:r>
      <w:proofErr w:type="spellEnd"/>
      <w:r w:rsidRPr="00012921">
        <w:t xml:space="preserve"> que les </w:t>
      </w:r>
      <w:proofErr w:type="spellStart"/>
      <w:r w:rsidRPr="00012921">
        <w:t>autres</w:t>
      </w:r>
      <w:proofErr w:type="spellEnd"/>
      <w:r w:rsidRPr="00012921">
        <w:t xml:space="preserve"> </w:t>
      </w:r>
      <w:proofErr w:type="spellStart"/>
      <w:r w:rsidRPr="00012921">
        <w:t>d’avoir</w:t>
      </w:r>
      <w:proofErr w:type="spellEnd"/>
      <w:r w:rsidRPr="00012921">
        <w:t xml:space="preserve"> des </w:t>
      </w:r>
      <w:proofErr w:type="spellStart"/>
      <w:r w:rsidRPr="00012921">
        <w:t>problèmes</w:t>
      </w:r>
      <w:proofErr w:type="spellEnd"/>
      <w:r w:rsidRPr="00012921">
        <w:t xml:space="preserve"> de </w:t>
      </w:r>
      <w:proofErr w:type="spellStart"/>
      <w:r w:rsidRPr="00012921">
        <w:t>paie</w:t>
      </w:r>
      <w:proofErr w:type="spellEnd"/>
      <w:r w:rsidRPr="00012921">
        <w:t xml:space="preserve"> </w:t>
      </w:r>
      <w:proofErr w:type="spellStart"/>
      <w:r w:rsidRPr="00012921">
        <w:t>insuffisante</w:t>
      </w:r>
      <w:proofErr w:type="spellEnd"/>
      <w:r w:rsidRPr="00012921">
        <w:t xml:space="preserve"> (73 %).</w:t>
      </w:r>
    </w:p>
    <w:p w:rsidR="005B64E7" w:rsidRPr="00012921" w:rsidRDefault="005B64E7" w:rsidP="00EB0BE7">
      <w:pPr>
        <w:pStyle w:val="Chapterbodytext"/>
      </w:pPr>
    </w:p>
    <w:p w:rsidR="005B64E7" w:rsidRPr="00012921" w:rsidRDefault="005B64E7" w:rsidP="00953447">
      <w:pPr>
        <w:pStyle w:val="Heading4"/>
        <w:numPr>
          <w:ilvl w:val="0"/>
          <w:numId w:val="11"/>
        </w:numPr>
        <w:ind w:hanging="720"/>
        <w:rPr>
          <w:lang w:val="fr-CA"/>
        </w:rPr>
      </w:pPr>
      <w:bookmarkStart w:id="51" w:name="_Toc45090429"/>
      <w:bookmarkStart w:id="52" w:name="_Toc48225952"/>
      <w:bookmarkStart w:id="53" w:name="_Toc51750970"/>
      <w:r w:rsidRPr="00012921">
        <w:rPr>
          <w:lang w:val="fr-CA"/>
        </w:rPr>
        <w:t>Pertinence des communications</w:t>
      </w:r>
      <w:bookmarkEnd w:id="51"/>
      <w:bookmarkEnd w:id="52"/>
      <w:bookmarkEnd w:id="53"/>
    </w:p>
    <w:p w:rsidR="005B64E7" w:rsidRPr="00012921" w:rsidRDefault="005B64E7" w:rsidP="002B06DB">
      <w:pPr>
        <w:pStyle w:val="Chapterbodytext"/>
      </w:pPr>
    </w:p>
    <w:p w:rsidR="005B64E7" w:rsidRPr="00012921" w:rsidRDefault="005B64E7" w:rsidP="002B06DB">
      <w:pPr>
        <w:pStyle w:val="Heading5"/>
      </w:pPr>
      <w:r w:rsidRPr="00012921">
        <w:t>Pertinence des communications</w:t>
      </w:r>
    </w:p>
    <w:p w:rsidR="005B64E7" w:rsidRPr="00012921" w:rsidRDefault="005B64E7" w:rsidP="002B06DB">
      <w:pPr>
        <w:pStyle w:val="Chapterbodytext"/>
      </w:pPr>
    </w:p>
    <w:p w:rsidR="005B64E7" w:rsidRPr="00012921" w:rsidRDefault="005B64E7" w:rsidP="002B06DB">
      <w:pPr>
        <w:pStyle w:val="Chapterbodytext"/>
      </w:pPr>
      <w:r w:rsidRPr="00012921">
        <w:t>La satisfaction à l’égard des communications diminue à mesure que s’accroît la distance avec la source. Un peu plus de la moitié des infirmiers (57 %) ayant répondu au sondage conviennent qu’ils sont suffisamment informés par leurs superviseurs immédiats des enjeux touchant leur travail. 23 % sont en désaccord. Toutefois, un peu moins de la moitié des répondants (46 %) croient qu’ils reçoivent suffisamment d’information sur les politiques et les procédures de la part du bureau régional. 27 % sont en désaccord. Concernant l’information en provenance du bureau national, près d’un tiers des répondants se ont le sentiment d’être adéquatement informés (30 %), et un nombre semblable de répondants sont en désaccord (32 %).</w:t>
      </w:r>
    </w:p>
    <w:p w:rsidR="005B64E7" w:rsidRPr="00012921" w:rsidRDefault="005B64E7" w:rsidP="002B06DB">
      <w:pPr>
        <w:pStyle w:val="Chapterbodytext"/>
      </w:pPr>
    </w:p>
    <w:p w:rsidR="005B64E7" w:rsidRPr="00012921" w:rsidRDefault="005B64E7" w:rsidP="00F66616">
      <w:pPr>
        <w:pStyle w:val="Highl-3"/>
        <w:keepNext/>
        <w:ind w:left="0" w:right="0"/>
      </w:pPr>
      <w:r w:rsidRPr="00012921">
        <w:lastRenderedPageBreak/>
        <w:t>Graphique 21 : Pertinence des communications</w:t>
      </w:r>
    </w:p>
    <w:p w:rsidR="005B64E7" w:rsidRPr="00012921" w:rsidRDefault="005B64E7" w:rsidP="002B06DB">
      <w:pPr>
        <w:pStyle w:val="Chapterbodytext"/>
        <w:keepNext/>
        <w:jc w:val="center"/>
      </w:pPr>
      <w:r w:rsidRPr="00012921">
        <w:object w:dxaOrig="7204" w:dyaOrig="5393">
          <v:shape id="_x0000_i1046" type="#_x0000_t75" style="width:349.5pt;height:192pt" o:ole="">
            <v:imagedata r:id="rId41" o:title="" cropbottom="18447f"/>
          </v:shape>
          <o:OLEObject Type="Embed" ProgID="PowerPoint.Slide.8" ShapeID="_x0000_i1046" DrawAspect="Content" ObjectID="_1663131216" r:id="rId42"/>
        </w:object>
      </w:r>
    </w:p>
    <w:p w:rsidR="005B64E7" w:rsidRPr="00012921" w:rsidRDefault="005B64E7" w:rsidP="002B06DB">
      <w:pPr>
        <w:pStyle w:val="BodyText"/>
        <w:keepNext/>
      </w:pPr>
      <w:r w:rsidRPr="00012921">
        <w:rPr>
          <w:b/>
          <w:bCs/>
        </w:rPr>
        <w:t>QJS21,22,23 :</w:t>
      </w:r>
      <w:r w:rsidRPr="00012921">
        <w:t xml:space="preserve"> Veuillez indiquer si vous êtes d’accord ou en désaccord avec l’énoncé suivant.</w:t>
      </w:r>
      <w:r w:rsidRPr="00012921">
        <w:br/>
      </w:r>
      <w:r w:rsidRPr="00012921">
        <w:rPr>
          <w:b/>
          <w:bCs/>
        </w:rPr>
        <w:t>Base :</w:t>
      </w:r>
      <w:r w:rsidRPr="00012921">
        <w:t xml:space="preserve"> n=322</w:t>
      </w:r>
    </w:p>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Les infirmiers travaillant dans des bureaux régionaux, de zone ou à la Direction générale sont plus susceptibles que leurs collègues d’affirmer être bien informés tant par leur superviseur immédiat (69 %) que par le bureau national (40 %).</w:t>
      </w:r>
    </w:p>
    <w:p w:rsidR="005B64E7" w:rsidRPr="00012921" w:rsidRDefault="005B64E7" w:rsidP="002B06DB">
      <w:pPr>
        <w:pStyle w:val="Highl-1"/>
        <w:rPr>
          <w:lang w:val="fr-CA"/>
        </w:rPr>
      </w:pPr>
      <w:r w:rsidRPr="00012921">
        <w:rPr>
          <w:lang w:val="fr-CA"/>
        </w:rPr>
        <w:t>Les infirmiers qui travaillent dans un poste de soins infirmiers ou dans un centre de santé avec traitements sont plus susceptibles que leurs collègues d’affirmer ne pas être suffisamment informés des changements de la part de l’une ou l’autre des sources énumérées; les superviseurs immédiats (33 %), le bureau régional (36 %) ou le bureau national (39 %).</w:t>
      </w:r>
    </w:p>
    <w:p w:rsidR="005B64E7" w:rsidRPr="00012921" w:rsidRDefault="005B64E7" w:rsidP="002B06DB">
      <w:pPr>
        <w:pStyle w:val="Highl-1"/>
        <w:rPr>
          <w:lang w:val="fr-CA"/>
        </w:rPr>
      </w:pPr>
      <w:r w:rsidRPr="00012921">
        <w:rPr>
          <w:lang w:val="fr-CA"/>
        </w:rPr>
        <w:t>Inversement, les infirmiers employés à temps plein sont plus susceptibles d’affirmer être informés adéquatement de la part de toutes les sources énumérées (65 %, 51 % et 38 %, respectivement).</w:t>
      </w:r>
    </w:p>
    <w:p w:rsidR="005B64E7" w:rsidRPr="00012921" w:rsidRDefault="005B64E7" w:rsidP="002B06DB">
      <w:pPr>
        <w:pStyle w:val="Highl-1"/>
        <w:rPr>
          <w:lang w:val="fr-CA"/>
        </w:rPr>
      </w:pPr>
      <w:r w:rsidRPr="00012921">
        <w:rPr>
          <w:lang w:val="fr-CA"/>
        </w:rPr>
        <w:t>De même, les infirmiers assumant un rôle de gestion ou de direction sont également plus susceptibles de signaler qu’ils sont bien informés tant par le bureau régional (61 %) que le bureau national (45 %).</w:t>
      </w:r>
    </w:p>
    <w:p w:rsidR="005B64E7" w:rsidRPr="00012921" w:rsidRDefault="005B64E7" w:rsidP="002B06DB">
      <w:pPr>
        <w:pStyle w:val="Chapterbodytext"/>
      </w:pPr>
    </w:p>
    <w:p w:rsidR="005B64E7" w:rsidRPr="00012921" w:rsidRDefault="005B64E7" w:rsidP="002B06DB">
      <w:pPr>
        <w:pStyle w:val="Heading5"/>
      </w:pPr>
      <w:r w:rsidRPr="00012921">
        <w:t>Les obstacles à la communication au travail</w:t>
      </w:r>
    </w:p>
    <w:p w:rsidR="005B64E7" w:rsidRPr="00012921" w:rsidRDefault="005B64E7" w:rsidP="002B06DB">
      <w:pPr>
        <w:pStyle w:val="Chapterbodytext"/>
      </w:pPr>
    </w:p>
    <w:p w:rsidR="005B64E7" w:rsidRPr="00012921" w:rsidRDefault="005B64E7" w:rsidP="002B06DB">
      <w:pPr>
        <w:pStyle w:val="Chapterbodytext"/>
      </w:pPr>
      <w:r w:rsidRPr="00012921">
        <w:t xml:space="preserve">Près des deux tiers des infirmiers participants (57 %) disent utiliser une adresse de courriel de travail comme méthode de communication principale. Le quart (24 %) d’entre eux disent utiliser leur adresse de courriel personnelle, et un peu moins d’un répondant sur dix utilise soit un numéro de téléphone professionnel, soit un numéro de téléphone personnel à cette fin (9 % et 6 %, respectivement). La majorité des infirmiers (69 %) ayant répondu au sondage </w:t>
      </w:r>
      <w:r w:rsidRPr="00012921">
        <w:lastRenderedPageBreak/>
        <w:t>conviennent que l’outil qu’ils utilisent actuellement est leur méthode préférée pour recevoir des mises à jour et des annonces sur les politiques de la part de leur employeur.</w:t>
      </w:r>
    </w:p>
    <w:p w:rsidR="005B64E7" w:rsidRPr="00012921" w:rsidRDefault="005B64E7" w:rsidP="002B06DB">
      <w:pPr>
        <w:pStyle w:val="Chapterbodytext"/>
      </w:pPr>
    </w:p>
    <w:p w:rsidR="005B64E7" w:rsidRPr="00012921" w:rsidRDefault="005B64E7" w:rsidP="002B06DB">
      <w:pPr>
        <w:pStyle w:val="Chapterbodytext"/>
      </w:pPr>
      <w:r w:rsidRPr="00012921">
        <w:t>Parmi les 20 % des répondants ayant indiqué qu’ils préféreraient communiquer au moyen d’une autre méthode, près de la moitié (47 %) affirment qu’ils préféreraient recevoir les mises à jour et l’information par l’intermédiaire d’un courriel de travail, et un répondant sur cinq (20 %) est favorable aux communications en personne. On a demandé aux répondants de nommer tout besoin relatif à l’accès à leur méthode préférée. Le quart d’entre eux affirment qu’ils auraient besoin d’un accès à un ordinateur soit sur le lieu de travail (27 %), soit à la maison (27 %). Un répondant sur cinq (21 %) mentionne que les enjeux techniques doivent être abordés, affirmant qu’ils ont besoin de programmes, de systèmes de réseau et de matériel qui fonctionnent. Un peu moins de répondants affirment n’avoir besoin de rien pour accéder à une nouvelle méthode de communication (18 %) ou qu’ils auraient besoin d’un accès à un appareil mobile pour le travail (16 %).</w:t>
      </w:r>
    </w:p>
    <w:p w:rsidR="005B64E7" w:rsidRPr="00012921" w:rsidRDefault="005B64E7" w:rsidP="002B06DB">
      <w:pPr>
        <w:pStyle w:val="Chapterbodytext"/>
      </w:pPr>
    </w:p>
    <w:p w:rsidR="005B64E7" w:rsidRPr="00012921" w:rsidRDefault="005B64E7" w:rsidP="002B06DB">
      <w:pPr>
        <w:pStyle w:val="Table-title"/>
        <w:keepNext/>
        <w:keepLines/>
      </w:pPr>
      <w:r w:rsidRPr="00012921">
        <w:t>Tableau 7 : Méthodes de communication sur les enjeux liés au travail</w:t>
      </w:r>
    </w:p>
    <w:tbl>
      <w:tblPr>
        <w:tblW w:w="90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59"/>
        <w:gridCol w:w="1603"/>
        <w:gridCol w:w="17"/>
      </w:tblGrid>
      <w:tr w:rsidR="005B64E7" w:rsidRPr="00012921" w:rsidTr="00AF08F4">
        <w:trPr>
          <w:gridAfter w:val="1"/>
          <w:wAfter w:w="17" w:type="dxa"/>
          <w:cantSplit/>
          <w:tblHeader/>
          <w:jc w:val="center"/>
        </w:trPr>
        <w:tc>
          <w:tcPr>
            <w:tcW w:w="7459" w:type="dxa"/>
            <w:tcBorders>
              <w:top w:val="single" w:sz="18" w:space="0" w:color="auto"/>
              <w:left w:val="nil"/>
              <w:bottom w:val="single" w:sz="18" w:space="0" w:color="auto"/>
            </w:tcBorders>
            <w:shd w:val="clear" w:color="auto" w:fill="D9D9D9"/>
            <w:vAlign w:val="center"/>
          </w:tcPr>
          <w:p w:rsidR="005B64E7" w:rsidRPr="00012921" w:rsidRDefault="005B64E7" w:rsidP="00AF08F4">
            <w:pPr>
              <w:pStyle w:val="Tableheader"/>
              <w:keepNext/>
              <w:keepLines/>
              <w:rPr>
                <w:b/>
              </w:rPr>
            </w:pPr>
            <w:r w:rsidRPr="00012921">
              <w:rPr>
                <w:b/>
              </w:rPr>
              <w:t>-</w:t>
            </w:r>
          </w:p>
        </w:tc>
        <w:tc>
          <w:tcPr>
            <w:tcW w:w="1603" w:type="dxa"/>
            <w:tcBorders>
              <w:top w:val="single" w:sz="18" w:space="0" w:color="auto"/>
              <w:bottom w:val="single" w:sz="18" w:space="0" w:color="auto"/>
              <w:right w:val="nil"/>
            </w:tcBorders>
            <w:shd w:val="clear" w:color="auto" w:fill="D9D9D9"/>
            <w:vAlign w:val="center"/>
          </w:tcPr>
          <w:p w:rsidR="005B64E7" w:rsidRPr="00012921" w:rsidRDefault="005B64E7" w:rsidP="00AF08F4">
            <w:pPr>
              <w:pStyle w:val="Tableheader"/>
              <w:keepNext/>
              <w:keepLines/>
              <w:jc w:val="center"/>
              <w:rPr>
                <w:b/>
              </w:rPr>
            </w:pPr>
            <w:r w:rsidRPr="00012921">
              <w:rPr>
                <w:b/>
              </w:rPr>
              <w:t>Total</w:t>
            </w:r>
          </w:p>
        </w:tc>
      </w:tr>
      <w:tr w:rsidR="005B64E7" w:rsidRPr="00012921" w:rsidTr="00AF08F4">
        <w:trPr>
          <w:cantSplit/>
          <w:jc w:val="center"/>
        </w:trPr>
        <w:tc>
          <w:tcPr>
            <w:tcW w:w="7459" w:type="dxa"/>
            <w:tcBorders>
              <w:top w:val="single" w:sz="18" w:space="0" w:color="auto"/>
              <w:left w:val="nil"/>
            </w:tcBorders>
            <w:shd w:val="clear" w:color="auto" w:fill="D9D9D9"/>
          </w:tcPr>
          <w:p w:rsidR="005B64E7" w:rsidRPr="00012921" w:rsidRDefault="005B64E7" w:rsidP="00AF08F4">
            <w:pPr>
              <w:pStyle w:val="Tableheader"/>
              <w:keepNext/>
              <w:keepLines/>
              <w:rPr>
                <w:bCs w:val="0"/>
                <w:i/>
                <w:iCs/>
              </w:rPr>
            </w:pPr>
            <w:r w:rsidRPr="00012921">
              <w:rPr>
                <w:bCs w:val="0"/>
                <w:i/>
                <w:iCs/>
              </w:rPr>
              <w:t>QCM1. Quelle est la principale méthode que vous utilisez pour communiquer avec votre lieu de travail?</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keepNext/>
              <w:keepLines/>
              <w:jc w:val="center"/>
              <w:rPr>
                <w:bCs w:val="0"/>
                <w:i/>
                <w:iCs/>
              </w:rPr>
            </w:pPr>
            <w:r w:rsidRPr="00012921">
              <w:rPr>
                <w:bCs w:val="0"/>
                <w:i/>
                <w:iCs/>
              </w:rPr>
              <w:t>322</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keepNext/>
              <w:keepLines/>
            </w:pPr>
            <w:r w:rsidRPr="00012921">
              <w:t>Courriel professionnel</w:t>
            </w:r>
          </w:p>
        </w:tc>
        <w:tc>
          <w:tcPr>
            <w:tcW w:w="1603" w:type="dxa"/>
            <w:tcBorders>
              <w:right w:val="nil"/>
            </w:tcBorders>
          </w:tcPr>
          <w:p w:rsidR="005B64E7" w:rsidRPr="00012921" w:rsidRDefault="005B64E7" w:rsidP="00AF08F4">
            <w:pPr>
              <w:pStyle w:val="Table-text"/>
              <w:keepNext/>
              <w:keepLines/>
            </w:pPr>
            <w:r w:rsidRPr="00012921">
              <w:t>57 %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keepNext/>
              <w:keepLines/>
            </w:pPr>
            <w:r w:rsidRPr="00012921">
              <w:t>Courriel personnel</w:t>
            </w:r>
          </w:p>
        </w:tc>
        <w:tc>
          <w:tcPr>
            <w:tcW w:w="1603" w:type="dxa"/>
            <w:tcBorders>
              <w:right w:val="nil"/>
            </w:tcBorders>
          </w:tcPr>
          <w:p w:rsidR="005B64E7" w:rsidRPr="00012921" w:rsidRDefault="005B64E7" w:rsidP="00AF08F4">
            <w:pPr>
              <w:pStyle w:val="Table-text"/>
              <w:keepNext/>
              <w:keepLines/>
            </w:pPr>
            <w:r w:rsidRPr="00012921">
              <w:t>24 %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keepNext/>
              <w:keepLines/>
            </w:pPr>
            <w:r w:rsidRPr="00012921">
              <w:t>Téléphone professionnel</w:t>
            </w:r>
          </w:p>
        </w:tc>
        <w:tc>
          <w:tcPr>
            <w:tcW w:w="1603" w:type="dxa"/>
            <w:tcBorders>
              <w:right w:val="nil"/>
            </w:tcBorders>
          </w:tcPr>
          <w:p w:rsidR="005B64E7" w:rsidRPr="00012921" w:rsidRDefault="005B64E7" w:rsidP="00AF08F4">
            <w:pPr>
              <w:pStyle w:val="Table-text"/>
              <w:keepNext/>
              <w:keepLines/>
            </w:pPr>
            <w:r w:rsidRPr="00012921">
              <w:t>9 %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Téléphone personnel</w:t>
            </w:r>
          </w:p>
        </w:tc>
        <w:tc>
          <w:tcPr>
            <w:tcW w:w="1603" w:type="dxa"/>
            <w:tcBorders>
              <w:right w:val="nil"/>
            </w:tcBorders>
          </w:tcPr>
          <w:p w:rsidR="005B64E7" w:rsidRPr="00012921" w:rsidRDefault="005B64E7" w:rsidP="00AF08F4">
            <w:pPr>
              <w:pStyle w:val="Table-text"/>
            </w:pPr>
            <w:r w:rsidRPr="00012921">
              <w:t>6 %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Autre méthode</w:t>
            </w:r>
          </w:p>
        </w:tc>
        <w:tc>
          <w:tcPr>
            <w:tcW w:w="1603" w:type="dxa"/>
            <w:tcBorders>
              <w:right w:val="nil"/>
            </w:tcBorders>
          </w:tcPr>
          <w:p w:rsidR="005B64E7" w:rsidRPr="00012921" w:rsidRDefault="005B64E7" w:rsidP="00AF08F4">
            <w:pPr>
              <w:pStyle w:val="Table-text"/>
            </w:pPr>
            <w:r w:rsidRPr="00012921">
              <w:t>4 %</w:t>
            </w:r>
          </w:p>
        </w:tc>
      </w:tr>
      <w:tr w:rsidR="005B64E7" w:rsidRPr="00012921" w:rsidTr="00AF08F4">
        <w:trPr>
          <w:cantSplit/>
          <w:trHeight w:val="315"/>
          <w:jc w:val="center"/>
        </w:trPr>
        <w:tc>
          <w:tcPr>
            <w:tcW w:w="74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QCM2. S’agit-il de votre méthode de communication préférée avec votre employeur pour apprendre les nouveautés ou les changements dans les politiques, les activités ou les annonces?</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322</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Oui</w:t>
            </w:r>
          </w:p>
        </w:tc>
        <w:tc>
          <w:tcPr>
            <w:tcW w:w="1603" w:type="dxa"/>
            <w:tcBorders>
              <w:right w:val="nil"/>
            </w:tcBorders>
          </w:tcPr>
          <w:p w:rsidR="005B64E7" w:rsidRPr="00012921" w:rsidRDefault="005B64E7" w:rsidP="00AF08F4">
            <w:pPr>
              <w:pStyle w:val="Table-text"/>
            </w:pPr>
            <w:r w:rsidRPr="00012921">
              <w:t>69 %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Non</w:t>
            </w:r>
          </w:p>
        </w:tc>
        <w:tc>
          <w:tcPr>
            <w:tcW w:w="1603" w:type="dxa"/>
            <w:tcBorders>
              <w:right w:val="nil"/>
            </w:tcBorders>
          </w:tcPr>
          <w:p w:rsidR="005B64E7" w:rsidRPr="00012921" w:rsidRDefault="005B64E7" w:rsidP="00AF08F4">
            <w:pPr>
              <w:pStyle w:val="Table-text"/>
            </w:pPr>
            <w:r w:rsidRPr="00012921">
              <w:t>20 %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Incertain(e), ça dépend</w:t>
            </w:r>
          </w:p>
        </w:tc>
        <w:tc>
          <w:tcPr>
            <w:tcW w:w="1603" w:type="dxa"/>
            <w:tcBorders>
              <w:right w:val="nil"/>
            </w:tcBorders>
          </w:tcPr>
          <w:p w:rsidR="005B64E7" w:rsidRPr="00012921" w:rsidRDefault="005B64E7" w:rsidP="00AF08F4">
            <w:pPr>
              <w:pStyle w:val="Table-text"/>
            </w:pPr>
            <w:r w:rsidRPr="00012921">
              <w:t>11 %</w:t>
            </w:r>
          </w:p>
        </w:tc>
      </w:tr>
      <w:tr w:rsidR="005B64E7" w:rsidRPr="00012921" w:rsidTr="00AF08F4">
        <w:trPr>
          <w:cantSplit/>
          <w:jc w:val="center"/>
        </w:trPr>
        <w:tc>
          <w:tcPr>
            <w:tcW w:w="74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QCM3. Comment préféreriez-vous communiquer avec votre lieu de travail pour obtenir des renseignements?</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59</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Courriel professionnel</w:t>
            </w:r>
          </w:p>
        </w:tc>
        <w:tc>
          <w:tcPr>
            <w:tcW w:w="1603" w:type="dxa"/>
            <w:tcBorders>
              <w:right w:val="nil"/>
            </w:tcBorders>
          </w:tcPr>
          <w:p w:rsidR="005B64E7" w:rsidRPr="00012921" w:rsidRDefault="005B64E7" w:rsidP="00AF08F4">
            <w:pPr>
              <w:pStyle w:val="Table-text"/>
            </w:pPr>
            <w:r w:rsidRPr="00012921">
              <w:t>47 %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En personne, face-à-face</w:t>
            </w:r>
          </w:p>
        </w:tc>
        <w:tc>
          <w:tcPr>
            <w:tcW w:w="1603" w:type="dxa"/>
            <w:tcBorders>
              <w:right w:val="nil"/>
            </w:tcBorders>
          </w:tcPr>
          <w:p w:rsidR="005B64E7" w:rsidRPr="00012921" w:rsidRDefault="005B64E7" w:rsidP="00AF08F4">
            <w:pPr>
              <w:pStyle w:val="Table-text"/>
            </w:pPr>
            <w:r w:rsidRPr="00012921">
              <w:t>20 %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Autre méthode</w:t>
            </w:r>
          </w:p>
        </w:tc>
        <w:tc>
          <w:tcPr>
            <w:tcW w:w="1603" w:type="dxa"/>
            <w:tcBorders>
              <w:right w:val="nil"/>
            </w:tcBorders>
          </w:tcPr>
          <w:p w:rsidR="005B64E7" w:rsidRPr="00012921" w:rsidRDefault="005B64E7" w:rsidP="00AF08F4">
            <w:pPr>
              <w:pStyle w:val="Table-text"/>
            </w:pPr>
            <w:r w:rsidRPr="00012921">
              <w:t>27 %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Pas de réponse</w:t>
            </w:r>
          </w:p>
        </w:tc>
        <w:tc>
          <w:tcPr>
            <w:tcW w:w="1603" w:type="dxa"/>
            <w:tcBorders>
              <w:right w:val="nil"/>
            </w:tcBorders>
          </w:tcPr>
          <w:p w:rsidR="005B64E7" w:rsidRPr="00012921" w:rsidRDefault="005B64E7" w:rsidP="00AF08F4">
            <w:pPr>
              <w:pStyle w:val="Table-text"/>
            </w:pPr>
            <w:r w:rsidRPr="00012921">
              <w:t>6 %</w:t>
            </w:r>
          </w:p>
        </w:tc>
      </w:tr>
      <w:tr w:rsidR="005B64E7" w:rsidRPr="00012921" w:rsidTr="00AF08F4">
        <w:trPr>
          <w:cantSplit/>
          <w:jc w:val="center"/>
        </w:trPr>
        <w:tc>
          <w:tcPr>
            <w:tcW w:w="74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lastRenderedPageBreak/>
              <w:t>QCM4. De quoi auriez-vous besoin dans la liste suivante qui n’est actuellement pas à votre disposition pour communiquer à l’aide de votre méthode préférée?</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59</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Accès à un ordinateur sur place</w:t>
            </w:r>
          </w:p>
        </w:tc>
        <w:tc>
          <w:tcPr>
            <w:tcW w:w="1603" w:type="dxa"/>
            <w:tcBorders>
              <w:right w:val="nil"/>
            </w:tcBorders>
          </w:tcPr>
          <w:p w:rsidR="005B64E7" w:rsidRPr="00012921" w:rsidRDefault="005B64E7" w:rsidP="00AF08F4">
            <w:pPr>
              <w:pStyle w:val="Table-text"/>
            </w:pPr>
            <w:r w:rsidRPr="00012921">
              <w:t>27 %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Accès à un ordinateur à la maison</w:t>
            </w:r>
          </w:p>
        </w:tc>
        <w:tc>
          <w:tcPr>
            <w:tcW w:w="1603" w:type="dxa"/>
            <w:tcBorders>
              <w:right w:val="nil"/>
            </w:tcBorders>
          </w:tcPr>
          <w:p w:rsidR="005B64E7" w:rsidRPr="00012921" w:rsidRDefault="005B64E7" w:rsidP="00AF08F4">
            <w:pPr>
              <w:pStyle w:val="Table-text"/>
            </w:pPr>
            <w:r w:rsidRPr="00012921">
              <w:t>27 %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Accès à des programmes sur le réseau/à des systèmes de réseau qui fonctionnent et à du matériel qui fonctionne</w:t>
            </w:r>
          </w:p>
        </w:tc>
        <w:tc>
          <w:tcPr>
            <w:tcW w:w="1603" w:type="dxa"/>
            <w:tcBorders>
              <w:right w:val="nil"/>
            </w:tcBorders>
            <w:vAlign w:val="center"/>
          </w:tcPr>
          <w:p w:rsidR="005B64E7" w:rsidRPr="00012921" w:rsidRDefault="005B64E7" w:rsidP="00AF08F4">
            <w:pPr>
              <w:pStyle w:val="Table-text"/>
            </w:pPr>
            <w:r w:rsidRPr="00012921">
              <w:t>21 %</w:t>
            </w:r>
          </w:p>
        </w:tc>
      </w:tr>
      <w:tr w:rsidR="005B64E7" w:rsidRPr="00012921" w:rsidTr="00AF08F4">
        <w:trPr>
          <w:cantSplit/>
          <w:jc w:val="center"/>
        </w:trPr>
        <w:tc>
          <w:tcPr>
            <w:tcW w:w="7459" w:type="dxa"/>
            <w:tcBorders>
              <w:left w:val="nil"/>
            </w:tcBorders>
          </w:tcPr>
          <w:p w:rsidR="005B64E7" w:rsidRPr="00012921" w:rsidRDefault="005B64E7" w:rsidP="00AF08F4">
            <w:pPr>
              <w:pStyle w:val="Tableheader"/>
            </w:pPr>
            <w:r w:rsidRPr="00012921">
              <w:t>Rien</w:t>
            </w:r>
          </w:p>
        </w:tc>
        <w:tc>
          <w:tcPr>
            <w:tcW w:w="1620" w:type="dxa"/>
            <w:gridSpan w:val="2"/>
            <w:tcBorders>
              <w:right w:val="nil"/>
            </w:tcBorders>
          </w:tcPr>
          <w:p w:rsidR="005B64E7" w:rsidRPr="00012921" w:rsidRDefault="005B64E7" w:rsidP="00AF08F4">
            <w:pPr>
              <w:pStyle w:val="Table-text"/>
            </w:pPr>
            <w:r w:rsidRPr="00012921">
              <w:t>18 %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Téléphone cellulaire à utiliser pour le travail</w:t>
            </w:r>
          </w:p>
        </w:tc>
        <w:tc>
          <w:tcPr>
            <w:tcW w:w="1603" w:type="dxa"/>
            <w:tcBorders>
              <w:right w:val="nil"/>
            </w:tcBorders>
          </w:tcPr>
          <w:p w:rsidR="005B64E7" w:rsidRPr="00012921" w:rsidRDefault="005B64E7" w:rsidP="00AF08F4">
            <w:pPr>
              <w:pStyle w:val="Table-text"/>
            </w:pPr>
            <w:r w:rsidRPr="00012921">
              <w:t>16 %</w:t>
            </w:r>
          </w:p>
        </w:tc>
      </w:tr>
      <w:tr w:rsidR="005B64E7" w:rsidRPr="00012921" w:rsidTr="00AF08F4">
        <w:trPr>
          <w:gridAfter w:val="1"/>
          <w:wAfter w:w="17" w:type="dxa"/>
          <w:cantSplit/>
          <w:jc w:val="center"/>
        </w:trPr>
        <w:tc>
          <w:tcPr>
            <w:tcW w:w="7459" w:type="dxa"/>
            <w:tcBorders>
              <w:left w:val="nil"/>
            </w:tcBorders>
          </w:tcPr>
          <w:p w:rsidR="005B64E7" w:rsidRPr="00012921" w:rsidRDefault="005B64E7" w:rsidP="00AF08F4">
            <w:pPr>
              <w:pStyle w:val="Tableheader"/>
            </w:pPr>
            <w:r w:rsidRPr="00012921">
              <w:t>Accès à un ordinateur à la maison</w:t>
            </w:r>
          </w:p>
        </w:tc>
        <w:tc>
          <w:tcPr>
            <w:tcW w:w="1603" w:type="dxa"/>
            <w:tcBorders>
              <w:right w:val="nil"/>
            </w:tcBorders>
          </w:tcPr>
          <w:p w:rsidR="005B64E7" w:rsidRPr="00012921" w:rsidRDefault="005B64E7" w:rsidP="00AF08F4">
            <w:pPr>
              <w:pStyle w:val="Table-text"/>
            </w:pPr>
            <w:r w:rsidRPr="00012921">
              <w:t>22 %</w:t>
            </w:r>
          </w:p>
        </w:tc>
      </w:tr>
      <w:tr w:rsidR="005B64E7" w:rsidRPr="00012921" w:rsidTr="00AF08F4">
        <w:trPr>
          <w:cantSplit/>
          <w:jc w:val="center"/>
        </w:trPr>
        <w:tc>
          <w:tcPr>
            <w:tcW w:w="7459" w:type="dxa"/>
            <w:tcBorders>
              <w:top w:val="nil"/>
              <w:left w:val="nil"/>
              <w:bottom w:val="single" w:sz="18" w:space="0" w:color="auto"/>
            </w:tcBorders>
          </w:tcPr>
          <w:p w:rsidR="005B64E7" w:rsidRPr="00012921" w:rsidRDefault="005B64E7" w:rsidP="00AF08F4">
            <w:pPr>
              <w:pStyle w:val="Tableheader"/>
            </w:pPr>
            <w:r w:rsidRPr="00012921">
              <w:t>Pas de réponse</w:t>
            </w:r>
          </w:p>
        </w:tc>
        <w:tc>
          <w:tcPr>
            <w:tcW w:w="1620" w:type="dxa"/>
            <w:gridSpan w:val="2"/>
            <w:tcBorders>
              <w:top w:val="nil"/>
              <w:bottom w:val="single" w:sz="18" w:space="0" w:color="auto"/>
              <w:right w:val="nil"/>
            </w:tcBorders>
          </w:tcPr>
          <w:p w:rsidR="005B64E7" w:rsidRPr="00012921" w:rsidRDefault="005B64E7" w:rsidP="00AF08F4">
            <w:pPr>
              <w:pStyle w:val="Table-text"/>
            </w:pPr>
            <w:r w:rsidRPr="00012921">
              <w:t>5 %</w:t>
            </w:r>
          </w:p>
        </w:tc>
      </w:tr>
    </w:tbl>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Les infirmiers travaillant dans un poste de soins infirmiers ou dans un centre de santé avec traitements (49 %), ainsi que ceux travaillant à temps partiel ou occasionnellement (55 %), sont plus susceptibles que leurs collègues d’affirmer qu’ils utilisent leur adresse de courriel personnelle pour communiquer.</w:t>
      </w:r>
    </w:p>
    <w:p w:rsidR="005B64E7" w:rsidRPr="00012921" w:rsidRDefault="005B64E7" w:rsidP="002B06DB">
      <w:pPr>
        <w:pStyle w:val="Highl-1"/>
        <w:rPr>
          <w:lang w:val="fr-CA"/>
        </w:rPr>
      </w:pPr>
      <w:r w:rsidRPr="00012921">
        <w:rPr>
          <w:lang w:val="fr-CA"/>
        </w:rPr>
        <w:t>Les infirmiers travaillant dans un poste de soins infirmiers ou dans un centre de santé avec traitements ou ceux travaillant à temps partiel ou occasionnellement sont les moins susceptibles d’utiliser leur méthode de communication préférée (28 % et 30 %, respectivement).</w:t>
      </w:r>
    </w:p>
    <w:p w:rsidR="005B64E7" w:rsidRPr="00012921" w:rsidRDefault="005B64E7" w:rsidP="002B06DB">
      <w:pPr>
        <w:pStyle w:val="Chapterbodytext"/>
      </w:pPr>
    </w:p>
    <w:p w:rsidR="005B64E7" w:rsidRPr="00012921" w:rsidRDefault="005B64E7" w:rsidP="002B06DB">
      <w:pPr>
        <w:pStyle w:val="Chapterbodytext"/>
      </w:pPr>
    </w:p>
    <w:p w:rsidR="005B64E7" w:rsidRPr="00012921" w:rsidRDefault="005B64E7" w:rsidP="00953447">
      <w:pPr>
        <w:pStyle w:val="Heading4"/>
        <w:numPr>
          <w:ilvl w:val="0"/>
          <w:numId w:val="11"/>
        </w:numPr>
        <w:ind w:hanging="720"/>
        <w:rPr>
          <w:lang w:val="fr-CA"/>
        </w:rPr>
      </w:pPr>
      <w:bookmarkStart w:id="54" w:name="_Toc45090430"/>
      <w:bookmarkStart w:id="55" w:name="_Toc48225953"/>
      <w:r>
        <w:rPr>
          <w:lang w:val="fr-CA"/>
        </w:rPr>
        <w:br w:type="page"/>
      </w:r>
      <w:bookmarkStart w:id="56" w:name="_Toc51750971"/>
      <w:r w:rsidRPr="00012921">
        <w:rPr>
          <w:lang w:val="fr-CA"/>
        </w:rPr>
        <w:lastRenderedPageBreak/>
        <w:t>Problèmes liés à la gestion de l’information et à la technologie</w:t>
      </w:r>
      <w:bookmarkEnd w:id="54"/>
      <w:bookmarkEnd w:id="55"/>
      <w:bookmarkEnd w:id="56"/>
    </w:p>
    <w:p w:rsidR="005B64E7" w:rsidRPr="00012921" w:rsidRDefault="005B64E7" w:rsidP="002B06DB">
      <w:pPr>
        <w:pStyle w:val="Chapterbodytext"/>
      </w:pPr>
    </w:p>
    <w:p w:rsidR="005B64E7" w:rsidRPr="00012921" w:rsidRDefault="005B64E7" w:rsidP="002B06DB">
      <w:pPr>
        <w:pStyle w:val="Heading5"/>
      </w:pPr>
      <w:r w:rsidRPr="00012921">
        <w:t>Ampleur des problèmes avec la GI-TI</w:t>
      </w:r>
    </w:p>
    <w:p w:rsidR="005B64E7" w:rsidRPr="00012921" w:rsidRDefault="005B64E7" w:rsidP="002B06DB">
      <w:pPr>
        <w:pStyle w:val="Chapterbodytext"/>
      </w:pPr>
    </w:p>
    <w:p w:rsidR="005B64E7" w:rsidRPr="00012921" w:rsidRDefault="005B64E7" w:rsidP="002B06DB">
      <w:pPr>
        <w:pStyle w:val="Chapterbodytext"/>
      </w:pPr>
      <w:r w:rsidRPr="00012921">
        <w:t>Plus de la moitié des infirmiers (54 %) ayant répondu au sondage conviennent que la qualité de leur travail est compromise par le manque d’accès à la technologie. Les quatre répondants sur dix restants ont donné une opinion neutre (21 %), ou affirment que la qualité de leur travail n’est pas compromise par le manque d’accès (23 %).</w:t>
      </w:r>
    </w:p>
    <w:p w:rsidR="005B64E7" w:rsidRPr="00012921" w:rsidRDefault="005B64E7" w:rsidP="002B06DB">
      <w:pPr>
        <w:pStyle w:val="Chapterbodytext"/>
      </w:pPr>
    </w:p>
    <w:p w:rsidR="005B64E7" w:rsidRPr="00012921" w:rsidRDefault="005B64E7" w:rsidP="00F66616">
      <w:pPr>
        <w:pStyle w:val="Highl-3"/>
        <w:keepNext/>
        <w:ind w:left="0" w:right="0"/>
      </w:pPr>
      <w:r w:rsidRPr="00012921">
        <w:t>Graphique 22 : Ampleur des problèmes avec la GI-TI</w:t>
      </w:r>
    </w:p>
    <w:p w:rsidR="005B64E7" w:rsidRPr="00012921" w:rsidRDefault="005B64E7" w:rsidP="002B06DB">
      <w:pPr>
        <w:pStyle w:val="Chapterbodytext"/>
        <w:jc w:val="center"/>
      </w:pPr>
      <w:r w:rsidRPr="00012921">
        <w:object w:dxaOrig="7204" w:dyaOrig="5393">
          <v:shape id="_x0000_i1047" type="#_x0000_t75" style="width:349.5pt;height:172.5pt" o:ole="">
            <v:imagedata r:id="rId43" o:title="" cropbottom="21837f"/>
          </v:shape>
          <o:OLEObject Type="Embed" ProgID="PowerPoint.Slide.8" ShapeID="_x0000_i1047" DrawAspect="Content" ObjectID="_1663131217" r:id="rId44"/>
        </w:object>
      </w:r>
    </w:p>
    <w:p w:rsidR="005B64E7" w:rsidRPr="00012921" w:rsidRDefault="005B64E7" w:rsidP="002B06DB">
      <w:pPr>
        <w:pStyle w:val="BodyText"/>
      </w:pPr>
      <w:r w:rsidRPr="00012921">
        <w:rPr>
          <w:b/>
          <w:bCs/>
        </w:rPr>
        <w:t>QJS24.</w:t>
      </w:r>
      <w:r w:rsidRPr="00012921">
        <w:t xml:space="preserve"> Veuillez indiquer si vous êtes d’accord ou en désaccord avec l’énoncé suivant : J’estime que la qualité de mon travail est minée parce que le taux de roulement du personnel est élevé.</w:t>
      </w:r>
      <w:r w:rsidRPr="00012921">
        <w:br/>
      </w:r>
      <w:r w:rsidRPr="00012921">
        <w:rPr>
          <w:b/>
          <w:bCs/>
        </w:rPr>
        <w:t>Base :</w:t>
      </w:r>
      <w:r w:rsidRPr="00012921">
        <w:t xml:space="preserve"> n=322</w:t>
      </w:r>
    </w:p>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Les infirmiers répondants travaillant aux soins cliniques (63 %), dans un poste de soins infirmiers ou dans un centre de santé avec traitements (70 %), ou travaillant à temps partiel (73 %), sont plus susceptibles de croire que la qualité de leur travail est compromise par le manque d’accès à la technologie.</w:t>
      </w:r>
    </w:p>
    <w:p w:rsidR="005B64E7" w:rsidRPr="00012921" w:rsidRDefault="005B64E7" w:rsidP="002B06DB">
      <w:pPr>
        <w:pStyle w:val="Highl-1"/>
        <w:rPr>
          <w:lang w:val="fr-CA"/>
        </w:rPr>
      </w:pPr>
      <w:r w:rsidRPr="00012921">
        <w:rPr>
          <w:lang w:val="fr-CA"/>
        </w:rPr>
        <w:t>À l’échelle régionale, les répondants de l’Ontario (67 %) sont aussi plus susceptibles de convenir que leur travail est compromis par le manque d’accès, alors que les infirmiers se trouvant dans la RCN précisément sont les moins susceptibles de faire cette affirmation.</w:t>
      </w:r>
    </w:p>
    <w:p w:rsidR="005B64E7" w:rsidRPr="00012921" w:rsidRDefault="005B64E7">
      <w:pPr>
        <w:rPr>
          <w:rFonts w:ascii="Calibri" w:hAnsi="Calibri"/>
        </w:rPr>
      </w:pPr>
    </w:p>
    <w:p w:rsidR="005B64E7" w:rsidRPr="00012921" w:rsidRDefault="005B64E7" w:rsidP="002B06DB">
      <w:pPr>
        <w:pStyle w:val="Chapterbodytext"/>
      </w:pPr>
    </w:p>
    <w:p w:rsidR="005B64E7" w:rsidRPr="00012921" w:rsidRDefault="005B64E7" w:rsidP="002B06DB">
      <w:pPr>
        <w:pStyle w:val="Heading5"/>
      </w:pPr>
      <w:r>
        <w:br w:type="page"/>
      </w:r>
      <w:r w:rsidRPr="00012921">
        <w:lastRenderedPageBreak/>
        <w:t>Satisfaction à l’égard du service et du soutien GI-TI</w:t>
      </w:r>
    </w:p>
    <w:p w:rsidR="005B64E7" w:rsidRPr="00012921" w:rsidRDefault="005B64E7" w:rsidP="002B06DB">
      <w:pPr>
        <w:pStyle w:val="Chapterbodytext"/>
      </w:pPr>
    </w:p>
    <w:p w:rsidR="005B64E7" w:rsidRPr="00012921" w:rsidRDefault="005B64E7" w:rsidP="002B06DB">
      <w:pPr>
        <w:pStyle w:val="Chapterbodytext"/>
      </w:pPr>
      <w:r w:rsidRPr="00012921">
        <w:t>Les infirmiers ayant participé au sondage ont coté leur niveau de satisfaction à l’égard des divers aspects des services et du soutien actuels en TI à leur lieu de travail, mettant en évidence un taux élevé d’insatisfaction. Seulement un tiers (36 %) des répondants au sondage affirment qu’ils sont satisfaits de la fiabilité de leur accès Internet, alors que près de la moitié d’entre eux (48 %) se disent insatisfaits. Une proportion semblable de répondants sont insatisfaits de leur matériel de TI comme les ordinateurs ou les logiciels (51 %) ou de la formation qu’ils reçoivent pour utiliser ces outils (54 %). Seulement un quart (27 %) d’entre eux sont satisfaits de leur matériel de TI, et un répondant sur cinq (20 %) est satisfait du niveau de formation qu’il reçoit. En ce qui a trait au matériel de diagnostic médical, seulement un quart des répondants sont satisfaits (24 %), alors que plus d’un répondant sur trois (38 %) est insatisfait.</w:t>
      </w:r>
    </w:p>
    <w:p w:rsidR="005B64E7" w:rsidRPr="00012921" w:rsidRDefault="005B64E7" w:rsidP="002B06DB">
      <w:pPr>
        <w:pStyle w:val="Chapterbodytext"/>
      </w:pPr>
    </w:p>
    <w:p w:rsidR="005B64E7" w:rsidRPr="00012921" w:rsidRDefault="005B64E7" w:rsidP="00F66616">
      <w:pPr>
        <w:pStyle w:val="Highl-3"/>
        <w:keepNext/>
        <w:ind w:left="0" w:right="0"/>
      </w:pPr>
      <w:r w:rsidRPr="00012921">
        <w:t>Graphique 23 : Satisfaction à l’égard du service et du soutien GI-TI</w:t>
      </w:r>
    </w:p>
    <w:p w:rsidR="005B64E7" w:rsidRPr="00012921" w:rsidRDefault="005B64E7" w:rsidP="002B06DB">
      <w:pPr>
        <w:pStyle w:val="Chapterbodytext"/>
        <w:keepNext/>
        <w:jc w:val="center"/>
      </w:pPr>
      <w:r w:rsidRPr="00012921">
        <w:object w:dxaOrig="7204" w:dyaOrig="5393">
          <v:shape id="_x0000_i1048" type="#_x0000_t75" style="width:349.5pt;height:200.25pt" o:ole="">
            <v:imagedata r:id="rId45" o:title="" cropbottom="15943f"/>
          </v:shape>
          <o:OLEObject Type="Embed" ProgID="PowerPoint.Slide.8" ShapeID="_x0000_i1048" DrawAspect="Content" ObjectID="_1663131218" r:id="rId46"/>
        </w:object>
      </w:r>
    </w:p>
    <w:p w:rsidR="005B64E7" w:rsidRPr="00012921" w:rsidRDefault="005B64E7" w:rsidP="002B06DB">
      <w:pPr>
        <w:pStyle w:val="BodyText"/>
        <w:keepNext/>
      </w:pPr>
      <w:r w:rsidRPr="00012921">
        <w:rPr>
          <w:b/>
          <w:bCs/>
        </w:rPr>
        <w:t>QIT1,2,3,4 </w:t>
      </w:r>
      <w:r w:rsidRPr="00012921">
        <w:t>: Veuillez indiquer la mesure dans laquelle vous êtes satisfait(e) ou insatisfait(e) de chacun des aspects suivants liés aux TI à votre lieu de travail.</w:t>
      </w:r>
      <w:r w:rsidRPr="00012921">
        <w:br/>
      </w:r>
      <w:r w:rsidRPr="00012921">
        <w:rPr>
          <w:b/>
          <w:bCs/>
        </w:rPr>
        <w:t>Base :</w:t>
      </w:r>
      <w:r w:rsidRPr="00012921">
        <w:t xml:space="preserve"> n=322</w:t>
      </w:r>
    </w:p>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L’insatisfaction à l’égard du matériel de TI est la plus élevée chez les infirmiers participants travaillant dans un poste de soins infirmiers ou dans un centre de santé avec traitements</w:t>
      </w:r>
      <w:r w:rsidRPr="00012921">
        <w:rPr>
          <w:b/>
          <w:lang w:val="fr-CA"/>
        </w:rPr>
        <w:t xml:space="preserve"> </w:t>
      </w:r>
      <w:r w:rsidRPr="00012921">
        <w:rPr>
          <w:lang w:val="fr-CA"/>
        </w:rPr>
        <w:t>(68 %), chez ceux qui travaillent à temps partiel ou occasionnellement (67 %) ou qui travaillent dans la région de l’Ontario (63 %) ou en milieu clinique (62 %). L’insatisfaction à l’égard de la fiabilité de l’Internet est également la plus élevée parmi ces segments (de 63 % à 74 %).</w:t>
      </w:r>
    </w:p>
    <w:p w:rsidR="005B64E7" w:rsidRPr="00012921" w:rsidRDefault="005B64E7" w:rsidP="002B06DB">
      <w:pPr>
        <w:pStyle w:val="Highl-1"/>
        <w:rPr>
          <w:lang w:val="fr-CA"/>
        </w:rPr>
      </w:pPr>
      <w:r w:rsidRPr="00012921">
        <w:rPr>
          <w:lang w:val="fr-CA"/>
        </w:rPr>
        <w:t xml:space="preserve">Inversement, la satisfaction à l’égard du matériel de TI est comparativement plus élevée chez les infirmiers participants qui travaillent dans des bureaux régionaux, de zone ou à la </w:t>
      </w:r>
      <w:r w:rsidRPr="00012921">
        <w:rPr>
          <w:lang w:val="fr-CA"/>
        </w:rPr>
        <w:lastRenderedPageBreak/>
        <w:t>Direction générale (46 %), chez ceux assumant des rôles de gestion (45 %) ou de conseiller pour la pratique (41 %) ainsi que chez les employés à temps plein (37 %). La satisfaction à l’égard de la fiabilité de l’Internet suit une tendance semblable (de 55 % à 61 %).</w:t>
      </w:r>
    </w:p>
    <w:p w:rsidR="005B64E7" w:rsidRPr="00012921" w:rsidRDefault="005B64E7" w:rsidP="002B06DB">
      <w:pPr>
        <w:pStyle w:val="Highl-1"/>
        <w:rPr>
          <w:lang w:val="fr-CA"/>
        </w:rPr>
      </w:pPr>
      <w:r w:rsidRPr="00012921">
        <w:rPr>
          <w:lang w:val="fr-CA"/>
        </w:rPr>
        <w:t>À l’échelle régionale, la satisfaction à l’égard de la qualité de l’accès à Internet est plus élevée chez les infirmiers travaillant dans la RCN (66 %) et en Saskatchewan (60 %). C’est en Ontario et au Manitoba qu’elle est la moins élevée. En effet, on y recense 60 % d’insatisfaits.</w:t>
      </w:r>
    </w:p>
    <w:p w:rsidR="005B64E7" w:rsidRPr="00012921" w:rsidRDefault="005B64E7" w:rsidP="002B06DB">
      <w:pPr>
        <w:pStyle w:val="Highl-1"/>
        <w:rPr>
          <w:lang w:val="fr-CA"/>
        </w:rPr>
      </w:pPr>
      <w:r w:rsidRPr="00012921">
        <w:rPr>
          <w:lang w:val="fr-CA"/>
        </w:rPr>
        <w:t>La satisfaction à l’égard de la formation en TI est plus élevée chez les infirmiers travaillant dans des bureaux régionaux/de zone ou à la Direction générale (30 %).</w:t>
      </w:r>
    </w:p>
    <w:p w:rsidR="005B64E7" w:rsidRPr="00012921" w:rsidRDefault="005B64E7" w:rsidP="002B06DB">
      <w:pPr>
        <w:pStyle w:val="Chapterbodytext"/>
      </w:pPr>
    </w:p>
    <w:p w:rsidR="005B64E7" w:rsidRPr="00012921" w:rsidRDefault="005B64E7" w:rsidP="002B06DB">
      <w:pPr>
        <w:pStyle w:val="Heading5"/>
      </w:pPr>
      <w:r w:rsidRPr="00012921">
        <w:t>Facilité d’accès au soutien en GI-TI</w:t>
      </w:r>
    </w:p>
    <w:p w:rsidR="005B64E7" w:rsidRPr="00012921" w:rsidRDefault="005B64E7" w:rsidP="002B06DB">
      <w:pPr>
        <w:pStyle w:val="Chapterbodytext"/>
      </w:pPr>
    </w:p>
    <w:p w:rsidR="005B64E7" w:rsidRPr="00012921" w:rsidRDefault="005B64E7" w:rsidP="002B06DB">
      <w:pPr>
        <w:pStyle w:val="Chapterbodytext"/>
      </w:pPr>
      <w:r w:rsidRPr="00012921">
        <w:t>Plus de quatre</w:t>
      </w:r>
      <w:r w:rsidRPr="00012921" w:rsidDel="00F644B8">
        <w:t xml:space="preserve"> </w:t>
      </w:r>
      <w:r w:rsidRPr="00012921">
        <w:t>infirmiers sur dix (44 %) ayant répondu au sondage affirment qu’il est difficile de présenter une demande de soutien au service des TI à leur lieu de travail et seulement un tiers (30 %) disent que c’est facile.</w:t>
      </w:r>
    </w:p>
    <w:p w:rsidR="005B64E7" w:rsidRPr="00012921" w:rsidRDefault="005B64E7" w:rsidP="002B06DB">
      <w:pPr>
        <w:pStyle w:val="Chapterbodytext"/>
      </w:pPr>
    </w:p>
    <w:p w:rsidR="005B64E7" w:rsidRPr="00012921" w:rsidRDefault="005B64E7" w:rsidP="00F66616">
      <w:pPr>
        <w:pStyle w:val="Highl-3"/>
        <w:keepNext/>
        <w:ind w:left="0" w:right="0"/>
      </w:pPr>
      <w:r w:rsidRPr="00012921">
        <w:t>Graphique 24 : Facilité d’accès au soutien en GI-TI</w:t>
      </w:r>
    </w:p>
    <w:p w:rsidR="005B64E7" w:rsidRPr="00012921" w:rsidRDefault="005B64E7" w:rsidP="002B06DB">
      <w:pPr>
        <w:pStyle w:val="Chapterbodytext"/>
        <w:keepNext/>
        <w:jc w:val="center"/>
      </w:pPr>
      <w:r w:rsidRPr="00012921">
        <w:object w:dxaOrig="7204" w:dyaOrig="5393">
          <v:shape id="_x0000_i1049" type="#_x0000_t75" style="width:349.5pt;height:173.25pt" o:ole="">
            <v:imagedata r:id="rId47" o:title="" cropbottom="23490f"/>
          </v:shape>
          <o:OLEObject Type="Embed" ProgID="PowerPoint.Slide.8" ShapeID="_x0000_i1049" DrawAspect="Content" ObjectID="_1663131219" r:id="rId48"/>
        </w:object>
      </w:r>
    </w:p>
    <w:p w:rsidR="005B64E7" w:rsidRPr="00012921" w:rsidRDefault="005B64E7" w:rsidP="002B06DB">
      <w:pPr>
        <w:pStyle w:val="BodyText"/>
        <w:keepNext/>
      </w:pPr>
      <w:r w:rsidRPr="00012921">
        <w:rPr>
          <w:b/>
          <w:bCs/>
        </w:rPr>
        <w:t>QIT5 :</w:t>
      </w:r>
      <w:r w:rsidRPr="00012921">
        <w:t xml:space="preserve"> À quel point le processus de présentation d’une demande de soutien au service des TI est-il facile ou difficile à votre lieu de travail?</w:t>
      </w:r>
      <w:r w:rsidRPr="00012921">
        <w:br/>
      </w:r>
      <w:r w:rsidRPr="00012921">
        <w:rPr>
          <w:b/>
          <w:bCs/>
        </w:rPr>
        <w:t>Base :</w:t>
      </w:r>
      <w:r w:rsidRPr="00012921">
        <w:t xml:space="preserve"> n=322</w:t>
      </w:r>
    </w:p>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Les répondants autochtones (45 %), ceux travaillant dans un bureau régional/de zone ou à la Direction générale (41 %) et les employés à temps plein (38 %) sont plus susceptibles que les autres infirmiers d’affirmer que le processus de présentation est facile.</w:t>
      </w:r>
    </w:p>
    <w:p w:rsidR="005B64E7" w:rsidRPr="00012921" w:rsidRDefault="005B64E7" w:rsidP="002B06DB">
      <w:pPr>
        <w:pStyle w:val="Highl-1"/>
        <w:rPr>
          <w:lang w:val="fr-CA"/>
        </w:rPr>
      </w:pPr>
      <w:r w:rsidRPr="00012921">
        <w:rPr>
          <w:lang w:val="fr-CA"/>
        </w:rPr>
        <w:t>Inversement, les infirmiers travaillant dans un poste de soins infirmiers ou dans un centre de santé avec traitements (58 %), ainsi que les employés à temps partiel (57 %) sont plus susceptibles d’affirmer que c’est difficile.</w:t>
      </w:r>
    </w:p>
    <w:p w:rsidR="005B64E7" w:rsidRPr="00012921" w:rsidRDefault="005B64E7" w:rsidP="009C71F1">
      <w:pPr>
        <w:rPr>
          <w:rFonts w:ascii="Calibri" w:hAnsi="Calibri"/>
        </w:rPr>
      </w:pPr>
    </w:p>
    <w:p w:rsidR="005B64E7" w:rsidRPr="00012921" w:rsidRDefault="005B64E7" w:rsidP="002B06DB">
      <w:pPr>
        <w:pStyle w:val="Heading5"/>
      </w:pPr>
      <w:r>
        <w:br w:type="page"/>
      </w:r>
      <w:r w:rsidRPr="00012921">
        <w:lastRenderedPageBreak/>
        <w:t>Réactivité des services de soutien en GI-TI</w:t>
      </w:r>
    </w:p>
    <w:p w:rsidR="005B64E7" w:rsidRPr="00012921" w:rsidRDefault="005B64E7" w:rsidP="002B06DB">
      <w:pPr>
        <w:pStyle w:val="Chapterbodytext"/>
      </w:pPr>
    </w:p>
    <w:p w:rsidR="005B64E7" w:rsidRPr="00012921" w:rsidRDefault="005B64E7" w:rsidP="002B06DB">
      <w:pPr>
        <w:pStyle w:val="Chapterbodytext"/>
      </w:pPr>
      <w:r w:rsidRPr="00012921">
        <w:t>En ce qui a trait à la réactivité du personnel de TI lorsqu’ils traitent une demande qui a été soumise, plus du tiers (35 %) des infirmiers ayant répondu au sondage sont d’avis qu’elle est faible, et un autre tiers décrivent la réactivité comme modérée (36 %). Seulement un quart (24 %) des répondants la décrivent comme étant élevée.</w:t>
      </w:r>
    </w:p>
    <w:p w:rsidR="005B64E7" w:rsidRPr="00012921" w:rsidRDefault="005B64E7" w:rsidP="002B06DB">
      <w:pPr>
        <w:pStyle w:val="Chapterbodytext"/>
      </w:pPr>
    </w:p>
    <w:p w:rsidR="005B64E7" w:rsidRPr="00012921" w:rsidRDefault="005B64E7" w:rsidP="00F66616">
      <w:pPr>
        <w:pStyle w:val="Highl-3"/>
        <w:keepNext/>
        <w:ind w:left="0" w:right="0"/>
      </w:pPr>
      <w:r w:rsidRPr="00012921">
        <w:t>Graphique 25 : Niveau de r</w:t>
      </w:r>
      <w:r>
        <w:t>éactivité des services</w:t>
      </w:r>
      <w:r>
        <w:br/>
      </w:r>
      <w:r w:rsidRPr="00012921">
        <w:t>de soutien en GI</w:t>
      </w:r>
      <w:r w:rsidRPr="00012921">
        <w:noBreakHyphen/>
        <w:t>TI</w:t>
      </w:r>
    </w:p>
    <w:p w:rsidR="005B64E7" w:rsidRPr="00012921" w:rsidRDefault="005B64E7" w:rsidP="002B06DB">
      <w:pPr>
        <w:pStyle w:val="Chapterbodytext"/>
        <w:keepNext/>
        <w:jc w:val="center"/>
      </w:pPr>
      <w:r w:rsidRPr="00012921">
        <w:object w:dxaOrig="7204" w:dyaOrig="5393">
          <v:shape id="_x0000_i1050" type="#_x0000_t75" style="width:349.5pt;height:172.5pt" o:ole="">
            <v:imagedata r:id="rId49" o:title="" cropbottom="21813f"/>
          </v:shape>
          <o:OLEObject Type="Embed" ProgID="PowerPoint.Slide.8" ShapeID="_x0000_i1050" DrawAspect="Content" ObjectID="_1663131220" r:id="rId50"/>
        </w:object>
      </w:r>
    </w:p>
    <w:p w:rsidR="005B64E7" w:rsidRPr="00012921" w:rsidRDefault="005B64E7" w:rsidP="002B06DB">
      <w:pPr>
        <w:pStyle w:val="BodyText"/>
        <w:keepNext/>
      </w:pPr>
      <w:r w:rsidRPr="00012921">
        <w:rPr>
          <w:b/>
          <w:bCs/>
        </w:rPr>
        <w:t>QIT6 :</w:t>
      </w:r>
      <w:r w:rsidRPr="00012921">
        <w:t xml:space="preserve"> À quel point le personnel de soutien des TI est-il réceptif lorsque vous présentez une demande?</w:t>
      </w:r>
      <w:r w:rsidRPr="00012921">
        <w:br/>
      </w:r>
      <w:r w:rsidRPr="00012921">
        <w:rPr>
          <w:b/>
          <w:bCs/>
        </w:rPr>
        <w:t>Base :</w:t>
      </w:r>
      <w:r w:rsidRPr="00012921">
        <w:t xml:space="preserve"> n=322</w:t>
      </w:r>
    </w:p>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Ce sont les infirmiers travaillant dans la région Québec</w:t>
      </w:r>
      <w:r w:rsidRPr="00012921">
        <w:rPr>
          <w:lang w:val="fr-CA"/>
        </w:rPr>
        <w:noBreakHyphen/>
        <w:t>Atlantique (48 %), dans les bureaux régionaux/de zone ou à la Direction générale (33 %) et les employés à temps plein (33 %) qui affirment que la réactivité est la plus élevée.</w:t>
      </w:r>
    </w:p>
    <w:p w:rsidR="005B64E7" w:rsidRPr="00012921" w:rsidRDefault="005B64E7" w:rsidP="002B06DB">
      <w:pPr>
        <w:pStyle w:val="Highl-1"/>
        <w:rPr>
          <w:lang w:val="fr-CA"/>
        </w:rPr>
      </w:pPr>
      <w:r w:rsidRPr="00012921">
        <w:rPr>
          <w:lang w:val="fr-CA"/>
        </w:rPr>
        <w:t>Ceux qui travaillent dans la région du Manitoba (52 %), les hommes (52 %), les infirmiers à temps partiel ou occasionnels (45 %) ou ceux qui travaillent dans un poste de soins infirmiers ou dans un centre de santé avec traitements (43 %) sont les plus négatifs quant à la réactivité du personnel de TI (c.-à-d. qu’ils la décrivent comme faible).</w:t>
      </w:r>
    </w:p>
    <w:p w:rsidR="005B64E7" w:rsidRPr="00012921" w:rsidRDefault="005B64E7" w:rsidP="002B06DB">
      <w:pPr>
        <w:pStyle w:val="Chapterbodytext"/>
      </w:pPr>
    </w:p>
    <w:p w:rsidR="005B64E7" w:rsidRPr="00012921" w:rsidRDefault="005B64E7" w:rsidP="00953447">
      <w:pPr>
        <w:pStyle w:val="Heading4"/>
        <w:numPr>
          <w:ilvl w:val="0"/>
          <w:numId w:val="11"/>
        </w:numPr>
        <w:ind w:hanging="720"/>
        <w:rPr>
          <w:lang w:val="fr-CA"/>
        </w:rPr>
      </w:pPr>
      <w:r w:rsidRPr="00012921">
        <w:rPr>
          <w:lang w:val="fr-CA"/>
        </w:rPr>
        <w:br w:type="page"/>
      </w:r>
      <w:bookmarkStart w:id="57" w:name="_Toc45090431"/>
      <w:bookmarkStart w:id="58" w:name="_Toc48225954"/>
      <w:bookmarkStart w:id="59" w:name="_Toc51750972"/>
      <w:r w:rsidRPr="00012921">
        <w:rPr>
          <w:lang w:val="fr-CA"/>
        </w:rPr>
        <w:lastRenderedPageBreak/>
        <w:t>Problèmes liés à la sécurité et à la sûreté</w:t>
      </w:r>
      <w:bookmarkEnd w:id="57"/>
      <w:bookmarkEnd w:id="58"/>
      <w:bookmarkEnd w:id="59"/>
    </w:p>
    <w:p w:rsidR="005B64E7" w:rsidRPr="00012921" w:rsidRDefault="005B64E7" w:rsidP="002B06DB">
      <w:pPr>
        <w:pStyle w:val="Chapterbodytext"/>
      </w:pPr>
    </w:p>
    <w:p w:rsidR="005B64E7" w:rsidRPr="00012921" w:rsidRDefault="005B64E7" w:rsidP="002B06DB">
      <w:pPr>
        <w:pStyle w:val="Chapterbodytext"/>
      </w:pPr>
      <w:r w:rsidRPr="00012921">
        <w:t>Les infirmiers ont eu l’occasion de nommer plusieurs préoccupations en matière de sécurité et de sûreté qui avaient eu un effet négatif sur leur sentiment de sécurité personnelle sur leur lieu de travail. Les résultats démontrent que près de la moitié des infirmiers ayant répondu au sondage subissent des effets négatifs liés à l’environnement physique de travail (47 %) et au nombre insuffisant d’employés (46 %). Un peu moins de répondants (41 %) sont préoccupés par leur sécurité et leur sûreté en raison du niveau ou de la qualité des membres du personnel. Un répondant sur trois (30 %) affirme qu’il a reçu des menaces verbales de la part de patients ou de membres de leur famille. Environ un répondant sur six (16 %) a été confronté à des menaces physiques de la part de patients ou de membres de leur famille, et une proportion semblable (15 %) s’est dite préoccupée par l’emplacement de leur établissement au sein de la collectivité. Un répondant sur dix (9 %) signale avoir reçu des menaces verbales de la part d’autres membres du personnel. Très peu de répondants (8 %) affirment n’avoir aucune préoccupation en matière de sécurité.</w:t>
      </w:r>
    </w:p>
    <w:p w:rsidR="005B64E7" w:rsidRDefault="005B64E7" w:rsidP="002B06DB">
      <w:pPr>
        <w:pStyle w:val="Chapterbodytext"/>
      </w:pPr>
    </w:p>
    <w:p w:rsidR="005B64E7" w:rsidRPr="00012921" w:rsidRDefault="005B64E7" w:rsidP="002B06DB">
      <w:pPr>
        <w:pStyle w:val="Chapterbodytext"/>
      </w:pPr>
    </w:p>
    <w:p w:rsidR="005B64E7" w:rsidRPr="00012921" w:rsidRDefault="005B64E7" w:rsidP="002B06DB">
      <w:pPr>
        <w:pStyle w:val="Table-title"/>
      </w:pPr>
      <w:r w:rsidRPr="00012921">
        <w:t>Tableau 8 : Nature des préoccupations en matière de sécurité et de sûreté</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5B64E7" w:rsidRPr="00012921" w:rsidTr="00F66616">
        <w:trPr>
          <w:gridAfter w:val="1"/>
          <w:wAfter w:w="17" w:type="dxa"/>
          <w:cantSplit/>
          <w:tblHeader/>
          <w:jc w:val="center"/>
        </w:trPr>
        <w:tc>
          <w:tcPr>
            <w:tcW w:w="5059" w:type="dxa"/>
            <w:tcBorders>
              <w:top w:val="single" w:sz="18" w:space="0" w:color="auto"/>
              <w:left w:val="nil"/>
              <w:bottom w:val="single" w:sz="18" w:space="0" w:color="auto"/>
            </w:tcBorders>
            <w:shd w:val="clear" w:color="auto" w:fill="D9D9D9"/>
            <w:vAlign w:val="center"/>
          </w:tcPr>
          <w:p w:rsidR="005B64E7" w:rsidRPr="00012921" w:rsidRDefault="005B64E7" w:rsidP="00AF08F4">
            <w:pPr>
              <w:pStyle w:val="Tableheader"/>
              <w:rPr>
                <w:b/>
              </w:rPr>
            </w:pPr>
            <w:r w:rsidRPr="00012921">
              <w:rPr>
                <w:b/>
              </w:rPr>
              <w:t>-</w:t>
            </w:r>
          </w:p>
        </w:tc>
        <w:tc>
          <w:tcPr>
            <w:tcW w:w="1603" w:type="dxa"/>
            <w:tcBorders>
              <w:top w:val="single" w:sz="18" w:space="0" w:color="auto"/>
              <w:bottom w:val="single" w:sz="18" w:space="0" w:color="auto"/>
              <w:right w:val="nil"/>
            </w:tcBorders>
            <w:shd w:val="clear" w:color="auto" w:fill="D9D9D9"/>
            <w:vAlign w:val="center"/>
          </w:tcPr>
          <w:p w:rsidR="005B64E7" w:rsidRPr="00012921" w:rsidRDefault="005B64E7" w:rsidP="00AF08F4">
            <w:pPr>
              <w:pStyle w:val="Tableheader"/>
              <w:jc w:val="center"/>
              <w:rPr>
                <w:b/>
              </w:rPr>
            </w:pPr>
            <w:r w:rsidRPr="00012921">
              <w:rPr>
                <w:b/>
              </w:rPr>
              <w:t>Total</w:t>
            </w:r>
          </w:p>
        </w:tc>
      </w:tr>
      <w:tr w:rsidR="005B64E7" w:rsidRPr="00012921" w:rsidTr="00AF08F4">
        <w:trPr>
          <w:cantSplit/>
          <w:jc w:val="center"/>
        </w:trPr>
        <w:tc>
          <w:tcPr>
            <w:tcW w:w="50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QSS1. S’il y a lieu, quelles répercussions parmi les suivantes ont eu des conséquences néfastes sur votre perception par rapport à votre sécurité personnelle et de sécurité au travail?</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322</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Environnement de travail physique</w:t>
            </w:r>
          </w:p>
        </w:tc>
        <w:tc>
          <w:tcPr>
            <w:tcW w:w="1603" w:type="dxa"/>
            <w:tcBorders>
              <w:right w:val="nil"/>
            </w:tcBorders>
            <w:vAlign w:val="center"/>
          </w:tcPr>
          <w:p w:rsidR="005B64E7" w:rsidRPr="00012921" w:rsidRDefault="005B64E7" w:rsidP="00AF08F4">
            <w:pPr>
              <w:pStyle w:val="Table-text"/>
            </w:pPr>
            <w:r w:rsidRPr="00012921">
              <w:t>47 %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Pas assez de personnel</w:t>
            </w:r>
          </w:p>
        </w:tc>
        <w:tc>
          <w:tcPr>
            <w:tcW w:w="1603" w:type="dxa"/>
            <w:tcBorders>
              <w:right w:val="nil"/>
            </w:tcBorders>
            <w:vAlign w:val="center"/>
          </w:tcPr>
          <w:p w:rsidR="005B64E7" w:rsidRPr="00012921" w:rsidRDefault="005B64E7" w:rsidP="00AF08F4">
            <w:pPr>
              <w:pStyle w:val="Table-text"/>
            </w:pPr>
            <w:r w:rsidRPr="00012921">
              <w:t>46 %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Le niveau ou la qualité du personnel</w:t>
            </w:r>
          </w:p>
        </w:tc>
        <w:tc>
          <w:tcPr>
            <w:tcW w:w="1603" w:type="dxa"/>
            <w:tcBorders>
              <w:right w:val="nil"/>
            </w:tcBorders>
            <w:vAlign w:val="center"/>
          </w:tcPr>
          <w:p w:rsidR="005B64E7" w:rsidRPr="00012921" w:rsidRDefault="005B64E7" w:rsidP="00AF08F4">
            <w:pPr>
              <w:pStyle w:val="Table-text"/>
            </w:pPr>
            <w:r w:rsidRPr="00012921">
              <w:t>41 %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Menaces verbales de patients et de membres de la famille</w:t>
            </w:r>
          </w:p>
        </w:tc>
        <w:tc>
          <w:tcPr>
            <w:tcW w:w="1603" w:type="dxa"/>
            <w:tcBorders>
              <w:right w:val="nil"/>
            </w:tcBorders>
            <w:vAlign w:val="center"/>
          </w:tcPr>
          <w:p w:rsidR="005B64E7" w:rsidRPr="00012921" w:rsidRDefault="005B64E7" w:rsidP="00AF08F4">
            <w:pPr>
              <w:pStyle w:val="Table-text"/>
            </w:pPr>
            <w:r w:rsidRPr="00012921">
              <w:t>30 %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Menaces physiques de patients et de membres de la famille</w:t>
            </w:r>
          </w:p>
        </w:tc>
        <w:tc>
          <w:tcPr>
            <w:tcW w:w="1603" w:type="dxa"/>
            <w:tcBorders>
              <w:right w:val="nil"/>
            </w:tcBorders>
            <w:vAlign w:val="center"/>
          </w:tcPr>
          <w:p w:rsidR="005B64E7" w:rsidRPr="00012921" w:rsidRDefault="005B64E7" w:rsidP="00AF08F4">
            <w:pPr>
              <w:pStyle w:val="Table-text"/>
            </w:pPr>
            <w:r w:rsidRPr="00012921">
              <w:t>16 %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Emplacement des installations dans la collectivité</w:t>
            </w:r>
          </w:p>
        </w:tc>
        <w:tc>
          <w:tcPr>
            <w:tcW w:w="1603" w:type="dxa"/>
            <w:tcBorders>
              <w:right w:val="nil"/>
            </w:tcBorders>
            <w:vAlign w:val="center"/>
          </w:tcPr>
          <w:p w:rsidR="005B64E7" w:rsidRPr="00012921" w:rsidRDefault="005B64E7" w:rsidP="00AF08F4">
            <w:pPr>
              <w:pStyle w:val="Table-text"/>
            </w:pPr>
            <w:r w:rsidRPr="00012921">
              <w:t>15 %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Menaces verbales d’autres membres du personnel</w:t>
            </w:r>
          </w:p>
        </w:tc>
        <w:tc>
          <w:tcPr>
            <w:tcW w:w="1603" w:type="dxa"/>
            <w:tcBorders>
              <w:right w:val="nil"/>
            </w:tcBorders>
            <w:vAlign w:val="center"/>
          </w:tcPr>
          <w:p w:rsidR="005B64E7" w:rsidRPr="00012921" w:rsidRDefault="005B64E7" w:rsidP="00AF08F4">
            <w:pPr>
              <w:pStyle w:val="Table-text"/>
            </w:pPr>
            <w:r w:rsidRPr="00012921">
              <w:t>9 %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rPr>
                <w:highlight w:val="yellow"/>
              </w:rPr>
            </w:pPr>
            <w:r w:rsidRPr="00012921">
              <w:t>Dangers liés à l’emplacement (p. ex. distance par rapport au stationnement, éclairage extérieur)</w:t>
            </w:r>
          </w:p>
        </w:tc>
        <w:tc>
          <w:tcPr>
            <w:tcW w:w="1603" w:type="dxa"/>
            <w:tcBorders>
              <w:right w:val="nil"/>
            </w:tcBorders>
            <w:vAlign w:val="center"/>
          </w:tcPr>
          <w:p w:rsidR="005B64E7" w:rsidRPr="00012921" w:rsidRDefault="005B64E7" w:rsidP="00AF08F4">
            <w:pPr>
              <w:pStyle w:val="Table-text"/>
            </w:pPr>
            <w:r w:rsidRPr="00012921">
              <w:t>6 %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rPr>
                <w:highlight w:val="yellow"/>
              </w:rPr>
            </w:pPr>
            <w:r w:rsidRPr="00012921">
              <w:t xml:space="preserve">Intervention la plus efficace de la part de la direction </w:t>
            </w:r>
          </w:p>
        </w:tc>
        <w:tc>
          <w:tcPr>
            <w:tcW w:w="1603" w:type="dxa"/>
            <w:tcBorders>
              <w:right w:val="nil"/>
            </w:tcBorders>
            <w:vAlign w:val="center"/>
          </w:tcPr>
          <w:p w:rsidR="005B64E7" w:rsidRPr="00012921" w:rsidRDefault="005B64E7" w:rsidP="00AF08F4">
            <w:pPr>
              <w:pStyle w:val="Table-text"/>
            </w:pPr>
            <w:r w:rsidRPr="00012921">
              <w:t>4 %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Menaces physiques d’autres membres du personnel</w:t>
            </w:r>
          </w:p>
        </w:tc>
        <w:tc>
          <w:tcPr>
            <w:tcW w:w="1603" w:type="dxa"/>
            <w:tcBorders>
              <w:right w:val="nil"/>
            </w:tcBorders>
            <w:vAlign w:val="center"/>
          </w:tcPr>
          <w:p w:rsidR="005B64E7" w:rsidRPr="00012921" w:rsidRDefault="005B64E7" w:rsidP="00AF08F4">
            <w:pPr>
              <w:pStyle w:val="Table-text"/>
            </w:pPr>
            <w:r w:rsidRPr="00012921">
              <w:t>4 %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Autres préoccupations de sécurité</w:t>
            </w:r>
          </w:p>
        </w:tc>
        <w:tc>
          <w:tcPr>
            <w:tcW w:w="1603" w:type="dxa"/>
            <w:tcBorders>
              <w:right w:val="nil"/>
            </w:tcBorders>
            <w:vAlign w:val="center"/>
          </w:tcPr>
          <w:p w:rsidR="005B64E7" w:rsidRPr="00012921" w:rsidRDefault="005B64E7" w:rsidP="00AF08F4">
            <w:pPr>
              <w:pStyle w:val="Table-text"/>
            </w:pPr>
            <w:r w:rsidRPr="00012921">
              <w:t>1 %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lastRenderedPageBreak/>
              <w:t>Aucun problème de sécurité</w:t>
            </w:r>
          </w:p>
        </w:tc>
        <w:tc>
          <w:tcPr>
            <w:tcW w:w="1603" w:type="dxa"/>
            <w:tcBorders>
              <w:right w:val="nil"/>
            </w:tcBorders>
            <w:vAlign w:val="center"/>
          </w:tcPr>
          <w:p w:rsidR="005B64E7" w:rsidRPr="00012921" w:rsidRDefault="005B64E7" w:rsidP="00AF08F4">
            <w:pPr>
              <w:pStyle w:val="Table-text"/>
            </w:pPr>
            <w:r w:rsidRPr="00012921">
              <w:t>8 %</w:t>
            </w:r>
          </w:p>
        </w:tc>
      </w:tr>
      <w:tr w:rsidR="005B64E7" w:rsidRPr="00012921" w:rsidTr="00AF08F4">
        <w:trPr>
          <w:cantSplit/>
          <w:jc w:val="center"/>
        </w:trPr>
        <w:tc>
          <w:tcPr>
            <w:tcW w:w="5059" w:type="dxa"/>
            <w:tcBorders>
              <w:top w:val="nil"/>
              <w:left w:val="nil"/>
              <w:bottom w:val="single" w:sz="18" w:space="0" w:color="auto"/>
            </w:tcBorders>
          </w:tcPr>
          <w:p w:rsidR="005B64E7" w:rsidRPr="00012921" w:rsidRDefault="005B64E7" w:rsidP="00AF08F4">
            <w:pPr>
              <w:pStyle w:val="Tableheader"/>
            </w:pPr>
            <w:r w:rsidRPr="00012921">
              <w:t>Ne sais pas/Pas de réponse</w:t>
            </w:r>
          </w:p>
        </w:tc>
        <w:tc>
          <w:tcPr>
            <w:tcW w:w="1620" w:type="dxa"/>
            <w:gridSpan w:val="2"/>
            <w:tcBorders>
              <w:top w:val="nil"/>
              <w:bottom w:val="single" w:sz="18" w:space="0" w:color="auto"/>
              <w:right w:val="nil"/>
            </w:tcBorders>
            <w:vAlign w:val="center"/>
          </w:tcPr>
          <w:p w:rsidR="005B64E7" w:rsidRPr="00012921" w:rsidRDefault="005B64E7" w:rsidP="00AF08F4">
            <w:pPr>
              <w:pStyle w:val="Table-text"/>
            </w:pPr>
            <w:r w:rsidRPr="00012921">
              <w:t>17 %</w:t>
            </w:r>
          </w:p>
        </w:tc>
      </w:tr>
    </w:tbl>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 xml:space="preserve">Les infirmiers participants qui travaillent à temps partiel ou occasionnellement (70 %), dans un poste de soins infirmiers ou un centre de santé avec traitements (68 %) ou dans la région de l’Ontario (62 %), ainsi que ceux qui travaillent aux soins cliniques (62 %) et les hommes (64 %), sont beaucoup plus susceptibles que leurs collègues d’affirmer que la quantité de personnel est insuffisante. </w:t>
      </w:r>
    </w:p>
    <w:p w:rsidR="005B64E7" w:rsidRPr="00012921" w:rsidRDefault="005B64E7" w:rsidP="002B06DB">
      <w:pPr>
        <w:pStyle w:val="Highl-1"/>
        <w:rPr>
          <w:lang w:val="fr-CA"/>
        </w:rPr>
      </w:pPr>
      <w:r w:rsidRPr="00012921">
        <w:rPr>
          <w:lang w:val="fr-CA"/>
        </w:rPr>
        <w:t>Ces mêmes segments sont aussi plus susceptibles que les autres infirmiers d’affirmer que le nombre ou la qualité des membres du personnel (de 47 % à 65 %) et l’environnement de travail physique (de 56 % à 64 %) ont un effet négatif sur leur sentiment de sécurité.</w:t>
      </w:r>
    </w:p>
    <w:p w:rsidR="005B64E7" w:rsidRPr="00012921" w:rsidRDefault="005B64E7" w:rsidP="002B06DB">
      <w:pPr>
        <w:pStyle w:val="Highl-1"/>
        <w:rPr>
          <w:lang w:val="fr-CA"/>
        </w:rPr>
      </w:pPr>
      <w:r w:rsidRPr="00012921">
        <w:rPr>
          <w:lang w:val="fr-CA"/>
        </w:rPr>
        <w:t>Les infirmiers âgés de 40 ans ou moins (59 %) sont aussi plus susceptibles de relever le nombre ou la qualité des membres du personnel en comparaison avec les autres infirmiers.</w:t>
      </w:r>
    </w:p>
    <w:p w:rsidR="005B64E7" w:rsidRPr="00012921" w:rsidRDefault="005B64E7" w:rsidP="002B06DB">
      <w:pPr>
        <w:pStyle w:val="Highl-1"/>
        <w:rPr>
          <w:lang w:val="fr-CA"/>
        </w:rPr>
      </w:pPr>
      <w:r w:rsidRPr="00012921">
        <w:rPr>
          <w:lang w:val="fr-CA"/>
        </w:rPr>
        <w:t>Ceux qui travaillent dans un poste de soins infirmiers ou dans un centre de santé avec traitements (46 %), qui travaillent à temps partiel (45 %) ou en tant que cliniciens (41 %), de même que les infirmiers de la région du Manitoba (42 %), sont plus susceptibles que leurs collègues de subir des menaces verbales de patients ou de membres de leur famille. Ce phénomène est aussi plus probable chez les hommes (57 %) que chez les femmes. On constate une tendance similaire concernant les signalements de menaces physiques de la part de patients et de membres de leur famille (de 21 % à 32 %).</w:t>
      </w:r>
    </w:p>
    <w:p w:rsidR="005B64E7" w:rsidRPr="00012921" w:rsidRDefault="005B64E7" w:rsidP="002B06DB">
      <w:pPr>
        <w:pStyle w:val="Chapterbodytext"/>
        <w:rPr>
          <w:bCs/>
        </w:rPr>
      </w:pPr>
    </w:p>
    <w:p w:rsidR="005B64E7" w:rsidRPr="00012921" w:rsidRDefault="005B64E7" w:rsidP="002B06DB">
      <w:pPr>
        <w:pStyle w:val="Chapterbodytext"/>
        <w:rPr>
          <w:bCs/>
        </w:rPr>
      </w:pPr>
      <w:r w:rsidRPr="00012921">
        <w:rPr>
          <w:bCs/>
        </w:rPr>
        <w:t>La majorité des infirmiers (72 %) disent avoir participé à la formation sur la sensibilisation et la formation en matière de sécurité pour le personnel infirmier (SFSPI), taux légèrement supérieur à celui de 2006 qui était de 62 %. Toutefois, en ce qui concerne la mesure dans laquelle cette formation a contribué positivement à leur sentiment de sécurité et de sûreté au travail, les résultats varient. Un nombre égal de répondants qui ont suivi la formation disent qu’elle a eu des répercussions positives (29 %) et qu’elle a eu peu de répercussions (29 %). Le tiers restant (36 %) des répondants décrivent les répercussions comme modérées.</w:t>
      </w:r>
    </w:p>
    <w:p w:rsidR="005B64E7" w:rsidRPr="00012921" w:rsidRDefault="005B64E7" w:rsidP="002B06DB">
      <w:pPr>
        <w:pStyle w:val="Chapterbodytext"/>
        <w:rPr>
          <w:bCs/>
        </w:rPr>
      </w:pPr>
    </w:p>
    <w:p w:rsidR="005B64E7" w:rsidRPr="00012921" w:rsidRDefault="005B64E7" w:rsidP="002B06DB">
      <w:pPr>
        <w:pStyle w:val="Table-title"/>
      </w:pPr>
      <w:r>
        <w:br w:type="page"/>
      </w:r>
      <w:r w:rsidRPr="00012921">
        <w:lastRenderedPageBreak/>
        <w:t>Tableau 9 : Participation à la SFSPI et répercussions de cette dernière</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5B64E7" w:rsidRPr="00012921" w:rsidTr="00AF08F4">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5B64E7" w:rsidRPr="00012921" w:rsidRDefault="005B64E7" w:rsidP="00AF08F4">
            <w:pPr>
              <w:pStyle w:val="Tableheader"/>
              <w:rPr>
                <w:b/>
              </w:rPr>
            </w:pPr>
            <w:r w:rsidRPr="00012921">
              <w:rPr>
                <w:b/>
              </w:rPr>
              <w:t>-</w:t>
            </w:r>
          </w:p>
        </w:tc>
        <w:tc>
          <w:tcPr>
            <w:tcW w:w="1603" w:type="dxa"/>
            <w:tcBorders>
              <w:top w:val="single" w:sz="18" w:space="0" w:color="auto"/>
              <w:bottom w:val="single" w:sz="18" w:space="0" w:color="auto"/>
              <w:right w:val="nil"/>
            </w:tcBorders>
            <w:shd w:val="clear" w:color="auto" w:fill="D9D9D9"/>
            <w:vAlign w:val="center"/>
          </w:tcPr>
          <w:p w:rsidR="005B64E7" w:rsidRPr="00012921" w:rsidRDefault="005B64E7" w:rsidP="00AF08F4">
            <w:pPr>
              <w:pStyle w:val="Tableheader"/>
              <w:jc w:val="center"/>
              <w:rPr>
                <w:b/>
              </w:rPr>
            </w:pPr>
            <w:r w:rsidRPr="00012921">
              <w:rPr>
                <w:b/>
              </w:rPr>
              <w:t>Total</w:t>
            </w:r>
          </w:p>
        </w:tc>
      </w:tr>
      <w:tr w:rsidR="005B64E7" w:rsidRPr="00012921" w:rsidTr="00AF08F4">
        <w:trPr>
          <w:cantSplit/>
          <w:jc w:val="center"/>
        </w:trPr>
        <w:tc>
          <w:tcPr>
            <w:tcW w:w="50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QSS2. Avez-vous suivi la formation sur la sensibilisation et formation en matière de sécurité pour le personnel infirmier (SFSPI)?</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322</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Oui</w:t>
            </w:r>
          </w:p>
        </w:tc>
        <w:tc>
          <w:tcPr>
            <w:tcW w:w="1603" w:type="dxa"/>
            <w:tcBorders>
              <w:right w:val="nil"/>
            </w:tcBorders>
          </w:tcPr>
          <w:p w:rsidR="005B64E7" w:rsidRPr="00012921" w:rsidRDefault="005B64E7" w:rsidP="00AF08F4">
            <w:pPr>
              <w:pStyle w:val="Table-text"/>
            </w:pPr>
            <w:r w:rsidRPr="00012921">
              <w:t>72 %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Non</w:t>
            </w:r>
          </w:p>
        </w:tc>
        <w:tc>
          <w:tcPr>
            <w:tcW w:w="1603" w:type="dxa"/>
            <w:tcBorders>
              <w:right w:val="nil"/>
            </w:tcBorders>
          </w:tcPr>
          <w:p w:rsidR="005B64E7" w:rsidRPr="00012921" w:rsidRDefault="005B64E7" w:rsidP="00AF08F4">
            <w:pPr>
              <w:pStyle w:val="Table-text"/>
            </w:pPr>
            <w:r w:rsidRPr="00012921">
              <w:t>24 %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Ne me rappelle pas/Pas de réponse</w:t>
            </w:r>
          </w:p>
        </w:tc>
        <w:tc>
          <w:tcPr>
            <w:tcW w:w="1603" w:type="dxa"/>
            <w:tcBorders>
              <w:right w:val="nil"/>
            </w:tcBorders>
          </w:tcPr>
          <w:p w:rsidR="005B64E7" w:rsidRPr="00012921" w:rsidRDefault="005B64E7" w:rsidP="00AF08F4">
            <w:pPr>
              <w:pStyle w:val="Table-text"/>
            </w:pPr>
            <w:r w:rsidRPr="00012921">
              <w:t>5 %</w:t>
            </w:r>
          </w:p>
        </w:tc>
      </w:tr>
      <w:tr w:rsidR="005B64E7" w:rsidRPr="00012921" w:rsidTr="00AF08F4">
        <w:trPr>
          <w:cantSplit/>
          <w:jc w:val="center"/>
        </w:trPr>
        <w:tc>
          <w:tcPr>
            <w:tcW w:w="50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QSS3. Avez-vous l’impression que cela a apporté une contribution positive à votre sécurité personnelle et de sécurité au travail?</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230</w:t>
            </w:r>
          </w:p>
        </w:tc>
      </w:tr>
      <w:tr w:rsidR="005B64E7" w:rsidRPr="00012921" w:rsidTr="00AF08F4">
        <w:trPr>
          <w:cantSplit/>
          <w:jc w:val="center"/>
        </w:trPr>
        <w:tc>
          <w:tcPr>
            <w:tcW w:w="5059" w:type="dxa"/>
            <w:tcBorders>
              <w:left w:val="nil"/>
            </w:tcBorders>
          </w:tcPr>
          <w:p w:rsidR="005B64E7" w:rsidRPr="00012921" w:rsidRDefault="005B64E7" w:rsidP="00AF08F4">
            <w:pPr>
              <w:pStyle w:val="Tableheader"/>
            </w:pPr>
            <w:r w:rsidRPr="00012921">
              <w:t>Faible (1-2)</w:t>
            </w:r>
          </w:p>
        </w:tc>
        <w:tc>
          <w:tcPr>
            <w:tcW w:w="1620" w:type="dxa"/>
            <w:gridSpan w:val="2"/>
            <w:tcBorders>
              <w:right w:val="nil"/>
            </w:tcBorders>
          </w:tcPr>
          <w:p w:rsidR="005B64E7" w:rsidRPr="00012921" w:rsidRDefault="005B64E7" w:rsidP="00AF08F4">
            <w:pPr>
              <w:pStyle w:val="Table-text"/>
            </w:pPr>
            <w:r w:rsidRPr="00012921">
              <w:t>29 %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Modérée (3)</w:t>
            </w:r>
          </w:p>
        </w:tc>
        <w:tc>
          <w:tcPr>
            <w:tcW w:w="1603" w:type="dxa"/>
            <w:tcBorders>
              <w:right w:val="nil"/>
            </w:tcBorders>
          </w:tcPr>
          <w:p w:rsidR="005B64E7" w:rsidRPr="00012921" w:rsidRDefault="005B64E7" w:rsidP="00AF08F4">
            <w:pPr>
              <w:pStyle w:val="Table-text"/>
            </w:pPr>
            <w:r w:rsidRPr="00012921">
              <w:t>36 %</w:t>
            </w:r>
          </w:p>
        </w:tc>
      </w:tr>
      <w:tr w:rsidR="005B64E7" w:rsidRPr="00012921" w:rsidTr="00AF08F4">
        <w:trPr>
          <w:cantSplit/>
          <w:jc w:val="center"/>
        </w:trPr>
        <w:tc>
          <w:tcPr>
            <w:tcW w:w="5059" w:type="dxa"/>
            <w:tcBorders>
              <w:left w:val="nil"/>
            </w:tcBorders>
          </w:tcPr>
          <w:p w:rsidR="005B64E7" w:rsidRPr="00012921" w:rsidRDefault="005B64E7" w:rsidP="00AF08F4">
            <w:pPr>
              <w:pStyle w:val="Tableheader"/>
            </w:pPr>
            <w:r w:rsidRPr="00012921">
              <w:t>Élevée (4-5)</w:t>
            </w:r>
          </w:p>
        </w:tc>
        <w:tc>
          <w:tcPr>
            <w:tcW w:w="1620" w:type="dxa"/>
            <w:gridSpan w:val="2"/>
            <w:tcBorders>
              <w:right w:val="nil"/>
            </w:tcBorders>
          </w:tcPr>
          <w:p w:rsidR="005B64E7" w:rsidRPr="00012921" w:rsidRDefault="005B64E7" w:rsidP="00AF08F4">
            <w:pPr>
              <w:pStyle w:val="Table-text"/>
            </w:pPr>
            <w:r w:rsidRPr="00012921">
              <w:t>29 %</w:t>
            </w:r>
          </w:p>
        </w:tc>
      </w:tr>
      <w:tr w:rsidR="005B64E7" w:rsidRPr="00012921" w:rsidTr="00AF08F4">
        <w:trPr>
          <w:cantSplit/>
          <w:jc w:val="center"/>
        </w:trPr>
        <w:tc>
          <w:tcPr>
            <w:tcW w:w="5059" w:type="dxa"/>
            <w:tcBorders>
              <w:left w:val="nil"/>
              <w:bottom w:val="single" w:sz="18" w:space="0" w:color="auto"/>
            </w:tcBorders>
          </w:tcPr>
          <w:p w:rsidR="005B64E7" w:rsidRPr="00012921" w:rsidRDefault="005B64E7" w:rsidP="00AF08F4">
            <w:pPr>
              <w:pStyle w:val="Tableheader"/>
            </w:pPr>
            <w:r w:rsidRPr="00012921">
              <w:t>Ne sais pas/Pas de réponse</w:t>
            </w:r>
          </w:p>
        </w:tc>
        <w:tc>
          <w:tcPr>
            <w:tcW w:w="1620" w:type="dxa"/>
            <w:gridSpan w:val="2"/>
            <w:tcBorders>
              <w:bottom w:val="single" w:sz="18" w:space="0" w:color="auto"/>
              <w:right w:val="nil"/>
            </w:tcBorders>
          </w:tcPr>
          <w:p w:rsidR="005B64E7" w:rsidRPr="00012921" w:rsidRDefault="005B64E7" w:rsidP="00AF08F4">
            <w:pPr>
              <w:pStyle w:val="Table-text"/>
            </w:pPr>
            <w:r w:rsidRPr="00012921">
              <w:t>6 %</w:t>
            </w:r>
          </w:p>
        </w:tc>
      </w:tr>
    </w:tbl>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Les infirmiers participants qui travaillent dans la région de la capitale nationale (47 %), ceux âgés de 40 ans et moins (39 %), ainsi que ceux détenant un baccalauréat en sciences infirmières (34 %) sont moins susceptibles que leurs collègues d’avoir suivi la SFSPI.</w:t>
      </w:r>
    </w:p>
    <w:p w:rsidR="005B64E7" w:rsidRPr="00012921" w:rsidRDefault="005B64E7" w:rsidP="002B06DB">
      <w:pPr>
        <w:pStyle w:val="Highl-1"/>
        <w:rPr>
          <w:rStyle w:val="CommentReference"/>
          <w:lang w:val="fr-CA"/>
        </w:rPr>
      </w:pPr>
      <w:r w:rsidRPr="00012921">
        <w:rPr>
          <w:lang w:val="fr-CA"/>
        </w:rPr>
        <w:t>À l’échelle régionale, les infirmiers de la Saskatchewan sont plus susceptibles que leurs collègues d’ailleurs au pays d’y avoir participé (89 %).</w:t>
      </w:r>
    </w:p>
    <w:p w:rsidR="005B64E7" w:rsidRPr="00012921" w:rsidRDefault="005B64E7" w:rsidP="002B06DB">
      <w:pPr>
        <w:pStyle w:val="Highl-1"/>
        <w:rPr>
          <w:lang w:val="fr-CA"/>
        </w:rPr>
      </w:pPr>
      <w:r w:rsidRPr="00012921">
        <w:rPr>
          <w:lang w:val="fr-CA"/>
        </w:rPr>
        <w:t>Les employés à temps plein sont généralement plus positifs à propos des répercussions que leur SFSPI a eues sur la sécurité à leur lieu de travail (38 %).</w:t>
      </w:r>
    </w:p>
    <w:p w:rsidR="005B64E7" w:rsidRPr="00012921" w:rsidRDefault="005B64E7" w:rsidP="002B06DB">
      <w:pPr>
        <w:pStyle w:val="Highl-1"/>
        <w:rPr>
          <w:lang w:val="fr-CA"/>
        </w:rPr>
      </w:pPr>
      <w:r w:rsidRPr="00012921">
        <w:rPr>
          <w:lang w:val="fr-CA"/>
        </w:rPr>
        <w:t>Inversement, les employés à temps partiel ou occasionnels (47 %), ceux qui travaillent dans un poste de soins infirmiers ou dans un centre de santé avec traitements (40 %) ou aux soins cliniques (38 %) sont plus portés à décrire les répercussions de cette formation comme limitées.</w:t>
      </w:r>
    </w:p>
    <w:p w:rsidR="005B64E7" w:rsidRPr="00012921" w:rsidRDefault="005B64E7" w:rsidP="002B06DB">
      <w:pPr>
        <w:pStyle w:val="Chapterbodytext"/>
      </w:pPr>
    </w:p>
    <w:p w:rsidR="005B64E7" w:rsidRPr="00012921" w:rsidRDefault="005B64E7" w:rsidP="002B06DB">
      <w:pPr>
        <w:pStyle w:val="Chapterbodytext"/>
      </w:pPr>
      <w:r>
        <w:br w:type="page"/>
      </w:r>
      <w:r w:rsidRPr="00012921">
        <w:lastRenderedPageBreak/>
        <w:t>La connaissance des ressources de gestion du stress professionnel à la suite d’un incident critique (GSPIC) offertes sur leur lieu de travail est presque universelle (91 %) chez les infirmiers ayant répondu au sondage. Parmi ceux qui connaissent ces ressources, la moitié (52 %) sont satisfaits des mesures de suivi prises à leur lieu de travail à la suite du processus de GSPIC. Seulement un répondant sur dix (9 %) est insatisfait.</w:t>
      </w:r>
    </w:p>
    <w:p w:rsidR="005B64E7" w:rsidRPr="00012921" w:rsidRDefault="005B64E7" w:rsidP="002B06DB">
      <w:pPr>
        <w:pStyle w:val="Chapterbodytext"/>
      </w:pPr>
    </w:p>
    <w:p w:rsidR="005B64E7" w:rsidRPr="00012921" w:rsidRDefault="005B64E7" w:rsidP="002B06DB">
      <w:pPr>
        <w:pStyle w:val="Table-title"/>
      </w:pPr>
      <w:r w:rsidRPr="00012921">
        <w:t>Tableau 10 : Participation au Programme de GSPIC et satisfaction à l’égard du programme</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5B64E7" w:rsidRPr="00012921" w:rsidTr="00AF08F4">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5B64E7" w:rsidRPr="00012921" w:rsidRDefault="005B64E7" w:rsidP="00AF08F4">
            <w:pPr>
              <w:pStyle w:val="Tableheader"/>
              <w:rPr>
                <w:b/>
              </w:rPr>
            </w:pPr>
            <w:r w:rsidRPr="00012921">
              <w:rPr>
                <w:b/>
              </w:rPr>
              <w:t>-</w:t>
            </w:r>
          </w:p>
        </w:tc>
        <w:tc>
          <w:tcPr>
            <w:tcW w:w="1603" w:type="dxa"/>
            <w:tcBorders>
              <w:top w:val="single" w:sz="18" w:space="0" w:color="auto"/>
              <w:bottom w:val="single" w:sz="18" w:space="0" w:color="auto"/>
              <w:right w:val="nil"/>
            </w:tcBorders>
            <w:shd w:val="clear" w:color="auto" w:fill="D9D9D9"/>
            <w:vAlign w:val="center"/>
          </w:tcPr>
          <w:p w:rsidR="005B64E7" w:rsidRPr="00012921" w:rsidRDefault="005B64E7" w:rsidP="00AF08F4">
            <w:pPr>
              <w:pStyle w:val="Tableheader"/>
              <w:jc w:val="center"/>
              <w:rPr>
                <w:b/>
              </w:rPr>
            </w:pPr>
            <w:r w:rsidRPr="00012921">
              <w:rPr>
                <w:b/>
              </w:rPr>
              <w:t>Total</w:t>
            </w:r>
          </w:p>
        </w:tc>
      </w:tr>
      <w:tr w:rsidR="005B64E7" w:rsidRPr="00012921" w:rsidTr="00AF08F4">
        <w:trPr>
          <w:cantSplit/>
          <w:jc w:val="center"/>
        </w:trPr>
        <w:tc>
          <w:tcPr>
            <w:tcW w:w="50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QSS4. Connaissez-vous l’existence de ressources du Programme de gestion du stress professionnel à la suite d’un incident critique (GSPIC) à votre lieu de travail?</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322</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Oui</w:t>
            </w:r>
          </w:p>
        </w:tc>
        <w:tc>
          <w:tcPr>
            <w:tcW w:w="1603" w:type="dxa"/>
            <w:tcBorders>
              <w:right w:val="nil"/>
            </w:tcBorders>
          </w:tcPr>
          <w:p w:rsidR="005B64E7" w:rsidRPr="00012921" w:rsidRDefault="005B64E7" w:rsidP="00AF08F4">
            <w:pPr>
              <w:pStyle w:val="Table-text"/>
            </w:pPr>
            <w:r w:rsidRPr="00012921">
              <w:t>91 %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Non</w:t>
            </w:r>
          </w:p>
        </w:tc>
        <w:tc>
          <w:tcPr>
            <w:tcW w:w="1603" w:type="dxa"/>
            <w:tcBorders>
              <w:right w:val="nil"/>
            </w:tcBorders>
          </w:tcPr>
          <w:p w:rsidR="005B64E7" w:rsidRPr="00012921" w:rsidRDefault="005B64E7" w:rsidP="00AF08F4">
            <w:pPr>
              <w:pStyle w:val="Table-text"/>
            </w:pPr>
            <w:r w:rsidRPr="00012921">
              <w:t>7 %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Ne me rappelle pas/Pas de réponse</w:t>
            </w:r>
          </w:p>
        </w:tc>
        <w:tc>
          <w:tcPr>
            <w:tcW w:w="1603" w:type="dxa"/>
            <w:tcBorders>
              <w:right w:val="nil"/>
            </w:tcBorders>
          </w:tcPr>
          <w:p w:rsidR="005B64E7" w:rsidRPr="00012921" w:rsidRDefault="005B64E7" w:rsidP="00AF08F4">
            <w:pPr>
              <w:pStyle w:val="Table-text"/>
            </w:pPr>
            <w:r w:rsidRPr="00012921">
              <w:t>2 %</w:t>
            </w:r>
          </w:p>
        </w:tc>
      </w:tr>
      <w:tr w:rsidR="005B64E7" w:rsidRPr="00012921" w:rsidTr="00AF08F4">
        <w:trPr>
          <w:cantSplit/>
          <w:jc w:val="center"/>
        </w:trPr>
        <w:tc>
          <w:tcPr>
            <w:tcW w:w="50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QSS5. À quel point êtes-vous satisfait(e) du soutien que vous avez reçu dans le cadre du processus de gestion du stress en cas d’incident critique (GSIC) à votre lieu de travail?</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290</w:t>
            </w:r>
          </w:p>
        </w:tc>
      </w:tr>
      <w:tr w:rsidR="005B64E7" w:rsidRPr="00012921" w:rsidTr="00AF08F4">
        <w:trPr>
          <w:cantSplit/>
          <w:jc w:val="center"/>
        </w:trPr>
        <w:tc>
          <w:tcPr>
            <w:tcW w:w="5059" w:type="dxa"/>
            <w:tcBorders>
              <w:left w:val="nil"/>
            </w:tcBorders>
          </w:tcPr>
          <w:p w:rsidR="005B64E7" w:rsidRPr="00012921" w:rsidRDefault="005B64E7" w:rsidP="00AF08F4">
            <w:pPr>
              <w:pStyle w:val="Tableheader"/>
            </w:pPr>
            <w:r w:rsidRPr="00012921">
              <w:t>Insatisfait(e) (1-2)</w:t>
            </w:r>
          </w:p>
        </w:tc>
        <w:tc>
          <w:tcPr>
            <w:tcW w:w="1620" w:type="dxa"/>
            <w:gridSpan w:val="2"/>
            <w:tcBorders>
              <w:right w:val="nil"/>
            </w:tcBorders>
          </w:tcPr>
          <w:p w:rsidR="005B64E7" w:rsidRPr="00012921" w:rsidRDefault="005B64E7" w:rsidP="00AF08F4">
            <w:pPr>
              <w:pStyle w:val="Table-text"/>
            </w:pPr>
            <w:r w:rsidRPr="00012921">
              <w:t>9 %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Ni l’un ni l’autre (3)</w:t>
            </w:r>
          </w:p>
        </w:tc>
        <w:tc>
          <w:tcPr>
            <w:tcW w:w="1603" w:type="dxa"/>
            <w:tcBorders>
              <w:right w:val="nil"/>
            </w:tcBorders>
          </w:tcPr>
          <w:p w:rsidR="005B64E7" w:rsidRPr="00012921" w:rsidRDefault="005B64E7" w:rsidP="00AF08F4">
            <w:pPr>
              <w:pStyle w:val="Table-text"/>
            </w:pPr>
            <w:r w:rsidRPr="00012921">
              <w:t>17 %</w:t>
            </w:r>
          </w:p>
        </w:tc>
      </w:tr>
      <w:tr w:rsidR="005B64E7" w:rsidRPr="00012921" w:rsidTr="00AF08F4">
        <w:trPr>
          <w:cantSplit/>
          <w:jc w:val="center"/>
        </w:trPr>
        <w:tc>
          <w:tcPr>
            <w:tcW w:w="5059" w:type="dxa"/>
            <w:tcBorders>
              <w:left w:val="nil"/>
            </w:tcBorders>
          </w:tcPr>
          <w:p w:rsidR="005B64E7" w:rsidRPr="00012921" w:rsidRDefault="005B64E7" w:rsidP="00AF08F4">
            <w:pPr>
              <w:pStyle w:val="Tableheader"/>
            </w:pPr>
            <w:r w:rsidRPr="00012921">
              <w:t>Satisfait(e) (4-5)</w:t>
            </w:r>
          </w:p>
        </w:tc>
        <w:tc>
          <w:tcPr>
            <w:tcW w:w="1620" w:type="dxa"/>
            <w:gridSpan w:val="2"/>
            <w:tcBorders>
              <w:right w:val="nil"/>
            </w:tcBorders>
          </w:tcPr>
          <w:p w:rsidR="005B64E7" w:rsidRPr="00012921" w:rsidRDefault="005B64E7" w:rsidP="00AF08F4">
            <w:pPr>
              <w:pStyle w:val="Table-text"/>
            </w:pPr>
            <w:r w:rsidRPr="00012921">
              <w:t>52 %</w:t>
            </w:r>
          </w:p>
        </w:tc>
      </w:tr>
      <w:tr w:rsidR="005B64E7" w:rsidRPr="00012921" w:rsidTr="00AF08F4">
        <w:trPr>
          <w:cantSplit/>
          <w:jc w:val="center"/>
        </w:trPr>
        <w:tc>
          <w:tcPr>
            <w:tcW w:w="5059" w:type="dxa"/>
            <w:tcBorders>
              <w:left w:val="nil"/>
              <w:bottom w:val="single" w:sz="18" w:space="0" w:color="auto"/>
            </w:tcBorders>
          </w:tcPr>
          <w:p w:rsidR="005B64E7" w:rsidRPr="00012921" w:rsidRDefault="005B64E7" w:rsidP="00AF08F4">
            <w:pPr>
              <w:pStyle w:val="Tableheader"/>
            </w:pPr>
            <w:r w:rsidRPr="00012921">
              <w:t>Ne sais pas/Pas de réponse</w:t>
            </w:r>
          </w:p>
        </w:tc>
        <w:tc>
          <w:tcPr>
            <w:tcW w:w="1620" w:type="dxa"/>
            <w:gridSpan w:val="2"/>
            <w:tcBorders>
              <w:bottom w:val="single" w:sz="18" w:space="0" w:color="auto"/>
              <w:right w:val="nil"/>
            </w:tcBorders>
          </w:tcPr>
          <w:p w:rsidR="005B64E7" w:rsidRPr="00012921" w:rsidRDefault="005B64E7" w:rsidP="00AF08F4">
            <w:pPr>
              <w:pStyle w:val="Table-text"/>
            </w:pPr>
            <w:r w:rsidRPr="00012921">
              <w:t>4 %</w:t>
            </w:r>
          </w:p>
        </w:tc>
      </w:tr>
    </w:tbl>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La satisfaction à l’égard des mesures de suivi prises à la suite du processus de GSPIC est la plus élevée chez les participants de la région du Manitoba (75 %), ainsi que chez les employés à temps partiel ou occasionnels (60 %). Les infirmiers de l’Ontario sont plus susceptibles que leurs collègues d’ailleurs au pays d’être insatisfaits (21 %).</w:t>
      </w:r>
    </w:p>
    <w:p w:rsidR="005B64E7" w:rsidRPr="00012921" w:rsidRDefault="005B64E7" w:rsidP="002B06DB">
      <w:pPr>
        <w:pStyle w:val="Chapterbodytext"/>
      </w:pPr>
    </w:p>
    <w:p w:rsidR="005B64E7" w:rsidRPr="00012921" w:rsidRDefault="005B64E7" w:rsidP="00953447">
      <w:pPr>
        <w:pStyle w:val="Heading4"/>
        <w:numPr>
          <w:ilvl w:val="0"/>
          <w:numId w:val="11"/>
        </w:numPr>
        <w:ind w:hanging="720"/>
        <w:rPr>
          <w:lang w:val="fr-CA"/>
        </w:rPr>
      </w:pPr>
      <w:bookmarkStart w:id="60" w:name="_Toc45090432"/>
      <w:bookmarkStart w:id="61" w:name="_Toc48225955"/>
      <w:r>
        <w:rPr>
          <w:lang w:val="fr-CA"/>
        </w:rPr>
        <w:br w:type="page"/>
      </w:r>
      <w:bookmarkStart w:id="62" w:name="_Toc51750973"/>
      <w:r w:rsidRPr="00012921">
        <w:rPr>
          <w:lang w:val="fr-CA"/>
        </w:rPr>
        <w:lastRenderedPageBreak/>
        <w:t>Connaissance des appels à l’action de la CVR</w:t>
      </w:r>
      <w:bookmarkEnd w:id="60"/>
      <w:bookmarkEnd w:id="61"/>
      <w:bookmarkEnd w:id="62"/>
    </w:p>
    <w:p w:rsidR="005B64E7" w:rsidRPr="00012921" w:rsidRDefault="005B64E7" w:rsidP="002B06DB">
      <w:pPr>
        <w:pStyle w:val="Chapterbodytext"/>
      </w:pPr>
    </w:p>
    <w:p w:rsidR="005B64E7" w:rsidRPr="00012921" w:rsidRDefault="005B64E7" w:rsidP="002B06DB">
      <w:pPr>
        <w:pStyle w:val="Chapterbodytext"/>
      </w:pPr>
      <w:r w:rsidRPr="00012921">
        <w:t>Six répondants sur dix (60 %) ont été informés par leur employeur des appels à l’action de la CVR. Les quatre répondants sur dix restants n’ont pas été informés (19 %) ou sont incertains (21 %). Quant à savoir si ces appels ont permis d’apporter des changements positifs à leur lieu de travail, moins d’un répondant sur cinq (15 %) signale une incidence majeure, un tiers des répondants (37 %) signalent une incidence modérée, et un quart des répondants (27 %) décrivent l’incidence comme faible.</w:t>
      </w:r>
    </w:p>
    <w:p w:rsidR="005B64E7" w:rsidRPr="00012921" w:rsidRDefault="005B64E7" w:rsidP="002B06DB">
      <w:pPr>
        <w:pStyle w:val="Chapterbodytext"/>
      </w:pPr>
    </w:p>
    <w:p w:rsidR="005B64E7" w:rsidRPr="00012921" w:rsidRDefault="005B64E7" w:rsidP="002B06DB">
      <w:pPr>
        <w:pStyle w:val="Table-title"/>
      </w:pPr>
      <w:r w:rsidRPr="00012921">
        <w:t>Tableau 11 : Connaissance des appels à l’action de la CVR</w:t>
      </w:r>
    </w:p>
    <w:tbl>
      <w:tblPr>
        <w:tblW w:w="667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59"/>
        <w:gridCol w:w="1603"/>
        <w:gridCol w:w="17"/>
      </w:tblGrid>
      <w:tr w:rsidR="005B64E7" w:rsidRPr="00012921" w:rsidTr="00AF08F4">
        <w:trPr>
          <w:gridAfter w:val="1"/>
          <w:wAfter w:w="17" w:type="dxa"/>
          <w:cantSplit/>
          <w:jc w:val="center"/>
        </w:trPr>
        <w:tc>
          <w:tcPr>
            <w:tcW w:w="5059" w:type="dxa"/>
            <w:tcBorders>
              <w:top w:val="single" w:sz="18" w:space="0" w:color="auto"/>
              <w:left w:val="nil"/>
              <w:bottom w:val="single" w:sz="18" w:space="0" w:color="auto"/>
            </w:tcBorders>
            <w:shd w:val="clear" w:color="auto" w:fill="D9D9D9"/>
            <w:vAlign w:val="center"/>
          </w:tcPr>
          <w:p w:rsidR="005B64E7" w:rsidRPr="00012921" w:rsidRDefault="005B64E7" w:rsidP="00AF08F4">
            <w:pPr>
              <w:pStyle w:val="Tableheader"/>
              <w:rPr>
                <w:b/>
              </w:rPr>
            </w:pPr>
            <w:r w:rsidRPr="00012921">
              <w:rPr>
                <w:b/>
              </w:rPr>
              <w:t>-</w:t>
            </w:r>
          </w:p>
        </w:tc>
        <w:tc>
          <w:tcPr>
            <w:tcW w:w="1603" w:type="dxa"/>
            <w:tcBorders>
              <w:top w:val="single" w:sz="18" w:space="0" w:color="auto"/>
              <w:bottom w:val="single" w:sz="18" w:space="0" w:color="auto"/>
              <w:right w:val="nil"/>
            </w:tcBorders>
            <w:shd w:val="clear" w:color="auto" w:fill="D9D9D9"/>
            <w:vAlign w:val="center"/>
          </w:tcPr>
          <w:p w:rsidR="005B64E7" w:rsidRPr="00012921" w:rsidRDefault="005B64E7" w:rsidP="00AF08F4">
            <w:pPr>
              <w:pStyle w:val="Tableheader"/>
              <w:jc w:val="center"/>
              <w:rPr>
                <w:b/>
              </w:rPr>
            </w:pPr>
            <w:r w:rsidRPr="00012921">
              <w:rPr>
                <w:b/>
              </w:rPr>
              <w:t>Total</w:t>
            </w:r>
          </w:p>
        </w:tc>
      </w:tr>
      <w:tr w:rsidR="005B64E7" w:rsidRPr="00012921" w:rsidTr="00AF08F4">
        <w:trPr>
          <w:cantSplit/>
          <w:jc w:val="center"/>
        </w:trPr>
        <w:tc>
          <w:tcPr>
            <w:tcW w:w="50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QCM5. Votre employeur vous a-t-il informé(e) des appels à l’action de la Commission de vérité et réconciliation du Canada (CVR)?</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322</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Oui</w:t>
            </w:r>
          </w:p>
        </w:tc>
        <w:tc>
          <w:tcPr>
            <w:tcW w:w="1603" w:type="dxa"/>
            <w:tcBorders>
              <w:right w:val="nil"/>
            </w:tcBorders>
          </w:tcPr>
          <w:p w:rsidR="005B64E7" w:rsidRPr="00012921" w:rsidRDefault="005B64E7" w:rsidP="00AF08F4">
            <w:pPr>
              <w:pStyle w:val="Table-text"/>
            </w:pPr>
            <w:r w:rsidRPr="00012921">
              <w:t>60 %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Non</w:t>
            </w:r>
          </w:p>
        </w:tc>
        <w:tc>
          <w:tcPr>
            <w:tcW w:w="1603" w:type="dxa"/>
            <w:tcBorders>
              <w:right w:val="nil"/>
            </w:tcBorders>
          </w:tcPr>
          <w:p w:rsidR="005B64E7" w:rsidRPr="00012921" w:rsidRDefault="005B64E7" w:rsidP="00AF08F4">
            <w:pPr>
              <w:pStyle w:val="Table-text"/>
            </w:pPr>
            <w:r w:rsidRPr="00012921">
              <w:t>19 %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Incertain(e)/Je ne me rappelle pas</w:t>
            </w:r>
          </w:p>
        </w:tc>
        <w:tc>
          <w:tcPr>
            <w:tcW w:w="1603" w:type="dxa"/>
            <w:tcBorders>
              <w:right w:val="nil"/>
            </w:tcBorders>
          </w:tcPr>
          <w:p w:rsidR="005B64E7" w:rsidRPr="00012921" w:rsidRDefault="005B64E7" w:rsidP="00AF08F4">
            <w:pPr>
              <w:pStyle w:val="Table-text"/>
            </w:pPr>
            <w:r w:rsidRPr="00012921">
              <w:t>21 %</w:t>
            </w:r>
          </w:p>
        </w:tc>
      </w:tr>
      <w:tr w:rsidR="005B64E7" w:rsidRPr="00012921" w:rsidTr="00AF08F4">
        <w:trPr>
          <w:cantSplit/>
          <w:jc w:val="center"/>
        </w:trPr>
        <w:tc>
          <w:tcPr>
            <w:tcW w:w="505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QCM6. Y a-t-il eu des changements à votre lieu de travail à la suite des appels à l’action de la Commission de vérité et réconciliation du Canada (CVR)?</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203</w:t>
            </w:r>
          </w:p>
        </w:tc>
      </w:tr>
      <w:tr w:rsidR="005B64E7" w:rsidRPr="00012921" w:rsidTr="00AF08F4">
        <w:trPr>
          <w:cantSplit/>
          <w:jc w:val="center"/>
        </w:trPr>
        <w:tc>
          <w:tcPr>
            <w:tcW w:w="5059" w:type="dxa"/>
            <w:tcBorders>
              <w:left w:val="nil"/>
            </w:tcBorders>
          </w:tcPr>
          <w:p w:rsidR="005B64E7" w:rsidRPr="00012921" w:rsidRDefault="005B64E7" w:rsidP="00AF08F4">
            <w:pPr>
              <w:pStyle w:val="Tableheader"/>
            </w:pPr>
            <w:r w:rsidRPr="00012921">
              <w:t>Aucune répercussion (1-2)</w:t>
            </w:r>
          </w:p>
        </w:tc>
        <w:tc>
          <w:tcPr>
            <w:tcW w:w="1620" w:type="dxa"/>
            <w:gridSpan w:val="2"/>
            <w:tcBorders>
              <w:right w:val="nil"/>
            </w:tcBorders>
          </w:tcPr>
          <w:p w:rsidR="005B64E7" w:rsidRPr="00012921" w:rsidRDefault="005B64E7" w:rsidP="00AF08F4">
            <w:pPr>
              <w:pStyle w:val="Table-text"/>
            </w:pPr>
            <w:r w:rsidRPr="00012921">
              <w:t>27 %</w:t>
            </w:r>
          </w:p>
        </w:tc>
      </w:tr>
      <w:tr w:rsidR="005B64E7" w:rsidRPr="00012921" w:rsidTr="00AF08F4">
        <w:trPr>
          <w:gridAfter w:val="1"/>
          <w:wAfter w:w="17" w:type="dxa"/>
          <w:cantSplit/>
          <w:jc w:val="center"/>
        </w:trPr>
        <w:tc>
          <w:tcPr>
            <w:tcW w:w="5059" w:type="dxa"/>
            <w:tcBorders>
              <w:left w:val="nil"/>
            </w:tcBorders>
          </w:tcPr>
          <w:p w:rsidR="005B64E7" w:rsidRPr="00012921" w:rsidRDefault="005B64E7" w:rsidP="00AF08F4">
            <w:pPr>
              <w:pStyle w:val="Tableheader"/>
            </w:pPr>
            <w:r w:rsidRPr="00012921">
              <w:t>Certaines répercussions (3)</w:t>
            </w:r>
          </w:p>
        </w:tc>
        <w:tc>
          <w:tcPr>
            <w:tcW w:w="1603" w:type="dxa"/>
            <w:tcBorders>
              <w:right w:val="nil"/>
            </w:tcBorders>
          </w:tcPr>
          <w:p w:rsidR="005B64E7" w:rsidRPr="00012921" w:rsidRDefault="005B64E7" w:rsidP="00AF08F4">
            <w:pPr>
              <w:pStyle w:val="Table-text"/>
            </w:pPr>
            <w:r w:rsidRPr="00012921">
              <w:t>37 %</w:t>
            </w:r>
          </w:p>
        </w:tc>
      </w:tr>
      <w:tr w:rsidR="005B64E7" w:rsidRPr="00012921" w:rsidTr="00AF08F4">
        <w:trPr>
          <w:cantSplit/>
          <w:jc w:val="center"/>
        </w:trPr>
        <w:tc>
          <w:tcPr>
            <w:tcW w:w="5059" w:type="dxa"/>
            <w:tcBorders>
              <w:left w:val="nil"/>
            </w:tcBorders>
          </w:tcPr>
          <w:p w:rsidR="005B64E7" w:rsidRPr="00012921" w:rsidRDefault="005B64E7" w:rsidP="00AF08F4">
            <w:pPr>
              <w:pStyle w:val="Tableheader"/>
            </w:pPr>
            <w:r w:rsidRPr="00012921">
              <w:t>Fortes répercussions (4-5)</w:t>
            </w:r>
          </w:p>
        </w:tc>
        <w:tc>
          <w:tcPr>
            <w:tcW w:w="1620" w:type="dxa"/>
            <w:gridSpan w:val="2"/>
            <w:tcBorders>
              <w:right w:val="nil"/>
            </w:tcBorders>
          </w:tcPr>
          <w:p w:rsidR="005B64E7" w:rsidRPr="00012921" w:rsidRDefault="005B64E7" w:rsidP="00AF08F4">
            <w:pPr>
              <w:pStyle w:val="Table-text"/>
            </w:pPr>
            <w:r w:rsidRPr="00012921">
              <w:t>15 %</w:t>
            </w:r>
          </w:p>
        </w:tc>
      </w:tr>
      <w:tr w:rsidR="005B64E7" w:rsidRPr="00012921" w:rsidTr="00AF08F4">
        <w:trPr>
          <w:cantSplit/>
          <w:jc w:val="center"/>
        </w:trPr>
        <w:tc>
          <w:tcPr>
            <w:tcW w:w="5059" w:type="dxa"/>
            <w:tcBorders>
              <w:left w:val="nil"/>
              <w:bottom w:val="single" w:sz="18" w:space="0" w:color="auto"/>
            </w:tcBorders>
          </w:tcPr>
          <w:p w:rsidR="005B64E7" w:rsidRPr="00012921" w:rsidRDefault="005B64E7" w:rsidP="00AF08F4">
            <w:pPr>
              <w:pStyle w:val="Tableheader"/>
            </w:pPr>
            <w:r w:rsidRPr="00012921">
              <w:t>Ne sais pas/Pas de réponse</w:t>
            </w:r>
          </w:p>
        </w:tc>
        <w:tc>
          <w:tcPr>
            <w:tcW w:w="1620" w:type="dxa"/>
            <w:gridSpan w:val="2"/>
            <w:tcBorders>
              <w:bottom w:val="single" w:sz="18" w:space="0" w:color="auto"/>
              <w:right w:val="nil"/>
            </w:tcBorders>
          </w:tcPr>
          <w:p w:rsidR="005B64E7" w:rsidRPr="00012921" w:rsidRDefault="005B64E7" w:rsidP="00AF08F4">
            <w:pPr>
              <w:pStyle w:val="Table-text"/>
            </w:pPr>
            <w:r w:rsidRPr="00012921">
              <w:t>21 %</w:t>
            </w:r>
          </w:p>
        </w:tc>
      </w:tr>
    </w:tbl>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Les répondants qui assument des rôles de gestion ou de direction (82 %), ceux qui travaillent dans des bureaux régionaux/de zone ou à la Direction générale (81 %), ainsi que ceux qui travaillent à temps plein (72 %) sont plus susceptibles d’affirmer avoir été informés des appels à l’action de la CVR.</w:t>
      </w:r>
    </w:p>
    <w:p w:rsidR="005B64E7" w:rsidRPr="00012921" w:rsidRDefault="005B64E7" w:rsidP="002B06DB">
      <w:pPr>
        <w:pStyle w:val="Highl-1"/>
        <w:rPr>
          <w:lang w:val="fr-CA"/>
        </w:rPr>
      </w:pPr>
      <w:r w:rsidRPr="00012921">
        <w:rPr>
          <w:lang w:val="fr-CA"/>
        </w:rPr>
        <w:t>Inversement, les employés à temps partiel ou occasionnels (41 %), ceux qui travaillent dans un poste de soins infirmiers ou dans un centre de santé avec traitements (40 %) et les infirmiers aux soins cliniques (45 %) sont moins susceptibles d’avoir été informés des appels à l’action.</w:t>
      </w:r>
    </w:p>
    <w:p w:rsidR="005B64E7" w:rsidRPr="00012921" w:rsidRDefault="005B64E7" w:rsidP="002B06DB">
      <w:pPr>
        <w:pStyle w:val="Highl-1"/>
        <w:rPr>
          <w:lang w:val="fr-CA"/>
        </w:rPr>
      </w:pPr>
      <w:r w:rsidRPr="00012921">
        <w:rPr>
          <w:lang w:val="fr-CA"/>
        </w:rPr>
        <w:t>À l’échelle régionale, ceux qui travaillent dans la région de la capitale nationale sont plus susceptibles d’avoir été informés de cette initiative (94 %).</w:t>
      </w:r>
    </w:p>
    <w:p w:rsidR="005B64E7" w:rsidRPr="00012921" w:rsidRDefault="005B64E7" w:rsidP="002B06DB">
      <w:pPr>
        <w:pStyle w:val="Highl-1"/>
        <w:rPr>
          <w:lang w:val="fr-CA"/>
        </w:rPr>
      </w:pPr>
      <w:r w:rsidRPr="00012921">
        <w:rPr>
          <w:lang w:val="fr-CA"/>
        </w:rPr>
        <w:t xml:space="preserve">Les infirmiers assumant un rôle de conseillers pour la pratique ou d’éducateurs (32 %), ainsi que ceux qui travaillent dans des bureaux régionaux/de zone ou à la Direction générale </w:t>
      </w:r>
      <w:r w:rsidRPr="00012921">
        <w:rPr>
          <w:lang w:val="fr-CA"/>
        </w:rPr>
        <w:lastRenderedPageBreak/>
        <w:t>(25 %) sont plus susceptibles d’affirmer que les appels à l’action de la CVR ont entraîné des changements positifs dans leur lieu de travail.</w:t>
      </w:r>
    </w:p>
    <w:p w:rsidR="005B64E7" w:rsidRPr="00012921" w:rsidRDefault="005B64E7" w:rsidP="002B06DB">
      <w:pPr>
        <w:pStyle w:val="Highl-1"/>
        <w:rPr>
          <w:lang w:val="fr-CA"/>
        </w:rPr>
      </w:pPr>
      <w:r w:rsidRPr="00012921">
        <w:rPr>
          <w:lang w:val="fr-CA"/>
        </w:rPr>
        <w:t>Inversement, les infirmiers autochtones (45 %) et ceux qui travaillent aux soins cliniques (38 %) ou dans un poste de soins infirmiers (36 %) sont plus susceptibles de signaler une incidence minimale dans leur lieu de travail à la suite de cette initiative.</w:t>
      </w:r>
    </w:p>
    <w:p w:rsidR="005B64E7" w:rsidRPr="00012921" w:rsidRDefault="005B64E7" w:rsidP="002B06DB">
      <w:pPr>
        <w:pStyle w:val="Chapterbodytext"/>
      </w:pPr>
    </w:p>
    <w:p w:rsidR="005B64E7" w:rsidRPr="00012921" w:rsidRDefault="005B64E7" w:rsidP="00953447">
      <w:pPr>
        <w:pStyle w:val="Heading4"/>
        <w:numPr>
          <w:ilvl w:val="0"/>
          <w:numId w:val="11"/>
        </w:numPr>
        <w:ind w:right="1077" w:hanging="720"/>
        <w:rPr>
          <w:lang w:val="fr-CA"/>
        </w:rPr>
      </w:pPr>
      <w:bookmarkStart w:id="63" w:name="_Toc45090433"/>
      <w:bookmarkStart w:id="64" w:name="_Toc48225956"/>
      <w:r>
        <w:rPr>
          <w:lang w:val="fr-CA"/>
        </w:rPr>
        <w:br w:type="page"/>
      </w:r>
      <w:bookmarkStart w:id="65" w:name="_Toc51750974"/>
      <w:r w:rsidRPr="00012921">
        <w:rPr>
          <w:lang w:val="fr-CA"/>
        </w:rPr>
        <w:lastRenderedPageBreak/>
        <w:t>Échange de connaissances autochtones traditionnelles en matière de santé</w:t>
      </w:r>
      <w:bookmarkEnd w:id="63"/>
      <w:bookmarkEnd w:id="64"/>
      <w:bookmarkEnd w:id="65"/>
    </w:p>
    <w:p w:rsidR="005B64E7" w:rsidRPr="00012921" w:rsidRDefault="005B64E7" w:rsidP="002B06DB">
      <w:pPr>
        <w:pStyle w:val="Chapterbodytext"/>
      </w:pPr>
    </w:p>
    <w:p w:rsidR="005B64E7" w:rsidRPr="00012921" w:rsidRDefault="005B64E7" w:rsidP="002B06DB">
      <w:pPr>
        <w:pStyle w:val="Chapterbodytext"/>
      </w:pPr>
      <w:r w:rsidRPr="00012921">
        <w:t>Selon les résultats du sondage, trois quarts des infirmiers ayant répondu au sondage (72 %) ont une excellente connaissance des termes « sensibilisation culturelle », « sécurité culturelle » et « humilité culturelle » en ce qui a trait aux Autochtones. Le quart restant des répondants évaluent leur compréhension comme modérée (22 %) ou faible (5 %). Un quart des infirmiers (28 %) affirment avoir recours fréquemment à des interprètes pour prodiguer des soins aux clients autochtones. Moins d’un répondant sur cinq affirme qu’il a recours à des interprètes à l’occasion (16 %) ou rarement (15 %). En ce qui a trait à la satisfaction à l’égard du nombre de possibilités et du niveau de soutien pour intégrer la médecine traditionnelle à leurs soins infirmiers, les réponses varient. Plus d’un quart des répondants (27 %) affirment qu’ils sont insatisfaits ou neutres (28 %), et seulement un répondant sur cinq (21 %) est satisfait à ce sujet.</w:t>
      </w:r>
    </w:p>
    <w:p w:rsidR="005B64E7" w:rsidRPr="00012921" w:rsidRDefault="005B64E7" w:rsidP="002B06DB">
      <w:pPr>
        <w:pStyle w:val="Chapterbodytext"/>
      </w:pPr>
    </w:p>
    <w:p w:rsidR="005B64E7" w:rsidRPr="00012921" w:rsidRDefault="005B64E7" w:rsidP="002B06DB">
      <w:pPr>
        <w:pStyle w:val="Table-title"/>
        <w:keepNext/>
      </w:pPr>
      <w:r w:rsidRPr="00012921">
        <w:t>Tableau 12 : Utilisation de la médecine traditionnelle autochtone au travail</w:t>
      </w:r>
    </w:p>
    <w:tbl>
      <w:tblPr>
        <w:tblW w:w="7299"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9"/>
        <w:gridCol w:w="1603"/>
        <w:gridCol w:w="17"/>
      </w:tblGrid>
      <w:tr w:rsidR="005B64E7" w:rsidRPr="00012921" w:rsidTr="00AF08F4">
        <w:trPr>
          <w:gridAfter w:val="1"/>
          <w:wAfter w:w="17" w:type="dxa"/>
          <w:cantSplit/>
          <w:jc w:val="center"/>
        </w:trPr>
        <w:tc>
          <w:tcPr>
            <w:tcW w:w="5679" w:type="dxa"/>
            <w:tcBorders>
              <w:top w:val="single" w:sz="18" w:space="0" w:color="auto"/>
              <w:left w:val="nil"/>
              <w:bottom w:val="single" w:sz="18" w:space="0" w:color="auto"/>
            </w:tcBorders>
            <w:shd w:val="clear" w:color="auto" w:fill="D9D9D9"/>
            <w:vAlign w:val="center"/>
          </w:tcPr>
          <w:p w:rsidR="005B64E7" w:rsidRPr="00012921" w:rsidRDefault="005B64E7" w:rsidP="00AF08F4">
            <w:pPr>
              <w:pStyle w:val="Tableheader"/>
              <w:keepNext/>
              <w:rPr>
                <w:b/>
              </w:rPr>
            </w:pPr>
            <w:r w:rsidRPr="00012921">
              <w:rPr>
                <w:b/>
              </w:rPr>
              <w:t>-</w:t>
            </w:r>
          </w:p>
        </w:tc>
        <w:tc>
          <w:tcPr>
            <w:tcW w:w="1603" w:type="dxa"/>
            <w:tcBorders>
              <w:top w:val="single" w:sz="18" w:space="0" w:color="auto"/>
              <w:bottom w:val="single" w:sz="18" w:space="0" w:color="auto"/>
              <w:right w:val="nil"/>
            </w:tcBorders>
            <w:shd w:val="clear" w:color="auto" w:fill="D9D9D9"/>
            <w:vAlign w:val="center"/>
          </w:tcPr>
          <w:p w:rsidR="005B64E7" w:rsidRPr="00012921" w:rsidRDefault="005B64E7" w:rsidP="00AF08F4">
            <w:pPr>
              <w:pStyle w:val="Tableheader"/>
              <w:keepNext/>
              <w:jc w:val="center"/>
              <w:rPr>
                <w:b/>
              </w:rPr>
            </w:pPr>
            <w:r w:rsidRPr="00012921">
              <w:rPr>
                <w:b/>
              </w:rPr>
              <w:t>Total</w:t>
            </w:r>
          </w:p>
        </w:tc>
      </w:tr>
      <w:tr w:rsidR="005B64E7" w:rsidRPr="00012921" w:rsidTr="00AF08F4">
        <w:trPr>
          <w:cantSplit/>
          <w:jc w:val="center"/>
        </w:trPr>
        <w:tc>
          <w:tcPr>
            <w:tcW w:w="5679" w:type="dxa"/>
            <w:tcBorders>
              <w:top w:val="single" w:sz="18" w:space="0" w:color="auto"/>
              <w:left w:val="nil"/>
            </w:tcBorders>
            <w:shd w:val="clear" w:color="auto" w:fill="D9D9D9"/>
          </w:tcPr>
          <w:p w:rsidR="005B64E7" w:rsidRPr="00012921" w:rsidRDefault="005B64E7" w:rsidP="00AF08F4">
            <w:pPr>
              <w:pStyle w:val="Tableheader"/>
              <w:keepNext/>
              <w:rPr>
                <w:bCs w:val="0"/>
                <w:i/>
                <w:iCs/>
              </w:rPr>
            </w:pPr>
            <w:r w:rsidRPr="00012921">
              <w:rPr>
                <w:bCs w:val="0"/>
                <w:i/>
                <w:iCs/>
              </w:rPr>
              <w:t>QIK1. À quel point diriez-vous que vous connaissez (ou que vous comprenez) les termes « sensibilisation culturelle », « sécurité culturelle » et « humilité culturelle » en ce qui a trait aux Autochtones?</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keepNext/>
              <w:jc w:val="center"/>
              <w:rPr>
                <w:bCs w:val="0"/>
                <w:i/>
                <w:iCs/>
              </w:rPr>
            </w:pPr>
            <w:r w:rsidRPr="00012921">
              <w:rPr>
                <w:bCs w:val="0"/>
                <w:i/>
                <w:iCs/>
              </w:rPr>
              <w:t>n=322</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Peu (1-2)</w:t>
            </w:r>
          </w:p>
        </w:tc>
        <w:tc>
          <w:tcPr>
            <w:tcW w:w="1603" w:type="dxa"/>
            <w:tcBorders>
              <w:right w:val="nil"/>
            </w:tcBorders>
          </w:tcPr>
          <w:p w:rsidR="005B64E7" w:rsidRPr="00012921" w:rsidRDefault="005B64E7" w:rsidP="00AF08F4">
            <w:pPr>
              <w:pStyle w:val="Table-text"/>
            </w:pPr>
            <w:r w:rsidRPr="00012921">
              <w:t>5 %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Moyennement (3)</w:t>
            </w:r>
          </w:p>
        </w:tc>
        <w:tc>
          <w:tcPr>
            <w:tcW w:w="1603" w:type="dxa"/>
            <w:tcBorders>
              <w:right w:val="nil"/>
            </w:tcBorders>
          </w:tcPr>
          <w:p w:rsidR="005B64E7" w:rsidRPr="00012921" w:rsidRDefault="005B64E7" w:rsidP="00AF08F4">
            <w:pPr>
              <w:pStyle w:val="Table-text"/>
            </w:pPr>
            <w:r w:rsidRPr="00012921">
              <w:t>22 %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Bien (4-5)</w:t>
            </w:r>
          </w:p>
        </w:tc>
        <w:tc>
          <w:tcPr>
            <w:tcW w:w="1603" w:type="dxa"/>
            <w:tcBorders>
              <w:right w:val="nil"/>
            </w:tcBorders>
          </w:tcPr>
          <w:p w:rsidR="005B64E7" w:rsidRPr="00012921" w:rsidRDefault="005B64E7" w:rsidP="00AF08F4">
            <w:pPr>
              <w:pStyle w:val="Table-text"/>
            </w:pPr>
            <w:r w:rsidRPr="00012921">
              <w:t>72 %</w:t>
            </w:r>
          </w:p>
        </w:tc>
      </w:tr>
      <w:tr w:rsidR="005B64E7" w:rsidRPr="00012921" w:rsidTr="00AF08F4">
        <w:trPr>
          <w:cantSplit/>
          <w:jc w:val="center"/>
        </w:trPr>
        <w:tc>
          <w:tcPr>
            <w:tcW w:w="567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QIK2. À quelle fréquence avez-vous accès à des interprètes linguistiques pour prodiguer des soins à des clients lorsque vous en avez besoin?</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n=322</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Toujours ou la plupart du temps</w:t>
            </w:r>
          </w:p>
        </w:tc>
        <w:tc>
          <w:tcPr>
            <w:tcW w:w="1603" w:type="dxa"/>
            <w:tcBorders>
              <w:right w:val="nil"/>
            </w:tcBorders>
          </w:tcPr>
          <w:p w:rsidR="005B64E7" w:rsidRPr="00012921" w:rsidRDefault="005B64E7" w:rsidP="00AF08F4">
            <w:pPr>
              <w:pStyle w:val="Table-text"/>
            </w:pPr>
            <w:r w:rsidRPr="00012921">
              <w:t>28 %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Parfois</w:t>
            </w:r>
          </w:p>
        </w:tc>
        <w:tc>
          <w:tcPr>
            <w:tcW w:w="1603" w:type="dxa"/>
            <w:tcBorders>
              <w:right w:val="nil"/>
            </w:tcBorders>
          </w:tcPr>
          <w:p w:rsidR="005B64E7" w:rsidRPr="00012921" w:rsidRDefault="005B64E7" w:rsidP="00AF08F4">
            <w:pPr>
              <w:pStyle w:val="Table-text"/>
            </w:pPr>
            <w:r w:rsidRPr="00012921">
              <w:t>16 %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Occasionnellement</w:t>
            </w:r>
          </w:p>
        </w:tc>
        <w:tc>
          <w:tcPr>
            <w:tcW w:w="1603" w:type="dxa"/>
            <w:tcBorders>
              <w:right w:val="nil"/>
            </w:tcBorders>
          </w:tcPr>
          <w:p w:rsidR="005B64E7" w:rsidRPr="00012921" w:rsidRDefault="005B64E7" w:rsidP="00AF08F4">
            <w:pPr>
              <w:pStyle w:val="Table-text"/>
            </w:pPr>
            <w:r w:rsidRPr="00012921">
              <w:t>7 %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Rarement ou jamais</w:t>
            </w:r>
          </w:p>
        </w:tc>
        <w:tc>
          <w:tcPr>
            <w:tcW w:w="1603" w:type="dxa"/>
            <w:tcBorders>
              <w:right w:val="nil"/>
            </w:tcBorders>
          </w:tcPr>
          <w:p w:rsidR="005B64E7" w:rsidRPr="00012921" w:rsidRDefault="005B64E7" w:rsidP="00AF08F4">
            <w:pPr>
              <w:pStyle w:val="Table-text"/>
            </w:pPr>
            <w:r w:rsidRPr="00012921">
              <w:t>15 %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Sans objet</w:t>
            </w:r>
          </w:p>
        </w:tc>
        <w:tc>
          <w:tcPr>
            <w:tcW w:w="1603" w:type="dxa"/>
            <w:tcBorders>
              <w:right w:val="nil"/>
            </w:tcBorders>
          </w:tcPr>
          <w:p w:rsidR="005B64E7" w:rsidRPr="00012921" w:rsidRDefault="005B64E7" w:rsidP="00AF08F4">
            <w:pPr>
              <w:pStyle w:val="Table-text"/>
            </w:pPr>
            <w:r w:rsidRPr="00012921">
              <w:t>27 %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Ne sais pas/Préfère ne pas répondre</w:t>
            </w:r>
          </w:p>
        </w:tc>
        <w:tc>
          <w:tcPr>
            <w:tcW w:w="1603" w:type="dxa"/>
            <w:tcBorders>
              <w:right w:val="nil"/>
            </w:tcBorders>
          </w:tcPr>
          <w:p w:rsidR="005B64E7" w:rsidRPr="00012921" w:rsidRDefault="005B64E7" w:rsidP="00AF08F4">
            <w:pPr>
              <w:pStyle w:val="Table-text"/>
            </w:pPr>
            <w:r w:rsidRPr="00012921">
              <w:t>6 %</w:t>
            </w:r>
          </w:p>
        </w:tc>
      </w:tr>
      <w:tr w:rsidR="005B64E7" w:rsidRPr="00012921" w:rsidTr="00AF08F4">
        <w:trPr>
          <w:cantSplit/>
          <w:jc w:val="center"/>
        </w:trPr>
        <w:tc>
          <w:tcPr>
            <w:tcW w:w="5679" w:type="dxa"/>
            <w:tcBorders>
              <w:top w:val="single" w:sz="18" w:space="0" w:color="auto"/>
              <w:left w:val="nil"/>
            </w:tcBorders>
            <w:shd w:val="clear" w:color="auto" w:fill="D9D9D9"/>
          </w:tcPr>
          <w:p w:rsidR="005B64E7" w:rsidRPr="00012921" w:rsidRDefault="005B64E7" w:rsidP="00AF08F4">
            <w:pPr>
              <w:pStyle w:val="Tableheader"/>
              <w:rPr>
                <w:bCs w:val="0"/>
                <w:i/>
                <w:iCs/>
              </w:rPr>
            </w:pPr>
            <w:r w:rsidRPr="00012921">
              <w:rPr>
                <w:bCs w:val="0"/>
                <w:i/>
                <w:iCs/>
              </w:rPr>
              <w:t>QIK3. À quel point êtes-vous satisfait(e) du nombre de possibilités et du niveau de soutien dans votre milieu de travail pour intégrer la médecine traditionnelle à vos soins infirmiers?</w:t>
            </w:r>
          </w:p>
        </w:tc>
        <w:tc>
          <w:tcPr>
            <w:tcW w:w="1620" w:type="dxa"/>
            <w:gridSpan w:val="2"/>
            <w:tcBorders>
              <w:top w:val="single" w:sz="18" w:space="0" w:color="auto"/>
              <w:right w:val="nil"/>
            </w:tcBorders>
            <w:shd w:val="clear" w:color="auto" w:fill="D9D9D9"/>
            <w:vAlign w:val="center"/>
          </w:tcPr>
          <w:p w:rsidR="005B64E7" w:rsidRPr="00012921" w:rsidRDefault="005B64E7" w:rsidP="00AF08F4">
            <w:pPr>
              <w:pStyle w:val="Tableheader"/>
              <w:jc w:val="center"/>
              <w:rPr>
                <w:bCs w:val="0"/>
                <w:i/>
                <w:iCs/>
              </w:rPr>
            </w:pPr>
            <w:r w:rsidRPr="00012921">
              <w:rPr>
                <w:bCs w:val="0"/>
                <w:i/>
                <w:iCs/>
              </w:rPr>
              <w:t>n=322</w:t>
            </w:r>
          </w:p>
        </w:tc>
      </w:tr>
      <w:tr w:rsidR="005B64E7" w:rsidRPr="00012921" w:rsidTr="00AF08F4">
        <w:trPr>
          <w:cantSplit/>
          <w:jc w:val="center"/>
        </w:trPr>
        <w:tc>
          <w:tcPr>
            <w:tcW w:w="5679" w:type="dxa"/>
            <w:tcBorders>
              <w:left w:val="nil"/>
            </w:tcBorders>
          </w:tcPr>
          <w:p w:rsidR="005B64E7" w:rsidRPr="00012921" w:rsidRDefault="005B64E7" w:rsidP="00AF08F4">
            <w:pPr>
              <w:pStyle w:val="Tableheader"/>
            </w:pPr>
            <w:r w:rsidRPr="00012921">
              <w:t>Insatisfait (1-2)</w:t>
            </w:r>
          </w:p>
        </w:tc>
        <w:tc>
          <w:tcPr>
            <w:tcW w:w="1620" w:type="dxa"/>
            <w:gridSpan w:val="2"/>
            <w:tcBorders>
              <w:right w:val="nil"/>
            </w:tcBorders>
          </w:tcPr>
          <w:p w:rsidR="005B64E7" w:rsidRPr="00012921" w:rsidRDefault="005B64E7" w:rsidP="00AF08F4">
            <w:pPr>
              <w:pStyle w:val="Table-text"/>
            </w:pPr>
            <w:r w:rsidRPr="00012921">
              <w:t>27 %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Ni l’un ni l’autre (3)</w:t>
            </w:r>
          </w:p>
        </w:tc>
        <w:tc>
          <w:tcPr>
            <w:tcW w:w="1603" w:type="dxa"/>
            <w:tcBorders>
              <w:right w:val="nil"/>
            </w:tcBorders>
          </w:tcPr>
          <w:p w:rsidR="005B64E7" w:rsidRPr="00012921" w:rsidRDefault="005B64E7" w:rsidP="00AF08F4">
            <w:pPr>
              <w:pStyle w:val="Table-text"/>
            </w:pPr>
            <w:r w:rsidRPr="00012921">
              <w:t>28 %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lastRenderedPageBreak/>
              <w:t>Satisfait (4-5)</w:t>
            </w:r>
          </w:p>
        </w:tc>
        <w:tc>
          <w:tcPr>
            <w:tcW w:w="1603" w:type="dxa"/>
            <w:tcBorders>
              <w:right w:val="nil"/>
            </w:tcBorders>
          </w:tcPr>
          <w:p w:rsidR="005B64E7" w:rsidRPr="00012921" w:rsidRDefault="005B64E7" w:rsidP="00AF08F4">
            <w:pPr>
              <w:pStyle w:val="Table-text"/>
            </w:pPr>
            <w:r w:rsidRPr="00012921">
              <w:t>21 %</w:t>
            </w:r>
          </w:p>
        </w:tc>
      </w:tr>
      <w:tr w:rsidR="005B64E7" w:rsidRPr="00012921" w:rsidTr="00AF08F4">
        <w:trPr>
          <w:gridAfter w:val="1"/>
          <w:wAfter w:w="17" w:type="dxa"/>
          <w:cantSplit/>
          <w:jc w:val="center"/>
        </w:trPr>
        <w:tc>
          <w:tcPr>
            <w:tcW w:w="5679" w:type="dxa"/>
            <w:tcBorders>
              <w:left w:val="nil"/>
            </w:tcBorders>
          </w:tcPr>
          <w:p w:rsidR="005B64E7" w:rsidRPr="00012921" w:rsidRDefault="005B64E7" w:rsidP="00AF08F4">
            <w:pPr>
              <w:pStyle w:val="Tableheader"/>
            </w:pPr>
            <w:r w:rsidRPr="00012921">
              <w:t>Sans objet</w:t>
            </w:r>
          </w:p>
        </w:tc>
        <w:tc>
          <w:tcPr>
            <w:tcW w:w="1603" w:type="dxa"/>
            <w:tcBorders>
              <w:right w:val="nil"/>
            </w:tcBorders>
          </w:tcPr>
          <w:p w:rsidR="005B64E7" w:rsidRPr="00012921" w:rsidRDefault="005B64E7" w:rsidP="00AF08F4">
            <w:pPr>
              <w:pStyle w:val="Table-text"/>
            </w:pPr>
            <w:r w:rsidRPr="00012921">
              <w:t>17 %</w:t>
            </w:r>
          </w:p>
        </w:tc>
      </w:tr>
      <w:tr w:rsidR="005B64E7" w:rsidRPr="00012921" w:rsidTr="00AF08F4">
        <w:trPr>
          <w:cantSplit/>
          <w:jc w:val="center"/>
        </w:trPr>
        <w:tc>
          <w:tcPr>
            <w:tcW w:w="5679" w:type="dxa"/>
            <w:tcBorders>
              <w:top w:val="nil"/>
              <w:left w:val="nil"/>
              <w:bottom w:val="single" w:sz="18" w:space="0" w:color="auto"/>
            </w:tcBorders>
          </w:tcPr>
          <w:p w:rsidR="005B64E7" w:rsidRPr="00012921" w:rsidRDefault="005B64E7" w:rsidP="00AF08F4">
            <w:pPr>
              <w:pStyle w:val="Tableheader"/>
            </w:pPr>
            <w:r w:rsidRPr="00012921">
              <w:t>Ne sais pas/Pas de réponse</w:t>
            </w:r>
          </w:p>
        </w:tc>
        <w:tc>
          <w:tcPr>
            <w:tcW w:w="1620" w:type="dxa"/>
            <w:gridSpan w:val="2"/>
            <w:tcBorders>
              <w:top w:val="nil"/>
              <w:bottom w:val="single" w:sz="18" w:space="0" w:color="auto"/>
              <w:right w:val="nil"/>
            </w:tcBorders>
          </w:tcPr>
          <w:p w:rsidR="005B64E7" w:rsidRPr="00012921" w:rsidRDefault="005B64E7" w:rsidP="00AF08F4">
            <w:pPr>
              <w:pStyle w:val="Table-text"/>
            </w:pPr>
            <w:r w:rsidRPr="00012921">
              <w:t>7 %</w:t>
            </w:r>
          </w:p>
        </w:tc>
      </w:tr>
    </w:tbl>
    <w:p w:rsidR="005B64E7" w:rsidRPr="00012921" w:rsidRDefault="005B64E7" w:rsidP="002B06DB">
      <w:pPr>
        <w:pStyle w:val="Chapterbodytext"/>
      </w:pPr>
    </w:p>
    <w:p w:rsidR="005B64E7" w:rsidRPr="00012921" w:rsidRDefault="005B64E7" w:rsidP="002B06DB">
      <w:pPr>
        <w:pStyle w:val="Highl-1"/>
        <w:rPr>
          <w:lang w:val="fr-CA"/>
        </w:rPr>
      </w:pPr>
      <w:r w:rsidRPr="00012921">
        <w:rPr>
          <w:lang w:val="fr-CA"/>
        </w:rPr>
        <w:t>À l’échelle régionale, les infirmiers de la région du Manitoba ayant répondu au sondage sont plus susceptibles d’affirmer qu’ils ont recours à des interprètes tout le temps ou la plupart du temps (42 %).</w:t>
      </w:r>
    </w:p>
    <w:p w:rsidR="005B64E7" w:rsidRPr="00012921" w:rsidRDefault="005B64E7" w:rsidP="002B06DB">
      <w:pPr>
        <w:pStyle w:val="Highl-1"/>
        <w:rPr>
          <w:lang w:val="fr-CA"/>
        </w:rPr>
      </w:pPr>
      <w:r w:rsidRPr="00012921">
        <w:rPr>
          <w:lang w:val="fr-CA"/>
        </w:rPr>
        <w:t>Les infirmiers qui travaillent dans un poste de soins infirmiers ou dans un centre de santé avec traitements (40 %) sont plus susceptibles que leurs collègues de signaler qu’ils ont recours à des interprètes fréquemment ou à l’occasion (26 %). C’est également vrai pour ceux qui travaillent aux soins cliniques (33 % : la plupart du temps et 22 % : à l’occasion). De même, les infirmiers à temps partiel ou occasionnels sont plus susceptibles d’avoir recours à des interprètes la plupart du temps (39 %) ou à l’occasion (27 %).</w:t>
      </w:r>
    </w:p>
    <w:p w:rsidR="005B64E7" w:rsidRPr="00012921" w:rsidRDefault="005B64E7" w:rsidP="002B06DB">
      <w:pPr>
        <w:pStyle w:val="Highl-1"/>
        <w:rPr>
          <w:lang w:val="fr-CA"/>
        </w:rPr>
      </w:pPr>
      <w:r w:rsidRPr="00012921">
        <w:rPr>
          <w:lang w:val="fr-CA"/>
        </w:rPr>
        <w:t>Les infirmiers de la région du Manitoba (32 %) sont plus susceptibles que leurs collègues des autres régions d’affirmer qu’ils sont satisfaits des possibilités qu’ils ont d’intégrer la médecine traditionnelle. Les employés à temps partiel ou occasionnels (36 %), ainsi que ceux qui travaillent aux soins cliniques ou dans un poste de soins infirmiers (34 % dans chacun des cas) signalent plus souvent leur insatisfaction à l’égard de ces possibilités que les autres infirmiers.</w:t>
      </w:r>
    </w:p>
    <w:p w:rsidR="005B64E7" w:rsidRPr="00012921" w:rsidRDefault="005B64E7" w:rsidP="00EB0BE7">
      <w:pPr>
        <w:pStyle w:val="Chapterbodytext"/>
      </w:pPr>
    </w:p>
    <w:p w:rsidR="005B64E7" w:rsidRPr="00012921" w:rsidRDefault="005B64E7" w:rsidP="00DE0971">
      <w:pPr>
        <w:pStyle w:val="Chapterbodytext"/>
      </w:pPr>
    </w:p>
    <w:p w:rsidR="005B64E7" w:rsidRPr="00012921" w:rsidRDefault="005B64E7" w:rsidP="00DE0971">
      <w:pPr>
        <w:pStyle w:val="Heading3"/>
        <w:rPr>
          <w:lang w:val="fr-CA"/>
        </w:rPr>
        <w:sectPr w:rsidR="005B64E7" w:rsidRPr="00012921" w:rsidSect="00E61A19">
          <w:footerReference w:type="default" r:id="rId51"/>
          <w:pgSz w:w="12240" w:h="15840" w:code="1"/>
          <w:pgMar w:top="1440" w:right="1440" w:bottom="1440" w:left="1440" w:header="720" w:footer="576" w:gutter="0"/>
          <w:cols w:space="720"/>
          <w:titlePg/>
          <w:docGrid w:linePitch="360"/>
        </w:sectPr>
      </w:pPr>
    </w:p>
    <w:p w:rsidR="005B64E7" w:rsidRPr="00012921" w:rsidRDefault="005B64E7" w:rsidP="00F66616">
      <w:pPr>
        <w:pStyle w:val="Heading3"/>
        <w:numPr>
          <w:ilvl w:val="0"/>
          <w:numId w:val="0"/>
        </w:numPr>
        <w:rPr>
          <w:b/>
          <w:bCs/>
          <w:lang w:val="fr-CA"/>
        </w:rPr>
      </w:pPr>
      <w:bookmarkStart w:id="66" w:name="_Toc27662251"/>
      <w:bookmarkStart w:id="67" w:name="_Toc48225957"/>
      <w:bookmarkStart w:id="68" w:name="_Toc51750975"/>
      <w:r w:rsidRPr="00012921">
        <w:rPr>
          <w:b/>
          <w:bCs/>
          <w:lang w:val="fr-CA"/>
        </w:rPr>
        <w:lastRenderedPageBreak/>
        <w:t>Annexes</w:t>
      </w:r>
      <w:bookmarkEnd w:id="66"/>
      <w:bookmarkEnd w:id="67"/>
      <w:bookmarkEnd w:id="68"/>
    </w:p>
    <w:p w:rsidR="005B64E7" w:rsidRPr="00012921" w:rsidRDefault="005B64E7" w:rsidP="00B3687F">
      <w:pPr>
        <w:pStyle w:val="Chapterbodytext"/>
      </w:pPr>
    </w:p>
    <w:p w:rsidR="005B64E7" w:rsidRPr="00012921" w:rsidRDefault="005B64E7" w:rsidP="00B3687F">
      <w:pPr>
        <w:pStyle w:val="Chapterbodytext"/>
      </w:pPr>
    </w:p>
    <w:p w:rsidR="005B64E7" w:rsidRPr="00012921" w:rsidRDefault="005B64E7" w:rsidP="00953447">
      <w:pPr>
        <w:pStyle w:val="Heading4"/>
        <w:numPr>
          <w:ilvl w:val="0"/>
          <w:numId w:val="12"/>
        </w:numPr>
        <w:ind w:right="1077" w:hanging="720"/>
        <w:rPr>
          <w:lang w:val="fr-CA"/>
        </w:rPr>
      </w:pPr>
      <w:bookmarkStart w:id="69" w:name="_Toc45090435"/>
      <w:bookmarkStart w:id="70" w:name="_Toc48225958"/>
      <w:bookmarkStart w:id="71" w:name="_Toc51750976"/>
      <w:r w:rsidRPr="00012921">
        <w:rPr>
          <w:lang w:val="fr-CA"/>
        </w:rPr>
        <w:t>Détails sur les taux de réponse</w:t>
      </w:r>
      <w:bookmarkEnd w:id="69"/>
      <w:bookmarkEnd w:id="70"/>
      <w:bookmarkEnd w:id="71"/>
    </w:p>
    <w:p w:rsidR="005B64E7" w:rsidRPr="00012921" w:rsidRDefault="005B64E7" w:rsidP="00EB0BE7">
      <w:pPr>
        <w:pStyle w:val="Chapterbodytext"/>
      </w:pPr>
    </w:p>
    <w:p w:rsidR="005B64E7" w:rsidRPr="00012921" w:rsidRDefault="005B64E7" w:rsidP="002B06DB">
      <w:pPr>
        <w:pStyle w:val="Chapterbodytext"/>
      </w:pPr>
      <w:r w:rsidRPr="00012921">
        <w:t>La section suivante comprend les taux de réponse au sondage pour chaque région :</w:t>
      </w:r>
    </w:p>
    <w:p w:rsidR="005B64E7" w:rsidRPr="00012921" w:rsidRDefault="005B64E7" w:rsidP="00EB0BE7">
      <w:pPr>
        <w:pStyle w:val="Chapterbodytext"/>
      </w:pPr>
    </w:p>
    <w:tbl>
      <w:tblPr>
        <w:tblW w:w="6110" w:type="dxa"/>
        <w:tblInd w:w="1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20"/>
        <w:gridCol w:w="1240"/>
        <w:gridCol w:w="1410"/>
        <w:gridCol w:w="1440"/>
      </w:tblGrid>
      <w:tr w:rsidR="005B64E7" w:rsidRPr="00012921" w:rsidTr="00EB0BE7">
        <w:trPr>
          <w:trHeight w:val="565"/>
        </w:trPr>
        <w:tc>
          <w:tcPr>
            <w:tcW w:w="2020" w:type="dxa"/>
            <w:shd w:val="clear" w:color="000000" w:fill="D9D9D9"/>
            <w:vAlign w:val="center"/>
          </w:tcPr>
          <w:p w:rsidR="005B64E7" w:rsidRPr="00012921" w:rsidRDefault="005B64E7" w:rsidP="00EB0BE7">
            <w:pPr>
              <w:pStyle w:val="Tableheader"/>
              <w:rPr>
                <w:b/>
                <w:bCs w:val="0"/>
              </w:rPr>
            </w:pPr>
            <w:r w:rsidRPr="00012921">
              <w:rPr>
                <w:b/>
                <w:bCs w:val="0"/>
              </w:rPr>
              <w:t>Région</w:t>
            </w:r>
          </w:p>
        </w:tc>
        <w:tc>
          <w:tcPr>
            <w:tcW w:w="1240" w:type="dxa"/>
            <w:shd w:val="clear" w:color="000000" w:fill="D9D9D9"/>
            <w:vAlign w:val="center"/>
          </w:tcPr>
          <w:p w:rsidR="005B64E7" w:rsidRPr="00012921" w:rsidRDefault="005B64E7" w:rsidP="00EB0BE7">
            <w:pPr>
              <w:pStyle w:val="Tableheader"/>
              <w:jc w:val="center"/>
              <w:rPr>
                <w:rFonts w:eastAsia="Times New Roman"/>
                <w:b/>
                <w:bCs w:val="0"/>
                <w:color w:val="000000"/>
              </w:rPr>
            </w:pPr>
            <w:r w:rsidRPr="00012921">
              <w:rPr>
                <w:b/>
                <w:bCs w:val="0"/>
                <w:color w:val="000000"/>
              </w:rPr>
              <w:t xml:space="preserve">Total </w:t>
            </w:r>
          </w:p>
        </w:tc>
        <w:tc>
          <w:tcPr>
            <w:tcW w:w="1410" w:type="dxa"/>
            <w:shd w:val="clear" w:color="000000" w:fill="D9D9D9"/>
            <w:vAlign w:val="center"/>
          </w:tcPr>
          <w:p w:rsidR="005B64E7" w:rsidRPr="00012921" w:rsidRDefault="005B64E7" w:rsidP="00EB0BE7">
            <w:pPr>
              <w:pStyle w:val="Tableheader"/>
              <w:jc w:val="center"/>
              <w:rPr>
                <w:rFonts w:eastAsia="Times New Roman"/>
                <w:b/>
                <w:bCs w:val="0"/>
                <w:color w:val="000000"/>
              </w:rPr>
            </w:pPr>
            <w:r w:rsidRPr="00012921">
              <w:rPr>
                <w:b/>
                <w:bCs w:val="0"/>
                <w:color w:val="000000"/>
              </w:rPr>
              <w:t>Complété</w:t>
            </w:r>
          </w:p>
        </w:tc>
        <w:tc>
          <w:tcPr>
            <w:tcW w:w="1440" w:type="dxa"/>
            <w:shd w:val="clear" w:color="000000" w:fill="D9D9D9"/>
            <w:vAlign w:val="center"/>
          </w:tcPr>
          <w:p w:rsidR="005B64E7" w:rsidRPr="00012921" w:rsidRDefault="005B64E7" w:rsidP="00EB0BE7">
            <w:pPr>
              <w:pStyle w:val="Tableheader"/>
              <w:jc w:val="center"/>
              <w:rPr>
                <w:rFonts w:eastAsia="Times New Roman"/>
                <w:b/>
                <w:bCs w:val="0"/>
                <w:color w:val="000000"/>
              </w:rPr>
            </w:pPr>
            <w:r w:rsidRPr="00012921">
              <w:rPr>
                <w:b/>
                <w:bCs w:val="0"/>
                <w:color w:val="000000"/>
              </w:rPr>
              <w:t>Réponse %</w:t>
            </w:r>
          </w:p>
        </w:tc>
      </w:tr>
      <w:tr w:rsidR="005B64E7" w:rsidRPr="00012921" w:rsidTr="00EB0BE7">
        <w:trPr>
          <w:trHeight w:val="315"/>
        </w:trPr>
        <w:tc>
          <w:tcPr>
            <w:tcW w:w="2020" w:type="dxa"/>
            <w:vAlign w:val="center"/>
          </w:tcPr>
          <w:p w:rsidR="005B64E7" w:rsidRPr="00012921" w:rsidRDefault="005B64E7" w:rsidP="00EB0BE7">
            <w:pPr>
              <w:pStyle w:val="Tableheader"/>
            </w:pPr>
            <w:r w:rsidRPr="00012921">
              <w:t>AB</w:t>
            </w:r>
          </w:p>
        </w:tc>
        <w:tc>
          <w:tcPr>
            <w:tcW w:w="1240" w:type="dxa"/>
            <w:vAlign w:val="center"/>
          </w:tcPr>
          <w:p w:rsidR="005B64E7" w:rsidRPr="00012921" w:rsidRDefault="005B64E7" w:rsidP="00EB0BE7">
            <w:pPr>
              <w:pStyle w:val="Table-text"/>
            </w:pPr>
            <w:r w:rsidRPr="00012921">
              <w:t>92</w:t>
            </w:r>
          </w:p>
        </w:tc>
        <w:tc>
          <w:tcPr>
            <w:tcW w:w="1410" w:type="dxa"/>
            <w:vAlign w:val="center"/>
          </w:tcPr>
          <w:p w:rsidR="005B64E7" w:rsidRPr="00012921" w:rsidRDefault="005B64E7" w:rsidP="00EB0BE7">
            <w:pPr>
              <w:pStyle w:val="Table-text"/>
            </w:pPr>
            <w:r w:rsidRPr="00012921">
              <w:t>53</w:t>
            </w:r>
          </w:p>
        </w:tc>
        <w:tc>
          <w:tcPr>
            <w:tcW w:w="1440" w:type="dxa"/>
            <w:vAlign w:val="center"/>
          </w:tcPr>
          <w:p w:rsidR="005B64E7" w:rsidRPr="00012921" w:rsidRDefault="005B64E7" w:rsidP="00EB0BE7">
            <w:pPr>
              <w:pStyle w:val="Table-text"/>
            </w:pPr>
            <w:r w:rsidRPr="00012921">
              <w:t>58 %</w:t>
            </w:r>
          </w:p>
        </w:tc>
      </w:tr>
      <w:tr w:rsidR="005B64E7" w:rsidRPr="00012921" w:rsidTr="00EB0BE7">
        <w:trPr>
          <w:trHeight w:val="315"/>
        </w:trPr>
        <w:tc>
          <w:tcPr>
            <w:tcW w:w="2020" w:type="dxa"/>
            <w:vAlign w:val="center"/>
          </w:tcPr>
          <w:p w:rsidR="005B64E7" w:rsidRPr="00012921" w:rsidRDefault="005B64E7" w:rsidP="00EB0BE7">
            <w:pPr>
              <w:pStyle w:val="Tableheader"/>
            </w:pPr>
            <w:r w:rsidRPr="00012921">
              <w:t>SK</w:t>
            </w:r>
          </w:p>
        </w:tc>
        <w:tc>
          <w:tcPr>
            <w:tcW w:w="1240" w:type="dxa"/>
            <w:vAlign w:val="center"/>
          </w:tcPr>
          <w:p w:rsidR="005B64E7" w:rsidRPr="00012921" w:rsidRDefault="005B64E7" w:rsidP="00EB0BE7">
            <w:pPr>
              <w:pStyle w:val="Table-text"/>
            </w:pPr>
            <w:r w:rsidRPr="00012921">
              <w:t>60</w:t>
            </w:r>
          </w:p>
        </w:tc>
        <w:tc>
          <w:tcPr>
            <w:tcW w:w="1410" w:type="dxa"/>
            <w:vAlign w:val="center"/>
          </w:tcPr>
          <w:p w:rsidR="005B64E7" w:rsidRPr="00012921" w:rsidRDefault="005B64E7" w:rsidP="00EB0BE7">
            <w:pPr>
              <w:pStyle w:val="Table-text"/>
            </w:pPr>
            <w:r w:rsidRPr="00012921">
              <w:t>47</w:t>
            </w:r>
          </w:p>
        </w:tc>
        <w:tc>
          <w:tcPr>
            <w:tcW w:w="1440" w:type="dxa"/>
            <w:vAlign w:val="center"/>
          </w:tcPr>
          <w:p w:rsidR="005B64E7" w:rsidRPr="00012921" w:rsidRDefault="005B64E7" w:rsidP="00EB0BE7">
            <w:pPr>
              <w:pStyle w:val="Table-text"/>
            </w:pPr>
            <w:r w:rsidRPr="00012921">
              <w:t>78 %</w:t>
            </w:r>
          </w:p>
        </w:tc>
      </w:tr>
      <w:tr w:rsidR="005B64E7" w:rsidRPr="00012921" w:rsidTr="00EB0BE7">
        <w:trPr>
          <w:trHeight w:val="315"/>
        </w:trPr>
        <w:tc>
          <w:tcPr>
            <w:tcW w:w="2020" w:type="dxa"/>
            <w:vAlign w:val="center"/>
          </w:tcPr>
          <w:p w:rsidR="005B64E7" w:rsidRPr="00012921" w:rsidRDefault="005B64E7" w:rsidP="00EB0BE7">
            <w:pPr>
              <w:pStyle w:val="Tableheader"/>
            </w:pPr>
            <w:r w:rsidRPr="00012921">
              <w:t>MB</w:t>
            </w:r>
          </w:p>
        </w:tc>
        <w:tc>
          <w:tcPr>
            <w:tcW w:w="1240" w:type="dxa"/>
            <w:vAlign w:val="center"/>
          </w:tcPr>
          <w:p w:rsidR="005B64E7" w:rsidRPr="00012921" w:rsidRDefault="005B64E7" w:rsidP="00EB0BE7">
            <w:pPr>
              <w:pStyle w:val="Table-text"/>
            </w:pPr>
            <w:r w:rsidRPr="00012921">
              <w:t>179</w:t>
            </w:r>
          </w:p>
        </w:tc>
        <w:tc>
          <w:tcPr>
            <w:tcW w:w="1410" w:type="dxa"/>
            <w:vAlign w:val="center"/>
          </w:tcPr>
          <w:p w:rsidR="005B64E7" w:rsidRPr="00012921" w:rsidRDefault="005B64E7" w:rsidP="00EB0BE7">
            <w:pPr>
              <w:pStyle w:val="Table-text"/>
            </w:pPr>
            <w:r w:rsidRPr="00012921">
              <w:t>60</w:t>
            </w:r>
          </w:p>
        </w:tc>
        <w:tc>
          <w:tcPr>
            <w:tcW w:w="1440" w:type="dxa"/>
            <w:vAlign w:val="center"/>
          </w:tcPr>
          <w:p w:rsidR="005B64E7" w:rsidRPr="00012921" w:rsidRDefault="005B64E7" w:rsidP="00EB0BE7">
            <w:pPr>
              <w:pStyle w:val="Table-text"/>
            </w:pPr>
            <w:r w:rsidRPr="00012921">
              <w:t>34 %</w:t>
            </w:r>
          </w:p>
        </w:tc>
      </w:tr>
      <w:tr w:rsidR="005B64E7" w:rsidRPr="00012921" w:rsidTr="00EB0BE7">
        <w:trPr>
          <w:trHeight w:val="315"/>
        </w:trPr>
        <w:tc>
          <w:tcPr>
            <w:tcW w:w="2020" w:type="dxa"/>
            <w:vAlign w:val="center"/>
          </w:tcPr>
          <w:p w:rsidR="005B64E7" w:rsidRPr="00012921" w:rsidRDefault="005B64E7" w:rsidP="00EB0BE7">
            <w:pPr>
              <w:pStyle w:val="Tableheader"/>
            </w:pPr>
            <w:r w:rsidRPr="00012921">
              <w:t>ON</w:t>
            </w:r>
          </w:p>
        </w:tc>
        <w:tc>
          <w:tcPr>
            <w:tcW w:w="1240" w:type="dxa"/>
            <w:vAlign w:val="center"/>
          </w:tcPr>
          <w:p w:rsidR="005B64E7" w:rsidRPr="00012921" w:rsidRDefault="005B64E7" w:rsidP="00EB0BE7">
            <w:pPr>
              <w:pStyle w:val="Table-text"/>
            </w:pPr>
            <w:r w:rsidRPr="00012921">
              <w:t>172</w:t>
            </w:r>
          </w:p>
        </w:tc>
        <w:tc>
          <w:tcPr>
            <w:tcW w:w="1410" w:type="dxa"/>
            <w:vAlign w:val="center"/>
          </w:tcPr>
          <w:p w:rsidR="005B64E7" w:rsidRPr="00012921" w:rsidRDefault="005B64E7" w:rsidP="00EB0BE7">
            <w:pPr>
              <w:pStyle w:val="Table-text"/>
            </w:pPr>
            <w:r w:rsidRPr="00012921">
              <w:t>98</w:t>
            </w:r>
          </w:p>
        </w:tc>
        <w:tc>
          <w:tcPr>
            <w:tcW w:w="1440" w:type="dxa"/>
            <w:vAlign w:val="center"/>
          </w:tcPr>
          <w:p w:rsidR="005B64E7" w:rsidRPr="00012921" w:rsidRDefault="005B64E7" w:rsidP="00EB0BE7">
            <w:pPr>
              <w:pStyle w:val="Table-text"/>
            </w:pPr>
            <w:r w:rsidRPr="00012921">
              <w:t>57 %</w:t>
            </w:r>
          </w:p>
        </w:tc>
      </w:tr>
      <w:tr w:rsidR="005B64E7" w:rsidRPr="00012921" w:rsidTr="00EB0BE7">
        <w:trPr>
          <w:trHeight w:val="315"/>
        </w:trPr>
        <w:tc>
          <w:tcPr>
            <w:tcW w:w="2020" w:type="dxa"/>
            <w:vAlign w:val="center"/>
          </w:tcPr>
          <w:p w:rsidR="005B64E7" w:rsidRPr="00012921" w:rsidRDefault="005B64E7" w:rsidP="00EB0BE7">
            <w:pPr>
              <w:pStyle w:val="Tableheader"/>
            </w:pPr>
            <w:r w:rsidRPr="00012921">
              <w:t>RCN</w:t>
            </w:r>
          </w:p>
        </w:tc>
        <w:tc>
          <w:tcPr>
            <w:tcW w:w="1240" w:type="dxa"/>
            <w:vAlign w:val="center"/>
          </w:tcPr>
          <w:p w:rsidR="005B64E7" w:rsidRPr="00012921" w:rsidRDefault="005B64E7" w:rsidP="00EB0BE7">
            <w:pPr>
              <w:pStyle w:val="Table-text"/>
            </w:pPr>
            <w:r w:rsidRPr="00012921">
              <w:t>42</w:t>
            </w:r>
          </w:p>
        </w:tc>
        <w:tc>
          <w:tcPr>
            <w:tcW w:w="1410" w:type="dxa"/>
            <w:vAlign w:val="center"/>
          </w:tcPr>
          <w:p w:rsidR="005B64E7" w:rsidRPr="00012921" w:rsidRDefault="005B64E7" w:rsidP="00EB0BE7">
            <w:pPr>
              <w:pStyle w:val="Table-text"/>
            </w:pPr>
            <w:r w:rsidRPr="00012921">
              <w:t>32</w:t>
            </w:r>
          </w:p>
        </w:tc>
        <w:tc>
          <w:tcPr>
            <w:tcW w:w="1440" w:type="dxa"/>
            <w:vAlign w:val="center"/>
          </w:tcPr>
          <w:p w:rsidR="005B64E7" w:rsidRPr="00012921" w:rsidRDefault="005B64E7" w:rsidP="00EB0BE7">
            <w:pPr>
              <w:pStyle w:val="Table-text"/>
            </w:pPr>
            <w:r w:rsidRPr="00012921">
              <w:t>76 %</w:t>
            </w:r>
          </w:p>
        </w:tc>
      </w:tr>
      <w:tr w:rsidR="005B64E7" w:rsidRPr="00012921" w:rsidTr="00EB0BE7">
        <w:trPr>
          <w:trHeight w:val="315"/>
        </w:trPr>
        <w:tc>
          <w:tcPr>
            <w:tcW w:w="2020" w:type="dxa"/>
            <w:vAlign w:val="center"/>
          </w:tcPr>
          <w:p w:rsidR="005B64E7" w:rsidRPr="00012921" w:rsidRDefault="005B64E7" w:rsidP="00EB0BE7">
            <w:pPr>
              <w:pStyle w:val="Tableheader"/>
            </w:pPr>
            <w:r w:rsidRPr="00012921">
              <w:t>QC</w:t>
            </w:r>
          </w:p>
        </w:tc>
        <w:tc>
          <w:tcPr>
            <w:tcW w:w="1240" w:type="dxa"/>
            <w:vAlign w:val="center"/>
          </w:tcPr>
          <w:p w:rsidR="005B64E7" w:rsidRPr="00012921" w:rsidRDefault="005B64E7" w:rsidP="00EB0BE7">
            <w:pPr>
              <w:pStyle w:val="Table-text"/>
            </w:pPr>
            <w:r w:rsidRPr="00012921">
              <w:t>19</w:t>
            </w:r>
          </w:p>
        </w:tc>
        <w:tc>
          <w:tcPr>
            <w:tcW w:w="1410" w:type="dxa"/>
            <w:vAlign w:val="center"/>
          </w:tcPr>
          <w:p w:rsidR="005B64E7" w:rsidRPr="00012921" w:rsidRDefault="005B64E7" w:rsidP="00EB0BE7">
            <w:pPr>
              <w:pStyle w:val="Table-text"/>
            </w:pPr>
            <w:r w:rsidRPr="00012921">
              <w:t>17</w:t>
            </w:r>
          </w:p>
        </w:tc>
        <w:tc>
          <w:tcPr>
            <w:tcW w:w="1440" w:type="dxa"/>
            <w:vAlign w:val="center"/>
          </w:tcPr>
          <w:p w:rsidR="005B64E7" w:rsidRPr="00012921" w:rsidRDefault="005B64E7" w:rsidP="00EB0BE7">
            <w:pPr>
              <w:pStyle w:val="Table-text"/>
            </w:pPr>
            <w:r w:rsidRPr="00012921">
              <w:t>89 %</w:t>
            </w:r>
          </w:p>
        </w:tc>
      </w:tr>
      <w:tr w:rsidR="005B64E7" w:rsidRPr="00012921" w:rsidTr="00EB0BE7">
        <w:trPr>
          <w:trHeight w:val="315"/>
        </w:trPr>
        <w:tc>
          <w:tcPr>
            <w:tcW w:w="2020" w:type="dxa"/>
            <w:vAlign w:val="center"/>
          </w:tcPr>
          <w:p w:rsidR="005B64E7" w:rsidRPr="00012921" w:rsidRDefault="005B64E7" w:rsidP="00EB0BE7">
            <w:pPr>
              <w:pStyle w:val="Tableheader"/>
            </w:pPr>
            <w:r w:rsidRPr="00012921">
              <w:t>ATL</w:t>
            </w:r>
          </w:p>
        </w:tc>
        <w:tc>
          <w:tcPr>
            <w:tcW w:w="1240" w:type="dxa"/>
            <w:vAlign w:val="center"/>
          </w:tcPr>
          <w:p w:rsidR="005B64E7" w:rsidRPr="00012921" w:rsidRDefault="005B64E7" w:rsidP="00EB0BE7">
            <w:pPr>
              <w:pStyle w:val="Table-text"/>
            </w:pPr>
            <w:r w:rsidRPr="00012921">
              <w:t>14</w:t>
            </w:r>
          </w:p>
        </w:tc>
        <w:tc>
          <w:tcPr>
            <w:tcW w:w="1410" w:type="dxa"/>
            <w:vAlign w:val="center"/>
          </w:tcPr>
          <w:p w:rsidR="005B64E7" w:rsidRPr="00012921" w:rsidRDefault="005B64E7" w:rsidP="00EB0BE7">
            <w:pPr>
              <w:pStyle w:val="Table-text"/>
            </w:pPr>
            <w:r w:rsidRPr="00012921">
              <w:t>14</w:t>
            </w:r>
          </w:p>
        </w:tc>
        <w:tc>
          <w:tcPr>
            <w:tcW w:w="1440" w:type="dxa"/>
            <w:vAlign w:val="center"/>
          </w:tcPr>
          <w:p w:rsidR="005B64E7" w:rsidRPr="00012921" w:rsidRDefault="005B64E7" w:rsidP="00EB0BE7">
            <w:pPr>
              <w:pStyle w:val="Table-text"/>
            </w:pPr>
            <w:r w:rsidRPr="00012921">
              <w:t>100 %</w:t>
            </w:r>
          </w:p>
        </w:tc>
      </w:tr>
      <w:tr w:rsidR="005B64E7" w:rsidRPr="00012921" w:rsidTr="00EB0BE7">
        <w:trPr>
          <w:trHeight w:val="315"/>
        </w:trPr>
        <w:tc>
          <w:tcPr>
            <w:tcW w:w="2020" w:type="dxa"/>
            <w:vAlign w:val="center"/>
          </w:tcPr>
          <w:p w:rsidR="005B64E7" w:rsidRPr="00012921" w:rsidRDefault="005B64E7" w:rsidP="00EB0BE7">
            <w:pPr>
              <w:pStyle w:val="Tableheader"/>
            </w:pPr>
            <w:bookmarkStart w:id="72" w:name="_Hlk48047202"/>
            <w:r w:rsidRPr="00012921">
              <w:t>Aucune région précisée</w:t>
            </w:r>
          </w:p>
        </w:tc>
        <w:tc>
          <w:tcPr>
            <w:tcW w:w="1240" w:type="dxa"/>
            <w:vAlign w:val="center"/>
          </w:tcPr>
          <w:p w:rsidR="005B64E7" w:rsidRPr="00012921" w:rsidRDefault="005B64E7" w:rsidP="00EB0BE7">
            <w:pPr>
              <w:pStyle w:val="Table-text"/>
            </w:pPr>
            <w:r w:rsidRPr="00012921">
              <w:t>1</w:t>
            </w:r>
          </w:p>
        </w:tc>
        <w:tc>
          <w:tcPr>
            <w:tcW w:w="1410" w:type="dxa"/>
            <w:vAlign w:val="center"/>
          </w:tcPr>
          <w:p w:rsidR="005B64E7" w:rsidRPr="00012921" w:rsidRDefault="005B64E7" w:rsidP="00EB0BE7">
            <w:pPr>
              <w:pStyle w:val="Table-text"/>
            </w:pPr>
            <w:r w:rsidRPr="00012921">
              <w:t>1</w:t>
            </w:r>
          </w:p>
        </w:tc>
        <w:tc>
          <w:tcPr>
            <w:tcW w:w="1440" w:type="dxa"/>
            <w:vAlign w:val="center"/>
          </w:tcPr>
          <w:p w:rsidR="005B64E7" w:rsidRPr="00012921" w:rsidRDefault="005B64E7" w:rsidP="00EB0BE7">
            <w:pPr>
              <w:pStyle w:val="Table-text"/>
            </w:pPr>
            <w:r w:rsidRPr="00012921">
              <w:t>100 %</w:t>
            </w:r>
          </w:p>
        </w:tc>
      </w:tr>
      <w:bookmarkEnd w:id="72"/>
      <w:tr w:rsidR="005B64E7" w:rsidRPr="00012921" w:rsidTr="00EB0BE7">
        <w:trPr>
          <w:trHeight w:val="315"/>
        </w:trPr>
        <w:tc>
          <w:tcPr>
            <w:tcW w:w="2020" w:type="dxa"/>
            <w:shd w:val="clear" w:color="000000" w:fill="D9D9D9"/>
            <w:vAlign w:val="center"/>
          </w:tcPr>
          <w:p w:rsidR="005B64E7" w:rsidRPr="00012921" w:rsidRDefault="005B64E7" w:rsidP="00EB0BE7">
            <w:pPr>
              <w:pStyle w:val="Tableheader"/>
              <w:rPr>
                <w:b/>
                <w:bCs w:val="0"/>
              </w:rPr>
            </w:pPr>
            <w:r w:rsidRPr="00012921">
              <w:rPr>
                <w:b/>
                <w:bCs w:val="0"/>
              </w:rPr>
              <w:t>Total</w:t>
            </w:r>
          </w:p>
        </w:tc>
        <w:tc>
          <w:tcPr>
            <w:tcW w:w="1240" w:type="dxa"/>
            <w:shd w:val="clear" w:color="000000" w:fill="D9D9D9"/>
            <w:noWrap/>
            <w:vAlign w:val="bottom"/>
          </w:tcPr>
          <w:p w:rsidR="005B64E7" w:rsidRPr="00012921" w:rsidRDefault="005B64E7" w:rsidP="00EB0BE7">
            <w:pPr>
              <w:pStyle w:val="Table-text"/>
              <w:rPr>
                <w:b/>
              </w:rPr>
            </w:pPr>
            <w:r w:rsidRPr="00012921">
              <w:rPr>
                <w:b/>
              </w:rPr>
              <w:t>579</w:t>
            </w:r>
          </w:p>
        </w:tc>
        <w:tc>
          <w:tcPr>
            <w:tcW w:w="1410" w:type="dxa"/>
            <w:shd w:val="clear" w:color="000000" w:fill="D9D9D9"/>
            <w:noWrap/>
            <w:vAlign w:val="bottom"/>
          </w:tcPr>
          <w:p w:rsidR="005B64E7" w:rsidRPr="00012921" w:rsidRDefault="005B64E7" w:rsidP="00EB0BE7">
            <w:pPr>
              <w:pStyle w:val="Table-text"/>
              <w:rPr>
                <w:b/>
              </w:rPr>
            </w:pPr>
            <w:r w:rsidRPr="00012921">
              <w:rPr>
                <w:b/>
              </w:rPr>
              <w:t>322</w:t>
            </w:r>
          </w:p>
        </w:tc>
        <w:tc>
          <w:tcPr>
            <w:tcW w:w="1440" w:type="dxa"/>
            <w:shd w:val="clear" w:color="000000" w:fill="D9D9D9"/>
            <w:vAlign w:val="center"/>
          </w:tcPr>
          <w:p w:rsidR="005B64E7" w:rsidRPr="00012921" w:rsidRDefault="005B64E7" w:rsidP="00EB0BE7">
            <w:pPr>
              <w:pStyle w:val="Table-text"/>
              <w:rPr>
                <w:b/>
              </w:rPr>
            </w:pPr>
            <w:r w:rsidRPr="00012921">
              <w:rPr>
                <w:b/>
              </w:rPr>
              <w:t>56 %</w:t>
            </w:r>
          </w:p>
        </w:tc>
      </w:tr>
    </w:tbl>
    <w:p w:rsidR="005B64E7" w:rsidRPr="00012921" w:rsidRDefault="005B64E7" w:rsidP="00EB0BE7">
      <w:pPr>
        <w:pStyle w:val="Chapterbodytext"/>
      </w:pPr>
    </w:p>
    <w:p w:rsidR="005B64E7" w:rsidRPr="00012921" w:rsidRDefault="005B64E7" w:rsidP="00EB0BE7">
      <w:pPr>
        <w:pStyle w:val="Chapterbodytext"/>
      </w:pPr>
    </w:p>
    <w:p w:rsidR="005B64E7" w:rsidRPr="00012921" w:rsidRDefault="005B64E7" w:rsidP="00B3687F">
      <w:pPr>
        <w:pStyle w:val="Chapterbodytext"/>
      </w:pPr>
    </w:p>
    <w:p w:rsidR="005B64E7" w:rsidRPr="00012921" w:rsidRDefault="005B64E7" w:rsidP="00953447">
      <w:pPr>
        <w:pStyle w:val="Heading4"/>
        <w:numPr>
          <w:ilvl w:val="0"/>
          <w:numId w:val="12"/>
        </w:numPr>
        <w:ind w:hanging="720"/>
        <w:rPr>
          <w:lang w:val="fr-CA"/>
        </w:rPr>
      </w:pPr>
      <w:bookmarkStart w:id="73" w:name="_Toc27662253"/>
      <w:r w:rsidRPr="00012921">
        <w:rPr>
          <w:lang w:val="fr-CA"/>
        </w:rPr>
        <w:br w:type="page"/>
      </w:r>
      <w:bookmarkStart w:id="74" w:name="_Toc48225959"/>
      <w:bookmarkStart w:id="75" w:name="_Toc51750977"/>
      <w:r w:rsidRPr="00012921">
        <w:rPr>
          <w:lang w:val="fr-CA"/>
        </w:rPr>
        <w:lastRenderedPageBreak/>
        <w:t>Questionnaire (Français)</w:t>
      </w:r>
      <w:bookmarkEnd w:id="73"/>
      <w:bookmarkEnd w:id="74"/>
      <w:bookmarkEnd w:id="75"/>
    </w:p>
    <w:p w:rsidR="005B64E7" w:rsidRPr="00012921" w:rsidRDefault="005B64E7" w:rsidP="00B3687F">
      <w:pPr>
        <w:pStyle w:val="Chapterbodytext"/>
      </w:pPr>
    </w:p>
    <w:p w:rsidR="005B64E7" w:rsidRPr="00012921" w:rsidRDefault="005B64E7" w:rsidP="006E767B">
      <w:pPr>
        <w:pStyle w:val="Variable"/>
        <w:keepNext w:val="0"/>
      </w:pPr>
      <w:r w:rsidRPr="00012921">
        <w:t>PINTRO</w:t>
      </w:r>
    </w:p>
    <w:p w:rsidR="005B64E7" w:rsidRPr="00012921" w:rsidRDefault="005B64E7" w:rsidP="006E767B">
      <w:pPr>
        <w:pStyle w:val="Question"/>
        <w:keepNext w:val="0"/>
      </w:pPr>
      <w:r w:rsidRPr="00012921">
        <w:t>Bon matin/bonne après-midi. Je m’appelle _______________ et je vous appelle au nom des Associés de recherche EKOS. Services aux Autochtones Canada (SAC) nous a confié le mandat de mener un sondage téléphonique auprès des membres du personnel infirmier de SAC qui travaillent actuellement dans un poste de soins infirmiers, dans un centre de santé, dans un hôpital de la Direction générale de la santé des Premières nations et des Inuits (DGSPNI), et dans un bureau régional, de zone ou de la Direction générale. L’objet du présent sondage est de recueillir des renseignements importants sur les données démographiques des infirmiers et infirmières actuels, sur le milieu de travail ainsi que sur les taux de satisfaction par rapport à l’emploi afin de permettre à SAC de se concentrer sur les principales priorités et stratégies qui sont requises en matière de gestion des ressources humaines pour mettre sur pied une main-d’œuvre et un milieu de travail productifs.</w:t>
      </w:r>
    </w:p>
    <w:p w:rsidR="005B64E7" w:rsidRPr="00012921" w:rsidRDefault="005B64E7" w:rsidP="006E767B">
      <w:pPr>
        <w:pStyle w:val="Question"/>
        <w:keepNext w:val="0"/>
      </w:pPr>
      <w:r w:rsidRPr="00012921">
        <w:t>Vous devriez récemment avoir reçu une lettre de SAC vous informant de la tenue du sondage et des raisons de cette initiative. Il faut environ 20 minutes pour répondre au sondage et vos réponses seront traitées en toute confidentialité.</w:t>
      </w:r>
    </w:p>
    <w:p w:rsidR="005B64E7" w:rsidRPr="00012921" w:rsidRDefault="005B64E7" w:rsidP="006E767B">
      <w:pPr>
        <w:pStyle w:val="Question"/>
        <w:keepNext w:val="0"/>
      </w:pPr>
      <w:r w:rsidRPr="00012921">
        <w:t xml:space="preserve">Soyez assuré(e) que les renseignements que vous fournirez seront traités conformément à la </w:t>
      </w:r>
      <w:r w:rsidRPr="00012921">
        <w:rPr>
          <w:i/>
        </w:rPr>
        <w:t>Loi sur la protection des renseignements personnels</w:t>
      </w:r>
      <w:r w:rsidRPr="00012921">
        <w:t>. Vos réponses demeureront confidentielles et aucune réponse permettant de vous identifier ou d’établir des liens avec vous ne figurera dans le rapport ou ne sera envoyée à SAC.</w:t>
      </w:r>
    </w:p>
    <w:p w:rsidR="005B64E7" w:rsidRPr="00012921" w:rsidRDefault="005B64E7" w:rsidP="006E767B">
      <w:pPr>
        <w:pStyle w:val="Question"/>
        <w:keepNext w:val="0"/>
      </w:pPr>
      <w:r w:rsidRPr="00012921">
        <w:t>Vous êtes libre de participer ou non au sondage. En y participant, vous acceptez que ces renseignements soient recueillis.</w:t>
      </w:r>
    </w:p>
    <w:p w:rsidR="005B64E7" w:rsidRPr="00012921" w:rsidRDefault="005B64E7" w:rsidP="006E767B">
      <w:pPr>
        <w:pStyle w:val="Question"/>
        <w:keepNext w:val="0"/>
      </w:pPr>
      <w:r w:rsidRPr="00012921">
        <w:t>Avez-vous reçu cette lettre?</w:t>
      </w:r>
    </w:p>
    <w:p w:rsidR="005B64E7" w:rsidRPr="00012921" w:rsidRDefault="005B64E7" w:rsidP="006E767B">
      <w:pPr>
        <w:pStyle w:val="Note"/>
      </w:pPr>
      <w:r w:rsidRPr="00012921">
        <w:t xml:space="preserve">SI DEMANDÉ : La collecte, l’utilisation et la divulgation de renseignements personnels par la Division des systèmes des soins de santé primaires sont autorisées sous le régime de la </w:t>
      </w:r>
      <w:r w:rsidRPr="00012921">
        <w:rPr>
          <w:i/>
        </w:rPr>
        <w:t>Loi sur le ministère des Services aux Autochtones</w:t>
      </w:r>
      <w:r w:rsidRPr="00012921">
        <w:t xml:space="preserve">, en conformité avec les exigences de la </w:t>
      </w:r>
      <w:r w:rsidRPr="00012921">
        <w:rPr>
          <w:i/>
        </w:rPr>
        <w:t>Loi sur la protection des renseignements personnels</w:t>
      </w:r>
      <w:r w:rsidRPr="00012921">
        <w:t xml:space="preserve">. Les renseignements recueillis ne seront utilisés que pour obtenir l’information requise à des fins de recrutement et de rétention de personnel. Les renseignements personnels seront conservés dans le respect de la </w:t>
      </w:r>
      <w:r w:rsidRPr="00012921">
        <w:rPr>
          <w:i/>
        </w:rPr>
        <w:t>Loi sur la protection des renseignements personnels</w:t>
      </w:r>
      <w:r w:rsidRPr="00012921">
        <w:t xml:space="preserve"> et de ses règlements. La collecte des renseignements est décrite dans la publication ministérielle Info Source (PIB PSU 938). Sous le régime de la </w:t>
      </w:r>
      <w:r w:rsidRPr="00012921">
        <w:rPr>
          <w:i/>
        </w:rPr>
        <w:t>Loi sur la protection des renseignements personnels</w:t>
      </w:r>
      <w:r w:rsidRPr="00012921">
        <w:t xml:space="preserve">, les gens ont le droit de protéger leurs renseignements, d’y accéder et de demander leur modification. Si vous souhaitez obtenir des éclaircissements concernant l’énoncé de confidentialité, veuillez communiquer avec le bureau de l’accès à l’information et de la protection des renseignements personnels du Ministère au 1-819-997-8277 ou par courriel à &lt;aadnc.upvp-ppu.aandc@canada.ca&gt;. Pour obtenir de plus amples renseignements sur les questions de protection des renseignements personnels, sur votre droit de déposer une plainte et sur la </w:t>
      </w:r>
      <w:r w:rsidRPr="00012921">
        <w:rPr>
          <w:i/>
        </w:rPr>
        <w:t>Loi sur la protection des renseignements personnels</w:t>
      </w:r>
      <w:r w:rsidRPr="00012921">
        <w:t xml:space="preserve"> en général, vous pouvez vous adresser au commissaire à la protection de la vie privée au 1-800-282-1376.</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p>
    <w:p w:rsidR="005B64E7" w:rsidRPr="00012921" w:rsidRDefault="005B64E7" w:rsidP="006E767B">
      <w:pPr>
        <w:pStyle w:val="Variable"/>
        <w:keepNext w:val="0"/>
      </w:pPr>
      <w:r w:rsidRPr="00012921">
        <w:br w:type="page"/>
      </w:r>
      <w:r w:rsidRPr="00012921">
        <w:lastRenderedPageBreak/>
        <w:t>PRE1</w:t>
      </w:r>
    </w:p>
    <w:p w:rsidR="005B64E7" w:rsidRPr="00012921" w:rsidRDefault="005B64E7" w:rsidP="006E767B">
      <w:pPr>
        <w:pStyle w:val="Comm"/>
      </w:pPr>
      <w:r w:rsidRPr="00012921">
        <w:t>Yes PINTRO</w:t>
      </w:r>
    </w:p>
    <w:p w:rsidR="005B64E7" w:rsidRPr="00012921" w:rsidRDefault="005B64E7" w:rsidP="006E767B">
      <w:pPr>
        <w:pStyle w:val="Question"/>
        <w:keepNext w:val="0"/>
      </w:pPr>
      <w:r w:rsidRPr="00012921">
        <w:t>Est-ce que vous voulez participer au sondage? Nous pouvons réaliser l’entretien maintenant au téléphone ou nous pouvons prendre rendez-vous à un moment qui vous convient. Sinon, si vous le préférez, vous pouvez répondre au sondage en ligne.</w:t>
      </w:r>
    </w:p>
    <w:p w:rsidR="005B64E7" w:rsidRPr="00012921" w:rsidRDefault="005B64E7" w:rsidP="006E767B">
      <w:pPr>
        <w:pStyle w:val="Question"/>
        <w:keepNext w:val="0"/>
      </w:pPr>
      <w:r w:rsidRPr="00012921">
        <w:t>(SI LA PERSONNE PRÉFÈRE RÉPONDRE EN LIGNE) Nous vous enverrons une invitation par courriel pour répondre au sondage le 16 décembre, mais je vous en enverrai aussi une maintenant. Vous pouvez utiliser l’une ou l’autre de ces invitations pour accéder au lien se trouvant dans le courriel. Vous aurez aussi besoin des trois derniers caractères de votre code d’identification de dossier personnel (CIDP), car vous serez invité(e) à saisir cette information, en plus du mois et du jour de votre date de naissance, pour accéder au sondage.</w:t>
      </w:r>
    </w:p>
    <w:p w:rsidR="005B64E7" w:rsidRPr="00012921" w:rsidRDefault="005B64E7" w:rsidP="006E767B">
      <w:pPr>
        <w:pStyle w:val="Reponse"/>
      </w:pPr>
      <w:r w:rsidRPr="00012921">
        <w:t>Au téléphone, maintenant</w:t>
      </w:r>
      <w:r w:rsidRPr="00012921">
        <w:tab/>
        <w:t>1</w:t>
      </w:r>
    </w:p>
    <w:p w:rsidR="005B64E7" w:rsidRPr="00012921" w:rsidRDefault="005B64E7" w:rsidP="006E767B">
      <w:pPr>
        <w:pStyle w:val="Reponse"/>
      </w:pPr>
      <w:r w:rsidRPr="00012921">
        <w:t>Au téléphone, mais pas maintenant (prenez rendez-vous, cliquez sur Continuer pour retourner à PINTRO)</w:t>
      </w:r>
      <w:r w:rsidRPr="00012921">
        <w:tab/>
        <w:t>2</w:t>
      </w:r>
    </w:p>
    <w:p w:rsidR="005B64E7" w:rsidRPr="00012921" w:rsidRDefault="005B64E7" w:rsidP="006E767B">
      <w:pPr>
        <w:pStyle w:val="Reponse"/>
      </w:pPr>
      <w:r w:rsidRPr="00012921">
        <w:t>En ligne, envoyez l’invitation (confirmez l’adresse de courriel) :</w:t>
      </w:r>
      <w:r w:rsidRPr="00012921">
        <w:tab/>
        <w:t>3</w:t>
      </w:r>
    </w:p>
    <w:p w:rsidR="005B64E7" w:rsidRPr="00012921" w:rsidRDefault="005B64E7" w:rsidP="006E767B">
      <w:pPr>
        <w:pStyle w:val="Reponse"/>
      </w:pPr>
    </w:p>
    <w:p w:rsidR="005B64E7" w:rsidRPr="00012921" w:rsidRDefault="005B64E7" w:rsidP="006E767B">
      <w:pPr>
        <w:pStyle w:val="Variable"/>
        <w:keepNext w:val="0"/>
      </w:pPr>
      <w:r w:rsidRPr="00012921">
        <w:t>SCRN1</w:t>
      </w:r>
    </w:p>
    <w:p w:rsidR="005B64E7" w:rsidRPr="00012921" w:rsidRDefault="005B64E7" w:rsidP="006E767B">
      <w:pPr>
        <w:pStyle w:val="Comm"/>
      </w:pPr>
      <w:r w:rsidRPr="00012921">
        <w:t>No PINTRO</w:t>
      </w:r>
    </w:p>
    <w:p w:rsidR="005B64E7" w:rsidRPr="00012921" w:rsidRDefault="005B64E7" w:rsidP="006E767B">
      <w:pPr>
        <w:pStyle w:val="Question"/>
        <w:keepNext w:val="0"/>
      </w:pPr>
      <w:r w:rsidRPr="00012921">
        <w:t>Est-ce que vous préférez attendre de recevoir la lettre avant de participer au sondage?</w:t>
      </w:r>
    </w:p>
    <w:p w:rsidR="005B64E7" w:rsidRPr="00012921" w:rsidRDefault="005B64E7" w:rsidP="006E767B">
      <w:pPr>
        <w:pStyle w:val="Reponse"/>
      </w:pPr>
      <w:r w:rsidRPr="00012921">
        <w:t>Oui, préfère attendre la lettre (cliquez sur Continuer pour retourner à PINTRO)</w:t>
      </w:r>
      <w:r w:rsidRPr="00012921">
        <w:tab/>
        <w:t>1</w:t>
      </w:r>
    </w:p>
    <w:p w:rsidR="005B64E7" w:rsidRPr="00012921" w:rsidRDefault="005B64E7" w:rsidP="006E767B">
      <w:pPr>
        <w:pStyle w:val="Reponse"/>
      </w:pPr>
      <w:r w:rsidRPr="00012921">
        <w:t>Non, préfère continuer</w:t>
      </w:r>
      <w:r w:rsidRPr="00012921">
        <w:tab/>
        <w:t>2</w:t>
      </w:r>
    </w:p>
    <w:p w:rsidR="005B64E7" w:rsidRPr="00012921" w:rsidRDefault="005B64E7" w:rsidP="006E767B">
      <w:pPr>
        <w:pStyle w:val="Reponse"/>
      </w:pPr>
    </w:p>
    <w:p w:rsidR="005B64E7" w:rsidRPr="00012921" w:rsidRDefault="005B64E7" w:rsidP="006E767B">
      <w:pPr>
        <w:pStyle w:val="Variable"/>
        <w:keepNext w:val="0"/>
      </w:pPr>
      <w:r w:rsidRPr="00012921">
        <w:t>SCRN2</w:t>
      </w:r>
    </w:p>
    <w:p w:rsidR="005B64E7" w:rsidRPr="00012921" w:rsidRDefault="005B64E7" w:rsidP="006E767B">
      <w:pPr>
        <w:pStyle w:val="Comm"/>
      </w:pPr>
      <w:r w:rsidRPr="00012921">
        <w:t>No SCRN1</w:t>
      </w:r>
    </w:p>
    <w:p w:rsidR="005B64E7" w:rsidRPr="00012921" w:rsidRDefault="005B64E7" w:rsidP="006E767B">
      <w:pPr>
        <w:pStyle w:val="Question"/>
        <w:keepNext w:val="0"/>
      </w:pPr>
      <w:r w:rsidRPr="00012921">
        <w:t>Il vous faudra environ 20 minutes pour répondre au sondage et vos réponses seront traitées en toute confidentialité. Est-ce que vous êtes disponible pour participer au sondage maintenant?</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 (prenez rendez-vous, cliquez sur Continuer pour retourner à PINTRO)</w:t>
      </w:r>
      <w:r w:rsidRPr="00012921">
        <w:tab/>
        <w:t>2</w:t>
      </w:r>
    </w:p>
    <w:p w:rsidR="005B64E7" w:rsidRPr="00012921" w:rsidRDefault="005B64E7" w:rsidP="006E767B">
      <w:pPr>
        <w:pStyle w:val="Reponse"/>
      </w:pPr>
    </w:p>
    <w:p w:rsidR="005B64E7" w:rsidRPr="00012921" w:rsidRDefault="005B64E7" w:rsidP="006E767B">
      <w:pPr>
        <w:pStyle w:val="Variable"/>
        <w:keepNext w:val="0"/>
      </w:pPr>
      <w:r w:rsidRPr="00012921">
        <w:t>SCRN3</w:t>
      </w:r>
    </w:p>
    <w:p w:rsidR="005B64E7" w:rsidRPr="00012921" w:rsidRDefault="005B64E7" w:rsidP="006E767B">
      <w:pPr>
        <w:pStyle w:val="Question"/>
        <w:keepNext w:val="0"/>
      </w:pPr>
      <w:r w:rsidRPr="00012921">
        <w:t>Un courriel d’invitation vous a été envoyé et vous devriez le recevoir sous peu. Merci de votre temps et de votre collaboration.</w:t>
      </w:r>
    </w:p>
    <w:p w:rsidR="005B64E7" w:rsidRPr="00012921" w:rsidRDefault="005B64E7" w:rsidP="006E767B">
      <w:pPr>
        <w:pStyle w:val="Reponse"/>
      </w:pPr>
      <w:r w:rsidRPr="00012921">
        <w:t>CLIQUER SUR « CONTINUER » POUR RETOURNER À L’INTRODUCTION</w:t>
      </w:r>
      <w:r w:rsidRPr="00012921">
        <w:tab/>
        <w:t>1</w:t>
      </w:r>
    </w:p>
    <w:p w:rsidR="005B64E7" w:rsidRPr="00012921" w:rsidRDefault="005B64E7" w:rsidP="006E767B">
      <w:pPr>
        <w:pStyle w:val="Reponse"/>
      </w:pPr>
    </w:p>
    <w:p w:rsidR="005B64E7" w:rsidRPr="00012921" w:rsidRDefault="005B64E7" w:rsidP="006E767B">
      <w:pPr>
        <w:pStyle w:val="Variable"/>
        <w:keepNext w:val="0"/>
      </w:pPr>
      <w:r w:rsidRPr="00012921">
        <w:t>WINTRO</w:t>
      </w:r>
    </w:p>
    <w:p w:rsidR="005B64E7" w:rsidRPr="00012921" w:rsidRDefault="005B64E7" w:rsidP="006E767B">
      <w:pPr>
        <w:pStyle w:val="Comm"/>
      </w:pPr>
      <w:r w:rsidRPr="00012921">
        <w:t>Web Intro</w:t>
      </w:r>
    </w:p>
    <w:p w:rsidR="005B64E7" w:rsidRPr="00012921" w:rsidRDefault="005B64E7" w:rsidP="006E767B">
      <w:pPr>
        <w:pStyle w:val="Question"/>
        <w:keepNext w:val="0"/>
      </w:pPr>
      <w:r w:rsidRPr="00012921">
        <w:t xml:space="preserve">Services aux Autochtones Canada (SAC) a confié aux Associés de recherche EKOS le mandat de mener un sondage auprès des membres du personnel infirmier de SAC qui travaillent actuellement dans un poste de soins infirmiers, dans un centre de santé, dans un hôpital de la Direction générale de la santé des Premières nations et des Inuits (DGSPNI), et dans un bureau régional, de zone et de la Direction générale. L’objet du présent sondage est de recueillir des renseignements importants sur les données démographiques des infirmiers et infirmières actuels, sur le milieu de travail ainsi que sur les taux de satisfaction par rapport à l’emploi afin de permettre à SAC de se concentrer sur les principales priorités et stratégies qui sont requises en </w:t>
      </w:r>
      <w:r w:rsidRPr="00012921">
        <w:lastRenderedPageBreak/>
        <w:t>matière de gestion des ressources humaines pour mettre sur pied une main-d’œuvre et un milieu de travail productifs.</w:t>
      </w:r>
    </w:p>
    <w:p w:rsidR="005B64E7" w:rsidRPr="00012921" w:rsidRDefault="005B64E7" w:rsidP="006E767B">
      <w:pPr>
        <w:pStyle w:val="Question"/>
        <w:keepNext w:val="0"/>
      </w:pPr>
      <w:r w:rsidRPr="00012921">
        <w:t>Vous devriez récemment avoir reçu une lettre de SAC vous informant de la tenue du sondage et des raisons de cette initiative. Il faut environ 20 minutes pour répondre au sondage et vos réponses seront traitées en toute confidentialité.</w:t>
      </w:r>
    </w:p>
    <w:p w:rsidR="005B64E7" w:rsidRPr="00012921" w:rsidRDefault="005B64E7" w:rsidP="006E767B">
      <w:pPr>
        <w:pStyle w:val="Question"/>
        <w:keepNext w:val="0"/>
      </w:pPr>
      <w:r w:rsidRPr="00012921">
        <w:t xml:space="preserve">La collecte, l’utilisation et la divulgation de renseignements personnels par la Division des systèmes des soins de santé primaires sont autorisées sous le régime de la </w:t>
      </w:r>
      <w:r w:rsidRPr="00012921">
        <w:rPr>
          <w:i/>
        </w:rPr>
        <w:t>Loi sur le ministère des Services aux Autochtones</w:t>
      </w:r>
      <w:r w:rsidRPr="00012921">
        <w:t xml:space="preserve">, en conformité avec les exigences de la </w:t>
      </w:r>
      <w:r w:rsidRPr="00012921">
        <w:rPr>
          <w:i/>
        </w:rPr>
        <w:t>Loi sur la protection des renseignements personnels</w:t>
      </w:r>
      <w:r w:rsidRPr="00012921">
        <w:t xml:space="preserve">. Les renseignements recueillis ne seront utilisés que pour obtenir l’information requise à des fins de recrutement et de rétention de personnel. Les renseignements personnels seront conservés dans le respect de la </w:t>
      </w:r>
      <w:r w:rsidRPr="00012921">
        <w:rPr>
          <w:i/>
        </w:rPr>
        <w:t>Loi sur la protection des renseignements personnels</w:t>
      </w:r>
      <w:r w:rsidRPr="00012921">
        <w:t xml:space="preserve"> et de ses règlements. La collecte des renseignements est décrite dans la publication ministérielle Info Source (PIB PSU 938). Sous le régime de la </w:t>
      </w:r>
      <w:r w:rsidRPr="00012921">
        <w:rPr>
          <w:i/>
        </w:rPr>
        <w:t>Loi sur la protection des renseignements personnels</w:t>
      </w:r>
      <w:r w:rsidRPr="00012921">
        <w:t xml:space="preserve">, les gens ont le droit de protéger leurs renseignements, d’y accéder et de demander leur modification. Si vous souhaitez obtenir des éclaircissements concernant l’énoncé de confidentialité, veuillez communiquer avec le bureau de l’accès à l’information et de la protection des renseignements personnels du Ministère au 1-819-997-8277 ou par courriel à &lt;aadnc.upvp-ppu.aandc@canada.ca&gt;. Pour obtenir de plus amples renseignements sur les questions de protection des renseignements personnels, sur votre droit de déposer une plainte et sur la </w:t>
      </w:r>
      <w:r w:rsidRPr="00012921">
        <w:rPr>
          <w:i/>
        </w:rPr>
        <w:t>Loi sur la protection des renseignements personnels</w:t>
      </w:r>
      <w:r w:rsidRPr="00012921">
        <w:t xml:space="preserve"> en général, vous pouvez vous adresser au commissaire à la protection de la vie privée au 1-800-282-1376.</w:t>
      </w:r>
    </w:p>
    <w:p w:rsidR="005B64E7" w:rsidRPr="00012921" w:rsidRDefault="005B64E7" w:rsidP="006E767B">
      <w:pPr>
        <w:pStyle w:val="Question"/>
        <w:keepNext w:val="0"/>
      </w:pPr>
      <w:r w:rsidRPr="00012921">
        <w:t>Vous êtes libre de participer ou non au sondage. En y participant, vous acceptez que ces renseignements soient recueillis.</w:t>
      </w:r>
    </w:p>
    <w:p w:rsidR="005B64E7" w:rsidRPr="00012921" w:rsidRDefault="005B64E7" w:rsidP="006E767B">
      <w:pPr>
        <w:pStyle w:val="Question"/>
        <w:keepNext w:val="0"/>
      </w:pPr>
      <w:r w:rsidRPr="00012921">
        <w:t>Quelques rappels avant de commencer :</w:t>
      </w:r>
    </w:p>
    <w:p w:rsidR="005B64E7" w:rsidRPr="00012921" w:rsidRDefault="005B64E7" w:rsidP="00953447">
      <w:pPr>
        <w:pStyle w:val="Question"/>
        <w:keepNext w:val="0"/>
        <w:numPr>
          <w:ilvl w:val="0"/>
          <w:numId w:val="9"/>
        </w:numPr>
      </w:pPr>
      <w:r w:rsidRPr="00012921">
        <w:t>Des définitions de certains termes sont fournies. Déplacez votre curseur au-dessus des termes soulignés dans le sondage pour en consulter la définition.</w:t>
      </w:r>
    </w:p>
    <w:p w:rsidR="005B64E7" w:rsidRPr="00012921" w:rsidRDefault="005B64E7" w:rsidP="00953447">
      <w:pPr>
        <w:pStyle w:val="Question"/>
        <w:keepNext w:val="0"/>
        <w:numPr>
          <w:ilvl w:val="0"/>
          <w:numId w:val="9"/>
        </w:numPr>
      </w:pPr>
      <w:r w:rsidRPr="00012921">
        <w:t>À chaque écran, après avoir choisi votre réponse, cliquez sur le bouton « Suivant » au bas de l’écran pour avancer dans le questionnaire.</w:t>
      </w:r>
    </w:p>
    <w:p w:rsidR="005B64E7" w:rsidRPr="00012921" w:rsidRDefault="005B64E7" w:rsidP="00953447">
      <w:pPr>
        <w:pStyle w:val="Question"/>
        <w:keepNext w:val="0"/>
        <w:numPr>
          <w:ilvl w:val="0"/>
          <w:numId w:val="9"/>
        </w:numPr>
      </w:pPr>
      <w:r w:rsidRPr="00012921">
        <w:t>Si vous quittez le sondage avant de l’avoir terminé, vous pouvez retourner plus tard à l’adresse URL du sondage et vous serez dirigé(e) à la page où vous vous trouviez avant de partir. Les réponses que vous aurez fournies jusque-là seront sauvegardées.</w:t>
      </w:r>
    </w:p>
    <w:p w:rsidR="005B64E7" w:rsidRPr="00012921" w:rsidRDefault="005B64E7" w:rsidP="00953447">
      <w:pPr>
        <w:pStyle w:val="Question"/>
        <w:keepNext w:val="0"/>
        <w:numPr>
          <w:ilvl w:val="0"/>
          <w:numId w:val="9"/>
        </w:numPr>
      </w:pPr>
      <w:r w:rsidRPr="00012921">
        <w:t>Si vous avez des questions sur la façon de répondre au sondage, veuillez appeler EKOS au 1-800-388-2873 ou envoyer un courriel à &lt;ISCnurses@ekos.com&gt; Merci d’avance de votre participation.</w:t>
      </w:r>
    </w:p>
    <w:p w:rsidR="005B64E7" w:rsidRPr="00012921" w:rsidRDefault="005B64E7" w:rsidP="006E767B">
      <w:pPr>
        <w:pStyle w:val="Variable"/>
        <w:keepNext w:val="0"/>
      </w:pPr>
      <w:r w:rsidRPr="00012921">
        <w:br w:type="page"/>
      </w:r>
      <w:r w:rsidRPr="00012921">
        <w:lastRenderedPageBreak/>
        <w:t>PRIV</w:t>
      </w:r>
    </w:p>
    <w:p w:rsidR="005B64E7" w:rsidRPr="00012921" w:rsidRDefault="005B64E7" w:rsidP="006E767B">
      <w:pPr>
        <w:pStyle w:val="Question"/>
        <w:keepNext w:val="0"/>
      </w:pPr>
      <w:r w:rsidRPr="00012921">
        <w:t>Cet appel peut être enregistré pour contrôle de la qualité ou formation.</w:t>
      </w:r>
    </w:p>
    <w:p w:rsidR="005B64E7" w:rsidRPr="00012921" w:rsidRDefault="005B64E7" w:rsidP="006E767B">
      <w:pPr>
        <w:pStyle w:val="Question"/>
        <w:keepNext w:val="0"/>
        <w:rPr>
          <w:b/>
          <w:bCs/>
        </w:rPr>
      </w:pPr>
      <w:r w:rsidRPr="00012921">
        <w:rPr>
          <w:b/>
          <w:bCs/>
        </w:rPr>
        <w:t>1 – Profil d’emploi</w:t>
      </w:r>
    </w:p>
    <w:p w:rsidR="005B64E7" w:rsidRPr="00012921" w:rsidRDefault="005B64E7" w:rsidP="006E767B">
      <w:pPr>
        <w:pStyle w:val="Variable"/>
        <w:keepNext w:val="0"/>
      </w:pPr>
      <w:r w:rsidRPr="00012921">
        <w:t>Q1</w:t>
      </w:r>
    </w:p>
    <w:p w:rsidR="005B64E7" w:rsidRPr="00012921" w:rsidRDefault="005B64E7" w:rsidP="006E767B">
      <w:pPr>
        <w:pStyle w:val="Question"/>
        <w:keepNext w:val="0"/>
      </w:pPr>
      <w:r w:rsidRPr="00012921">
        <w:t>Les premières questions portent sur vos antécédents professionnels. Depuis combien d’années travaillez-vous comme infirmière ou infirmier?</w:t>
      </w:r>
    </w:p>
    <w:p w:rsidR="005B64E7" w:rsidRPr="00012921" w:rsidRDefault="005B64E7" w:rsidP="006E767B">
      <w:pPr>
        <w:pStyle w:val="Note"/>
      </w:pPr>
      <w:r w:rsidRPr="00012921">
        <w:t>&lt;[PHONE]Suggérer, au besoin&gt;</w:t>
      </w:r>
    </w:p>
    <w:p w:rsidR="005B64E7" w:rsidRPr="00012921" w:rsidRDefault="005B64E7" w:rsidP="006E767B">
      <w:pPr>
        <w:pStyle w:val="Reponse"/>
      </w:pPr>
      <w:r w:rsidRPr="00012921">
        <w:t>Moins d’un an</w:t>
      </w:r>
      <w:r w:rsidRPr="00012921">
        <w:tab/>
        <w:t>1</w:t>
      </w:r>
    </w:p>
    <w:p w:rsidR="005B64E7" w:rsidRPr="00012921" w:rsidRDefault="005B64E7" w:rsidP="006E767B">
      <w:pPr>
        <w:pStyle w:val="Reponse"/>
      </w:pPr>
      <w:r w:rsidRPr="00012921">
        <w:t>Depuis plus d’un an, mais moins de 2 ans</w:t>
      </w:r>
      <w:r w:rsidRPr="00012921">
        <w:tab/>
        <w:t>2</w:t>
      </w:r>
    </w:p>
    <w:p w:rsidR="005B64E7" w:rsidRPr="00012921" w:rsidRDefault="005B64E7" w:rsidP="006E767B">
      <w:pPr>
        <w:pStyle w:val="Reponse"/>
      </w:pPr>
      <w:r w:rsidRPr="00012921">
        <w:t>Depuis plus de 2 ans, mais moins de 3 ans</w:t>
      </w:r>
      <w:r w:rsidRPr="00012921">
        <w:tab/>
        <w:t>3</w:t>
      </w:r>
    </w:p>
    <w:p w:rsidR="005B64E7" w:rsidRPr="00012921" w:rsidRDefault="005B64E7" w:rsidP="006E767B">
      <w:pPr>
        <w:pStyle w:val="Reponse"/>
      </w:pPr>
      <w:r w:rsidRPr="00012921">
        <w:t>Depuis plus de 3 ans, mais moins de 5 ans</w:t>
      </w:r>
      <w:r w:rsidRPr="00012921">
        <w:tab/>
        <w:t>4</w:t>
      </w:r>
    </w:p>
    <w:p w:rsidR="005B64E7" w:rsidRPr="00012921" w:rsidRDefault="005B64E7" w:rsidP="006E767B">
      <w:pPr>
        <w:pStyle w:val="Reponse"/>
      </w:pPr>
      <w:r w:rsidRPr="00012921">
        <w:t>Depuis plus de 5 ans, mais moins de 10 ans</w:t>
      </w:r>
      <w:r w:rsidRPr="00012921">
        <w:tab/>
        <w:t>5</w:t>
      </w:r>
    </w:p>
    <w:p w:rsidR="005B64E7" w:rsidRPr="00012921" w:rsidRDefault="005B64E7" w:rsidP="006E767B">
      <w:pPr>
        <w:pStyle w:val="Reponse"/>
      </w:pPr>
      <w:r w:rsidRPr="00012921">
        <w:t>Depuis plus de 10 ans, mais moins de 15 ans</w:t>
      </w:r>
      <w:r w:rsidRPr="00012921">
        <w:tab/>
        <w:t>6</w:t>
      </w:r>
    </w:p>
    <w:p w:rsidR="005B64E7" w:rsidRPr="00012921" w:rsidRDefault="005B64E7" w:rsidP="006E767B">
      <w:pPr>
        <w:pStyle w:val="Reponse"/>
      </w:pPr>
      <w:r w:rsidRPr="00012921">
        <w:t>Depuis plus de 15 ans, mais moins de 20 ans</w:t>
      </w:r>
      <w:r w:rsidRPr="00012921">
        <w:tab/>
        <w:t>7</w:t>
      </w:r>
    </w:p>
    <w:p w:rsidR="005B64E7" w:rsidRPr="00012921" w:rsidRDefault="005B64E7" w:rsidP="006E767B">
      <w:pPr>
        <w:pStyle w:val="Reponse"/>
      </w:pPr>
      <w:r w:rsidRPr="00012921">
        <w:t>Depuis plus de 20 ans, mais moins de 25 ans</w:t>
      </w:r>
      <w:r w:rsidRPr="00012921">
        <w:tab/>
        <w:t>8</w:t>
      </w:r>
    </w:p>
    <w:p w:rsidR="005B64E7" w:rsidRPr="00012921" w:rsidRDefault="005B64E7" w:rsidP="006E767B">
      <w:pPr>
        <w:pStyle w:val="Reponse"/>
      </w:pPr>
      <w:r w:rsidRPr="00012921">
        <w:t>Plus de 25 ans</w:t>
      </w:r>
      <w:r w:rsidRPr="00012921">
        <w:tab/>
        <w:t>9</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Q1A</w:t>
      </w:r>
    </w:p>
    <w:p w:rsidR="005B64E7" w:rsidRPr="00012921" w:rsidRDefault="005B64E7" w:rsidP="006E767B">
      <w:pPr>
        <w:pStyle w:val="Question"/>
        <w:keepNext w:val="0"/>
      </w:pPr>
      <w:r w:rsidRPr="00012921">
        <w:t>Depuis combien d’années travaillez-vous au sein du personnel infirmier de votre employeur actuel?</w:t>
      </w:r>
    </w:p>
    <w:p w:rsidR="005B64E7" w:rsidRPr="00012921" w:rsidRDefault="005B64E7" w:rsidP="006E767B">
      <w:pPr>
        <w:pStyle w:val="Note"/>
      </w:pPr>
      <w:r w:rsidRPr="00012921">
        <w:t>&lt;[PHONE]Suggérer, au besoin&gt;</w:t>
      </w:r>
    </w:p>
    <w:p w:rsidR="005B64E7" w:rsidRPr="00012921" w:rsidRDefault="005B64E7" w:rsidP="006E767B">
      <w:pPr>
        <w:pStyle w:val="Reponse"/>
      </w:pPr>
      <w:r w:rsidRPr="00012921">
        <w:t>Q1 &gt;= 1</w:t>
      </w:r>
      <w:r w:rsidRPr="00012921">
        <w:br/>
        <w:t>Moins d’un an</w:t>
      </w:r>
      <w:r w:rsidRPr="00012921">
        <w:tab/>
        <w:t>1</w:t>
      </w:r>
    </w:p>
    <w:p w:rsidR="005B64E7" w:rsidRPr="00012921" w:rsidRDefault="005B64E7" w:rsidP="006E767B">
      <w:pPr>
        <w:pStyle w:val="Reponse"/>
      </w:pPr>
      <w:r w:rsidRPr="00012921">
        <w:t>Q1 &gt;= 2</w:t>
      </w:r>
      <w:r w:rsidRPr="00012921">
        <w:br/>
        <w:t>Depuis plus d’un an, mais moins de 2 ans</w:t>
      </w:r>
      <w:r w:rsidRPr="00012921">
        <w:tab/>
        <w:t>2</w:t>
      </w:r>
    </w:p>
    <w:p w:rsidR="005B64E7" w:rsidRPr="00012921" w:rsidRDefault="005B64E7" w:rsidP="006E767B">
      <w:pPr>
        <w:pStyle w:val="Reponse"/>
      </w:pPr>
      <w:r w:rsidRPr="00012921">
        <w:t>Q1 &gt;= 3</w:t>
      </w:r>
      <w:r w:rsidRPr="00012921">
        <w:br/>
        <w:t>Depuis plus de 2 ans, mais moins de 3 ans</w:t>
      </w:r>
      <w:r w:rsidRPr="00012921">
        <w:tab/>
        <w:t>3</w:t>
      </w:r>
    </w:p>
    <w:p w:rsidR="005B64E7" w:rsidRPr="00012921" w:rsidRDefault="005B64E7" w:rsidP="006E767B">
      <w:pPr>
        <w:pStyle w:val="Reponse"/>
      </w:pPr>
      <w:r w:rsidRPr="00012921">
        <w:t>Q1 &gt;= 4</w:t>
      </w:r>
      <w:r w:rsidRPr="00012921">
        <w:br/>
        <w:t>Depuis plus de 3 ans, mais moins de 5 ans</w:t>
      </w:r>
      <w:r w:rsidRPr="00012921">
        <w:tab/>
        <w:t>4</w:t>
      </w:r>
    </w:p>
    <w:p w:rsidR="005B64E7" w:rsidRPr="00012921" w:rsidRDefault="005B64E7" w:rsidP="006E767B">
      <w:pPr>
        <w:pStyle w:val="Reponse"/>
      </w:pPr>
      <w:r w:rsidRPr="00012921">
        <w:t>Q1 &gt;= 5</w:t>
      </w:r>
      <w:r w:rsidRPr="00012921">
        <w:br/>
        <w:t>Depuis plus de 5 ans, mais moins de 10 ans</w:t>
      </w:r>
      <w:r w:rsidRPr="00012921">
        <w:tab/>
        <w:t>5</w:t>
      </w:r>
    </w:p>
    <w:p w:rsidR="005B64E7" w:rsidRPr="00012921" w:rsidRDefault="005B64E7" w:rsidP="006E767B">
      <w:pPr>
        <w:pStyle w:val="Reponse"/>
      </w:pPr>
      <w:r w:rsidRPr="00012921">
        <w:t>Q1 &gt;= 6</w:t>
      </w:r>
      <w:r w:rsidRPr="00012921">
        <w:br/>
        <w:t>Depuis plus de 10 ans, mais moins de 15 ans</w:t>
      </w:r>
      <w:r w:rsidRPr="00012921">
        <w:tab/>
        <w:t>6</w:t>
      </w:r>
    </w:p>
    <w:p w:rsidR="005B64E7" w:rsidRPr="00012921" w:rsidRDefault="005B64E7" w:rsidP="006E767B">
      <w:pPr>
        <w:pStyle w:val="Reponse"/>
      </w:pPr>
      <w:r w:rsidRPr="00012921">
        <w:t>Q1 &gt;= 7</w:t>
      </w:r>
      <w:r w:rsidRPr="00012921">
        <w:br/>
        <w:t>Depuis plus de 15 ans, mais moins de 20 ans</w:t>
      </w:r>
      <w:r w:rsidRPr="00012921">
        <w:tab/>
        <w:t>7</w:t>
      </w:r>
    </w:p>
    <w:p w:rsidR="005B64E7" w:rsidRPr="00012921" w:rsidRDefault="005B64E7" w:rsidP="006E767B">
      <w:pPr>
        <w:pStyle w:val="Reponse"/>
      </w:pPr>
      <w:r w:rsidRPr="00012921">
        <w:t>Q1 &gt;= 8</w:t>
      </w:r>
      <w:r w:rsidRPr="00012921">
        <w:br/>
        <w:t>Depuis plus de 20 ans, mais moins de 25 ans</w:t>
      </w:r>
      <w:r w:rsidRPr="00012921">
        <w:tab/>
        <w:t>8</w:t>
      </w:r>
    </w:p>
    <w:p w:rsidR="005B64E7" w:rsidRPr="00012921" w:rsidRDefault="005B64E7" w:rsidP="006E767B">
      <w:pPr>
        <w:pStyle w:val="Reponse"/>
      </w:pPr>
      <w:r w:rsidRPr="00012921">
        <w:t>Q1 &gt;= 9</w:t>
      </w:r>
      <w:r w:rsidRPr="00012921">
        <w:br/>
        <w:t>Plus de 25 ans</w:t>
      </w:r>
      <w:r w:rsidRPr="00012921">
        <w:tab/>
        <w:t>9</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Q1A5 [1,12]</w:t>
      </w:r>
    </w:p>
    <w:p w:rsidR="005B64E7" w:rsidRPr="00012921" w:rsidRDefault="005B64E7" w:rsidP="006E767B">
      <w:pPr>
        <w:pStyle w:val="Question"/>
        <w:keepNext w:val="0"/>
      </w:pPr>
      <w:r w:rsidRPr="00012921">
        <w:t>Quels sont les aspects de votre emploi actuel qui vous ont attiré(e) en premier?</w:t>
      </w:r>
    </w:p>
    <w:p w:rsidR="005B64E7" w:rsidRPr="00012921" w:rsidRDefault="005B64E7" w:rsidP="006E767B">
      <w:pPr>
        <w:pStyle w:val="Note"/>
      </w:pPr>
      <w:r w:rsidRPr="00012921">
        <w:t>&lt;[PHONE]Lire la liste&gt; &lt;[PHONE]Suggérer, au besoin&gt;(Sélectionnez toutes les réponses pertinentes)</w:t>
      </w:r>
    </w:p>
    <w:p w:rsidR="005B64E7" w:rsidRPr="00012921" w:rsidRDefault="005B64E7" w:rsidP="006E767B">
      <w:pPr>
        <w:pStyle w:val="Reponse"/>
      </w:pPr>
      <w:r w:rsidRPr="00012921">
        <w:t>Possibilités de champ de pratique élargi</w:t>
      </w:r>
      <w:r w:rsidRPr="00012921">
        <w:tab/>
        <w:t>1</w:t>
      </w:r>
    </w:p>
    <w:p w:rsidR="005B64E7" w:rsidRPr="00012921" w:rsidRDefault="005B64E7" w:rsidP="006E767B">
      <w:pPr>
        <w:pStyle w:val="Reponse"/>
      </w:pPr>
      <w:r w:rsidRPr="00012921">
        <w:t>Possibilités d’avancement</w:t>
      </w:r>
      <w:r w:rsidRPr="00012921">
        <w:tab/>
        <w:t>2</w:t>
      </w:r>
    </w:p>
    <w:p w:rsidR="005B64E7" w:rsidRPr="00012921" w:rsidRDefault="005B64E7" w:rsidP="006E767B">
      <w:pPr>
        <w:pStyle w:val="Reponse"/>
      </w:pPr>
      <w:r w:rsidRPr="00012921">
        <w:t>Désir de travailler en région éloignée/milieu rural</w:t>
      </w:r>
      <w:r w:rsidRPr="00012921">
        <w:tab/>
        <w:t>3</w:t>
      </w:r>
    </w:p>
    <w:p w:rsidR="005B64E7" w:rsidRPr="00012921" w:rsidRDefault="005B64E7" w:rsidP="006E767B">
      <w:pPr>
        <w:pStyle w:val="Reponse"/>
      </w:pPr>
      <w:r w:rsidRPr="00012921">
        <w:t>Possibilité de travailler avec des gens de culture différente (Premières nations)</w:t>
      </w:r>
      <w:r w:rsidRPr="00012921">
        <w:tab/>
        <w:t>4</w:t>
      </w:r>
    </w:p>
    <w:p w:rsidR="005B64E7" w:rsidRPr="00012921" w:rsidRDefault="005B64E7" w:rsidP="006E767B">
      <w:pPr>
        <w:pStyle w:val="Reponse"/>
      </w:pPr>
      <w:r w:rsidRPr="00012921">
        <w:t>Travail dans un centre de soins de santé primaire</w:t>
      </w:r>
      <w:r w:rsidRPr="00012921">
        <w:tab/>
        <w:t>5</w:t>
      </w:r>
    </w:p>
    <w:p w:rsidR="005B64E7" w:rsidRPr="00012921" w:rsidRDefault="005B64E7" w:rsidP="006E767B">
      <w:pPr>
        <w:pStyle w:val="Reponse"/>
      </w:pPr>
      <w:r w:rsidRPr="00012921">
        <w:lastRenderedPageBreak/>
        <w:t>Autonomie dans la pratique de soins infirmiers</w:t>
      </w:r>
      <w:r w:rsidRPr="00012921">
        <w:tab/>
        <w:t>6</w:t>
      </w:r>
    </w:p>
    <w:p w:rsidR="005B64E7" w:rsidRPr="00012921" w:rsidRDefault="005B64E7" w:rsidP="006E767B">
      <w:pPr>
        <w:pStyle w:val="Reponse"/>
      </w:pPr>
      <w:r w:rsidRPr="00012921">
        <w:t>Salaire et avantages sociaux de l’emploi</w:t>
      </w:r>
      <w:r w:rsidRPr="00012921">
        <w:tab/>
        <w:t>7</w:t>
      </w:r>
    </w:p>
    <w:p w:rsidR="005B64E7" w:rsidRPr="00012921" w:rsidRDefault="005B64E7" w:rsidP="006E767B">
      <w:pPr>
        <w:pStyle w:val="Reponse"/>
      </w:pPr>
      <w:r w:rsidRPr="00012921">
        <w:t>Heures de travail/flexibilité</w:t>
      </w:r>
      <w:r w:rsidRPr="00012921">
        <w:tab/>
        <w:t>8</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Q1A6 [1,12]</w:t>
      </w:r>
    </w:p>
    <w:p w:rsidR="005B64E7" w:rsidRPr="00012921" w:rsidRDefault="005B64E7" w:rsidP="006E767B">
      <w:pPr>
        <w:pStyle w:val="Question"/>
        <w:keepNext w:val="0"/>
      </w:pPr>
      <w:r w:rsidRPr="00012921">
        <w:t>Quels aspects de votre emploi font en sorte que vous occupiez toujours ce poste?</w:t>
      </w:r>
    </w:p>
    <w:p w:rsidR="005B64E7" w:rsidRPr="00012921" w:rsidRDefault="005B64E7" w:rsidP="006E767B">
      <w:pPr>
        <w:pStyle w:val="Note"/>
      </w:pPr>
      <w:r w:rsidRPr="00012921">
        <w:t>&lt;[PHONE]Lire la liste&gt; &lt;[PHONE]Suggérer, au besoin&gt;(Sélectionnez toutes les réponses pertinentes)</w:t>
      </w:r>
    </w:p>
    <w:p w:rsidR="005B64E7" w:rsidRPr="00012921" w:rsidRDefault="005B64E7" w:rsidP="006E767B">
      <w:pPr>
        <w:pStyle w:val="Reponse"/>
      </w:pPr>
      <w:r w:rsidRPr="00012921">
        <w:t>Possibilités de champ de pratique élargi</w:t>
      </w:r>
      <w:r w:rsidRPr="00012921">
        <w:tab/>
        <w:t>1</w:t>
      </w:r>
    </w:p>
    <w:p w:rsidR="005B64E7" w:rsidRPr="00012921" w:rsidRDefault="005B64E7" w:rsidP="006E767B">
      <w:pPr>
        <w:pStyle w:val="Reponse"/>
      </w:pPr>
      <w:r w:rsidRPr="00012921">
        <w:t>Possibilités d’avancement</w:t>
      </w:r>
      <w:r w:rsidRPr="00012921">
        <w:tab/>
        <w:t>2</w:t>
      </w:r>
    </w:p>
    <w:p w:rsidR="005B64E7" w:rsidRPr="00012921" w:rsidRDefault="005B64E7" w:rsidP="006E767B">
      <w:pPr>
        <w:pStyle w:val="Reponse"/>
      </w:pPr>
      <w:r w:rsidRPr="00012921">
        <w:t>Désir de travailler en région éloignée/milieu rural</w:t>
      </w:r>
      <w:r w:rsidRPr="00012921">
        <w:tab/>
        <w:t>3</w:t>
      </w:r>
    </w:p>
    <w:p w:rsidR="005B64E7" w:rsidRPr="00012921" w:rsidRDefault="005B64E7" w:rsidP="006E767B">
      <w:pPr>
        <w:pStyle w:val="Reponse"/>
      </w:pPr>
      <w:r w:rsidRPr="00012921">
        <w:t>Possibilité de travailler avec des gens de culture différente (Premières nations)</w:t>
      </w:r>
      <w:r w:rsidRPr="00012921">
        <w:tab/>
        <w:t>4</w:t>
      </w:r>
    </w:p>
    <w:p w:rsidR="005B64E7" w:rsidRPr="00012921" w:rsidRDefault="005B64E7" w:rsidP="006E767B">
      <w:pPr>
        <w:pStyle w:val="Reponse"/>
      </w:pPr>
      <w:r w:rsidRPr="00012921">
        <w:t>Travail dans un centre de soins de santé primaire</w:t>
      </w:r>
      <w:r w:rsidRPr="00012921">
        <w:tab/>
        <w:t>5</w:t>
      </w:r>
    </w:p>
    <w:p w:rsidR="005B64E7" w:rsidRPr="00012921" w:rsidRDefault="005B64E7" w:rsidP="006E767B">
      <w:pPr>
        <w:pStyle w:val="Reponse"/>
      </w:pPr>
      <w:r w:rsidRPr="00012921">
        <w:t>Autonomie dans la pratique de soins infirmiers</w:t>
      </w:r>
      <w:r w:rsidRPr="00012921">
        <w:tab/>
        <w:t>6</w:t>
      </w:r>
    </w:p>
    <w:p w:rsidR="005B64E7" w:rsidRPr="00012921" w:rsidRDefault="005B64E7" w:rsidP="006E767B">
      <w:pPr>
        <w:pStyle w:val="Reponse"/>
      </w:pPr>
      <w:r w:rsidRPr="00012921">
        <w:t>Salaire et avantages sociaux de l’emploi</w:t>
      </w:r>
      <w:r w:rsidRPr="00012921">
        <w:tab/>
        <w:t>7</w:t>
      </w:r>
    </w:p>
    <w:p w:rsidR="005B64E7" w:rsidRPr="00012921" w:rsidRDefault="005B64E7" w:rsidP="006E767B">
      <w:pPr>
        <w:pStyle w:val="Reponse"/>
      </w:pPr>
      <w:r w:rsidRPr="00012921">
        <w:t>Heures de travail/flexibilité</w:t>
      </w:r>
      <w:r w:rsidRPr="00012921">
        <w:tab/>
        <w:t>8</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Q2</w:t>
      </w:r>
    </w:p>
    <w:p w:rsidR="005B64E7" w:rsidRPr="00012921" w:rsidRDefault="005B64E7" w:rsidP="006E767B">
      <w:pPr>
        <w:pStyle w:val="Question"/>
        <w:keepNext w:val="0"/>
      </w:pPr>
      <w:r w:rsidRPr="00012921">
        <w:t>Laquelle des catégories suivantes décrit le mieux votre situation d’emploi avec votre employeur actuel?</w:t>
      </w:r>
    </w:p>
    <w:p w:rsidR="005B64E7" w:rsidRPr="00012921" w:rsidRDefault="005B64E7" w:rsidP="006E767B">
      <w:pPr>
        <w:pStyle w:val="Note"/>
      </w:pPr>
      <w:r w:rsidRPr="00012921">
        <w:t>&lt;[PHONE]Lire la liste&gt; NOTE : Infirmier/Infirmière de relève équivaut à occasionnel(le)</w:t>
      </w:r>
    </w:p>
    <w:p w:rsidR="005B64E7" w:rsidRPr="00012921" w:rsidRDefault="005B64E7" w:rsidP="006E767B">
      <w:pPr>
        <w:pStyle w:val="Reponse"/>
      </w:pPr>
      <w:r w:rsidRPr="00012921">
        <w:t>Temps plein : travaille régulièrement 30 heures ou plus par semaine</w:t>
      </w:r>
      <w:r w:rsidRPr="00012921">
        <w:tab/>
        <w:t>1</w:t>
      </w:r>
    </w:p>
    <w:p w:rsidR="005B64E7" w:rsidRPr="00012921" w:rsidRDefault="005B64E7" w:rsidP="006E767B">
      <w:pPr>
        <w:pStyle w:val="Reponse"/>
      </w:pPr>
      <w:r w:rsidRPr="00012921">
        <w:t>Temps partiel : travaille régulièrement moins de 30 heures par semaine</w:t>
      </w:r>
      <w:r w:rsidRPr="00012921">
        <w:tab/>
        <w:t>2</w:t>
      </w:r>
    </w:p>
    <w:p w:rsidR="005B64E7" w:rsidRPr="00012921" w:rsidRDefault="005B64E7" w:rsidP="006E767B">
      <w:pPr>
        <w:pStyle w:val="Reponse"/>
      </w:pPr>
      <w:r w:rsidRPr="00012921">
        <w:t>Poste occasionnel (moins de 120 heures par année)</w:t>
      </w:r>
      <w:r w:rsidRPr="00012921">
        <w:tab/>
        <w:t>3</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Q3</w:t>
      </w:r>
    </w:p>
    <w:p w:rsidR="005B64E7" w:rsidRPr="00012921" w:rsidRDefault="005B64E7" w:rsidP="006E767B">
      <w:pPr>
        <w:pStyle w:val="Question"/>
        <w:keepNext w:val="0"/>
      </w:pPr>
      <w:r w:rsidRPr="00012921">
        <w:t>Le poste que vous occupez est-il considéré comme doté pour une période déterminée ou indéterminée?</w:t>
      </w:r>
    </w:p>
    <w:p w:rsidR="005B64E7" w:rsidRPr="00012921" w:rsidRDefault="005B64E7" w:rsidP="006E767B">
      <w:pPr>
        <w:pStyle w:val="Reponse"/>
      </w:pPr>
      <w:r w:rsidRPr="00012921">
        <w:t>Indéterminée</w:t>
      </w:r>
      <w:r w:rsidRPr="00012921">
        <w:tab/>
        <w:t>1</w:t>
      </w:r>
    </w:p>
    <w:p w:rsidR="005B64E7" w:rsidRPr="00012921" w:rsidRDefault="005B64E7" w:rsidP="006E767B">
      <w:pPr>
        <w:pStyle w:val="Reponse"/>
      </w:pPr>
      <w:r w:rsidRPr="00012921">
        <w:t>Déterminée</w:t>
      </w:r>
      <w:r w:rsidRPr="00012921">
        <w:tab/>
        <w:t>2</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Q4</w:t>
      </w:r>
    </w:p>
    <w:p w:rsidR="005B64E7" w:rsidRPr="00012921" w:rsidRDefault="005B64E7" w:rsidP="006E767B">
      <w:pPr>
        <w:pStyle w:val="Question"/>
        <w:keepNext w:val="0"/>
      </w:pPr>
      <w:r w:rsidRPr="00012921">
        <w:t xml:space="preserve">Parmi les domaines suivants, lequel décrit le mieux votre </w:t>
      </w:r>
      <w:r w:rsidRPr="00012921">
        <w:rPr>
          <w:b/>
        </w:rPr>
        <w:t>principal</w:t>
      </w:r>
      <w:r w:rsidRPr="00012921">
        <w:t xml:space="preserve"> champ de responsabilité?</w:t>
      </w:r>
    </w:p>
    <w:p w:rsidR="005B64E7" w:rsidRPr="00012921" w:rsidRDefault="005B64E7" w:rsidP="006E767B">
      <w:pPr>
        <w:pStyle w:val="Note"/>
      </w:pPr>
      <w:r w:rsidRPr="00012921">
        <w:t>&lt;[PHONE]Lire la liste&gt; (S’il y en a plus d’un, veuillez choisir celui que vous considérez comme votre poste principal)</w:t>
      </w:r>
    </w:p>
    <w:p w:rsidR="005B64E7" w:rsidRPr="00012921" w:rsidRDefault="005B64E7" w:rsidP="006E767B">
      <w:pPr>
        <w:pStyle w:val="Reponse"/>
      </w:pPr>
      <w:r w:rsidRPr="00012921">
        <w:t>Clinicien(ne) ou soins cliniques</w:t>
      </w:r>
      <w:r w:rsidRPr="00012921">
        <w:tab/>
        <w:t>1</w:t>
      </w:r>
    </w:p>
    <w:p w:rsidR="005B64E7" w:rsidRPr="00012921" w:rsidRDefault="005B64E7" w:rsidP="006E767B">
      <w:pPr>
        <w:pStyle w:val="Reponse"/>
      </w:pPr>
      <w:r w:rsidRPr="00012921">
        <w:t>Consultant(e) en pratiques</w:t>
      </w:r>
      <w:r w:rsidRPr="00012921">
        <w:tab/>
        <w:t>2</w:t>
      </w:r>
    </w:p>
    <w:p w:rsidR="005B64E7" w:rsidRPr="00012921" w:rsidRDefault="005B64E7" w:rsidP="006E767B">
      <w:pPr>
        <w:pStyle w:val="Reponse"/>
      </w:pPr>
      <w:r w:rsidRPr="00012921">
        <w:t>Gestion</w:t>
      </w:r>
      <w:r w:rsidRPr="00012921">
        <w:tab/>
        <w:t>3</w:t>
      </w:r>
    </w:p>
    <w:p w:rsidR="005B64E7" w:rsidRPr="00012921" w:rsidRDefault="005B64E7" w:rsidP="006E767B">
      <w:pPr>
        <w:pStyle w:val="Reponse"/>
      </w:pPr>
      <w:r w:rsidRPr="00012921">
        <w:t>Direction (pas de subordonné direct)</w:t>
      </w:r>
      <w:r w:rsidRPr="00012921">
        <w:tab/>
        <w:t>4</w:t>
      </w:r>
    </w:p>
    <w:p w:rsidR="005B64E7" w:rsidRPr="00012921" w:rsidRDefault="005B64E7" w:rsidP="006E767B">
      <w:pPr>
        <w:pStyle w:val="Reponse"/>
      </w:pPr>
      <w:r w:rsidRPr="00012921">
        <w:t>Éducation</w:t>
      </w:r>
      <w:r w:rsidRPr="00012921">
        <w:tab/>
        <w:t>5</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lastRenderedPageBreak/>
        <w:t>Q5</w:t>
      </w:r>
    </w:p>
    <w:p w:rsidR="005B64E7" w:rsidRPr="00012921" w:rsidRDefault="005B64E7" w:rsidP="006E767B">
      <w:pPr>
        <w:pStyle w:val="Question"/>
        <w:keepNext w:val="0"/>
      </w:pPr>
      <w:r w:rsidRPr="00012921">
        <w:t xml:space="preserve">Parmi les types d’établissement suivants, lequel décrit le mieux votre </w:t>
      </w:r>
      <w:r w:rsidRPr="00012921">
        <w:rPr>
          <w:b/>
        </w:rPr>
        <w:t>principal</w:t>
      </w:r>
      <w:r w:rsidRPr="00012921">
        <w:t xml:space="preserve"> lieu de travail?</w:t>
      </w:r>
    </w:p>
    <w:p w:rsidR="005B64E7" w:rsidRPr="00012921" w:rsidRDefault="005B64E7" w:rsidP="006E767B">
      <w:pPr>
        <w:pStyle w:val="Note"/>
      </w:pPr>
      <w:r w:rsidRPr="00012921">
        <w:t>&lt;[PHONE]Lire la liste&gt; (S’il y en a plus d’un, veuillez choisir celui que vous considérez comme votre principal lieu de travail)</w:t>
      </w:r>
    </w:p>
    <w:p w:rsidR="005B64E7" w:rsidRPr="00012921" w:rsidRDefault="005B64E7" w:rsidP="006E767B">
      <w:pPr>
        <w:pStyle w:val="Reponse"/>
      </w:pPr>
      <w:r w:rsidRPr="00012921">
        <w:t>Poste de soins infirmiers</w:t>
      </w:r>
      <w:r w:rsidRPr="00012921">
        <w:tab/>
        <w:t>1</w:t>
      </w:r>
    </w:p>
    <w:p w:rsidR="005B64E7" w:rsidRPr="00012921" w:rsidRDefault="005B64E7" w:rsidP="006E767B">
      <w:pPr>
        <w:pStyle w:val="Reponse"/>
      </w:pPr>
      <w:r w:rsidRPr="00012921">
        <w:t>Centre de santé avec traitements</w:t>
      </w:r>
      <w:r w:rsidRPr="00012921">
        <w:tab/>
        <w:t>2</w:t>
      </w:r>
    </w:p>
    <w:p w:rsidR="005B64E7" w:rsidRPr="00012921" w:rsidRDefault="005B64E7" w:rsidP="006E767B">
      <w:pPr>
        <w:pStyle w:val="Reponse"/>
      </w:pPr>
      <w:r w:rsidRPr="00012921">
        <w:t>Centre de santé sans traitements</w:t>
      </w:r>
      <w:r w:rsidRPr="00012921">
        <w:tab/>
        <w:t>3</w:t>
      </w:r>
    </w:p>
    <w:p w:rsidR="005B64E7" w:rsidRPr="00012921" w:rsidRDefault="005B64E7" w:rsidP="006E767B">
      <w:pPr>
        <w:pStyle w:val="Reponse"/>
      </w:pPr>
      <w:r w:rsidRPr="00012921">
        <w:t>Bureau régional/de zone/de la Direction générale</w:t>
      </w:r>
      <w:r w:rsidRPr="00012921">
        <w:tab/>
        <w:t>4</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Q37D</w:t>
      </w:r>
    </w:p>
    <w:p w:rsidR="005B64E7" w:rsidRPr="00012921" w:rsidRDefault="005B64E7" w:rsidP="006E767B">
      <w:pPr>
        <w:pStyle w:val="Question"/>
        <w:keepNext w:val="0"/>
      </w:pPr>
      <w:r w:rsidRPr="00012921">
        <w:t>Êtes-vous une infirmière praticienne autorisée ou un infirmier praticien autorisé?</w:t>
      </w:r>
    </w:p>
    <w:p w:rsidR="005B64E7" w:rsidRPr="00012921" w:rsidRDefault="005B64E7" w:rsidP="006E767B">
      <w:pPr>
        <w:pStyle w:val="Reponse"/>
      </w:pPr>
      <w:r w:rsidRPr="00012921">
        <w:t>Oui, travaille dans le cadre législatif de mon champ d’exercice</w:t>
      </w:r>
      <w:r w:rsidRPr="00012921">
        <w:tab/>
        <w:t>1</w:t>
      </w:r>
    </w:p>
    <w:p w:rsidR="005B64E7" w:rsidRPr="00012921" w:rsidRDefault="005B64E7" w:rsidP="006E767B">
      <w:pPr>
        <w:pStyle w:val="Reponse"/>
      </w:pPr>
      <w:r w:rsidRPr="00012921">
        <w:t>Oui, mais travaille dans le rôle élargi de pratique pour les infirmières dans des communautés éloignées ou isolées</w:t>
      </w:r>
      <w:r w:rsidRPr="00012921">
        <w:tab/>
        <w:t>2</w:t>
      </w:r>
    </w:p>
    <w:p w:rsidR="005B64E7" w:rsidRPr="00012921" w:rsidRDefault="005B64E7" w:rsidP="006E767B">
      <w:pPr>
        <w:pStyle w:val="Reponse"/>
      </w:pPr>
      <w:r w:rsidRPr="00012921">
        <w:t>Non</w:t>
      </w:r>
      <w:r w:rsidRPr="00012921">
        <w:tab/>
        <w:t>3</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Q7</w:t>
      </w:r>
    </w:p>
    <w:p w:rsidR="005B64E7" w:rsidRPr="00012921" w:rsidRDefault="005B64E7" w:rsidP="006E767B">
      <w:pPr>
        <w:pStyle w:val="Question"/>
        <w:keepNext w:val="0"/>
      </w:pPr>
      <w:r w:rsidRPr="00012921">
        <w:t>Prévoyez-vous de quitter votre emploi actuel au cours des trois prochaines années, que ce soit pour la retraite ou pour toute autre raison?</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Q7B</w:t>
      </w:r>
    </w:p>
    <w:p w:rsidR="005B64E7" w:rsidRPr="00012921" w:rsidRDefault="005B64E7" w:rsidP="006E767B">
      <w:pPr>
        <w:pStyle w:val="Comm"/>
      </w:pPr>
      <w:r w:rsidRPr="00012921">
        <w:t>Yes Q7</w:t>
      </w:r>
    </w:p>
    <w:p w:rsidR="005B64E7" w:rsidRPr="00012921" w:rsidRDefault="005B64E7" w:rsidP="006E767B">
      <w:pPr>
        <w:pStyle w:val="Question"/>
        <w:keepNext w:val="0"/>
      </w:pPr>
      <w:r w:rsidRPr="00012921">
        <w:t>Dans combien de temps prévoyez-vous de partir?</w:t>
      </w:r>
    </w:p>
    <w:p w:rsidR="005B64E7" w:rsidRPr="00012921" w:rsidRDefault="005B64E7" w:rsidP="006E767B">
      <w:pPr>
        <w:pStyle w:val="Note"/>
      </w:pPr>
      <w:r w:rsidRPr="00012921">
        <w:t>(Veuillez choisir la réponse qui représente le mieux vos plans)</w:t>
      </w:r>
    </w:p>
    <w:p w:rsidR="005B64E7" w:rsidRPr="00012921" w:rsidRDefault="005B64E7" w:rsidP="006E767B">
      <w:pPr>
        <w:pStyle w:val="Reponse"/>
      </w:pPr>
      <w:r w:rsidRPr="00012921">
        <w:t>Moins d’un an</w:t>
      </w:r>
      <w:r w:rsidRPr="00012921">
        <w:tab/>
        <w:t>1</w:t>
      </w:r>
    </w:p>
    <w:p w:rsidR="005B64E7" w:rsidRPr="00012921" w:rsidRDefault="005B64E7" w:rsidP="006E767B">
      <w:pPr>
        <w:pStyle w:val="Reponse"/>
      </w:pPr>
      <w:r w:rsidRPr="00012921">
        <w:t>1 an</w:t>
      </w:r>
      <w:r w:rsidRPr="00012921">
        <w:tab/>
        <w:t>2</w:t>
      </w:r>
    </w:p>
    <w:p w:rsidR="005B64E7" w:rsidRPr="00012921" w:rsidRDefault="005B64E7" w:rsidP="006E767B">
      <w:pPr>
        <w:pStyle w:val="Reponse"/>
      </w:pPr>
      <w:r w:rsidRPr="00012921">
        <w:t>2 ans</w:t>
      </w:r>
      <w:r w:rsidRPr="00012921">
        <w:tab/>
        <w:t>3</w:t>
      </w:r>
    </w:p>
    <w:p w:rsidR="005B64E7" w:rsidRPr="00012921" w:rsidRDefault="005B64E7" w:rsidP="006E767B">
      <w:pPr>
        <w:pStyle w:val="Reponse"/>
      </w:pPr>
      <w:r w:rsidRPr="00012921">
        <w:t>3 ans</w:t>
      </w:r>
      <w:r w:rsidRPr="00012921">
        <w:tab/>
        <w:t>4</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Q7C</w:t>
      </w:r>
    </w:p>
    <w:p w:rsidR="005B64E7" w:rsidRPr="00012921" w:rsidRDefault="005B64E7" w:rsidP="006E767B">
      <w:pPr>
        <w:pStyle w:val="Comm"/>
      </w:pPr>
      <w:r w:rsidRPr="00012921">
        <w:t>Yes Q7</w:t>
      </w:r>
    </w:p>
    <w:p w:rsidR="005B64E7" w:rsidRPr="00012921" w:rsidRDefault="005B64E7" w:rsidP="006E767B">
      <w:pPr>
        <w:pStyle w:val="Question"/>
        <w:keepNext w:val="0"/>
      </w:pPr>
      <w:r w:rsidRPr="00012921">
        <w:t>Quelle est la principale raison pour laquelle vous avez l’intention de quitter votre poste?</w:t>
      </w:r>
    </w:p>
    <w:p w:rsidR="005B64E7" w:rsidRPr="00012921" w:rsidRDefault="005B64E7" w:rsidP="006E767B">
      <w:pPr>
        <w:pStyle w:val="Note"/>
      </w:pPr>
      <w:r w:rsidRPr="00012921">
        <w:t>&lt;[PHONE]Lire la liste&gt; &lt;[PHONE]Suggérer, au besoin&gt;</w:t>
      </w:r>
    </w:p>
    <w:p w:rsidR="005B64E7" w:rsidRPr="00012921" w:rsidRDefault="005B64E7" w:rsidP="006E767B">
      <w:pPr>
        <w:pStyle w:val="Reponse"/>
      </w:pPr>
      <w:r w:rsidRPr="00012921">
        <w:t>Retraite</w:t>
      </w:r>
      <w:r w:rsidRPr="00012921">
        <w:tab/>
        <w:t>1</w:t>
      </w:r>
    </w:p>
    <w:p w:rsidR="005B64E7" w:rsidRPr="00012921" w:rsidRDefault="005B64E7" w:rsidP="006E767B">
      <w:pPr>
        <w:pStyle w:val="Reponse"/>
      </w:pPr>
      <w:r w:rsidRPr="00012921">
        <w:t>Emploi différent</w:t>
      </w:r>
      <w:r w:rsidRPr="00012921">
        <w:tab/>
        <w:t>2</w:t>
      </w:r>
    </w:p>
    <w:p w:rsidR="005B64E7" w:rsidRPr="00012921" w:rsidRDefault="005B64E7" w:rsidP="006E767B">
      <w:pPr>
        <w:pStyle w:val="Reponse"/>
      </w:pPr>
      <w:r w:rsidRPr="00012921">
        <w:t>Personne au foyer/Congé parental</w:t>
      </w:r>
      <w:r w:rsidRPr="00012921">
        <w:tab/>
        <w:t>3</w:t>
      </w:r>
    </w:p>
    <w:p w:rsidR="005B64E7" w:rsidRPr="00012921" w:rsidRDefault="005B64E7" w:rsidP="006E767B">
      <w:pPr>
        <w:pStyle w:val="Reponse"/>
      </w:pPr>
      <w:r w:rsidRPr="00012921">
        <w:t>Réinstallation</w:t>
      </w:r>
      <w:r w:rsidRPr="00012921">
        <w:tab/>
        <w:t>4</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Reponse"/>
      </w:pPr>
    </w:p>
    <w:p w:rsidR="005B64E7" w:rsidRPr="00012921" w:rsidRDefault="005B64E7" w:rsidP="006E767B">
      <w:pPr>
        <w:pStyle w:val="EndQuestion"/>
        <w:rPr>
          <w:b/>
          <w:bCs/>
        </w:rPr>
      </w:pPr>
      <w:r w:rsidRPr="00012921">
        <w:rPr>
          <w:b/>
          <w:bCs/>
        </w:rPr>
        <w:br w:type="page"/>
      </w:r>
      <w:r w:rsidRPr="00012921">
        <w:rPr>
          <w:b/>
          <w:bCs/>
        </w:rPr>
        <w:lastRenderedPageBreak/>
        <w:t>2 – Profil en matière d’éducation</w:t>
      </w:r>
    </w:p>
    <w:p w:rsidR="005B64E7" w:rsidRPr="00012921" w:rsidRDefault="005B64E7" w:rsidP="006E767B">
      <w:pPr>
        <w:pStyle w:val="Variable"/>
        <w:keepNext w:val="0"/>
      </w:pPr>
      <w:r w:rsidRPr="00012921">
        <w:t>Q31</w:t>
      </w:r>
    </w:p>
    <w:p w:rsidR="005B64E7" w:rsidRPr="00012921" w:rsidRDefault="005B64E7" w:rsidP="006E767B">
      <w:pPr>
        <w:pStyle w:val="Question"/>
        <w:keepNext w:val="0"/>
      </w:pPr>
      <w:r w:rsidRPr="00012921">
        <w:t>Les prochaines questions traitent de vos antécédents scolaires.</w:t>
      </w:r>
    </w:p>
    <w:p w:rsidR="005B64E7" w:rsidRPr="00012921" w:rsidRDefault="005B64E7" w:rsidP="006E767B">
      <w:pPr>
        <w:pStyle w:val="Question"/>
        <w:keepNext w:val="0"/>
      </w:pPr>
      <w:r w:rsidRPr="00012921">
        <w:t>Quel est votre niveau de scolarité le plus élevé en soins infirmiers?</w:t>
      </w:r>
    </w:p>
    <w:p w:rsidR="005B64E7" w:rsidRPr="00012921" w:rsidRDefault="005B64E7" w:rsidP="006E767B">
      <w:pPr>
        <w:pStyle w:val="Note"/>
      </w:pPr>
      <w:r w:rsidRPr="00012921">
        <w:t>&lt;[PHONE]Lire la liste au besoin&gt;</w:t>
      </w:r>
    </w:p>
    <w:p w:rsidR="005B64E7" w:rsidRPr="00012921" w:rsidRDefault="005B64E7" w:rsidP="006E767B">
      <w:pPr>
        <w:pStyle w:val="Reponse"/>
      </w:pPr>
      <w:r w:rsidRPr="00012921">
        <w:t>Diplôme collégial d’IA</w:t>
      </w:r>
      <w:r w:rsidRPr="00012921">
        <w:tab/>
        <w:t>1</w:t>
      </w:r>
    </w:p>
    <w:p w:rsidR="005B64E7" w:rsidRPr="00012921" w:rsidRDefault="005B64E7" w:rsidP="006E767B">
      <w:pPr>
        <w:pStyle w:val="Reponse"/>
      </w:pPr>
      <w:r w:rsidRPr="00012921">
        <w:t>Baccalauréat(BA) en soins infirmiers</w:t>
      </w:r>
      <w:r w:rsidRPr="00012921">
        <w:tab/>
        <w:t>2</w:t>
      </w:r>
    </w:p>
    <w:p w:rsidR="005B64E7" w:rsidRPr="00012921" w:rsidRDefault="005B64E7" w:rsidP="006E767B">
      <w:pPr>
        <w:pStyle w:val="Reponse"/>
      </w:pPr>
      <w:r w:rsidRPr="00012921">
        <w:t>Baccalauréat ès sciences en soins infirmiers</w:t>
      </w:r>
      <w:r w:rsidRPr="00012921">
        <w:tab/>
        <w:t>3</w:t>
      </w:r>
    </w:p>
    <w:p w:rsidR="005B64E7" w:rsidRPr="00012921" w:rsidRDefault="005B64E7" w:rsidP="006E767B">
      <w:pPr>
        <w:pStyle w:val="Reponse"/>
      </w:pPr>
      <w:r w:rsidRPr="00012921">
        <w:t>Maîtrise en soins infirmiers</w:t>
      </w:r>
      <w:r w:rsidRPr="00012921">
        <w:tab/>
        <w:t>4</w:t>
      </w:r>
    </w:p>
    <w:p w:rsidR="005B64E7" w:rsidRPr="00012921" w:rsidRDefault="005B64E7" w:rsidP="006E767B">
      <w:pPr>
        <w:pStyle w:val="Reponse"/>
      </w:pPr>
      <w:r w:rsidRPr="00012921">
        <w:t>Doctorat en soins infirmiers</w:t>
      </w:r>
      <w:r w:rsidRPr="00012921">
        <w:tab/>
        <w:t>5</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Q32</w:t>
      </w:r>
    </w:p>
    <w:p w:rsidR="005B64E7" w:rsidRPr="00012921" w:rsidRDefault="005B64E7" w:rsidP="006E767B">
      <w:pPr>
        <w:pStyle w:val="Question"/>
        <w:keepNext w:val="0"/>
      </w:pPr>
      <w:r w:rsidRPr="00012921">
        <w:t>Quel est votre niveau de scolarité le plus élevé dans une autre discipline que les soins infirmiers?</w:t>
      </w:r>
    </w:p>
    <w:p w:rsidR="005B64E7" w:rsidRPr="00012921" w:rsidRDefault="005B64E7" w:rsidP="006E767B">
      <w:pPr>
        <w:pStyle w:val="Note"/>
      </w:pPr>
      <w:r w:rsidRPr="00012921">
        <w:t>&lt;[PHONE]Lire la liste au besoin&gt;</w:t>
      </w:r>
    </w:p>
    <w:p w:rsidR="005B64E7" w:rsidRPr="00012921" w:rsidRDefault="005B64E7" w:rsidP="006E767B">
      <w:pPr>
        <w:pStyle w:val="Reponse"/>
      </w:pPr>
      <w:r w:rsidRPr="00012921">
        <w:t>Aucun</w:t>
      </w:r>
      <w:r w:rsidRPr="00012921">
        <w:tab/>
        <w:t>1</w:t>
      </w:r>
    </w:p>
    <w:p w:rsidR="005B64E7" w:rsidRPr="00012921" w:rsidRDefault="005B64E7" w:rsidP="006E767B">
      <w:pPr>
        <w:pStyle w:val="Reponse"/>
      </w:pPr>
      <w:r w:rsidRPr="00012921">
        <w:t>Certificat ou diplôme d’études collégiales dans une autre discipline</w:t>
      </w:r>
      <w:r w:rsidRPr="00012921">
        <w:tab/>
        <w:t>2</w:t>
      </w:r>
    </w:p>
    <w:p w:rsidR="005B64E7" w:rsidRPr="00012921" w:rsidRDefault="005B64E7" w:rsidP="006E767B">
      <w:pPr>
        <w:pStyle w:val="Reponse"/>
      </w:pPr>
      <w:r w:rsidRPr="00012921">
        <w:t>Baccalauréat (BA) dans une autre discipline</w:t>
      </w:r>
      <w:r w:rsidRPr="00012921">
        <w:tab/>
        <w:t>3</w:t>
      </w:r>
    </w:p>
    <w:p w:rsidR="005B64E7" w:rsidRPr="00012921" w:rsidRDefault="005B64E7" w:rsidP="006E767B">
      <w:pPr>
        <w:pStyle w:val="Reponse"/>
      </w:pPr>
      <w:r w:rsidRPr="00012921">
        <w:t>Maîtrise dans une autre discipline</w:t>
      </w:r>
      <w:r w:rsidRPr="00012921">
        <w:tab/>
        <w:t>4</w:t>
      </w:r>
    </w:p>
    <w:p w:rsidR="005B64E7" w:rsidRPr="00012921" w:rsidRDefault="005B64E7" w:rsidP="006E767B">
      <w:pPr>
        <w:pStyle w:val="Reponse"/>
      </w:pPr>
      <w:r w:rsidRPr="00012921">
        <w:t>Doctorat dans une autre discipline</w:t>
      </w:r>
      <w:r w:rsidRPr="00012921">
        <w:tab/>
        <w:t>5</w:t>
      </w:r>
    </w:p>
    <w:p w:rsidR="005B64E7" w:rsidRPr="00012921" w:rsidRDefault="005B64E7" w:rsidP="006E767B">
      <w:pPr>
        <w:pStyle w:val="Reponse"/>
      </w:pPr>
      <w:r w:rsidRPr="00012921">
        <w:t>Baccalauréat ès sciences dans une autre discipline</w:t>
      </w:r>
      <w:r w:rsidRPr="00012921">
        <w:tab/>
        <w:t>6</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Q37B</w:t>
      </w:r>
    </w:p>
    <w:p w:rsidR="005B64E7" w:rsidRPr="00012921" w:rsidRDefault="005B64E7" w:rsidP="006E767B">
      <w:pPr>
        <w:pStyle w:val="Comm"/>
      </w:pPr>
      <w:r w:rsidRPr="00012921">
        <w:t xml:space="preserve">RN </w:t>
      </w:r>
      <w:proofErr w:type="spellStart"/>
      <w:r w:rsidRPr="00012921">
        <w:t>Diploma</w:t>
      </w:r>
      <w:proofErr w:type="spellEnd"/>
      <w:r w:rsidRPr="00012921">
        <w:t xml:space="preserve"> or BN Q31</w:t>
      </w:r>
    </w:p>
    <w:p w:rsidR="005B64E7" w:rsidRPr="00012921" w:rsidRDefault="005B64E7" w:rsidP="006E767B">
      <w:pPr>
        <w:pStyle w:val="Question"/>
        <w:keepNext w:val="0"/>
      </w:pPr>
      <w:r w:rsidRPr="00012921">
        <w:t>Songez-vous à vous inscrire à un programme de baccalauréat ou de maîtrise en soins infirmiers, autre qu’un programme d’infirmière praticienne/infirmier praticien, d’ici un an?</w:t>
      </w:r>
    </w:p>
    <w:p w:rsidR="005B64E7" w:rsidRPr="00012921" w:rsidRDefault="005B64E7" w:rsidP="006E767B">
      <w:pPr>
        <w:pStyle w:val="Reponse"/>
      </w:pPr>
      <w:r w:rsidRPr="00012921">
        <w:t>Prévoit de s’inscrire au cours de la prochaine année (précisez lequel) :</w:t>
      </w:r>
      <w:r w:rsidRPr="00012921">
        <w:tab/>
        <w:t>77</w:t>
      </w:r>
    </w:p>
    <w:p w:rsidR="005B64E7" w:rsidRPr="00012921" w:rsidRDefault="005B64E7" w:rsidP="006E767B">
      <w:pPr>
        <w:pStyle w:val="Reponse"/>
      </w:pPr>
      <w:r w:rsidRPr="00012921">
        <w:t>Déjà inscrit(e) à l’un de ces programmes (précisez lequel) :</w:t>
      </w:r>
      <w:r w:rsidRPr="00012921">
        <w:tab/>
        <w:t>78</w:t>
      </w:r>
    </w:p>
    <w:p w:rsidR="005B64E7" w:rsidRPr="00012921" w:rsidRDefault="005B64E7" w:rsidP="006E767B">
      <w:pPr>
        <w:pStyle w:val="Reponse"/>
      </w:pPr>
      <w:r w:rsidRPr="00012921">
        <w:t>Ne prévoit de s’inscrire et n’est actuellement inscrit(e) à aucun de ces programmes</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Reponse"/>
      </w:pPr>
    </w:p>
    <w:p w:rsidR="005B64E7" w:rsidRPr="00012921" w:rsidRDefault="005B64E7" w:rsidP="006E767B">
      <w:pPr>
        <w:pStyle w:val="EndQuestion"/>
        <w:rPr>
          <w:b/>
          <w:bCs/>
        </w:rPr>
      </w:pPr>
      <w:r w:rsidRPr="00012921">
        <w:rPr>
          <w:b/>
          <w:bCs/>
        </w:rPr>
        <w:t>3 – Satisfaction à l’égard du travail</w:t>
      </w:r>
    </w:p>
    <w:p w:rsidR="005B64E7" w:rsidRPr="00012921" w:rsidRDefault="005B64E7" w:rsidP="006E767B">
      <w:pPr>
        <w:pStyle w:val="Variable"/>
        <w:keepNext w:val="0"/>
      </w:pPr>
      <w:r w:rsidRPr="00012921">
        <w:t>PJS1</w:t>
      </w:r>
    </w:p>
    <w:p w:rsidR="005B64E7" w:rsidRPr="00012921" w:rsidRDefault="005B64E7" w:rsidP="006E767B">
      <w:pPr>
        <w:pStyle w:val="Question"/>
        <w:keepNext w:val="0"/>
      </w:pPr>
      <w:r w:rsidRPr="00012921">
        <w:t>Les prochaines questions examinent des aspects de votre situation d’emploi actuelle qui contribuent le plus à votre satisfaction au travail. &lt;[PHONE]Pour chacun, dites-moi si vous êtes très insatisfait(e), plutôt insatisfait(e), ni satisfait(e) ni insatisfait(e), plutôt satisfait(e) ou très satisfait(e) de[ELSE]Veuillez indiquer la mesure dans laquelle vous êtes satisfait(e) ou insatisfait(e) de&gt; chacun des aspects suivants de votre lieu de travail actuel.</w:t>
      </w:r>
    </w:p>
    <w:p w:rsidR="005B64E7" w:rsidRPr="00012921" w:rsidRDefault="005B64E7" w:rsidP="006E767B">
      <w:pPr>
        <w:pStyle w:val="Reponse"/>
      </w:pPr>
      <w:r w:rsidRPr="00012921">
        <w:t>Très insatisfait(e)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Ni satisfait(e) ni insatisfait(e)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Très satisfait(e) 5</w:t>
      </w:r>
      <w:r w:rsidRPr="00012921">
        <w:tab/>
        <w:t>5</w:t>
      </w:r>
    </w:p>
    <w:p w:rsidR="005B64E7" w:rsidRPr="00012921" w:rsidRDefault="005B64E7" w:rsidP="006E767B">
      <w:pPr>
        <w:pStyle w:val="Reponse"/>
      </w:pPr>
      <w:r w:rsidRPr="00012921">
        <w:t>Sans objet</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JS1</w:t>
      </w:r>
    </w:p>
    <w:p w:rsidR="005B64E7" w:rsidRPr="00012921" w:rsidRDefault="005B64E7" w:rsidP="006E767B">
      <w:pPr>
        <w:pStyle w:val="Note"/>
      </w:pPr>
      <w:r w:rsidRPr="00012921">
        <w:t>Équilibre entre votre vie familiale et professionnelle</w:t>
      </w:r>
    </w:p>
    <w:p w:rsidR="005B64E7" w:rsidRPr="00012921" w:rsidRDefault="005B64E7" w:rsidP="006E767B">
      <w:pPr>
        <w:pStyle w:val="Variable"/>
        <w:keepNext w:val="0"/>
      </w:pPr>
      <w:r w:rsidRPr="00012921">
        <w:t>JS2</w:t>
      </w:r>
    </w:p>
    <w:p w:rsidR="005B64E7" w:rsidRPr="00012921" w:rsidRDefault="005B64E7" w:rsidP="006E767B">
      <w:pPr>
        <w:pStyle w:val="Note"/>
      </w:pPr>
      <w:r w:rsidRPr="00012921">
        <w:t>Vos occasions actuelles de perfectionnement professionnel/de poursuivre vos études</w:t>
      </w:r>
    </w:p>
    <w:p w:rsidR="005B64E7" w:rsidRPr="00012921" w:rsidRDefault="005B64E7" w:rsidP="006E767B">
      <w:pPr>
        <w:pStyle w:val="Variable"/>
        <w:keepNext w:val="0"/>
      </w:pPr>
      <w:r w:rsidRPr="00012921">
        <w:t>JS3</w:t>
      </w:r>
    </w:p>
    <w:p w:rsidR="005B64E7" w:rsidRPr="00012921" w:rsidRDefault="005B64E7" w:rsidP="006E767B">
      <w:pPr>
        <w:pStyle w:val="Note"/>
      </w:pPr>
      <w:r w:rsidRPr="00012921">
        <w:t>Vos possibilités actuelles de développement du leadership en soins infirmiers?</w:t>
      </w:r>
    </w:p>
    <w:p w:rsidR="005B64E7" w:rsidRPr="00012921" w:rsidRDefault="005B64E7" w:rsidP="006E767B">
      <w:pPr>
        <w:pStyle w:val="Variable"/>
        <w:keepNext w:val="0"/>
      </w:pPr>
      <w:r w:rsidRPr="00012921">
        <w:t>JS5</w:t>
      </w:r>
    </w:p>
    <w:p w:rsidR="005B64E7" w:rsidRPr="00012921" w:rsidRDefault="005B64E7" w:rsidP="006E767B">
      <w:pPr>
        <w:pStyle w:val="Note"/>
      </w:pPr>
      <w:r w:rsidRPr="00012921">
        <w:t>Suivi et soutien reçus de la direction des soins infirmiers</w:t>
      </w:r>
    </w:p>
    <w:p w:rsidR="005B64E7" w:rsidRPr="00012921" w:rsidRDefault="005B64E7" w:rsidP="006E767B">
      <w:pPr>
        <w:pStyle w:val="Variable"/>
        <w:keepNext w:val="0"/>
      </w:pPr>
      <w:r w:rsidRPr="00012921">
        <w:t>JS9</w:t>
      </w:r>
    </w:p>
    <w:p w:rsidR="005B64E7" w:rsidRPr="00012921" w:rsidRDefault="005B64E7" w:rsidP="006E767B">
      <w:pPr>
        <w:pStyle w:val="Note"/>
      </w:pPr>
      <w:r w:rsidRPr="00012921">
        <w:t>Possibilités offertes au personnel de participer aux décisions touchant les politiques et les pratiques</w:t>
      </w:r>
    </w:p>
    <w:p w:rsidR="005B64E7" w:rsidRPr="00012921" w:rsidRDefault="005B64E7" w:rsidP="006E767B">
      <w:pPr>
        <w:pStyle w:val="Variable"/>
        <w:keepNext w:val="0"/>
      </w:pPr>
      <w:r w:rsidRPr="00012921">
        <w:t>JS11</w:t>
      </w:r>
    </w:p>
    <w:p w:rsidR="005B64E7" w:rsidRPr="00012921" w:rsidRDefault="005B64E7" w:rsidP="006E767B">
      <w:pPr>
        <w:pStyle w:val="Note"/>
      </w:pPr>
      <w:r w:rsidRPr="00012921">
        <w:t>Séance d’orientation (y compris la formation en matière de compétences culturelles) fournie aux nouveaux employé(e)s</w:t>
      </w:r>
    </w:p>
    <w:p w:rsidR="005B64E7" w:rsidRPr="00012921" w:rsidRDefault="005B64E7" w:rsidP="006E767B">
      <w:pPr>
        <w:pStyle w:val="Variable"/>
        <w:keepNext w:val="0"/>
      </w:pPr>
      <w:r w:rsidRPr="00012921">
        <w:t>JS4</w:t>
      </w:r>
    </w:p>
    <w:p w:rsidR="005B64E7" w:rsidRPr="00012921" w:rsidRDefault="005B64E7" w:rsidP="006E767B">
      <w:pPr>
        <w:pStyle w:val="Note"/>
      </w:pPr>
      <w:r w:rsidRPr="00012921">
        <w:t>Votre capacité à fournir des soins de qualité</w:t>
      </w:r>
    </w:p>
    <w:p w:rsidR="005B64E7" w:rsidRPr="00012921" w:rsidRDefault="005B64E7" w:rsidP="006E767B">
      <w:pPr>
        <w:pStyle w:val="Variable"/>
        <w:keepNext w:val="0"/>
      </w:pPr>
      <w:r w:rsidRPr="00012921">
        <w:t>JS7</w:t>
      </w:r>
    </w:p>
    <w:p w:rsidR="005B64E7" w:rsidRPr="00012921" w:rsidRDefault="005B64E7" w:rsidP="006E767B">
      <w:pPr>
        <w:pStyle w:val="Note"/>
      </w:pPr>
      <w:r w:rsidRPr="00012921">
        <w:t>Nombre d’employés de soins de santé et de soutien en poste pour prodiguer des soins de qualité</w:t>
      </w:r>
    </w:p>
    <w:p w:rsidR="005B64E7" w:rsidRPr="00012921" w:rsidRDefault="005B64E7" w:rsidP="006E767B">
      <w:pPr>
        <w:pStyle w:val="Variable"/>
        <w:keepNext w:val="0"/>
      </w:pPr>
      <w:r w:rsidRPr="00012921">
        <w:t>JS8</w:t>
      </w:r>
    </w:p>
    <w:p w:rsidR="005B64E7" w:rsidRPr="00012921" w:rsidRDefault="005B64E7" w:rsidP="006E767B">
      <w:pPr>
        <w:pStyle w:val="Note"/>
      </w:pPr>
      <w:r w:rsidRPr="00012921">
        <w:t>Nombre de professionnel(le)s allié(e)s de la santé et d’employé(e)s de soutien à votre lieu de travail, y compris le personnel technique</w:t>
      </w:r>
    </w:p>
    <w:p w:rsidR="005B64E7" w:rsidRPr="00012921" w:rsidRDefault="005B64E7" w:rsidP="006E767B">
      <w:pPr>
        <w:pStyle w:val="Variable"/>
        <w:keepNext w:val="0"/>
      </w:pPr>
      <w:r w:rsidRPr="00012921">
        <w:t>JS12</w:t>
      </w:r>
    </w:p>
    <w:p w:rsidR="005B64E7" w:rsidRPr="00012921" w:rsidRDefault="005B64E7" w:rsidP="006E767B">
      <w:pPr>
        <w:pStyle w:val="Note"/>
      </w:pPr>
      <w:r w:rsidRPr="00012921">
        <w:t>Entretien physique des installations où vous travaillez</w:t>
      </w:r>
    </w:p>
    <w:p w:rsidR="005B64E7" w:rsidRPr="00012921" w:rsidRDefault="005B64E7" w:rsidP="006E767B">
      <w:pPr>
        <w:pStyle w:val="Variable"/>
        <w:keepNext w:val="0"/>
      </w:pPr>
      <w:r w:rsidRPr="00012921">
        <w:t>JS13</w:t>
      </w:r>
    </w:p>
    <w:p w:rsidR="005B64E7" w:rsidRPr="00012921" w:rsidRDefault="005B64E7" w:rsidP="006E767B">
      <w:pPr>
        <w:pStyle w:val="Comm"/>
      </w:pPr>
      <w:r w:rsidRPr="00012921">
        <w:t>Nursing Station Q5</w:t>
      </w:r>
    </w:p>
    <w:p w:rsidR="005B64E7" w:rsidRPr="00012921" w:rsidRDefault="005B64E7" w:rsidP="006E767B">
      <w:pPr>
        <w:pStyle w:val="Note"/>
      </w:pPr>
      <w:r w:rsidRPr="00012921">
        <w:t>Qualité et disponibilité des logements que fournit votre employeur</w:t>
      </w:r>
    </w:p>
    <w:p w:rsidR="005B64E7" w:rsidRPr="00012921" w:rsidRDefault="005B64E7" w:rsidP="006E767B">
      <w:pPr>
        <w:pStyle w:val="Variable"/>
        <w:keepNext w:val="0"/>
      </w:pPr>
      <w:r w:rsidRPr="00012921">
        <w:t>JS14</w:t>
      </w:r>
    </w:p>
    <w:p w:rsidR="005B64E7" w:rsidRPr="00012921" w:rsidRDefault="005B64E7" w:rsidP="006E767B">
      <w:pPr>
        <w:pStyle w:val="Note"/>
      </w:pPr>
      <w:r w:rsidRPr="00012921">
        <w:t>Montant de la paie, y compris du salaire de base et des allocations que vous recevez</w:t>
      </w:r>
    </w:p>
    <w:p w:rsidR="005B64E7" w:rsidRPr="00012921" w:rsidRDefault="005B64E7" w:rsidP="006E767B">
      <w:pPr>
        <w:pStyle w:val="Variable"/>
        <w:keepNext w:val="0"/>
      </w:pPr>
      <w:r w:rsidRPr="00012921">
        <w:t>JS15</w:t>
      </w:r>
    </w:p>
    <w:p w:rsidR="005B64E7" w:rsidRPr="00012921" w:rsidRDefault="005B64E7" w:rsidP="006E767B">
      <w:pPr>
        <w:pStyle w:val="Note"/>
      </w:pPr>
      <w:r w:rsidRPr="00012921">
        <w:t>Quantité d’avantages sociaux, y compris la protection en matière de santé et l’assurance des soins dentaires que vous recevez</w:t>
      </w:r>
    </w:p>
    <w:p w:rsidR="005B64E7" w:rsidRPr="00012921" w:rsidRDefault="005B64E7" w:rsidP="006E767B">
      <w:pPr>
        <w:pStyle w:val="Variable"/>
        <w:keepNext w:val="0"/>
      </w:pPr>
      <w:r w:rsidRPr="00012921">
        <w:t>JS16</w:t>
      </w:r>
    </w:p>
    <w:p w:rsidR="005B64E7" w:rsidRPr="00012921" w:rsidRDefault="005B64E7" w:rsidP="006E767B">
      <w:pPr>
        <w:pStyle w:val="Note"/>
      </w:pPr>
      <w:r w:rsidRPr="00012921">
        <w:t>Capacité à obtenir l’approbation pour des demandes de congé</w:t>
      </w:r>
    </w:p>
    <w:p w:rsidR="005B64E7" w:rsidRPr="00012921" w:rsidRDefault="005B64E7" w:rsidP="006E767B">
      <w:pPr>
        <w:pStyle w:val="EndQuestion"/>
      </w:pPr>
    </w:p>
    <w:p w:rsidR="005B64E7" w:rsidRPr="00012921" w:rsidRDefault="005B64E7" w:rsidP="006E767B">
      <w:pPr>
        <w:pStyle w:val="Variable"/>
        <w:keepNext w:val="0"/>
      </w:pPr>
      <w:r w:rsidRPr="00012921">
        <w:t>JS7B [1,11]</w:t>
      </w:r>
    </w:p>
    <w:p w:rsidR="005B64E7" w:rsidRPr="00012921" w:rsidRDefault="005B64E7" w:rsidP="006E767B">
      <w:pPr>
        <w:pStyle w:val="Comm"/>
      </w:pPr>
      <w:proofErr w:type="spellStart"/>
      <w:r w:rsidRPr="00012921">
        <w:t>Dissatisfied</w:t>
      </w:r>
      <w:proofErr w:type="spellEnd"/>
      <w:r w:rsidRPr="00012921">
        <w:t> JS7</w:t>
      </w:r>
    </w:p>
    <w:p w:rsidR="005B64E7" w:rsidRPr="00012921" w:rsidRDefault="005B64E7" w:rsidP="006E767B">
      <w:pPr>
        <w:pStyle w:val="Question"/>
        <w:keepNext w:val="0"/>
      </w:pPr>
      <w:r w:rsidRPr="00012921">
        <w:t>Vous avez fait part de votre insatisfaction par rapport aux nombres d’employés de soins de santé et de soutien en poste pour offrir des soins de qualité. Lesquels des postes suivants du personnel de soins de santé et de soutien contribuent le plus à votre insatisfaction?</w:t>
      </w:r>
    </w:p>
    <w:p w:rsidR="005B64E7" w:rsidRPr="00012921" w:rsidRDefault="005B64E7" w:rsidP="006E767B">
      <w:pPr>
        <w:pStyle w:val="Note"/>
      </w:pPr>
      <w:r w:rsidRPr="00012921">
        <w:t>&lt;[PHONE]Lire la liste&gt; (Sélectionnez toutes les réponses pertinentes)</w:t>
      </w:r>
    </w:p>
    <w:p w:rsidR="005B64E7" w:rsidRPr="00012921" w:rsidRDefault="005B64E7" w:rsidP="006E767B">
      <w:pPr>
        <w:pStyle w:val="Reponse"/>
      </w:pPr>
      <w:r w:rsidRPr="00012921">
        <w:t>Infirmiers autorisés/Infirmières autorisées (IA)</w:t>
      </w:r>
      <w:r w:rsidRPr="00012921">
        <w:tab/>
        <w:t>1</w:t>
      </w:r>
    </w:p>
    <w:p w:rsidR="005B64E7" w:rsidRPr="00012921" w:rsidRDefault="005B64E7" w:rsidP="006E767B">
      <w:pPr>
        <w:pStyle w:val="Reponse"/>
      </w:pPr>
      <w:r w:rsidRPr="00012921">
        <w:t xml:space="preserve">Infirmiers auxiliaires autorisés/Infirmières auxiliaires autorisées (inf. aux. </w:t>
      </w:r>
      <w:proofErr w:type="spellStart"/>
      <w:r w:rsidRPr="00012921">
        <w:t>aut</w:t>
      </w:r>
      <w:proofErr w:type="spellEnd"/>
      <w:r w:rsidRPr="00012921">
        <w:t>.)</w:t>
      </w:r>
      <w:r w:rsidRPr="00012921">
        <w:tab/>
        <w:t>2</w:t>
      </w:r>
    </w:p>
    <w:p w:rsidR="005B64E7" w:rsidRPr="00012921" w:rsidRDefault="005B64E7" w:rsidP="006E767B">
      <w:pPr>
        <w:pStyle w:val="Reponse"/>
      </w:pPr>
      <w:r w:rsidRPr="00012921">
        <w:t>Infirmiers psychiatriques autorisés/Infirmières psychiatriques autorisées</w:t>
      </w:r>
      <w:r w:rsidRPr="00012921">
        <w:tab/>
        <w:t>3</w:t>
      </w:r>
    </w:p>
    <w:p w:rsidR="005B64E7" w:rsidRPr="00012921" w:rsidRDefault="005B64E7" w:rsidP="006E767B">
      <w:pPr>
        <w:pStyle w:val="Reponse"/>
      </w:pPr>
      <w:r w:rsidRPr="00012921">
        <w:t>Infirmiers praticiens/Infirmières praticiennes (IP)</w:t>
      </w:r>
      <w:r w:rsidRPr="00012921">
        <w:tab/>
        <w:t>4</w:t>
      </w:r>
    </w:p>
    <w:p w:rsidR="005B64E7" w:rsidRPr="00012921" w:rsidRDefault="005B64E7" w:rsidP="006E767B">
      <w:pPr>
        <w:pStyle w:val="Reponse"/>
      </w:pPr>
      <w:r w:rsidRPr="00012921">
        <w:lastRenderedPageBreak/>
        <w:t>Techniciens en soins médicaux d’urgence/Techniciennes en soins médicaux d’urgence (EMT)</w:t>
      </w:r>
      <w:r w:rsidRPr="00012921">
        <w:tab/>
        <w:t>5</w:t>
      </w:r>
    </w:p>
    <w:p w:rsidR="005B64E7" w:rsidRPr="00012921" w:rsidRDefault="005B64E7" w:rsidP="006E767B">
      <w:pPr>
        <w:pStyle w:val="Reponse"/>
      </w:pPr>
      <w:r w:rsidRPr="00012921">
        <w:t>Médecins</w:t>
      </w:r>
      <w:r w:rsidRPr="00012921">
        <w:tab/>
        <w:t>6</w:t>
      </w:r>
    </w:p>
    <w:p w:rsidR="005B64E7" w:rsidRPr="00012921" w:rsidRDefault="005B64E7" w:rsidP="006E767B">
      <w:pPr>
        <w:pStyle w:val="Reponse"/>
      </w:pPr>
      <w:r w:rsidRPr="00012921">
        <w:t>Pharmacien(ne)s</w:t>
      </w:r>
      <w:r w:rsidRPr="00012921">
        <w:tab/>
        <w:t>7</w:t>
      </w:r>
    </w:p>
    <w:p w:rsidR="005B64E7" w:rsidRPr="00012921" w:rsidRDefault="005B64E7" w:rsidP="006E767B">
      <w:pPr>
        <w:pStyle w:val="Reponse"/>
      </w:pPr>
      <w:r w:rsidRPr="00012921">
        <w:t>Autres membres du personnel (précisez)</w:t>
      </w:r>
      <w:r w:rsidRPr="00012921">
        <w:tab/>
        <w:t>77</w:t>
      </w:r>
    </w:p>
    <w:p w:rsidR="005B64E7" w:rsidRPr="00012921" w:rsidRDefault="005B64E7" w:rsidP="006E767B">
      <w:pPr>
        <w:pStyle w:val="Reponse"/>
      </w:pPr>
      <w:r w:rsidRPr="00012921">
        <w:t>Je préfère ne pas répondre</w:t>
      </w:r>
      <w:r w:rsidRPr="00012921">
        <w:tab/>
        <w:t>98</w:t>
      </w:r>
    </w:p>
    <w:p w:rsidR="005B64E7" w:rsidRPr="00012921" w:rsidRDefault="005B64E7" w:rsidP="006E767B">
      <w:pPr>
        <w:pStyle w:val="Reponse"/>
      </w:pPr>
    </w:p>
    <w:p w:rsidR="005B64E7" w:rsidRPr="00012921" w:rsidRDefault="005B64E7" w:rsidP="006E767B">
      <w:pPr>
        <w:pStyle w:val="Variable"/>
        <w:keepNext w:val="0"/>
      </w:pPr>
      <w:r w:rsidRPr="00012921">
        <w:t>JS8B [1,9]</w:t>
      </w:r>
    </w:p>
    <w:p w:rsidR="005B64E7" w:rsidRPr="00012921" w:rsidRDefault="005B64E7" w:rsidP="006E767B">
      <w:pPr>
        <w:pStyle w:val="Comm"/>
      </w:pPr>
      <w:proofErr w:type="spellStart"/>
      <w:r w:rsidRPr="00012921">
        <w:t>Dissatisfied</w:t>
      </w:r>
      <w:proofErr w:type="spellEnd"/>
      <w:r w:rsidRPr="00012921">
        <w:t> JS8</w:t>
      </w:r>
    </w:p>
    <w:p w:rsidR="005B64E7" w:rsidRPr="00012921" w:rsidRDefault="005B64E7" w:rsidP="006E767B">
      <w:pPr>
        <w:pStyle w:val="Question"/>
        <w:keepNext w:val="0"/>
      </w:pPr>
      <w:r w:rsidRPr="00012921">
        <w:t>Vous avez fait part de votre insatisfaction par rapport au nombre de professionnel(le)s allié(e)s de la santé et d’employé(e)s de soutien à votre lieu de travail, y compris le personnel technique. Lesquels des postes suivants de professionnel(le)s allié(e)s de la santé et d’employé(e)s de soutien contribuent le plus à votre insatisfaction?</w:t>
      </w:r>
    </w:p>
    <w:p w:rsidR="005B64E7" w:rsidRPr="00012921" w:rsidRDefault="005B64E7" w:rsidP="006E767B">
      <w:pPr>
        <w:pStyle w:val="Note"/>
      </w:pPr>
      <w:r w:rsidRPr="00012921">
        <w:t>&lt;[PHONE]Lire la liste&gt; (Sélectionnez toutes les réponses pertinentes)</w:t>
      </w:r>
    </w:p>
    <w:p w:rsidR="005B64E7" w:rsidRPr="00012921" w:rsidRDefault="005B64E7" w:rsidP="006E767B">
      <w:pPr>
        <w:pStyle w:val="Reponse"/>
      </w:pPr>
      <w:r w:rsidRPr="00012921">
        <w:t>Personnel de sécurité</w:t>
      </w:r>
      <w:r w:rsidRPr="00012921">
        <w:tab/>
        <w:t>1</w:t>
      </w:r>
    </w:p>
    <w:p w:rsidR="005B64E7" w:rsidRPr="00012921" w:rsidRDefault="005B64E7" w:rsidP="006E767B">
      <w:pPr>
        <w:pStyle w:val="Reponse"/>
      </w:pPr>
      <w:r w:rsidRPr="00012921">
        <w:t>Personnel des TI</w:t>
      </w:r>
      <w:r w:rsidRPr="00012921">
        <w:tab/>
        <w:t>2</w:t>
      </w:r>
    </w:p>
    <w:p w:rsidR="005B64E7" w:rsidRPr="00012921" w:rsidRDefault="005B64E7" w:rsidP="006E767B">
      <w:pPr>
        <w:pStyle w:val="Reponse"/>
      </w:pPr>
      <w:r w:rsidRPr="00012921">
        <w:t>Personnel d’entretien des installations</w:t>
      </w:r>
      <w:r w:rsidRPr="00012921">
        <w:tab/>
        <w:t>3</w:t>
      </w:r>
    </w:p>
    <w:p w:rsidR="005B64E7" w:rsidRPr="00012921" w:rsidRDefault="005B64E7" w:rsidP="006E767B">
      <w:pPr>
        <w:pStyle w:val="Reponse"/>
      </w:pPr>
      <w:r w:rsidRPr="00012921">
        <w:t>Technicien(ne)s sanitaires ou biomédicaux/biomédicales</w:t>
      </w:r>
      <w:r w:rsidRPr="00012921">
        <w:tab/>
        <w:t>4</w:t>
      </w:r>
    </w:p>
    <w:p w:rsidR="005B64E7" w:rsidRPr="00012921" w:rsidRDefault="005B64E7" w:rsidP="006E767B">
      <w:pPr>
        <w:pStyle w:val="Reponse"/>
      </w:pPr>
      <w:r w:rsidRPr="00012921">
        <w:t>Préposé(e)s à l’entretien de l’équipement technique</w:t>
      </w:r>
      <w:r w:rsidRPr="00012921">
        <w:tab/>
        <w:t>5</w:t>
      </w:r>
    </w:p>
    <w:p w:rsidR="005B64E7" w:rsidRPr="00012921" w:rsidRDefault="005B64E7" w:rsidP="006E767B">
      <w:pPr>
        <w:pStyle w:val="Reponse"/>
      </w:pPr>
      <w:r w:rsidRPr="00012921">
        <w:t>Autres membres du personnel (précisez) :</w:t>
      </w:r>
      <w:r w:rsidRPr="00012921">
        <w:tab/>
        <w:t>77</w:t>
      </w:r>
    </w:p>
    <w:p w:rsidR="005B64E7" w:rsidRPr="00012921" w:rsidRDefault="005B64E7" w:rsidP="006E767B">
      <w:pPr>
        <w:pStyle w:val="Reponse"/>
      </w:pPr>
      <w:r w:rsidRPr="00012921">
        <w:t>Je préfère ne pas répondre</w:t>
      </w:r>
      <w:r w:rsidRPr="00012921">
        <w:tab/>
        <w:t>98</w:t>
      </w:r>
    </w:p>
    <w:p w:rsidR="005B64E7" w:rsidRPr="00012921" w:rsidRDefault="005B64E7" w:rsidP="006E767B">
      <w:pPr>
        <w:pStyle w:val="Reponse"/>
      </w:pPr>
    </w:p>
    <w:p w:rsidR="005B64E7" w:rsidRPr="00012921" w:rsidRDefault="005B64E7" w:rsidP="006E767B">
      <w:pPr>
        <w:pStyle w:val="Variable"/>
        <w:keepNext w:val="0"/>
      </w:pPr>
      <w:r w:rsidRPr="00012921">
        <w:t>PJS17</w:t>
      </w:r>
    </w:p>
    <w:p w:rsidR="005B64E7" w:rsidRPr="00012921" w:rsidRDefault="005B64E7" w:rsidP="006E767B">
      <w:pPr>
        <w:pStyle w:val="Question"/>
        <w:keepNext w:val="0"/>
      </w:pPr>
      <w:r w:rsidRPr="00012921">
        <w:t>&lt;[PHONE]Pour chacun des éléments suivants, veuillez me dire si vous êtes fortement en désaccord, plutôt en désaccord, ni d’accord ni en désaccord, plutôt d’accord ou tout à fait d’accord.[ELSE]Veuillez indiquer si vous êtes d’accord ou en désaccord avec l’énoncé suivant.&gt;</w:t>
      </w:r>
    </w:p>
    <w:p w:rsidR="005B64E7" w:rsidRPr="00012921" w:rsidRDefault="005B64E7" w:rsidP="006E767B">
      <w:pPr>
        <w:pStyle w:val="Reponse"/>
      </w:pPr>
      <w:r w:rsidRPr="00012921">
        <w:t>Fortement en désaccord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Ni d’accord ni en désaccord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Tout à fait d’accord 5</w:t>
      </w:r>
      <w:r w:rsidRPr="00012921">
        <w:tab/>
        <w:t>5</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JS18</w:t>
      </w:r>
    </w:p>
    <w:p w:rsidR="005B64E7" w:rsidRPr="00012921" w:rsidRDefault="005B64E7" w:rsidP="006E767B">
      <w:pPr>
        <w:pStyle w:val="Note"/>
      </w:pPr>
      <w:r w:rsidRPr="00012921">
        <w:t>Dans l’ensemble, je me sens valorisé(e) au travail.</w:t>
      </w:r>
    </w:p>
    <w:p w:rsidR="005B64E7" w:rsidRPr="00012921" w:rsidRDefault="005B64E7" w:rsidP="006E767B">
      <w:pPr>
        <w:pStyle w:val="Variable"/>
        <w:keepNext w:val="0"/>
      </w:pPr>
      <w:r w:rsidRPr="00012921">
        <w:t>JS19</w:t>
      </w:r>
    </w:p>
    <w:p w:rsidR="005B64E7" w:rsidRPr="00012921" w:rsidRDefault="005B64E7" w:rsidP="006E767B">
      <w:pPr>
        <w:pStyle w:val="Note"/>
      </w:pPr>
      <w:r w:rsidRPr="00012921">
        <w:t>J’ai l’occasion de contribuer aux décisions qui touchent mon travail.</w:t>
      </w:r>
    </w:p>
    <w:p w:rsidR="005B64E7" w:rsidRPr="00012921" w:rsidRDefault="005B64E7" w:rsidP="006E767B">
      <w:pPr>
        <w:pStyle w:val="Variable"/>
        <w:keepNext w:val="0"/>
      </w:pPr>
      <w:r w:rsidRPr="00012921">
        <w:t>JS20</w:t>
      </w:r>
    </w:p>
    <w:p w:rsidR="005B64E7" w:rsidRPr="00012921" w:rsidRDefault="005B64E7" w:rsidP="006E767B">
      <w:pPr>
        <w:pStyle w:val="Note"/>
      </w:pPr>
      <w:r w:rsidRPr="00012921">
        <w:t>Je reçois la formation dont j’ai besoin pour faire mon travail.</w:t>
      </w:r>
    </w:p>
    <w:p w:rsidR="005B64E7" w:rsidRPr="00012921" w:rsidRDefault="005B64E7" w:rsidP="006E767B">
      <w:pPr>
        <w:pStyle w:val="Variable"/>
        <w:keepNext w:val="0"/>
      </w:pPr>
      <w:r w:rsidRPr="00012921">
        <w:t>JS21</w:t>
      </w:r>
    </w:p>
    <w:p w:rsidR="005B64E7" w:rsidRPr="00012921" w:rsidRDefault="005B64E7" w:rsidP="006E767B">
      <w:pPr>
        <w:pStyle w:val="Note"/>
      </w:pPr>
      <w:r w:rsidRPr="00012921">
        <w:rPr>
          <w:b/>
        </w:rPr>
        <w:t xml:space="preserve">Mon supérieur(e) immédiat(e) </w:t>
      </w:r>
      <w:r w:rsidRPr="00012921">
        <w:t>m’informe suffisamment des questions qui ont une incidence sur mon travail</w:t>
      </w:r>
    </w:p>
    <w:p w:rsidR="005B64E7" w:rsidRPr="00012921" w:rsidRDefault="005B64E7" w:rsidP="006E767B">
      <w:pPr>
        <w:pStyle w:val="Variable"/>
        <w:keepNext w:val="0"/>
      </w:pPr>
      <w:r w:rsidRPr="00012921">
        <w:t>JS22</w:t>
      </w:r>
    </w:p>
    <w:p w:rsidR="005B64E7" w:rsidRPr="00012921" w:rsidRDefault="005B64E7" w:rsidP="006E767B">
      <w:pPr>
        <w:pStyle w:val="Note"/>
      </w:pPr>
      <w:r w:rsidRPr="00012921">
        <w:rPr>
          <w:b/>
        </w:rPr>
        <w:t>Le bureau régional</w:t>
      </w:r>
      <w:r w:rsidRPr="00012921">
        <w:t xml:space="preserve"> m’informe suffisamment des questions, des politiques et des procédures qui ont une incidence sur mon travail</w:t>
      </w:r>
    </w:p>
    <w:p w:rsidR="005B64E7" w:rsidRPr="00012921" w:rsidRDefault="005B64E7" w:rsidP="006E767B">
      <w:pPr>
        <w:pStyle w:val="Variable"/>
        <w:keepNext w:val="0"/>
      </w:pPr>
      <w:r w:rsidRPr="00012921">
        <w:t>JS23</w:t>
      </w:r>
    </w:p>
    <w:p w:rsidR="005B64E7" w:rsidRPr="00012921" w:rsidRDefault="005B64E7" w:rsidP="006E767B">
      <w:pPr>
        <w:pStyle w:val="Note"/>
      </w:pPr>
      <w:r w:rsidRPr="00012921">
        <w:rPr>
          <w:b/>
        </w:rPr>
        <w:t>Le bureau national</w:t>
      </w:r>
      <w:r w:rsidRPr="00012921">
        <w:t xml:space="preserve"> m’informe suffisamment des questions, des politiques et des procédures qui ont une incidence sur mon travail</w:t>
      </w:r>
    </w:p>
    <w:p w:rsidR="005B64E7" w:rsidRPr="00012921" w:rsidRDefault="005B64E7" w:rsidP="006E767B">
      <w:pPr>
        <w:pStyle w:val="Variable"/>
        <w:keepNext w:val="0"/>
      </w:pPr>
      <w:r w:rsidRPr="00012921">
        <w:t>JS17</w:t>
      </w:r>
    </w:p>
    <w:p w:rsidR="005B64E7" w:rsidRPr="00012921" w:rsidRDefault="005B64E7" w:rsidP="006E767B">
      <w:pPr>
        <w:pStyle w:val="Note"/>
      </w:pPr>
      <w:r w:rsidRPr="00012921">
        <w:lastRenderedPageBreak/>
        <w:t>J’estime que la qualité de mon travail est minée parce que le taux de roulement du personnel est élevé.</w:t>
      </w:r>
    </w:p>
    <w:p w:rsidR="005B64E7" w:rsidRPr="00012921" w:rsidRDefault="005B64E7" w:rsidP="006E767B">
      <w:pPr>
        <w:pStyle w:val="Variable"/>
        <w:keepNext w:val="0"/>
      </w:pPr>
      <w:r w:rsidRPr="00012921">
        <w:t>JS24</w:t>
      </w:r>
    </w:p>
    <w:p w:rsidR="005B64E7" w:rsidRPr="00012921" w:rsidRDefault="005B64E7" w:rsidP="006E767B">
      <w:pPr>
        <w:pStyle w:val="Note"/>
      </w:pPr>
      <w:r w:rsidRPr="00012921">
        <w:t>La qualité de votre travail souffre en raison d’un manque d’accès à des technologies</w:t>
      </w:r>
    </w:p>
    <w:p w:rsidR="005B64E7" w:rsidRPr="00012921" w:rsidRDefault="005B64E7" w:rsidP="006E767B">
      <w:pPr>
        <w:pStyle w:val="EndQuestion"/>
      </w:pPr>
    </w:p>
    <w:p w:rsidR="005B64E7" w:rsidRPr="00012921" w:rsidRDefault="005B64E7" w:rsidP="006E767B">
      <w:pPr>
        <w:pStyle w:val="EndQuestion"/>
      </w:pPr>
    </w:p>
    <w:p w:rsidR="005B64E7" w:rsidRPr="00012921" w:rsidRDefault="005B64E7" w:rsidP="006E767B">
      <w:pPr>
        <w:pStyle w:val="EndQuestion"/>
      </w:pPr>
      <w:r w:rsidRPr="00012921">
        <w:rPr>
          <w:b/>
          <w:bCs/>
        </w:rPr>
        <w:t>4 – Technologies de l’information (TI)</w:t>
      </w:r>
      <w:r w:rsidRPr="00012921">
        <w:br/>
        <w:t>PIT1</w:t>
      </w:r>
    </w:p>
    <w:p w:rsidR="005B64E7" w:rsidRPr="00012921" w:rsidRDefault="005B64E7" w:rsidP="006E767B">
      <w:pPr>
        <w:pStyle w:val="Question"/>
        <w:keepNext w:val="0"/>
      </w:pPr>
      <w:r w:rsidRPr="00012921">
        <w:t>Les prochaines questions traitent des technologies de l’information (TI) à votre lieu de travail.</w:t>
      </w:r>
    </w:p>
    <w:p w:rsidR="005B64E7" w:rsidRPr="00012921" w:rsidRDefault="005B64E7" w:rsidP="006E767B">
      <w:pPr>
        <w:pStyle w:val="Question"/>
        <w:keepNext w:val="0"/>
      </w:pPr>
      <w:r w:rsidRPr="00012921">
        <w:t>&lt;[PHONE]Pour chacun, dites-moi si vous êtes très insatisfait(e), plutôt insatisfait(e), ni satisfait(e) ni insatisfait(e), plutôt satisfait(e) ou très satisfait(e) de[ELSE]Veuillez indiquer la mesure dans laquelle vous êtes satisfait(e) ou insatisfait(e) de&gt; chacun des aspects suivants liés aux TI à votre lieu de travail.</w:t>
      </w:r>
    </w:p>
    <w:p w:rsidR="005B64E7" w:rsidRPr="00012921" w:rsidRDefault="005B64E7" w:rsidP="006E767B">
      <w:pPr>
        <w:pStyle w:val="Variable"/>
        <w:keepNext w:val="0"/>
      </w:pPr>
      <w:r w:rsidRPr="00012921">
        <w:t>IT1</w:t>
      </w:r>
    </w:p>
    <w:p w:rsidR="005B64E7" w:rsidRPr="00012921" w:rsidRDefault="005B64E7" w:rsidP="006E767B">
      <w:pPr>
        <w:pStyle w:val="Note"/>
      </w:pPr>
      <w:r w:rsidRPr="00012921">
        <w:t>Le matériel des TI, y compris les ordinateurs, les logiciels et d’autres outils informatiques courants</w:t>
      </w:r>
    </w:p>
    <w:p w:rsidR="005B64E7" w:rsidRPr="00012921" w:rsidRDefault="005B64E7" w:rsidP="006E767B">
      <w:pPr>
        <w:pStyle w:val="Variable"/>
        <w:keepNext w:val="0"/>
      </w:pPr>
      <w:r w:rsidRPr="00012921">
        <w:t>IT2</w:t>
      </w:r>
    </w:p>
    <w:p w:rsidR="005B64E7" w:rsidRPr="00012921" w:rsidRDefault="005B64E7" w:rsidP="006E767B">
      <w:pPr>
        <w:pStyle w:val="Comm"/>
      </w:pPr>
      <w:proofErr w:type="spellStart"/>
      <w:r w:rsidRPr="00012921">
        <w:t>Clinician</w:t>
      </w:r>
      <w:proofErr w:type="spellEnd"/>
      <w:r w:rsidRPr="00012921">
        <w:t xml:space="preserve"> or </w:t>
      </w:r>
      <w:proofErr w:type="spellStart"/>
      <w:r w:rsidRPr="00012921">
        <w:t>clinical</w:t>
      </w:r>
      <w:proofErr w:type="spellEnd"/>
      <w:r w:rsidRPr="00012921">
        <w:t xml:space="preserve"> care Q4</w:t>
      </w:r>
    </w:p>
    <w:p w:rsidR="005B64E7" w:rsidRPr="00012921" w:rsidRDefault="005B64E7" w:rsidP="006E767B">
      <w:pPr>
        <w:pStyle w:val="Note"/>
      </w:pPr>
      <w:r w:rsidRPr="00012921">
        <w:t>L’équipement médical et d’établissement de diagnostics utilisé pour le dépistage et le traitement des patients, comme la télémédecine et les appareils de radiographie</w:t>
      </w:r>
    </w:p>
    <w:p w:rsidR="005B64E7" w:rsidRPr="00012921" w:rsidRDefault="005B64E7" w:rsidP="006E767B">
      <w:pPr>
        <w:pStyle w:val="Variable"/>
        <w:keepNext w:val="0"/>
      </w:pPr>
      <w:r w:rsidRPr="00012921">
        <w:t>IT3</w:t>
      </w:r>
    </w:p>
    <w:p w:rsidR="005B64E7" w:rsidRPr="00012921" w:rsidRDefault="005B64E7" w:rsidP="006E767B">
      <w:pPr>
        <w:pStyle w:val="Note"/>
      </w:pPr>
      <w:r w:rsidRPr="00012921">
        <w:t>Le fiabilité de votre accès à Internet</w:t>
      </w:r>
    </w:p>
    <w:p w:rsidR="005B64E7" w:rsidRPr="00012921" w:rsidRDefault="005B64E7" w:rsidP="006E767B">
      <w:pPr>
        <w:pStyle w:val="Variable"/>
        <w:keepNext w:val="0"/>
      </w:pPr>
      <w:r w:rsidRPr="00012921">
        <w:t>IT4</w:t>
      </w:r>
    </w:p>
    <w:p w:rsidR="005B64E7" w:rsidRPr="00012921" w:rsidRDefault="005B64E7" w:rsidP="006E767B">
      <w:pPr>
        <w:pStyle w:val="Note"/>
      </w:pPr>
      <w:r w:rsidRPr="00012921">
        <w:t>La formation que vous recevez pour utiliser de façon optimale les ordinateurs et les logiciels qui sont à votre disposition dans vos installations</w:t>
      </w:r>
    </w:p>
    <w:p w:rsidR="005B64E7" w:rsidRPr="00012921" w:rsidRDefault="005B64E7" w:rsidP="006E767B">
      <w:pPr>
        <w:pStyle w:val="Reponse"/>
      </w:pPr>
      <w:r w:rsidRPr="00012921">
        <w:t>Très insatisfait(e)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Ni satisfait(e) ni insatisfait(e)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Très satisfait(e) 5</w:t>
      </w:r>
      <w:r w:rsidRPr="00012921">
        <w:tab/>
        <w:t>5</w:t>
      </w:r>
    </w:p>
    <w:p w:rsidR="005B64E7" w:rsidRPr="00012921" w:rsidRDefault="005B64E7" w:rsidP="006E767B">
      <w:pPr>
        <w:pStyle w:val="Reponse"/>
      </w:pPr>
      <w:r w:rsidRPr="00012921">
        <w:t>Sans objet</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IT5</w:t>
      </w:r>
    </w:p>
    <w:p w:rsidR="005B64E7" w:rsidRPr="00012921" w:rsidRDefault="005B64E7" w:rsidP="006E767B">
      <w:pPr>
        <w:pStyle w:val="Question"/>
        <w:keepNext w:val="0"/>
      </w:pPr>
      <w:r w:rsidRPr="00012921">
        <w:t>À quel point le processus de présentation d’une demande de soutien au service des TI est-il facile ou difficile à votre lieu de travail? &lt;[PHONE]Diriez-vous que c’est (lire la liste)&gt;</w:t>
      </w:r>
    </w:p>
    <w:p w:rsidR="005B64E7" w:rsidRPr="00012921" w:rsidRDefault="005B64E7" w:rsidP="006E767B">
      <w:pPr>
        <w:pStyle w:val="Reponse"/>
      </w:pPr>
      <w:r w:rsidRPr="00012921">
        <w:t>Très difficile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Ni facile ni difficile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Très facile 5</w:t>
      </w:r>
      <w:r w:rsidRPr="00012921">
        <w:tab/>
        <w:t>5</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IT6</w:t>
      </w:r>
    </w:p>
    <w:p w:rsidR="005B64E7" w:rsidRPr="00012921" w:rsidRDefault="005B64E7" w:rsidP="006E767B">
      <w:pPr>
        <w:pStyle w:val="Question"/>
        <w:keepNext w:val="0"/>
      </w:pPr>
      <w:r w:rsidRPr="00012921">
        <w:t>À quel point le personnel de soutien des TI est-il réceptif lorsque vous présentez une demande? &lt;[PHONE]Diriez-vous (lire la liste)&gt;</w:t>
      </w:r>
    </w:p>
    <w:p w:rsidR="005B64E7" w:rsidRPr="00012921" w:rsidRDefault="005B64E7" w:rsidP="006E767B">
      <w:pPr>
        <w:pStyle w:val="Reponse"/>
      </w:pPr>
      <w:r w:rsidRPr="00012921">
        <w:t>Pas du tout réceptif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Moyennement réceptif 3</w:t>
      </w:r>
      <w:r w:rsidRPr="00012921">
        <w:tab/>
        <w:t>3</w:t>
      </w:r>
    </w:p>
    <w:p w:rsidR="005B64E7" w:rsidRPr="00012921" w:rsidRDefault="005B64E7" w:rsidP="006E767B">
      <w:pPr>
        <w:pStyle w:val="Reponse"/>
      </w:pPr>
      <w:r w:rsidRPr="00012921">
        <w:lastRenderedPageBreak/>
        <w:t>4</w:t>
      </w:r>
      <w:r w:rsidRPr="00012921">
        <w:tab/>
        <w:t>4</w:t>
      </w:r>
    </w:p>
    <w:p w:rsidR="005B64E7" w:rsidRPr="00012921" w:rsidRDefault="005B64E7" w:rsidP="006E767B">
      <w:pPr>
        <w:pStyle w:val="Reponse"/>
      </w:pPr>
      <w:r w:rsidRPr="00012921">
        <w:t>Très réceptif 5</w:t>
      </w:r>
      <w:r w:rsidRPr="00012921">
        <w:tab/>
        <w:t>5</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EndQuestion"/>
        <w:rPr>
          <w:b/>
          <w:bCs/>
        </w:rPr>
      </w:pPr>
    </w:p>
    <w:p w:rsidR="005B64E7" w:rsidRPr="00012921" w:rsidRDefault="005B64E7" w:rsidP="006E767B">
      <w:pPr>
        <w:pStyle w:val="EndQuestion"/>
        <w:rPr>
          <w:b/>
          <w:bCs/>
        </w:rPr>
      </w:pPr>
      <w:r w:rsidRPr="00012921">
        <w:rPr>
          <w:b/>
          <w:bCs/>
        </w:rPr>
        <w:t>5 – Système de rémunération</w:t>
      </w:r>
    </w:p>
    <w:p w:rsidR="005B64E7" w:rsidRPr="00012921" w:rsidRDefault="005B64E7" w:rsidP="006E767B">
      <w:pPr>
        <w:pStyle w:val="Variable"/>
        <w:keepNext w:val="0"/>
      </w:pPr>
      <w:r w:rsidRPr="00012921">
        <w:t>PS1</w:t>
      </w:r>
    </w:p>
    <w:p w:rsidR="005B64E7" w:rsidRPr="00012921" w:rsidRDefault="005B64E7" w:rsidP="006E767B">
      <w:pPr>
        <w:pStyle w:val="Question"/>
        <w:keepNext w:val="0"/>
      </w:pPr>
      <w:r w:rsidRPr="00012921">
        <w:t>Avez-vous eu des problèmes liés à la paie ou à d’autres questions de rémunération au cours des trois dernières années?</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r w:rsidRPr="00012921">
        <w:t>Incertain(e), ça dépend</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PS2 [1,9]</w:t>
      </w:r>
    </w:p>
    <w:p w:rsidR="005B64E7" w:rsidRPr="00012921" w:rsidRDefault="005B64E7" w:rsidP="006E767B">
      <w:pPr>
        <w:pStyle w:val="Question"/>
        <w:keepNext w:val="0"/>
      </w:pPr>
      <w:r w:rsidRPr="00012921">
        <w:t>Quels types de problème avez-vous eus?</w:t>
      </w:r>
    </w:p>
    <w:p w:rsidR="005B64E7" w:rsidRPr="00012921" w:rsidRDefault="005B64E7" w:rsidP="006E767B">
      <w:pPr>
        <w:pStyle w:val="Note"/>
      </w:pPr>
      <w:r w:rsidRPr="00012921">
        <w:t>&lt;[PHONE]Lire la liste au besoin&gt; &lt;[PHONE]Suggérer, au besoin&gt;(Indiquer toutes les réponses applicables)</w:t>
      </w:r>
    </w:p>
    <w:p w:rsidR="005B64E7" w:rsidRPr="00012921" w:rsidRDefault="005B64E7" w:rsidP="006E767B">
      <w:pPr>
        <w:pStyle w:val="Reponse"/>
      </w:pPr>
      <w:r w:rsidRPr="00012921">
        <w:t>Paiement régulier manquant</w:t>
      </w:r>
      <w:r w:rsidRPr="00012921">
        <w:tab/>
        <w:t>1</w:t>
      </w:r>
    </w:p>
    <w:p w:rsidR="005B64E7" w:rsidRPr="00012921" w:rsidRDefault="005B64E7" w:rsidP="006E767B">
      <w:pPr>
        <w:pStyle w:val="Reponse"/>
      </w:pPr>
      <w:r w:rsidRPr="00012921">
        <w:t>Paie insuffisante</w:t>
      </w:r>
      <w:r w:rsidRPr="00012921">
        <w:tab/>
        <w:t>2</w:t>
      </w:r>
    </w:p>
    <w:p w:rsidR="005B64E7" w:rsidRPr="00012921" w:rsidRDefault="005B64E7" w:rsidP="006E767B">
      <w:pPr>
        <w:pStyle w:val="Reponse"/>
      </w:pPr>
      <w:r w:rsidRPr="00012921">
        <w:t>Paie excédentaire</w:t>
      </w:r>
      <w:r w:rsidRPr="00012921">
        <w:tab/>
        <w:t>3</w:t>
      </w:r>
    </w:p>
    <w:p w:rsidR="005B64E7" w:rsidRPr="00012921" w:rsidRDefault="005B64E7" w:rsidP="006E767B">
      <w:pPr>
        <w:pStyle w:val="Reponse"/>
      </w:pPr>
      <w:r w:rsidRPr="00012921">
        <w:t>Erreurs dans le traitement des renseignements relatifs à la paie</w:t>
      </w:r>
      <w:r w:rsidRPr="00012921">
        <w:tab/>
        <w:t>4</w:t>
      </w:r>
    </w:p>
    <w:p w:rsidR="005B64E7" w:rsidRPr="00012921" w:rsidRDefault="005B64E7" w:rsidP="006E767B">
      <w:pPr>
        <w:pStyle w:val="Reponse"/>
      </w:pPr>
      <w:r w:rsidRPr="00012921">
        <w:t>Erreurs dans les déductions du régime de pensions</w:t>
      </w:r>
      <w:r w:rsidRPr="00012921">
        <w:tab/>
        <w:t>5</w:t>
      </w:r>
    </w:p>
    <w:p w:rsidR="005B64E7" w:rsidRPr="00012921" w:rsidRDefault="005B64E7" w:rsidP="006E767B">
      <w:pPr>
        <w:pStyle w:val="Reponse"/>
      </w:pPr>
      <w:r w:rsidRPr="00012921">
        <w:t>Erreurs dans les congés accumulés (p. ex. vacances, heures de travail, congé familial)</w:t>
      </w:r>
      <w:r w:rsidRPr="00012921">
        <w:tab/>
        <w:t>6</w:t>
      </w:r>
    </w:p>
    <w:p w:rsidR="005B64E7" w:rsidRPr="00012921" w:rsidRDefault="005B64E7" w:rsidP="006E767B">
      <w:pPr>
        <w:pStyle w:val="Reponse"/>
      </w:pPr>
      <w:r w:rsidRPr="00012921">
        <w:t>Erreurs liées à des changements de poste ou de service (p. ex. rémunération d’intérim)</w:t>
      </w:r>
      <w:r w:rsidRPr="00012921">
        <w:tab/>
        <w:t>7</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PS3</w:t>
      </w:r>
    </w:p>
    <w:p w:rsidR="005B64E7" w:rsidRPr="00012921" w:rsidRDefault="005B64E7" w:rsidP="006E767B">
      <w:pPr>
        <w:pStyle w:val="Question"/>
        <w:keepNext w:val="0"/>
      </w:pPr>
      <w:r w:rsidRPr="00012921">
        <w:t>Est-ce que ces problèmes ont été réglés?</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r w:rsidRPr="00012921">
        <w:t>Incertain(e), en cours</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PS4</w:t>
      </w:r>
    </w:p>
    <w:p w:rsidR="005B64E7" w:rsidRPr="00012921" w:rsidRDefault="005B64E7" w:rsidP="006E767B">
      <w:pPr>
        <w:pStyle w:val="Question"/>
        <w:keepNext w:val="0"/>
      </w:pPr>
      <w:r w:rsidRPr="00012921">
        <w:t>À quel point êtes-vous satisfait(e) du soutien que vous avez reçu dans la résolution de ces questions? &lt;[PHONE]Diriez-vous que vous êtes (lire la liste)&gt;</w:t>
      </w:r>
    </w:p>
    <w:p w:rsidR="005B64E7" w:rsidRPr="00012921" w:rsidRDefault="005B64E7" w:rsidP="006E767B">
      <w:pPr>
        <w:pStyle w:val="Reponse"/>
      </w:pPr>
      <w:r w:rsidRPr="00012921">
        <w:t>Très insatisfait(e)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Ni satisfait(e) ni insatisfait(e)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Très satisfait(e) 5</w:t>
      </w:r>
      <w:r w:rsidRPr="00012921">
        <w:tab/>
        <w:t>5</w:t>
      </w:r>
    </w:p>
    <w:p w:rsidR="005B64E7" w:rsidRPr="00012921" w:rsidRDefault="005B64E7" w:rsidP="006E767B">
      <w:pPr>
        <w:pStyle w:val="Reponse"/>
      </w:pPr>
      <w:r w:rsidRPr="00012921">
        <w:t>Sans objet</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EndQuestion"/>
      </w:pPr>
    </w:p>
    <w:p w:rsidR="005B64E7" w:rsidRPr="00012921" w:rsidRDefault="005B64E7" w:rsidP="006E767B">
      <w:pPr>
        <w:pStyle w:val="EndQuestion"/>
      </w:pPr>
      <w:r w:rsidRPr="00012921">
        <w:rPr>
          <w:b/>
          <w:bCs/>
        </w:rPr>
        <w:br w:type="page"/>
      </w:r>
      <w:r w:rsidRPr="00012921">
        <w:rPr>
          <w:b/>
          <w:bCs/>
        </w:rPr>
        <w:lastRenderedPageBreak/>
        <w:t>6 – Connaissance des politiques et des communications</w:t>
      </w:r>
      <w:r w:rsidRPr="00012921">
        <w:rPr>
          <w:b/>
          <w:bCs/>
        </w:rPr>
        <w:br/>
      </w:r>
      <w:r w:rsidRPr="00012921">
        <w:t>CM1</w:t>
      </w:r>
    </w:p>
    <w:p w:rsidR="005B64E7" w:rsidRPr="00012921" w:rsidRDefault="005B64E7" w:rsidP="006E767B">
      <w:pPr>
        <w:pStyle w:val="Question"/>
        <w:keepNext w:val="0"/>
      </w:pPr>
      <w:r w:rsidRPr="00012921">
        <w:t>Quelle est la principale méthode que vous utilisez pour communiquer avec votre lieu de travail?</w:t>
      </w:r>
    </w:p>
    <w:p w:rsidR="005B64E7" w:rsidRPr="00012921" w:rsidRDefault="005B64E7" w:rsidP="006E767B">
      <w:pPr>
        <w:pStyle w:val="Note"/>
      </w:pPr>
      <w:r w:rsidRPr="00012921">
        <w:t>&lt;[PHONE]Suggérer, au besoin&gt;</w:t>
      </w:r>
    </w:p>
    <w:p w:rsidR="005B64E7" w:rsidRPr="00012921" w:rsidRDefault="005B64E7" w:rsidP="006E767B">
      <w:pPr>
        <w:pStyle w:val="Reponse"/>
      </w:pPr>
      <w:r w:rsidRPr="00012921">
        <w:t>Courriel professionnel</w:t>
      </w:r>
      <w:r w:rsidRPr="00012921">
        <w:tab/>
        <w:t>1</w:t>
      </w:r>
    </w:p>
    <w:p w:rsidR="005B64E7" w:rsidRPr="00012921" w:rsidRDefault="005B64E7" w:rsidP="006E767B">
      <w:pPr>
        <w:pStyle w:val="Reponse"/>
      </w:pPr>
      <w:r w:rsidRPr="00012921">
        <w:t>Courriel personnel</w:t>
      </w:r>
      <w:r w:rsidRPr="00012921">
        <w:tab/>
        <w:t>2</w:t>
      </w:r>
    </w:p>
    <w:p w:rsidR="005B64E7" w:rsidRPr="00012921" w:rsidRDefault="005B64E7" w:rsidP="006E767B">
      <w:pPr>
        <w:pStyle w:val="Reponse"/>
      </w:pPr>
      <w:r w:rsidRPr="00012921">
        <w:t>Téléphone professionnel</w:t>
      </w:r>
      <w:r w:rsidRPr="00012921">
        <w:tab/>
        <w:t>3</w:t>
      </w:r>
    </w:p>
    <w:p w:rsidR="005B64E7" w:rsidRPr="00012921" w:rsidRDefault="005B64E7" w:rsidP="006E767B">
      <w:pPr>
        <w:pStyle w:val="Reponse"/>
      </w:pPr>
      <w:r w:rsidRPr="00012921">
        <w:t>Téléphone personnel</w:t>
      </w:r>
      <w:r w:rsidRPr="00012921">
        <w:tab/>
        <w:t>4</w:t>
      </w:r>
    </w:p>
    <w:p w:rsidR="005B64E7" w:rsidRPr="00012921" w:rsidRDefault="005B64E7" w:rsidP="006E767B">
      <w:pPr>
        <w:pStyle w:val="Reponse"/>
      </w:pPr>
      <w:r w:rsidRPr="00012921">
        <w:t>Autre méthode (précisez) :</w:t>
      </w:r>
      <w:r w:rsidRPr="00012921">
        <w:tab/>
        <w:t>77</w:t>
      </w:r>
    </w:p>
    <w:p w:rsidR="005B64E7" w:rsidRPr="00012921" w:rsidRDefault="005B64E7" w:rsidP="006E767B">
      <w:pPr>
        <w:pStyle w:val="Reponse"/>
      </w:pPr>
      <w:r w:rsidRPr="00012921">
        <w:t>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CM2</w:t>
      </w:r>
    </w:p>
    <w:p w:rsidR="005B64E7" w:rsidRPr="00012921" w:rsidRDefault="005B64E7" w:rsidP="006E767B">
      <w:pPr>
        <w:pStyle w:val="Question"/>
        <w:keepNext w:val="0"/>
      </w:pPr>
      <w:r w:rsidRPr="00012921">
        <w:t>S’agit-il de votre méthode de communication préférée avec votre employeur pour apprendre les nouveautés ou les changements dans les politiques, les activités ou les annonces?</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r w:rsidRPr="00012921">
        <w:t>Incertain(e), ça dépend</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CM3</w:t>
      </w:r>
    </w:p>
    <w:p w:rsidR="005B64E7" w:rsidRPr="00012921" w:rsidRDefault="005B64E7" w:rsidP="006E767B">
      <w:pPr>
        <w:pStyle w:val="Comm"/>
      </w:pPr>
      <w:r w:rsidRPr="00012921">
        <w:t xml:space="preserve">Not </w:t>
      </w:r>
      <w:proofErr w:type="spellStart"/>
      <w:r w:rsidRPr="00012921">
        <w:t>preferred</w:t>
      </w:r>
      <w:proofErr w:type="spellEnd"/>
      <w:r w:rsidRPr="00012921">
        <w:t xml:space="preserve"> </w:t>
      </w:r>
      <w:proofErr w:type="spellStart"/>
      <w:r w:rsidRPr="00012921">
        <w:t>method</w:t>
      </w:r>
      <w:proofErr w:type="spellEnd"/>
      <w:r w:rsidRPr="00012921">
        <w:t xml:space="preserve"> of </w:t>
      </w:r>
      <w:proofErr w:type="spellStart"/>
      <w:r w:rsidRPr="00012921">
        <w:t>communicating</w:t>
      </w:r>
      <w:proofErr w:type="spellEnd"/>
      <w:r w:rsidRPr="00012921">
        <w:t>, QCM2</w:t>
      </w:r>
    </w:p>
    <w:p w:rsidR="005B64E7" w:rsidRPr="00012921" w:rsidRDefault="005B64E7" w:rsidP="006E767B">
      <w:pPr>
        <w:pStyle w:val="Question"/>
        <w:keepNext w:val="0"/>
      </w:pPr>
      <w:r w:rsidRPr="00012921">
        <w:t>Comment préféreriez-vous communiquer avec votre lieu de travail pour obtenir des renseignements?</w:t>
      </w:r>
    </w:p>
    <w:p w:rsidR="005B64E7" w:rsidRPr="00012921" w:rsidRDefault="005B64E7" w:rsidP="006E767B">
      <w:pPr>
        <w:pStyle w:val="Note"/>
      </w:pPr>
      <w:r w:rsidRPr="00012921">
        <w:t>&lt;[PHONE]Suggérer, au besoin&gt;</w:t>
      </w:r>
    </w:p>
    <w:p w:rsidR="005B64E7" w:rsidRPr="00012921" w:rsidRDefault="005B64E7" w:rsidP="006E767B">
      <w:pPr>
        <w:pStyle w:val="Reponse"/>
      </w:pPr>
      <w:r w:rsidRPr="00012921">
        <w:t>Courriel professionnel</w:t>
      </w:r>
      <w:r w:rsidRPr="00012921">
        <w:tab/>
        <w:t>1</w:t>
      </w:r>
    </w:p>
    <w:p w:rsidR="005B64E7" w:rsidRPr="00012921" w:rsidRDefault="005B64E7" w:rsidP="006E767B">
      <w:pPr>
        <w:pStyle w:val="Reponse"/>
      </w:pPr>
      <w:r w:rsidRPr="00012921">
        <w:t>Courriel personnel</w:t>
      </w:r>
      <w:r w:rsidRPr="00012921">
        <w:tab/>
        <w:t>2</w:t>
      </w:r>
    </w:p>
    <w:p w:rsidR="005B64E7" w:rsidRPr="00012921" w:rsidRDefault="005B64E7" w:rsidP="006E767B">
      <w:pPr>
        <w:pStyle w:val="Reponse"/>
      </w:pPr>
      <w:r w:rsidRPr="00012921">
        <w:t>Téléphone professionnel</w:t>
      </w:r>
      <w:r w:rsidRPr="00012921">
        <w:tab/>
        <w:t>3</w:t>
      </w:r>
    </w:p>
    <w:p w:rsidR="005B64E7" w:rsidRPr="00012921" w:rsidRDefault="005B64E7" w:rsidP="006E767B">
      <w:pPr>
        <w:pStyle w:val="Reponse"/>
      </w:pPr>
      <w:r w:rsidRPr="00012921">
        <w:t>Téléphone personnel</w:t>
      </w:r>
      <w:r w:rsidRPr="00012921">
        <w:tab/>
        <w:t>4</w:t>
      </w:r>
    </w:p>
    <w:p w:rsidR="005B64E7" w:rsidRPr="00012921" w:rsidRDefault="005B64E7" w:rsidP="006E767B">
      <w:pPr>
        <w:pStyle w:val="Reponse"/>
      </w:pPr>
      <w:r w:rsidRPr="00012921">
        <w:t>Autre méthode (précisez) :</w:t>
      </w:r>
      <w:r w:rsidRPr="00012921">
        <w:tab/>
        <w:t>77</w:t>
      </w:r>
    </w:p>
    <w:p w:rsidR="005B64E7" w:rsidRPr="00012921" w:rsidRDefault="005B64E7" w:rsidP="006E767B">
      <w:pPr>
        <w:pStyle w:val="Reponse"/>
      </w:pPr>
      <w:r w:rsidRPr="00012921">
        <w:t>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CM4 [1,6]</w:t>
      </w:r>
    </w:p>
    <w:p w:rsidR="005B64E7" w:rsidRPr="00012921" w:rsidRDefault="005B64E7" w:rsidP="006E767B">
      <w:pPr>
        <w:pStyle w:val="Comm"/>
      </w:pPr>
      <w:r w:rsidRPr="00012921">
        <w:t xml:space="preserve">Not </w:t>
      </w:r>
      <w:proofErr w:type="spellStart"/>
      <w:r w:rsidRPr="00012921">
        <w:t>preferred</w:t>
      </w:r>
      <w:proofErr w:type="spellEnd"/>
      <w:r w:rsidRPr="00012921">
        <w:t xml:space="preserve"> </w:t>
      </w:r>
      <w:proofErr w:type="spellStart"/>
      <w:r w:rsidRPr="00012921">
        <w:t>method</w:t>
      </w:r>
      <w:proofErr w:type="spellEnd"/>
      <w:r w:rsidRPr="00012921">
        <w:t xml:space="preserve"> of </w:t>
      </w:r>
      <w:proofErr w:type="spellStart"/>
      <w:r w:rsidRPr="00012921">
        <w:t>communicating</w:t>
      </w:r>
      <w:proofErr w:type="spellEnd"/>
      <w:r w:rsidRPr="00012921">
        <w:t>, QCM2</w:t>
      </w:r>
    </w:p>
    <w:p w:rsidR="005B64E7" w:rsidRPr="00012921" w:rsidRDefault="005B64E7" w:rsidP="006E767B">
      <w:pPr>
        <w:pStyle w:val="Question"/>
        <w:keepNext w:val="0"/>
      </w:pPr>
      <w:r w:rsidRPr="00012921">
        <w:t>De quoi auriez-vous besoin dans la liste suivante qui n’est actuellement pas à votre disposition pour communiquer à l’aide de votre méthode préférée?</w:t>
      </w:r>
    </w:p>
    <w:p w:rsidR="005B64E7" w:rsidRPr="00012921" w:rsidRDefault="005B64E7" w:rsidP="006E767B">
      <w:pPr>
        <w:pStyle w:val="Note"/>
      </w:pPr>
      <w:r w:rsidRPr="00012921">
        <w:t>&lt;[PHONE]Suggérer, au besoin&gt;(Sélectionnez toutes les réponses pertinentes)</w:t>
      </w:r>
    </w:p>
    <w:p w:rsidR="005B64E7" w:rsidRPr="00012921" w:rsidRDefault="005B64E7" w:rsidP="006E767B">
      <w:pPr>
        <w:pStyle w:val="Reponse"/>
      </w:pPr>
      <w:r w:rsidRPr="00012921">
        <w:t>Rien</w:t>
      </w:r>
      <w:r w:rsidRPr="00012921">
        <w:tab/>
        <w:t>1</w:t>
      </w:r>
    </w:p>
    <w:p w:rsidR="005B64E7" w:rsidRPr="00012921" w:rsidRDefault="005B64E7" w:rsidP="006E767B">
      <w:pPr>
        <w:pStyle w:val="Reponse"/>
      </w:pPr>
      <w:r w:rsidRPr="00012921">
        <w:t>Téléphone cellulaire à utiliser pour le travail</w:t>
      </w:r>
      <w:r w:rsidRPr="00012921">
        <w:tab/>
        <w:t>2</w:t>
      </w:r>
    </w:p>
    <w:p w:rsidR="005B64E7" w:rsidRPr="00012921" w:rsidRDefault="005B64E7" w:rsidP="006E767B">
      <w:pPr>
        <w:pStyle w:val="Reponse"/>
      </w:pPr>
      <w:r w:rsidRPr="00012921">
        <w:t>Accès à un ordinateur sur place</w:t>
      </w:r>
      <w:r w:rsidRPr="00012921">
        <w:tab/>
        <w:t>3</w:t>
      </w:r>
    </w:p>
    <w:p w:rsidR="005B64E7" w:rsidRPr="00012921" w:rsidRDefault="005B64E7" w:rsidP="006E767B">
      <w:pPr>
        <w:pStyle w:val="Reponse"/>
      </w:pPr>
      <w:r w:rsidRPr="00012921">
        <w:t>Accès à un ordinateur à la maison</w:t>
      </w:r>
      <w:r w:rsidRPr="00012921">
        <w:tab/>
        <w:t>4</w:t>
      </w:r>
    </w:p>
    <w:p w:rsidR="005B64E7" w:rsidRPr="00012921" w:rsidRDefault="005B64E7" w:rsidP="006E767B">
      <w:pPr>
        <w:pStyle w:val="Reponse"/>
      </w:pPr>
      <w:r w:rsidRPr="00012921">
        <w:t>Autre chose (précisez) :</w:t>
      </w:r>
      <w:r w:rsidRPr="00012921">
        <w:tab/>
        <w:t>77</w:t>
      </w:r>
    </w:p>
    <w:p w:rsidR="005B64E7" w:rsidRPr="00012921" w:rsidRDefault="005B64E7" w:rsidP="006E767B">
      <w:pPr>
        <w:pStyle w:val="Reponse"/>
      </w:pPr>
      <w:r w:rsidRPr="00012921">
        <w:t>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CM5</w:t>
      </w:r>
    </w:p>
    <w:p w:rsidR="005B64E7" w:rsidRPr="00012921" w:rsidRDefault="005B64E7" w:rsidP="006E767B">
      <w:pPr>
        <w:pStyle w:val="Question"/>
        <w:keepNext w:val="0"/>
      </w:pPr>
      <w:r w:rsidRPr="00012921">
        <w:t>Votre employeur vous a-t-il informé(e) des appels à l’action de la Commission de vérité et réconciliation du Canada (CVR)?</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r w:rsidRPr="00012921">
        <w:t>Incertain(e)/Je ne me rappelle pas</w:t>
      </w:r>
      <w:r w:rsidRPr="00012921">
        <w:tab/>
        <w:t>99</w:t>
      </w:r>
    </w:p>
    <w:p w:rsidR="005B64E7" w:rsidRPr="00012921" w:rsidRDefault="005B64E7" w:rsidP="006E767B">
      <w:pPr>
        <w:pStyle w:val="Variable"/>
        <w:keepNext w:val="0"/>
      </w:pPr>
      <w:r w:rsidRPr="00012921">
        <w:lastRenderedPageBreak/>
        <w:t>CM6</w:t>
      </w:r>
    </w:p>
    <w:p w:rsidR="005B64E7" w:rsidRPr="00012921" w:rsidRDefault="005B64E7" w:rsidP="006E767B">
      <w:pPr>
        <w:pStyle w:val="Comm"/>
      </w:pPr>
      <w:r w:rsidRPr="00012921">
        <w:t xml:space="preserve">Yes </w:t>
      </w:r>
      <w:proofErr w:type="spellStart"/>
      <w:r w:rsidRPr="00012921">
        <w:t>were</w:t>
      </w:r>
      <w:proofErr w:type="spellEnd"/>
      <w:r w:rsidRPr="00012921">
        <w:t xml:space="preserve"> </w:t>
      </w:r>
      <w:proofErr w:type="spellStart"/>
      <w:r w:rsidRPr="00012921">
        <w:t>informed</w:t>
      </w:r>
      <w:proofErr w:type="spellEnd"/>
      <w:r w:rsidRPr="00012921">
        <w:t xml:space="preserve"> of TRC Calls to Action, CM5</w:t>
      </w:r>
    </w:p>
    <w:p w:rsidR="005B64E7" w:rsidRPr="00012921" w:rsidRDefault="005B64E7" w:rsidP="006E767B">
      <w:pPr>
        <w:pStyle w:val="Question"/>
        <w:keepNext w:val="0"/>
      </w:pPr>
      <w:r w:rsidRPr="00012921">
        <w:t>Y a-t-il eu des changements à votre lieu de travail à la suite des appels à l’action de la Commission de vérité et réconciliation du Canada (CVR)? &lt;[PHONE]Diriez-vous (lire la liste)&gt;</w:t>
      </w:r>
    </w:p>
    <w:p w:rsidR="005B64E7" w:rsidRPr="00012921" w:rsidRDefault="005B64E7" w:rsidP="006E767B">
      <w:pPr>
        <w:pStyle w:val="Reponse"/>
      </w:pPr>
      <w:r w:rsidRPr="00012921">
        <w:t>Aucune répercussion positive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Certaines répercussions positives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Fortes répercussions positives 5</w:t>
      </w:r>
      <w:r w:rsidRPr="00012921">
        <w:tab/>
        <w:t>5</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EndQuestion"/>
        <w:rPr>
          <w:b/>
          <w:bCs/>
        </w:rPr>
      </w:pPr>
    </w:p>
    <w:p w:rsidR="005B64E7" w:rsidRPr="00012921" w:rsidRDefault="005B64E7" w:rsidP="006E767B">
      <w:pPr>
        <w:pStyle w:val="EndQuestion"/>
      </w:pPr>
      <w:r w:rsidRPr="00012921">
        <w:rPr>
          <w:b/>
          <w:bCs/>
        </w:rPr>
        <w:t>7 - Sécurité</w:t>
      </w:r>
      <w:r w:rsidRPr="00012921">
        <w:rPr>
          <w:b/>
          <w:bCs/>
        </w:rPr>
        <w:br/>
      </w:r>
      <w:r w:rsidRPr="00012921">
        <w:t>QSS1 [1,12]</w:t>
      </w:r>
    </w:p>
    <w:p w:rsidR="005B64E7" w:rsidRPr="00012921" w:rsidRDefault="005B64E7" w:rsidP="006E767B">
      <w:pPr>
        <w:pStyle w:val="Question"/>
        <w:keepNext w:val="0"/>
      </w:pPr>
      <w:r w:rsidRPr="00012921">
        <w:t>S’il y a lieu, quelles répercussions parmi les suivantes ont eu des conséquences néfastes sur votre perception par rapport à votre sécurité personnelle et de sécurité au travail?</w:t>
      </w:r>
    </w:p>
    <w:p w:rsidR="005B64E7" w:rsidRPr="00012921" w:rsidRDefault="005B64E7" w:rsidP="006E767B">
      <w:pPr>
        <w:pStyle w:val="Note"/>
      </w:pPr>
      <w:r w:rsidRPr="00012921">
        <w:t>&lt;[PHONE]Lire la liste&gt; (Sélectionnez toutes les réponses pertinentes)</w:t>
      </w:r>
    </w:p>
    <w:p w:rsidR="005B64E7" w:rsidRPr="00012921" w:rsidRDefault="005B64E7" w:rsidP="006E767B">
      <w:pPr>
        <w:pStyle w:val="Reponse"/>
      </w:pPr>
      <w:r w:rsidRPr="00012921">
        <w:t>Pas assez de personnel</w:t>
      </w:r>
      <w:r w:rsidRPr="00012921">
        <w:tab/>
        <w:t>1</w:t>
      </w:r>
    </w:p>
    <w:p w:rsidR="005B64E7" w:rsidRPr="00012921" w:rsidRDefault="005B64E7" w:rsidP="006E767B">
      <w:pPr>
        <w:pStyle w:val="Reponse"/>
      </w:pPr>
      <w:r w:rsidRPr="00012921">
        <w:t>Le niveau ou la qualité du personnel</w:t>
      </w:r>
      <w:r w:rsidRPr="00012921">
        <w:tab/>
        <w:t>2</w:t>
      </w:r>
    </w:p>
    <w:p w:rsidR="005B64E7" w:rsidRPr="00012921" w:rsidRDefault="005B64E7" w:rsidP="006E767B">
      <w:pPr>
        <w:pStyle w:val="Reponse"/>
      </w:pPr>
      <w:r w:rsidRPr="00012921">
        <w:t>Environnement de travail physique (p. ex. caractéristiques liées à l’aménagement et à la sécurité)</w:t>
      </w:r>
      <w:r w:rsidRPr="00012921">
        <w:tab/>
        <w:t>3</w:t>
      </w:r>
    </w:p>
    <w:p w:rsidR="005B64E7" w:rsidRPr="00012921" w:rsidRDefault="005B64E7" w:rsidP="006E767B">
      <w:pPr>
        <w:pStyle w:val="Reponse"/>
      </w:pPr>
      <w:r w:rsidRPr="00012921">
        <w:t>Emplacement des installations dans la collectivité</w:t>
      </w:r>
      <w:r w:rsidRPr="00012921">
        <w:tab/>
        <w:t>4</w:t>
      </w:r>
    </w:p>
    <w:p w:rsidR="005B64E7" w:rsidRPr="00012921" w:rsidRDefault="005B64E7" w:rsidP="006E767B">
      <w:pPr>
        <w:pStyle w:val="Reponse"/>
      </w:pPr>
      <w:r w:rsidRPr="00012921">
        <w:t>Menaces verbales d’autres membres du personnel</w:t>
      </w:r>
      <w:r w:rsidRPr="00012921">
        <w:tab/>
        <w:t>5</w:t>
      </w:r>
    </w:p>
    <w:p w:rsidR="005B64E7" w:rsidRPr="00012921" w:rsidRDefault="005B64E7" w:rsidP="006E767B">
      <w:pPr>
        <w:pStyle w:val="Reponse"/>
      </w:pPr>
      <w:r w:rsidRPr="00012921">
        <w:t>Menaces physiques d’autres membres du personnel</w:t>
      </w:r>
      <w:r w:rsidRPr="00012921">
        <w:tab/>
        <w:t>6</w:t>
      </w:r>
    </w:p>
    <w:p w:rsidR="005B64E7" w:rsidRPr="00012921" w:rsidRDefault="005B64E7" w:rsidP="006E767B">
      <w:pPr>
        <w:pStyle w:val="Reponse"/>
      </w:pPr>
      <w:r w:rsidRPr="00012921">
        <w:t>Menaces verbales de patients et de membres de la famille</w:t>
      </w:r>
      <w:r w:rsidRPr="00012921">
        <w:tab/>
        <w:t>7</w:t>
      </w:r>
    </w:p>
    <w:p w:rsidR="005B64E7" w:rsidRPr="00012921" w:rsidRDefault="005B64E7" w:rsidP="006E767B">
      <w:pPr>
        <w:pStyle w:val="Reponse"/>
      </w:pPr>
      <w:r w:rsidRPr="00012921">
        <w:t>Menaces physiques de patients et de membres de la famille</w:t>
      </w:r>
      <w:r w:rsidRPr="00012921">
        <w:tab/>
        <w:t>8</w:t>
      </w:r>
    </w:p>
    <w:p w:rsidR="005B64E7" w:rsidRPr="00012921" w:rsidRDefault="005B64E7" w:rsidP="006E767B">
      <w:pPr>
        <w:pStyle w:val="Reponse"/>
      </w:pPr>
      <w:r w:rsidRPr="00012921">
        <w:t>Autres préoccupations de sécurité (précisez) :</w:t>
      </w:r>
      <w:r w:rsidRPr="00012921">
        <w:tab/>
        <w:t>77</w:t>
      </w:r>
    </w:p>
    <w:p w:rsidR="005B64E7" w:rsidRPr="00012921" w:rsidRDefault="005B64E7" w:rsidP="006E767B">
      <w:pPr>
        <w:pStyle w:val="Reponse"/>
      </w:pPr>
      <w:r w:rsidRPr="00012921">
        <w:t>Aucun problème de sécurité</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QSS2</w:t>
      </w:r>
    </w:p>
    <w:p w:rsidR="005B64E7" w:rsidRPr="00012921" w:rsidRDefault="005B64E7" w:rsidP="006E767B">
      <w:pPr>
        <w:pStyle w:val="Question"/>
        <w:keepNext w:val="0"/>
      </w:pPr>
      <w:r w:rsidRPr="00012921">
        <w:t>Avez-vous suivi la formation sur la sensibilisation et formation en matière de sécurité pour le personnel infirmier (SFSPI)?</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r w:rsidRPr="00012921">
        <w:t>Je ne me rappelle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QSS3</w:t>
      </w:r>
    </w:p>
    <w:p w:rsidR="005B64E7" w:rsidRPr="00012921" w:rsidRDefault="005B64E7" w:rsidP="006E767B">
      <w:pPr>
        <w:pStyle w:val="Comm"/>
      </w:pPr>
      <w:r w:rsidRPr="00012921">
        <w:t>Yes QSS2</w:t>
      </w:r>
    </w:p>
    <w:p w:rsidR="005B64E7" w:rsidRPr="00012921" w:rsidRDefault="005B64E7" w:rsidP="006E767B">
      <w:pPr>
        <w:pStyle w:val="Question"/>
        <w:keepNext w:val="0"/>
      </w:pPr>
      <w:r w:rsidRPr="00012921">
        <w:t>Avez-vous l’impression que cela a apporté une contribution positive à votre sécurité personnelle et de sécurité au travail? &lt;[PHONE]Diriez-vous (lire la liste)&gt;</w:t>
      </w:r>
    </w:p>
    <w:p w:rsidR="005B64E7" w:rsidRPr="00012921" w:rsidRDefault="005B64E7" w:rsidP="006E767B">
      <w:pPr>
        <w:pStyle w:val="Reponse"/>
      </w:pPr>
      <w:r w:rsidRPr="00012921">
        <w:t>Aucune répercussion positive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Certaines répercussions positives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Fortes répercussions positives 5</w:t>
      </w:r>
      <w:r w:rsidRPr="00012921">
        <w:tab/>
        <w:t>5</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br w:type="page"/>
      </w:r>
      <w:r w:rsidRPr="00012921">
        <w:lastRenderedPageBreak/>
        <w:t>QSS4</w:t>
      </w:r>
    </w:p>
    <w:p w:rsidR="005B64E7" w:rsidRPr="00012921" w:rsidRDefault="005B64E7" w:rsidP="006E767B">
      <w:pPr>
        <w:pStyle w:val="Question"/>
        <w:keepNext w:val="0"/>
      </w:pPr>
      <w:r w:rsidRPr="00012921">
        <w:t>Connaissez-vous l’existence de ressources du Programme de gestion du stress professionnel à la suite d’un incident critique (GSPIC) à votre lieu de travail?</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r w:rsidRPr="00012921">
        <w:t>Incertain(e)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QSS5</w:t>
      </w:r>
    </w:p>
    <w:p w:rsidR="005B64E7" w:rsidRPr="00012921" w:rsidRDefault="005B64E7" w:rsidP="006E767B">
      <w:pPr>
        <w:pStyle w:val="Comm"/>
      </w:pPr>
      <w:r w:rsidRPr="00012921">
        <w:t>Yes QSS4</w:t>
      </w:r>
    </w:p>
    <w:p w:rsidR="005B64E7" w:rsidRPr="00012921" w:rsidRDefault="005B64E7" w:rsidP="006E767B">
      <w:pPr>
        <w:pStyle w:val="Question"/>
        <w:keepNext w:val="0"/>
      </w:pPr>
      <w:r w:rsidRPr="00012921">
        <w:t>À quel point êtes-vous satisfait(e) du soutien que vous avez reçu dans le cadre du processus de gestion du stress en cas d’incident critique (GSIC) à votre lieu de travail? &lt;[PHONE]Diriez-vous (lire la liste)&gt;</w:t>
      </w:r>
    </w:p>
    <w:p w:rsidR="005B64E7" w:rsidRPr="00012921" w:rsidRDefault="005B64E7" w:rsidP="006E767B">
      <w:pPr>
        <w:pStyle w:val="Reponse"/>
      </w:pPr>
      <w:r w:rsidRPr="00012921">
        <w:t>Très insatisfait(e)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Ni satisfait(e) ni insatisfait(e)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Très satisfait(e) 5</w:t>
      </w:r>
      <w:r w:rsidRPr="00012921">
        <w:tab/>
        <w:t>5</w:t>
      </w:r>
    </w:p>
    <w:p w:rsidR="005B64E7" w:rsidRPr="00012921" w:rsidRDefault="005B64E7" w:rsidP="006E767B">
      <w:pPr>
        <w:pStyle w:val="Reponse"/>
      </w:pPr>
      <w:r w:rsidRPr="00012921">
        <w:t>Sans objet N’a pas produit un rapport</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Reponse"/>
      </w:pPr>
    </w:p>
    <w:p w:rsidR="005B64E7" w:rsidRPr="00012921" w:rsidRDefault="005B64E7" w:rsidP="006E767B">
      <w:pPr>
        <w:pStyle w:val="EndQuestion"/>
        <w:rPr>
          <w:b/>
          <w:bCs/>
        </w:rPr>
      </w:pPr>
      <w:r w:rsidRPr="00012921">
        <w:rPr>
          <w:b/>
          <w:bCs/>
        </w:rPr>
        <w:t>8 - Stress</w:t>
      </w:r>
    </w:p>
    <w:p w:rsidR="005B64E7" w:rsidRPr="00012921" w:rsidRDefault="005B64E7" w:rsidP="006E767B">
      <w:pPr>
        <w:pStyle w:val="Variable"/>
        <w:keepNext w:val="0"/>
      </w:pPr>
      <w:r w:rsidRPr="00012921">
        <w:t>QST1 [1,15]</w:t>
      </w:r>
    </w:p>
    <w:p w:rsidR="005B64E7" w:rsidRPr="00012921" w:rsidRDefault="005B64E7" w:rsidP="006E767B">
      <w:pPr>
        <w:pStyle w:val="Question"/>
        <w:keepNext w:val="0"/>
      </w:pPr>
      <w:r w:rsidRPr="00012921">
        <w:t>S’il y a lieu, quels facteurs parmi les suivants, vous causent régulièrement du stress au travail?</w:t>
      </w:r>
    </w:p>
    <w:p w:rsidR="005B64E7" w:rsidRPr="00012921" w:rsidRDefault="005B64E7" w:rsidP="006E767B">
      <w:pPr>
        <w:pStyle w:val="Note"/>
      </w:pPr>
      <w:r w:rsidRPr="00012921">
        <w:t>&lt;[PHONE]Lire la liste&gt; Sélectionnez toutes les réponses pertinentes</w:t>
      </w:r>
    </w:p>
    <w:p w:rsidR="005B64E7" w:rsidRPr="00012921" w:rsidRDefault="005B64E7" w:rsidP="006E767B">
      <w:pPr>
        <w:pStyle w:val="Reponse"/>
      </w:pPr>
      <w:r w:rsidRPr="00012921">
        <w:t>Paie et autres questions liées à la rémunération</w:t>
      </w:r>
      <w:r w:rsidRPr="00012921">
        <w:tab/>
        <w:t>1</w:t>
      </w:r>
    </w:p>
    <w:p w:rsidR="005B64E7" w:rsidRPr="00012921" w:rsidRDefault="005B64E7" w:rsidP="006E767B">
      <w:pPr>
        <w:pStyle w:val="Reponse"/>
      </w:pPr>
      <w:r w:rsidRPr="00012921">
        <w:t>Charge de travail considérable</w:t>
      </w:r>
      <w:r w:rsidRPr="00012921">
        <w:tab/>
        <w:t>2</w:t>
      </w:r>
    </w:p>
    <w:p w:rsidR="005B64E7" w:rsidRPr="00012921" w:rsidRDefault="005B64E7" w:rsidP="006E767B">
      <w:pPr>
        <w:pStyle w:val="Reponse"/>
      </w:pPr>
      <w:r w:rsidRPr="00012921">
        <w:t>Sensation d’isolement</w:t>
      </w:r>
      <w:r w:rsidRPr="00012921">
        <w:tab/>
        <w:t>3</w:t>
      </w:r>
    </w:p>
    <w:p w:rsidR="005B64E7" w:rsidRPr="00012921" w:rsidRDefault="005B64E7" w:rsidP="006E767B">
      <w:pPr>
        <w:pStyle w:val="Reponse"/>
      </w:pPr>
      <w:r w:rsidRPr="00012921">
        <w:t>Manque de travail d’équipe</w:t>
      </w:r>
      <w:r w:rsidRPr="00012921">
        <w:tab/>
        <w:t>4</w:t>
      </w:r>
    </w:p>
    <w:p w:rsidR="005B64E7" w:rsidRPr="00012921" w:rsidRDefault="005B64E7" w:rsidP="006E767B">
      <w:pPr>
        <w:pStyle w:val="Reponse"/>
      </w:pPr>
      <w:r w:rsidRPr="00012921">
        <w:t>Personnel insuffisant pour accomplir le travail</w:t>
      </w:r>
      <w:r w:rsidRPr="00012921">
        <w:tab/>
        <w:t>5</w:t>
      </w:r>
    </w:p>
    <w:p w:rsidR="005B64E7" w:rsidRPr="00012921" w:rsidRDefault="005B64E7" w:rsidP="006E767B">
      <w:pPr>
        <w:pStyle w:val="Reponse"/>
      </w:pPr>
      <w:r w:rsidRPr="00012921">
        <w:t>Heures supplémentaires ou longues heures</w:t>
      </w:r>
      <w:r w:rsidRPr="00012921">
        <w:tab/>
        <w:t>6</w:t>
      </w:r>
    </w:p>
    <w:p w:rsidR="005B64E7" w:rsidRPr="00012921" w:rsidRDefault="005B64E7" w:rsidP="006E767B">
      <w:pPr>
        <w:pStyle w:val="Reponse"/>
      </w:pPr>
      <w:r w:rsidRPr="00012921">
        <w:t>Milieu de travail physique</w:t>
      </w:r>
      <w:r w:rsidRPr="00012921">
        <w:tab/>
        <w:t>7</w:t>
      </w:r>
    </w:p>
    <w:p w:rsidR="005B64E7" w:rsidRPr="00012921" w:rsidRDefault="005B64E7" w:rsidP="006E767B">
      <w:pPr>
        <w:pStyle w:val="Reponse"/>
      </w:pPr>
      <w:r w:rsidRPr="00012921">
        <w:t>Équilibre entre le travail et la vie personnelle</w:t>
      </w:r>
      <w:r w:rsidRPr="00012921">
        <w:tab/>
        <w:t>8</w:t>
      </w:r>
    </w:p>
    <w:p w:rsidR="005B64E7" w:rsidRPr="00012921" w:rsidRDefault="005B64E7" w:rsidP="006E767B">
      <w:pPr>
        <w:pStyle w:val="Reponse"/>
      </w:pPr>
      <w:r w:rsidRPr="00012921">
        <w:t>Priorités concurrentes ou changeantes</w:t>
      </w:r>
      <w:r w:rsidRPr="00012921">
        <w:tab/>
        <w:t>9</w:t>
      </w:r>
    </w:p>
    <w:p w:rsidR="005B64E7" w:rsidRPr="00012921" w:rsidRDefault="005B64E7" w:rsidP="006E767B">
      <w:pPr>
        <w:pStyle w:val="Reponse"/>
      </w:pPr>
      <w:r w:rsidRPr="00012921">
        <w:t>Harcèlement (de la direction, de collègues ou de patients)</w:t>
      </w:r>
      <w:r w:rsidRPr="00012921">
        <w:tab/>
        <w:t>10</w:t>
      </w:r>
    </w:p>
    <w:p w:rsidR="005B64E7" w:rsidRPr="00012921" w:rsidRDefault="005B64E7" w:rsidP="006E767B">
      <w:pPr>
        <w:pStyle w:val="Reponse"/>
      </w:pPr>
      <w:r w:rsidRPr="00012921">
        <w:t>Manque de ressources pour accomplir le travail (p. ex. fournitures, équipement, accès à des ordinateurs ou à Internet)</w:t>
      </w:r>
      <w:r w:rsidRPr="00012921">
        <w:tab/>
        <w:t>11</w:t>
      </w:r>
    </w:p>
    <w:p w:rsidR="005B64E7" w:rsidRPr="00012921" w:rsidRDefault="005B64E7" w:rsidP="006E767B">
      <w:pPr>
        <w:pStyle w:val="Reponse"/>
      </w:pPr>
      <w:r w:rsidRPr="00012921">
        <w:t>Manque de personnel technique et de soutien</w:t>
      </w:r>
      <w:r w:rsidRPr="00012921">
        <w:tab/>
        <w:t>12</w:t>
      </w:r>
    </w:p>
    <w:p w:rsidR="005B64E7" w:rsidRPr="00012921" w:rsidRDefault="005B64E7" w:rsidP="006E767B">
      <w:pPr>
        <w:pStyle w:val="Reponse"/>
      </w:pPr>
      <w:r w:rsidRPr="00012921">
        <w:t>Manque d’orientation ou de formation</w:t>
      </w:r>
      <w:r w:rsidRPr="00012921">
        <w:tab/>
        <w:t>13</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Aucun problème lié au stress</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QST2</w:t>
      </w:r>
    </w:p>
    <w:p w:rsidR="005B64E7" w:rsidRPr="00012921" w:rsidRDefault="005B64E7" w:rsidP="006E767B">
      <w:pPr>
        <w:pStyle w:val="Question"/>
        <w:keepNext w:val="0"/>
      </w:pPr>
      <w:r w:rsidRPr="00012921">
        <w:t>Tout bien considéré, comment évalueriez-vous votre niveau de stress courant au travail? &lt;[PHONE]Diriez-vous (lire la liste)&gt;</w:t>
      </w:r>
    </w:p>
    <w:p w:rsidR="005B64E7" w:rsidRPr="00012921" w:rsidRDefault="005B64E7" w:rsidP="006E767B">
      <w:pPr>
        <w:pStyle w:val="Reponse"/>
      </w:pPr>
      <w:r w:rsidRPr="00012921">
        <w:t>Très bas</w:t>
      </w:r>
      <w:r w:rsidRPr="00012921">
        <w:tab/>
        <w:t>1</w:t>
      </w:r>
    </w:p>
    <w:p w:rsidR="005B64E7" w:rsidRPr="00012921" w:rsidRDefault="005B64E7" w:rsidP="006E767B">
      <w:pPr>
        <w:pStyle w:val="Reponse"/>
      </w:pPr>
      <w:r w:rsidRPr="00012921">
        <w:t>Bas</w:t>
      </w:r>
      <w:r w:rsidRPr="00012921">
        <w:tab/>
        <w:t>2</w:t>
      </w:r>
    </w:p>
    <w:p w:rsidR="005B64E7" w:rsidRPr="00012921" w:rsidRDefault="005B64E7" w:rsidP="006E767B">
      <w:pPr>
        <w:pStyle w:val="Reponse"/>
      </w:pPr>
      <w:r w:rsidRPr="00012921">
        <w:t>Modéré</w:t>
      </w:r>
      <w:r w:rsidRPr="00012921">
        <w:tab/>
        <w:t>3</w:t>
      </w:r>
    </w:p>
    <w:p w:rsidR="005B64E7" w:rsidRPr="00012921" w:rsidRDefault="005B64E7" w:rsidP="006E767B">
      <w:pPr>
        <w:pStyle w:val="Reponse"/>
      </w:pPr>
      <w:r w:rsidRPr="00012921">
        <w:lastRenderedPageBreak/>
        <w:t>Élevé</w:t>
      </w:r>
      <w:r w:rsidRPr="00012921">
        <w:tab/>
        <w:t>4</w:t>
      </w:r>
    </w:p>
    <w:p w:rsidR="005B64E7" w:rsidRPr="00012921" w:rsidRDefault="005B64E7" w:rsidP="006E767B">
      <w:pPr>
        <w:pStyle w:val="Reponse"/>
      </w:pPr>
      <w:r w:rsidRPr="00012921">
        <w:t>Très élevé</w:t>
      </w:r>
      <w:r w:rsidRPr="00012921">
        <w:tab/>
        <w:t>5</w:t>
      </w:r>
    </w:p>
    <w:p w:rsidR="005B64E7" w:rsidRPr="00012921" w:rsidRDefault="005B64E7" w:rsidP="006E767B">
      <w:pPr>
        <w:pStyle w:val="Reponse"/>
      </w:pPr>
      <w:r w:rsidRPr="00012921">
        <w:t>Je ne sais pas/Je préfère ne pas répondre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QST3</w:t>
      </w:r>
    </w:p>
    <w:p w:rsidR="005B64E7" w:rsidRPr="00012921" w:rsidRDefault="005B64E7" w:rsidP="006E767B">
      <w:pPr>
        <w:pStyle w:val="Question"/>
        <w:keepNext w:val="0"/>
      </w:pPr>
      <w:r w:rsidRPr="00012921">
        <w:t>À quel point êtes-vous satisfait(e) de la qualité et de la disponibilité des ressources pour diminuer le stress à votre lieu de travail? &lt;[PHONE]Diriez-vous (lire la liste)&gt;</w:t>
      </w:r>
    </w:p>
    <w:p w:rsidR="005B64E7" w:rsidRPr="00012921" w:rsidRDefault="005B64E7" w:rsidP="006E767B">
      <w:pPr>
        <w:pStyle w:val="Reponse"/>
      </w:pPr>
      <w:r w:rsidRPr="00012921">
        <w:t>Très insatisfait(e)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Ni satisfait(e) ni insatisfait(e)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Très satisfait(e) 5</w:t>
      </w:r>
      <w:r w:rsidRPr="00012921">
        <w:tab/>
        <w:t>5</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QST4 [1,10]</w:t>
      </w:r>
    </w:p>
    <w:p w:rsidR="005B64E7" w:rsidRPr="00012921" w:rsidRDefault="005B64E7" w:rsidP="006E767B">
      <w:pPr>
        <w:pStyle w:val="Question"/>
        <w:keepNext w:val="0"/>
      </w:pPr>
      <w:r w:rsidRPr="00012921">
        <w:t>Lequel des éléments suivants vous serait utile pour aider à soulager le stress?</w:t>
      </w:r>
    </w:p>
    <w:p w:rsidR="005B64E7" w:rsidRPr="00012921" w:rsidRDefault="005B64E7" w:rsidP="006E767B">
      <w:pPr>
        <w:pStyle w:val="Note"/>
      </w:pPr>
      <w:r w:rsidRPr="00012921">
        <w:t>&lt;[PHONE]Lire la liste&gt; Sélectionnez toutes les réponses pertinentes</w:t>
      </w:r>
    </w:p>
    <w:p w:rsidR="005B64E7" w:rsidRPr="00012921" w:rsidRDefault="005B64E7" w:rsidP="006E767B">
      <w:pPr>
        <w:pStyle w:val="Reponse"/>
      </w:pPr>
      <w:r w:rsidRPr="00012921">
        <w:t>Plus de personnel de soutien</w:t>
      </w:r>
      <w:r w:rsidRPr="00012921">
        <w:tab/>
        <w:t>1</w:t>
      </w:r>
    </w:p>
    <w:p w:rsidR="005B64E7" w:rsidRPr="00012921" w:rsidRDefault="005B64E7" w:rsidP="006E767B">
      <w:pPr>
        <w:pStyle w:val="Reponse"/>
      </w:pPr>
      <w:r w:rsidRPr="00012921">
        <w:t>Plus de personnel clinique</w:t>
      </w:r>
      <w:r w:rsidRPr="00012921">
        <w:tab/>
        <w:t>2</w:t>
      </w:r>
    </w:p>
    <w:p w:rsidR="005B64E7" w:rsidRPr="00012921" w:rsidRDefault="005B64E7" w:rsidP="006E767B">
      <w:pPr>
        <w:pStyle w:val="Reponse"/>
      </w:pPr>
      <w:r w:rsidRPr="00012921">
        <w:t>Plus d’équipement ou meilleur équipement</w:t>
      </w:r>
      <w:r w:rsidRPr="00012921">
        <w:tab/>
        <w:t>3</w:t>
      </w:r>
    </w:p>
    <w:p w:rsidR="005B64E7" w:rsidRPr="00012921" w:rsidRDefault="005B64E7" w:rsidP="006E767B">
      <w:pPr>
        <w:pStyle w:val="Reponse"/>
      </w:pPr>
      <w:r w:rsidRPr="00012921">
        <w:t>Communications améliorées</w:t>
      </w:r>
      <w:r w:rsidRPr="00012921">
        <w:tab/>
        <w:t>4</w:t>
      </w:r>
    </w:p>
    <w:p w:rsidR="005B64E7" w:rsidRPr="00012921" w:rsidRDefault="005B64E7" w:rsidP="006E767B">
      <w:pPr>
        <w:pStyle w:val="Reponse"/>
      </w:pPr>
      <w:r w:rsidRPr="00012921">
        <w:t>Milieu de travail sécuritaire</w:t>
      </w:r>
      <w:r w:rsidRPr="00012921">
        <w:tab/>
        <w:t>5</w:t>
      </w:r>
    </w:p>
    <w:p w:rsidR="005B64E7" w:rsidRPr="00012921" w:rsidRDefault="005B64E7" w:rsidP="006E767B">
      <w:pPr>
        <w:pStyle w:val="Reponse"/>
      </w:pPr>
      <w:r w:rsidRPr="00012921">
        <w:t>Plus de soutien de la direction</w:t>
      </w:r>
      <w:r w:rsidRPr="00012921">
        <w:tab/>
        <w:t>6</w:t>
      </w:r>
    </w:p>
    <w:p w:rsidR="005B64E7" w:rsidRPr="00012921" w:rsidRDefault="005B64E7" w:rsidP="006E767B">
      <w:pPr>
        <w:pStyle w:val="Reponse"/>
      </w:pPr>
      <w:r w:rsidRPr="00012921">
        <w:t>Plus de vacances payées</w:t>
      </w:r>
      <w:r w:rsidRPr="00012921">
        <w:tab/>
        <w:t>7</w:t>
      </w:r>
    </w:p>
    <w:p w:rsidR="005B64E7" w:rsidRPr="00012921" w:rsidRDefault="005B64E7" w:rsidP="006E767B">
      <w:pPr>
        <w:pStyle w:val="Reponse"/>
      </w:pPr>
      <w:r w:rsidRPr="00012921">
        <w:t>Plus de perfectionnement professionnel</w:t>
      </w:r>
      <w:r w:rsidRPr="00012921">
        <w:tab/>
        <w:t>8</w:t>
      </w:r>
    </w:p>
    <w:p w:rsidR="005B64E7" w:rsidRPr="00012921" w:rsidRDefault="005B64E7" w:rsidP="006E767B">
      <w:pPr>
        <w:pStyle w:val="Reponse"/>
      </w:pPr>
      <w:r w:rsidRPr="00012921">
        <w:t>Plus d’orientation ou de formation</w:t>
      </w:r>
      <w:r w:rsidRPr="00012921">
        <w:tab/>
        <w:t>9</w:t>
      </w:r>
    </w:p>
    <w:p w:rsidR="005B64E7" w:rsidRPr="00012921" w:rsidRDefault="005B64E7" w:rsidP="006E767B">
      <w:pPr>
        <w:pStyle w:val="Reponse"/>
      </w:pPr>
      <w:r w:rsidRPr="00012921">
        <w:t>Autre, préciser :</w:t>
      </w:r>
      <w:r w:rsidRPr="00012921">
        <w:tab/>
        <w:t>77</w:t>
      </w:r>
    </w:p>
    <w:p w:rsidR="005B64E7" w:rsidRPr="00012921" w:rsidRDefault="005B64E7" w:rsidP="006E767B">
      <w:pPr>
        <w:pStyle w:val="Reponse"/>
      </w:pPr>
      <w:r w:rsidRPr="00012921">
        <w:t>Rien de nécessaire</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Reponse"/>
      </w:pPr>
    </w:p>
    <w:p w:rsidR="005B64E7" w:rsidRPr="00012921" w:rsidRDefault="005B64E7" w:rsidP="006E767B">
      <w:pPr>
        <w:pStyle w:val="EndQuestion"/>
        <w:rPr>
          <w:b/>
          <w:bCs/>
        </w:rPr>
      </w:pPr>
      <w:r w:rsidRPr="00012921">
        <w:rPr>
          <w:b/>
          <w:bCs/>
        </w:rPr>
        <w:t>9 – Connaissances en médecine traditionnelle autochtone</w:t>
      </w:r>
    </w:p>
    <w:p w:rsidR="005B64E7" w:rsidRPr="00012921" w:rsidRDefault="005B64E7" w:rsidP="006E767B">
      <w:pPr>
        <w:pStyle w:val="Variable"/>
        <w:keepNext w:val="0"/>
      </w:pPr>
      <w:r w:rsidRPr="00012921">
        <w:t>QIK1</w:t>
      </w:r>
    </w:p>
    <w:p w:rsidR="005B64E7" w:rsidRPr="00012921" w:rsidRDefault="005B64E7" w:rsidP="006E767B">
      <w:pPr>
        <w:pStyle w:val="Question"/>
        <w:keepNext w:val="0"/>
      </w:pPr>
      <w:r w:rsidRPr="00012921">
        <w:t>À quel point diriez-vous que vous connaissez (ou que vous comprenez) les termes « sensibilisation culturelle », « sécurité culturelle » et « humilité culturelle » en ce qui a trait aux Autochtones? &lt;[PHONE]Diriez-vous (lire la liste)&gt;</w:t>
      </w:r>
    </w:p>
    <w:p w:rsidR="005B64E7" w:rsidRPr="00012921" w:rsidRDefault="005B64E7" w:rsidP="006E767B">
      <w:pPr>
        <w:pStyle w:val="Reponse"/>
      </w:pPr>
      <w:r w:rsidRPr="00012921">
        <w:t>Pas du tout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Moyennement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Très bien 5</w:t>
      </w:r>
      <w:r w:rsidRPr="00012921">
        <w:tab/>
        <w:t>5</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QIK2</w:t>
      </w:r>
    </w:p>
    <w:p w:rsidR="005B64E7" w:rsidRPr="00012921" w:rsidRDefault="005B64E7" w:rsidP="006E767B">
      <w:pPr>
        <w:pStyle w:val="Question"/>
        <w:keepNext w:val="0"/>
      </w:pPr>
      <w:r w:rsidRPr="00012921">
        <w:t>À quelle fréquence avez-vous accès à des interprètes linguistiques pour prodiguer des soins à des clients lorsque vous en avez besoin? &lt;[PHONE]Diriez-vous (lire la liste)&gt;</w:t>
      </w:r>
    </w:p>
    <w:p w:rsidR="005B64E7" w:rsidRPr="00012921" w:rsidRDefault="005B64E7" w:rsidP="006E767B">
      <w:pPr>
        <w:pStyle w:val="Reponse"/>
      </w:pPr>
      <w:r w:rsidRPr="00012921">
        <w:t>Toujours ou la plupart du temps</w:t>
      </w:r>
      <w:r w:rsidRPr="00012921">
        <w:tab/>
        <w:t>1</w:t>
      </w:r>
    </w:p>
    <w:p w:rsidR="005B64E7" w:rsidRPr="00012921" w:rsidRDefault="005B64E7" w:rsidP="006E767B">
      <w:pPr>
        <w:pStyle w:val="Reponse"/>
      </w:pPr>
      <w:r w:rsidRPr="00012921">
        <w:t>Parfois</w:t>
      </w:r>
      <w:r w:rsidRPr="00012921">
        <w:tab/>
        <w:t>2</w:t>
      </w:r>
    </w:p>
    <w:p w:rsidR="005B64E7" w:rsidRPr="00012921" w:rsidRDefault="005B64E7" w:rsidP="006E767B">
      <w:pPr>
        <w:pStyle w:val="Reponse"/>
      </w:pPr>
      <w:r w:rsidRPr="00012921">
        <w:t>Occasionnellement</w:t>
      </w:r>
      <w:r w:rsidRPr="00012921">
        <w:tab/>
        <w:t>3</w:t>
      </w:r>
    </w:p>
    <w:p w:rsidR="005B64E7" w:rsidRPr="00012921" w:rsidRDefault="005B64E7" w:rsidP="006E767B">
      <w:pPr>
        <w:pStyle w:val="Reponse"/>
      </w:pPr>
      <w:r w:rsidRPr="00012921">
        <w:lastRenderedPageBreak/>
        <w:t>Rarement ou jamais</w:t>
      </w:r>
      <w:r w:rsidRPr="00012921">
        <w:tab/>
        <w:t>4</w:t>
      </w:r>
    </w:p>
    <w:p w:rsidR="005B64E7" w:rsidRPr="00012921" w:rsidRDefault="005B64E7" w:rsidP="006E767B">
      <w:pPr>
        <w:pStyle w:val="Reponse"/>
      </w:pPr>
      <w:r w:rsidRPr="00012921">
        <w:t>Sans objet</w:t>
      </w:r>
      <w:r w:rsidRPr="00012921">
        <w:tab/>
        <w:t>98</w:t>
      </w:r>
    </w:p>
    <w:p w:rsidR="005B64E7" w:rsidRPr="00012921" w:rsidRDefault="005B64E7" w:rsidP="006E767B">
      <w:pPr>
        <w:pStyle w:val="Reponse"/>
      </w:pPr>
      <w:r w:rsidRPr="00012921">
        <w:t>Je ne sais pas/Je préfère ne pas répondre</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QIK3</w:t>
      </w:r>
    </w:p>
    <w:p w:rsidR="005B64E7" w:rsidRPr="00012921" w:rsidRDefault="005B64E7" w:rsidP="006E767B">
      <w:pPr>
        <w:pStyle w:val="Question"/>
        <w:keepNext w:val="0"/>
      </w:pPr>
      <w:r w:rsidRPr="00012921">
        <w:t>À quel point êtes-vous satisfait(e) du nombre de possibilités et du niveau de soutien dans votre milieu de travail pour intégrer la médecine traditionnelle à vos soins infirmiers? &lt;[PHONE]Diriez-vous (lire la liste)&gt;</w:t>
      </w:r>
    </w:p>
    <w:p w:rsidR="005B64E7" w:rsidRPr="00012921" w:rsidRDefault="005B64E7" w:rsidP="006E767B">
      <w:pPr>
        <w:pStyle w:val="Reponse"/>
      </w:pPr>
      <w:r w:rsidRPr="00012921">
        <w:t>Très insatisfait(e) 1</w:t>
      </w:r>
      <w:r w:rsidRPr="00012921">
        <w:tab/>
        <w:t>1</w:t>
      </w:r>
    </w:p>
    <w:p w:rsidR="005B64E7" w:rsidRPr="00012921" w:rsidRDefault="005B64E7" w:rsidP="006E767B">
      <w:pPr>
        <w:pStyle w:val="Reponse"/>
      </w:pPr>
      <w:r w:rsidRPr="00012921">
        <w:t>2</w:t>
      </w:r>
      <w:r w:rsidRPr="00012921">
        <w:tab/>
        <w:t>2</w:t>
      </w:r>
    </w:p>
    <w:p w:rsidR="005B64E7" w:rsidRPr="00012921" w:rsidRDefault="005B64E7" w:rsidP="006E767B">
      <w:pPr>
        <w:pStyle w:val="Reponse"/>
      </w:pPr>
      <w:r w:rsidRPr="00012921">
        <w:t>Ni satisfait(e) ni insatisfait(e) 3</w:t>
      </w:r>
      <w:r w:rsidRPr="00012921">
        <w:tab/>
        <w:t>3</w:t>
      </w:r>
    </w:p>
    <w:p w:rsidR="005B64E7" w:rsidRPr="00012921" w:rsidRDefault="005B64E7" w:rsidP="006E767B">
      <w:pPr>
        <w:pStyle w:val="Reponse"/>
      </w:pPr>
      <w:r w:rsidRPr="00012921">
        <w:t>4</w:t>
      </w:r>
      <w:r w:rsidRPr="00012921">
        <w:tab/>
        <w:t>4</w:t>
      </w:r>
    </w:p>
    <w:p w:rsidR="005B64E7" w:rsidRPr="00012921" w:rsidRDefault="005B64E7" w:rsidP="006E767B">
      <w:pPr>
        <w:pStyle w:val="Reponse"/>
      </w:pPr>
      <w:r w:rsidRPr="00012921">
        <w:t>Très satisfait(e) 5</w:t>
      </w:r>
      <w:r w:rsidRPr="00012921">
        <w:tab/>
        <w:t>5</w:t>
      </w:r>
    </w:p>
    <w:p w:rsidR="005B64E7" w:rsidRPr="00012921" w:rsidRDefault="005B64E7" w:rsidP="006E767B">
      <w:pPr>
        <w:pStyle w:val="Reponse"/>
      </w:pPr>
      <w:r w:rsidRPr="00012921">
        <w:t>Sans objet</w:t>
      </w:r>
      <w:r w:rsidRPr="00012921">
        <w:tab/>
        <w:t>98</w:t>
      </w:r>
    </w:p>
    <w:p w:rsidR="005B64E7" w:rsidRPr="00012921" w:rsidRDefault="005B64E7" w:rsidP="006E767B">
      <w:pPr>
        <w:pStyle w:val="Reponse"/>
      </w:pPr>
      <w:r w:rsidRPr="00012921">
        <w:t>Je ne sais pas/Pas de réponse</w:t>
      </w:r>
      <w:r w:rsidRPr="00012921">
        <w:tab/>
        <w:t>99</w:t>
      </w:r>
    </w:p>
    <w:p w:rsidR="005B64E7" w:rsidRPr="00012921" w:rsidRDefault="005B64E7" w:rsidP="006E767B">
      <w:pPr>
        <w:pStyle w:val="Reponse"/>
      </w:pPr>
    </w:p>
    <w:p w:rsidR="005B64E7" w:rsidRPr="00012921" w:rsidRDefault="005B64E7" w:rsidP="006E767B">
      <w:pPr>
        <w:pStyle w:val="EndQuestion"/>
        <w:rPr>
          <w:b/>
          <w:bCs/>
        </w:rPr>
      </w:pPr>
    </w:p>
    <w:p w:rsidR="005B64E7" w:rsidRPr="00012921" w:rsidRDefault="005B64E7" w:rsidP="006E767B">
      <w:pPr>
        <w:pStyle w:val="EndQuestion"/>
        <w:rPr>
          <w:b/>
          <w:bCs/>
        </w:rPr>
      </w:pPr>
      <w:r w:rsidRPr="00012921">
        <w:rPr>
          <w:b/>
          <w:bCs/>
        </w:rPr>
        <w:t>10 – Données socio-démographiques</w:t>
      </w:r>
    </w:p>
    <w:p w:rsidR="005B64E7" w:rsidRPr="00012921" w:rsidRDefault="005B64E7" w:rsidP="006E767B">
      <w:pPr>
        <w:pStyle w:val="Variable"/>
        <w:keepNext w:val="0"/>
      </w:pPr>
      <w:r w:rsidRPr="00012921">
        <w:t>QAGE</w:t>
      </w:r>
    </w:p>
    <w:p w:rsidR="005B64E7" w:rsidRPr="00012921" w:rsidRDefault="005B64E7" w:rsidP="006E767B">
      <w:pPr>
        <w:pStyle w:val="Question"/>
        <w:keepNext w:val="0"/>
      </w:pPr>
      <w:r w:rsidRPr="00012921">
        <w:t>Finalement, les questions suivantes ne seront utilisées qu’à des fins statistiques. À quel groupe d’âge appartenez-vous?</w:t>
      </w:r>
    </w:p>
    <w:p w:rsidR="005B64E7" w:rsidRPr="00012921" w:rsidRDefault="005B64E7" w:rsidP="006E767B">
      <w:pPr>
        <w:pStyle w:val="Reponse"/>
      </w:pPr>
      <w:r w:rsidRPr="00012921">
        <w:t>30 ans ou moins</w:t>
      </w:r>
      <w:r w:rsidRPr="00012921">
        <w:tab/>
        <w:t>1</w:t>
      </w:r>
    </w:p>
    <w:p w:rsidR="005B64E7" w:rsidRPr="00012921" w:rsidRDefault="005B64E7" w:rsidP="006E767B">
      <w:pPr>
        <w:pStyle w:val="Reponse"/>
      </w:pPr>
      <w:r w:rsidRPr="00012921">
        <w:t>31 à 40 ans</w:t>
      </w:r>
      <w:r w:rsidRPr="00012921">
        <w:tab/>
        <w:t>2</w:t>
      </w:r>
    </w:p>
    <w:p w:rsidR="005B64E7" w:rsidRPr="00012921" w:rsidRDefault="005B64E7" w:rsidP="006E767B">
      <w:pPr>
        <w:pStyle w:val="Reponse"/>
      </w:pPr>
      <w:r w:rsidRPr="00012921">
        <w:t>41 à 50 ans</w:t>
      </w:r>
      <w:r w:rsidRPr="00012921">
        <w:tab/>
        <w:t>3</w:t>
      </w:r>
    </w:p>
    <w:p w:rsidR="005B64E7" w:rsidRPr="00012921" w:rsidRDefault="005B64E7" w:rsidP="006E767B">
      <w:pPr>
        <w:pStyle w:val="Reponse"/>
      </w:pPr>
      <w:r w:rsidRPr="00012921">
        <w:t>51 à 60 ans</w:t>
      </w:r>
      <w:r w:rsidRPr="00012921">
        <w:tab/>
        <w:t>4</w:t>
      </w:r>
    </w:p>
    <w:p w:rsidR="005B64E7" w:rsidRPr="00012921" w:rsidRDefault="005B64E7" w:rsidP="006E767B">
      <w:pPr>
        <w:pStyle w:val="Reponse"/>
      </w:pPr>
      <w:r w:rsidRPr="00012921">
        <w:t>61 ans ou plus</w:t>
      </w:r>
      <w:r w:rsidRPr="00012921">
        <w:tab/>
        <w:t>5</w:t>
      </w:r>
    </w:p>
    <w:p w:rsidR="005B64E7" w:rsidRPr="00012921" w:rsidRDefault="005B64E7" w:rsidP="006E767B">
      <w:pPr>
        <w:pStyle w:val="Reponse"/>
      </w:pPr>
      <w:r w:rsidRPr="00012921">
        <w:t>Je préfère ne pas préciser</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QGEND</w:t>
      </w:r>
    </w:p>
    <w:p w:rsidR="005B64E7" w:rsidRPr="00012921" w:rsidRDefault="005B64E7" w:rsidP="006E767B">
      <w:pPr>
        <w:pStyle w:val="Question"/>
        <w:keepNext w:val="0"/>
      </w:pPr>
      <w:r w:rsidRPr="00012921">
        <w:t>Quel est votre genre?</w:t>
      </w:r>
    </w:p>
    <w:p w:rsidR="005B64E7" w:rsidRPr="00012921" w:rsidRDefault="005B64E7" w:rsidP="006E767B">
      <w:pPr>
        <w:pStyle w:val="Reponse"/>
      </w:pPr>
      <w:r w:rsidRPr="00012921">
        <w:t>Homme</w:t>
      </w:r>
      <w:r w:rsidRPr="00012921">
        <w:tab/>
        <w:t>1</w:t>
      </w:r>
    </w:p>
    <w:p w:rsidR="005B64E7" w:rsidRPr="00012921" w:rsidRDefault="005B64E7" w:rsidP="006E767B">
      <w:pPr>
        <w:pStyle w:val="Reponse"/>
      </w:pPr>
      <w:r w:rsidRPr="00012921">
        <w:t>Femme</w:t>
      </w:r>
      <w:r w:rsidRPr="00012921">
        <w:tab/>
        <w:t>2</w:t>
      </w:r>
    </w:p>
    <w:p w:rsidR="005B64E7" w:rsidRPr="00012921" w:rsidRDefault="005B64E7" w:rsidP="006E767B">
      <w:pPr>
        <w:pStyle w:val="Reponse"/>
      </w:pPr>
      <w:r w:rsidRPr="00012921">
        <w:t>Autre (veuillez préciser) :</w:t>
      </w:r>
      <w:r w:rsidRPr="00012921">
        <w:tab/>
        <w:t>77</w:t>
      </w:r>
    </w:p>
    <w:p w:rsidR="005B64E7" w:rsidRPr="00012921" w:rsidRDefault="005B64E7" w:rsidP="006E767B">
      <w:pPr>
        <w:pStyle w:val="Reponse"/>
      </w:pPr>
      <w:r w:rsidRPr="00012921">
        <w:t>Je préfère ne pas préciser</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QABO</w:t>
      </w:r>
    </w:p>
    <w:p w:rsidR="005B64E7" w:rsidRPr="00012921" w:rsidRDefault="005B64E7" w:rsidP="006E767B">
      <w:pPr>
        <w:pStyle w:val="Question"/>
        <w:keepNext w:val="0"/>
      </w:pPr>
      <w:r w:rsidRPr="00012921">
        <w:t>Vous identifiez-vous comme une &lt;</w:t>
      </w:r>
      <w:proofErr w:type="spellStart"/>
      <w:r w:rsidRPr="00012921">
        <w:t>hover</w:t>
      </w:r>
      <w:proofErr w:type="spellEnd"/>
      <w:r w:rsidRPr="00012921">
        <w:t xml:space="preserve">="Amérindien(ne) ou membre d’une Première nation, métis(se) ou inuit(e). Les Amérindiens ou les membres d’une Première nation, y compris les Indiens inscrits et les Indiens visés par un traité, ainsi que les Indiens </w:t>
      </w:r>
      <w:proofErr w:type="spellStart"/>
      <w:r w:rsidRPr="00012921">
        <w:t>non inscrits</w:t>
      </w:r>
      <w:proofErr w:type="spellEnd"/>
      <w:r w:rsidRPr="00012921">
        <w:t>"&gt;personne autochtone?</w:t>
      </w:r>
    </w:p>
    <w:p w:rsidR="005B64E7" w:rsidRPr="00012921" w:rsidRDefault="005B64E7" w:rsidP="006E767B">
      <w:pPr>
        <w:pStyle w:val="Reponse"/>
      </w:pPr>
      <w:r w:rsidRPr="00012921">
        <w:t>Oui</w:t>
      </w:r>
      <w:r w:rsidRPr="00012921">
        <w:tab/>
        <w:t>1</w:t>
      </w:r>
    </w:p>
    <w:p w:rsidR="005B64E7" w:rsidRPr="00012921" w:rsidRDefault="005B64E7" w:rsidP="006E767B">
      <w:pPr>
        <w:pStyle w:val="Reponse"/>
      </w:pPr>
      <w:r w:rsidRPr="00012921">
        <w:t>Non</w:t>
      </w:r>
      <w:r w:rsidRPr="00012921">
        <w:tab/>
        <w:t>2</w:t>
      </w:r>
    </w:p>
    <w:p w:rsidR="005B64E7" w:rsidRPr="00012921" w:rsidRDefault="005B64E7" w:rsidP="006E767B">
      <w:pPr>
        <w:pStyle w:val="Reponse"/>
      </w:pPr>
      <w:r w:rsidRPr="00012921">
        <w:t>Je préfère ne pas préciser</w:t>
      </w:r>
      <w:r w:rsidRPr="00012921">
        <w:tab/>
        <w:t>99</w:t>
      </w:r>
    </w:p>
    <w:p w:rsidR="005B64E7" w:rsidRPr="00012921" w:rsidRDefault="005B64E7" w:rsidP="006E767B">
      <w:pPr>
        <w:pStyle w:val="Reponse"/>
      </w:pPr>
    </w:p>
    <w:p w:rsidR="005B64E7" w:rsidRPr="00012921" w:rsidRDefault="005B64E7" w:rsidP="006E767B">
      <w:pPr>
        <w:pStyle w:val="Variable"/>
        <w:keepNext w:val="0"/>
      </w:pPr>
      <w:r w:rsidRPr="00012921">
        <w:t>THNK</w:t>
      </w:r>
    </w:p>
    <w:p w:rsidR="005B64E7" w:rsidRPr="00012921" w:rsidRDefault="005B64E7" w:rsidP="006E767B">
      <w:pPr>
        <w:pStyle w:val="Question"/>
        <w:keepNext w:val="0"/>
      </w:pPr>
      <w:r w:rsidRPr="00012921">
        <w:t>Merci d’avoir pris le temps de participer! Vos commentaires nous seront très utiles dans nos futures décisions relatives à la planification et aux politiques afin de mettre sur pied une main-d’œuvre et un milieu de travail productifs.</w:t>
      </w:r>
      <w:bookmarkEnd w:id="7"/>
    </w:p>
    <w:p w:rsidR="005B64E7" w:rsidRPr="00704F8A" w:rsidRDefault="005B64E7" w:rsidP="00704F8A">
      <w:pPr>
        <w:pStyle w:val="Heading4"/>
        <w:numPr>
          <w:ilvl w:val="0"/>
          <w:numId w:val="12"/>
        </w:numPr>
        <w:ind w:right="0" w:hanging="720"/>
        <w:rPr>
          <w:lang w:val="fr-CA"/>
        </w:rPr>
      </w:pPr>
      <w:bookmarkStart w:id="76" w:name="_Toc51750978"/>
      <w:r w:rsidRPr="00704F8A">
        <w:rPr>
          <w:lang w:val="fr-CA"/>
        </w:rPr>
        <w:lastRenderedPageBreak/>
        <w:t>Principaux résultats régionaux par domaine thématique</w:t>
      </w:r>
      <w:bookmarkEnd w:id="76"/>
    </w:p>
    <w:p w:rsidR="005B64E7" w:rsidRDefault="005B64E7" w:rsidP="00717360">
      <w:pPr>
        <w:pStyle w:val="Chapterbodytext"/>
      </w:pPr>
    </w:p>
    <w:p w:rsidR="005B64E7" w:rsidRPr="00012921" w:rsidRDefault="005B64E7" w:rsidP="00717360">
      <w:pPr>
        <w:pStyle w:val="Chapterbodytext"/>
      </w:pPr>
      <w:r w:rsidRPr="00012921">
        <w:t xml:space="preserve">Voici les résultats des questions du sondage pour lesquelles il existe des différences significatives et substantielles dans une ou plusieurs régions. Les questions sont organisées par domaine thématique, suivant le même flux que celui présenté dans le corps du rapport. Dans chaque cellule, le chiffre du haut est le nombre d’employés ayant fourni cette réponse dans une région donnée. Le chiffre du bas est le pourcentage que cela représente par rapport à l’ensemble des employés de cette région ayant répondu à la question. Dans certains cas, lorsque moins de 10 employés ont répondu, aucun résultat ne peut être fourni, indiqué par N.D. (non disponible), afin de préserver la confidentialité. C’est pourquoi les résultats du Québec et de l’Atlantique ont été combinés. La police en gras a été utilisée dans les cellules où le résultat pour une région particulière est significativement et substantiellement différent des résultats globaux. </w:t>
      </w:r>
    </w:p>
    <w:p w:rsidR="005B64E7" w:rsidRPr="00012921" w:rsidRDefault="005B64E7" w:rsidP="00717360">
      <w:pPr>
        <w:pStyle w:val="Chapterbodytext"/>
      </w:pPr>
    </w:p>
    <w:p w:rsidR="005B64E7" w:rsidRPr="00012921" w:rsidRDefault="005B64E7" w:rsidP="00717360">
      <w:pPr>
        <w:pStyle w:val="Table-title"/>
      </w:pPr>
      <w:r w:rsidRPr="00012921">
        <w:t>Tableau 13 : Principaux résultats régionaux par domaine thématique</w:t>
      </w: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2"/>
        <w:gridCol w:w="888"/>
        <w:gridCol w:w="900"/>
        <w:gridCol w:w="900"/>
        <w:gridCol w:w="900"/>
        <w:gridCol w:w="900"/>
        <w:gridCol w:w="900"/>
        <w:gridCol w:w="900"/>
      </w:tblGrid>
      <w:tr w:rsidR="005B64E7" w:rsidRPr="00012921" w:rsidTr="00CA3D10">
        <w:trPr>
          <w:cantSplit/>
          <w:tblHeader/>
        </w:trPr>
        <w:tc>
          <w:tcPr>
            <w:tcW w:w="3072" w:type="dxa"/>
            <w:tcBorders>
              <w:top w:val="single" w:sz="18" w:space="0" w:color="auto"/>
              <w:bottom w:val="single" w:sz="18" w:space="0" w:color="auto"/>
            </w:tcBorders>
            <w:shd w:val="clear" w:color="auto" w:fill="D9D9D9"/>
            <w:vAlign w:val="center"/>
          </w:tcPr>
          <w:p w:rsidR="005B64E7" w:rsidRPr="00012921" w:rsidRDefault="005B64E7" w:rsidP="00CA3D10">
            <w:pPr>
              <w:pStyle w:val="Tableheader"/>
              <w:rPr>
                <w:b/>
                <w:bCs w:val="0"/>
              </w:rPr>
            </w:pPr>
          </w:p>
        </w:tc>
        <w:tc>
          <w:tcPr>
            <w:tcW w:w="888" w:type="dxa"/>
            <w:tcBorders>
              <w:top w:val="single" w:sz="18" w:space="0" w:color="auto"/>
              <w:bottom w:val="single" w:sz="18" w:space="0" w:color="auto"/>
            </w:tcBorders>
            <w:shd w:val="clear" w:color="auto" w:fill="D9D9D9"/>
            <w:vAlign w:val="center"/>
          </w:tcPr>
          <w:p w:rsidR="005B64E7" w:rsidRPr="00012921" w:rsidRDefault="005B64E7" w:rsidP="00CA3D10">
            <w:pPr>
              <w:pStyle w:val="Tableheader"/>
              <w:jc w:val="center"/>
              <w:rPr>
                <w:b/>
                <w:bCs w:val="0"/>
              </w:rPr>
            </w:pPr>
            <w:r w:rsidRPr="00012921">
              <w:rPr>
                <w:b/>
                <w:bCs w:val="0"/>
              </w:rPr>
              <w:t>Total</w:t>
            </w:r>
          </w:p>
        </w:tc>
        <w:tc>
          <w:tcPr>
            <w:tcW w:w="900" w:type="dxa"/>
            <w:tcBorders>
              <w:top w:val="single" w:sz="18" w:space="0" w:color="auto"/>
              <w:bottom w:val="single" w:sz="18" w:space="0" w:color="auto"/>
            </w:tcBorders>
            <w:shd w:val="clear" w:color="auto" w:fill="D9D9D9"/>
            <w:vAlign w:val="center"/>
          </w:tcPr>
          <w:p w:rsidR="005B64E7" w:rsidRPr="00012921" w:rsidRDefault="005B64E7" w:rsidP="00CA3D10">
            <w:pPr>
              <w:pStyle w:val="Tableheader"/>
              <w:jc w:val="center"/>
              <w:rPr>
                <w:b/>
                <w:bCs w:val="0"/>
              </w:rPr>
            </w:pPr>
            <w:proofErr w:type="spellStart"/>
            <w:r w:rsidRPr="00012921">
              <w:rPr>
                <w:b/>
                <w:bCs w:val="0"/>
              </w:rPr>
              <w:t>Alb</w:t>
            </w:r>
            <w:proofErr w:type="spellEnd"/>
            <w:r w:rsidRPr="00012921">
              <w:rPr>
                <w:b/>
                <w:bCs w:val="0"/>
              </w:rPr>
              <w:t>.</w:t>
            </w:r>
          </w:p>
        </w:tc>
        <w:tc>
          <w:tcPr>
            <w:tcW w:w="900" w:type="dxa"/>
            <w:tcBorders>
              <w:top w:val="single" w:sz="18" w:space="0" w:color="auto"/>
              <w:bottom w:val="single" w:sz="18" w:space="0" w:color="auto"/>
            </w:tcBorders>
            <w:shd w:val="clear" w:color="auto" w:fill="D9D9D9"/>
            <w:vAlign w:val="center"/>
          </w:tcPr>
          <w:p w:rsidR="005B64E7" w:rsidRPr="00012921" w:rsidRDefault="005B64E7" w:rsidP="00CA3D10">
            <w:pPr>
              <w:pStyle w:val="Tableheader"/>
              <w:jc w:val="center"/>
              <w:rPr>
                <w:b/>
                <w:bCs w:val="0"/>
              </w:rPr>
            </w:pPr>
            <w:proofErr w:type="spellStart"/>
            <w:r w:rsidRPr="00012921">
              <w:rPr>
                <w:b/>
                <w:bCs w:val="0"/>
              </w:rPr>
              <w:t>Sask</w:t>
            </w:r>
            <w:proofErr w:type="spellEnd"/>
            <w:r w:rsidRPr="00012921">
              <w:rPr>
                <w:b/>
                <w:bCs w:val="0"/>
              </w:rPr>
              <w:t>.</w:t>
            </w:r>
          </w:p>
        </w:tc>
        <w:tc>
          <w:tcPr>
            <w:tcW w:w="900" w:type="dxa"/>
            <w:tcBorders>
              <w:top w:val="single" w:sz="18" w:space="0" w:color="auto"/>
              <w:bottom w:val="single" w:sz="18" w:space="0" w:color="auto"/>
            </w:tcBorders>
            <w:shd w:val="clear" w:color="auto" w:fill="D9D9D9"/>
            <w:vAlign w:val="center"/>
          </w:tcPr>
          <w:p w:rsidR="005B64E7" w:rsidRPr="00012921" w:rsidRDefault="005B64E7" w:rsidP="00CA3D10">
            <w:pPr>
              <w:pStyle w:val="Tableheader"/>
              <w:jc w:val="center"/>
              <w:rPr>
                <w:b/>
                <w:bCs w:val="0"/>
              </w:rPr>
            </w:pPr>
            <w:r w:rsidRPr="00012921">
              <w:rPr>
                <w:b/>
                <w:bCs w:val="0"/>
              </w:rPr>
              <w:t>Man.</w:t>
            </w:r>
          </w:p>
        </w:tc>
        <w:tc>
          <w:tcPr>
            <w:tcW w:w="900" w:type="dxa"/>
            <w:tcBorders>
              <w:top w:val="single" w:sz="18" w:space="0" w:color="auto"/>
              <w:bottom w:val="single" w:sz="18" w:space="0" w:color="auto"/>
            </w:tcBorders>
            <w:shd w:val="clear" w:color="auto" w:fill="D9D9D9"/>
            <w:vAlign w:val="center"/>
          </w:tcPr>
          <w:p w:rsidR="005B64E7" w:rsidRPr="00012921" w:rsidRDefault="005B64E7" w:rsidP="00CA3D10">
            <w:pPr>
              <w:pStyle w:val="Tableheader"/>
              <w:jc w:val="center"/>
              <w:rPr>
                <w:b/>
                <w:bCs w:val="0"/>
              </w:rPr>
            </w:pPr>
            <w:r w:rsidRPr="00012921">
              <w:rPr>
                <w:b/>
                <w:bCs w:val="0"/>
              </w:rPr>
              <w:t>Ont.</w:t>
            </w:r>
          </w:p>
        </w:tc>
        <w:tc>
          <w:tcPr>
            <w:tcW w:w="900" w:type="dxa"/>
            <w:tcBorders>
              <w:top w:val="single" w:sz="18" w:space="0" w:color="auto"/>
              <w:bottom w:val="single" w:sz="18" w:space="0" w:color="auto"/>
            </w:tcBorders>
            <w:shd w:val="clear" w:color="auto" w:fill="D9D9D9"/>
            <w:vAlign w:val="center"/>
          </w:tcPr>
          <w:p w:rsidR="005B64E7" w:rsidRPr="00012921" w:rsidRDefault="005B64E7" w:rsidP="00CA3D10">
            <w:pPr>
              <w:pStyle w:val="Tableheader"/>
              <w:jc w:val="center"/>
              <w:rPr>
                <w:b/>
                <w:bCs w:val="0"/>
              </w:rPr>
            </w:pPr>
            <w:r w:rsidRPr="00012921">
              <w:rPr>
                <w:b/>
                <w:bCs w:val="0"/>
              </w:rPr>
              <w:t>RCN</w:t>
            </w:r>
          </w:p>
        </w:tc>
        <w:tc>
          <w:tcPr>
            <w:tcW w:w="900" w:type="dxa"/>
            <w:tcBorders>
              <w:top w:val="single" w:sz="18" w:space="0" w:color="auto"/>
              <w:bottom w:val="single" w:sz="18" w:space="0" w:color="auto"/>
            </w:tcBorders>
            <w:shd w:val="clear" w:color="auto" w:fill="D9D9D9"/>
            <w:vAlign w:val="center"/>
          </w:tcPr>
          <w:p w:rsidR="005B64E7" w:rsidRPr="00012921" w:rsidRDefault="005B64E7" w:rsidP="00CA3D10">
            <w:pPr>
              <w:pStyle w:val="Tableheader"/>
              <w:jc w:val="center"/>
              <w:rPr>
                <w:b/>
                <w:bCs w:val="0"/>
              </w:rPr>
            </w:pPr>
            <w:proofErr w:type="spellStart"/>
            <w:r w:rsidRPr="00012921">
              <w:rPr>
                <w:b/>
                <w:bCs w:val="0"/>
              </w:rPr>
              <w:t>Qc</w:t>
            </w:r>
            <w:proofErr w:type="spellEnd"/>
            <w:r w:rsidRPr="00012921">
              <w:rPr>
                <w:b/>
                <w:bCs w:val="0"/>
              </w:rPr>
              <w:t>/</w:t>
            </w:r>
            <w:proofErr w:type="spellStart"/>
            <w:r w:rsidRPr="00012921">
              <w:rPr>
                <w:b/>
                <w:bCs w:val="0"/>
              </w:rPr>
              <w:t>Atl</w:t>
            </w:r>
            <w:proofErr w:type="spellEnd"/>
            <w:r w:rsidRPr="00012921">
              <w:rPr>
                <w:b/>
                <w:bCs w:val="0"/>
              </w:rPr>
              <w:t>.</w:t>
            </w:r>
          </w:p>
        </w:tc>
      </w:tr>
      <w:tr w:rsidR="005B64E7" w:rsidRPr="00012921" w:rsidTr="00CA3D10">
        <w:trPr>
          <w:cantSplit/>
          <w:tblHeader/>
        </w:trPr>
        <w:tc>
          <w:tcPr>
            <w:tcW w:w="3072" w:type="dxa"/>
            <w:tcBorders>
              <w:top w:val="single" w:sz="18" w:space="0" w:color="auto"/>
              <w:bottom w:val="single" w:sz="18" w:space="0" w:color="auto"/>
            </w:tcBorders>
            <w:vAlign w:val="center"/>
          </w:tcPr>
          <w:p w:rsidR="005B64E7" w:rsidRPr="00012921" w:rsidRDefault="005B64E7" w:rsidP="00CA3D10">
            <w:pPr>
              <w:pStyle w:val="Tableheader"/>
              <w:rPr>
                <w:i/>
                <w:iCs/>
              </w:rPr>
            </w:pPr>
            <w:r w:rsidRPr="00012921">
              <w:rPr>
                <w:i/>
                <w:iCs/>
              </w:rPr>
              <w:t>n =</w:t>
            </w:r>
          </w:p>
        </w:tc>
        <w:tc>
          <w:tcPr>
            <w:tcW w:w="888" w:type="dxa"/>
            <w:tcBorders>
              <w:top w:val="single" w:sz="18" w:space="0" w:color="auto"/>
              <w:bottom w:val="single" w:sz="18" w:space="0" w:color="auto"/>
            </w:tcBorders>
            <w:vAlign w:val="center"/>
          </w:tcPr>
          <w:p w:rsidR="005B64E7" w:rsidRPr="00012921" w:rsidRDefault="005B64E7" w:rsidP="00CA3D10">
            <w:pPr>
              <w:pStyle w:val="Table-text"/>
              <w:rPr>
                <w:i/>
                <w:iCs/>
                <w:vanish/>
              </w:rPr>
            </w:pPr>
            <w:r w:rsidRPr="00012921">
              <w:rPr>
                <w:i/>
                <w:iCs/>
              </w:rPr>
              <w:t>322</w:t>
            </w:r>
          </w:p>
        </w:tc>
        <w:tc>
          <w:tcPr>
            <w:tcW w:w="900" w:type="dxa"/>
            <w:tcBorders>
              <w:top w:val="single" w:sz="18" w:space="0" w:color="auto"/>
              <w:bottom w:val="single" w:sz="18" w:space="0" w:color="auto"/>
            </w:tcBorders>
            <w:vAlign w:val="center"/>
          </w:tcPr>
          <w:p w:rsidR="005B64E7" w:rsidRPr="00012921" w:rsidRDefault="005B64E7" w:rsidP="00CA3D10">
            <w:pPr>
              <w:pStyle w:val="Table-text"/>
              <w:rPr>
                <w:i/>
                <w:iCs/>
                <w:vanish/>
              </w:rPr>
            </w:pPr>
            <w:r w:rsidRPr="00012921">
              <w:rPr>
                <w:i/>
                <w:iCs/>
              </w:rPr>
              <w:t>53</w:t>
            </w:r>
          </w:p>
        </w:tc>
        <w:tc>
          <w:tcPr>
            <w:tcW w:w="900" w:type="dxa"/>
            <w:tcBorders>
              <w:top w:val="single" w:sz="18" w:space="0" w:color="auto"/>
              <w:bottom w:val="single" w:sz="18" w:space="0" w:color="auto"/>
            </w:tcBorders>
            <w:vAlign w:val="center"/>
          </w:tcPr>
          <w:p w:rsidR="005B64E7" w:rsidRPr="00012921" w:rsidRDefault="005B64E7" w:rsidP="00CA3D10">
            <w:pPr>
              <w:pStyle w:val="Table-text"/>
              <w:rPr>
                <w:i/>
                <w:iCs/>
                <w:vanish/>
              </w:rPr>
            </w:pPr>
            <w:r w:rsidRPr="00012921">
              <w:rPr>
                <w:i/>
                <w:iCs/>
              </w:rPr>
              <w:t>47</w:t>
            </w:r>
          </w:p>
        </w:tc>
        <w:tc>
          <w:tcPr>
            <w:tcW w:w="900" w:type="dxa"/>
            <w:tcBorders>
              <w:top w:val="single" w:sz="18" w:space="0" w:color="auto"/>
              <w:bottom w:val="single" w:sz="18" w:space="0" w:color="auto"/>
            </w:tcBorders>
            <w:vAlign w:val="center"/>
          </w:tcPr>
          <w:p w:rsidR="005B64E7" w:rsidRPr="00012921" w:rsidRDefault="005B64E7" w:rsidP="00CA3D10">
            <w:pPr>
              <w:pStyle w:val="Table-text"/>
              <w:rPr>
                <w:i/>
                <w:iCs/>
                <w:vanish/>
              </w:rPr>
            </w:pPr>
            <w:r w:rsidRPr="00012921">
              <w:rPr>
                <w:i/>
                <w:iCs/>
              </w:rPr>
              <w:t>60</w:t>
            </w:r>
          </w:p>
        </w:tc>
        <w:tc>
          <w:tcPr>
            <w:tcW w:w="900" w:type="dxa"/>
            <w:tcBorders>
              <w:top w:val="single" w:sz="18" w:space="0" w:color="auto"/>
              <w:bottom w:val="single" w:sz="18" w:space="0" w:color="auto"/>
            </w:tcBorders>
            <w:vAlign w:val="center"/>
          </w:tcPr>
          <w:p w:rsidR="005B64E7" w:rsidRPr="00012921" w:rsidRDefault="005B64E7" w:rsidP="00CA3D10">
            <w:pPr>
              <w:pStyle w:val="Table-text"/>
              <w:rPr>
                <w:i/>
                <w:iCs/>
                <w:vanish/>
              </w:rPr>
            </w:pPr>
            <w:r w:rsidRPr="00012921">
              <w:rPr>
                <w:i/>
                <w:iCs/>
              </w:rPr>
              <w:t>98</w:t>
            </w:r>
          </w:p>
        </w:tc>
        <w:tc>
          <w:tcPr>
            <w:tcW w:w="900" w:type="dxa"/>
            <w:tcBorders>
              <w:top w:val="single" w:sz="18" w:space="0" w:color="auto"/>
              <w:bottom w:val="single" w:sz="18" w:space="0" w:color="auto"/>
            </w:tcBorders>
            <w:vAlign w:val="center"/>
          </w:tcPr>
          <w:p w:rsidR="005B64E7" w:rsidRPr="00012921" w:rsidRDefault="005B64E7" w:rsidP="00CA3D10">
            <w:pPr>
              <w:pStyle w:val="Table-text"/>
              <w:rPr>
                <w:i/>
                <w:iCs/>
                <w:vanish/>
              </w:rPr>
            </w:pPr>
            <w:r w:rsidRPr="00012921">
              <w:rPr>
                <w:i/>
                <w:iCs/>
              </w:rPr>
              <w:t>32</w:t>
            </w:r>
          </w:p>
        </w:tc>
        <w:tc>
          <w:tcPr>
            <w:tcW w:w="900" w:type="dxa"/>
            <w:tcBorders>
              <w:top w:val="single" w:sz="18" w:space="0" w:color="auto"/>
              <w:bottom w:val="single" w:sz="18" w:space="0" w:color="auto"/>
            </w:tcBorders>
            <w:vAlign w:val="center"/>
          </w:tcPr>
          <w:p w:rsidR="005B64E7" w:rsidRPr="00012921" w:rsidRDefault="005B64E7" w:rsidP="00CA3D10">
            <w:pPr>
              <w:pStyle w:val="Table-text"/>
              <w:rPr>
                <w:i/>
                <w:iCs/>
              </w:rPr>
            </w:pPr>
            <w:r w:rsidRPr="00012921">
              <w:rPr>
                <w:i/>
                <w:iCs/>
              </w:rPr>
              <w:t>31</w:t>
            </w:r>
          </w:p>
        </w:tc>
      </w:tr>
      <w:tr w:rsidR="005B64E7" w:rsidRPr="00012921" w:rsidTr="00CA3D10">
        <w:trPr>
          <w:cantSplit/>
        </w:trPr>
        <w:tc>
          <w:tcPr>
            <w:tcW w:w="9360" w:type="dxa"/>
            <w:gridSpan w:val="8"/>
            <w:tcBorders>
              <w:top w:val="single" w:sz="18" w:space="0" w:color="auto"/>
              <w:bottom w:val="single" w:sz="18" w:space="0" w:color="auto"/>
            </w:tcBorders>
            <w:vAlign w:val="center"/>
          </w:tcPr>
          <w:p w:rsidR="005B64E7" w:rsidRPr="00012921" w:rsidRDefault="005B64E7" w:rsidP="00CA3D10">
            <w:pPr>
              <w:pStyle w:val="Table-text"/>
              <w:jc w:val="left"/>
              <w:rPr>
                <w:b/>
                <w:bCs/>
              </w:rPr>
            </w:pPr>
            <w:r w:rsidRPr="00012921">
              <w:rPr>
                <w:b/>
                <w:bCs/>
              </w:rPr>
              <w:t xml:space="preserve">EMPLOI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Q2 Lequel de ces éléments décrit le mieux votre situation professionnelle actuelle auprès de votre employeur actuel.</w:t>
            </w:r>
          </w:p>
        </w:tc>
      </w:tr>
      <w:tr w:rsidR="005B64E7" w:rsidRPr="00012921" w:rsidTr="00CA3D10">
        <w:trPr>
          <w:cantSplit/>
        </w:trPr>
        <w:tc>
          <w:tcPr>
            <w:tcW w:w="3072" w:type="dxa"/>
            <w:vAlign w:val="center"/>
          </w:tcPr>
          <w:p w:rsidR="005B64E7" w:rsidRPr="00012921" w:rsidRDefault="005B64E7" w:rsidP="00CA3D10">
            <w:pPr>
              <w:pStyle w:val="Tableheader"/>
            </w:pPr>
            <w:r w:rsidRPr="00012921">
              <w:t>Temps plein : travailler régulièrement 30 heures ou plus par semaine</w:t>
            </w:r>
          </w:p>
        </w:tc>
        <w:tc>
          <w:tcPr>
            <w:tcW w:w="888" w:type="dxa"/>
            <w:vAlign w:val="center"/>
          </w:tcPr>
          <w:p w:rsidR="005B64E7" w:rsidRPr="00012921" w:rsidRDefault="005B64E7" w:rsidP="00CA3D10">
            <w:pPr>
              <w:pStyle w:val="Table-text"/>
            </w:pPr>
            <w:r w:rsidRPr="00012921">
              <w:t>213</w:t>
            </w:r>
          </w:p>
          <w:p w:rsidR="005B64E7" w:rsidRPr="00012921" w:rsidRDefault="005B64E7" w:rsidP="00CA3D10">
            <w:pPr>
              <w:pStyle w:val="Table-text"/>
              <w:rPr>
                <w:vanish/>
              </w:rPr>
            </w:pPr>
            <w:r w:rsidRPr="00012921">
              <w:t>61 %</w:t>
            </w:r>
          </w:p>
        </w:tc>
        <w:tc>
          <w:tcPr>
            <w:tcW w:w="900" w:type="dxa"/>
            <w:vAlign w:val="center"/>
          </w:tcPr>
          <w:p w:rsidR="005B64E7" w:rsidRPr="00012921" w:rsidRDefault="005B64E7" w:rsidP="00CA3D10">
            <w:pPr>
              <w:pStyle w:val="Table-text"/>
            </w:pPr>
            <w:r w:rsidRPr="00012921">
              <w:t>35</w:t>
            </w:r>
          </w:p>
          <w:p w:rsidR="005B64E7" w:rsidRPr="00012921" w:rsidRDefault="005B64E7" w:rsidP="00CA3D10">
            <w:pPr>
              <w:pStyle w:val="Table-text"/>
              <w:rPr>
                <w:vanish/>
              </w:rPr>
            </w:pPr>
            <w:r w:rsidRPr="00012921">
              <w:t>66 %</w:t>
            </w:r>
          </w:p>
        </w:tc>
        <w:tc>
          <w:tcPr>
            <w:tcW w:w="900" w:type="dxa"/>
            <w:vAlign w:val="center"/>
          </w:tcPr>
          <w:p w:rsidR="005B64E7" w:rsidRPr="00012921" w:rsidRDefault="005B64E7" w:rsidP="00CA3D10">
            <w:pPr>
              <w:pStyle w:val="Table-text"/>
              <w:rPr>
                <w:b/>
                <w:bCs/>
              </w:rPr>
            </w:pPr>
            <w:r w:rsidRPr="00012921">
              <w:rPr>
                <w:b/>
                <w:bCs/>
              </w:rPr>
              <w:t>41</w:t>
            </w:r>
          </w:p>
          <w:p w:rsidR="005B64E7" w:rsidRPr="00012921" w:rsidRDefault="005B64E7" w:rsidP="00CA3D10">
            <w:pPr>
              <w:pStyle w:val="Table-text"/>
              <w:rPr>
                <w:vanish/>
              </w:rPr>
            </w:pPr>
            <w:r w:rsidRPr="00012921">
              <w:rPr>
                <w:b/>
                <w:bCs/>
              </w:rPr>
              <w:t>87 %</w:t>
            </w:r>
          </w:p>
        </w:tc>
        <w:tc>
          <w:tcPr>
            <w:tcW w:w="900" w:type="dxa"/>
            <w:vAlign w:val="center"/>
          </w:tcPr>
          <w:p w:rsidR="005B64E7" w:rsidRPr="00012921" w:rsidRDefault="005B64E7" w:rsidP="00CA3D10">
            <w:pPr>
              <w:pStyle w:val="Table-text"/>
            </w:pPr>
            <w:r w:rsidRPr="00012921">
              <w:t>30</w:t>
            </w:r>
          </w:p>
          <w:p w:rsidR="005B64E7" w:rsidRPr="00012921" w:rsidRDefault="005B64E7" w:rsidP="00CA3D10">
            <w:pPr>
              <w:pStyle w:val="Table-text"/>
              <w:rPr>
                <w:vanish/>
              </w:rPr>
            </w:pPr>
            <w:r w:rsidRPr="00012921">
              <w:t>50 %</w:t>
            </w:r>
          </w:p>
        </w:tc>
        <w:tc>
          <w:tcPr>
            <w:tcW w:w="900" w:type="dxa"/>
            <w:vAlign w:val="center"/>
          </w:tcPr>
          <w:p w:rsidR="005B64E7" w:rsidRPr="00012921" w:rsidRDefault="005B64E7" w:rsidP="00CA3D10">
            <w:pPr>
              <w:pStyle w:val="Table-text"/>
            </w:pPr>
            <w:r w:rsidRPr="00012921">
              <w:t>44</w:t>
            </w:r>
          </w:p>
          <w:p w:rsidR="005B64E7" w:rsidRPr="00012921" w:rsidRDefault="005B64E7" w:rsidP="00CA3D10">
            <w:pPr>
              <w:pStyle w:val="Table-text"/>
              <w:rPr>
                <w:vanish/>
              </w:rPr>
            </w:pPr>
            <w:r w:rsidRPr="00012921">
              <w:t>45 %</w:t>
            </w:r>
          </w:p>
        </w:tc>
        <w:tc>
          <w:tcPr>
            <w:tcW w:w="900" w:type="dxa"/>
            <w:vAlign w:val="center"/>
          </w:tcPr>
          <w:p w:rsidR="005B64E7" w:rsidRPr="00012921" w:rsidRDefault="005B64E7" w:rsidP="00CA3D10">
            <w:pPr>
              <w:pStyle w:val="Table-text"/>
              <w:rPr>
                <w:b/>
                <w:bCs/>
              </w:rPr>
            </w:pPr>
            <w:r w:rsidRPr="00012921">
              <w:rPr>
                <w:b/>
                <w:bCs/>
              </w:rPr>
              <w:t>32</w:t>
            </w:r>
          </w:p>
          <w:p w:rsidR="005B64E7" w:rsidRPr="00012921" w:rsidRDefault="005B64E7" w:rsidP="00CA3D10">
            <w:pPr>
              <w:pStyle w:val="Table-text"/>
              <w:rPr>
                <w:b/>
                <w:bCs/>
                <w:vanish/>
              </w:rPr>
            </w:pPr>
            <w:r w:rsidRPr="00012921">
              <w:rPr>
                <w:b/>
                <w:bCs/>
              </w:rPr>
              <w:t>100 %</w:t>
            </w:r>
          </w:p>
        </w:tc>
        <w:tc>
          <w:tcPr>
            <w:tcW w:w="900" w:type="dxa"/>
            <w:vAlign w:val="center"/>
          </w:tcPr>
          <w:p w:rsidR="005B64E7" w:rsidRPr="00012921" w:rsidRDefault="005B64E7" w:rsidP="00CA3D10">
            <w:pPr>
              <w:pStyle w:val="Table-text"/>
              <w:rPr>
                <w:b/>
                <w:bCs/>
              </w:rPr>
            </w:pPr>
            <w:r w:rsidRPr="00012921">
              <w:rPr>
                <w:b/>
                <w:bCs/>
              </w:rPr>
              <w:t>30</w:t>
            </w:r>
          </w:p>
          <w:p w:rsidR="005B64E7" w:rsidRPr="00012921" w:rsidRDefault="005B64E7" w:rsidP="00CA3D10">
            <w:pPr>
              <w:pStyle w:val="Table-text"/>
              <w:rPr>
                <w:b/>
                <w:bCs/>
              </w:rPr>
            </w:pPr>
            <w:r w:rsidRPr="00012921">
              <w:rPr>
                <w:b/>
                <w:bCs/>
              </w:rPr>
              <w:t>97 %</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Temps partiel : travailler régulièrement moins de 30 heures par semaine</w:t>
            </w:r>
          </w:p>
        </w:tc>
        <w:tc>
          <w:tcPr>
            <w:tcW w:w="888" w:type="dxa"/>
            <w:tcBorders>
              <w:bottom w:val="single" w:sz="18" w:space="0" w:color="auto"/>
            </w:tcBorders>
            <w:vAlign w:val="center"/>
          </w:tcPr>
          <w:p w:rsidR="005B64E7" w:rsidRPr="00012921" w:rsidRDefault="005B64E7" w:rsidP="00CA3D10">
            <w:pPr>
              <w:pStyle w:val="Table-text"/>
            </w:pPr>
            <w:r w:rsidRPr="00012921">
              <w:t>83</w:t>
            </w:r>
          </w:p>
          <w:p w:rsidR="005B64E7" w:rsidRPr="00012921" w:rsidRDefault="005B64E7" w:rsidP="00CA3D10">
            <w:pPr>
              <w:pStyle w:val="Table-text"/>
            </w:pPr>
            <w:r w:rsidRPr="00012921">
              <w:t>30 %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24</w:t>
            </w:r>
          </w:p>
          <w:p w:rsidR="005B64E7" w:rsidRPr="00012921" w:rsidRDefault="005B64E7" w:rsidP="00CA3D10">
            <w:pPr>
              <w:pStyle w:val="Table-text"/>
              <w:rPr>
                <w:b/>
                <w:bCs/>
                <w:vanish/>
              </w:rPr>
            </w:pPr>
            <w:r w:rsidRPr="00012921">
              <w:rPr>
                <w:b/>
                <w:bCs/>
              </w:rPr>
              <w:t>40 %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44</w:t>
            </w:r>
          </w:p>
          <w:p w:rsidR="005B64E7" w:rsidRPr="00012921" w:rsidRDefault="005B64E7" w:rsidP="00CA3D10">
            <w:pPr>
              <w:pStyle w:val="Table-text"/>
              <w:rPr>
                <w:b/>
                <w:bCs/>
              </w:rPr>
            </w:pPr>
            <w:r w:rsidRPr="00012921">
              <w:rPr>
                <w:b/>
                <w:bCs/>
              </w:rPr>
              <w:t>45 %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Q4 Parmi les domaines suivants, lequel décrit le mieux votre domaine de responsabilité principal?</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Clinicien ou soins cliniques</w:t>
            </w:r>
          </w:p>
        </w:tc>
        <w:tc>
          <w:tcPr>
            <w:tcW w:w="888" w:type="dxa"/>
            <w:tcBorders>
              <w:bottom w:val="single" w:sz="18" w:space="0" w:color="auto"/>
            </w:tcBorders>
            <w:vAlign w:val="center"/>
          </w:tcPr>
          <w:p w:rsidR="005B64E7" w:rsidRPr="00012921" w:rsidRDefault="005B64E7" w:rsidP="00CA3D10">
            <w:pPr>
              <w:pStyle w:val="Table-text"/>
            </w:pPr>
            <w:r w:rsidRPr="00012921">
              <w:t>165</w:t>
            </w:r>
          </w:p>
          <w:p w:rsidR="005B64E7" w:rsidRPr="00012921" w:rsidRDefault="005B64E7" w:rsidP="00CA3D10">
            <w:pPr>
              <w:pStyle w:val="Table-text"/>
              <w:rPr>
                <w:vanish/>
              </w:rPr>
            </w:pPr>
            <w:r w:rsidRPr="00012921">
              <w:t>54 %</w:t>
            </w:r>
          </w:p>
        </w:tc>
        <w:tc>
          <w:tcPr>
            <w:tcW w:w="900" w:type="dxa"/>
            <w:tcBorders>
              <w:bottom w:val="single" w:sz="18" w:space="0" w:color="auto"/>
            </w:tcBorders>
            <w:vAlign w:val="center"/>
          </w:tcPr>
          <w:p w:rsidR="005B64E7" w:rsidRPr="00012921" w:rsidRDefault="005B64E7" w:rsidP="00CA3D10">
            <w:pPr>
              <w:pStyle w:val="Table-text"/>
            </w:pPr>
            <w:r w:rsidRPr="00012921">
              <w:t>26</w:t>
            </w:r>
          </w:p>
          <w:p w:rsidR="005B64E7" w:rsidRPr="00012921" w:rsidRDefault="005B64E7" w:rsidP="00CA3D10">
            <w:pPr>
              <w:pStyle w:val="Table-text"/>
              <w:rPr>
                <w:vanish/>
              </w:rPr>
            </w:pPr>
            <w:r w:rsidRPr="00012921">
              <w:t>49 %</w:t>
            </w:r>
          </w:p>
        </w:tc>
        <w:tc>
          <w:tcPr>
            <w:tcW w:w="900" w:type="dxa"/>
            <w:tcBorders>
              <w:bottom w:val="single" w:sz="18" w:space="0" w:color="auto"/>
            </w:tcBorders>
            <w:vAlign w:val="center"/>
          </w:tcPr>
          <w:p w:rsidR="005B64E7" w:rsidRPr="00012921" w:rsidRDefault="005B64E7" w:rsidP="00CA3D10">
            <w:pPr>
              <w:pStyle w:val="Table-text"/>
            </w:pPr>
            <w:r w:rsidRPr="00012921">
              <w:t>22</w:t>
            </w:r>
          </w:p>
          <w:p w:rsidR="005B64E7" w:rsidRPr="00012921" w:rsidRDefault="005B64E7" w:rsidP="00CA3D10">
            <w:pPr>
              <w:pStyle w:val="Table-text"/>
              <w:rPr>
                <w:vanish/>
              </w:rPr>
            </w:pPr>
            <w:r w:rsidRPr="00012921">
              <w:t>47 %</w:t>
            </w:r>
          </w:p>
        </w:tc>
        <w:tc>
          <w:tcPr>
            <w:tcW w:w="900" w:type="dxa"/>
            <w:tcBorders>
              <w:bottom w:val="single" w:sz="18" w:space="0" w:color="auto"/>
            </w:tcBorders>
            <w:vAlign w:val="center"/>
          </w:tcPr>
          <w:p w:rsidR="005B64E7" w:rsidRPr="00012921" w:rsidRDefault="005B64E7" w:rsidP="00CA3D10">
            <w:pPr>
              <w:pStyle w:val="Table-text"/>
            </w:pPr>
            <w:r w:rsidRPr="00012921">
              <w:t>34</w:t>
            </w:r>
          </w:p>
          <w:p w:rsidR="005B64E7" w:rsidRPr="00012921" w:rsidRDefault="005B64E7" w:rsidP="00CA3D10">
            <w:pPr>
              <w:pStyle w:val="Table-text"/>
              <w:rPr>
                <w:vanish/>
              </w:rPr>
            </w:pPr>
            <w:r w:rsidRPr="00012921">
              <w:t>57 %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71</w:t>
            </w:r>
          </w:p>
          <w:p w:rsidR="005B64E7" w:rsidRPr="00012921" w:rsidRDefault="005B64E7" w:rsidP="00CA3D10">
            <w:pPr>
              <w:pStyle w:val="Table-text"/>
            </w:pPr>
            <w:r w:rsidRPr="00012921">
              <w:rPr>
                <w:b/>
                <w:bCs/>
              </w:rPr>
              <w:t>72 %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Q5 Parmi les types d’installations suivants, lequel décrit le mieux votre lieu de travail principal?</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Poste de soins infirmiers</w:t>
            </w:r>
          </w:p>
        </w:tc>
        <w:tc>
          <w:tcPr>
            <w:tcW w:w="888" w:type="dxa"/>
            <w:tcBorders>
              <w:bottom w:val="single" w:sz="18" w:space="0" w:color="auto"/>
            </w:tcBorders>
            <w:vAlign w:val="center"/>
          </w:tcPr>
          <w:p w:rsidR="005B64E7" w:rsidRPr="00012921" w:rsidRDefault="005B64E7" w:rsidP="00CA3D10">
            <w:pPr>
              <w:pStyle w:val="Table-text"/>
            </w:pPr>
            <w:r w:rsidRPr="00012921">
              <w:t>109</w:t>
            </w:r>
          </w:p>
          <w:p w:rsidR="005B64E7" w:rsidRPr="00012921" w:rsidRDefault="005B64E7" w:rsidP="00CA3D10">
            <w:pPr>
              <w:pStyle w:val="Table-text"/>
              <w:rPr>
                <w:vanish/>
              </w:rPr>
            </w:pPr>
            <w:r w:rsidRPr="00012921">
              <w:t>39 %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12</w:t>
            </w:r>
          </w:p>
          <w:p w:rsidR="005B64E7" w:rsidRPr="00012921" w:rsidRDefault="005B64E7" w:rsidP="00CA3D10">
            <w:pPr>
              <w:pStyle w:val="Table-text"/>
            </w:pPr>
            <w:r w:rsidRPr="00012921">
              <w:rPr>
                <w:b/>
                <w:bCs/>
              </w:rPr>
              <w:t>23 %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30</w:t>
            </w:r>
          </w:p>
          <w:p w:rsidR="005B64E7" w:rsidRPr="00012921" w:rsidRDefault="005B64E7" w:rsidP="00CA3D10">
            <w:pPr>
              <w:pStyle w:val="Table-text"/>
              <w:rPr>
                <w:b/>
                <w:bCs/>
                <w:vanish/>
              </w:rPr>
            </w:pPr>
            <w:r w:rsidRPr="00012921">
              <w:rPr>
                <w:b/>
                <w:bCs/>
              </w:rPr>
              <w:t>50 %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60</w:t>
            </w:r>
          </w:p>
          <w:p w:rsidR="005B64E7" w:rsidRPr="00012921" w:rsidRDefault="005B64E7" w:rsidP="00CA3D10">
            <w:pPr>
              <w:pStyle w:val="Table-text"/>
              <w:rPr>
                <w:b/>
                <w:bCs/>
              </w:rPr>
            </w:pPr>
            <w:r w:rsidRPr="00012921">
              <w:rPr>
                <w:b/>
                <w:bCs/>
              </w:rPr>
              <w:t>61 %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r>
      <w:tr w:rsidR="005B64E7" w:rsidRPr="00012921" w:rsidTr="00CA3D10">
        <w:trPr>
          <w:cantSplit/>
        </w:trPr>
        <w:tc>
          <w:tcPr>
            <w:tcW w:w="9360" w:type="dxa"/>
            <w:gridSpan w:val="8"/>
            <w:tcBorders>
              <w:bottom w:val="single" w:sz="18" w:space="0" w:color="auto"/>
            </w:tcBorders>
            <w:vAlign w:val="center"/>
          </w:tcPr>
          <w:p w:rsidR="005B64E7" w:rsidRPr="00012921" w:rsidRDefault="005B64E7" w:rsidP="00704F8A">
            <w:pPr>
              <w:pStyle w:val="Table-text"/>
              <w:pageBreakBefore/>
              <w:jc w:val="left"/>
              <w:rPr>
                <w:b/>
                <w:bCs/>
              </w:rPr>
            </w:pPr>
            <w:r w:rsidRPr="00012921">
              <w:rPr>
                <w:b/>
                <w:bCs/>
              </w:rPr>
              <w:lastRenderedPageBreak/>
              <w:t xml:space="preserve">RECRUTEMENT ET MAINTIEN EN POSTE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header"/>
            </w:pPr>
            <w:r w:rsidRPr="00012921">
              <w:rPr>
                <w:b/>
              </w:rPr>
              <w:t>Q1A5. Quels sont les aspects de votre emploi actuel qui vous ont attiré en premier lieu?</w:t>
            </w:r>
          </w:p>
        </w:tc>
      </w:tr>
      <w:tr w:rsidR="005B64E7" w:rsidRPr="00012921" w:rsidTr="00CA3D10">
        <w:trPr>
          <w:cantSplit/>
        </w:trPr>
        <w:tc>
          <w:tcPr>
            <w:tcW w:w="3072" w:type="dxa"/>
            <w:vAlign w:val="center"/>
          </w:tcPr>
          <w:p w:rsidR="005B64E7" w:rsidRPr="00012921" w:rsidRDefault="005B64E7" w:rsidP="00CA3D10">
            <w:pPr>
              <w:pStyle w:val="Tableheader"/>
            </w:pPr>
            <w:r w:rsidRPr="00012921">
              <w:t>Possibilités d’élargissement du champ de pratique</w:t>
            </w:r>
          </w:p>
        </w:tc>
        <w:tc>
          <w:tcPr>
            <w:tcW w:w="888" w:type="dxa"/>
            <w:vAlign w:val="center"/>
          </w:tcPr>
          <w:p w:rsidR="005B64E7" w:rsidRPr="00012921" w:rsidRDefault="005B64E7" w:rsidP="00CA3D10">
            <w:pPr>
              <w:pStyle w:val="Table-text"/>
            </w:pPr>
            <w:r w:rsidRPr="00012921">
              <w:t>167</w:t>
            </w:r>
          </w:p>
          <w:p w:rsidR="005B64E7" w:rsidRPr="00012921" w:rsidRDefault="005B64E7" w:rsidP="00CA3D10">
            <w:pPr>
              <w:pStyle w:val="Table-text"/>
              <w:rPr>
                <w:vanish/>
              </w:rPr>
            </w:pPr>
            <w:r w:rsidRPr="00012921">
              <w:t>55 %</w:t>
            </w:r>
          </w:p>
        </w:tc>
        <w:tc>
          <w:tcPr>
            <w:tcW w:w="900" w:type="dxa"/>
            <w:vAlign w:val="center"/>
          </w:tcPr>
          <w:p w:rsidR="005B64E7" w:rsidRPr="00012921" w:rsidRDefault="005B64E7" w:rsidP="00CA3D10">
            <w:pPr>
              <w:pStyle w:val="Table-text"/>
              <w:rPr>
                <w:b/>
                <w:bCs/>
              </w:rPr>
            </w:pPr>
            <w:r w:rsidRPr="00012921">
              <w:rPr>
                <w:b/>
                <w:bCs/>
              </w:rPr>
              <w:t>23</w:t>
            </w:r>
          </w:p>
          <w:p w:rsidR="005B64E7" w:rsidRPr="00012921" w:rsidRDefault="005B64E7" w:rsidP="00CA3D10">
            <w:pPr>
              <w:pStyle w:val="Table-text"/>
              <w:rPr>
                <w:b/>
                <w:bCs/>
                <w:vanish/>
              </w:rPr>
            </w:pPr>
            <w:r w:rsidRPr="00012921">
              <w:rPr>
                <w:b/>
                <w:bCs/>
              </w:rPr>
              <w:t>43 %</w:t>
            </w:r>
          </w:p>
        </w:tc>
        <w:tc>
          <w:tcPr>
            <w:tcW w:w="900" w:type="dxa"/>
            <w:vAlign w:val="center"/>
          </w:tcPr>
          <w:p w:rsidR="005B64E7" w:rsidRPr="00012921" w:rsidRDefault="005B64E7" w:rsidP="00CA3D10">
            <w:pPr>
              <w:pStyle w:val="Table-text"/>
              <w:rPr>
                <w:b/>
                <w:bCs/>
              </w:rPr>
            </w:pPr>
            <w:r w:rsidRPr="00012921">
              <w:rPr>
                <w:b/>
                <w:bCs/>
              </w:rPr>
              <w:t>13</w:t>
            </w:r>
          </w:p>
          <w:p w:rsidR="005B64E7" w:rsidRPr="00012921" w:rsidRDefault="005B64E7" w:rsidP="00CA3D10">
            <w:pPr>
              <w:pStyle w:val="Table-text"/>
              <w:rPr>
                <w:b/>
                <w:bCs/>
                <w:vanish/>
              </w:rPr>
            </w:pPr>
            <w:r w:rsidRPr="00012921">
              <w:rPr>
                <w:b/>
                <w:bCs/>
              </w:rPr>
              <w:t>28 %</w:t>
            </w:r>
          </w:p>
        </w:tc>
        <w:tc>
          <w:tcPr>
            <w:tcW w:w="900" w:type="dxa"/>
            <w:vAlign w:val="center"/>
          </w:tcPr>
          <w:p w:rsidR="005B64E7" w:rsidRPr="00012921" w:rsidRDefault="005B64E7" w:rsidP="00CA3D10">
            <w:pPr>
              <w:pStyle w:val="Table-text"/>
              <w:rPr>
                <w:b/>
                <w:bCs/>
              </w:rPr>
            </w:pPr>
            <w:r w:rsidRPr="00012921">
              <w:rPr>
                <w:b/>
                <w:bCs/>
              </w:rPr>
              <w:t>38</w:t>
            </w:r>
          </w:p>
          <w:p w:rsidR="005B64E7" w:rsidRPr="00012921" w:rsidRDefault="005B64E7" w:rsidP="00CA3D10">
            <w:pPr>
              <w:pStyle w:val="Table-text"/>
              <w:rPr>
                <w:b/>
                <w:bCs/>
                <w:vanish/>
              </w:rPr>
            </w:pPr>
            <w:r w:rsidRPr="00012921">
              <w:rPr>
                <w:b/>
                <w:bCs/>
              </w:rPr>
              <w:t>63 %</w:t>
            </w:r>
          </w:p>
        </w:tc>
        <w:tc>
          <w:tcPr>
            <w:tcW w:w="900" w:type="dxa"/>
            <w:vAlign w:val="center"/>
          </w:tcPr>
          <w:p w:rsidR="005B64E7" w:rsidRPr="00012921" w:rsidRDefault="005B64E7" w:rsidP="00CA3D10">
            <w:pPr>
              <w:pStyle w:val="Table-text"/>
              <w:rPr>
                <w:b/>
                <w:bCs/>
              </w:rPr>
            </w:pPr>
            <w:r w:rsidRPr="00012921">
              <w:rPr>
                <w:b/>
                <w:bCs/>
              </w:rPr>
              <w:t>67</w:t>
            </w:r>
          </w:p>
          <w:p w:rsidR="005B64E7" w:rsidRPr="00012921" w:rsidRDefault="005B64E7" w:rsidP="00CA3D10">
            <w:pPr>
              <w:pStyle w:val="Table-text"/>
              <w:rPr>
                <w:b/>
                <w:bCs/>
                <w:vanish/>
              </w:rPr>
            </w:pPr>
            <w:r w:rsidRPr="00012921">
              <w:rPr>
                <w:b/>
                <w:bCs/>
              </w:rPr>
              <w:t>68 %</w:t>
            </w:r>
          </w:p>
        </w:tc>
        <w:tc>
          <w:tcPr>
            <w:tcW w:w="900" w:type="dxa"/>
            <w:vAlign w:val="center"/>
          </w:tcPr>
          <w:p w:rsidR="005B64E7" w:rsidRPr="00012921" w:rsidRDefault="005B64E7" w:rsidP="00CA3D10">
            <w:pPr>
              <w:pStyle w:val="Table-text"/>
            </w:pPr>
            <w:r w:rsidRPr="00012921">
              <w:t>14</w:t>
            </w:r>
          </w:p>
          <w:p w:rsidR="005B64E7" w:rsidRPr="00012921" w:rsidRDefault="005B64E7" w:rsidP="00CA3D10">
            <w:pPr>
              <w:pStyle w:val="Table-text"/>
              <w:rPr>
                <w:vanish/>
              </w:rPr>
            </w:pPr>
            <w:r w:rsidRPr="00012921">
              <w:t>44 %</w:t>
            </w:r>
          </w:p>
        </w:tc>
        <w:tc>
          <w:tcPr>
            <w:tcW w:w="900" w:type="dxa"/>
            <w:vAlign w:val="center"/>
          </w:tcPr>
          <w:p w:rsidR="005B64E7" w:rsidRPr="00012921" w:rsidRDefault="005B64E7" w:rsidP="00CA3D10">
            <w:pPr>
              <w:pStyle w:val="Table-text"/>
            </w:pPr>
            <w:r w:rsidRPr="00012921">
              <w:t>12</w:t>
            </w:r>
          </w:p>
          <w:p w:rsidR="005B64E7" w:rsidRPr="00012921" w:rsidRDefault="005B64E7" w:rsidP="00CA3D10">
            <w:pPr>
              <w:pStyle w:val="Table-text"/>
            </w:pPr>
            <w:r w:rsidRPr="00012921">
              <w:t>38 %</w:t>
            </w:r>
          </w:p>
        </w:tc>
      </w:tr>
      <w:tr w:rsidR="005B64E7" w:rsidRPr="00012921" w:rsidTr="00CA3D10">
        <w:trPr>
          <w:cantSplit/>
        </w:trPr>
        <w:tc>
          <w:tcPr>
            <w:tcW w:w="3072" w:type="dxa"/>
            <w:vAlign w:val="center"/>
          </w:tcPr>
          <w:p w:rsidR="005B64E7" w:rsidRPr="00012921" w:rsidRDefault="005B64E7" w:rsidP="00CA3D10">
            <w:pPr>
              <w:pStyle w:val="Tableheader"/>
            </w:pPr>
            <w:r w:rsidRPr="00012921">
              <w:t>Désir de travailler dans un environnement éloigné ou rural</w:t>
            </w:r>
          </w:p>
        </w:tc>
        <w:tc>
          <w:tcPr>
            <w:tcW w:w="888" w:type="dxa"/>
            <w:vAlign w:val="center"/>
          </w:tcPr>
          <w:p w:rsidR="005B64E7" w:rsidRPr="00012921" w:rsidRDefault="005B64E7" w:rsidP="00CA3D10">
            <w:pPr>
              <w:pStyle w:val="Table-text"/>
            </w:pPr>
            <w:r w:rsidRPr="00012921">
              <w:t>175</w:t>
            </w:r>
          </w:p>
          <w:p w:rsidR="005B64E7" w:rsidRPr="00012921" w:rsidRDefault="005B64E7" w:rsidP="00CA3D10">
            <w:pPr>
              <w:pStyle w:val="Table-text"/>
              <w:rPr>
                <w:vanish/>
              </w:rPr>
            </w:pPr>
            <w:r w:rsidRPr="00012921">
              <w:t>59 %</w:t>
            </w:r>
          </w:p>
        </w:tc>
        <w:tc>
          <w:tcPr>
            <w:tcW w:w="900" w:type="dxa"/>
            <w:vAlign w:val="center"/>
          </w:tcPr>
          <w:p w:rsidR="005B64E7" w:rsidRPr="00012921" w:rsidRDefault="005B64E7" w:rsidP="00CA3D10">
            <w:pPr>
              <w:pStyle w:val="Table-text"/>
            </w:pPr>
            <w:r w:rsidRPr="00012921">
              <w:t>29</w:t>
            </w:r>
          </w:p>
          <w:p w:rsidR="005B64E7" w:rsidRPr="00012921" w:rsidRDefault="005B64E7" w:rsidP="00CA3D10">
            <w:pPr>
              <w:pStyle w:val="Table-text"/>
              <w:rPr>
                <w:vanish/>
              </w:rPr>
            </w:pPr>
            <w:r w:rsidRPr="00012921">
              <w:t>55 %</w:t>
            </w:r>
          </w:p>
        </w:tc>
        <w:tc>
          <w:tcPr>
            <w:tcW w:w="900" w:type="dxa"/>
            <w:vAlign w:val="center"/>
          </w:tcPr>
          <w:p w:rsidR="005B64E7" w:rsidRPr="00012921" w:rsidRDefault="005B64E7" w:rsidP="00CA3D10">
            <w:pPr>
              <w:pStyle w:val="Table-text"/>
              <w:rPr>
                <w:b/>
                <w:bCs/>
              </w:rPr>
            </w:pPr>
            <w:r w:rsidRPr="00012921">
              <w:rPr>
                <w:b/>
                <w:bCs/>
              </w:rPr>
              <w:t>16</w:t>
            </w:r>
          </w:p>
          <w:p w:rsidR="005B64E7" w:rsidRPr="00012921" w:rsidRDefault="005B64E7" w:rsidP="00CA3D10">
            <w:pPr>
              <w:pStyle w:val="Table-text"/>
              <w:rPr>
                <w:b/>
                <w:bCs/>
                <w:vanish/>
              </w:rPr>
            </w:pPr>
            <w:r w:rsidRPr="00012921">
              <w:rPr>
                <w:b/>
                <w:bCs/>
              </w:rPr>
              <w:t>34 %</w:t>
            </w:r>
          </w:p>
        </w:tc>
        <w:tc>
          <w:tcPr>
            <w:tcW w:w="900" w:type="dxa"/>
            <w:vAlign w:val="center"/>
          </w:tcPr>
          <w:p w:rsidR="005B64E7" w:rsidRPr="00012921" w:rsidRDefault="005B64E7" w:rsidP="00CA3D10">
            <w:pPr>
              <w:pStyle w:val="Table-text"/>
              <w:rPr>
                <w:b/>
                <w:bCs/>
              </w:rPr>
            </w:pPr>
            <w:r w:rsidRPr="00012921">
              <w:rPr>
                <w:b/>
                <w:bCs/>
              </w:rPr>
              <w:t>45</w:t>
            </w:r>
          </w:p>
          <w:p w:rsidR="005B64E7" w:rsidRPr="00012921" w:rsidRDefault="005B64E7" w:rsidP="00CA3D10">
            <w:pPr>
              <w:pStyle w:val="Table-text"/>
              <w:rPr>
                <w:b/>
                <w:bCs/>
                <w:vanish/>
              </w:rPr>
            </w:pPr>
            <w:r w:rsidRPr="00012921">
              <w:rPr>
                <w:b/>
                <w:bCs/>
              </w:rPr>
              <w:t>75 %</w:t>
            </w:r>
          </w:p>
        </w:tc>
        <w:tc>
          <w:tcPr>
            <w:tcW w:w="900" w:type="dxa"/>
            <w:vAlign w:val="center"/>
          </w:tcPr>
          <w:p w:rsidR="005B64E7" w:rsidRPr="00012921" w:rsidRDefault="005B64E7" w:rsidP="00CA3D10">
            <w:pPr>
              <w:pStyle w:val="Table-text"/>
            </w:pPr>
            <w:r w:rsidRPr="00012921">
              <w:t>66</w:t>
            </w:r>
          </w:p>
          <w:p w:rsidR="005B64E7" w:rsidRPr="00012921" w:rsidRDefault="005B64E7" w:rsidP="00CA3D10">
            <w:pPr>
              <w:pStyle w:val="Table-text"/>
              <w:rPr>
                <w:vanish/>
              </w:rPr>
            </w:pPr>
            <w:r w:rsidRPr="00012921">
              <w:t>67 %</w:t>
            </w:r>
          </w:p>
        </w:tc>
        <w:tc>
          <w:tcPr>
            <w:tcW w:w="900" w:type="dxa"/>
            <w:vAlign w:val="center"/>
          </w:tcPr>
          <w:p w:rsidR="005B64E7" w:rsidRPr="00012921" w:rsidRDefault="005B64E7" w:rsidP="00CA3D10">
            <w:pPr>
              <w:pStyle w:val="Table-text"/>
              <w:rPr>
                <w:b/>
                <w:bCs/>
              </w:rPr>
            </w:pPr>
            <w:r w:rsidRPr="00012921">
              <w:rPr>
                <w:b/>
                <w:bCs/>
              </w:rPr>
              <w:t>10</w:t>
            </w:r>
          </w:p>
          <w:p w:rsidR="005B64E7" w:rsidRPr="00012921" w:rsidRDefault="005B64E7" w:rsidP="00CA3D10">
            <w:pPr>
              <w:pStyle w:val="Table-text"/>
            </w:pPr>
            <w:r w:rsidRPr="00012921">
              <w:rPr>
                <w:b/>
                <w:bCs/>
              </w:rPr>
              <w:t>31 %</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Travail dans un environnement de soins de santé primaires</w:t>
            </w:r>
          </w:p>
        </w:tc>
        <w:tc>
          <w:tcPr>
            <w:tcW w:w="888" w:type="dxa"/>
            <w:tcBorders>
              <w:bottom w:val="single" w:sz="18" w:space="0" w:color="auto"/>
            </w:tcBorders>
            <w:vAlign w:val="center"/>
          </w:tcPr>
          <w:p w:rsidR="005B64E7" w:rsidRPr="00012921" w:rsidRDefault="005B64E7" w:rsidP="00CA3D10">
            <w:pPr>
              <w:pStyle w:val="Table-text"/>
            </w:pPr>
            <w:r w:rsidRPr="00012921">
              <w:t>121</w:t>
            </w:r>
          </w:p>
          <w:p w:rsidR="005B64E7" w:rsidRPr="00012921" w:rsidRDefault="005B64E7" w:rsidP="00CA3D10">
            <w:pPr>
              <w:pStyle w:val="Table-text"/>
              <w:rPr>
                <w:vanish/>
              </w:rPr>
            </w:pPr>
            <w:r w:rsidRPr="00012921">
              <w:t>42 %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12</w:t>
            </w:r>
          </w:p>
          <w:p w:rsidR="005B64E7" w:rsidRPr="00012921" w:rsidRDefault="005B64E7" w:rsidP="00CA3D10">
            <w:pPr>
              <w:pStyle w:val="Table-text"/>
            </w:pPr>
            <w:r w:rsidRPr="00012921">
              <w:rPr>
                <w:b/>
                <w:bCs/>
              </w:rPr>
              <w:t>23 %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34</w:t>
            </w:r>
          </w:p>
          <w:p w:rsidR="005B64E7" w:rsidRPr="00012921" w:rsidRDefault="005B64E7" w:rsidP="00CA3D10">
            <w:pPr>
              <w:pStyle w:val="Table-text"/>
              <w:rPr>
                <w:b/>
                <w:bCs/>
                <w:vanish/>
              </w:rPr>
            </w:pPr>
            <w:r w:rsidRPr="00012921">
              <w:rPr>
                <w:b/>
                <w:bCs/>
              </w:rPr>
              <w:t>57 %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52</w:t>
            </w:r>
          </w:p>
          <w:p w:rsidR="005B64E7" w:rsidRPr="00012921" w:rsidRDefault="005B64E7" w:rsidP="00CA3D10">
            <w:pPr>
              <w:pStyle w:val="Table-text"/>
              <w:rPr>
                <w:b/>
                <w:bCs/>
              </w:rPr>
            </w:pPr>
            <w:r w:rsidRPr="00012921">
              <w:rPr>
                <w:b/>
                <w:bCs/>
              </w:rPr>
              <w:t>53 %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Q7 Avez-vous l’intention de quitter votre emploi actuel au cours des trois prochaines années, soit pour prendre votre retraite, soit pour d’autres raisons?</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Oui</w:t>
            </w:r>
          </w:p>
        </w:tc>
        <w:tc>
          <w:tcPr>
            <w:tcW w:w="888" w:type="dxa"/>
            <w:tcBorders>
              <w:bottom w:val="single" w:sz="18" w:space="0" w:color="auto"/>
            </w:tcBorders>
            <w:vAlign w:val="center"/>
          </w:tcPr>
          <w:p w:rsidR="005B64E7" w:rsidRPr="00012921" w:rsidRDefault="005B64E7" w:rsidP="00CA3D10">
            <w:pPr>
              <w:pStyle w:val="Table-text"/>
            </w:pPr>
            <w:r w:rsidRPr="00012921">
              <w:t>109</w:t>
            </w:r>
          </w:p>
          <w:p w:rsidR="005B64E7" w:rsidRPr="00012921" w:rsidRDefault="005B64E7" w:rsidP="00CA3D10">
            <w:pPr>
              <w:pStyle w:val="Table-text"/>
              <w:rPr>
                <w:vanish/>
              </w:rPr>
            </w:pPr>
            <w:r w:rsidRPr="00012921">
              <w:t>36 %</w:t>
            </w:r>
          </w:p>
        </w:tc>
        <w:tc>
          <w:tcPr>
            <w:tcW w:w="900" w:type="dxa"/>
            <w:tcBorders>
              <w:bottom w:val="single" w:sz="18" w:space="0" w:color="auto"/>
            </w:tcBorders>
            <w:vAlign w:val="center"/>
          </w:tcPr>
          <w:p w:rsidR="005B64E7" w:rsidRPr="00012921" w:rsidRDefault="005B64E7" w:rsidP="00CA3D10">
            <w:pPr>
              <w:pStyle w:val="Table-text"/>
            </w:pPr>
            <w:r w:rsidRPr="00012921">
              <w:t>20</w:t>
            </w:r>
          </w:p>
          <w:p w:rsidR="005B64E7" w:rsidRPr="00012921" w:rsidRDefault="005B64E7" w:rsidP="00CA3D10">
            <w:pPr>
              <w:pStyle w:val="Table-text"/>
              <w:rPr>
                <w:vanish/>
              </w:rPr>
            </w:pPr>
            <w:r w:rsidRPr="00012921">
              <w:t>38 %</w:t>
            </w:r>
          </w:p>
        </w:tc>
        <w:tc>
          <w:tcPr>
            <w:tcW w:w="900" w:type="dxa"/>
            <w:tcBorders>
              <w:bottom w:val="single" w:sz="18" w:space="0" w:color="auto"/>
            </w:tcBorders>
            <w:vAlign w:val="center"/>
          </w:tcPr>
          <w:p w:rsidR="005B64E7" w:rsidRPr="00012921" w:rsidRDefault="005B64E7" w:rsidP="00CA3D10">
            <w:pPr>
              <w:pStyle w:val="Table-text"/>
            </w:pPr>
            <w:r w:rsidRPr="00012921">
              <w:t>14</w:t>
            </w:r>
          </w:p>
          <w:p w:rsidR="005B64E7" w:rsidRPr="00012921" w:rsidRDefault="005B64E7" w:rsidP="00CA3D10">
            <w:pPr>
              <w:pStyle w:val="Table-text"/>
              <w:rPr>
                <w:vanish/>
              </w:rPr>
            </w:pPr>
            <w:r w:rsidRPr="00012921">
              <w:t>30 %</w:t>
            </w:r>
          </w:p>
        </w:tc>
        <w:tc>
          <w:tcPr>
            <w:tcW w:w="900" w:type="dxa"/>
            <w:tcBorders>
              <w:bottom w:val="single" w:sz="18" w:space="0" w:color="auto"/>
            </w:tcBorders>
            <w:vAlign w:val="center"/>
          </w:tcPr>
          <w:p w:rsidR="005B64E7" w:rsidRPr="00012921" w:rsidRDefault="005B64E7" w:rsidP="00CA3D10">
            <w:pPr>
              <w:pStyle w:val="Table-text"/>
            </w:pPr>
            <w:r w:rsidRPr="00012921">
              <w:t>22</w:t>
            </w:r>
          </w:p>
          <w:p w:rsidR="005B64E7" w:rsidRPr="00012921" w:rsidRDefault="005B64E7" w:rsidP="00CA3D10">
            <w:pPr>
              <w:pStyle w:val="Table-text"/>
              <w:rPr>
                <w:vanish/>
              </w:rPr>
            </w:pPr>
            <w:r w:rsidRPr="00012921">
              <w:t>37 %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46</w:t>
            </w:r>
          </w:p>
          <w:p w:rsidR="005B64E7" w:rsidRPr="00012921" w:rsidRDefault="005B64E7" w:rsidP="00CA3D10">
            <w:pPr>
              <w:pStyle w:val="Table-text"/>
            </w:pPr>
            <w:r w:rsidRPr="00012921">
              <w:rPr>
                <w:b/>
                <w:bCs/>
              </w:rPr>
              <w:t>47 %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r>
      <w:tr w:rsidR="005B64E7" w:rsidRPr="00012921" w:rsidTr="00CA3D10">
        <w:trPr>
          <w:cantSplit/>
        </w:trPr>
        <w:tc>
          <w:tcPr>
            <w:tcW w:w="9360" w:type="dxa"/>
            <w:gridSpan w:val="8"/>
            <w:tcBorders>
              <w:bottom w:val="single" w:sz="18" w:space="0" w:color="auto"/>
            </w:tcBorders>
            <w:vAlign w:val="center"/>
          </w:tcPr>
          <w:p w:rsidR="005B64E7" w:rsidRPr="00012921" w:rsidRDefault="005B64E7" w:rsidP="00CA3D10">
            <w:pPr>
              <w:pStyle w:val="Table-text"/>
              <w:jc w:val="left"/>
              <w:rPr>
                <w:b/>
                <w:bCs/>
              </w:rPr>
            </w:pPr>
            <w:r w:rsidRPr="00012921">
              <w:rPr>
                <w:b/>
                <w:bCs/>
              </w:rPr>
              <w:t>SATISFACTION À L’ÉGARD DE VOTRE EMPLOI</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Veuillez indiquer dans quelle mesure vous êtes d’accord ou non avec l’énoncé suivant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QJS18X Dans l’ensemble, je me sens valorisé(e) au travail.</w:t>
            </w:r>
            <w:r w:rsidRPr="00012921">
              <w:t xml:space="preserve"> </w:t>
            </w:r>
          </w:p>
          <w:p w:rsidR="005B64E7" w:rsidRPr="00012921" w:rsidRDefault="005B64E7" w:rsidP="00CA3D10">
            <w:pPr>
              <w:pStyle w:val="Tableheader"/>
            </w:pPr>
            <w:r w:rsidRPr="00012921">
              <w:t>D’accord (4-5)</w:t>
            </w:r>
          </w:p>
        </w:tc>
        <w:tc>
          <w:tcPr>
            <w:tcW w:w="888" w:type="dxa"/>
            <w:vAlign w:val="center"/>
          </w:tcPr>
          <w:p w:rsidR="005B64E7" w:rsidRPr="00012921" w:rsidRDefault="005B64E7" w:rsidP="00CA3D10">
            <w:pPr>
              <w:pStyle w:val="Table-text"/>
            </w:pPr>
            <w:r w:rsidRPr="00012921">
              <w:t>189</w:t>
            </w:r>
          </w:p>
          <w:p w:rsidR="005B64E7" w:rsidRPr="00012921" w:rsidRDefault="005B64E7" w:rsidP="00CA3D10">
            <w:pPr>
              <w:pStyle w:val="Table-text"/>
              <w:rPr>
                <w:vanish/>
              </w:rPr>
            </w:pPr>
            <w:r w:rsidRPr="00012921">
              <w:t>58 %</w:t>
            </w:r>
          </w:p>
        </w:tc>
        <w:tc>
          <w:tcPr>
            <w:tcW w:w="900" w:type="dxa"/>
            <w:vAlign w:val="center"/>
          </w:tcPr>
          <w:p w:rsidR="005B64E7" w:rsidRPr="00012921" w:rsidRDefault="005B64E7" w:rsidP="00CA3D10">
            <w:pPr>
              <w:pStyle w:val="Table-text"/>
              <w:rPr>
                <w:b/>
                <w:bCs/>
              </w:rPr>
            </w:pPr>
            <w:r w:rsidRPr="00012921">
              <w:rPr>
                <w:b/>
                <w:bCs/>
              </w:rPr>
              <w:t>37</w:t>
            </w:r>
          </w:p>
          <w:p w:rsidR="005B64E7" w:rsidRPr="00012921" w:rsidRDefault="005B64E7" w:rsidP="00CA3D10">
            <w:pPr>
              <w:pStyle w:val="Table-text"/>
              <w:rPr>
                <w:b/>
                <w:bCs/>
                <w:vanish/>
              </w:rPr>
            </w:pPr>
            <w:r w:rsidRPr="00012921">
              <w:rPr>
                <w:b/>
                <w:bCs/>
              </w:rPr>
              <w:t>70 %</w:t>
            </w:r>
          </w:p>
        </w:tc>
        <w:tc>
          <w:tcPr>
            <w:tcW w:w="900" w:type="dxa"/>
            <w:vAlign w:val="center"/>
          </w:tcPr>
          <w:p w:rsidR="005B64E7" w:rsidRPr="00012921" w:rsidRDefault="005B64E7" w:rsidP="00CA3D10">
            <w:pPr>
              <w:pStyle w:val="Table-text"/>
              <w:rPr>
                <w:b/>
                <w:bCs/>
              </w:rPr>
            </w:pPr>
            <w:r w:rsidRPr="00012921">
              <w:rPr>
                <w:b/>
                <w:bCs/>
              </w:rPr>
              <w:t>36</w:t>
            </w:r>
          </w:p>
          <w:p w:rsidR="005B64E7" w:rsidRPr="00012921" w:rsidRDefault="005B64E7" w:rsidP="00CA3D10">
            <w:pPr>
              <w:pStyle w:val="Table-text"/>
              <w:rPr>
                <w:b/>
                <w:bCs/>
                <w:vanish/>
              </w:rPr>
            </w:pPr>
            <w:r w:rsidRPr="00012921">
              <w:rPr>
                <w:b/>
                <w:bCs/>
              </w:rPr>
              <w:t>77 %</w:t>
            </w:r>
          </w:p>
        </w:tc>
        <w:tc>
          <w:tcPr>
            <w:tcW w:w="900" w:type="dxa"/>
            <w:vAlign w:val="center"/>
          </w:tcPr>
          <w:p w:rsidR="005B64E7" w:rsidRPr="00012921" w:rsidRDefault="005B64E7" w:rsidP="00CA3D10">
            <w:pPr>
              <w:pStyle w:val="Table-text"/>
            </w:pPr>
            <w:r w:rsidRPr="00012921">
              <w:t>36</w:t>
            </w:r>
          </w:p>
          <w:p w:rsidR="005B64E7" w:rsidRPr="00012921" w:rsidRDefault="005B64E7" w:rsidP="00CA3D10">
            <w:pPr>
              <w:pStyle w:val="Table-text"/>
              <w:rPr>
                <w:vanish/>
              </w:rPr>
            </w:pPr>
            <w:r w:rsidRPr="00012921">
              <w:t>60 %</w:t>
            </w:r>
          </w:p>
        </w:tc>
        <w:tc>
          <w:tcPr>
            <w:tcW w:w="900" w:type="dxa"/>
            <w:vAlign w:val="center"/>
          </w:tcPr>
          <w:p w:rsidR="005B64E7" w:rsidRPr="00012921" w:rsidRDefault="005B64E7" w:rsidP="00CA3D10">
            <w:pPr>
              <w:pStyle w:val="Table-text"/>
              <w:rPr>
                <w:b/>
                <w:bCs/>
              </w:rPr>
            </w:pPr>
            <w:r w:rsidRPr="00012921">
              <w:rPr>
                <w:b/>
                <w:bCs/>
              </w:rPr>
              <w:t>38</w:t>
            </w:r>
          </w:p>
          <w:p w:rsidR="005B64E7" w:rsidRPr="00012921" w:rsidRDefault="005B64E7" w:rsidP="00CA3D10">
            <w:pPr>
              <w:pStyle w:val="Table-text"/>
              <w:rPr>
                <w:b/>
                <w:bCs/>
                <w:vanish/>
              </w:rPr>
            </w:pPr>
            <w:r w:rsidRPr="00012921">
              <w:rPr>
                <w:b/>
                <w:bCs/>
              </w:rPr>
              <w:t>39 %</w:t>
            </w:r>
          </w:p>
        </w:tc>
        <w:tc>
          <w:tcPr>
            <w:tcW w:w="900" w:type="dxa"/>
            <w:vAlign w:val="center"/>
          </w:tcPr>
          <w:p w:rsidR="005B64E7" w:rsidRPr="00012921" w:rsidRDefault="005B64E7" w:rsidP="00CA3D10">
            <w:pPr>
              <w:pStyle w:val="Table-text"/>
              <w:rPr>
                <w:b/>
                <w:bCs/>
              </w:rPr>
            </w:pPr>
            <w:r w:rsidRPr="00012921">
              <w:rPr>
                <w:b/>
                <w:bCs/>
              </w:rPr>
              <w:t>24</w:t>
            </w:r>
          </w:p>
          <w:p w:rsidR="005B64E7" w:rsidRPr="00012921" w:rsidRDefault="005B64E7" w:rsidP="00CA3D10">
            <w:pPr>
              <w:pStyle w:val="Table-text"/>
              <w:rPr>
                <w:b/>
                <w:bCs/>
                <w:vanish/>
              </w:rPr>
            </w:pPr>
            <w:r w:rsidRPr="00012921">
              <w:rPr>
                <w:b/>
                <w:bCs/>
              </w:rPr>
              <w:t>75 %</w:t>
            </w:r>
          </w:p>
        </w:tc>
        <w:tc>
          <w:tcPr>
            <w:tcW w:w="900" w:type="dxa"/>
            <w:vAlign w:val="center"/>
          </w:tcPr>
          <w:p w:rsidR="005B64E7" w:rsidRPr="00012921" w:rsidRDefault="005B64E7" w:rsidP="00CA3D10">
            <w:pPr>
              <w:pStyle w:val="Table-text"/>
            </w:pPr>
            <w:r w:rsidRPr="00012921">
              <w:t>17</w:t>
            </w:r>
          </w:p>
          <w:p w:rsidR="005B64E7" w:rsidRPr="00012921" w:rsidRDefault="005B64E7" w:rsidP="00CA3D10">
            <w:pPr>
              <w:pStyle w:val="Table-text"/>
            </w:pPr>
            <w:r w:rsidRPr="00012921">
              <w:t>55 %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Veuillez évaluer votre niveau de satisfaction ou d’insatisfaction à l’égard de chacun des aspects suivants du lieu de travail actuel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QJS4X Votre capacité à fournir des soins de qualité</w:t>
            </w:r>
            <w:r w:rsidRPr="00012921">
              <w:t xml:space="preserve"> </w:t>
            </w:r>
          </w:p>
          <w:p w:rsidR="005B64E7" w:rsidRPr="00012921" w:rsidRDefault="005B64E7" w:rsidP="00CA3D10">
            <w:pPr>
              <w:pStyle w:val="Tableheader"/>
            </w:pPr>
            <w:r w:rsidRPr="00012921">
              <w:rPr>
                <w:b/>
                <w:bCs w:val="0"/>
              </w:rPr>
              <w:t xml:space="preserve">Satisfait(e) </w:t>
            </w:r>
            <w:r w:rsidRPr="00012921">
              <w:t>(4-5)</w:t>
            </w:r>
          </w:p>
        </w:tc>
        <w:tc>
          <w:tcPr>
            <w:tcW w:w="888" w:type="dxa"/>
            <w:vAlign w:val="center"/>
          </w:tcPr>
          <w:p w:rsidR="005B64E7" w:rsidRPr="00012921" w:rsidRDefault="005B64E7" w:rsidP="00CA3D10">
            <w:pPr>
              <w:pStyle w:val="Table-text"/>
            </w:pPr>
            <w:r w:rsidRPr="00012921">
              <w:t>183</w:t>
            </w:r>
          </w:p>
          <w:p w:rsidR="005B64E7" w:rsidRPr="00012921" w:rsidRDefault="005B64E7" w:rsidP="00CA3D10">
            <w:pPr>
              <w:pStyle w:val="Table-text"/>
              <w:rPr>
                <w:vanish/>
              </w:rPr>
            </w:pPr>
            <w:r w:rsidRPr="00012921">
              <w:t>60 %</w:t>
            </w:r>
          </w:p>
        </w:tc>
        <w:tc>
          <w:tcPr>
            <w:tcW w:w="900" w:type="dxa"/>
            <w:vAlign w:val="center"/>
          </w:tcPr>
          <w:p w:rsidR="005B64E7" w:rsidRPr="00012921" w:rsidRDefault="005B64E7" w:rsidP="00CA3D10">
            <w:pPr>
              <w:pStyle w:val="Table-text"/>
            </w:pPr>
            <w:r w:rsidRPr="00012921">
              <w:t>33</w:t>
            </w:r>
          </w:p>
          <w:p w:rsidR="005B64E7" w:rsidRPr="00012921" w:rsidRDefault="005B64E7" w:rsidP="00CA3D10">
            <w:pPr>
              <w:pStyle w:val="Table-text"/>
              <w:rPr>
                <w:vanish/>
              </w:rPr>
            </w:pPr>
            <w:r w:rsidRPr="00012921">
              <w:t>62 %</w:t>
            </w:r>
          </w:p>
        </w:tc>
        <w:tc>
          <w:tcPr>
            <w:tcW w:w="900" w:type="dxa"/>
            <w:vAlign w:val="center"/>
          </w:tcPr>
          <w:p w:rsidR="005B64E7" w:rsidRPr="00012921" w:rsidRDefault="005B64E7" w:rsidP="00CA3D10">
            <w:pPr>
              <w:pStyle w:val="Table-text"/>
            </w:pPr>
            <w:r w:rsidRPr="00012921">
              <w:t>32</w:t>
            </w:r>
          </w:p>
          <w:p w:rsidR="005B64E7" w:rsidRPr="00012921" w:rsidRDefault="005B64E7" w:rsidP="00CA3D10">
            <w:pPr>
              <w:pStyle w:val="Table-text"/>
              <w:rPr>
                <w:vanish/>
              </w:rPr>
            </w:pPr>
            <w:r w:rsidRPr="00012921">
              <w:t>68 %</w:t>
            </w:r>
          </w:p>
        </w:tc>
        <w:tc>
          <w:tcPr>
            <w:tcW w:w="900" w:type="dxa"/>
            <w:vAlign w:val="center"/>
          </w:tcPr>
          <w:p w:rsidR="005B64E7" w:rsidRPr="00012921" w:rsidRDefault="005B64E7" w:rsidP="00CA3D10">
            <w:pPr>
              <w:pStyle w:val="Table-text"/>
              <w:rPr>
                <w:b/>
                <w:bCs/>
              </w:rPr>
            </w:pPr>
            <w:r w:rsidRPr="00012921">
              <w:rPr>
                <w:b/>
                <w:bCs/>
              </w:rPr>
              <w:t>44</w:t>
            </w:r>
          </w:p>
          <w:p w:rsidR="005B64E7" w:rsidRPr="00012921" w:rsidRDefault="005B64E7" w:rsidP="00CA3D10">
            <w:pPr>
              <w:pStyle w:val="Table-text"/>
              <w:rPr>
                <w:b/>
                <w:bCs/>
                <w:vanish/>
              </w:rPr>
            </w:pPr>
            <w:r w:rsidRPr="00012921">
              <w:rPr>
                <w:b/>
                <w:bCs/>
              </w:rPr>
              <w:t>73 %</w:t>
            </w:r>
          </w:p>
        </w:tc>
        <w:tc>
          <w:tcPr>
            <w:tcW w:w="900" w:type="dxa"/>
            <w:vAlign w:val="center"/>
          </w:tcPr>
          <w:p w:rsidR="005B64E7" w:rsidRPr="00012921" w:rsidRDefault="005B64E7" w:rsidP="00CA3D10">
            <w:pPr>
              <w:pStyle w:val="Table-text"/>
              <w:rPr>
                <w:b/>
                <w:bCs/>
              </w:rPr>
            </w:pPr>
            <w:r w:rsidRPr="00012921">
              <w:rPr>
                <w:b/>
                <w:bCs/>
              </w:rPr>
              <w:t>50</w:t>
            </w:r>
          </w:p>
          <w:p w:rsidR="005B64E7" w:rsidRPr="00012921" w:rsidRDefault="005B64E7" w:rsidP="00CA3D10">
            <w:pPr>
              <w:pStyle w:val="Table-text"/>
              <w:rPr>
                <w:b/>
                <w:bCs/>
                <w:vanish/>
              </w:rPr>
            </w:pPr>
            <w:r w:rsidRPr="00012921">
              <w:rPr>
                <w:b/>
                <w:bCs/>
              </w:rPr>
              <w:t>51 %</w:t>
            </w:r>
          </w:p>
        </w:tc>
        <w:tc>
          <w:tcPr>
            <w:tcW w:w="900" w:type="dxa"/>
            <w:vAlign w:val="center"/>
          </w:tcPr>
          <w:p w:rsidR="005B64E7" w:rsidRPr="00012921" w:rsidRDefault="005B64E7" w:rsidP="00CA3D10">
            <w:pPr>
              <w:pStyle w:val="Table-text"/>
              <w:rPr>
                <w:b/>
                <w:bCs/>
              </w:rPr>
            </w:pPr>
            <w:r w:rsidRPr="00012921">
              <w:rPr>
                <w:b/>
                <w:bCs/>
              </w:rPr>
              <w:t>12</w:t>
            </w:r>
          </w:p>
          <w:p w:rsidR="005B64E7" w:rsidRPr="00012921" w:rsidRDefault="005B64E7" w:rsidP="00CA3D10">
            <w:pPr>
              <w:pStyle w:val="Table-text"/>
              <w:rPr>
                <w:b/>
                <w:bCs/>
                <w:vanish/>
              </w:rPr>
            </w:pPr>
            <w:r w:rsidRPr="00012921">
              <w:rPr>
                <w:b/>
                <w:bCs/>
              </w:rPr>
              <w:t>38 %</w:t>
            </w:r>
          </w:p>
        </w:tc>
        <w:tc>
          <w:tcPr>
            <w:tcW w:w="900" w:type="dxa"/>
            <w:vAlign w:val="center"/>
          </w:tcPr>
          <w:p w:rsidR="005B64E7" w:rsidRPr="00012921" w:rsidRDefault="005B64E7" w:rsidP="00CA3D10">
            <w:pPr>
              <w:pStyle w:val="Table-text"/>
              <w:rPr>
                <w:b/>
                <w:bCs/>
              </w:rPr>
            </w:pPr>
            <w:r w:rsidRPr="00012921">
              <w:rPr>
                <w:b/>
                <w:bCs/>
              </w:rPr>
              <w:t>11</w:t>
            </w:r>
          </w:p>
          <w:p w:rsidR="005B64E7" w:rsidRPr="00012921" w:rsidRDefault="005B64E7" w:rsidP="00CA3D10">
            <w:pPr>
              <w:pStyle w:val="Table-text"/>
              <w:rPr>
                <w:b/>
                <w:bCs/>
              </w:rPr>
            </w:pPr>
            <w:r w:rsidRPr="00012921">
              <w:rPr>
                <w:b/>
                <w:bCs/>
              </w:rPr>
              <w:t>36 %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Veuillez évaluer votre niveau de satisfaction ou d’insatisfaction à l’égard de chacun des aspects suivants du lieu de travail actuel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QJS5X Les commentaires et le soutien que vous recevez de la direction des soins infirmiers</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153</w:t>
            </w:r>
          </w:p>
          <w:p w:rsidR="005B64E7" w:rsidRPr="00012921" w:rsidRDefault="005B64E7" w:rsidP="00CA3D10">
            <w:pPr>
              <w:pStyle w:val="Table-text"/>
              <w:rPr>
                <w:vanish/>
              </w:rPr>
            </w:pPr>
            <w:r w:rsidRPr="00012921">
              <w:t>46 %</w:t>
            </w:r>
          </w:p>
        </w:tc>
        <w:tc>
          <w:tcPr>
            <w:tcW w:w="900" w:type="dxa"/>
            <w:vAlign w:val="center"/>
          </w:tcPr>
          <w:p w:rsidR="005B64E7" w:rsidRPr="00012921" w:rsidRDefault="005B64E7" w:rsidP="00CA3D10">
            <w:pPr>
              <w:pStyle w:val="Table-text"/>
            </w:pPr>
            <w:r w:rsidRPr="00012921">
              <w:t>27</w:t>
            </w:r>
          </w:p>
          <w:p w:rsidR="005B64E7" w:rsidRPr="00012921" w:rsidRDefault="005B64E7" w:rsidP="00CA3D10">
            <w:pPr>
              <w:pStyle w:val="Table-text"/>
              <w:rPr>
                <w:vanish/>
              </w:rPr>
            </w:pPr>
            <w:r w:rsidRPr="00012921">
              <w:t>51 %</w:t>
            </w:r>
          </w:p>
        </w:tc>
        <w:tc>
          <w:tcPr>
            <w:tcW w:w="900" w:type="dxa"/>
            <w:vAlign w:val="center"/>
          </w:tcPr>
          <w:p w:rsidR="005B64E7" w:rsidRPr="00012921" w:rsidRDefault="005B64E7" w:rsidP="00CA3D10">
            <w:pPr>
              <w:pStyle w:val="Table-text"/>
              <w:rPr>
                <w:b/>
                <w:bCs/>
              </w:rPr>
            </w:pPr>
            <w:r w:rsidRPr="00012921">
              <w:rPr>
                <w:b/>
                <w:bCs/>
              </w:rPr>
              <w:t>30</w:t>
            </w:r>
          </w:p>
          <w:p w:rsidR="005B64E7" w:rsidRPr="00012921" w:rsidRDefault="005B64E7" w:rsidP="00CA3D10">
            <w:pPr>
              <w:pStyle w:val="Table-text"/>
              <w:rPr>
                <w:vanish/>
              </w:rPr>
            </w:pPr>
            <w:r w:rsidRPr="00012921">
              <w:rPr>
                <w:b/>
                <w:bCs/>
              </w:rPr>
              <w:t>64 %</w:t>
            </w:r>
          </w:p>
        </w:tc>
        <w:tc>
          <w:tcPr>
            <w:tcW w:w="900" w:type="dxa"/>
            <w:vAlign w:val="center"/>
          </w:tcPr>
          <w:p w:rsidR="005B64E7" w:rsidRPr="00012921" w:rsidRDefault="005B64E7" w:rsidP="00CA3D10">
            <w:pPr>
              <w:pStyle w:val="Table-text"/>
            </w:pPr>
            <w:r w:rsidRPr="00012921">
              <w:t>24</w:t>
            </w:r>
          </w:p>
          <w:p w:rsidR="005B64E7" w:rsidRPr="00012921" w:rsidRDefault="005B64E7" w:rsidP="00CA3D10">
            <w:pPr>
              <w:pStyle w:val="Table-text"/>
              <w:rPr>
                <w:vanish/>
              </w:rPr>
            </w:pPr>
            <w:r w:rsidRPr="00012921">
              <w:t>40 %</w:t>
            </w:r>
          </w:p>
        </w:tc>
        <w:tc>
          <w:tcPr>
            <w:tcW w:w="900" w:type="dxa"/>
            <w:vAlign w:val="center"/>
          </w:tcPr>
          <w:p w:rsidR="005B64E7" w:rsidRPr="00012921" w:rsidRDefault="005B64E7" w:rsidP="00CA3D10">
            <w:pPr>
              <w:pStyle w:val="Table-text"/>
              <w:rPr>
                <w:b/>
                <w:bCs/>
              </w:rPr>
            </w:pPr>
            <w:r w:rsidRPr="00012921">
              <w:rPr>
                <w:b/>
                <w:bCs/>
              </w:rPr>
              <w:t>35</w:t>
            </w:r>
          </w:p>
          <w:p w:rsidR="005B64E7" w:rsidRPr="00012921" w:rsidRDefault="005B64E7" w:rsidP="00CA3D10">
            <w:pPr>
              <w:pStyle w:val="Table-text"/>
              <w:rPr>
                <w:b/>
                <w:bCs/>
                <w:vanish/>
              </w:rPr>
            </w:pPr>
            <w:r w:rsidRPr="00012921">
              <w:rPr>
                <w:b/>
                <w:bCs/>
              </w:rPr>
              <w:t>36 %</w:t>
            </w:r>
          </w:p>
        </w:tc>
        <w:tc>
          <w:tcPr>
            <w:tcW w:w="900" w:type="dxa"/>
            <w:vAlign w:val="center"/>
          </w:tcPr>
          <w:p w:rsidR="005B64E7" w:rsidRPr="00012921" w:rsidRDefault="005B64E7" w:rsidP="00CA3D10">
            <w:pPr>
              <w:pStyle w:val="Table-text"/>
              <w:rPr>
                <w:b/>
                <w:bCs/>
              </w:rPr>
            </w:pPr>
            <w:r w:rsidRPr="00012921">
              <w:rPr>
                <w:b/>
                <w:bCs/>
              </w:rPr>
              <w:t>22</w:t>
            </w:r>
          </w:p>
          <w:p w:rsidR="005B64E7" w:rsidRPr="00012921" w:rsidRDefault="005B64E7" w:rsidP="00CA3D10">
            <w:pPr>
              <w:pStyle w:val="Table-text"/>
              <w:rPr>
                <w:b/>
                <w:bCs/>
                <w:vanish/>
              </w:rPr>
            </w:pPr>
            <w:r w:rsidRPr="00012921">
              <w:rPr>
                <w:b/>
                <w:bCs/>
              </w:rPr>
              <w:t>69 %</w:t>
            </w:r>
          </w:p>
        </w:tc>
        <w:tc>
          <w:tcPr>
            <w:tcW w:w="900" w:type="dxa"/>
            <w:vAlign w:val="center"/>
          </w:tcPr>
          <w:p w:rsidR="005B64E7" w:rsidRPr="00012921" w:rsidRDefault="005B64E7" w:rsidP="00CA3D10">
            <w:pPr>
              <w:pStyle w:val="Table-text"/>
            </w:pPr>
            <w:r w:rsidRPr="00012921">
              <w:t>14</w:t>
            </w:r>
          </w:p>
          <w:p w:rsidR="005B64E7" w:rsidRPr="00012921" w:rsidRDefault="005B64E7" w:rsidP="00CA3D10">
            <w:pPr>
              <w:pStyle w:val="Table-text"/>
            </w:pPr>
            <w:r w:rsidRPr="00012921">
              <w:t>45 %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 xml:space="preserve">QJS7X Le nombre de personnels de santé et </w:t>
            </w:r>
            <w:proofErr w:type="spellStart"/>
            <w:r w:rsidRPr="00012921">
              <w:rPr>
                <w:i/>
                <w:iCs/>
              </w:rPr>
              <w:t>paraprofessionnels</w:t>
            </w:r>
            <w:proofErr w:type="spellEnd"/>
            <w:r w:rsidRPr="00012921">
              <w:rPr>
                <w:i/>
                <w:iCs/>
              </w:rPr>
              <w:t xml:space="preserve"> en poste pour fournir des soins de qualité</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83</w:t>
            </w:r>
          </w:p>
          <w:p w:rsidR="005B64E7" w:rsidRPr="00012921" w:rsidRDefault="005B64E7" w:rsidP="00CA3D10">
            <w:pPr>
              <w:pStyle w:val="Table-text"/>
              <w:rPr>
                <w:vanish/>
              </w:rPr>
            </w:pPr>
            <w:r w:rsidRPr="00012921">
              <w:t>28 %</w:t>
            </w:r>
          </w:p>
        </w:tc>
        <w:tc>
          <w:tcPr>
            <w:tcW w:w="900" w:type="dxa"/>
            <w:vAlign w:val="center"/>
          </w:tcPr>
          <w:p w:rsidR="005B64E7" w:rsidRPr="00012921" w:rsidRDefault="005B64E7" w:rsidP="00CA3D10">
            <w:pPr>
              <w:pStyle w:val="Table-text"/>
            </w:pPr>
            <w:r w:rsidRPr="00012921">
              <w:t>14</w:t>
            </w:r>
          </w:p>
          <w:p w:rsidR="005B64E7" w:rsidRPr="00012921" w:rsidRDefault="005B64E7" w:rsidP="00CA3D10">
            <w:pPr>
              <w:pStyle w:val="Table-text"/>
              <w:rPr>
                <w:vanish/>
              </w:rPr>
            </w:pPr>
            <w:r w:rsidRPr="00012921">
              <w:t>26 %</w:t>
            </w:r>
          </w:p>
        </w:tc>
        <w:tc>
          <w:tcPr>
            <w:tcW w:w="900" w:type="dxa"/>
            <w:vAlign w:val="center"/>
          </w:tcPr>
          <w:p w:rsidR="005B64E7" w:rsidRPr="00012921" w:rsidRDefault="005B64E7" w:rsidP="00CA3D10">
            <w:pPr>
              <w:pStyle w:val="Table-text"/>
            </w:pPr>
            <w:r w:rsidRPr="00012921">
              <w:t>12</w:t>
            </w:r>
          </w:p>
          <w:p w:rsidR="005B64E7" w:rsidRPr="00012921" w:rsidRDefault="005B64E7" w:rsidP="00CA3D10">
            <w:pPr>
              <w:pStyle w:val="Table-text"/>
              <w:rPr>
                <w:vanish/>
              </w:rPr>
            </w:pPr>
            <w:r w:rsidRPr="00012921">
              <w:t>26 %</w:t>
            </w:r>
          </w:p>
        </w:tc>
        <w:tc>
          <w:tcPr>
            <w:tcW w:w="900" w:type="dxa"/>
            <w:vAlign w:val="center"/>
          </w:tcPr>
          <w:p w:rsidR="005B64E7" w:rsidRPr="00012921" w:rsidRDefault="005B64E7" w:rsidP="00CA3D10">
            <w:pPr>
              <w:pStyle w:val="Table-text"/>
              <w:rPr>
                <w:b/>
                <w:bCs/>
              </w:rPr>
            </w:pPr>
            <w:r w:rsidRPr="00012921">
              <w:rPr>
                <w:b/>
                <w:bCs/>
              </w:rPr>
              <w:t>24</w:t>
            </w:r>
          </w:p>
          <w:p w:rsidR="005B64E7" w:rsidRPr="00012921" w:rsidRDefault="005B64E7" w:rsidP="00CA3D10">
            <w:pPr>
              <w:pStyle w:val="Table-text"/>
              <w:rPr>
                <w:b/>
                <w:bCs/>
                <w:vanish/>
              </w:rPr>
            </w:pPr>
            <w:r w:rsidRPr="00012921">
              <w:rPr>
                <w:b/>
                <w:bCs/>
              </w:rPr>
              <w:t>40 %</w:t>
            </w:r>
          </w:p>
        </w:tc>
        <w:tc>
          <w:tcPr>
            <w:tcW w:w="900" w:type="dxa"/>
            <w:vAlign w:val="center"/>
          </w:tcPr>
          <w:p w:rsidR="005B64E7" w:rsidRPr="00012921" w:rsidRDefault="005B64E7" w:rsidP="00CA3D10">
            <w:pPr>
              <w:pStyle w:val="Table-text"/>
              <w:rPr>
                <w:b/>
                <w:bCs/>
              </w:rPr>
            </w:pPr>
            <w:r w:rsidRPr="00012921">
              <w:rPr>
                <w:b/>
                <w:bCs/>
              </w:rPr>
              <w:t>20</w:t>
            </w:r>
          </w:p>
          <w:p w:rsidR="005B64E7" w:rsidRPr="00012921" w:rsidRDefault="005B64E7" w:rsidP="00CA3D10">
            <w:pPr>
              <w:pStyle w:val="Table-text"/>
              <w:rPr>
                <w:b/>
                <w:bCs/>
              </w:rPr>
            </w:pPr>
            <w:r w:rsidRPr="00012921">
              <w:rPr>
                <w:b/>
                <w:bCs/>
              </w:rPr>
              <w:t>20 %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lastRenderedPageBreak/>
              <w:t>QJS8X Le nombre de professionnels paramédicaux et de personnel de soutien sur votre lieu de travail, y compris le personnel technique</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87</w:t>
            </w:r>
          </w:p>
          <w:p w:rsidR="005B64E7" w:rsidRPr="00012921" w:rsidRDefault="005B64E7" w:rsidP="00CA3D10">
            <w:pPr>
              <w:pStyle w:val="Table-text"/>
              <w:rPr>
                <w:vanish/>
              </w:rPr>
            </w:pPr>
            <w:r w:rsidRPr="00012921">
              <w:t>28 %</w:t>
            </w:r>
          </w:p>
        </w:tc>
        <w:tc>
          <w:tcPr>
            <w:tcW w:w="900" w:type="dxa"/>
            <w:vAlign w:val="center"/>
          </w:tcPr>
          <w:p w:rsidR="005B64E7" w:rsidRPr="00012921" w:rsidRDefault="005B64E7" w:rsidP="00CA3D10">
            <w:pPr>
              <w:pStyle w:val="Table-text"/>
            </w:pPr>
            <w:r w:rsidRPr="00012921">
              <w:t>14</w:t>
            </w:r>
          </w:p>
          <w:p w:rsidR="005B64E7" w:rsidRPr="00012921" w:rsidRDefault="005B64E7" w:rsidP="00CA3D10">
            <w:pPr>
              <w:pStyle w:val="Table-text"/>
              <w:rPr>
                <w:vanish/>
              </w:rPr>
            </w:pPr>
            <w:r w:rsidRPr="00012921">
              <w:t>26 %</w:t>
            </w:r>
          </w:p>
        </w:tc>
        <w:tc>
          <w:tcPr>
            <w:tcW w:w="900" w:type="dxa"/>
            <w:vAlign w:val="center"/>
          </w:tcPr>
          <w:p w:rsidR="005B64E7" w:rsidRPr="00012921" w:rsidRDefault="005B64E7" w:rsidP="00CA3D10">
            <w:pPr>
              <w:pStyle w:val="Table-text"/>
            </w:pPr>
            <w:r w:rsidRPr="00012921">
              <w:t>14</w:t>
            </w:r>
          </w:p>
          <w:p w:rsidR="005B64E7" w:rsidRPr="00012921" w:rsidRDefault="005B64E7" w:rsidP="00CA3D10">
            <w:pPr>
              <w:pStyle w:val="Table-text"/>
              <w:rPr>
                <w:vanish/>
              </w:rPr>
            </w:pPr>
            <w:r w:rsidRPr="00012921">
              <w:t>30 %</w:t>
            </w:r>
          </w:p>
        </w:tc>
        <w:tc>
          <w:tcPr>
            <w:tcW w:w="900" w:type="dxa"/>
            <w:vAlign w:val="center"/>
          </w:tcPr>
          <w:p w:rsidR="005B64E7" w:rsidRPr="00012921" w:rsidRDefault="005B64E7" w:rsidP="00CA3D10">
            <w:pPr>
              <w:pStyle w:val="Table-text"/>
              <w:rPr>
                <w:b/>
                <w:bCs/>
              </w:rPr>
            </w:pPr>
            <w:r w:rsidRPr="00012921">
              <w:rPr>
                <w:b/>
                <w:bCs/>
              </w:rPr>
              <w:t>23</w:t>
            </w:r>
          </w:p>
          <w:p w:rsidR="005B64E7" w:rsidRPr="00012921" w:rsidRDefault="005B64E7" w:rsidP="00CA3D10">
            <w:pPr>
              <w:pStyle w:val="Table-text"/>
              <w:rPr>
                <w:b/>
                <w:bCs/>
                <w:vanish/>
              </w:rPr>
            </w:pPr>
            <w:r w:rsidRPr="00012921">
              <w:rPr>
                <w:b/>
                <w:bCs/>
              </w:rPr>
              <w:t>38 %</w:t>
            </w:r>
          </w:p>
        </w:tc>
        <w:tc>
          <w:tcPr>
            <w:tcW w:w="900" w:type="dxa"/>
            <w:vAlign w:val="center"/>
          </w:tcPr>
          <w:p w:rsidR="005B64E7" w:rsidRPr="00012921" w:rsidRDefault="005B64E7" w:rsidP="00CA3D10">
            <w:pPr>
              <w:pStyle w:val="Table-text"/>
              <w:rPr>
                <w:b/>
                <w:bCs/>
              </w:rPr>
            </w:pPr>
            <w:r w:rsidRPr="00012921">
              <w:rPr>
                <w:b/>
                <w:bCs/>
              </w:rPr>
              <w:t>15</w:t>
            </w:r>
          </w:p>
          <w:p w:rsidR="005B64E7" w:rsidRPr="00012921" w:rsidRDefault="005B64E7" w:rsidP="00CA3D10">
            <w:pPr>
              <w:pStyle w:val="Table-text"/>
              <w:rPr>
                <w:b/>
                <w:bCs/>
                <w:vanish/>
              </w:rPr>
            </w:pPr>
            <w:r w:rsidRPr="00012921">
              <w:rPr>
                <w:b/>
                <w:bCs/>
              </w:rPr>
              <w:t>15 %</w:t>
            </w:r>
          </w:p>
        </w:tc>
        <w:tc>
          <w:tcPr>
            <w:tcW w:w="900" w:type="dxa"/>
            <w:vAlign w:val="center"/>
          </w:tcPr>
          <w:p w:rsidR="005B64E7" w:rsidRPr="00012921" w:rsidRDefault="005B64E7" w:rsidP="00CA3D10">
            <w:pPr>
              <w:pStyle w:val="Table-text"/>
              <w:rPr>
                <w:b/>
                <w:bCs/>
              </w:rPr>
            </w:pPr>
            <w:r w:rsidRPr="00012921">
              <w:rPr>
                <w:b/>
                <w:bCs/>
              </w:rPr>
              <w:t>14</w:t>
            </w:r>
          </w:p>
          <w:p w:rsidR="005B64E7" w:rsidRPr="00012921" w:rsidRDefault="005B64E7" w:rsidP="00CA3D10">
            <w:pPr>
              <w:pStyle w:val="Table-text"/>
              <w:rPr>
                <w:b/>
                <w:bCs/>
              </w:rPr>
            </w:pPr>
            <w:r w:rsidRPr="00012921">
              <w:rPr>
                <w:b/>
                <w:bCs/>
              </w:rPr>
              <w:t>44 %</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QJS12X L’entretien physique dans l’établissement où vous travaillez</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131</w:t>
            </w:r>
          </w:p>
          <w:p w:rsidR="005B64E7" w:rsidRPr="00012921" w:rsidRDefault="005B64E7" w:rsidP="00CA3D10">
            <w:pPr>
              <w:pStyle w:val="Table-text"/>
              <w:rPr>
                <w:vanish/>
              </w:rPr>
            </w:pPr>
            <w:r w:rsidRPr="00012921">
              <w:t>42 %</w:t>
            </w:r>
          </w:p>
        </w:tc>
        <w:tc>
          <w:tcPr>
            <w:tcW w:w="900" w:type="dxa"/>
            <w:vAlign w:val="center"/>
          </w:tcPr>
          <w:p w:rsidR="005B64E7" w:rsidRPr="00012921" w:rsidRDefault="005B64E7" w:rsidP="00CA3D10">
            <w:pPr>
              <w:pStyle w:val="Table-text"/>
              <w:rPr>
                <w:b/>
                <w:bCs/>
              </w:rPr>
            </w:pPr>
            <w:r w:rsidRPr="00012921">
              <w:rPr>
                <w:b/>
                <w:bCs/>
              </w:rPr>
              <w:t>30</w:t>
            </w:r>
          </w:p>
          <w:p w:rsidR="005B64E7" w:rsidRPr="00012921" w:rsidRDefault="005B64E7" w:rsidP="00CA3D10">
            <w:pPr>
              <w:pStyle w:val="Table-text"/>
              <w:rPr>
                <w:b/>
                <w:bCs/>
                <w:vanish/>
              </w:rPr>
            </w:pPr>
            <w:r w:rsidRPr="00012921">
              <w:rPr>
                <w:b/>
                <w:bCs/>
              </w:rPr>
              <w:t>57 %</w:t>
            </w:r>
          </w:p>
        </w:tc>
        <w:tc>
          <w:tcPr>
            <w:tcW w:w="900" w:type="dxa"/>
            <w:vAlign w:val="center"/>
          </w:tcPr>
          <w:p w:rsidR="005B64E7" w:rsidRPr="00012921" w:rsidRDefault="005B64E7" w:rsidP="00CA3D10">
            <w:pPr>
              <w:pStyle w:val="Table-text"/>
              <w:rPr>
                <w:b/>
                <w:bCs/>
              </w:rPr>
            </w:pPr>
            <w:r w:rsidRPr="00012921">
              <w:rPr>
                <w:b/>
                <w:bCs/>
              </w:rPr>
              <w:t>25</w:t>
            </w:r>
          </w:p>
          <w:p w:rsidR="005B64E7" w:rsidRPr="00012921" w:rsidRDefault="005B64E7" w:rsidP="00CA3D10">
            <w:pPr>
              <w:pStyle w:val="Table-text"/>
              <w:rPr>
                <w:b/>
                <w:bCs/>
                <w:vanish/>
              </w:rPr>
            </w:pPr>
            <w:r w:rsidRPr="00012921">
              <w:rPr>
                <w:b/>
                <w:bCs/>
              </w:rPr>
              <w:t>53 %</w:t>
            </w:r>
          </w:p>
        </w:tc>
        <w:tc>
          <w:tcPr>
            <w:tcW w:w="900" w:type="dxa"/>
            <w:vAlign w:val="center"/>
          </w:tcPr>
          <w:p w:rsidR="005B64E7" w:rsidRPr="00012921" w:rsidRDefault="005B64E7" w:rsidP="00CA3D10">
            <w:pPr>
              <w:pStyle w:val="Table-text"/>
            </w:pPr>
            <w:r w:rsidRPr="00012921">
              <w:t>29</w:t>
            </w:r>
          </w:p>
          <w:p w:rsidR="005B64E7" w:rsidRPr="00012921" w:rsidRDefault="005B64E7" w:rsidP="00CA3D10">
            <w:pPr>
              <w:pStyle w:val="Table-text"/>
              <w:rPr>
                <w:vanish/>
              </w:rPr>
            </w:pPr>
            <w:r w:rsidRPr="00012921">
              <w:t>48 %</w:t>
            </w:r>
          </w:p>
        </w:tc>
        <w:tc>
          <w:tcPr>
            <w:tcW w:w="900" w:type="dxa"/>
            <w:vAlign w:val="center"/>
          </w:tcPr>
          <w:p w:rsidR="005B64E7" w:rsidRPr="00012921" w:rsidRDefault="005B64E7" w:rsidP="00CA3D10">
            <w:pPr>
              <w:pStyle w:val="Table-text"/>
              <w:rPr>
                <w:b/>
                <w:bCs/>
              </w:rPr>
            </w:pPr>
            <w:r w:rsidRPr="00012921">
              <w:rPr>
                <w:b/>
                <w:bCs/>
              </w:rPr>
              <w:t>27</w:t>
            </w:r>
          </w:p>
          <w:p w:rsidR="005B64E7" w:rsidRPr="00012921" w:rsidRDefault="005B64E7" w:rsidP="00CA3D10">
            <w:pPr>
              <w:pStyle w:val="Table-text"/>
            </w:pPr>
            <w:r w:rsidRPr="00012921">
              <w:rPr>
                <w:b/>
                <w:bCs/>
              </w:rPr>
              <w:t>28 %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13</w:t>
            </w:r>
          </w:p>
          <w:p w:rsidR="005B64E7" w:rsidRPr="00012921" w:rsidRDefault="005B64E7" w:rsidP="00CA3D10">
            <w:pPr>
              <w:pStyle w:val="Table-text"/>
            </w:pPr>
            <w:r w:rsidRPr="00012921">
              <w:t>43 %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Veuillez évaluer votre niveau de satisfaction ou d’insatisfaction à l’égard de chacun des aspects suivants du lieu de travail actuel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QJS9X Les possibilités que vous avez de participer aux décisions en matière de politique et de pratique</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128</w:t>
            </w:r>
          </w:p>
          <w:p w:rsidR="005B64E7" w:rsidRPr="00012921" w:rsidRDefault="005B64E7" w:rsidP="00CA3D10">
            <w:pPr>
              <w:pStyle w:val="Table-text"/>
              <w:rPr>
                <w:vanish/>
              </w:rPr>
            </w:pPr>
            <w:r w:rsidRPr="00012921">
              <w:t>38 %</w:t>
            </w:r>
          </w:p>
        </w:tc>
        <w:tc>
          <w:tcPr>
            <w:tcW w:w="900" w:type="dxa"/>
            <w:vAlign w:val="center"/>
          </w:tcPr>
          <w:p w:rsidR="005B64E7" w:rsidRPr="00012921" w:rsidRDefault="005B64E7" w:rsidP="00CA3D10">
            <w:pPr>
              <w:pStyle w:val="Table-text"/>
            </w:pPr>
            <w:r w:rsidRPr="00012921">
              <w:t>22</w:t>
            </w:r>
          </w:p>
          <w:p w:rsidR="005B64E7" w:rsidRPr="00012921" w:rsidRDefault="005B64E7" w:rsidP="00CA3D10">
            <w:pPr>
              <w:pStyle w:val="Table-text"/>
              <w:rPr>
                <w:vanish/>
              </w:rPr>
            </w:pPr>
            <w:r w:rsidRPr="00012921">
              <w:t>42 %</w:t>
            </w:r>
          </w:p>
        </w:tc>
        <w:tc>
          <w:tcPr>
            <w:tcW w:w="900" w:type="dxa"/>
            <w:vAlign w:val="center"/>
          </w:tcPr>
          <w:p w:rsidR="005B64E7" w:rsidRPr="00012921" w:rsidRDefault="005B64E7" w:rsidP="00CA3D10">
            <w:pPr>
              <w:pStyle w:val="Table-text"/>
              <w:rPr>
                <w:b/>
                <w:bCs/>
              </w:rPr>
            </w:pPr>
            <w:r w:rsidRPr="00012921">
              <w:rPr>
                <w:b/>
                <w:bCs/>
              </w:rPr>
              <w:t>26</w:t>
            </w:r>
          </w:p>
          <w:p w:rsidR="005B64E7" w:rsidRPr="00012921" w:rsidRDefault="005B64E7" w:rsidP="00CA3D10">
            <w:pPr>
              <w:pStyle w:val="Table-text"/>
              <w:rPr>
                <w:vanish/>
              </w:rPr>
            </w:pPr>
            <w:r w:rsidRPr="00012921">
              <w:rPr>
                <w:b/>
                <w:bCs/>
              </w:rPr>
              <w:t>55 %</w:t>
            </w:r>
          </w:p>
        </w:tc>
        <w:tc>
          <w:tcPr>
            <w:tcW w:w="900" w:type="dxa"/>
            <w:vAlign w:val="center"/>
          </w:tcPr>
          <w:p w:rsidR="005B64E7" w:rsidRPr="00012921" w:rsidRDefault="005B64E7" w:rsidP="00CA3D10">
            <w:pPr>
              <w:pStyle w:val="Table-text"/>
            </w:pPr>
            <w:r w:rsidRPr="00012921">
              <w:t>22</w:t>
            </w:r>
          </w:p>
          <w:p w:rsidR="005B64E7" w:rsidRPr="00012921" w:rsidRDefault="005B64E7" w:rsidP="00CA3D10">
            <w:pPr>
              <w:pStyle w:val="Table-text"/>
              <w:rPr>
                <w:vanish/>
              </w:rPr>
            </w:pPr>
            <w:r w:rsidRPr="00012921">
              <w:t>37 %</w:t>
            </w:r>
          </w:p>
        </w:tc>
        <w:tc>
          <w:tcPr>
            <w:tcW w:w="900" w:type="dxa"/>
            <w:vAlign w:val="center"/>
          </w:tcPr>
          <w:p w:rsidR="005B64E7" w:rsidRPr="00012921" w:rsidRDefault="005B64E7" w:rsidP="00CA3D10">
            <w:pPr>
              <w:pStyle w:val="Table-text"/>
              <w:rPr>
                <w:b/>
                <w:bCs/>
              </w:rPr>
            </w:pPr>
            <w:r w:rsidRPr="00012921">
              <w:rPr>
                <w:b/>
                <w:bCs/>
              </w:rPr>
              <w:t>22</w:t>
            </w:r>
          </w:p>
          <w:p w:rsidR="005B64E7" w:rsidRPr="00012921" w:rsidRDefault="005B64E7" w:rsidP="00CA3D10">
            <w:pPr>
              <w:pStyle w:val="Table-text"/>
              <w:rPr>
                <w:b/>
                <w:bCs/>
                <w:vanish/>
              </w:rPr>
            </w:pPr>
            <w:r w:rsidRPr="00012921">
              <w:rPr>
                <w:b/>
                <w:bCs/>
              </w:rPr>
              <w:t>22 %</w:t>
            </w:r>
          </w:p>
        </w:tc>
        <w:tc>
          <w:tcPr>
            <w:tcW w:w="900" w:type="dxa"/>
            <w:vAlign w:val="center"/>
          </w:tcPr>
          <w:p w:rsidR="005B64E7" w:rsidRPr="00012921" w:rsidRDefault="005B64E7" w:rsidP="00CA3D10">
            <w:pPr>
              <w:pStyle w:val="Table-text"/>
              <w:rPr>
                <w:b/>
                <w:bCs/>
              </w:rPr>
            </w:pPr>
            <w:r w:rsidRPr="00012921">
              <w:rPr>
                <w:b/>
                <w:bCs/>
              </w:rPr>
              <w:t>22</w:t>
            </w:r>
          </w:p>
          <w:p w:rsidR="005B64E7" w:rsidRPr="00012921" w:rsidRDefault="005B64E7" w:rsidP="00CA3D10">
            <w:pPr>
              <w:pStyle w:val="Table-text"/>
              <w:rPr>
                <w:b/>
                <w:bCs/>
                <w:vanish/>
              </w:rPr>
            </w:pPr>
            <w:r w:rsidRPr="00012921">
              <w:rPr>
                <w:b/>
                <w:bCs/>
              </w:rPr>
              <w:t>69 %</w:t>
            </w:r>
          </w:p>
        </w:tc>
        <w:tc>
          <w:tcPr>
            <w:tcW w:w="900" w:type="dxa"/>
            <w:vAlign w:val="center"/>
          </w:tcPr>
          <w:p w:rsidR="005B64E7" w:rsidRPr="00012921" w:rsidRDefault="005B64E7" w:rsidP="00CA3D10">
            <w:pPr>
              <w:pStyle w:val="Table-text"/>
            </w:pPr>
            <w:r w:rsidRPr="00012921">
              <w:t>13</w:t>
            </w:r>
          </w:p>
          <w:p w:rsidR="005B64E7" w:rsidRPr="00012921" w:rsidRDefault="005B64E7" w:rsidP="00CA3D10">
            <w:pPr>
              <w:pStyle w:val="Table-text"/>
            </w:pPr>
            <w:r w:rsidRPr="00012921">
              <w:t>43 %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Veuillez indiquer dans quelle mesure vous êtes d’accord ou non avec l’énoncé suivant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QJS19X J’ai la possibilité de fournir des commentaires sur les décisions qui touchent mon travail</w:t>
            </w:r>
            <w:r w:rsidRPr="00012921">
              <w:t xml:space="preserve"> </w:t>
            </w:r>
          </w:p>
          <w:p w:rsidR="005B64E7" w:rsidRPr="00012921" w:rsidRDefault="005B64E7" w:rsidP="00CA3D10">
            <w:pPr>
              <w:pStyle w:val="Tableheader"/>
            </w:pPr>
            <w:r w:rsidRPr="00012921">
              <w:t>D’accord (4-5)</w:t>
            </w:r>
          </w:p>
        </w:tc>
        <w:tc>
          <w:tcPr>
            <w:tcW w:w="888" w:type="dxa"/>
            <w:vAlign w:val="center"/>
          </w:tcPr>
          <w:p w:rsidR="005B64E7" w:rsidRPr="00012921" w:rsidRDefault="005B64E7" w:rsidP="00CA3D10">
            <w:pPr>
              <w:pStyle w:val="Table-text"/>
            </w:pPr>
            <w:r w:rsidRPr="00012921">
              <w:t>173</w:t>
            </w:r>
          </w:p>
          <w:p w:rsidR="005B64E7" w:rsidRPr="00012921" w:rsidRDefault="005B64E7" w:rsidP="00CA3D10">
            <w:pPr>
              <w:pStyle w:val="Table-text"/>
              <w:rPr>
                <w:vanish/>
              </w:rPr>
            </w:pPr>
            <w:r w:rsidRPr="00012921">
              <w:t>52 %</w:t>
            </w:r>
          </w:p>
        </w:tc>
        <w:tc>
          <w:tcPr>
            <w:tcW w:w="900" w:type="dxa"/>
            <w:vAlign w:val="center"/>
          </w:tcPr>
          <w:p w:rsidR="005B64E7" w:rsidRPr="00012921" w:rsidRDefault="005B64E7" w:rsidP="00CA3D10">
            <w:pPr>
              <w:pStyle w:val="Table-text"/>
            </w:pPr>
            <w:r w:rsidRPr="00012921">
              <w:t>32</w:t>
            </w:r>
          </w:p>
          <w:p w:rsidR="005B64E7" w:rsidRPr="00012921" w:rsidRDefault="005B64E7" w:rsidP="00CA3D10">
            <w:pPr>
              <w:pStyle w:val="Table-text"/>
              <w:rPr>
                <w:vanish/>
              </w:rPr>
            </w:pPr>
            <w:r w:rsidRPr="00012921">
              <w:t>60 %</w:t>
            </w:r>
          </w:p>
        </w:tc>
        <w:tc>
          <w:tcPr>
            <w:tcW w:w="900" w:type="dxa"/>
            <w:vAlign w:val="center"/>
          </w:tcPr>
          <w:p w:rsidR="005B64E7" w:rsidRPr="00012921" w:rsidRDefault="005B64E7" w:rsidP="00CA3D10">
            <w:pPr>
              <w:pStyle w:val="Table-text"/>
              <w:rPr>
                <w:b/>
                <w:bCs/>
              </w:rPr>
            </w:pPr>
            <w:r w:rsidRPr="00012921">
              <w:rPr>
                <w:b/>
                <w:bCs/>
              </w:rPr>
              <w:t>31</w:t>
            </w:r>
          </w:p>
          <w:p w:rsidR="005B64E7" w:rsidRPr="00012921" w:rsidRDefault="005B64E7" w:rsidP="00CA3D10">
            <w:pPr>
              <w:pStyle w:val="Table-text"/>
              <w:rPr>
                <w:vanish/>
              </w:rPr>
            </w:pPr>
            <w:r w:rsidRPr="00012921">
              <w:rPr>
                <w:b/>
                <w:bCs/>
              </w:rPr>
              <w:t>66 %</w:t>
            </w:r>
          </w:p>
        </w:tc>
        <w:tc>
          <w:tcPr>
            <w:tcW w:w="900" w:type="dxa"/>
            <w:vAlign w:val="center"/>
          </w:tcPr>
          <w:p w:rsidR="005B64E7" w:rsidRPr="00012921" w:rsidRDefault="005B64E7" w:rsidP="00CA3D10">
            <w:pPr>
              <w:pStyle w:val="Table-text"/>
            </w:pPr>
            <w:r w:rsidRPr="00012921">
              <w:t>31</w:t>
            </w:r>
          </w:p>
          <w:p w:rsidR="005B64E7" w:rsidRPr="00012921" w:rsidRDefault="005B64E7" w:rsidP="00CA3D10">
            <w:pPr>
              <w:pStyle w:val="Table-text"/>
              <w:rPr>
                <w:vanish/>
              </w:rPr>
            </w:pPr>
            <w:r w:rsidRPr="00012921">
              <w:t>52 %</w:t>
            </w:r>
          </w:p>
        </w:tc>
        <w:tc>
          <w:tcPr>
            <w:tcW w:w="900" w:type="dxa"/>
            <w:vAlign w:val="center"/>
          </w:tcPr>
          <w:p w:rsidR="005B64E7" w:rsidRPr="00012921" w:rsidRDefault="005B64E7" w:rsidP="00CA3D10">
            <w:pPr>
              <w:pStyle w:val="Table-text"/>
              <w:rPr>
                <w:b/>
                <w:bCs/>
              </w:rPr>
            </w:pPr>
            <w:r w:rsidRPr="00012921">
              <w:rPr>
                <w:b/>
                <w:bCs/>
              </w:rPr>
              <w:t>34</w:t>
            </w:r>
          </w:p>
          <w:p w:rsidR="005B64E7" w:rsidRPr="00012921" w:rsidRDefault="005B64E7" w:rsidP="00CA3D10">
            <w:pPr>
              <w:pStyle w:val="Table-text"/>
              <w:rPr>
                <w:b/>
                <w:bCs/>
                <w:vanish/>
              </w:rPr>
            </w:pPr>
            <w:r w:rsidRPr="00012921">
              <w:rPr>
                <w:b/>
                <w:bCs/>
              </w:rPr>
              <w:t>35 %</w:t>
            </w:r>
          </w:p>
        </w:tc>
        <w:tc>
          <w:tcPr>
            <w:tcW w:w="900" w:type="dxa"/>
            <w:vAlign w:val="center"/>
          </w:tcPr>
          <w:p w:rsidR="005B64E7" w:rsidRPr="00012921" w:rsidRDefault="005B64E7" w:rsidP="00CA3D10">
            <w:pPr>
              <w:pStyle w:val="Table-text"/>
              <w:rPr>
                <w:b/>
                <w:bCs/>
              </w:rPr>
            </w:pPr>
            <w:r w:rsidRPr="00012921">
              <w:rPr>
                <w:b/>
                <w:bCs/>
              </w:rPr>
              <w:t>25</w:t>
            </w:r>
          </w:p>
          <w:p w:rsidR="005B64E7" w:rsidRPr="00012921" w:rsidRDefault="005B64E7" w:rsidP="00CA3D10">
            <w:pPr>
              <w:pStyle w:val="Table-text"/>
              <w:rPr>
                <w:b/>
                <w:bCs/>
                <w:vanish/>
              </w:rPr>
            </w:pPr>
            <w:r w:rsidRPr="00012921">
              <w:rPr>
                <w:b/>
                <w:bCs/>
              </w:rPr>
              <w:t>78 %</w:t>
            </w:r>
          </w:p>
        </w:tc>
        <w:tc>
          <w:tcPr>
            <w:tcW w:w="900" w:type="dxa"/>
            <w:vAlign w:val="center"/>
          </w:tcPr>
          <w:p w:rsidR="005B64E7" w:rsidRPr="00012921" w:rsidRDefault="005B64E7" w:rsidP="00CA3D10">
            <w:pPr>
              <w:pStyle w:val="Table-text"/>
            </w:pPr>
            <w:r w:rsidRPr="00012921">
              <w:t>19</w:t>
            </w:r>
          </w:p>
          <w:p w:rsidR="005B64E7" w:rsidRPr="00012921" w:rsidRDefault="005B64E7" w:rsidP="00CA3D10">
            <w:pPr>
              <w:pStyle w:val="Table-text"/>
            </w:pPr>
            <w:r w:rsidRPr="00012921">
              <w:t>62 %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Veuillez évaluer votre niveau de satisfaction ou d’insatisfaction à l’égard de chacun des aspects suivants du lieu de travail actuel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QJS1X Votre équilibre entre vie familiale et vie professionnelle</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196</w:t>
            </w:r>
          </w:p>
          <w:p w:rsidR="005B64E7" w:rsidRPr="00012921" w:rsidRDefault="005B64E7" w:rsidP="00CA3D10">
            <w:pPr>
              <w:pStyle w:val="Table-text"/>
              <w:rPr>
                <w:vanish/>
              </w:rPr>
            </w:pPr>
            <w:r w:rsidRPr="00012921">
              <w:t>59 %</w:t>
            </w:r>
          </w:p>
        </w:tc>
        <w:tc>
          <w:tcPr>
            <w:tcW w:w="900" w:type="dxa"/>
            <w:vAlign w:val="center"/>
          </w:tcPr>
          <w:p w:rsidR="005B64E7" w:rsidRPr="00012921" w:rsidRDefault="005B64E7" w:rsidP="00CA3D10">
            <w:pPr>
              <w:pStyle w:val="Table-text"/>
              <w:rPr>
                <w:b/>
                <w:bCs/>
              </w:rPr>
            </w:pPr>
            <w:r w:rsidRPr="00012921">
              <w:rPr>
                <w:b/>
                <w:bCs/>
              </w:rPr>
              <w:t>37</w:t>
            </w:r>
          </w:p>
          <w:p w:rsidR="005B64E7" w:rsidRPr="00012921" w:rsidRDefault="005B64E7" w:rsidP="00CA3D10">
            <w:pPr>
              <w:pStyle w:val="Table-text"/>
              <w:rPr>
                <w:b/>
                <w:bCs/>
                <w:vanish/>
              </w:rPr>
            </w:pPr>
            <w:r w:rsidRPr="00012921">
              <w:rPr>
                <w:b/>
                <w:bCs/>
              </w:rPr>
              <w:t>70 %</w:t>
            </w:r>
          </w:p>
        </w:tc>
        <w:tc>
          <w:tcPr>
            <w:tcW w:w="900" w:type="dxa"/>
            <w:vAlign w:val="center"/>
          </w:tcPr>
          <w:p w:rsidR="005B64E7" w:rsidRPr="00012921" w:rsidRDefault="005B64E7" w:rsidP="00CA3D10">
            <w:pPr>
              <w:pStyle w:val="Table-text"/>
              <w:rPr>
                <w:b/>
                <w:bCs/>
              </w:rPr>
            </w:pPr>
            <w:r w:rsidRPr="00012921">
              <w:rPr>
                <w:b/>
                <w:bCs/>
              </w:rPr>
              <w:t>34</w:t>
            </w:r>
          </w:p>
          <w:p w:rsidR="005B64E7" w:rsidRPr="00012921" w:rsidRDefault="005B64E7" w:rsidP="00CA3D10">
            <w:pPr>
              <w:pStyle w:val="Table-text"/>
              <w:rPr>
                <w:b/>
                <w:bCs/>
                <w:vanish/>
              </w:rPr>
            </w:pPr>
            <w:r w:rsidRPr="00012921">
              <w:rPr>
                <w:b/>
                <w:bCs/>
              </w:rPr>
              <w:t>72 %</w:t>
            </w:r>
          </w:p>
        </w:tc>
        <w:tc>
          <w:tcPr>
            <w:tcW w:w="900" w:type="dxa"/>
            <w:vAlign w:val="center"/>
          </w:tcPr>
          <w:p w:rsidR="005B64E7" w:rsidRPr="00012921" w:rsidRDefault="005B64E7" w:rsidP="00CA3D10">
            <w:pPr>
              <w:pStyle w:val="Table-text"/>
            </w:pPr>
            <w:r w:rsidRPr="00012921">
              <w:t>36</w:t>
            </w:r>
          </w:p>
          <w:p w:rsidR="005B64E7" w:rsidRPr="00012921" w:rsidRDefault="005B64E7" w:rsidP="00CA3D10">
            <w:pPr>
              <w:pStyle w:val="Table-text"/>
              <w:rPr>
                <w:vanish/>
              </w:rPr>
            </w:pPr>
            <w:r w:rsidRPr="00012921">
              <w:t>60 %</w:t>
            </w:r>
          </w:p>
        </w:tc>
        <w:tc>
          <w:tcPr>
            <w:tcW w:w="900" w:type="dxa"/>
            <w:vAlign w:val="center"/>
          </w:tcPr>
          <w:p w:rsidR="005B64E7" w:rsidRPr="00012921" w:rsidRDefault="005B64E7" w:rsidP="00CA3D10">
            <w:pPr>
              <w:pStyle w:val="Table-text"/>
              <w:rPr>
                <w:b/>
                <w:bCs/>
              </w:rPr>
            </w:pPr>
            <w:r w:rsidRPr="00012921">
              <w:rPr>
                <w:b/>
                <w:bCs/>
              </w:rPr>
              <w:t>41</w:t>
            </w:r>
          </w:p>
          <w:p w:rsidR="005B64E7" w:rsidRPr="00012921" w:rsidRDefault="005B64E7" w:rsidP="00CA3D10">
            <w:pPr>
              <w:pStyle w:val="Table-text"/>
              <w:rPr>
                <w:b/>
                <w:bCs/>
                <w:vanish/>
              </w:rPr>
            </w:pPr>
            <w:r w:rsidRPr="00012921">
              <w:rPr>
                <w:b/>
                <w:bCs/>
              </w:rPr>
              <w:t>42 %</w:t>
            </w:r>
          </w:p>
        </w:tc>
        <w:tc>
          <w:tcPr>
            <w:tcW w:w="900" w:type="dxa"/>
            <w:vAlign w:val="center"/>
          </w:tcPr>
          <w:p w:rsidR="005B64E7" w:rsidRPr="00012921" w:rsidRDefault="005B64E7" w:rsidP="00CA3D10">
            <w:pPr>
              <w:pStyle w:val="Table-text"/>
            </w:pPr>
            <w:r w:rsidRPr="00012921">
              <w:t>22</w:t>
            </w:r>
          </w:p>
          <w:p w:rsidR="005B64E7" w:rsidRPr="00012921" w:rsidRDefault="005B64E7" w:rsidP="00CA3D10">
            <w:pPr>
              <w:pStyle w:val="Table-text"/>
              <w:rPr>
                <w:b/>
                <w:bCs/>
                <w:vanish/>
              </w:rPr>
            </w:pPr>
            <w:r w:rsidRPr="00012921">
              <w:t>69 %</w:t>
            </w:r>
          </w:p>
        </w:tc>
        <w:tc>
          <w:tcPr>
            <w:tcW w:w="900" w:type="dxa"/>
            <w:vAlign w:val="center"/>
          </w:tcPr>
          <w:p w:rsidR="005B64E7" w:rsidRPr="00012921" w:rsidRDefault="005B64E7" w:rsidP="00CA3D10">
            <w:pPr>
              <w:pStyle w:val="Table-text"/>
              <w:rPr>
                <w:b/>
                <w:bCs/>
              </w:rPr>
            </w:pPr>
            <w:r w:rsidRPr="00012921">
              <w:rPr>
                <w:b/>
                <w:bCs/>
              </w:rPr>
              <w:t>25</w:t>
            </w:r>
          </w:p>
          <w:p w:rsidR="005B64E7" w:rsidRPr="00012921" w:rsidRDefault="005B64E7" w:rsidP="00CA3D10">
            <w:pPr>
              <w:pStyle w:val="Table-text"/>
              <w:rPr>
                <w:b/>
                <w:bCs/>
              </w:rPr>
            </w:pPr>
            <w:r w:rsidRPr="00012921">
              <w:rPr>
                <w:b/>
                <w:bCs/>
              </w:rPr>
              <w:t>80 %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QST2X Tout bien considéré, comment évalueriez-vous votre niveau de stress professionnel habituel?</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Élevé (4-5)</w:t>
            </w:r>
          </w:p>
        </w:tc>
        <w:tc>
          <w:tcPr>
            <w:tcW w:w="888" w:type="dxa"/>
            <w:tcBorders>
              <w:bottom w:val="single" w:sz="18" w:space="0" w:color="auto"/>
            </w:tcBorders>
            <w:vAlign w:val="center"/>
          </w:tcPr>
          <w:p w:rsidR="005B64E7" w:rsidRPr="00012921" w:rsidRDefault="005B64E7" w:rsidP="00CA3D10">
            <w:pPr>
              <w:pStyle w:val="Table-text"/>
            </w:pPr>
            <w:r w:rsidRPr="00012921">
              <w:t>99</w:t>
            </w:r>
          </w:p>
          <w:p w:rsidR="005B64E7" w:rsidRPr="00012921" w:rsidRDefault="005B64E7" w:rsidP="00CA3D10">
            <w:pPr>
              <w:pStyle w:val="Table-text"/>
              <w:rPr>
                <w:vanish/>
              </w:rPr>
            </w:pPr>
            <w:r w:rsidRPr="00012921">
              <w:t>33 %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11</w:t>
            </w:r>
          </w:p>
          <w:p w:rsidR="005B64E7" w:rsidRPr="00012921" w:rsidRDefault="005B64E7" w:rsidP="00CA3D10">
            <w:pPr>
              <w:pStyle w:val="Table-text"/>
              <w:rPr>
                <w:vanish/>
              </w:rPr>
            </w:pPr>
            <w:r w:rsidRPr="00012921">
              <w:rPr>
                <w:b/>
                <w:bCs/>
              </w:rPr>
              <w:t>21 %</w:t>
            </w:r>
          </w:p>
        </w:tc>
        <w:tc>
          <w:tcPr>
            <w:tcW w:w="900" w:type="dxa"/>
            <w:tcBorders>
              <w:bottom w:val="single" w:sz="18" w:space="0" w:color="auto"/>
            </w:tcBorders>
            <w:vAlign w:val="center"/>
          </w:tcPr>
          <w:p w:rsidR="005B64E7" w:rsidRPr="00012921" w:rsidRDefault="005B64E7" w:rsidP="00CA3D10">
            <w:pPr>
              <w:pStyle w:val="Table-text"/>
            </w:pPr>
            <w:r w:rsidRPr="00012921">
              <w:t>13</w:t>
            </w:r>
          </w:p>
          <w:p w:rsidR="005B64E7" w:rsidRPr="00012921" w:rsidRDefault="005B64E7" w:rsidP="00CA3D10">
            <w:pPr>
              <w:pStyle w:val="Table-text"/>
              <w:rPr>
                <w:vanish/>
              </w:rPr>
            </w:pPr>
            <w:r w:rsidRPr="00012921">
              <w:t>28 %</w:t>
            </w:r>
          </w:p>
        </w:tc>
        <w:tc>
          <w:tcPr>
            <w:tcW w:w="900" w:type="dxa"/>
            <w:tcBorders>
              <w:bottom w:val="single" w:sz="18" w:space="0" w:color="auto"/>
            </w:tcBorders>
            <w:vAlign w:val="center"/>
          </w:tcPr>
          <w:p w:rsidR="005B64E7" w:rsidRPr="00012921" w:rsidRDefault="005B64E7" w:rsidP="00CA3D10">
            <w:pPr>
              <w:pStyle w:val="Table-text"/>
            </w:pPr>
            <w:r w:rsidRPr="00012921">
              <w:t>23</w:t>
            </w:r>
          </w:p>
          <w:p w:rsidR="005B64E7" w:rsidRPr="00012921" w:rsidRDefault="005B64E7" w:rsidP="00CA3D10">
            <w:pPr>
              <w:pStyle w:val="Table-text"/>
              <w:rPr>
                <w:vanish/>
              </w:rPr>
            </w:pPr>
            <w:r w:rsidRPr="00012921">
              <w:t>38 %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40</w:t>
            </w:r>
          </w:p>
          <w:p w:rsidR="005B64E7" w:rsidRPr="00012921" w:rsidRDefault="005B64E7" w:rsidP="00CA3D10">
            <w:pPr>
              <w:pStyle w:val="Table-text"/>
            </w:pPr>
            <w:r w:rsidRPr="00012921">
              <w:rPr>
                <w:b/>
                <w:bCs/>
              </w:rPr>
              <w:t>41 %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QST3X Dans quelle mesure êtes-vous satisfait(e) de la qualité et de la disponibilité des ressources pour aider à réduire le stress dans votre lieu de travail?</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Insatisfait(e) (1-2)</w:t>
            </w:r>
          </w:p>
        </w:tc>
        <w:tc>
          <w:tcPr>
            <w:tcW w:w="888" w:type="dxa"/>
            <w:tcBorders>
              <w:bottom w:val="single" w:sz="18" w:space="0" w:color="auto"/>
            </w:tcBorders>
            <w:vAlign w:val="center"/>
          </w:tcPr>
          <w:p w:rsidR="005B64E7" w:rsidRPr="00012921" w:rsidRDefault="005B64E7" w:rsidP="00CA3D10">
            <w:pPr>
              <w:pStyle w:val="Table-text"/>
            </w:pPr>
            <w:r w:rsidRPr="00012921">
              <w:t>128</w:t>
            </w:r>
          </w:p>
          <w:p w:rsidR="005B64E7" w:rsidRPr="00012921" w:rsidRDefault="005B64E7" w:rsidP="00CA3D10">
            <w:pPr>
              <w:pStyle w:val="Table-text"/>
              <w:rPr>
                <w:vanish/>
              </w:rPr>
            </w:pPr>
            <w:r w:rsidRPr="00012921">
              <w:t>41 %</w:t>
            </w:r>
          </w:p>
        </w:tc>
        <w:tc>
          <w:tcPr>
            <w:tcW w:w="900" w:type="dxa"/>
            <w:tcBorders>
              <w:bottom w:val="single" w:sz="18" w:space="0" w:color="auto"/>
            </w:tcBorders>
            <w:vAlign w:val="center"/>
          </w:tcPr>
          <w:p w:rsidR="005B64E7" w:rsidRPr="00012921" w:rsidRDefault="005B64E7" w:rsidP="00CA3D10">
            <w:pPr>
              <w:pStyle w:val="Table-text"/>
            </w:pPr>
            <w:r w:rsidRPr="00012921">
              <w:t>18</w:t>
            </w:r>
          </w:p>
          <w:p w:rsidR="005B64E7" w:rsidRPr="00012921" w:rsidRDefault="005B64E7" w:rsidP="00CA3D10">
            <w:pPr>
              <w:pStyle w:val="Table-text"/>
              <w:rPr>
                <w:vanish/>
              </w:rPr>
            </w:pPr>
            <w:r w:rsidRPr="00012921">
              <w:t>34 %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12</w:t>
            </w:r>
          </w:p>
          <w:p w:rsidR="005B64E7" w:rsidRPr="00012921" w:rsidRDefault="005B64E7" w:rsidP="00CA3D10">
            <w:pPr>
              <w:pStyle w:val="Table-text"/>
              <w:rPr>
                <w:vanish/>
              </w:rPr>
            </w:pPr>
            <w:r w:rsidRPr="00012921">
              <w:rPr>
                <w:b/>
                <w:bCs/>
              </w:rPr>
              <w:t>26 %</w:t>
            </w:r>
          </w:p>
        </w:tc>
        <w:tc>
          <w:tcPr>
            <w:tcW w:w="900" w:type="dxa"/>
            <w:tcBorders>
              <w:bottom w:val="single" w:sz="18" w:space="0" w:color="auto"/>
            </w:tcBorders>
            <w:vAlign w:val="center"/>
          </w:tcPr>
          <w:p w:rsidR="005B64E7" w:rsidRPr="00012921" w:rsidRDefault="005B64E7" w:rsidP="00CA3D10">
            <w:pPr>
              <w:pStyle w:val="Table-text"/>
            </w:pPr>
            <w:r w:rsidRPr="00012921">
              <w:t>23</w:t>
            </w:r>
          </w:p>
          <w:p w:rsidR="005B64E7" w:rsidRPr="00012921" w:rsidRDefault="005B64E7" w:rsidP="00CA3D10">
            <w:pPr>
              <w:pStyle w:val="Table-text"/>
              <w:rPr>
                <w:vanish/>
              </w:rPr>
            </w:pPr>
            <w:r w:rsidRPr="00012921">
              <w:t>38 %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58</w:t>
            </w:r>
          </w:p>
          <w:p w:rsidR="005B64E7" w:rsidRPr="00012921" w:rsidRDefault="005B64E7" w:rsidP="00CA3D10">
            <w:pPr>
              <w:pStyle w:val="Table-text"/>
            </w:pPr>
            <w:r w:rsidRPr="00012921">
              <w:rPr>
                <w:b/>
                <w:bCs/>
              </w:rPr>
              <w:t>59 %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10</w:t>
            </w:r>
          </w:p>
          <w:p w:rsidR="005B64E7" w:rsidRPr="00012921" w:rsidRDefault="005B64E7" w:rsidP="00CA3D10">
            <w:pPr>
              <w:pStyle w:val="Table-text"/>
            </w:pPr>
            <w:r w:rsidRPr="00012921">
              <w:t>32 %</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QST4 Parmi les éléments suivants, lesquels vous seraient utiles pour aider à soulager le stress?</w:t>
            </w:r>
          </w:p>
        </w:tc>
      </w:tr>
      <w:tr w:rsidR="005B64E7" w:rsidRPr="00012921" w:rsidTr="00CA3D10">
        <w:trPr>
          <w:cantSplit/>
        </w:trPr>
        <w:tc>
          <w:tcPr>
            <w:tcW w:w="3072" w:type="dxa"/>
            <w:vAlign w:val="center"/>
          </w:tcPr>
          <w:p w:rsidR="005B64E7" w:rsidRPr="00012921" w:rsidRDefault="005B64E7" w:rsidP="00CA3D10">
            <w:pPr>
              <w:pStyle w:val="Tableheader"/>
            </w:pPr>
            <w:r w:rsidRPr="00012921">
              <w:t>Plus de personnel de soutien</w:t>
            </w:r>
          </w:p>
        </w:tc>
        <w:tc>
          <w:tcPr>
            <w:tcW w:w="888" w:type="dxa"/>
            <w:vAlign w:val="center"/>
          </w:tcPr>
          <w:p w:rsidR="005B64E7" w:rsidRPr="00012921" w:rsidRDefault="005B64E7" w:rsidP="00CA3D10">
            <w:pPr>
              <w:pStyle w:val="Table-text"/>
            </w:pPr>
            <w:r w:rsidRPr="00012921">
              <w:t>152</w:t>
            </w:r>
          </w:p>
          <w:p w:rsidR="005B64E7" w:rsidRPr="00012921" w:rsidRDefault="005B64E7" w:rsidP="00CA3D10">
            <w:pPr>
              <w:pStyle w:val="Table-text"/>
              <w:rPr>
                <w:vanish/>
              </w:rPr>
            </w:pPr>
            <w:r w:rsidRPr="00012921">
              <w:t>50 %</w:t>
            </w:r>
          </w:p>
        </w:tc>
        <w:tc>
          <w:tcPr>
            <w:tcW w:w="900" w:type="dxa"/>
            <w:vAlign w:val="center"/>
          </w:tcPr>
          <w:p w:rsidR="005B64E7" w:rsidRPr="00012921" w:rsidRDefault="005B64E7" w:rsidP="00CA3D10">
            <w:pPr>
              <w:pStyle w:val="Table-text"/>
              <w:rPr>
                <w:b/>
                <w:bCs/>
              </w:rPr>
            </w:pPr>
            <w:r w:rsidRPr="00012921">
              <w:rPr>
                <w:b/>
                <w:bCs/>
              </w:rPr>
              <w:t>20</w:t>
            </w:r>
          </w:p>
          <w:p w:rsidR="005B64E7" w:rsidRPr="00012921" w:rsidRDefault="005B64E7" w:rsidP="00CA3D10">
            <w:pPr>
              <w:pStyle w:val="Table-text"/>
              <w:rPr>
                <w:b/>
                <w:bCs/>
                <w:vanish/>
              </w:rPr>
            </w:pPr>
            <w:r w:rsidRPr="00012921">
              <w:rPr>
                <w:b/>
                <w:bCs/>
              </w:rPr>
              <w:t>38 %</w:t>
            </w:r>
          </w:p>
        </w:tc>
        <w:tc>
          <w:tcPr>
            <w:tcW w:w="900" w:type="dxa"/>
            <w:vAlign w:val="center"/>
          </w:tcPr>
          <w:p w:rsidR="005B64E7" w:rsidRPr="00012921" w:rsidRDefault="005B64E7" w:rsidP="00CA3D10">
            <w:pPr>
              <w:pStyle w:val="Table-text"/>
              <w:rPr>
                <w:b/>
                <w:bCs/>
              </w:rPr>
            </w:pPr>
            <w:r w:rsidRPr="00012921">
              <w:rPr>
                <w:b/>
                <w:bCs/>
              </w:rPr>
              <w:t>16</w:t>
            </w:r>
          </w:p>
          <w:p w:rsidR="005B64E7" w:rsidRPr="00012921" w:rsidRDefault="005B64E7" w:rsidP="00CA3D10">
            <w:pPr>
              <w:pStyle w:val="Table-text"/>
              <w:rPr>
                <w:b/>
                <w:bCs/>
                <w:vanish/>
              </w:rPr>
            </w:pPr>
            <w:r w:rsidRPr="00012921">
              <w:rPr>
                <w:b/>
                <w:bCs/>
              </w:rPr>
              <w:t>34 %</w:t>
            </w:r>
          </w:p>
        </w:tc>
        <w:tc>
          <w:tcPr>
            <w:tcW w:w="900" w:type="dxa"/>
            <w:vAlign w:val="center"/>
          </w:tcPr>
          <w:p w:rsidR="005B64E7" w:rsidRPr="00012921" w:rsidRDefault="005B64E7" w:rsidP="00CA3D10">
            <w:pPr>
              <w:pStyle w:val="Table-text"/>
              <w:rPr>
                <w:b/>
                <w:bCs/>
              </w:rPr>
            </w:pPr>
            <w:r w:rsidRPr="00012921">
              <w:rPr>
                <w:b/>
                <w:bCs/>
              </w:rPr>
              <w:t>36</w:t>
            </w:r>
          </w:p>
          <w:p w:rsidR="005B64E7" w:rsidRPr="00012921" w:rsidRDefault="005B64E7" w:rsidP="00CA3D10">
            <w:pPr>
              <w:pStyle w:val="Table-text"/>
              <w:rPr>
                <w:b/>
                <w:bCs/>
                <w:vanish/>
              </w:rPr>
            </w:pPr>
            <w:r w:rsidRPr="00012921">
              <w:rPr>
                <w:b/>
                <w:bCs/>
              </w:rPr>
              <w:t>60 %</w:t>
            </w:r>
          </w:p>
        </w:tc>
        <w:tc>
          <w:tcPr>
            <w:tcW w:w="900" w:type="dxa"/>
            <w:vAlign w:val="center"/>
          </w:tcPr>
          <w:p w:rsidR="005B64E7" w:rsidRPr="00012921" w:rsidRDefault="005B64E7" w:rsidP="00CA3D10">
            <w:pPr>
              <w:pStyle w:val="Table-text"/>
              <w:rPr>
                <w:b/>
                <w:bCs/>
              </w:rPr>
            </w:pPr>
            <w:r w:rsidRPr="00012921">
              <w:rPr>
                <w:b/>
                <w:bCs/>
              </w:rPr>
              <w:t>59</w:t>
            </w:r>
          </w:p>
          <w:p w:rsidR="005B64E7" w:rsidRPr="00012921" w:rsidRDefault="005B64E7" w:rsidP="00CA3D10">
            <w:pPr>
              <w:pStyle w:val="Table-text"/>
              <w:rPr>
                <w:b/>
                <w:bCs/>
              </w:rPr>
            </w:pPr>
            <w:r w:rsidRPr="00012921">
              <w:rPr>
                <w:b/>
                <w:bCs/>
              </w:rPr>
              <w:t>60 %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vAlign w:val="center"/>
          </w:tcPr>
          <w:p w:rsidR="005B64E7" w:rsidRPr="00012921" w:rsidRDefault="005B64E7" w:rsidP="00CA3D10">
            <w:pPr>
              <w:pStyle w:val="Tableheader"/>
            </w:pPr>
            <w:r w:rsidRPr="00012921">
              <w:t>Plus de personnel clinique</w:t>
            </w:r>
          </w:p>
        </w:tc>
        <w:tc>
          <w:tcPr>
            <w:tcW w:w="888" w:type="dxa"/>
            <w:vAlign w:val="center"/>
          </w:tcPr>
          <w:p w:rsidR="005B64E7" w:rsidRPr="00012921" w:rsidRDefault="005B64E7" w:rsidP="00CA3D10">
            <w:pPr>
              <w:pStyle w:val="Table-text"/>
            </w:pPr>
            <w:r w:rsidRPr="00012921">
              <w:t>128</w:t>
            </w:r>
          </w:p>
          <w:p w:rsidR="005B64E7" w:rsidRPr="00012921" w:rsidRDefault="005B64E7" w:rsidP="00CA3D10">
            <w:pPr>
              <w:pStyle w:val="Table-text"/>
              <w:rPr>
                <w:vanish/>
              </w:rPr>
            </w:pPr>
            <w:r w:rsidRPr="00012921">
              <w:t>44 %</w:t>
            </w:r>
          </w:p>
        </w:tc>
        <w:tc>
          <w:tcPr>
            <w:tcW w:w="900" w:type="dxa"/>
            <w:vAlign w:val="center"/>
          </w:tcPr>
          <w:p w:rsidR="005B64E7" w:rsidRPr="00012921" w:rsidRDefault="005B64E7" w:rsidP="00CA3D10">
            <w:pPr>
              <w:pStyle w:val="Table-text"/>
            </w:pPr>
            <w:r w:rsidRPr="00012921">
              <w:t>20</w:t>
            </w:r>
          </w:p>
          <w:p w:rsidR="005B64E7" w:rsidRPr="00012921" w:rsidRDefault="005B64E7" w:rsidP="00CA3D10">
            <w:pPr>
              <w:pStyle w:val="Table-text"/>
              <w:rPr>
                <w:vanish/>
              </w:rPr>
            </w:pPr>
            <w:r w:rsidRPr="00012921">
              <w:t>38 %</w:t>
            </w:r>
          </w:p>
        </w:tc>
        <w:tc>
          <w:tcPr>
            <w:tcW w:w="900" w:type="dxa"/>
            <w:vAlign w:val="center"/>
          </w:tcPr>
          <w:p w:rsidR="005B64E7" w:rsidRPr="00012921" w:rsidRDefault="005B64E7" w:rsidP="00CA3D10">
            <w:pPr>
              <w:pStyle w:val="Table-text"/>
              <w:rPr>
                <w:b/>
                <w:bCs/>
              </w:rPr>
            </w:pPr>
            <w:r w:rsidRPr="00012921">
              <w:rPr>
                <w:b/>
                <w:bCs/>
              </w:rPr>
              <w:t>10</w:t>
            </w:r>
          </w:p>
          <w:p w:rsidR="005B64E7" w:rsidRPr="00012921" w:rsidRDefault="005B64E7" w:rsidP="00CA3D10">
            <w:pPr>
              <w:pStyle w:val="Table-text"/>
              <w:rPr>
                <w:b/>
                <w:bCs/>
                <w:vanish/>
              </w:rPr>
            </w:pPr>
            <w:r w:rsidRPr="00012921">
              <w:rPr>
                <w:b/>
                <w:bCs/>
              </w:rPr>
              <w:t>21 %</w:t>
            </w:r>
          </w:p>
        </w:tc>
        <w:tc>
          <w:tcPr>
            <w:tcW w:w="900" w:type="dxa"/>
            <w:vAlign w:val="center"/>
          </w:tcPr>
          <w:p w:rsidR="005B64E7" w:rsidRPr="00012921" w:rsidRDefault="005B64E7" w:rsidP="00CA3D10">
            <w:pPr>
              <w:pStyle w:val="Table-text"/>
              <w:rPr>
                <w:b/>
                <w:bCs/>
              </w:rPr>
            </w:pPr>
            <w:r w:rsidRPr="00012921">
              <w:rPr>
                <w:b/>
                <w:bCs/>
              </w:rPr>
              <w:t>34</w:t>
            </w:r>
          </w:p>
          <w:p w:rsidR="005B64E7" w:rsidRPr="00012921" w:rsidRDefault="005B64E7" w:rsidP="00CA3D10">
            <w:pPr>
              <w:pStyle w:val="Table-text"/>
              <w:rPr>
                <w:b/>
                <w:bCs/>
                <w:vanish/>
              </w:rPr>
            </w:pPr>
            <w:r w:rsidRPr="00012921">
              <w:rPr>
                <w:b/>
                <w:bCs/>
              </w:rPr>
              <w:t>57 %</w:t>
            </w:r>
          </w:p>
        </w:tc>
        <w:tc>
          <w:tcPr>
            <w:tcW w:w="900" w:type="dxa"/>
            <w:vAlign w:val="center"/>
          </w:tcPr>
          <w:p w:rsidR="005B64E7" w:rsidRPr="00012921" w:rsidRDefault="005B64E7" w:rsidP="00CA3D10">
            <w:pPr>
              <w:pStyle w:val="Table-text"/>
              <w:rPr>
                <w:b/>
                <w:bCs/>
              </w:rPr>
            </w:pPr>
            <w:r w:rsidRPr="00012921">
              <w:rPr>
                <w:b/>
                <w:bCs/>
              </w:rPr>
              <w:t>54</w:t>
            </w:r>
          </w:p>
          <w:p w:rsidR="005B64E7" w:rsidRPr="00012921" w:rsidRDefault="005B64E7" w:rsidP="00CA3D10">
            <w:pPr>
              <w:pStyle w:val="Table-text"/>
              <w:rPr>
                <w:b/>
                <w:bCs/>
              </w:rPr>
            </w:pPr>
            <w:r w:rsidRPr="00012921">
              <w:rPr>
                <w:b/>
                <w:bCs/>
              </w:rPr>
              <w:t>55 %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vAlign w:val="center"/>
          </w:tcPr>
          <w:p w:rsidR="005B64E7" w:rsidRPr="00012921" w:rsidRDefault="005B64E7" w:rsidP="00CA3D10">
            <w:pPr>
              <w:pStyle w:val="Tableheader"/>
            </w:pPr>
            <w:r w:rsidRPr="00012921">
              <w:lastRenderedPageBreak/>
              <w:t>Plus d’équipement ou meilleur équipement</w:t>
            </w:r>
          </w:p>
        </w:tc>
        <w:tc>
          <w:tcPr>
            <w:tcW w:w="888" w:type="dxa"/>
            <w:vAlign w:val="center"/>
          </w:tcPr>
          <w:p w:rsidR="005B64E7" w:rsidRPr="00012921" w:rsidRDefault="005B64E7" w:rsidP="00CA3D10">
            <w:pPr>
              <w:pStyle w:val="Table-text"/>
            </w:pPr>
            <w:r w:rsidRPr="00012921">
              <w:t>119</w:t>
            </w:r>
          </w:p>
          <w:p w:rsidR="005B64E7" w:rsidRPr="00012921" w:rsidRDefault="005B64E7" w:rsidP="00CA3D10">
            <w:pPr>
              <w:pStyle w:val="Table-text"/>
              <w:rPr>
                <w:vanish/>
              </w:rPr>
            </w:pPr>
            <w:r w:rsidRPr="00012921">
              <w:t>41 %</w:t>
            </w:r>
          </w:p>
        </w:tc>
        <w:tc>
          <w:tcPr>
            <w:tcW w:w="900" w:type="dxa"/>
            <w:vAlign w:val="center"/>
          </w:tcPr>
          <w:p w:rsidR="005B64E7" w:rsidRPr="00012921" w:rsidRDefault="005B64E7" w:rsidP="00CA3D10">
            <w:pPr>
              <w:pStyle w:val="Table-text"/>
            </w:pPr>
            <w:r w:rsidRPr="00012921">
              <w:t>17</w:t>
            </w:r>
          </w:p>
          <w:p w:rsidR="005B64E7" w:rsidRPr="00012921" w:rsidRDefault="005B64E7" w:rsidP="00CA3D10">
            <w:pPr>
              <w:pStyle w:val="Table-text"/>
            </w:pPr>
            <w:r w:rsidRPr="00012921">
              <w:t>32 %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rPr>
                <w:b/>
                <w:bCs/>
              </w:rPr>
            </w:pPr>
            <w:r w:rsidRPr="00012921">
              <w:rPr>
                <w:b/>
                <w:bCs/>
              </w:rPr>
              <w:t>31</w:t>
            </w:r>
          </w:p>
          <w:p w:rsidR="005B64E7" w:rsidRPr="00012921" w:rsidRDefault="005B64E7" w:rsidP="00CA3D10">
            <w:pPr>
              <w:pStyle w:val="Table-text"/>
              <w:rPr>
                <w:b/>
                <w:bCs/>
                <w:vanish/>
              </w:rPr>
            </w:pPr>
            <w:r w:rsidRPr="00012921">
              <w:rPr>
                <w:b/>
                <w:bCs/>
              </w:rPr>
              <w:t>52 %</w:t>
            </w:r>
          </w:p>
        </w:tc>
        <w:tc>
          <w:tcPr>
            <w:tcW w:w="900" w:type="dxa"/>
            <w:vAlign w:val="center"/>
          </w:tcPr>
          <w:p w:rsidR="005B64E7" w:rsidRPr="00012921" w:rsidRDefault="005B64E7" w:rsidP="00CA3D10">
            <w:pPr>
              <w:pStyle w:val="Table-text"/>
              <w:rPr>
                <w:b/>
                <w:bCs/>
              </w:rPr>
            </w:pPr>
            <w:r w:rsidRPr="00012921">
              <w:rPr>
                <w:b/>
                <w:bCs/>
              </w:rPr>
              <w:t>53</w:t>
            </w:r>
          </w:p>
          <w:p w:rsidR="005B64E7" w:rsidRPr="00012921" w:rsidRDefault="005B64E7" w:rsidP="00CA3D10">
            <w:pPr>
              <w:pStyle w:val="Table-text"/>
              <w:rPr>
                <w:b/>
                <w:bCs/>
              </w:rPr>
            </w:pPr>
            <w:r w:rsidRPr="00012921">
              <w:rPr>
                <w:b/>
                <w:bCs/>
              </w:rPr>
              <w:t>54 %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vAlign w:val="center"/>
          </w:tcPr>
          <w:p w:rsidR="005B64E7" w:rsidRPr="00012921" w:rsidRDefault="005B64E7" w:rsidP="00CA3D10">
            <w:pPr>
              <w:pStyle w:val="Tableheader"/>
            </w:pPr>
            <w:r w:rsidRPr="00012921">
              <w:t>Meilleure communication</w:t>
            </w:r>
          </w:p>
        </w:tc>
        <w:tc>
          <w:tcPr>
            <w:tcW w:w="888" w:type="dxa"/>
            <w:vAlign w:val="center"/>
          </w:tcPr>
          <w:p w:rsidR="005B64E7" w:rsidRPr="00012921" w:rsidRDefault="005B64E7" w:rsidP="00CA3D10">
            <w:pPr>
              <w:pStyle w:val="Table-text"/>
            </w:pPr>
            <w:r w:rsidRPr="00012921">
              <w:t>178</w:t>
            </w:r>
          </w:p>
          <w:p w:rsidR="005B64E7" w:rsidRPr="00012921" w:rsidRDefault="005B64E7" w:rsidP="00CA3D10">
            <w:pPr>
              <w:pStyle w:val="Table-text"/>
              <w:rPr>
                <w:vanish/>
              </w:rPr>
            </w:pPr>
            <w:r w:rsidRPr="00012921">
              <w:t>58 %</w:t>
            </w:r>
          </w:p>
        </w:tc>
        <w:tc>
          <w:tcPr>
            <w:tcW w:w="900" w:type="dxa"/>
            <w:vAlign w:val="center"/>
          </w:tcPr>
          <w:p w:rsidR="005B64E7" w:rsidRPr="00012921" w:rsidRDefault="005B64E7" w:rsidP="00CA3D10">
            <w:pPr>
              <w:pStyle w:val="Table-text"/>
            </w:pPr>
            <w:r w:rsidRPr="00012921">
              <w:t>28</w:t>
            </w:r>
          </w:p>
          <w:p w:rsidR="005B64E7" w:rsidRPr="00012921" w:rsidRDefault="005B64E7" w:rsidP="00CA3D10">
            <w:pPr>
              <w:pStyle w:val="Table-text"/>
              <w:rPr>
                <w:vanish/>
              </w:rPr>
            </w:pPr>
            <w:r w:rsidRPr="00012921">
              <w:t>53 %</w:t>
            </w:r>
          </w:p>
        </w:tc>
        <w:tc>
          <w:tcPr>
            <w:tcW w:w="900" w:type="dxa"/>
            <w:vAlign w:val="center"/>
          </w:tcPr>
          <w:p w:rsidR="005B64E7" w:rsidRPr="00012921" w:rsidRDefault="005B64E7" w:rsidP="00CA3D10">
            <w:pPr>
              <w:pStyle w:val="Table-text"/>
              <w:rPr>
                <w:b/>
                <w:bCs/>
              </w:rPr>
            </w:pPr>
            <w:r w:rsidRPr="00012921">
              <w:rPr>
                <w:b/>
                <w:bCs/>
              </w:rPr>
              <w:t>19</w:t>
            </w:r>
          </w:p>
          <w:p w:rsidR="005B64E7" w:rsidRPr="00012921" w:rsidRDefault="005B64E7" w:rsidP="00CA3D10">
            <w:pPr>
              <w:pStyle w:val="Table-text"/>
              <w:rPr>
                <w:b/>
                <w:bCs/>
                <w:vanish/>
              </w:rPr>
            </w:pPr>
            <w:r w:rsidRPr="00012921">
              <w:rPr>
                <w:b/>
                <w:bCs/>
              </w:rPr>
              <w:t>40 %</w:t>
            </w:r>
          </w:p>
        </w:tc>
        <w:tc>
          <w:tcPr>
            <w:tcW w:w="900" w:type="dxa"/>
            <w:vAlign w:val="center"/>
          </w:tcPr>
          <w:p w:rsidR="005B64E7" w:rsidRPr="00012921" w:rsidRDefault="005B64E7" w:rsidP="00CA3D10">
            <w:pPr>
              <w:pStyle w:val="Table-text"/>
              <w:rPr>
                <w:b/>
                <w:bCs/>
              </w:rPr>
            </w:pPr>
            <w:r w:rsidRPr="00012921">
              <w:rPr>
                <w:b/>
                <w:bCs/>
              </w:rPr>
              <w:t>43</w:t>
            </w:r>
          </w:p>
          <w:p w:rsidR="005B64E7" w:rsidRPr="00012921" w:rsidRDefault="005B64E7" w:rsidP="00CA3D10">
            <w:pPr>
              <w:pStyle w:val="Table-text"/>
              <w:rPr>
                <w:b/>
                <w:bCs/>
                <w:vanish/>
              </w:rPr>
            </w:pPr>
            <w:r w:rsidRPr="00012921">
              <w:rPr>
                <w:b/>
                <w:bCs/>
              </w:rPr>
              <w:t>72 %</w:t>
            </w:r>
          </w:p>
        </w:tc>
        <w:tc>
          <w:tcPr>
            <w:tcW w:w="900" w:type="dxa"/>
            <w:vAlign w:val="center"/>
          </w:tcPr>
          <w:p w:rsidR="005B64E7" w:rsidRPr="00012921" w:rsidRDefault="005B64E7" w:rsidP="00CA3D10">
            <w:pPr>
              <w:pStyle w:val="Table-text"/>
            </w:pPr>
            <w:r w:rsidRPr="00012921">
              <w:t>58</w:t>
            </w:r>
          </w:p>
          <w:p w:rsidR="005B64E7" w:rsidRPr="00012921" w:rsidRDefault="005B64E7" w:rsidP="00CA3D10">
            <w:pPr>
              <w:pStyle w:val="Table-text"/>
              <w:rPr>
                <w:vanish/>
              </w:rPr>
            </w:pPr>
            <w:r w:rsidRPr="00012921">
              <w:t>59 %</w:t>
            </w:r>
          </w:p>
        </w:tc>
        <w:tc>
          <w:tcPr>
            <w:tcW w:w="900" w:type="dxa"/>
            <w:vAlign w:val="center"/>
          </w:tcPr>
          <w:p w:rsidR="005B64E7" w:rsidRPr="00012921" w:rsidRDefault="005B64E7" w:rsidP="00CA3D10">
            <w:pPr>
              <w:pStyle w:val="Table-text"/>
            </w:pPr>
            <w:r w:rsidRPr="00012921">
              <w:t>14</w:t>
            </w:r>
          </w:p>
          <w:p w:rsidR="005B64E7" w:rsidRPr="00012921" w:rsidRDefault="005B64E7" w:rsidP="00CA3D10">
            <w:pPr>
              <w:pStyle w:val="Table-text"/>
              <w:rPr>
                <w:vanish/>
              </w:rPr>
            </w:pPr>
            <w:r w:rsidRPr="00012921">
              <w:t>44 %</w:t>
            </w:r>
          </w:p>
        </w:tc>
        <w:tc>
          <w:tcPr>
            <w:tcW w:w="900" w:type="dxa"/>
            <w:vAlign w:val="center"/>
          </w:tcPr>
          <w:p w:rsidR="005B64E7" w:rsidRPr="00012921" w:rsidRDefault="005B64E7" w:rsidP="00CA3D10">
            <w:pPr>
              <w:pStyle w:val="Table-text"/>
            </w:pPr>
            <w:r w:rsidRPr="00012921">
              <w:t>15</w:t>
            </w:r>
          </w:p>
          <w:p w:rsidR="005B64E7" w:rsidRPr="00012921" w:rsidRDefault="005B64E7" w:rsidP="00CA3D10">
            <w:pPr>
              <w:pStyle w:val="Table-text"/>
            </w:pPr>
            <w:r w:rsidRPr="00012921">
              <w:t>47 %</w:t>
            </w:r>
          </w:p>
        </w:tc>
      </w:tr>
      <w:tr w:rsidR="005B64E7" w:rsidRPr="00012921" w:rsidTr="00CA3D10">
        <w:trPr>
          <w:cantSplit/>
        </w:trPr>
        <w:tc>
          <w:tcPr>
            <w:tcW w:w="3072" w:type="dxa"/>
            <w:vAlign w:val="center"/>
          </w:tcPr>
          <w:p w:rsidR="005B64E7" w:rsidRPr="00012921" w:rsidRDefault="005B64E7" w:rsidP="00CA3D10">
            <w:pPr>
              <w:pStyle w:val="Tableheader"/>
            </w:pPr>
            <w:r w:rsidRPr="00012921">
              <w:t>Milieu de travail sécuritaire</w:t>
            </w:r>
          </w:p>
        </w:tc>
        <w:tc>
          <w:tcPr>
            <w:tcW w:w="888" w:type="dxa"/>
            <w:vAlign w:val="center"/>
          </w:tcPr>
          <w:p w:rsidR="005B64E7" w:rsidRPr="00012921" w:rsidRDefault="005B64E7" w:rsidP="00CA3D10">
            <w:pPr>
              <w:pStyle w:val="Table-text"/>
            </w:pPr>
            <w:r w:rsidRPr="00012921">
              <w:t>92</w:t>
            </w:r>
          </w:p>
          <w:p w:rsidR="005B64E7" w:rsidRPr="00012921" w:rsidRDefault="005B64E7" w:rsidP="00CA3D10">
            <w:pPr>
              <w:pStyle w:val="Table-text"/>
            </w:pPr>
            <w:r w:rsidRPr="00012921">
              <w:t>32 %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rPr>
                <w:b/>
                <w:bCs/>
              </w:rPr>
            </w:pPr>
            <w:r w:rsidRPr="00012921">
              <w:rPr>
                <w:b/>
                <w:bCs/>
              </w:rPr>
              <w:t>27</w:t>
            </w:r>
          </w:p>
          <w:p w:rsidR="005B64E7" w:rsidRPr="00012921" w:rsidRDefault="005B64E7" w:rsidP="00CA3D10">
            <w:pPr>
              <w:pStyle w:val="Table-text"/>
              <w:rPr>
                <w:b/>
                <w:bCs/>
                <w:vanish/>
              </w:rPr>
            </w:pPr>
            <w:r w:rsidRPr="00012921">
              <w:rPr>
                <w:b/>
                <w:bCs/>
              </w:rPr>
              <w:t>45 %</w:t>
            </w:r>
          </w:p>
        </w:tc>
        <w:tc>
          <w:tcPr>
            <w:tcW w:w="900" w:type="dxa"/>
            <w:vAlign w:val="center"/>
          </w:tcPr>
          <w:p w:rsidR="005B64E7" w:rsidRPr="00012921" w:rsidRDefault="005B64E7" w:rsidP="00CA3D10">
            <w:pPr>
              <w:pStyle w:val="Table-text"/>
              <w:rPr>
                <w:b/>
                <w:bCs/>
              </w:rPr>
            </w:pPr>
            <w:r w:rsidRPr="00012921">
              <w:rPr>
                <w:b/>
                <w:bCs/>
              </w:rPr>
              <w:t>41</w:t>
            </w:r>
          </w:p>
          <w:p w:rsidR="005B64E7" w:rsidRPr="00012921" w:rsidRDefault="005B64E7" w:rsidP="00CA3D10">
            <w:pPr>
              <w:pStyle w:val="Table-text"/>
              <w:rPr>
                <w:b/>
                <w:bCs/>
              </w:rPr>
            </w:pPr>
            <w:r w:rsidRPr="00012921">
              <w:rPr>
                <w:b/>
                <w:bCs/>
              </w:rPr>
              <w:t>42 %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vAlign w:val="center"/>
          </w:tcPr>
          <w:p w:rsidR="005B64E7" w:rsidRPr="00012921" w:rsidRDefault="005B64E7" w:rsidP="00CA3D10">
            <w:pPr>
              <w:pStyle w:val="Tableheader"/>
            </w:pPr>
            <w:r w:rsidRPr="00012921">
              <w:t>Plus de soutien de la part de la direction</w:t>
            </w:r>
          </w:p>
        </w:tc>
        <w:tc>
          <w:tcPr>
            <w:tcW w:w="888" w:type="dxa"/>
            <w:vAlign w:val="center"/>
          </w:tcPr>
          <w:p w:rsidR="005B64E7" w:rsidRPr="00012921" w:rsidRDefault="005B64E7" w:rsidP="00CA3D10">
            <w:pPr>
              <w:pStyle w:val="Table-text"/>
            </w:pPr>
            <w:r w:rsidRPr="00012921">
              <w:t>156</w:t>
            </w:r>
          </w:p>
          <w:p w:rsidR="005B64E7" w:rsidRPr="00012921" w:rsidRDefault="005B64E7" w:rsidP="00CA3D10">
            <w:pPr>
              <w:pStyle w:val="Table-text"/>
              <w:rPr>
                <w:vanish/>
              </w:rPr>
            </w:pPr>
            <w:r w:rsidRPr="00012921">
              <w:t>52 %</w:t>
            </w:r>
          </w:p>
        </w:tc>
        <w:tc>
          <w:tcPr>
            <w:tcW w:w="900" w:type="dxa"/>
            <w:vAlign w:val="center"/>
          </w:tcPr>
          <w:p w:rsidR="005B64E7" w:rsidRPr="00012921" w:rsidRDefault="005B64E7" w:rsidP="00CA3D10">
            <w:pPr>
              <w:pStyle w:val="Table-text"/>
            </w:pPr>
            <w:r w:rsidRPr="00012921">
              <w:t>22</w:t>
            </w:r>
          </w:p>
          <w:p w:rsidR="005B64E7" w:rsidRPr="00012921" w:rsidRDefault="005B64E7" w:rsidP="00CA3D10">
            <w:pPr>
              <w:pStyle w:val="Table-text"/>
              <w:rPr>
                <w:vanish/>
              </w:rPr>
            </w:pPr>
            <w:r w:rsidRPr="00012921">
              <w:t>42 %</w:t>
            </w:r>
          </w:p>
        </w:tc>
        <w:tc>
          <w:tcPr>
            <w:tcW w:w="900" w:type="dxa"/>
            <w:vAlign w:val="center"/>
          </w:tcPr>
          <w:p w:rsidR="005B64E7" w:rsidRPr="00012921" w:rsidRDefault="005B64E7" w:rsidP="00CA3D10">
            <w:pPr>
              <w:pStyle w:val="Table-text"/>
              <w:rPr>
                <w:b/>
                <w:bCs/>
              </w:rPr>
            </w:pPr>
            <w:r w:rsidRPr="00012921">
              <w:rPr>
                <w:b/>
                <w:bCs/>
              </w:rPr>
              <w:t>11</w:t>
            </w:r>
          </w:p>
          <w:p w:rsidR="005B64E7" w:rsidRPr="00012921" w:rsidRDefault="005B64E7" w:rsidP="00CA3D10">
            <w:pPr>
              <w:pStyle w:val="Table-text"/>
              <w:rPr>
                <w:b/>
                <w:bCs/>
                <w:vanish/>
              </w:rPr>
            </w:pPr>
            <w:r w:rsidRPr="00012921">
              <w:rPr>
                <w:b/>
                <w:bCs/>
              </w:rPr>
              <w:t>23 %</w:t>
            </w:r>
          </w:p>
        </w:tc>
        <w:tc>
          <w:tcPr>
            <w:tcW w:w="900" w:type="dxa"/>
            <w:vAlign w:val="center"/>
          </w:tcPr>
          <w:p w:rsidR="005B64E7" w:rsidRPr="00012921" w:rsidRDefault="005B64E7" w:rsidP="00CA3D10">
            <w:pPr>
              <w:pStyle w:val="Table-text"/>
              <w:rPr>
                <w:b/>
                <w:bCs/>
              </w:rPr>
            </w:pPr>
            <w:r w:rsidRPr="00012921">
              <w:rPr>
                <w:b/>
                <w:bCs/>
              </w:rPr>
              <w:t>39</w:t>
            </w:r>
          </w:p>
          <w:p w:rsidR="005B64E7" w:rsidRPr="00012921" w:rsidRDefault="005B64E7" w:rsidP="00CA3D10">
            <w:pPr>
              <w:pStyle w:val="Table-text"/>
              <w:rPr>
                <w:b/>
                <w:bCs/>
                <w:vanish/>
              </w:rPr>
            </w:pPr>
            <w:r w:rsidRPr="00012921">
              <w:rPr>
                <w:b/>
                <w:bCs/>
              </w:rPr>
              <w:t>65 %</w:t>
            </w:r>
          </w:p>
        </w:tc>
        <w:tc>
          <w:tcPr>
            <w:tcW w:w="900" w:type="dxa"/>
            <w:vAlign w:val="center"/>
          </w:tcPr>
          <w:p w:rsidR="005B64E7" w:rsidRPr="00012921" w:rsidRDefault="005B64E7" w:rsidP="00CA3D10">
            <w:pPr>
              <w:pStyle w:val="Table-text"/>
              <w:rPr>
                <w:b/>
                <w:bCs/>
              </w:rPr>
            </w:pPr>
            <w:r w:rsidRPr="00012921">
              <w:rPr>
                <w:b/>
                <w:bCs/>
              </w:rPr>
              <w:t>59</w:t>
            </w:r>
          </w:p>
          <w:p w:rsidR="005B64E7" w:rsidRPr="00012921" w:rsidRDefault="005B64E7" w:rsidP="00CA3D10">
            <w:pPr>
              <w:pStyle w:val="Table-text"/>
              <w:rPr>
                <w:b/>
                <w:bCs/>
                <w:vanish/>
              </w:rPr>
            </w:pPr>
            <w:r w:rsidRPr="00012921">
              <w:rPr>
                <w:b/>
                <w:bCs/>
              </w:rPr>
              <w:t>60 %</w:t>
            </w:r>
          </w:p>
        </w:tc>
        <w:tc>
          <w:tcPr>
            <w:tcW w:w="900" w:type="dxa"/>
            <w:vAlign w:val="center"/>
          </w:tcPr>
          <w:p w:rsidR="005B64E7" w:rsidRPr="00012921" w:rsidRDefault="005B64E7" w:rsidP="00CA3D10">
            <w:pPr>
              <w:pStyle w:val="Table-text"/>
              <w:rPr>
                <w:b/>
                <w:bCs/>
              </w:rPr>
            </w:pPr>
            <w:r w:rsidRPr="00012921">
              <w:rPr>
                <w:b/>
                <w:bCs/>
              </w:rPr>
              <w:t>10</w:t>
            </w:r>
          </w:p>
          <w:p w:rsidR="005B64E7" w:rsidRPr="00012921" w:rsidRDefault="005B64E7" w:rsidP="00CA3D10">
            <w:pPr>
              <w:pStyle w:val="Table-text"/>
              <w:rPr>
                <w:b/>
                <w:bCs/>
                <w:vanish/>
              </w:rPr>
            </w:pPr>
            <w:r w:rsidRPr="00012921">
              <w:rPr>
                <w:b/>
                <w:bCs/>
              </w:rPr>
              <w:t>31 %</w:t>
            </w:r>
          </w:p>
        </w:tc>
        <w:tc>
          <w:tcPr>
            <w:tcW w:w="900" w:type="dxa"/>
            <w:vAlign w:val="center"/>
          </w:tcPr>
          <w:p w:rsidR="005B64E7" w:rsidRPr="00012921" w:rsidRDefault="005B64E7" w:rsidP="00CA3D10">
            <w:pPr>
              <w:pStyle w:val="Table-text"/>
            </w:pPr>
            <w:r w:rsidRPr="00012921">
              <w:t>15</w:t>
            </w:r>
          </w:p>
          <w:p w:rsidR="005B64E7" w:rsidRPr="00012921" w:rsidRDefault="005B64E7" w:rsidP="00CA3D10">
            <w:pPr>
              <w:pStyle w:val="Table-text"/>
            </w:pPr>
            <w:r w:rsidRPr="00012921">
              <w:t>48 %</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Plus de perfectionnement professionnel</w:t>
            </w:r>
          </w:p>
        </w:tc>
        <w:tc>
          <w:tcPr>
            <w:tcW w:w="888" w:type="dxa"/>
            <w:tcBorders>
              <w:bottom w:val="single" w:sz="18" w:space="0" w:color="auto"/>
            </w:tcBorders>
            <w:vAlign w:val="center"/>
          </w:tcPr>
          <w:p w:rsidR="005B64E7" w:rsidRPr="00012921" w:rsidRDefault="005B64E7" w:rsidP="00CA3D10">
            <w:pPr>
              <w:pStyle w:val="Table-text"/>
            </w:pPr>
            <w:r w:rsidRPr="00012921">
              <w:t>146</w:t>
            </w:r>
          </w:p>
          <w:p w:rsidR="005B64E7" w:rsidRPr="00012921" w:rsidRDefault="005B64E7" w:rsidP="00CA3D10">
            <w:pPr>
              <w:pStyle w:val="Table-text"/>
              <w:rPr>
                <w:vanish/>
              </w:rPr>
            </w:pPr>
            <w:r w:rsidRPr="00012921">
              <w:t>50 %</w:t>
            </w:r>
          </w:p>
        </w:tc>
        <w:tc>
          <w:tcPr>
            <w:tcW w:w="900" w:type="dxa"/>
            <w:tcBorders>
              <w:bottom w:val="single" w:sz="18" w:space="0" w:color="auto"/>
            </w:tcBorders>
            <w:vAlign w:val="center"/>
          </w:tcPr>
          <w:p w:rsidR="005B64E7" w:rsidRPr="00012921" w:rsidRDefault="005B64E7" w:rsidP="00CA3D10">
            <w:pPr>
              <w:pStyle w:val="Table-text"/>
            </w:pPr>
            <w:r w:rsidRPr="00012921">
              <w:t>27</w:t>
            </w:r>
          </w:p>
          <w:p w:rsidR="005B64E7" w:rsidRPr="00012921" w:rsidRDefault="005B64E7" w:rsidP="00CA3D10">
            <w:pPr>
              <w:pStyle w:val="Table-text"/>
            </w:pPr>
            <w:r w:rsidRPr="00012921">
              <w:t>51 %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36</w:t>
            </w:r>
          </w:p>
          <w:p w:rsidR="005B64E7" w:rsidRPr="00012921" w:rsidRDefault="005B64E7" w:rsidP="00CA3D10">
            <w:pPr>
              <w:pStyle w:val="Table-text"/>
              <w:rPr>
                <w:b/>
                <w:bCs/>
                <w:vanish/>
              </w:rPr>
            </w:pPr>
            <w:r w:rsidRPr="00012921">
              <w:rPr>
                <w:b/>
                <w:bCs/>
              </w:rPr>
              <w:t>60 %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57</w:t>
            </w:r>
          </w:p>
          <w:p w:rsidR="005B64E7" w:rsidRPr="00012921" w:rsidRDefault="005B64E7" w:rsidP="00CA3D10">
            <w:pPr>
              <w:pStyle w:val="Table-text"/>
              <w:rPr>
                <w:b/>
                <w:bCs/>
                <w:vanish/>
              </w:rPr>
            </w:pPr>
            <w:r w:rsidRPr="00012921">
              <w:rPr>
                <w:b/>
                <w:bCs/>
              </w:rPr>
              <w:t>58 %</w:t>
            </w:r>
          </w:p>
        </w:tc>
        <w:tc>
          <w:tcPr>
            <w:tcW w:w="900" w:type="dxa"/>
            <w:tcBorders>
              <w:bottom w:val="single" w:sz="18" w:space="0" w:color="auto"/>
            </w:tcBorders>
            <w:vAlign w:val="center"/>
          </w:tcPr>
          <w:p w:rsidR="005B64E7" w:rsidRPr="00012921" w:rsidRDefault="005B64E7" w:rsidP="00CA3D10">
            <w:pPr>
              <w:pStyle w:val="Table-text"/>
            </w:pPr>
            <w:r w:rsidRPr="00012921">
              <w:t>12</w:t>
            </w:r>
          </w:p>
          <w:p w:rsidR="005B64E7" w:rsidRPr="00012921" w:rsidRDefault="005B64E7" w:rsidP="00CA3D10">
            <w:pPr>
              <w:pStyle w:val="Table-text"/>
            </w:pPr>
            <w:r w:rsidRPr="00012921">
              <w:t>38 %</w:t>
            </w:r>
          </w:p>
        </w:tc>
        <w:tc>
          <w:tcPr>
            <w:tcW w:w="900" w:type="dxa"/>
            <w:tcBorders>
              <w:bottom w:val="single" w:sz="18" w:space="0" w:color="auto"/>
            </w:tcBorders>
            <w:vAlign w:val="center"/>
          </w:tcPr>
          <w:p w:rsidR="005B64E7" w:rsidRPr="00012921" w:rsidRDefault="005B64E7" w:rsidP="00CA3D10">
            <w:pPr>
              <w:pStyle w:val="Table-text"/>
            </w:pPr>
            <w:r w:rsidRPr="00012921">
              <w:t>N.D.</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704F8A">
            <w:pPr>
              <w:pStyle w:val="Table-text"/>
              <w:jc w:val="left"/>
            </w:pPr>
            <w:r w:rsidRPr="00012921">
              <w:rPr>
                <w:b/>
                <w:bCs/>
              </w:rPr>
              <w:t>Veuillez évaluer votre niveau de satisfaction ou d’insatisfaction à l’égard de chacun des aspects suivants du lieu de travail actuel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QJS11X La formation d’orientation (y compris la formation aux compétences culturelles) offerte au nouveau personnel</w:t>
            </w:r>
            <w:r w:rsidRPr="00012921">
              <w:t xml:space="preserve"> </w:t>
            </w:r>
          </w:p>
          <w:p w:rsidR="005B64E7" w:rsidRPr="00012921" w:rsidRDefault="005B64E7" w:rsidP="00CA3D10">
            <w:pPr>
              <w:pStyle w:val="Tableheader"/>
            </w:pPr>
            <w:r w:rsidRPr="00012921">
              <w:t>Insatisfait(e) (1-2)</w:t>
            </w:r>
          </w:p>
        </w:tc>
        <w:tc>
          <w:tcPr>
            <w:tcW w:w="888" w:type="dxa"/>
            <w:vAlign w:val="center"/>
          </w:tcPr>
          <w:p w:rsidR="005B64E7" w:rsidRPr="00012921" w:rsidRDefault="005B64E7" w:rsidP="00CA3D10">
            <w:pPr>
              <w:pStyle w:val="Table-text"/>
            </w:pPr>
            <w:r w:rsidRPr="00012921">
              <w:t>106</w:t>
            </w:r>
          </w:p>
          <w:p w:rsidR="005B64E7" w:rsidRPr="00012921" w:rsidRDefault="005B64E7" w:rsidP="00CA3D10">
            <w:pPr>
              <w:pStyle w:val="Table-text"/>
              <w:rPr>
                <w:vanish/>
              </w:rPr>
            </w:pPr>
            <w:r w:rsidRPr="00012921">
              <w:t>31 %</w:t>
            </w:r>
          </w:p>
        </w:tc>
        <w:tc>
          <w:tcPr>
            <w:tcW w:w="900" w:type="dxa"/>
            <w:vAlign w:val="center"/>
          </w:tcPr>
          <w:p w:rsidR="005B64E7" w:rsidRPr="00012921" w:rsidRDefault="005B64E7" w:rsidP="00CA3D10">
            <w:pPr>
              <w:pStyle w:val="Table-text"/>
            </w:pPr>
            <w:r w:rsidRPr="00012921">
              <w:t>15</w:t>
            </w:r>
          </w:p>
          <w:p w:rsidR="005B64E7" w:rsidRPr="00012921" w:rsidRDefault="005B64E7" w:rsidP="00CA3D10">
            <w:pPr>
              <w:pStyle w:val="Table-text"/>
              <w:rPr>
                <w:vanish/>
              </w:rPr>
            </w:pPr>
            <w:r w:rsidRPr="00012921">
              <w:t>28 %</w:t>
            </w:r>
          </w:p>
        </w:tc>
        <w:tc>
          <w:tcPr>
            <w:tcW w:w="900" w:type="dxa"/>
            <w:vAlign w:val="center"/>
          </w:tcPr>
          <w:p w:rsidR="005B64E7" w:rsidRPr="00012921" w:rsidRDefault="005B64E7" w:rsidP="00CA3D10">
            <w:pPr>
              <w:pStyle w:val="Table-text"/>
            </w:pPr>
            <w:r w:rsidRPr="00012921">
              <w:t>18</w:t>
            </w:r>
          </w:p>
          <w:p w:rsidR="005B64E7" w:rsidRPr="00012921" w:rsidRDefault="005B64E7" w:rsidP="00CA3D10">
            <w:pPr>
              <w:pStyle w:val="Table-text"/>
              <w:rPr>
                <w:vanish/>
              </w:rPr>
            </w:pPr>
            <w:r w:rsidRPr="00012921">
              <w:t>38 %</w:t>
            </w:r>
          </w:p>
        </w:tc>
        <w:tc>
          <w:tcPr>
            <w:tcW w:w="900" w:type="dxa"/>
            <w:vAlign w:val="center"/>
          </w:tcPr>
          <w:p w:rsidR="005B64E7" w:rsidRPr="00012921" w:rsidRDefault="005B64E7" w:rsidP="00CA3D10">
            <w:pPr>
              <w:pStyle w:val="Table-text"/>
            </w:pPr>
            <w:r w:rsidRPr="00012921">
              <w:t>15</w:t>
            </w:r>
          </w:p>
          <w:p w:rsidR="005B64E7" w:rsidRPr="00012921" w:rsidRDefault="005B64E7" w:rsidP="00CA3D10">
            <w:pPr>
              <w:pStyle w:val="Table-text"/>
              <w:rPr>
                <w:vanish/>
              </w:rPr>
            </w:pPr>
            <w:r w:rsidRPr="00012921">
              <w:t>25 %</w:t>
            </w:r>
          </w:p>
        </w:tc>
        <w:tc>
          <w:tcPr>
            <w:tcW w:w="900" w:type="dxa"/>
            <w:vAlign w:val="center"/>
          </w:tcPr>
          <w:p w:rsidR="005B64E7" w:rsidRPr="00012921" w:rsidRDefault="005B64E7" w:rsidP="00CA3D10">
            <w:pPr>
              <w:pStyle w:val="Table-text"/>
            </w:pPr>
            <w:r w:rsidRPr="00012921">
              <w:t>34</w:t>
            </w:r>
          </w:p>
          <w:p w:rsidR="005B64E7" w:rsidRPr="00012921" w:rsidRDefault="005B64E7" w:rsidP="00CA3D10">
            <w:pPr>
              <w:pStyle w:val="Table-text"/>
            </w:pPr>
            <w:r w:rsidRPr="00012921">
              <w:t>35 %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rPr>
                <w:b/>
                <w:bCs/>
              </w:rPr>
            </w:pPr>
            <w:r w:rsidRPr="00012921">
              <w:rPr>
                <w:b/>
                <w:bCs/>
              </w:rPr>
              <w:t>17</w:t>
            </w:r>
          </w:p>
          <w:p w:rsidR="005B64E7" w:rsidRPr="00012921" w:rsidRDefault="005B64E7" w:rsidP="00CA3D10">
            <w:pPr>
              <w:pStyle w:val="Table-text"/>
            </w:pPr>
            <w:r w:rsidRPr="00012921">
              <w:rPr>
                <w:b/>
                <w:bCs/>
              </w:rPr>
              <w:t>53 %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QJS2X Vos possibilités actuelles de perfectionnement professionnel ou de formation continue</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181</w:t>
            </w:r>
          </w:p>
          <w:p w:rsidR="005B64E7" w:rsidRPr="00012921" w:rsidRDefault="005B64E7" w:rsidP="00CA3D10">
            <w:pPr>
              <w:pStyle w:val="Table-text"/>
              <w:rPr>
                <w:vanish/>
              </w:rPr>
            </w:pPr>
            <w:r w:rsidRPr="00012921">
              <w:t>54 %</w:t>
            </w:r>
          </w:p>
        </w:tc>
        <w:tc>
          <w:tcPr>
            <w:tcW w:w="900" w:type="dxa"/>
            <w:vAlign w:val="center"/>
          </w:tcPr>
          <w:p w:rsidR="005B64E7" w:rsidRPr="00012921" w:rsidRDefault="005B64E7" w:rsidP="00CA3D10">
            <w:pPr>
              <w:pStyle w:val="Table-text"/>
            </w:pPr>
            <w:r w:rsidRPr="00012921">
              <w:t>25</w:t>
            </w:r>
          </w:p>
          <w:p w:rsidR="005B64E7" w:rsidRPr="00012921" w:rsidRDefault="005B64E7" w:rsidP="00CA3D10">
            <w:pPr>
              <w:pStyle w:val="Table-text"/>
              <w:rPr>
                <w:vanish/>
              </w:rPr>
            </w:pPr>
            <w:r w:rsidRPr="00012921">
              <w:t>47 %</w:t>
            </w:r>
          </w:p>
        </w:tc>
        <w:tc>
          <w:tcPr>
            <w:tcW w:w="900" w:type="dxa"/>
            <w:vAlign w:val="center"/>
          </w:tcPr>
          <w:p w:rsidR="005B64E7" w:rsidRPr="00012921" w:rsidRDefault="005B64E7" w:rsidP="00CA3D10">
            <w:pPr>
              <w:pStyle w:val="Table-text"/>
              <w:rPr>
                <w:b/>
                <w:bCs/>
              </w:rPr>
            </w:pPr>
            <w:r w:rsidRPr="00012921">
              <w:rPr>
                <w:b/>
                <w:bCs/>
              </w:rPr>
              <w:t>35</w:t>
            </w:r>
          </w:p>
          <w:p w:rsidR="005B64E7" w:rsidRPr="00012921" w:rsidRDefault="005B64E7" w:rsidP="00CA3D10">
            <w:pPr>
              <w:pStyle w:val="Table-text"/>
              <w:rPr>
                <w:vanish/>
              </w:rPr>
            </w:pPr>
            <w:r w:rsidRPr="00012921">
              <w:rPr>
                <w:b/>
                <w:bCs/>
              </w:rPr>
              <w:t>74</w:t>
            </w:r>
            <w:r w:rsidRPr="00012921">
              <w:t> </w:t>
            </w:r>
            <w:r w:rsidRPr="00012921">
              <w:rPr>
                <w:b/>
                <w:bCs/>
              </w:rPr>
              <w:t>%</w:t>
            </w:r>
          </w:p>
        </w:tc>
        <w:tc>
          <w:tcPr>
            <w:tcW w:w="900" w:type="dxa"/>
            <w:vAlign w:val="center"/>
          </w:tcPr>
          <w:p w:rsidR="005B64E7" w:rsidRPr="00012921" w:rsidRDefault="005B64E7" w:rsidP="00CA3D10">
            <w:pPr>
              <w:pStyle w:val="Table-text"/>
            </w:pPr>
            <w:r w:rsidRPr="00012921">
              <w:t>33</w:t>
            </w:r>
          </w:p>
          <w:p w:rsidR="005B64E7" w:rsidRPr="00012921" w:rsidRDefault="005B64E7" w:rsidP="00CA3D10">
            <w:pPr>
              <w:pStyle w:val="Table-text"/>
              <w:rPr>
                <w:vanish/>
              </w:rPr>
            </w:pPr>
            <w:r w:rsidRPr="00012921">
              <w:t>55 %</w:t>
            </w:r>
          </w:p>
        </w:tc>
        <w:tc>
          <w:tcPr>
            <w:tcW w:w="900" w:type="dxa"/>
            <w:vAlign w:val="center"/>
          </w:tcPr>
          <w:p w:rsidR="005B64E7" w:rsidRPr="00012921" w:rsidRDefault="005B64E7" w:rsidP="00CA3D10">
            <w:pPr>
              <w:pStyle w:val="Table-text"/>
              <w:rPr>
                <w:b/>
                <w:bCs/>
              </w:rPr>
            </w:pPr>
            <w:r w:rsidRPr="00012921">
              <w:rPr>
                <w:b/>
                <w:bCs/>
              </w:rPr>
              <w:t>38</w:t>
            </w:r>
          </w:p>
          <w:p w:rsidR="005B64E7" w:rsidRPr="00012921" w:rsidRDefault="005B64E7" w:rsidP="00CA3D10">
            <w:pPr>
              <w:pStyle w:val="Table-text"/>
              <w:rPr>
                <w:vanish/>
              </w:rPr>
            </w:pPr>
            <w:r w:rsidRPr="00012921">
              <w:rPr>
                <w:b/>
                <w:bCs/>
              </w:rPr>
              <w:t>39</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26</w:t>
            </w:r>
          </w:p>
          <w:p w:rsidR="005B64E7" w:rsidRPr="00012921" w:rsidRDefault="005B64E7" w:rsidP="00CA3D10">
            <w:pPr>
              <w:pStyle w:val="Table-text"/>
              <w:rPr>
                <w:b/>
                <w:bCs/>
                <w:vanish/>
              </w:rPr>
            </w:pPr>
            <w:r w:rsidRPr="00012921">
              <w:rPr>
                <w:b/>
                <w:bCs/>
              </w:rPr>
              <w:t>81</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23</w:t>
            </w:r>
          </w:p>
          <w:p w:rsidR="005B64E7" w:rsidRPr="00012921" w:rsidRDefault="005B64E7" w:rsidP="00CA3D10">
            <w:pPr>
              <w:pStyle w:val="Table-text"/>
              <w:rPr>
                <w:b/>
                <w:bCs/>
              </w:rPr>
            </w:pPr>
            <w:r w:rsidRPr="00012921">
              <w:rPr>
                <w:b/>
                <w:bCs/>
              </w:rPr>
              <w:t>75</w:t>
            </w:r>
            <w:r w:rsidRPr="00012921">
              <w:t> </w:t>
            </w:r>
            <w:r w:rsidRPr="00012921">
              <w:rPr>
                <w:b/>
                <w:bCs/>
              </w:rPr>
              <w:t>%</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QJS3X Vos possibilités actuelles de perfectionnement en leadership en soins infirmiers</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131</w:t>
            </w:r>
          </w:p>
          <w:p w:rsidR="005B64E7" w:rsidRPr="00012921" w:rsidRDefault="005B64E7" w:rsidP="00CA3D10">
            <w:pPr>
              <w:pStyle w:val="Table-text"/>
              <w:rPr>
                <w:vanish/>
              </w:rPr>
            </w:pPr>
            <w:r w:rsidRPr="00012921">
              <w:t>40 %</w:t>
            </w:r>
          </w:p>
        </w:tc>
        <w:tc>
          <w:tcPr>
            <w:tcW w:w="900" w:type="dxa"/>
            <w:vAlign w:val="center"/>
          </w:tcPr>
          <w:p w:rsidR="005B64E7" w:rsidRPr="00012921" w:rsidRDefault="005B64E7" w:rsidP="00CA3D10">
            <w:pPr>
              <w:pStyle w:val="Table-text"/>
            </w:pPr>
            <w:r w:rsidRPr="00012921">
              <w:t>20</w:t>
            </w:r>
          </w:p>
          <w:p w:rsidR="005B64E7" w:rsidRPr="00012921" w:rsidRDefault="005B64E7" w:rsidP="00CA3D10">
            <w:pPr>
              <w:pStyle w:val="Table-text"/>
              <w:rPr>
                <w:vanish/>
              </w:rPr>
            </w:pPr>
            <w:r w:rsidRPr="00012921">
              <w:t>38 %</w:t>
            </w:r>
          </w:p>
        </w:tc>
        <w:tc>
          <w:tcPr>
            <w:tcW w:w="900" w:type="dxa"/>
            <w:vAlign w:val="center"/>
          </w:tcPr>
          <w:p w:rsidR="005B64E7" w:rsidRPr="00012921" w:rsidRDefault="005B64E7" w:rsidP="00CA3D10">
            <w:pPr>
              <w:pStyle w:val="Table-text"/>
            </w:pPr>
            <w:r w:rsidRPr="00012921">
              <w:t>21</w:t>
            </w:r>
          </w:p>
          <w:p w:rsidR="005B64E7" w:rsidRPr="00012921" w:rsidRDefault="005B64E7" w:rsidP="00CA3D10">
            <w:pPr>
              <w:pStyle w:val="Table-text"/>
              <w:rPr>
                <w:vanish/>
              </w:rPr>
            </w:pPr>
            <w:r w:rsidRPr="00012921">
              <w:t>45 %</w:t>
            </w:r>
          </w:p>
        </w:tc>
        <w:tc>
          <w:tcPr>
            <w:tcW w:w="900" w:type="dxa"/>
            <w:vAlign w:val="center"/>
          </w:tcPr>
          <w:p w:rsidR="005B64E7" w:rsidRPr="00012921" w:rsidRDefault="005B64E7" w:rsidP="00CA3D10">
            <w:pPr>
              <w:pStyle w:val="Table-text"/>
            </w:pPr>
            <w:r w:rsidRPr="00012921">
              <w:t>25</w:t>
            </w:r>
          </w:p>
          <w:p w:rsidR="005B64E7" w:rsidRPr="00012921" w:rsidRDefault="005B64E7" w:rsidP="00CA3D10">
            <w:pPr>
              <w:pStyle w:val="Table-text"/>
              <w:rPr>
                <w:vanish/>
              </w:rPr>
            </w:pPr>
            <w:r w:rsidRPr="00012921">
              <w:t>42 %</w:t>
            </w:r>
          </w:p>
        </w:tc>
        <w:tc>
          <w:tcPr>
            <w:tcW w:w="900" w:type="dxa"/>
            <w:vAlign w:val="center"/>
          </w:tcPr>
          <w:p w:rsidR="005B64E7" w:rsidRPr="00012921" w:rsidRDefault="005B64E7" w:rsidP="00CA3D10">
            <w:pPr>
              <w:pStyle w:val="Table-text"/>
              <w:rPr>
                <w:b/>
                <w:bCs/>
              </w:rPr>
            </w:pPr>
            <w:r w:rsidRPr="00012921">
              <w:rPr>
                <w:b/>
                <w:bCs/>
              </w:rPr>
              <w:t>25</w:t>
            </w:r>
          </w:p>
          <w:p w:rsidR="005B64E7" w:rsidRPr="00012921" w:rsidRDefault="005B64E7" w:rsidP="00CA3D10">
            <w:pPr>
              <w:pStyle w:val="Table-text"/>
              <w:rPr>
                <w:b/>
                <w:bCs/>
                <w:vanish/>
              </w:rPr>
            </w:pPr>
            <w:r w:rsidRPr="00012921">
              <w:rPr>
                <w:b/>
                <w:bCs/>
              </w:rPr>
              <w:t>26</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23</w:t>
            </w:r>
          </w:p>
          <w:p w:rsidR="005B64E7" w:rsidRPr="00012921" w:rsidRDefault="005B64E7" w:rsidP="00CA3D10">
            <w:pPr>
              <w:pStyle w:val="Table-text"/>
              <w:rPr>
                <w:b/>
                <w:bCs/>
                <w:vanish/>
              </w:rPr>
            </w:pPr>
            <w:r w:rsidRPr="00012921">
              <w:rPr>
                <w:b/>
                <w:bCs/>
              </w:rPr>
              <w:t>72</w:t>
            </w:r>
            <w:r w:rsidRPr="00012921">
              <w:t> </w:t>
            </w:r>
            <w:r w:rsidRPr="00012921">
              <w:rPr>
                <w:b/>
                <w:bCs/>
              </w:rPr>
              <w:t>%</w:t>
            </w:r>
          </w:p>
        </w:tc>
        <w:tc>
          <w:tcPr>
            <w:tcW w:w="900" w:type="dxa"/>
            <w:vAlign w:val="center"/>
          </w:tcPr>
          <w:p w:rsidR="005B64E7" w:rsidRPr="00012921" w:rsidRDefault="005B64E7" w:rsidP="00CA3D10">
            <w:pPr>
              <w:pStyle w:val="Table-text"/>
            </w:pPr>
            <w:r w:rsidRPr="00012921">
              <w:t>16</w:t>
            </w:r>
          </w:p>
          <w:p w:rsidR="005B64E7" w:rsidRPr="00012921" w:rsidRDefault="005B64E7" w:rsidP="00CA3D10">
            <w:pPr>
              <w:pStyle w:val="Table-text"/>
            </w:pPr>
            <w:r w:rsidRPr="00012921">
              <w:t>52 %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QJS14X Le montant de la rémunération, y compris le salaire de base et les allocations et indemnités que vous recevez</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171</w:t>
            </w:r>
          </w:p>
          <w:p w:rsidR="005B64E7" w:rsidRPr="00012921" w:rsidRDefault="005B64E7" w:rsidP="00CA3D10">
            <w:pPr>
              <w:pStyle w:val="Table-text"/>
              <w:rPr>
                <w:vanish/>
              </w:rPr>
            </w:pPr>
            <w:r w:rsidRPr="00012921">
              <w:t>51 %</w:t>
            </w:r>
          </w:p>
        </w:tc>
        <w:tc>
          <w:tcPr>
            <w:tcW w:w="900" w:type="dxa"/>
            <w:vAlign w:val="center"/>
          </w:tcPr>
          <w:p w:rsidR="005B64E7" w:rsidRPr="00012921" w:rsidRDefault="005B64E7" w:rsidP="00CA3D10">
            <w:pPr>
              <w:pStyle w:val="Table-text"/>
            </w:pPr>
            <w:r w:rsidRPr="00012921">
              <w:t>30</w:t>
            </w:r>
          </w:p>
          <w:p w:rsidR="005B64E7" w:rsidRPr="00012921" w:rsidRDefault="005B64E7" w:rsidP="00CA3D10">
            <w:pPr>
              <w:pStyle w:val="Table-text"/>
              <w:rPr>
                <w:vanish/>
              </w:rPr>
            </w:pPr>
            <w:r w:rsidRPr="00012921">
              <w:t>57 %</w:t>
            </w:r>
          </w:p>
        </w:tc>
        <w:tc>
          <w:tcPr>
            <w:tcW w:w="900" w:type="dxa"/>
            <w:vAlign w:val="center"/>
          </w:tcPr>
          <w:p w:rsidR="005B64E7" w:rsidRPr="00012921" w:rsidRDefault="005B64E7" w:rsidP="00CA3D10">
            <w:pPr>
              <w:pStyle w:val="Table-text"/>
            </w:pPr>
            <w:r w:rsidRPr="00012921">
              <w:t>26</w:t>
            </w:r>
          </w:p>
          <w:p w:rsidR="005B64E7" w:rsidRPr="00012921" w:rsidRDefault="005B64E7" w:rsidP="00CA3D10">
            <w:pPr>
              <w:pStyle w:val="Table-text"/>
              <w:rPr>
                <w:vanish/>
              </w:rPr>
            </w:pPr>
            <w:r w:rsidRPr="00012921">
              <w:t>55 %</w:t>
            </w:r>
          </w:p>
        </w:tc>
        <w:tc>
          <w:tcPr>
            <w:tcW w:w="900" w:type="dxa"/>
            <w:vAlign w:val="center"/>
          </w:tcPr>
          <w:p w:rsidR="005B64E7" w:rsidRPr="00012921" w:rsidRDefault="005B64E7" w:rsidP="00CA3D10">
            <w:pPr>
              <w:pStyle w:val="Table-text"/>
            </w:pPr>
            <w:r w:rsidRPr="00012921">
              <w:t>29</w:t>
            </w:r>
          </w:p>
          <w:p w:rsidR="005B64E7" w:rsidRPr="00012921" w:rsidRDefault="005B64E7" w:rsidP="00CA3D10">
            <w:pPr>
              <w:pStyle w:val="Table-text"/>
              <w:rPr>
                <w:vanish/>
              </w:rPr>
            </w:pPr>
            <w:r w:rsidRPr="00012921">
              <w:t>48 %</w:t>
            </w:r>
          </w:p>
        </w:tc>
        <w:tc>
          <w:tcPr>
            <w:tcW w:w="900" w:type="dxa"/>
            <w:vAlign w:val="center"/>
          </w:tcPr>
          <w:p w:rsidR="005B64E7" w:rsidRPr="00012921" w:rsidRDefault="005B64E7" w:rsidP="00CA3D10">
            <w:pPr>
              <w:pStyle w:val="Table-text"/>
              <w:rPr>
                <w:b/>
                <w:bCs/>
              </w:rPr>
            </w:pPr>
            <w:r w:rsidRPr="00012921">
              <w:rPr>
                <w:b/>
                <w:bCs/>
              </w:rPr>
              <w:t>39</w:t>
            </w:r>
          </w:p>
          <w:p w:rsidR="005B64E7" w:rsidRPr="00012921" w:rsidRDefault="005B64E7" w:rsidP="00CA3D10">
            <w:pPr>
              <w:pStyle w:val="Table-text"/>
              <w:rPr>
                <w:b/>
                <w:bCs/>
                <w:vanish/>
              </w:rPr>
            </w:pPr>
            <w:r w:rsidRPr="00012921">
              <w:rPr>
                <w:b/>
                <w:bCs/>
              </w:rPr>
              <w:t>40</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22</w:t>
            </w:r>
          </w:p>
          <w:p w:rsidR="005B64E7" w:rsidRPr="00012921" w:rsidRDefault="005B64E7" w:rsidP="00CA3D10">
            <w:pPr>
              <w:pStyle w:val="Table-text"/>
              <w:rPr>
                <w:b/>
                <w:bCs/>
                <w:vanish/>
              </w:rPr>
            </w:pPr>
            <w:r w:rsidRPr="00012921">
              <w:rPr>
                <w:b/>
                <w:bCs/>
              </w:rPr>
              <w:t>69</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24</w:t>
            </w:r>
          </w:p>
          <w:p w:rsidR="005B64E7" w:rsidRPr="00012921" w:rsidRDefault="005B64E7" w:rsidP="00CA3D10">
            <w:pPr>
              <w:pStyle w:val="Table-text"/>
              <w:rPr>
                <w:b/>
                <w:bCs/>
              </w:rPr>
            </w:pPr>
            <w:r w:rsidRPr="00012921">
              <w:rPr>
                <w:b/>
                <w:bCs/>
              </w:rPr>
              <w:t>77</w:t>
            </w:r>
            <w:r w:rsidRPr="00012921">
              <w:t> </w:t>
            </w:r>
            <w:r w:rsidRPr="00012921">
              <w:rPr>
                <w:b/>
                <w:bCs/>
              </w:rPr>
              <w:t>%</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QJS15X Le montant des avantages sociaux, y compris la couverture médicale et dentaire que vous recevez</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193</w:t>
            </w:r>
          </w:p>
          <w:p w:rsidR="005B64E7" w:rsidRPr="00012921" w:rsidRDefault="005B64E7" w:rsidP="00CA3D10">
            <w:pPr>
              <w:pStyle w:val="Table-text"/>
              <w:rPr>
                <w:vanish/>
              </w:rPr>
            </w:pPr>
            <w:r w:rsidRPr="00012921">
              <w:t>59 %</w:t>
            </w:r>
          </w:p>
        </w:tc>
        <w:tc>
          <w:tcPr>
            <w:tcW w:w="900" w:type="dxa"/>
            <w:vAlign w:val="center"/>
          </w:tcPr>
          <w:p w:rsidR="005B64E7" w:rsidRPr="00012921" w:rsidRDefault="005B64E7" w:rsidP="00CA3D10">
            <w:pPr>
              <w:pStyle w:val="Table-text"/>
            </w:pPr>
            <w:r w:rsidRPr="00012921">
              <w:t>26</w:t>
            </w:r>
          </w:p>
          <w:p w:rsidR="005B64E7" w:rsidRPr="00012921" w:rsidRDefault="005B64E7" w:rsidP="00CA3D10">
            <w:pPr>
              <w:pStyle w:val="Table-text"/>
              <w:rPr>
                <w:vanish/>
              </w:rPr>
            </w:pPr>
            <w:r w:rsidRPr="00012921">
              <w:t>49 %</w:t>
            </w:r>
          </w:p>
        </w:tc>
        <w:tc>
          <w:tcPr>
            <w:tcW w:w="900" w:type="dxa"/>
            <w:vAlign w:val="center"/>
          </w:tcPr>
          <w:p w:rsidR="005B64E7" w:rsidRPr="00012921" w:rsidRDefault="005B64E7" w:rsidP="00CA3D10">
            <w:pPr>
              <w:pStyle w:val="Table-text"/>
            </w:pPr>
            <w:r w:rsidRPr="00012921">
              <w:t>30</w:t>
            </w:r>
          </w:p>
          <w:p w:rsidR="005B64E7" w:rsidRPr="00012921" w:rsidRDefault="005B64E7" w:rsidP="00CA3D10">
            <w:pPr>
              <w:pStyle w:val="Table-text"/>
              <w:rPr>
                <w:vanish/>
              </w:rPr>
            </w:pPr>
            <w:r w:rsidRPr="00012921">
              <w:t>64 %</w:t>
            </w:r>
          </w:p>
        </w:tc>
        <w:tc>
          <w:tcPr>
            <w:tcW w:w="900" w:type="dxa"/>
            <w:vAlign w:val="center"/>
          </w:tcPr>
          <w:p w:rsidR="005B64E7" w:rsidRPr="00012921" w:rsidRDefault="005B64E7" w:rsidP="00CA3D10">
            <w:pPr>
              <w:pStyle w:val="Table-text"/>
            </w:pPr>
            <w:r w:rsidRPr="00012921">
              <w:t>39</w:t>
            </w:r>
          </w:p>
          <w:p w:rsidR="005B64E7" w:rsidRPr="00012921" w:rsidRDefault="005B64E7" w:rsidP="00CA3D10">
            <w:pPr>
              <w:pStyle w:val="Table-text"/>
              <w:rPr>
                <w:vanish/>
              </w:rPr>
            </w:pPr>
            <w:r w:rsidRPr="00012921">
              <w:t>65 %</w:t>
            </w:r>
          </w:p>
        </w:tc>
        <w:tc>
          <w:tcPr>
            <w:tcW w:w="900" w:type="dxa"/>
            <w:vAlign w:val="center"/>
          </w:tcPr>
          <w:p w:rsidR="005B64E7" w:rsidRPr="00012921" w:rsidRDefault="005B64E7" w:rsidP="00CA3D10">
            <w:pPr>
              <w:pStyle w:val="Table-text"/>
              <w:rPr>
                <w:b/>
                <w:bCs/>
              </w:rPr>
            </w:pPr>
            <w:r w:rsidRPr="00012921">
              <w:rPr>
                <w:b/>
                <w:bCs/>
              </w:rPr>
              <w:t>47</w:t>
            </w:r>
          </w:p>
          <w:p w:rsidR="005B64E7" w:rsidRPr="00012921" w:rsidRDefault="005B64E7" w:rsidP="00CA3D10">
            <w:pPr>
              <w:pStyle w:val="Table-text"/>
              <w:rPr>
                <w:vanish/>
              </w:rPr>
            </w:pPr>
            <w:r w:rsidRPr="00012921">
              <w:rPr>
                <w:b/>
                <w:bCs/>
              </w:rPr>
              <w:t>48</w:t>
            </w:r>
            <w:r w:rsidRPr="00012921">
              <w:t> </w:t>
            </w:r>
            <w:r w:rsidRPr="00012921">
              <w:rPr>
                <w:b/>
                <w:bCs/>
              </w:rPr>
              <w:t>%</w:t>
            </w:r>
          </w:p>
        </w:tc>
        <w:tc>
          <w:tcPr>
            <w:tcW w:w="900" w:type="dxa"/>
            <w:vAlign w:val="center"/>
          </w:tcPr>
          <w:p w:rsidR="005B64E7" w:rsidRPr="00012921" w:rsidRDefault="005B64E7" w:rsidP="00CA3D10">
            <w:pPr>
              <w:pStyle w:val="Table-text"/>
            </w:pPr>
            <w:r w:rsidRPr="00012921">
              <w:t>23</w:t>
            </w:r>
          </w:p>
          <w:p w:rsidR="005B64E7" w:rsidRPr="00012921" w:rsidRDefault="005B64E7" w:rsidP="00CA3D10">
            <w:pPr>
              <w:pStyle w:val="Table-text"/>
              <w:rPr>
                <w:vanish/>
              </w:rPr>
            </w:pPr>
            <w:r w:rsidRPr="00012921">
              <w:t>72 %</w:t>
            </w:r>
          </w:p>
        </w:tc>
        <w:tc>
          <w:tcPr>
            <w:tcW w:w="900" w:type="dxa"/>
            <w:vAlign w:val="center"/>
          </w:tcPr>
          <w:p w:rsidR="005B64E7" w:rsidRPr="00012921" w:rsidRDefault="005B64E7" w:rsidP="00CA3D10">
            <w:pPr>
              <w:pStyle w:val="Table-text"/>
              <w:rPr>
                <w:b/>
                <w:bCs/>
              </w:rPr>
            </w:pPr>
            <w:r w:rsidRPr="00012921">
              <w:rPr>
                <w:b/>
                <w:bCs/>
              </w:rPr>
              <w:t>27</w:t>
            </w:r>
          </w:p>
          <w:p w:rsidR="005B64E7" w:rsidRPr="00012921" w:rsidRDefault="005B64E7" w:rsidP="00CA3D10">
            <w:pPr>
              <w:pStyle w:val="Table-text"/>
              <w:rPr>
                <w:b/>
                <w:bCs/>
              </w:rPr>
            </w:pPr>
            <w:r w:rsidRPr="00012921">
              <w:rPr>
                <w:b/>
                <w:bCs/>
              </w:rPr>
              <w:t>87</w:t>
            </w:r>
            <w:r w:rsidRPr="00012921">
              <w:t> </w:t>
            </w:r>
            <w:r w:rsidRPr="00012921">
              <w:rPr>
                <w:b/>
                <w:bCs/>
              </w:rPr>
              <w:t>%</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rPr>
                <w:i/>
                <w:iCs/>
              </w:rPr>
              <w:t>QJS16X La possibilité d’obtenir l’approbation des demandes de congé</w:t>
            </w:r>
          </w:p>
          <w:p w:rsidR="005B64E7" w:rsidRPr="00012921" w:rsidRDefault="005B64E7" w:rsidP="00CA3D10">
            <w:pPr>
              <w:pStyle w:val="Tableheader"/>
            </w:pPr>
            <w:r w:rsidRPr="00012921">
              <w:t>Satisfait(e) (4-5)</w:t>
            </w:r>
          </w:p>
        </w:tc>
        <w:tc>
          <w:tcPr>
            <w:tcW w:w="888" w:type="dxa"/>
            <w:tcBorders>
              <w:bottom w:val="single" w:sz="18" w:space="0" w:color="auto"/>
            </w:tcBorders>
            <w:vAlign w:val="center"/>
          </w:tcPr>
          <w:p w:rsidR="005B64E7" w:rsidRPr="00012921" w:rsidRDefault="005B64E7" w:rsidP="00CA3D10">
            <w:pPr>
              <w:pStyle w:val="Table-text"/>
            </w:pPr>
            <w:r w:rsidRPr="00012921">
              <w:t>228</w:t>
            </w:r>
          </w:p>
          <w:p w:rsidR="005B64E7" w:rsidRPr="00012921" w:rsidRDefault="005B64E7" w:rsidP="00CA3D10">
            <w:pPr>
              <w:pStyle w:val="Table-text"/>
              <w:rPr>
                <w:vanish/>
              </w:rPr>
            </w:pPr>
            <w:r w:rsidRPr="00012921">
              <w:t>68 %</w:t>
            </w:r>
          </w:p>
        </w:tc>
        <w:tc>
          <w:tcPr>
            <w:tcW w:w="900" w:type="dxa"/>
            <w:tcBorders>
              <w:bottom w:val="single" w:sz="18" w:space="0" w:color="auto"/>
            </w:tcBorders>
            <w:vAlign w:val="center"/>
          </w:tcPr>
          <w:p w:rsidR="005B64E7" w:rsidRPr="00012921" w:rsidRDefault="005B64E7" w:rsidP="00CA3D10">
            <w:pPr>
              <w:pStyle w:val="Table-text"/>
            </w:pPr>
            <w:r w:rsidRPr="00012921">
              <w:t>35</w:t>
            </w:r>
          </w:p>
          <w:p w:rsidR="005B64E7" w:rsidRPr="00012921" w:rsidRDefault="005B64E7" w:rsidP="00CA3D10">
            <w:pPr>
              <w:pStyle w:val="Table-text"/>
              <w:rPr>
                <w:vanish/>
              </w:rPr>
            </w:pPr>
            <w:r w:rsidRPr="00012921">
              <w:t>66 %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44</w:t>
            </w:r>
          </w:p>
          <w:p w:rsidR="005B64E7" w:rsidRPr="00012921" w:rsidRDefault="005B64E7" w:rsidP="00CA3D10">
            <w:pPr>
              <w:pStyle w:val="Table-text"/>
              <w:rPr>
                <w:vanish/>
              </w:rPr>
            </w:pPr>
            <w:r w:rsidRPr="00012921">
              <w:rPr>
                <w:b/>
                <w:bCs/>
              </w:rPr>
              <w:t>94</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pPr>
            <w:r w:rsidRPr="00012921">
              <w:t>36</w:t>
            </w:r>
          </w:p>
          <w:p w:rsidR="005B64E7" w:rsidRPr="00012921" w:rsidRDefault="005B64E7" w:rsidP="00CA3D10">
            <w:pPr>
              <w:pStyle w:val="Table-text"/>
              <w:rPr>
                <w:vanish/>
              </w:rPr>
            </w:pPr>
            <w:r w:rsidRPr="00012921">
              <w:t>60 %</w:t>
            </w:r>
          </w:p>
        </w:tc>
        <w:tc>
          <w:tcPr>
            <w:tcW w:w="900" w:type="dxa"/>
            <w:tcBorders>
              <w:bottom w:val="single" w:sz="18" w:space="0" w:color="auto"/>
            </w:tcBorders>
            <w:vAlign w:val="center"/>
          </w:tcPr>
          <w:p w:rsidR="005B64E7" w:rsidRPr="00012921" w:rsidRDefault="005B64E7" w:rsidP="00CA3D10">
            <w:pPr>
              <w:pStyle w:val="Table-text"/>
            </w:pPr>
            <w:r w:rsidRPr="00012921">
              <w:t>59</w:t>
            </w:r>
          </w:p>
          <w:p w:rsidR="005B64E7" w:rsidRPr="00012921" w:rsidRDefault="005B64E7" w:rsidP="00CA3D10">
            <w:pPr>
              <w:pStyle w:val="Table-text"/>
              <w:rPr>
                <w:vanish/>
              </w:rPr>
            </w:pPr>
            <w:r w:rsidRPr="00012921">
              <w:t>60 %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27</w:t>
            </w:r>
          </w:p>
          <w:p w:rsidR="005B64E7" w:rsidRPr="00012921" w:rsidRDefault="005B64E7" w:rsidP="00CA3D10">
            <w:pPr>
              <w:pStyle w:val="Table-text"/>
              <w:rPr>
                <w:b/>
                <w:bCs/>
                <w:vanish/>
              </w:rPr>
            </w:pPr>
            <w:r w:rsidRPr="00012921">
              <w:rPr>
                <w:b/>
                <w:bCs/>
              </w:rPr>
              <w:t>84</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26</w:t>
            </w:r>
          </w:p>
          <w:p w:rsidR="005B64E7" w:rsidRPr="00012921" w:rsidRDefault="005B64E7" w:rsidP="00CA3D10">
            <w:pPr>
              <w:pStyle w:val="Table-text"/>
              <w:rPr>
                <w:b/>
                <w:bCs/>
              </w:rPr>
            </w:pPr>
            <w:r w:rsidRPr="00012921">
              <w:rPr>
                <w:b/>
                <w:bCs/>
              </w:rPr>
              <w:t>84</w:t>
            </w:r>
            <w:r w:rsidRPr="00012921">
              <w:t> </w:t>
            </w:r>
            <w:r w:rsidRPr="00012921">
              <w:rPr>
                <w:b/>
                <w:bCs/>
              </w:rPr>
              <w:t>%</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lastRenderedPageBreak/>
              <w:t>QPS1 Avez-vous rencontré des problèmes de paye ou d’autres problèmes de rémunération au cours des trois dernières années?</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Oui</w:t>
            </w:r>
          </w:p>
        </w:tc>
        <w:tc>
          <w:tcPr>
            <w:tcW w:w="888" w:type="dxa"/>
            <w:tcBorders>
              <w:bottom w:val="single" w:sz="18" w:space="0" w:color="auto"/>
            </w:tcBorders>
            <w:vAlign w:val="center"/>
          </w:tcPr>
          <w:p w:rsidR="005B64E7" w:rsidRPr="00012921" w:rsidRDefault="005B64E7" w:rsidP="00CA3D10">
            <w:pPr>
              <w:pStyle w:val="Table-text"/>
            </w:pPr>
            <w:r w:rsidRPr="00012921">
              <w:t>223</w:t>
            </w:r>
          </w:p>
          <w:p w:rsidR="005B64E7" w:rsidRPr="00012921" w:rsidRDefault="005B64E7" w:rsidP="00CA3D10">
            <w:pPr>
              <w:pStyle w:val="Table-text"/>
              <w:rPr>
                <w:vanish/>
              </w:rPr>
            </w:pPr>
            <w:r w:rsidRPr="00012921">
              <w:t>70 %</w:t>
            </w:r>
          </w:p>
        </w:tc>
        <w:tc>
          <w:tcPr>
            <w:tcW w:w="900" w:type="dxa"/>
            <w:tcBorders>
              <w:bottom w:val="single" w:sz="18" w:space="0" w:color="auto"/>
            </w:tcBorders>
            <w:vAlign w:val="center"/>
          </w:tcPr>
          <w:p w:rsidR="005B64E7" w:rsidRPr="00012921" w:rsidRDefault="005B64E7" w:rsidP="00CA3D10">
            <w:pPr>
              <w:pStyle w:val="Table-text"/>
            </w:pPr>
            <w:r w:rsidRPr="00012921">
              <w:t>39</w:t>
            </w:r>
          </w:p>
          <w:p w:rsidR="005B64E7" w:rsidRPr="00012921" w:rsidRDefault="005B64E7" w:rsidP="00CA3D10">
            <w:pPr>
              <w:pStyle w:val="Table-text"/>
              <w:rPr>
                <w:vanish/>
              </w:rPr>
            </w:pPr>
            <w:r w:rsidRPr="00012921">
              <w:t>74 %</w:t>
            </w:r>
          </w:p>
        </w:tc>
        <w:tc>
          <w:tcPr>
            <w:tcW w:w="900" w:type="dxa"/>
            <w:tcBorders>
              <w:bottom w:val="single" w:sz="18" w:space="0" w:color="auto"/>
            </w:tcBorders>
            <w:vAlign w:val="center"/>
          </w:tcPr>
          <w:p w:rsidR="005B64E7" w:rsidRPr="00012921" w:rsidRDefault="005B64E7" w:rsidP="00CA3D10">
            <w:pPr>
              <w:pStyle w:val="Table-text"/>
            </w:pPr>
            <w:r w:rsidRPr="00012921">
              <w:t>28</w:t>
            </w:r>
          </w:p>
          <w:p w:rsidR="005B64E7" w:rsidRPr="00012921" w:rsidRDefault="005B64E7" w:rsidP="00CA3D10">
            <w:pPr>
              <w:pStyle w:val="Table-text"/>
              <w:rPr>
                <w:vanish/>
              </w:rPr>
            </w:pPr>
            <w:r w:rsidRPr="00012921">
              <w:t>60 %</w:t>
            </w:r>
          </w:p>
        </w:tc>
        <w:tc>
          <w:tcPr>
            <w:tcW w:w="900" w:type="dxa"/>
            <w:tcBorders>
              <w:bottom w:val="single" w:sz="18" w:space="0" w:color="auto"/>
            </w:tcBorders>
            <w:vAlign w:val="center"/>
          </w:tcPr>
          <w:p w:rsidR="005B64E7" w:rsidRPr="00012921" w:rsidRDefault="005B64E7" w:rsidP="00CA3D10">
            <w:pPr>
              <w:pStyle w:val="Table-text"/>
            </w:pPr>
            <w:r w:rsidRPr="00012921">
              <w:t>40</w:t>
            </w:r>
          </w:p>
          <w:p w:rsidR="005B64E7" w:rsidRPr="00012921" w:rsidRDefault="005B64E7" w:rsidP="00CA3D10">
            <w:pPr>
              <w:pStyle w:val="Table-text"/>
              <w:rPr>
                <w:vanish/>
              </w:rPr>
            </w:pPr>
            <w:r w:rsidRPr="00012921">
              <w:t>67 %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79</w:t>
            </w:r>
          </w:p>
          <w:p w:rsidR="005B64E7" w:rsidRPr="00012921" w:rsidRDefault="005B64E7" w:rsidP="00CA3D10">
            <w:pPr>
              <w:pStyle w:val="Table-text"/>
              <w:rPr>
                <w:b/>
                <w:bCs/>
                <w:vanish/>
              </w:rPr>
            </w:pPr>
            <w:r w:rsidRPr="00012921">
              <w:rPr>
                <w:b/>
                <w:bCs/>
              </w:rPr>
              <w:t>81</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14</w:t>
            </w:r>
          </w:p>
          <w:p w:rsidR="005B64E7" w:rsidRPr="00012921" w:rsidRDefault="005B64E7" w:rsidP="00CA3D10">
            <w:pPr>
              <w:pStyle w:val="Table-text"/>
              <w:rPr>
                <w:b/>
                <w:bCs/>
                <w:vanish/>
              </w:rPr>
            </w:pPr>
            <w:r w:rsidRPr="00012921">
              <w:rPr>
                <w:b/>
                <w:bCs/>
              </w:rPr>
              <w:t>44</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pPr>
            <w:r w:rsidRPr="00012921">
              <w:t>23</w:t>
            </w:r>
          </w:p>
          <w:p w:rsidR="005B64E7" w:rsidRPr="00012921" w:rsidRDefault="005B64E7" w:rsidP="00CA3D10">
            <w:pPr>
              <w:pStyle w:val="Table-text"/>
            </w:pPr>
            <w:r w:rsidRPr="00012921">
              <w:t>75 %</w:t>
            </w:r>
          </w:p>
        </w:tc>
      </w:tr>
      <w:tr w:rsidR="005B64E7" w:rsidRPr="00012921" w:rsidTr="00CA3D10">
        <w:trPr>
          <w:cantSplit/>
        </w:trPr>
        <w:tc>
          <w:tcPr>
            <w:tcW w:w="9360" w:type="dxa"/>
            <w:gridSpan w:val="8"/>
            <w:tcBorders>
              <w:bottom w:val="single" w:sz="18" w:space="0" w:color="auto"/>
            </w:tcBorders>
            <w:vAlign w:val="center"/>
          </w:tcPr>
          <w:p w:rsidR="005B64E7" w:rsidRPr="00012921" w:rsidRDefault="005B64E7" w:rsidP="00CA3D10">
            <w:pPr>
              <w:pStyle w:val="Table-text"/>
              <w:jc w:val="left"/>
              <w:rPr>
                <w:b/>
                <w:bCs/>
              </w:rPr>
            </w:pPr>
            <w:r w:rsidRPr="00012921">
              <w:rPr>
                <w:b/>
                <w:bCs/>
              </w:rPr>
              <w:t>COMMUNICATIONS</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Veuillez indiquer dans quelle mesure vous êtes d’accord ou non avec l’énoncé suivant :</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QJS23X Je suis suffisamment informé(e) par le Bureau national sur les questions, les politiques et les procédures touchant mon travail</w:t>
            </w:r>
            <w:r w:rsidRPr="00012921">
              <w:t xml:space="preserve"> </w:t>
            </w:r>
          </w:p>
          <w:p w:rsidR="005B64E7" w:rsidRPr="00012921" w:rsidRDefault="005B64E7" w:rsidP="00CA3D10">
            <w:pPr>
              <w:pStyle w:val="Tableheader"/>
            </w:pPr>
            <w:r w:rsidRPr="00012921">
              <w:t>D’accord (4-5)</w:t>
            </w:r>
          </w:p>
        </w:tc>
        <w:tc>
          <w:tcPr>
            <w:tcW w:w="888" w:type="dxa"/>
            <w:vAlign w:val="center"/>
          </w:tcPr>
          <w:p w:rsidR="005B64E7" w:rsidRPr="00012921" w:rsidRDefault="005B64E7" w:rsidP="00CA3D10">
            <w:pPr>
              <w:pStyle w:val="Table-text"/>
            </w:pPr>
            <w:r w:rsidRPr="00012921">
              <w:t>100</w:t>
            </w:r>
          </w:p>
          <w:p w:rsidR="005B64E7" w:rsidRPr="00012921" w:rsidRDefault="005B64E7" w:rsidP="00CA3D10">
            <w:pPr>
              <w:pStyle w:val="Table-text"/>
              <w:rPr>
                <w:vanish/>
              </w:rPr>
            </w:pPr>
            <w:r w:rsidRPr="00012921">
              <w:t>30 %</w:t>
            </w:r>
          </w:p>
        </w:tc>
        <w:tc>
          <w:tcPr>
            <w:tcW w:w="900" w:type="dxa"/>
            <w:vAlign w:val="center"/>
          </w:tcPr>
          <w:p w:rsidR="005B64E7" w:rsidRPr="00012921" w:rsidRDefault="005B64E7" w:rsidP="00CA3D10">
            <w:pPr>
              <w:pStyle w:val="Table-text"/>
            </w:pPr>
            <w:r w:rsidRPr="00012921">
              <w:t>20</w:t>
            </w:r>
          </w:p>
          <w:p w:rsidR="005B64E7" w:rsidRPr="00012921" w:rsidRDefault="005B64E7" w:rsidP="00CA3D10">
            <w:pPr>
              <w:pStyle w:val="Table-text"/>
              <w:rPr>
                <w:vanish/>
              </w:rPr>
            </w:pPr>
            <w:r w:rsidRPr="00012921">
              <w:t>38 %</w:t>
            </w:r>
          </w:p>
        </w:tc>
        <w:tc>
          <w:tcPr>
            <w:tcW w:w="900" w:type="dxa"/>
            <w:vAlign w:val="center"/>
          </w:tcPr>
          <w:p w:rsidR="005B64E7" w:rsidRPr="00012921" w:rsidRDefault="005B64E7" w:rsidP="00CA3D10">
            <w:pPr>
              <w:pStyle w:val="Table-text"/>
            </w:pPr>
            <w:r w:rsidRPr="00012921">
              <w:t>13</w:t>
            </w:r>
          </w:p>
          <w:p w:rsidR="005B64E7" w:rsidRPr="00012921" w:rsidRDefault="005B64E7" w:rsidP="00CA3D10">
            <w:pPr>
              <w:pStyle w:val="Table-text"/>
              <w:rPr>
                <w:vanish/>
              </w:rPr>
            </w:pPr>
            <w:r w:rsidRPr="00012921">
              <w:t>28 %</w:t>
            </w:r>
          </w:p>
        </w:tc>
        <w:tc>
          <w:tcPr>
            <w:tcW w:w="900" w:type="dxa"/>
            <w:vAlign w:val="center"/>
          </w:tcPr>
          <w:p w:rsidR="005B64E7" w:rsidRPr="00012921" w:rsidRDefault="005B64E7" w:rsidP="00CA3D10">
            <w:pPr>
              <w:pStyle w:val="Table-text"/>
            </w:pPr>
            <w:r w:rsidRPr="00012921">
              <w:t>17</w:t>
            </w:r>
          </w:p>
          <w:p w:rsidR="005B64E7" w:rsidRPr="00012921" w:rsidRDefault="005B64E7" w:rsidP="00CA3D10">
            <w:pPr>
              <w:pStyle w:val="Table-text"/>
              <w:rPr>
                <w:vanish/>
              </w:rPr>
            </w:pPr>
            <w:r w:rsidRPr="00012921">
              <w:t>28 %</w:t>
            </w:r>
          </w:p>
        </w:tc>
        <w:tc>
          <w:tcPr>
            <w:tcW w:w="900" w:type="dxa"/>
            <w:vAlign w:val="center"/>
          </w:tcPr>
          <w:p w:rsidR="005B64E7" w:rsidRPr="00012921" w:rsidRDefault="005B64E7" w:rsidP="00CA3D10">
            <w:pPr>
              <w:pStyle w:val="Table-text"/>
              <w:rPr>
                <w:b/>
                <w:bCs/>
              </w:rPr>
            </w:pPr>
            <w:r w:rsidRPr="00012921">
              <w:rPr>
                <w:b/>
                <w:bCs/>
              </w:rPr>
              <w:t>22</w:t>
            </w:r>
          </w:p>
          <w:p w:rsidR="005B64E7" w:rsidRPr="00012921" w:rsidRDefault="005B64E7" w:rsidP="00CA3D10">
            <w:pPr>
              <w:pStyle w:val="Table-text"/>
              <w:rPr>
                <w:b/>
                <w:bCs/>
                <w:vanish/>
              </w:rPr>
            </w:pPr>
            <w:r w:rsidRPr="00012921">
              <w:rPr>
                <w:b/>
                <w:bCs/>
              </w:rPr>
              <w:t>22 %</w:t>
            </w:r>
          </w:p>
        </w:tc>
        <w:tc>
          <w:tcPr>
            <w:tcW w:w="900" w:type="dxa"/>
            <w:vAlign w:val="center"/>
          </w:tcPr>
          <w:p w:rsidR="005B64E7" w:rsidRPr="00012921" w:rsidRDefault="005B64E7" w:rsidP="00CA3D10">
            <w:pPr>
              <w:pStyle w:val="Table-text"/>
              <w:rPr>
                <w:b/>
                <w:bCs/>
              </w:rPr>
            </w:pPr>
            <w:r w:rsidRPr="00012921">
              <w:rPr>
                <w:b/>
                <w:bCs/>
              </w:rPr>
              <w:t>18</w:t>
            </w:r>
          </w:p>
          <w:p w:rsidR="005B64E7" w:rsidRPr="00012921" w:rsidRDefault="005B64E7" w:rsidP="00CA3D10">
            <w:pPr>
              <w:pStyle w:val="Table-text"/>
              <w:rPr>
                <w:b/>
                <w:bCs/>
              </w:rPr>
            </w:pPr>
            <w:r w:rsidRPr="00012921">
              <w:rPr>
                <w:b/>
                <w:bCs/>
              </w:rPr>
              <w:t>56 %</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rPr>
                <w:i/>
                <w:iCs/>
              </w:rPr>
              <w:t>QJS24X La qualité de mon travail souffre du manque d’accès à la technologie</w:t>
            </w:r>
            <w:r w:rsidRPr="00012921">
              <w:t xml:space="preserve"> </w:t>
            </w:r>
          </w:p>
          <w:p w:rsidR="005B64E7" w:rsidRPr="00012921" w:rsidRDefault="005B64E7" w:rsidP="00CA3D10">
            <w:pPr>
              <w:pStyle w:val="Tableheader"/>
            </w:pPr>
            <w:r w:rsidRPr="00012921">
              <w:t>D’accord (4-5)</w:t>
            </w:r>
          </w:p>
        </w:tc>
        <w:tc>
          <w:tcPr>
            <w:tcW w:w="888" w:type="dxa"/>
            <w:tcBorders>
              <w:bottom w:val="single" w:sz="18" w:space="0" w:color="auto"/>
            </w:tcBorders>
            <w:vAlign w:val="center"/>
          </w:tcPr>
          <w:p w:rsidR="005B64E7" w:rsidRPr="00012921" w:rsidRDefault="005B64E7" w:rsidP="00CA3D10">
            <w:pPr>
              <w:pStyle w:val="Table-text"/>
            </w:pPr>
            <w:r w:rsidRPr="00012921">
              <w:t>166</w:t>
            </w:r>
          </w:p>
          <w:p w:rsidR="005B64E7" w:rsidRPr="00012921" w:rsidRDefault="005B64E7" w:rsidP="00CA3D10">
            <w:pPr>
              <w:pStyle w:val="Table-text"/>
              <w:rPr>
                <w:vanish/>
              </w:rPr>
            </w:pPr>
            <w:r w:rsidRPr="00012921">
              <w:t>54 %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21</w:t>
            </w:r>
          </w:p>
          <w:p w:rsidR="005B64E7" w:rsidRPr="00012921" w:rsidRDefault="005B64E7" w:rsidP="00CA3D10">
            <w:pPr>
              <w:pStyle w:val="Table-text"/>
              <w:rPr>
                <w:vanish/>
              </w:rPr>
            </w:pPr>
            <w:r w:rsidRPr="00012921">
              <w:rPr>
                <w:b/>
                <w:bCs/>
              </w:rPr>
              <w:t>40 %</w:t>
            </w:r>
          </w:p>
        </w:tc>
        <w:tc>
          <w:tcPr>
            <w:tcW w:w="900" w:type="dxa"/>
            <w:tcBorders>
              <w:bottom w:val="single" w:sz="18" w:space="0" w:color="auto"/>
            </w:tcBorders>
            <w:vAlign w:val="center"/>
          </w:tcPr>
          <w:p w:rsidR="005B64E7" w:rsidRPr="00012921" w:rsidRDefault="005B64E7" w:rsidP="00CA3D10">
            <w:pPr>
              <w:pStyle w:val="Table-text"/>
            </w:pPr>
            <w:r w:rsidRPr="00012921">
              <w:t>21</w:t>
            </w:r>
          </w:p>
          <w:p w:rsidR="005B64E7" w:rsidRPr="00012921" w:rsidRDefault="005B64E7" w:rsidP="00CA3D10">
            <w:pPr>
              <w:pStyle w:val="Table-text"/>
              <w:rPr>
                <w:vanish/>
              </w:rPr>
            </w:pPr>
            <w:r w:rsidRPr="00012921">
              <w:t>45 %</w:t>
            </w:r>
          </w:p>
        </w:tc>
        <w:tc>
          <w:tcPr>
            <w:tcW w:w="900" w:type="dxa"/>
            <w:tcBorders>
              <w:bottom w:val="single" w:sz="18" w:space="0" w:color="auto"/>
            </w:tcBorders>
            <w:vAlign w:val="center"/>
          </w:tcPr>
          <w:p w:rsidR="005B64E7" w:rsidRPr="00012921" w:rsidRDefault="005B64E7" w:rsidP="00CA3D10">
            <w:pPr>
              <w:pStyle w:val="Table-text"/>
            </w:pPr>
            <w:r w:rsidRPr="00012921">
              <w:t>36</w:t>
            </w:r>
          </w:p>
          <w:p w:rsidR="005B64E7" w:rsidRPr="00012921" w:rsidRDefault="005B64E7" w:rsidP="00CA3D10">
            <w:pPr>
              <w:pStyle w:val="Table-text"/>
              <w:rPr>
                <w:vanish/>
              </w:rPr>
            </w:pPr>
            <w:r w:rsidRPr="00012921">
              <w:t>60 %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66</w:t>
            </w:r>
          </w:p>
          <w:p w:rsidR="005B64E7" w:rsidRPr="00012921" w:rsidRDefault="005B64E7" w:rsidP="00CA3D10">
            <w:pPr>
              <w:pStyle w:val="Table-text"/>
            </w:pPr>
            <w:r w:rsidRPr="00012921">
              <w:rPr>
                <w:b/>
                <w:bCs/>
              </w:rPr>
              <w:t>67</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13</w:t>
            </w:r>
          </w:p>
          <w:p w:rsidR="005B64E7" w:rsidRPr="00012921" w:rsidRDefault="005B64E7" w:rsidP="00CA3D10">
            <w:pPr>
              <w:pStyle w:val="Table-text"/>
            </w:pPr>
            <w:r w:rsidRPr="00012921">
              <w:t>43 %</w:t>
            </w:r>
          </w:p>
        </w:tc>
      </w:tr>
      <w:tr w:rsidR="005B64E7" w:rsidRPr="00012921" w:rsidTr="00CA3D10">
        <w:trPr>
          <w:cantSplit/>
        </w:trPr>
        <w:tc>
          <w:tcPr>
            <w:tcW w:w="9360" w:type="dxa"/>
            <w:gridSpan w:val="8"/>
            <w:tcBorders>
              <w:bottom w:val="single" w:sz="18" w:space="0" w:color="auto"/>
            </w:tcBorders>
            <w:vAlign w:val="center"/>
          </w:tcPr>
          <w:p w:rsidR="005B64E7" w:rsidRPr="00012921" w:rsidRDefault="005B64E7" w:rsidP="00CA3D10">
            <w:pPr>
              <w:pStyle w:val="Table-text"/>
              <w:jc w:val="left"/>
            </w:pPr>
            <w:r w:rsidRPr="00012921">
              <w:rPr>
                <w:b/>
                <w:bCs/>
              </w:rPr>
              <w:t>GI-TI</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Veuillez évaluer votre niveau de satisfaction ou d’insatisfaction à l’égard de chacun des aspects suivants de la TI à votre travail</w:t>
            </w:r>
          </w:p>
        </w:tc>
      </w:tr>
      <w:tr w:rsidR="005B64E7" w:rsidRPr="00012921" w:rsidTr="00CA3D10">
        <w:trPr>
          <w:cantSplit/>
        </w:trPr>
        <w:tc>
          <w:tcPr>
            <w:tcW w:w="3072" w:type="dxa"/>
            <w:vAlign w:val="center"/>
          </w:tcPr>
          <w:p w:rsidR="005B64E7" w:rsidRPr="00012921" w:rsidRDefault="005B64E7" w:rsidP="00CA3D10">
            <w:pPr>
              <w:pStyle w:val="Tableheader"/>
            </w:pPr>
            <w:r w:rsidRPr="00012921">
              <w:rPr>
                <w:i/>
                <w:iCs/>
              </w:rPr>
              <w:t>QIT1X L’équipement de TI, y compris les ordinateurs, les logiciels et autres outils informatiques standard</w:t>
            </w:r>
            <w:r w:rsidRPr="00012921">
              <w:t xml:space="preserve"> </w:t>
            </w:r>
          </w:p>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93</w:t>
            </w:r>
          </w:p>
          <w:p w:rsidR="005B64E7" w:rsidRPr="00012921" w:rsidRDefault="005B64E7" w:rsidP="00CA3D10">
            <w:pPr>
              <w:pStyle w:val="Table-text"/>
              <w:rPr>
                <w:vanish/>
              </w:rPr>
            </w:pPr>
            <w:r w:rsidRPr="00012921">
              <w:t>27 %</w:t>
            </w:r>
          </w:p>
        </w:tc>
        <w:tc>
          <w:tcPr>
            <w:tcW w:w="900" w:type="dxa"/>
            <w:vAlign w:val="center"/>
          </w:tcPr>
          <w:p w:rsidR="005B64E7" w:rsidRPr="00012921" w:rsidRDefault="005B64E7" w:rsidP="00CA3D10">
            <w:pPr>
              <w:pStyle w:val="Table-text"/>
              <w:rPr>
                <w:b/>
                <w:bCs/>
              </w:rPr>
            </w:pPr>
            <w:r w:rsidRPr="00012921">
              <w:rPr>
                <w:b/>
                <w:bCs/>
              </w:rPr>
              <w:t>20</w:t>
            </w:r>
          </w:p>
          <w:p w:rsidR="005B64E7" w:rsidRPr="00012921" w:rsidRDefault="005B64E7" w:rsidP="00CA3D10">
            <w:pPr>
              <w:pStyle w:val="Table-text"/>
              <w:rPr>
                <w:b/>
                <w:bCs/>
                <w:vanish/>
              </w:rPr>
            </w:pPr>
            <w:r w:rsidRPr="00012921">
              <w:rPr>
                <w:b/>
                <w:bCs/>
              </w:rPr>
              <w:t>38</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20</w:t>
            </w:r>
          </w:p>
          <w:p w:rsidR="005B64E7" w:rsidRPr="00012921" w:rsidRDefault="005B64E7" w:rsidP="00CA3D10">
            <w:pPr>
              <w:pStyle w:val="Table-text"/>
              <w:rPr>
                <w:b/>
                <w:bCs/>
                <w:vanish/>
              </w:rPr>
            </w:pPr>
            <w:r w:rsidRPr="00012921">
              <w:rPr>
                <w:b/>
                <w:bCs/>
              </w:rPr>
              <w:t>43</w:t>
            </w:r>
            <w:r w:rsidRPr="00012921">
              <w:t> </w:t>
            </w:r>
            <w:r w:rsidRPr="00012921">
              <w:rPr>
                <w:b/>
                <w:bCs/>
              </w:rPr>
              <w:t>%</w:t>
            </w:r>
          </w:p>
        </w:tc>
        <w:tc>
          <w:tcPr>
            <w:tcW w:w="900" w:type="dxa"/>
            <w:vAlign w:val="center"/>
          </w:tcPr>
          <w:p w:rsidR="005B64E7" w:rsidRPr="00012921" w:rsidRDefault="005B64E7" w:rsidP="00CA3D10">
            <w:pPr>
              <w:pStyle w:val="Table-text"/>
            </w:pPr>
            <w:r w:rsidRPr="00012921">
              <w:t>14</w:t>
            </w:r>
          </w:p>
          <w:p w:rsidR="005B64E7" w:rsidRPr="00012921" w:rsidRDefault="005B64E7" w:rsidP="00CA3D10">
            <w:pPr>
              <w:pStyle w:val="Table-text"/>
              <w:rPr>
                <w:vanish/>
              </w:rPr>
            </w:pPr>
            <w:r w:rsidRPr="00012921">
              <w:t>23 %</w:t>
            </w:r>
          </w:p>
        </w:tc>
        <w:tc>
          <w:tcPr>
            <w:tcW w:w="900" w:type="dxa"/>
            <w:vAlign w:val="center"/>
          </w:tcPr>
          <w:p w:rsidR="005B64E7" w:rsidRPr="00012921" w:rsidRDefault="005B64E7" w:rsidP="00CA3D10">
            <w:pPr>
              <w:pStyle w:val="Table-text"/>
              <w:rPr>
                <w:b/>
                <w:bCs/>
              </w:rPr>
            </w:pPr>
            <w:r w:rsidRPr="00012921">
              <w:rPr>
                <w:b/>
                <w:bCs/>
              </w:rPr>
              <w:t>14</w:t>
            </w:r>
          </w:p>
          <w:p w:rsidR="005B64E7" w:rsidRPr="00012921" w:rsidRDefault="005B64E7" w:rsidP="00CA3D10">
            <w:pPr>
              <w:pStyle w:val="Table-text"/>
              <w:rPr>
                <w:b/>
                <w:bCs/>
                <w:vanish/>
              </w:rPr>
            </w:pPr>
            <w:r w:rsidRPr="00012921">
              <w:rPr>
                <w:b/>
                <w:bCs/>
              </w:rPr>
              <w:t>14</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14</w:t>
            </w:r>
          </w:p>
          <w:p w:rsidR="005B64E7" w:rsidRPr="00012921" w:rsidRDefault="005B64E7" w:rsidP="00CA3D10">
            <w:pPr>
              <w:pStyle w:val="Table-text"/>
              <w:rPr>
                <w:b/>
                <w:bCs/>
                <w:vanish/>
              </w:rPr>
            </w:pPr>
            <w:r w:rsidRPr="00012921">
              <w:rPr>
                <w:b/>
                <w:bCs/>
              </w:rPr>
              <w:t>44</w:t>
            </w:r>
            <w:r w:rsidRPr="00012921">
              <w:t> </w:t>
            </w:r>
            <w:r w:rsidRPr="00012921">
              <w:rPr>
                <w:b/>
                <w:bCs/>
              </w:rPr>
              <w:t>%</w:t>
            </w:r>
          </w:p>
        </w:tc>
        <w:tc>
          <w:tcPr>
            <w:tcW w:w="900" w:type="dxa"/>
            <w:vAlign w:val="center"/>
          </w:tcPr>
          <w:p w:rsidR="005B64E7" w:rsidRPr="00012921" w:rsidRDefault="005B64E7" w:rsidP="00CA3D10">
            <w:pPr>
              <w:pStyle w:val="Table-text"/>
            </w:pPr>
            <w:r w:rsidRPr="00012921">
              <w:t>10</w:t>
            </w:r>
          </w:p>
          <w:p w:rsidR="005B64E7" w:rsidRPr="00012921" w:rsidRDefault="005B64E7" w:rsidP="00CA3D10">
            <w:pPr>
              <w:pStyle w:val="Table-text"/>
            </w:pPr>
            <w:r w:rsidRPr="00012921">
              <w:t>31 %</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rPr>
                <w:i/>
                <w:iCs/>
              </w:rPr>
              <w:t>QIT3X La fiabilité de votre accès à Internet</w:t>
            </w:r>
            <w:r w:rsidRPr="00012921">
              <w:t xml:space="preserve"> </w:t>
            </w:r>
          </w:p>
          <w:p w:rsidR="005B64E7" w:rsidRPr="00012921" w:rsidRDefault="005B64E7" w:rsidP="00CA3D10">
            <w:pPr>
              <w:pStyle w:val="Tableheader"/>
            </w:pPr>
            <w:r w:rsidRPr="00012921">
              <w:t>Satisfait(e) (4-5)</w:t>
            </w:r>
          </w:p>
        </w:tc>
        <w:tc>
          <w:tcPr>
            <w:tcW w:w="888" w:type="dxa"/>
            <w:tcBorders>
              <w:bottom w:val="single" w:sz="18" w:space="0" w:color="auto"/>
            </w:tcBorders>
            <w:vAlign w:val="center"/>
          </w:tcPr>
          <w:p w:rsidR="005B64E7" w:rsidRPr="00012921" w:rsidRDefault="005B64E7" w:rsidP="00CA3D10">
            <w:pPr>
              <w:pStyle w:val="Table-text"/>
            </w:pPr>
            <w:r w:rsidRPr="00012921">
              <w:t>128</w:t>
            </w:r>
          </w:p>
          <w:p w:rsidR="005B64E7" w:rsidRPr="00012921" w:rsidRDefault="005B64E7" w:rsidP="00CA3D10">
            <w:pPr>
              <w:pStyle w:val="Table-text"/>
              <w:rPr>
                <w:vanish/>
              </w:rPr>
            </w:pPr>
            <w:r w:rsidRPr="00012921">
              <w:t>36 %</w:t>
            </w:r>
          </w:p>
        </w:tc>
        <w:tc>
          <w:tcPr>
            <w:tcW w:w="900" w:type="dxa"/>
            <w:tcBorders>
              <w:bottom w:val="single" w:sz="18" w:space="0" w:color="auto"/>
            </w:tcBorders>
            <w:vAlign w:val="center"/>
          </w:tcPr>
          <w:p w:rsidR="005B64E7" w:rsidRPr="00012921" w:rsidRDefault="005B64E7" w:rsidP="00CA3D10">
            <w:pPr>
              <w:pStyle w:val="Table-text"/>
            </w:pPr>
            <w:r w:rsidRPr="00012921">
              <w:t>20</w:t>
            </w:r>
          </w:p>
          <w:p w:rsidR="005B64E7" w:rsidRPr="00012921" w:rsidRDefault="005B64E7" w:rsidP="00CA3D10">
            <w:pPr>
              <w:pStyle w:val="Table-text"/>
              <w:rPr>
                <w:vanish/>
              </w:rPr>
            </w:pPr>
            <w:r w:rsidRPr="00012921">
              <w:t>38 %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28</w:t>
            </w:r>
          </w:p>
          <w:p w:rsidR="005B64E7" w:rsidRPr="00012921" w:rsidRDefault="005B64E7" w:rsidP="00CA3D10">
            <w:pPr>
              <w:pStyle w:val="Table-text"/>
              <w:rPr>
                <w:vanish/>
              </w:rPr>
            </w:pPr>
            <w:r w:rsidRPr="00012921">
              <w:rPr>
                <w:b/>
                <w:bCs/>
              </w:rPr>
              <w:t>60</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16</w:t>
            </w:r>
          </w:p>
          <w:p w:rsidR="005B64E7" w:rsidRPr="00012921" w:rsidRDefault="005B64E7" w:rsidP="00CA3D10">
            <w:pPr>
              <w:pStyle w:val="Table-text"/>
              <w:rPr>
                <w:b/>
                <w:bCs/>
                <w:vanish/>
              </w:rPr>
            </w:pPr>
            <w:r w:rsidRPr="00012921">
              <w:rPr>
                <w:b/>
                <w:bCs/>
              </w:rPr>
              <w:t>27</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26</w:t>
            </w:r>
          </w:p>
          <w:p w:rsidR="005B64E7" w:rsidRPr="00012921" w:rsidRDefault="005B64E7" w:rsidP="00CA3D10">
            <w:pPr>
              <w:pStyle w:val="Table-text"/>
              <w:rPr>
                <w:b/>
                <w:bCs/>
                <w:vanish/>
              </w:rPr>
            </w:pPr>
            <w:r w:rsidRPr="00012921">
              <w:rPr>
                <w:b/>
                <w:bCs/>
              </w:rPr>
              <w:t>27</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21</w:t>
            </w:r>
          </w:p>
          <w:p w:rsidR="005B64E7" w:rsidRPr="00012921" w:rsidRDefault="005B64E7" w:rsidP="00CA3D10">
            <w:pPr>
              <w:pStyle w:val="Table-text"/>
              <w:rPr>
                <w:b/>
                <w:bCs/>
                <w:vanish/>
              </w:rPr>
            </w:pPr>
            <w:r w:rsidRPr="00012921">
              <w:rPr>
                <w:b/>
                <w:bCs/>
              </w:rPr>
              <w:t>66</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16</w:t>
            </w:r>
          </w:p>
          <w:p w:rsidR="005B64E7" w:rsidRPr="00012921" w:rsidRDefault="005B64E7" w:rsidP="00CA3D10">
            <w:pPr>
              <w:pStyle w:val="Table-text"/>
              <w:rPr>
                <w:b/>
                <w:bCs/>
              </w:rPr>
            </w:pPr>
            <w:r w:rsidRPr="00012921">
              <w:rPr>
                <w:b/>
                <w:bCs/>
              </w:rPr>
              <w:t>51</w:t>
            </w:r>
            <w:r w:rsidRPr="00012921">
              <w:t> </w:t>
            </w:r>
            <w:r w:rsidRPr="00012921">
              <w:rPr>
                <w:b/>
                <w:bCs/>
              </w:rPr>
              <w:t>%</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 xml:space="preserve">QIT6X Dans quelle mesure le personnel de soutien de la TI intervient-il près la soumission d’une demande? </w:t>
            </w:r>
          </w:p>
        </w:tc>
      </w:tr>
      <w:tr w:rsidR="005B64E7" w:rsidRPr="00012921" w:rsidTr="00CA3D10">
        <w:trPr>
          <w:cantSplit/>
        </w:trPr>
        <w:tc>
          <w:tcPr>
            <w:tcW w:w="3072" w:type="dxa"/>
            <w:vAlign w:val="center"/>
          </w:tcPr>
          <w:p w:rsidR="005B64E7" w:rsidRPr="00012921" w:rsidRDefault="005B64E7" w:rsidP="00CA3D10">
            <w:pPr>
              <w:pStyle w:val="Tableheader"/>
            </w:pPr>
            <w:r w:rsidRPr="00012921">
              <w:t>Faible (1-2)</w:t>
            </w:r>
          </w:p>
        </w:tc>
        <w:tc>
          <w:tcPr>
            <w:tcW w:w="888" w:type="dxa"/>
            <w:vAlign w:val="center"/>
          </w:tcPr>
          <w:p w:rsidR="005B64E7" w:rsidRPr="00012921" w:rsidRDefault="005B64E7" w:rsidP="00CA3D10">
            <w:pPr>
              <w:pStyle w:val="Table-text"/>
            </w:pPr>
            <w:r w:rsidRPr="00012921">
              <w:t>99</w:t>
            </w:r>
          </w:p>
          <w:p w:rsidR="005B64E7" w:rsidRPr="00012921" w:rsidRDefault="005B64E7" w:rsidP="00CA3D10">
            <w:pPr>
              <w:pStyle w:val="Table-text"/>
              <w:rPr>
                <w:vanish/>
              </w:rPr>
            </w:pPr>
            <w:r w:rsidRPr="00012921">
              <w:t>35 %</w:t>
            </w:r>
          </w:p>
        </w:tc>
        <w:tc>
          <w:tcPr>
            <w:tcW w:w="900" w:type="dxa"/>
            <w:vAlign w:val="center"/>
          </w:tcPr>
          <w:p w:rsidR="005B64E7" w:rsidRPr="00012921" w:rsidRDefault="005B64E7" w:rsidP="00CA3D10">
            <w:pPr>
              <w:pStyle w:val="Table-text"/>
            </w:pPr>
            <w:r w:rsidRPr="00012921">
              <w:t>10</w:t>
            </w:r>
          </w:p>
          <w:p w:rsidR="005B64E7" w:rsidRPr="00012921" w:rsidRDefault="005B64E7" w:rsidP="00CA3D10">
            <w:pPr>
              <w:pStyle w:val="Table-text"/>
              <w:rPr>
                <w:b/>
                <w:bCs/>
              </w:rPr>
            </w:pPr>
            <w:r w:rsidRPr="00012921">
              <w:t>19 %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rPr>
                <w:b/>
                <w:bCs/>
              </w:rPr>
            </w:pPr>
            <w:r w:rsidRPr="00012921">
              <w:rPr>
                <w:b/>
                <w:bCs/>
              </w:rPr>
              <w:t>31</w:t>
            </w:r>
          </w:p>
          <w:p w:rsidR="005B64E7" w:rsidRPr="00012921" w:rsidRDefault="005B64E7" w:rsidP="00CA3D10">
            <w:pPr>
              <w:pStyle w:val="Table-text"/>
              <w:rPr>
                <w:vanish/>
              </w:rPr>
            </w:pPr>
            <w:r w:rsidRPr="00012921">
              <w:rPr>
                <w:b/>
                <w:bCs/>
              </w:rPr>
              <w:t>52</w:t>
            </w:r>
            <w:r w:rsidRPr="00012921">
              <w:t> </w:t>
            </w:r>
            <w:r w:rsidRPr="00012921">
              <w:rPr>
                <w:b/>
                <w:bCs/>
              </w:rPr>
              <w:t>%</w:t>
            </w:r>
          </w:p>
        </w:tc>
        <w:tc>
          <w:tcPr>
            <w:tcW w:w="900" w:type="dxa"/>
            <w:vAlign w:val="center"/>
          </w:tcPr>
          <w:p w:rsidR="005B64E7" w:rsidRPr="00012921" w:rsidRDefault="005B64E7" w:rsidP="00CA3D10">
            <w:pPr>
              <w:pStyle w:val="Table-text"/>
            </w:pPr>
            <w:r w:rsidRPr="00012921">
              <w:t>37</w:t>
            </w:r>
          </w:p>
          <w:p w:rsidR="005B64E7" w:rsidRPr="00012921" w:rsidRDefault="005B64E7" w:rsidP="00CA3D10">
            <w:pPr>
              <w:pStyle w:val="Table-text"/>
            </w:pPr>
            <w:r w:rsidRPr="00012921">
              <w:t>38 %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Élevée (4-5)</w:t>
            </w:r>
          </w:p>
        </w:tc>
        <w:tc>
          <w:tcPr>
            <w:tcW w:w="888" w:type="dxa"/>
            <w:tcBorders>
              <w:bottom w:val="single" w:sz="18" w:space="0" w:color="auto"/>
            </w:tcBorders>
            <w:vAlign w:val="center"/>
          </w:tcPr>
          <w:p w:rsidR="005B64E7" w:rsidRPr="00012921" w:rsidRDefault="005B64E7" w:rsidP="00CA3D10">
            <w:pPr>
              <w:pStyle w:val="Table-text"/>
            </w:pPr>
            <w:r w:rsidRPr="00012921">
              <w:t>88</w:t>
            </w:r>
          </w:p>
          <w:p w:rsidR="005B64E7" w:rsidRPr="00012921" w:rsidRDefault="005B64E7" w:rsidP="00CA3D10">
            <w:pPr>
              <w:pStyle w:val="Table-text"/>
              <w:rPr>
                <w:vanish/>
              </w:rPr>
            </w:pPr>
            <w:r w:rsidRPr="00012921">
              <w:t>24 %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18</w:t>
            </w:r>
          </w:p>
          <w:p w:rsidR="005B64E7" w:rsidRPr="00012921" w:rsidRDefault="005B64E7" w:rsidP="00CA3D10">
            <w:pPr>
              <w:pStyle w:val="Table-text"/>
              <w:rPr>
                <w:b/>
                <w:bCs/>
                <w:vanish/>
              </w:rPr>
            </w:pPr>
            <w:r w:rsidRPr="00012921">
              <w:rPr>
                <w:b/>
                <w:bCs/>
              </w:rPr>
              <w:t>34</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pPr>
            <w:r w:rsidRPr="00012921">
              <w:t>13</w:t>
            </w:r>
          </w:p>
          <w:p w:rsidR="005B64E7" w:rsidRPr="00012921" w:rsidRDefault="005B64E7" w:rsidP="00CA3D10">
            <w:pPr>
              <w:pStyle w:val="Table-text"/>
            </w:pPr>
            <w:r w:rsidRPr="00012921">
              <w:t>28 %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23</w:t>
            </w:r>
          </w:p>
          <w:p w:rsidR="005B64E7" w:rsidRPr="00012921" w:rsidRDefault="005B64E7" w:rsidP="00CA3D10">
            <w:pPr>
              <w:pStyle w:val="Table-text"/>
              <w:rPr>
                <w:vanish/>
              </w:rPr>
            </w:pPr>
            <w:r w:rsidRPr="00012921">
              <w:t>23 %</w:t>
            </w:r>
          </w:p>
        </w:tc>
        <w:tc>
          <w:tcPr>
            <w:tcW w:w="900" w:type="dxa"/>
            <w:tcBorders>
              <w:bottom w:val="single" w:sz="18" w:space="0" w:color="auto"/>
            </w:tcBorders>
            <w:vAlign w:val="center"/>
          </w:tcPr>
          <w:p w:rsidR="005B64E7" w:rsidRPr="00012921" w:rsidRDefault="005B64E7" w:rsidP="00CA3D10">
            <w:pPr>
              <w:pStyle w:val="Table-text"/>
            </w:pPr>
            <w:r w:rsidRPr="00012921">
              <w:t>11</w:t>
            </w:r>
          </w:p>
          <w:p w:rsidR="005B64E7" w:rsidRPr="00012921" w:rsidRDefault="005B64E7" w:rsidP="00CA3D10">
            <w:pPr>
              <w:pStyle w:val="Table-text"/>
              <w:rPr>
                <w:vanish/>
              </w:rPr>
            </w:pPr>
            <w:r w:rsidRPr="00012921">
              <w:t>34 %</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15</w:t>
            </w:r>
          </w:p>
          <w:p w:rsidR="005B64E7" w:rsidRPr="00012921" w:rsidRDefault="005B64E7" w:rsidP="00CA3D10">
            <w:pPr>
              <w:pStyle w:val="Table-text"/>
            </w:pPr>
            <w:r w:rsidRPr="00012921">
              <w:rPr>
                <w:b/>
                <w:bCs/>
              </w:rPr>
              <w:t>48</w:t>
            </w:r>
            <w:r w:rsidRPr="00012921">
              <w:t> </w:t>
            </w:r>
            <w:r w:rsidRPr="00012921">
              <w:rPr>
                <w:b/>
                <w:bCs/>
              </w:rPr>
              <w:t>%</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704F8A">
            <w:pPr>
              <w:pStyle w:val="Table-text"/>
              <w:pageBreakBefore/>
              <w:jc w:val="left"/>
            </w:pPr>
            <w:r w:rsidRPr="00012921">
              <w:rPr>
                <w:b/>
                <w:bCs/>
              </w:rPr>
              <w:lastRenderedPageBreak/>
              <w:t>QSS1 Lesquels des éléments suivants, le cas échéant, ont eu une incidence négative sur votre sentiment de sécurité personnelle au travail?</w:t>
            </w:r>
          </w:p>
        </w:tc>
      </w:tr>
      <w:tr w:rsidR="005B64E7" w:rsidRPr="00012921" w:rsidTr="00CA3D10">
        <w:trPr>
          <w:cantSplit/>
        </w:trPr>
        <w:tc>
          <w:tcPr>
            <w:tcW w:w="3072" w:type="dxa"/>
            <w:vAlign w:val="center"/>
          </w:tcPr>
          <w:p w:rsidR="005B64E7" w:rsidRPr="00012921" w:rsidRDefault="005B64E7" w:rsidP="00CA3D10">
            <w:pPr>
              <w:pStyle w:val="Tableheader"/>
            </w:pPr>
            <w:r w:rsidRPr="00012921">
              <w:t>Manque de personnel</w:t>
            </w:r>
          </w:p>
        </w:tc>
        <w:tc>
          <w:tcPr>
            <w:tcW w:w="888" w:type="dxa"/>
            <w:vAlign w:val="center"/>
          </w:tcPr>
          <w:p w:rsidR="005B64E7" w:rsidRPr="00012921" w:rsidRDefault="005B64E7" w:rsidP="00CA3D10">
            <w:pPr>
              <w:pStyle w:val="Table-text"/>
            </w:pPr>
            <w:r w:rsidRPr="00012921">
              <w:t>137</w:t>
            </w:r>
          </w:p>
          <w:p w:rsidR="005B64E7" w:rsidRPr="00012921" w:rsidRDefault="005B64E7" w:rsidP="00CA3D10">
            <w:pPr>
              <w:pStyle w:val="Table-text"/>
              <w:rPr>
                <w:vanish/>
              </w:rPr>
            </w:pPr>
            <w:r w:rsidRPr="00012921">
              <w:t>46 %</w:t>
            </w:r>
          </w:p>
        </w:tc>
        <w:tc>
          <w:tcPr>
            <w:tcW w:w="900" w:type="dxa"/>
            <w:vAlign w:val="center"/>
          </w:tcPr>
          <w:p w:rsidR="005B64E7" w:rsidRPr="00012921" w:rsidRDefault="005B64E7" w:rsidP="00CA3D10">
            <w:pPr>
              <w:pStyle w:val="Table-text"/>
            </w:pPr>
            <w:r w:rsidRPr="00012921">
              <w:t>21</w:t>
            </w:r>
          </w:p>
          <w:p w:rsidR="005B64E7" w:rsidRPr="00012921" w:rsidRDefault="005B64E7" w:rsidP="00CA3D10">
            <w:pPr>
              <w:pStyle w:val="Table-text"/>
              <w:rPr>
                <w:vanish/>
              </w:rPr>
            </w:pPr>
            <w:r w:rsidRPr="00012921">
              <w:t>40 %</w:t>
            </w:r>
          </w:p>
        </w:tc>
        <w:tc>
          <w:tcPr>
            <w:tcW w:w="900" w:type="dxa"/>
            <w:vAlign w:val="center"/>
          </w:tcPr>
          <w:p w:rsidR="005B64E7" w:rsidRPr="00012921" w:rsidRDefault="005B64E7" w:rsidP="00CA3D10">
            <w:pPr>
              <w:pStyle w:val="Table-text"/>
              <w:rPr>
                <w:b/>
                <w:bCs/>
              </w:rPr>
            </w:pPr>
            <w:r w:rsidRPr="00012921">
              <w:rPr>
                <w:b/>
                <w:bCs/>
              </w:rPr>
              <w:t>11</w:t>
            </w:r>
          </w:p>
          <w:p w:rsidR="005B64E7" w:rsidRPr="00012921" w:rsidRDefault="005B64E7" w:rsidP="00CA3D10">
            <w:pPr>
              <w:pStyle w:val="Table-text"/>
              <w:rPr>
                <w:b/>
                <w:bCs/>
                <w:vanish/>
              </w:rPr>
            </w:pPr>
            <w:r w:rsidRPr="00012921">
              <w:rPr>
                <w:b/>
                <w:bCs/>
              </w:rPr>
              <w:t>23</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33</w:t>
            </w:r>
          </w:p>
          <w:p w:rsidR="005B64E7" w:rsidRPr="00012921" w:rsidRDefault="005B64E7" w:rsidP="00CA3D10">
            <w:pPr>
              <w:pStyle w:val="Table-text"/>
              <w:rPr>
                <w:b/>
                <w:bCs/>
                <w:vanish/>
              </w:rPr>
            </w:pPr>
            <w:r w:rsidRPr="00012921">
              <w:rPr>
                <w:b/>
                <w:bCs/>
              </w:rPr>
              <w:t>55</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61</w:t>
            </w:r>
          </w:p>
          <w:p w:rsidR="005B64E7" w:rsidRPr="00012921" w:rsidRDefault="005B64E7" w:rsidP="00CA3D10">
            <w:pPr>
              <w:pStyle w:val="Table-text"/>
              <w:rPr>
                <w:b/>
                <w:bCs/>
              </w:rPr>
            </w:pPr>
            <w:r w:rsidRPr="00012921">
              <w:rPr>
                <w:b/>
                <w:bCs/>
              </w:rPr>
              <w:t>62</w:t>
            </w:r>
            <w:r w:rsidRPr="00012921">
              <w:t> </w:t>
            </w:r>
            <w:r w:rsidRPr="00012921">
              <w:rPr>
                <w:b/>
                <w:bCs/>
              </w:rPr>
              <w:t>%</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vAlign w:val="center"/>
          </w:tcPr>
          <w:p w:rsidR="005B64E7" w:rsidRPr="00012921" w:rsidRDefault="005B64E7" w:rsidP="00CA3D10">
            <w:pPr>
              <w:pStyle w:val="Tableheader"/>
            </w:pPr>
            <w:r w:rsidRPr="00012921">
              <w:t>Le niveau ou la qualité du personnel</w:t>
            </w:r>
          </w:p>
        </w:tc>
        <w:tc>
          <w:tcPr>
            <w:tcW w:w="888" w:type="dxa"/>
            <w:vAlign w:val="center"/>
          </w:tcPr>
          <w:p w:rsidR="005B64E7" w:rsidRPr="00012921" w:rsidRDefault="005B64E7" w:rsidP="00CA3D10">
            <w:pPr>
              <w:pStyle w:val="Table-text"/>
            </w:pPr>
            <w:r w:rsidRPr="00012921">
              <w:t>126</w:t>
            </w:r>
          </w:p>
          <w:p w:rsidR="005B64E7" w:rsidRPr="00012921" w:rsidRDefault="005B64E7" w:rsidP="00CA3D10">
            <w:pPr>
              <w:pStyle w:val="Table-text"/>
              <w:rPr>
                <w:vanish/>
              </w:rPr>
            </w:pPr>
            <w:r w:rsidRPr="00012921">
              <w:t>41 %</w:t>
            </w:r>
          </w:p>
        </w:tc>
        <w:tc>
          <w:tcPr>
            <w:tcW w:w="900" w:type="dxa"/>
            <w:vAlign w:val="center"/>
          </w:tcPr>
          <w:p w:rsidR="005B64E7" w:rsidRPr="00012921" w:rsidRDefault="005B64E7" w:rsidP="00CA3D10">
            <w:pPr>
              <w:pStyle w:val="Table-text"/>
            </w:pPr>
            <w:r w:rsidRPr="00012921">
              <w:t>17</w:t>
            </w:r>
          </w:p>
          <w:p w:rsidR="005B64E7" w:rsidRPr="00012921" w:rsidRDefault="005B64E7" w:rsidP="00CA3D10">
            <w:pPr>
              <w:pStyle w:val="Table-text"/>
            </w:pPr>
            <w:r w:rsidRPr="00012921">
              <w:t>32 %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25</w:t>
            </w:r>
          </w:p>
          <w:p w:rsidR="005B64E7" w:rsidRPr="00012921" w:rsidRDefault="005B64E7" w:rsidP="00CA3D10">
            <w:pPr>
              <w:pStyle w:val="Table-text"/>
              <w:rPr>
                <w:vanish/>
              </w:rPr>
            </w:pPr>
            <w:r w:rsidRPr="00012921">
              <w:t>42 %</w:t>
            </w:r>
          </w:p>
        </w:tc>
        <w:tc>
          <w:tcPr>
            <w:tcW w:w="900" w:type="dxa"/>
            <w:vAlign w:val="center"/>
          </w:tcPr>
          <w:p w:rsidR="005B64E7" w:rsidRPr="00012921" w:rsidRDefault="005B64E7" w:rsidP="00CA3D10">
            <w:pPr>
              <w:pStyle w:val="Table-text"/>
              <w:rPr>
                <w:b/>
                <w:bCs/>
              </w:rPr>
            </w:pPr>
            <w:r w:rsidRPr="00012921">
              <w:rPr>
                <w:b/>
                <w:bCs/>
              </w:rPr>
              <w:t>63</w:t>
            </w:r>
          </w:p>
          <w:p w:rsidR="005B64E7" w:rsidRPr="00012921" w:rsidRDefault="005B64E7" w:rsidP="00CA3D10">
            <w:pPr>
              <w:pStyle w:val="Table-text"/>
              <w:rPr>
                <w:b/>
                <w:bCs/>
              </w:rPr>
            </w:pPr>
            <w:r w:rsidRPr="00012921">
              <w:rPr>
                <w:b/>
                <w:bCs/>
              </w:rPr>
              <w:t>64</w:t>
            </w:r>
            <w:r w:rsidRPr="00012921">
              <w:t> </w:t>
            </w:r>
            <w:r w:rsidRPr="00012921">
              <w:rPr>
                <w:b/>
                <w:bCs/>
              </w:rPr>
              <w:t>%</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vAlign w:val="center"/>
          </w:tcPr>
          <w:p w:rsidR="005B64E7" w:rsidRPr="00012921" w:rsidRDefault="005B64E7" w:rsidP="00CA3D10">
            <w:pPr>
              <w:pStyle w:val="Tableheader"/>
            </w:pPr>
            <w:r w:rsidRPr="00012921">
              <w:t xml:space="preserve">Environnement physique de travail </w:t>
            </w:r>
          </w:p>
        </w:tc>
        <w:tc>
          <w:tcPr>
            <w:tcW w:w="888" w:type="dxa"/>
            <w:vAlign w:val="center"/>
          </w:tcPr>
          <w:p w:rsidR="005B64E7" w:rsidRPr="00012921" w:rsidRDefault="005B64E7" w:rsidP="00CA3D10">
            <w:pPr>
              <w:pStyle w:val="Table-text"/>
            </w:pPr>
            <w:r w:rsidRPr="00012921">
              <w:t>149</w:t>
            </w:r>
          </w:p>
          <w:p w:rsidR="005B64E7" w:rsidRPr="00012921" w:rsidRDefault="005B64E7" w:rsidP="00CA3D10">
            <w:pPr>
              <w:pStyle w:val="Table-text"/>
              <w:rPr>
                <w:vanish/>
              </w:rPr>
            </w:pPr>
            <w:r w:rsidRPr="00012921">
              <w:t>47 %</w:t>
            </w:r>
          </w:p>
        </w:tc>
        <w:tc>
          <w:tcPr>
            <w:tcW w:w="900" w:type="dxa"/>
            <w:vAlign w:val="center"/>
          </w:tcPr>
          <w:p w:rsidR="005B64E7" w:rsidRPr="00012921" w:rsidRDefault="005B64E7" w:rsidP="00CA3D10">
            <w:pPr>
              <w:pStyle w:val="Table-text"/>
            </w:pPr>
            <w:r w:rsidRPr="00012921">
              <w:t>18</w:t>
            </w:r>
          </w:p>
          <w:p w:rsidR="005B64E7" w:rsidRPr="00012921" w:rsidRDefault="005B64E7" w:rsidP="00CA3D10">
            <w:pPr>
              <w:pStyle w:val="Table-text"/>
              <w:rPr>
                <w:vanish/>
              </w:rPr>
            </w:pPr>
            <w:r w:rsidRPr="00012921">
              <w:t>34 %</w:t>
            </w:r>
          </w:p>
        </w:tc>
        <w:tc>
          <w:tcPr>
            <w:tcW w:w="900" w:type="dxa"/>
            <w:vAlign w:val="center"/>
          </w:tcPr>
          <w:p w:rsidR="005B64E7" w:rsidRPr="00012921" w:rsidRDefault="005B64E7" w:rsidP="00CA3D10">
            <w:pPr>
              <w:pStyle w:val="Table-text"/>
            </w:pPr>
            <w:r w:rsidRPr="00012921">
              <w:t>26</w:t>
            </w:r>
          </w:p>
          <w:p w:rsidR="005B64E7" w:rsidRPr="00012921" w:rsidRDefault="005B64E7" w:rsidP="00CA3D10">
            <w:pPr>
              <w:pStyle w:val="Table-text"/>
              <w:rPr>
                <w:vanish/>
              </w:rPr>
            </w:pPr>
            <w:r w:rsidRPr="00012921">
              <w:t>55 %</w:t>
            </w:r>
          </w:p>
        </w:tc>
        <w:tc>
          <w:tcPr>
            <w:tcW w:w="900" w:type="dxa"/>
            <w:vAlign w:val="center"/>
          </w:tcPr>
          <w:p w:rsidR="005B64E7" w:rsidRPr="00012921" w:rsidRDefault="005B64E7" w:rsidP="00CA3D10">
            <w:pPr>
              <w:pStyle w:val="Table-text"/>
            </w:pPr>
            <w:r w:rsidRPr="00012921">
              <w:t>29</w:t>
            </w:r>
          </w:p>
          <w:p w:rsidR="005B64E7" w:rsidRPr="00012921" w:rsidRDefault="005B64E7" w:rsidP="00CA3D10">
            <w:pPr>
              <w:pStyle w:val="Table-text"/>
              <w:rPr>
                <w:vanish/>
              </w:rPr>
            </w:pPr>
            <w:r w:rsidRPr="00012921">
              <w:t>48 %</w:t>
            </w:r>
          </w:p>
        </w:tc>
        <w:tc>
          <w:tcPr>
            <w:tcW w:w="900" w:type="dxa"/>
            <w:vAlign w:val="center"/>
          </w:tcPr>
          <w:p w:rsidR="005B64E7" w:rsidRPr="00012921" w:rsidRDefault="005B64E7" w:rsidP="00CA3D10">
            <w:pPr>
              <w:pStyle w:val="Table-text"/>
              <w:rPr>
                <w:b/>
                <w:bCs/>
              </w:rPr>
            </w:pPr>
            <w:r w:rsidRPr="00012921">
              <w:rPr>
                <w:b/>
                <w:bCs/>
              </w:rPr>
              <w:t>59</w:t>
            </w:r>
          </w:p>
          <w:p w:rsidR="005B64E7" w:rsidRPr="00012921" w:rsidRDefault="005B64E7" w:rsidP="00CA3D10">
            <w:pPr>
              <w:pStyle w:val="Table-text"/>
              <w:rPr>
                <w:b/>
                <w:bCs/>
              </w:rPr>
            </w:pPr>
            <w:r w:rsidRPr="00012921">
              <w:rPr>
                <w:b/>
                <w:bCs/>
              </w:rPr>
              <w:t>60</w:t>
            </w:r>
            <w:r w:rsidRPr="00012921">
              <w:t> </w:t>
            </w:r>
            <w:r w:rsidRPr="00012921">
              <w:rPr>
                <w:b/>
                <w:bCs/>
              </w:rPr>
              <w:t>%</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11</w:t>
            </w:r>
          </w:p>
          <w:p w:rsidR="005B64E7" w:rsidRPr="00012921" w:rsidRDefault="005B64E7" w:rsidP="00CA3D10">
            <w:pPr>
              <w:pStyle w:val="Table-text"/>
            </w:pPr>
            <w:r w:rsidRPr="00012921">
              <w:t>34%</w:t>
            </w:r>
          </w:p>
        </w:tc>
      </w:tr>
      <w:tr w:rsidR="005B64E7" w:rsidRPr="00012921" w:rsidTr="00CA3D10">
        <w:trPr>
          <w:cantSplit/>
        </w:trPr>
        <w:tc>
          <w:tcPr>
            <w:tcW w:w="3072" w:type="dxa"/>
            <w:vAlign w:val="center"/>
          </w:tcPr>
          <w:p w:rsidR="005B64E7" w:rsidRPr="00012921" w:rsidRDefault="005B64E7" w:rsidP="00CA3D10">
            <w:pPr>
              <w:pStyle w:val="Tableheader"/>
            </w:pPr>
            <w:r w:rsidRPr="00012921">
              <w:t>Menaces verbales de la part des patients ou des membres de famille</w:t>
            </w:r>
          </w:p>
        </w:tc>
        <w:tc>
          <w:tcPr>
            <w:tcW w:w="888" w:type="dxa"/>
            <w:vAlign w:val="center"/>
          </w:tcPr>
          <w:p w:rsidR="005B64E7" w:rsidRPr="00012921" w:rsidRDefault="005B64E7" w:rsidP="00CA3D10">
            <w:pPr>
              <w:pStyle w:val="Table-text"/>
            </w:pPr>
            <w:r w:rsidRPr="00012921">
              <w:t>85</w:t>
            </w:r>
          </w:p>
          <w:p w:rsidR="005B64E7" w:rsidRPr="00012921" w:rsidRDefault="005B64E7" w:rsidP="00CA3D10">
            <w:pPr>
              <w:pStyle w:val="Table-text"/>
            </w:pPr>
            <w:r w:rsidRPr="00012921">
              <w:t>30 %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10</w:t>
            </w:r>
          </w:p>
          <w:p w:rsidR="005B64E7" w:rsidRPr="00012921" w:rsidRDefault="005B64E7" w:rsidP="00CA3D10">
            <w:pPr>
              <w:pStyle w:val="Table-text"/>
              <w:rPr>
                <w:vanish/>
              </w:rPr>
            </w:pPr>
            <w:r w:rsidRPr="00012921">
              <w:t>21 %</w:t>
            </w:r>
          </w:p>
        </w:tc>
        <w:tc>
          <w:tcPr>
            <w:tcW w:w="900" w:type="dxa"/>
            <w:vAlign w:val="center"/>
          </w:tcPr>
          <w:p w:rsidR="005B64E7" w:rsidRPr="00012921" w:rsidRDefault="005B64E7" w:rsidP="00CA3D10">
            <w:pPr>
              <w:pStyle w:val="Table-text"/>
              <w:rPr>
                <w:b/>
                <w:bCs/>
              </w:rPr>
            </w:pPr>
            <w:r w:rsidRPr="00012921">
              <w:rPr>
                <w:b/>
                <w:bCs/>
              </w:rPr>
              <w:t>25</w:t>
            </w:r>
          </w:p>
          <w:p w:rsidR="005B64E7" w:rsidRPr="00012921" w:rsidRDefault="005B64E7" w:rsidP="00CA3D10">
            <w:pPr>
              <w:pStyle w:val="Table-text"/>
              <w:rPr>
                <w:b/>
                <w:bCs/>
                <w:vanish/>
              </w:rPr>
            </w:pPr>
            <w:r w:rsidRPr="00012921">
              <w:rPr>
                <w:b/>
                <w:bCs/>
              </w:rPr>
              <w:t>42</w:t>
            </w:r>
            <w:r w:rsidRPr="00012921">
              <w:t> </w:t>
            </w:r>
            <w:r w:rsidRPr="00012921">
              <w:rPr>
                <w:b/>
                <w:bCs/>
              </w:rPr>
              <w:t>%</w:t>
            </w:r>
          </w:p>
        </w:tc>
        <w:tc>
          <w:tcPr>
            <w:tcW w:w="900" w:type="dxa"/>
            <w:vAlign w:val="center"/>
          </w:tcPr>
          <w:p w:rsidR="005B64E7" w:rsidRPr="00012921" w:rsidRDefault="005B64E7" w:rsidP="00CA3D10">
            <w:pPr>
              <w:pStyle w:val="Table-text"/>
            </w:pPr>
            <w:r w:rsidRPr="00012921">
              <w:t>35</w:t>
            </w:r>
          </w:p>
          <w:p w:rsidR="005B64E7" w:rsidRPr="00012921" w:rsidRDefault="005B64E7" w:rsidP="00CA3D10">
            <w:pPr>
              <w:pStyle w:val="Table-text"/>
            </w:pPr>
            <w:r w:rsidRPr="00012921">
              <w:t>36 %</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r w:rsidR="005B64E7" w:rsidRPr="00012921" w:rsidTr="00CA3D10">
        <w:trPr>
          <w:cantSplit/>
        </w:trPr>
        <w:tc>
          <w:tcPr>
            <w:tcW w:w="3072" w:type="dxa"/>
            <w:tcBorders>
              <w:bottom w:val="single" w:sz="18" w:space="0" w:color="auto"/>
            </w:tcBorders>
            <w:vAlign w:val="center"/>
          </w:tcPr>
          <w:p w:rsidR="005B64E7" w:rsidRPr="00012921" w:rsidRDefault="005B64E7" w:rsidP="00CA3D10">
            <w:pPr>
              <w:pStyle w:val="Tableheader"/>
            </w:pPr>
            <w:r w:rsidRPr="00012921">
              <w:t>Menaces physiques de la part des patients ou des membres de famille</w:t>
            </w:r>
          </w:p>
        </w:tc>
        <w:tc>
          <w:tcPr>
            <w:tcW w:w="888" w:type="dxa"/>
            <w:tcBorders>
              <w:bottom w:val="single" w:sz="18" w:space="0" w:color="auto"/>
            </w:tcBorders>
            <w:vAlign w:val="center"/>
          </w:tcPr>
          <w:p w:rsidR="005B64E7" w:rsidRPr="00012921" w:rsidRDefault="005B64E7" w:rsidP="00CA3D10">
            <w:pPr>
              <w:pStyle w:val="Table-text"/>
            </w:pPr>
            <w:r w:rsidRPr="00012921">
              <w:t>44</w:t>
            </w:r>
          </w:p>
          <w:p w:rsidR="005B64E7" w:rsidRPr="00012921" w:rsidRDefault="005B64E7" w:rsidP="00CA3D10">
            <w:pPr>
              <w:pStyle w:val="Table-text"/>
            </w:pPr>
            <w:r w:rsidRPr="00012921">
              <w:t>16 %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rPr>
                <w:b/>
                <w:bCs/>
              </w:rPr>
            </w:pPr>
            <w:r w:rsidRPr="00012921">
              <w:rPr>
                <w:b/>
                <w:bCs/>
              </w:rPr>
              <w:t>15</w:t>
            </w:r>
          </w:p>
          <w:p w:rsidR="005B64E7" w:rsidRPr="00012921" w:rsidRDefault="005B64E7" w:rsidP="00CA3D10">
            <w:pPr>
              <w:pStyle w:val="Table-text"/>
              <w:rPr>
                <w:b/>
                <w:bCs/>
                <w:vanish/>
              </w:rPr>
            </w:pPr>
            <w:r w:rsidRPr="00012921">
              <w:rPr>
                <w:b/>
                <w:bCs/>
              </w:rPr>
              <w:t>25</w:t>
            </w:r>
            <w:r w:rsidRPr="00012921">
              <w:t> </w:t>
            </w:r>
            <w:r w:rsidRPr="00012921">
              <w:rPr>
                <w:b/>
                <w:bCs/>
              </w:rPr>
              <w:t>%</w:t>
            </w:r>
          </w:p>
        </w:tc>
        <w:tc>
          <w:tcPr>
            <w:tcW w:w="900" w:type="dxa"/>
            <w:tcBorders>
              <w:bottom w:val="single" w:sz="18" w:space="0" w:color="auto"/>
            </w:tcBorders>
            <w:vAlign w:val="center"/>
          </w:tcPr>
          <w:p w:rsidR="005B64E7" w:rsidRPr="00012921" w:rsidRDefault="005B64E7" w:rsidP="00CA3D10">
            <w:pPr>
              <w:pStyle w:val="Table-text"/>
            </w:pPr>
            <w:r w:rsidRPr="00012921">
              <w:t>17</w:t>
            </w:r>
          </w:p>
          <w:p w:rsidR="005B64E7" w:rsidRPr="00012921" w:rsidRDefault="005B64E7" w:rsidP="00CA3D10">
            <w:pPr>
              <w:pStyle w:val="Table-text"/>
            </w:pPr>
            <w:r w:rsidRPr="00012921">
              <w:t>17 %</w:t>
            </w:r>
          </w:p>
        </w:tc>
        <w:tc>
          <w:tcPr>
            <w:tcW w:w="900" w:type="dxa"/>
            <w:tcBorders>
              <w:bottom w:val="single" w:sz="18" w:space="0" w:color="auto"/>
            </w:tcBorders>
            <w:vAlign w:val="center"/>
          </w:tcPr>
          <w:p w:rsidR="005B64E7" w:rsidRPr="00012921" w:rsidRDefault="005B64E7" w:rsidP="00CA3D10">
            <w:pPr>
              <w:pStyle w:val="Table-text"/>
            </w:pPr>
            <w:r w:rsidRPr="00012921">
              <w:t>N.D.</w:t>
            </w:r>
          </w:p>
        </w:tc>
        <w:tc>
          <w:tcPr>
            <w:tcW w:w="900" w:type="dxa"/>
            <w:tcBorders>
              <w:bottom w:val="single" w:sz="18" w:space="0" w:color="auto"/>
            </w:tcBorders>
            <w:vAlign w:val="center"/>
          </w:tcPr>
          <w:p w:rsidR="005B64E7" w:rsidRPr="00012921" w:rsidRDefault="005B64E7" w:rsidP="00CA3D10">
            <w:pPr>
              <w:pStyle w:val="Table-text"/>
            </w:pPr>
            <w:r w:rsidRPr="00012921">
              <w:t>N.D.</w:t>
            </w:r>
          </w:p>
        </w:tc>
      </w:tr>
      <w:tr w:rsidR="005B64E7" w:rsidRPr="00012921" w:rsidTr="00CA3D10">
        <w:trPr>
          <w:cantSplit/>
        </w:trPr>
        <w:tc>
          <w:tcPr>
            <w:tcW w:w="9360" w:type="dxa"/>
            <w:gridSpan w:val="8"/>
            <w:tcBorders>
              <w:top w:val="single" w:sz="18" w:space="0" w:color="auto"/>
            </w:tcBorders>
            <w:shd w:val="clear" w:color="auto" w:fill="D9D9D9"/>
            <w:vAlign w:val="center"/>
          </w:tcPr>
          <w:p w:rsidR="005B64E7" w:rsidRPr="00012921" w:rsidRDefault="005B64E7" w:rsidP="00CA3D10">
            <w:pPr>
              <w:pStyle w:val="Table-text"/>
              <w:jc w:val="left"/>
            </w:pPr>
            <w:r w:rsidRPr="00012921">
              <w:rPr>
                <w:b/>
                <w:bCs/>
              </w:rPr>
              <w:t>QIK3X Dans quelle mesure êtes-vous satisfait(e) du nombre de possibilités et du degré de soutien dans votre environnement de travail pour intégrer la médecine traditionnelle dans votre pratique de soins infirmiers?</w:t>
            </w:r>
          </w:p>
        </w:tc>
      </w:tr>
      <w:tr w:rsidR="005B64E7" w:rsidRPr="00012921" w:rsidTr="00CA3D10">
        <w:trPr>
          <w:cantSplit/>
        </w:trPr>
        <w:tc>
          <w:tcPr>
            <w:tcW w:w="3072" w:type="dxa"/>
            <w:vAlign w:val="center"/>
          </w:tcPr>
          <w:p w:rsidR="005B64E7" w:rsidRPr="00012921" w:rsidRDefault="005B64E7" w:rsidP="00CA3D10">
            <w:pPr>
              <w:pStyle w:val="Tableheader"/>
            </w:pPr>
            <w:r w:rsidRPr="00012921">
              <w:t>Satisfait(e) (4-5)</w:t>
            </w:r>
          </w:p>
        </w:tc>
        <w:tc>
          <w:tcPr>
            <w:tcW w:w="888" w:type="dxa"/>
            <w:vAlign w:val="center"/>
          </w:tcPr>
          <w:p w:rsidR="005B64E7" w:rsidRPr="00012921" w:rsidRDefault="005B64E7" w:rsidP="00CA3D10">
            <w:pPr>
              <w:pStyle w:val="Table-text"/>
            </w:pPr>
            <w:r w:rsidRPr="00012921">
              <w:t>60</w:t>
            </w:r>
          </w:p>
          <w:p w:rsidR="005B64E7" w:rsidRPr="00012921" w:rsidRDefault="005B64E7" w:rsidP="00CA3D10">
            <w:pPr>
              <w:pStyle w:val="Table-text"/>
              <w:rPr>
                <w:vanish/>
              </w:rPr>
            </w:pPr>
            <w:r w:rsidRPr="00012921">
              <w:t>21 %</w:t>
            </w:r>
          </w:p>
        </w:tc>
        <w:tc>
          <w:tcPr>
            <w:tcW w:w="900" w:type="dxa"/>
            <w:vAlign w:val="center"/>
          </w:tcPr>
          <w:p w:rsidR="005B64E7" w:rsidRPr="00012921" w:rsidRDefault="005B64E7" w:rsidP="00CA3D10">
            <w:pPr>
              <w:pStyle w:val="Table-text"/>
            </w:pPr>
            <w:r w:rsidRPr="00012921">
              <w:t>10</w:t>
            </w:r>
          </w:p>
          <w:p w:rsidR="005B64E7" w:rsidRPr="00012921" w:rsidRDefault="005B64E7" w:rsidP="00CA3D10">
            <w:pPr>
              <w:pStyle w:val="Table-text"/>
              <w:rPr>
                <w:vanish/>
              </w:rPr>
            </w:pPr>
            <w:r w:rsidRPr="00012921">
              <w:t>19 %</w:t>
            </w:r>
          </w:p>
        </w:tc>
        <w:tc>
          <w:tcPr>
            <w:tcW w:w="900" w:type="dxa"/>
            <w:vAlign w:val="center"/>
          </w:tcPr>
          <w:p w:rsidR="005B64E7" w:rsidRPr="00012921" w:rsidRDefault="005B64E7" w:rsidP="00CA3D10">
            <w:pPr>
              <w:pStyle w:val="Table-text"/>
            </w:pPr>
            <w:r w:rsidRPr="00012921">
              <w:t>11</w:t>
            </w:r>
          </w:p>
          <w:p w:rsidR="005B64E7" w:rsidRPr="00012921" w:rsidRDefault="005B64E7" w:rsidP="00CA3D10">
            <w:pPr>
              <w:pStyle w:val="Table-text"/>
              <w:rPr>
                <w:vanish/>
              </w:rPr>
            </w:pPr>
            <w:r w:rsidRPr="00012921">
              <w:t>23 %</w:t>
            </w:r>
          </w:p>
        </w:tc>
        <w:tc>
          <w:tcPr>
            <w:tcW w:w="900" w:type="dxa"/>
            <w:vAlign w:val="center"/>
          </w:tcPr>
          <w:p w:rsidR="005B64E7" w:rsidRPr="00012921" w:rsidRDefault="005B64E7" w:rsidP="00CA3D10">
            <w:pPr>
              <w:pStyle w:val="Table-text"/>
              <w:rPr>
                <w:b/>
                <w:bCs/>
              </w:rPr>
            </w:pPr>
            <w:r w:rsidRPr="00012921">
              <w:rPr>
                <w:b/>
                <w:bCs/>
              </w:rPr>
              <w:t>19</w:t>
            </w:r>
          </w:p>
          <w:p w:rsidR="005B64E7" w:rsidRPr="00012921" w:rsidRDefault="005B64E7" w:rsidP="00CA3D10">
            <w:pPr>
              <w:pStyle w:val="Table-text"/>
              <w:rPr>
                <w:vanish/>
              </w:rPr>
            </w:pPr>
            <w:r w:rsidRPr="00012921">
              <w:rPr>
                <w:b/>
                <w:bCs/>
              </w:rPr>
              <w:t>32</w:t>
            </w:r>
            <w:r w:rsidRPr="00012921">
              <w:t> </w:t>
            </w:r>
            <w:r w:rsidRPr="00012921">
              <w:rPr>
                <w:b/>
                <w:bCs/>
              </w:rPr>
              <w:t>%</w:t>
            </w:r>
          </w:p>
        </w:tc>
        <w:tc>
          <w:tcPr>
            <w:tcW w:w="900" w:type="dxa"/>
            <w:vAlign w:val="center"/>
          </w:tcPr>
          <w:p w:rsidR="005B64E7" w:rsidRPr="00012921" w:rsidRDefault="005B64E7" w:rsidP="00CA3D10">
            <w:pPr>
              <w:pStyle w:val="Table-text"/>
              <w:rPr>
                <w:b/>
                <w:bCs/>
              </w:rPr>
            </w:pPr>
            <w:r w:rsidRPr="00012921">
              <w:rPr>
                <w:b/>
                <w:bCs/>
              </w:rPr>
              <w:t>13</w:t>
            </w:r>
          </w:p>
          <w:p w:rsidR="005B64E7" w:rsidRPr="00012921" w:rsidRDefault="005B64E7" w:rsidP="00CA3D10">
            <w:pPr>
              <w:pStyle w:val="Table-text"/>
            </w:pPr>
            <w:r w:rsidRPr="00012921">
              <w:rPr>
                <w:b/>
                <w:bCs/>
              </w:rPr>
              <w:t>13</w:t>
            </w:r>
            <w:r w:rsidRPr="00012921">
              <w:t> </w:t>
            </w:r>
            <w:r w:rsidRPr="00012921">
              <w:rPr>
                <w:b/>
                <w:bCs/>
              </w:rPr>
              <w:t>%</w:t>
            </w:r>
          </w:p>
        </w:tc>
        <w:tc>
          <w:tcPr>
            <w:tcW w:w="900" w:type="dxa"/>
            <w:vAlign w:val="center"/>
          </w:tcPr>
          <w:p w:rsidR="005B64E7" w:rsidRPr="00012921" w:rsidRDefault="005B64E7" w:rsidP="00CA3D10">
            <w:pPr>
              <w:pStyle w:val="Table-text"/>
            </w:pPr>
            <w:r w:rsidRPr="00012921">
              <w:t>N.D.</w:t>
            </w:r>
          </w:p>
        </w:tc>
        <w:tc>
          <w:tcPr>
            <w:tcW w:w="900" w:type="dxa"/>
            <w:vAlign w:val="center"/>
          </w:tcPr>
          <w:p w:rsidR="005B64E7" w:rsidRPr="00012921" w:rsidRDefault="005B64E7" w:rsidP="00CA3D10">
            <w:pPr>
              <w:pStyle w:val="Table-text"/>
            </w:pPr>
            <w:r w:rsidRPr="00012921">
              <w:t>N.D.</w:t>
            </w:r>
          </w:p>
        </w:tc>
      </w:tr>
    </w:tbl>
    <w:p w:rsidR="005B64E7" w:rsidRPr="00012921" w:rsidRDefault="005B64E7" w:rsidP="00717360">
      <w:pPr>
        <w:pStyle w:val="Chapterbodytext"/>
      </w:pPr>
    </w:p>
    <w:sectPr w:rsidR="005B64E7" w:rsidRPr="00012921" w:rsidSect="002060B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E7" w:rsidRDefault="005B64E7">
      <w:r>
        <w:separator/>
      </w:r>
    </w:p>
  </w:endnote>
  <w:endnote w:type="continuationSeparator" w:id="0">
    <w:p w:rsidR="005B64E7" w:rsidRDefault="005B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E7" w:rsidRDefault="005B64E7" w:rsidP="004350F0">
    <w:pPr>
      <w:pStyle w:val="Footer"/>
    </w:pPr>
  </w:p>
  <w:p w:rsidR="005B64E7" w:rsidRDefault="005B64E7" w:rsidP="004350F0">
    <w:pPr>
      <w:pStyle w:val="Footer"/>
    </w:pPr>
  </w:p>
  <w:p w:rsidR="005B64E7" w:rsidRPr="002060B4" w:rsidRDefault="005B64E7" w:rsidP="004350F0">
    <w:pPr>
      <w:pStyle w:val="Footer"/>
    </w:pPr>
    <w:r>
      <w:rPr>
        <w:rStyle w:val="PageNumber"/>
        <w:b/>
        <w:bCs/>
      </w:rPr>
      <w:tab/>
    </w:r>
    <w:r>
      <w:rPr>
        <w:rStyle w:val="PageNumber"/>
        <w:caps/>
      </w:rPr>
      <w:t>EKOS Research Associates</w:t>
    </w:r>
    <w:r>
      <w:rPr>
        <w:rStyle w:val="PageNumber"/>
      </w:rPr>
      <w:t>,</w:t>
    </w:r>
    <w:r>
      <w:t xml:space="preserve"> </w:t>
    </w:r>
    <w:r>
      <w:rPr>
        <w:rStyle w:val="PageNumber"/>
      </w:rPr>
      <w:t xml:space="preserve">2019 </w:t>
    </w:r>
    <w:r>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E7" w:rsidRPr="00D8106E" w:rsidRDefault="005B64E7" w:rsidP="005342AE">
    <w:pPr>
      <w:pStyle w:val="Footer"/>
      <w:tabs>
        <w:tab w:val="clear" w:pos="180"/>
        <w:tab w:val="right" w:pos="9360"/>
      </w:tabs>
      <w:spacing w:after="0" w:line="240" w:lineRule="auto"/>
      <w:ind w:left="0" w:right="0" w:firstLine="0"/>
      <w:rPr>
        <w:u w:val="single"/>
      </w:rPr>
    </w:pPr>
    <w:r w:rsidRPr="00D8106E">
      <w:rPr>
        <w:u w:val="single"/>
      </w:rPr>
      <w:t>_______________________________________</w:t>
    </w:r>
  </w:p>
  <w:p w:rsidR="005B64E7" w:rsidRPr="00D8106E" w:rsidRDefault="005B64E7" w:rsidP="005342AE">
    <w:pPr>
      <w:pStyle w:val="Footer"/>
      <w:spacing w:after="0" w:line="240" w:lineRule="auto"/>
      <w:ind w:left="187" w:right="0"/>
    </w:pPr>
  </w:p>
  <w:p w:rsidR="005B64E7" w:rsidRPr="00D8106E" w:rsidRDefault="005B64E7" w:rsidP="004350F0">
    <w:pPr>
      <w:pStyle w:val="Footer"/>
      <w:spacing w:after="0" w:line="240" w:lineRule="auto"/>
      <w:ind w:left="187"/>
    </w:pPr>
    <w:r w:rsidRPr="00D8106E">
      <w:rPr>
        <w:rStyle w:val="PageNumber"/>
      </w:rPr>
      <w:fldChar w:fldCharType="begin"/>
    </w:r>
    <w:r w:rsidRPr="00D8106E">
      <w:rPr>
        <w:rStyle w:val="PageNumber"/>
      </w:rPr>
      <w:instrText xml:space="preserve"> PAGE </w:instrText>
    </w:r>
    <w:r w:rsidRPr="00D8106E">
      <w:rPr>
        <w:rStyle w:val="PageNumber"/>
      </w:rPr>
      <w:fldChar w:fldCharType="separate"/>
    </w:r>
    <w:r>
      <w:rPr>
        <w:rStyle w:val="PageNumber"/>
        <w:noProof/>
      </w:rPr>
      <w:t>80</w:t>
    </w:r>
    <w:r w:rsidRPr="00D8106E">
      <w:rPr>
        <w:rStyle w:val="PageNumber"/>
      </w:rPr>
      <w:fldChar w:fldCharType="end"/>
    </w:r>
    <w:r w:rsidRPr="00D8106E">
      <w:rPr>
        <w:rStyle w:val="PageNumber"/>
      </w:rPr>
      <w:t xml:space="preserve"> </w:t>
    </w:r>
    <w:r w:rsidRPr="00D8106E">
      <w:rPr>
        <w:rStyle w:val="PageNumber"/>
        <w:b/>
        <w:bCs/>
      </w:rPr>
      <w:t xml:space="preserve">• </w:t>
    </w:r>
    <w:r w:rsidRPr="00D8106E">
      <w:rPr>
        <w:rStyle w:val="PageNumber"/>
        <w:caps/>
      </w:rPr>
      <w:t>Les Associés de recherche EKOS</w:t>
    </w:r>
    <w:r w:rsidRPr="00D8106E">
      <w:rPr>
        <w:rStyle w:val="PageNumber"/>
      </w:rPr>
      <w:t>,</w:t>
    </w:r>
    <w:r w:rsidRPr="00D8106E">
      <w:t xml:space="preserve"> </w:t>
    </w:r>
    <w:r w:rsidRPr="00D8106E">
      <w:rPr>
        <w:rStyle w:val="PageNumber"/>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E7" w:rsidRPr="004E1701" w:rsidRDefault="005B64E7" w:rsidP="005342AE">
    <w:pPr>
      <w:pStyle w:val="Footer"/>
      <w:tabs>
        <w:tab w:val="clear" w:pos="180"/>
        <w:tab w:val="right" w:pos="9360"/>
      </w:tabs>
      <w:spacing w:after="0" w:line="240" w:lineRule="auto"/>
      <w:ind w:left="0" w:right="0" w:firstLine="0"/>
      <w:jc w:val="right"/>
      <w:rPr>
        <w:u w:val="single"/>
      </w:rPr>
    </w:pPr>
    <w:r w:rsidRPr="004E1701">
      <w:rPr>
        <w:u w:val="single"/>
      </w:rPr>
      <w:t>_______________________________________</w:t>
    </w:r>
  </w:p>
  <w:p w:rsidR="005B64E7" w:rsidRPr="004E1701" w:rsidRDefault="005B64E7" w:rsidP="00992B6A">
    <w:pPr>
      <w:pStyle w:val="Footer"/>
      <w:spacing w:after="0" w:line="240" w:lineRule="auto"/>
      <w:ind w:left="187" w:right="0"/>
    </w:pPr>
  </w:p>
  <w:p w:rsidR="005B64E7" w:rsidRPr="004E1701" w:rsidRDefault="005B64E7" w:rsidP="00992B6A">
    <w:pPr>
      <w:pStyle w:val="Footer"/>
      <w:spacing w:after="0" w:line="240" w:lineRule="auto"/>
      <w:ind w:left="187" w:right="0"/>
      <w:jc w:val="right"/>
    </w:pPr>
    <w:r w:rsidRPr="004E1701">
      <w:rPr>
        <w:rStyle w:val="PageNumber"/>
        <w:caps/>
      </w:rPr>
      <w:t>Les Associés de recherche EKOS</w:t>
    </w:r>
    <w:r w:rsidRPr="004E1701">
      <w:rPr>
        <w:rStyle w:val="PageNumber"/>
      </w:rPr>
      <w:t>,</w:t>
    </w:r>
    <w:r w:rsidRPr="004E1701">
      <w:t xml:space="preserve"> </w:t>
    </w:r>
    <w:r w:rsidRPr="004E1701">
      <w:rPr>
        <w:rStyle w:val="PageNumber"/>
      </w:rPr>
      <w:t xml:space="preserve">2020 </w:t>
    </w:r>
    <w:r w:rsidRPr="004E1701">
      <w:rPr>
        <w:rStyle w:val="PageNumber"/>
        <w:b/>
        <w:bCs/>
      </w:rPr>
      <w:t xml:space="preserve">• </w:t>
    </w:r>
    <w:r w:rsidRPr="004E1701">
      <w:rPr>
        <w:rStyle w:val="PageNumber"/>
      </w:rPr>
      <w:fldChar w:fldCharType="begin"/>
    </w:r>
    <w:r w:rsidRPr="004E1701">
      <w:rPr>
        <w:rStyle w:val="PageNumber"/>
      </w:rPr>
      <w:instrText xml:space="preserve"> PAGE </w:instrText>
    </w:r>
    <w:r w:rsidRPr="004E1701">
      <w:rPr>
        <w:rStyle w:val="PageNumber"/>
      </w:rPr>
      <w:fldChar w:fldCharType="separate"/>
    </w:r>
    <w:r>
      <w:rPr>
        <w:rStyle w:val="PageNumber"/>
        <w:noProof/>
      </w:rPr>
      <w:t>5</w:t>
    </w:r>
    <w:r w:rsidRPr="004E170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E7" w:rsidRPr="00DD2E51" w:rsidRDefault="005B64E7" w:rsidP="005342AE">
    <w:pPr>
      <w:pStyle w:val="Footer"/>
      <w:tabs>
        <w:tab w:val="clear" w:pos="180"/>
        <w:tab w:val="right" w:pos="9360"/>
      </w:tabs>
      <w:spacing w:after="0" w:line="240" w:lineRule="auto"/>
      <w:ind w:left="0" w:right="0" w:firstLine="0"/>
      <w:jc w:val="right"/>
      <w:rPr>
        <w:u w:val="single"/>
      </w:rPr>
    </w:pPr>
    <w:r w:rsidRPr="00DD2E51">
      <w:rPr>
        <w:u w:val="single"/>
      </w:rPr>
      <w:t>_______________________________________</w:t>
    </w:r>
  </w:p>
  <w:p w:rsidR="005B64E7" w:rsidRPr="00DD2E51" w:rsidRDefault="005B64E7" w:rsidP="00992B6A">
    <w:pPr>
      <w:pStyle w:val="Footer"/>
      <w:spacing w:after="0" w:line="240" w:lineRule="auto"/>
      <w:ind w:left="187" w:right="0"/>
      <w:jc w:val="right"/>
    </w:pPr>
  </w:p>
  <w:p w:rsidR="005B64E7" w:rsidRPr="00DD2E51" w:rsidRDefault="005B64E7" w:rsidP="00992B6A">
    <w:pPr>
      <w:pStyle w:val="Footer"/>
      <w:spacing w:after="0" w:line="240" w:lineRule="auto"/>
      <w:ind w:left="187" w:right="0"/>
      <w:jc w:val="right"/>
    </w:pPr>
    <w:r w:rsidRPr="00DD2E51">
      <w:rPr>
        <w:rStyle w:val="PageNumber"/>
        <w:caps/>
      </w:rPr>
      <w:t>Les Associés de recherche EKOS</w:t>
    </w:r>
    <w:r w:rsidRPr="00DD2E51">
      <w:rPr>
        <w:rStyle w:val="PageNumber"/>
      </w:rPr>
      <w:t>,</w:t>
    </w:r>
    <w:r w:rsidRPr="00DD2E51">
      <w:t xml:space="preserve"> </w:t>
    </w:r>
    <w:r w:rsidRPr="00DD2E51">
      <w:rPr>
        <w:rStyle w:val="PageNumber"/>
      </w:rPr>
      <w:t xml:space="preserve">2020 </w:t>
    </w:r>
    <w:r w:rsidRPr="00DD2E51">
      <w:rPr>
        <w:rStyle w:val="PageNumber"/>
        <w:b/>
        <w:bCs/>
      </w:rPr>
      <w:t xml:space="preserve">• </w:t>
    </w:r>
    <w:r w:rsidRPr="00DD2E51">
      <w:rPr>
        <w:rStyle w:val="PageNumber"/>
      </w:rPr>
      <w:fldChar w:fldCharType="begin"/>
    </w:r>
    <w:r w:rsidRPr="00DD2E51">
      <w:rPr>
        <w:rStyle w:val="PageNumber"/>
      </w:rPr>
      <w:instrText xml:space="preserve"> PAGE </w:instrText>
    </w:r>
    <w:r w:rsidRPr="00DD2E51">
      <w:rPr>
        <w:rStyle w:val="PageNumber"/>
      </w:rPr>
      <w:fldChar w:fldCharType="separate"/>
    </w:r>
    <w:r>
      <w:rPr>
        <w:rStyle w:val="PageNumber"/>
        <w:noProof/>
      </w:rPr>
      <w:t>3</w:t>
    </w:r>
    <w:r w:rsidRPr="00DD2E5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E7" w:rsidRPr="00D8106E" w:rsidRDefault="005B64E7" w:rsidP="005342AE">
    <w:pPr>
      <w:pStyle w:val="Footer"/>
      <w:tabs>
        <w:tab w:val="clear" w:pos="180"/>
        <w:tab w:val="right" w:pos="9360"/>
      </w:tabs>
      <w:spacing w:after="0" w:line="240" w:lineRule="auto"/>
      <w:ind w:left="0" w:right="0" w:firstLine="0"/>
      <w:jc w:val="right"/>
      <w:rPr>
        <w:u w:val="single"/>
      </w:rPr>
    </w:pPr>
    <w:r w:rsidRPr="00D8106E">
      <w:rPr>
        <w:u w:val="single"/>
      </w:rPr>
      <w:t>_______________________________________</w:t>
    </w:r>
  </w:p>
  <w:p w:rsidR="005B64E7" w:rsidRPr="00D8106E" w:rsidRDefault="005B64E7" w:rsidP="00FF3489">
    <w:pPr>
      <w:pStyle w:val="Footer"/>
      <w:spacing w:after="0" w:line="240" w:lineRule="auto"/>
      <w:ind w:left="187" w:right="0"/>
    </w:pPr>
  </w:p>
  <w:p w:rsidR="005B64E7" w:rsidRPr="00D8106E" w:rsidRDefault="005B64E7" w:rsidP="00FF3489">
    <w:pPr>
      <w:pStyle w:val="Footer"/>
      <w:spacing w:after="0" w:line="240" w:lineRule="auto"/>
      <w:ind w:left="187" w:right="0"/>
      <w:jc w:val="right"/>
    </w:pPr>
    <w:r w:rsidRPr="00D8106E">
      <w:rPr>
        <w:rStyle w:val="PageNumber"/>
        <w:caps/>
      </w:rPr>
      <w:t>Les Associés de recherche EKOS</w:t>
    </w:r>
    <w:r w:rsidRPr="00D8106E">
      <w:rPr>
        <w:rStyle w:val="PageNumber"/>
      </w:rPr>
      <w:t>,</w:t>
    </w:r>
    <w:r w:rsidRPr="00D8106E">
      <w:t xml:space="preserve"> </w:t>
    </w:r>
    <w:r w:rsidRPr="00D8106E">
      <w:rPr>
        <w:rStyle w:val="PageNumber"/>
      </w:rPr>
      <w:t xml:space="preserve">2020 </w:t>
    </w:r>
    <w:r w:rsidRPr="00D8106E">
      <w:rPr>
        <w:rStyle w:val="PageNumber"/>
        <w:b/>
        <w:bCs/>
      </w:rPr>
      <w:t xml:space="preserve">• </w:t>
    </w:r>
    <w:r w:rsidRPr="00D8106E">
      <w:rPr>
        <w:rStyle w:val="PageNumber"/>
      </w:rPr>
      <w:fldChar w:fldCharType="begin"/>
    </w:r>
    <w:r w:rsidRPr="00D8106E">
      <w:rPr>
        <w:rStyle w:val="PageNumber"/>
      </w:rPr>
      <w:instrText xml:space="preserve"> PAGE </w:instrText>
    </w:r>
    <w:r w:rsidRPr="00D8106E">
      <w:rPr>
        <w:rStyle w:val="PageNumber"/>
      </w:rPr>
      <w:fldChar w:fldCharType="separate"/>
    </w:r>
    <w:r>
      <w:rPr>
        <w:rStyle w:val="PageNumber"/>
        <w:noProof/>
      </w:rPr>
      <w:t>81</w:t>
    </w:r>
    <w:r w:rsidRPr="00D8106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E7" w:rsidRDefault="005B64E7">
      <w:r>
        <w:separator/>
      </w:r>
    </w:p>
  </w:footnote>
  <w:footnote w:type="continuationSeparator" w:id="0">
    <w:p w:rsidR="005B64E7" w:rsidRDefault="005B64E7">
      <w:r>
        <w:continuationSeparator/>
      </w:r>
    </w:p>
  </w:footnote>
  <w:footnote w:id="1">
    <w:p w:rsidR="005B64E7" w:rsidRDefault="005B64E7" w:rsidP="00D87C51">
      <w:pPr>
        <w:tabs>
          <w:tab w:val="left" w:pos="180"/>
        </w:tabs>
        <w:spacing w:after="80" w:line="276" w:lineRule="auto"/>
        <w:ind w:left="180" w:right="360" w:hanging="187"/>
      </w:pPr>
      <w:r w:rsidRPr="004E1701">
        <w:rPr>
          <w:vertAlign w:val="superscript"/>
        </w:rPr>
        <w:footnoteRef/>
      </w:r>
      <w:r w:rsidRPr="004E1701">
        <w:rPr>
          <w:rFonts w:ascii="Calibri" w:hAnsi="Calibri" w:cs="Calibri"/>
          <w:color w:val="000000"/>
          <w:sz w:val="18"/>
          <w:szCs w:val="18"/>
        </w:rPr>
        <w:t xml:space="preserve"> </w:t>
      </w:r>
      <w:r w:rsidRPr="004E1701">
        <w:rPr>
          <w:rFonts w:ascii="Calibri" w:hAnsi="Calibri" w:cs="Calibri"/>
          <w:color w:val="000000"/>
          <w:sz w:val="18"/>
          <w:szCs w:val="18"/>
        </w:rPr>
        <w:tab/>
      </w:r>
      <w:r w:rsidRPr="004E1701">
        <w:rPr>
          <w:rFonts w:ascii="Calibri" w:hAnsi="Calibri" w:cs="Calibri"/>
          <w:sz w:val="18"/>
          <w:szCs w:val="18"/>
        </w:rPr>
        <w:t>La question ne faisait pas mention du salaire de base ou des indemnités</w:t>
      </w:r>
      <w:r w:rsidRPr="004E1701">
        <w:rPr>
          <w:rFonts w:ascii="Calibri" w:hAnsi="Calibri" w:cs="Calibri"/>
          <w:color w:val="000000"/>
          <w:sz w:val="18"/>
          <w:szCs w:val="18"/>
        </w:rPr>
        <w:t>.</w:t>
      </w:r>
    </w:p>
  </w:footnote>
  <w:footnote w:id="2">
    <w:p w:rsidR="005B64E7" w:rsidRDefault="005B64E7" w:rsidP="00D87C51">
      <w:pPr>
        <w:tabs>
          <w:tab w:val="left" w:pos="180"/>
        </w:tabs>
        <w:spacing w:after="80" w:line="276" w:lineRule="auto"/>
        <w:ind w:left="180" w:right="360" w:hanging="187"/>
      </w:pPr>
      <w:r w:rsidRPr="004E1701">
        <w:rPr>
          <w:vertAlign w:val="superscript"/>
        </w:rPr>
        <w:footnoteRef/>
      </w:r>
      <w:r w:rsidRPr="004E1701">
        <w:rPr>
          <w:rFonts w:ascii="Calibri" w:hAnsi="Calibri" w:cs="Calibri"/>
          <w:color w:val="000000"/>
          <w:sz w:val="18"/>
          <w:szCs w:val="18"/>
        </w:rPr>
        <w:t xml:space="preserve"> </w:t>
      </w:r>
      <w:r w:rsidRPr="004E1701">
        <w:rPr>
          <w:rFonts w:ascii="Calibri" w:hAnsi="Calibri" w:cs="Calibri"/>
          <w:color w:val="000000"/>
          <w:sz w:val="18"/>
          <w:szCs w:val="18"/>
        </w:rPr>
        <w:tab/>
      </w:r>
      <w:r w:rsidRPr="004E1701">
        <w:rPr>
          <w:rFonts w:ascii="Calibri" w:hAnsi="Calibri" w:cs="Calibri"/>
          <w:sz w:val="18"/>
          <w:szCs w:val="18"/>
        </w:rPr>
        <w:t xml:space="preserve">La question ne faisait </w:t>
      </w:r>
      <w:r>
        <w:rPr>
          <w:rFonts w:ascii="Calibri" w:hAnsi="Calibri" w:cs="Calibri"/>
          <w:sz w:val="18"/>
          <w:szCs w:val="18"/>
        </w:rPr>
        <w:t>pas mention de l’assurance maladie</w:t>
      </w:r>
      <w:r w:rsidRPr="004E1701">
        <w:rPr>
          <w:rFonts w:ascii="Calibri" w:hAnsi="Calibri" w:cs="Calibri"/>
          <w:sz w:val="18"/>
          <w:szCs w:val="18"/>
        </w:rPr>
        <w:t xml:space="preserve"> ou dentaire.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F23138"/>
    <w:multiLevelType w:val="multilevel"/>
    <w:tmpl w:val="FFE8112C"/>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280"/>
        </w:tabs>
        <w:ind w:left="228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7288"/>
    <w:multiLevelType w:val="hybridMultilevel"/>
    <w:tmpl w:val="C2AE3690"/>
    <w:lvl w:ilvl="0" w:tplc="7FFEC564">
      <w:start w:val="1"/>
      <w:numFmt w:val="upperLetter"/>
      <w:lvlText w:val="%1."/>
      <w:lvlJc w:val="left"/>
      <w:pPr>
        <w:ind w:left="720" w:hanging="360"/>
      </w:pPr>
      <w:rPr>
        <w:rFonts w:cs="Times New Roman"/>
        <w:sz w:val="44"/>
        <w:szCs w:val="4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A81F3B"/>
    <w:multiLevelType w:val="multilevel"/>
    <w:tmpl w:val="9A88E9B8"/>
    <w:lvl w:ilvl="0">
      <w:start w:val="1"/>
      <w:numFmt w:val="bullet"/>
      <w:lvlText w:val="●"/>
      <w:lvlJc w:val="left"/>
      <w:pPr>
        <w:ind w:left="1008" w:hanging="288"/>
      </w:pPr>
      <w:rPr>
        <w:rFonts w:ascii="Noto Sans Symbols" w:eastAsia="Times New Roman" w:hAnsi="Noto Sans Symbols"/>
        <w:b/>
        <w:i w:val="0"/>
        <w:color w:val="000000"/>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35663F6B"/>
    <w:multiLevelType w:val="hybridMultilevel"/>
    <w:tmpl w:val="C2AE3690"/>
    <w:lvl w:ilvl="0" w:tplc="7FFEC564">
      <w:start w:val="1"/>
      <w:numFmt w:val="upperLetter"/>
      <w:lvlText w:val="%1."/>
      <w:lvlJc w:val="left"/>
      <w:pPr>
        <w:ind w:left="720" w:hanging="360"/>
      </w:pPr>
      <w:rPr>
        <w:rFonts w:cs="Times New Roman"/>
        <w:sz w:val="44"/>
        <w:szCs w:val="4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C1A10"/>
    <w:multiLevelType w:val="hybridMultilevel"/>
    <w:tmpl w:val="2042D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CA16AB"/>
    <w:multiLevelType w:val="multilevel"/>
    <w:tmpl w:val="BD4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1"/>
  </w:num>
  <w:num w:numId="6">
    <w:abstractNumId w:val="2"/>
  </w:num>
  <w:num w:numId="7">
    <w:abstractNumId w:val="7"/>
  </w:num>
  <w:num w:numId="8">
    <w:abstractNumId w:val="0"/>
  </w:num>
  <w:num w:numId="9">
    <w:abstractNumId w:val="8"/>
  </w:num>
  <w:num w:numId="10">
    <w:abstractNumId w:val="5"/>
  </w:num>
  <w:num w:numId="11">
    <w:abstractNumId w:val="4"/>
  </w:num>
  <w:num w:numId="12">
    <w:abstractNumId w:val="6"/>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0BE7"/>
    <w:rsid w:val="00005709"/>
    <w:rsid w:val="00005F72"/>
    <w:rsid w:val="00006952"/>
    <w:rsid w:val="00012921"/>
    <w:rsid w:val="00022518"/>
    <w:rsid w:val="00031831"/>
    <w:rsid w:val="0003272D"/>
    <w:rsid w:val="00036076"/>
    <w:rsid w:val="00040173"/>
    <w:rsid w:val="00046D05"/>
    <w:rsid w:val="00051203"/>
    <w:rsid w:val="00055891"/>
    <w:rsid w:val="000659B6"/>
    <w:rsid w:val="00065D3F"/>
    <w:rsid w:val="000700B7"/>
    <w:rsid w:val="000741DA"/>
    <w:rsid w:val="000822FC"/>
    <w:rsid w:val="00082AA0"/>
    <w:rsid w:val="00086BE5"/>
    <w:rsid w:val="00094D59"/>
    <w:rsid w:val="00095607"/>
    <w:rsid w:val="00097BCC"/>
    <w:rsid w:val="000A2D97"/>
    <w:rsid w:val="000B7D95"/>
    <w:rsid w:val="000D1A3E"/>
    <w:rsid w:val="000D1DED"/>
    <w:rsid w:val="000E0F29"/>
    <w:rsid w:val="000E3FFE"/>
    <w:rsid w:val="000E7358"/>
    <w:rsid w:val="000F1FBF"/>
    <w:rsid w:val="000F2B8E"/>
    <w:rsid w:val="000F51E8"/>
    <w:rsid w:val="000F6002"/>
    <w:rsid w:val="001039D4"/>
    <w:rsid w:val="00114F79"/>
    <w:rsid w:val="00121517"/>
    <w:rsid w:val="00124139"/>
    <w:rsid w:val="00126F27"/>
    <w:rsid w:val="00127318"/>
    <w:rsid w:val="0013705D"/>
    <w:rsid w:val="00142289"/>
    <w:rsid w:val="001448BE"/>
    <w:rsid w:val="001542F8"/>
    <w:rsid w:val="001649A2"/>
    <w:rsid w:val="00165A17"/>
    <w:rsid w:val="001707A5"/>
    <w:rsid w:val="00181510"/>
    <w:rsid w:val="00184208"/>
    <w:rsid w:val="00184B1B"/>
    <w:rsid w:val="001979D6"/>
    <w:rsid w:val="001B36F0"/>
    <w:rsid w:val="001B53C1"/>
    <w:rsid w:val="001C072D"/>
    <w:rsid w:val="001C5784"/>
    <w:rsid w:val="001C583D"/>
    <w:rsid w:val="001D222C"/>
    <w:rsid w:val="001D4A3D"/>
    <w:rsid w:val="001E222C"/>
    <w:rsid w:val="001E2437"/>
    <w:rsid w:val="001F7EBF"/>
    <w:rsid w:val="002031ED"/>
    <w:rsid w:val="002060B4"/>
    <w:rsid w:val="00213D99"/>
    <w:rsid w:val="00213E3E"/>
    <w:rsid w:val="0021519A"/>
    <w:rsid w:val="002179F6"/>
    <w:rsid w:val="002221B8"/>
    <w:rsid w:val="002237E6"/>
    <w:rsid w:val="00232C3F"/>
    <w:rsid w:val="00236FFE"/>
    <w:rsid w:val="00237870"/>
    <w:rsid w:val="00245174"/>
    <w:rsid w:val="0025372A"/>
    <w:rsid w:val="00253C7A"/>
    <w:rsid w:val="0025489B"/>
    <w:rsid w:val="002700E0"/>
    <w:rsid w:val="00271224"/>
    <w:rsid w:val="00286B42"/>
    <w:rsid w:val="00287EA0"/>
    <w:rsid w:val="00292916"/>
    <w:rsid w:val="00296222"/>
    <w:rsid w:val="002A7505"/>
    <w:rsid w:val="002B06DB"/>
    <w:rsid w:val="002C2245"/>
    <w:rsid w:val="002C49AE"/>
    <w:rsid w:val="002C6AB9"/>
    <w:rsid w:val="002D11A3"/>
    <w:rsid w:val="002D2D43"/>
    <w:rsid w:val="002D3548"/>
    <w:rsid w:val="002D644B"/>
    <w:rsid w:val="002E036F"/>
    <w:rsid w:val="002E21C3"/>
    <w:rsid w:val="002F767A"/>
    <w:rsid w:val="003061F9"/>
    <w:rsid w:val="00314031"/>
    <w:rsid w:val="003148FC"/>
    <w:rsid w:val="0031618C"/>
    <w:rsid w:val="003239FF"/>
    <w:rsid w:val="00324A4E"/>
    <w:rsid w:val="00342CF1"/>
    <w:rsid w:val="00347180"/>
    <w:rsid w:val="003614F6"/>
    <w:rsid w:val="00366832"/>
    <w:rsid w:val="00374D50"/>
    <w:rsid w:val="00376B0D"/>
    <w:rsid w:val="00380284"/>
    <w:rsid w:val="00382C61"/>
    <w:rsid w:val="0039596D"/>
    <w:rsid w:val="003A3FE6"/>
    <w:rsid w:val="003E7BA5"/>
    <w:rsid w:val="003F65A5"/>
    <w:rsid w:val="003F7548"/>
    <w:rsid w:val="003F75A2"/>
    <w:rsid w:val="00402E52"/>
    <w:rsid w:val="0040356E"/>
    <w:rsid w:val="00406852"/>
    <w:rsid w:val="0040688C"/>
    <w:rsid w:val="00417A63"/>
    <w:rsid w:val="00425016"/>
    <w:rsid w:val="00426B10"/>
    <w:rsid w:val="00432B67"/>
    <w:rsid w:val="00434042"/>
    <w:rsid w:val="00434184"/>
    <w:rsid w:val="004350F0"/>
    <w:rsid w:val="00441F96"/>
    <w:rsid w:val="004500C5"/>
    <w:rsid w:val="00450343"/>
    <w:rsid w:val="00471700"/>
    <w:rsid w:val="00474455"/>
    <w:rsid w:val="00484082"/>
    <w:rsid w:val="00490D06"/>
    <w:rsid w:val="00491538"/>
    <w:rsid w:val="00492C0F"/>
    <w:rsid w:val="00492F31"/>
    <w:rsid w:val="0049787D"/>
    <w:rsid w:val="004A1208"/>
    <w:rsid w:val="004A2BD8"/>
    <w:rsid w:val="004A6E06"/>
    <w:rsid w:val="004B35E1"/>
    <w:rsid w:val="004B565D"/>
    <w:rsid w:val="004B7F8A"/>
    <w:rsid w:val="004C73CE"/>
    <w:rsid w:val="004D57F1"/>
    <w:rsid w:val="004E1701"/>
    <w:rsid w:val="004E7879"/>
    <w:rsid w:val="004F6BD9"/>
    <w:rsid w:val="00500D3B"/>
    <w:rsid w:val="0051152D"/>
    <w:rsid w:val="00513461"/>
    <w:rsid w:val="00521DB4"/>
    <w:rsid w:val="0052527A"/>
    <w:rsid w:val="00532AED"/>
    <w:rsid w:val="00533876"/>
    <w:rsid w:val="005342AE"/>
    <w:rsid w:val="00555D33"/>
    <w:rsid w:val="00564CF3"/>
    <w:rsid w:val="0056732D"/>
    <w:rsid w:val="00571D9D"/>
    <w:rsid w:val="00572B0C"/>
    <w:rsid w:val="00573375"/>
    <w:rsid w:val="00574EA5"/>
    <w:rsid w:val="005764D4"/>
    <w:rsid w:val="00585C56"/>
    <w:rsid w:val="005A7DFF"/>
    <w:rsid w:val="005B1898"/>
    <w:rsid w:val="005B5499"/>
    <w:rsid w:val="005B5AAF"/>
    <w:rsid w:val="005B64E7"/>
    <w:rsid w:val="005B6EA2"/>
    <w:rsid w:val="005C1D7D"/>
    <w:rsid w:val="005D42F6"/>
    <w:rsid w:val="005D656F"/>
    <w:rsid w:val="005D7DEA"/>
    <w:rsid w:val="005E2928"/>
    <w:rsid w:val="005F407E"/>
    <w:rsid w:val="006007C0"/>
    <w:rsid w:val="0060157A"/>
    <w:rsid w:val="00606E13"/>
    <w:rsid w:val="006112B5"/>
    <w:rsid w:val="006133B6"/>
    <w:rsid w:val="00624B17"/>
    <w:rsid w:val="006405A6"/>
    <w:rsid w:val="00641745"/>
    <w:rsid w:val="0064403B"/>
    <w:rsid w:val="006478FE"/>
    <w:rsid w:val="00661C14"/>
    <w:rsid w:val="0066374B"/>
    <w:rsid w:val="0067244F"/>
    <w:rsid w:val="00672C34"/>
    <w:rsid w:val="00673E36"/>
    <w:rsid w:val="00683669"/>
    <w:rsid w:val="00694898"/>
    <w:rsid w:val="006A0BF3"/>
    <w:rsid w:val="006A4863"/>
    <w:rsid w:val="006A49B7"/>
    <w:rsid w:val="006B0F33"/>
    <w:rsid w:val="006B30D6"/>
    <w:rsid w:val="006B3315"/>
    <w:rsid w:val="006B7F7F"/>
    <w:rsid w:val="006C1DC2"/>
    <w:rsid w:val="006C74E8"/>
    <w:rsid w:val="006E34DC"/>
    <w:rsid w:val="006E3AF8"/>
    <w:rsid w:val="006E4AB0"/>
    <w:rsid w:val="006E592B"/>
    <w:rsid w:val="006E767B"/>
    <w:rsid w:val="006F210A"/>
    <w:rsid w:val="006F43D1"/>
    <w:rsid w:val="006F5262"/>
    <w:rsid w:val="006F7E28"/>
    <w:rsid w:val="00704638"/>
    <w:rsid w:val="00704F8A"/>
    <w:rsid w:val="0071062D"/>
    <w:rsid w:val="00710F25"/>
    <w:rsid w:val="007152F2"/>
    <w:rsid w:val="007155E4"/>
    <w:rsid w:val="00717360"/>
    <w:rsid w:val="007219D0"/>
    <w:rsid w:val="0072464C"/>
    <w:rsid w:val="00751D98"/>
    <w:rsid w:val="007615F1"/>
    <w:rsid w:val="00765AE5"/>
    <w:rsid w:val="007704B0"/>
    <w:rsid w:val="00770FE6"/>
    <w:rsid w:val="00776133"/>
    <w:rsid w:val="007765AF"/>
    <w:rsid w:val="00776ADE"/>
    <w:rsid w:val="00783DC5"/>
    <w:rsid w:val="0078561D"/>
    <w:rsid w:val="00794297"/>
    <w:rsid w:val="0079498E"/>
    <w:rsid w:val="007964F8"/>
    <w:rsid w:val="00796E3E"/>
    <w:rsid w:val="007B502A"/>
    <w:rsid w:val="007B7145"/>
    <w:rsid w:val="007C2BB2"/>
    <w:rsid w:val="007C3B6B"/>
    <w:rsid w:val="007D0498"/>
    <w:rsid w:val="007D6D78"/>
    <w:rsid w:val="007E5D21"/>
    <w:rsid w:val="007F5324"/>
    <w:rsid w:val="007F7410"/>
    <w:rsid w:val="00801ED1"/>
    <w:rsid w:val="008054BA"/>
    <w:rsid w:val="00806AC2"/>
    <w:rsid w:val="00810996"/>
    <w:rsid w:val="008315EE"/>
    <w:rsid w:val="008574C1"/>
    <w:rsid w:val="008616C0"/>
    <w:rsid w:val="00861E1A"/>
    <w:rsid w:val="00863496"/>
    <w:rsid w:val="008656F9"/>
    <w:rsid w:val="00867C76"/>
    <w:rsid w:val="0087196F"/>
    <w:rsid w:val="0087253F"/>
    <w:rsid w:val="00875017"/>
    <w:rsid w:val="00875489"/>
    <w:rsid w:val="008812E9"/>
    <w:rsid w:val="00884906"/>
    <w:rsid w:val="008950C4"/>
    <w:rsid w:val="008B14D4"/>
    <w:rsid w:val="008B1F98"/>
    <w:rsid w:val="008B6233"/>
    <w:rsid w:val="008B6DBE"/>
    <w:rsid w:val="008C15E1"/>
    <w:rsid w:val="008C4B7C"/>
    <w:rsid w:val="008D4F33"/>
    <w:rsid w:val="008D7738"/>
    <w:rsid w:val="008E0492"/>
    <w:rsid w:val="008E2FD6"/>
    <w:rsid w:val="008E360E"/>
    <w:rsid w:val="008E40D8"/>
    <w:rsid w:val="008E4683"/>
    <w:rsid w:val="008E4DE0"/>
    <w:rsid w:val="008F0523"/>
    <w:rsid w:val="00900BBF"/>
    <w:rsid w:val="00904771"/>
    <w:rsid w:val="0090501F"/>
    <w:rsid w:val="009060EF"/>
    <w:rsid w:val="009103A0"/>
    <w:rsid w:val="0091565F"/>
    <w:rsid w:val="009225A5"/>
    <w:rsid w:val="00927863"/>
    <w:rsid w:val="0093254E"/>
    <w:rsid w:val="009334BE"/>
    <w:rsid w:val="00933592"/>
    <w:rsid w:val="00941003"/>
    <w:rsid w:val="00943663"/>
    <w:rsid w:val="00943D64"/>
    <w:rsid w:val="00953447"/>
    <w:rsid w:val="0095610E"/>
    <w:rsid w:val="0095729B"/>
    <w:rsid w:val="00963270"/>
    <w:rsid w:val="00963648"/>
    <w:rsid w:val="0096568F"/>
    <w:rsid w:val="00981ACD"/>
    <w:rsid w:val="00983C59"/>
    <w:rsid w:val="00987705"/>
    <w:rsid w:val="00992497"/>
    <w:rsid w:val="00992B6A"/>
    <w:rsid w:val="00993D95"/>
    <w:rsid w:val="00995C9C"/>
    <w:rsid w:val="009A0790"/>
    <w:rsid w:val="009B003E"/>
    <w:rsid w:val="009C3A13"/>
    <w:rsid w:val="009C71F1"/>
    <w:rsid w:val="009D22AA"/>
    <w:rsid w:val="009D72A5"/>
    <w:rsid w:val="009D7CE3"/>
    <w:rsid w:val="009E6446"/>
    <w:rsid w:val="009F0112"/>
    <w:rsid w:val="00A0381A"/>
    <w:rsid w:val="00A04507"/>
    <w:rsid w:val="00A05DFD"/>
    <w:rsid w:val="00A16E9F"/>
    <w:rsid w:val="00A20828"/>
    <w:rsid w:val="00A23C97"/>
    <w:rsid w:val="00A24706"/>
    <w:rsid w:val="00A312F5"/>
    <w:rsid w:val="00A322C1"/>
    <w:rsid w:val="00A37029"/>
    <w:rsid w:val="00A41761"/>
    <w:rsid w:val="00A42430"/>
    <w:rsid w:val="00A43BE8"/>
    <w:rsid w:val="00A43E29"/>
    <w:rsid w:val="00A73475"/>
    <w:rsid w:val="00A73FF2"/>
    <w:rsid w:val="00A774C5"/>
    <w:rsid w:val="00A83207"/>
    <w:rsid w:val="00A838C2"/>
    <w:rsid w:val="00A911C2"/>
    <w:rsid w:val="00A93AA5"/>
    <w:rsid w:val="00A97466"/>
    <w:rsid w:val="00AA68B3"/>
    <w:rsid w:val="00AA6C01"/>
    <w:rsid w:val="00AB5B8E"/>
    <w:rsid w:val="00AC2752"/>
    <w:rsid w:val="00AC4DC3"/>
    <w:rsid w:val="00AD2362"/>
    <w:rsid w:val="00AD39AF"/>
    <w:rsid w:val="00AD752B"/>
    <w:rsid w:val="00AE14DA"/>
    <w:rsid w:val="00AE2F98"/>
    <w:rsid w:val="00AE3AAF"/>
    <w:rsid w:val="00AE5066"/>
    <w:rsid w:val="00AE61C2"/>
    <w:rsid w:val="00AF08F4"/>
    <w:rsid w:val="00AF0C9D"/>
    <w:rsid w:val="00AF4D55"/>
    <w:rsid w:val="00AF6382"/>
    <w:rsid w:val="00B024EE"/>
    <w:rsid w:val="00B03DDD"/>
    <w:rsid w:val="00B05081"/>
    <w:rsid w:val="00B06C73"/>
    <w:rsid w:val="00B11446"/>
    <w:rsid w:val="00B16C2E"/>
    <w:rsid w:val="00B274E0"/>
    <w:rsid w:val="00B35D59"/>
    <w:rsid w:val="00B3687F"/>
    <w:rsid w:val="00B36F67"/>
    <w:rsid w:val="00B377A6"/>
    <w:rsid w:val="00B424F7"/>
    <w:rsid w:val="00B4570C"/>
    <w:rsid w:val="00B53432"/>
    <w:rsid w:val="00B620E2"/>
    <w:rsid w:val="00B631EA"/>
    <w:rsid w:val="00B81A86"/>
    <w:rsid w:val="00B8651B"/>
    <w:rsid w:val="00BA4833"/>
    <w:rsid w:val="00BA4BAE"/>
    <w:rsid w:val="00BB2B01"/>
    <w:rsid w:val="00BB47A6"/>
    <w:rsid w:val="00BB4C68"/>
    <w:rsid w:val="00BB608A"/>
    <w:rsid w:val="00BC130C"/>
    <w:rsid w:val="00BC44BE"/>
    <w:rsid w:val="00BE3AD8"/>
    <w:rsid w:val="00BE7DB8"/>
    <w:rsid w:val="00BF1BAF"/>
    <w:rsid w:val="00C01F27"/>
    <w:rsid w:val="00C1114F"/>
    <w:rsid w:val="00C14032"/>
    <w:rsid w:val="00C22B87"/>
    <w:rsid w:val="00C30FF8"/>
    <w:rsid w:val="00C313BA"/>
    <w:rsid w:val="00C372C1"/>
    <w:rsid w:val="00C44B40"/>
    <w:rsid w:val="00C472CB"/>
    <w:rsid w:val="00C62AEE"/>
    <w:rsid w:val="00C64A8E"/>
    <w:rsid w:val="00C73E89"/>
    <w:rsid w:val="00C77E10"/>
    <w:rsid w:val="00C82D7A"/>
    <w:rsid w:val="00C914D1"/>
    <w:rsid w:val="00C91F65"/>
    <w:rsid w:val="00C94A04"/>
    <w:rsid w:val="00CA3D10"/>
    <w:rsid w:val="00CA7142"/>
    <w:rsid w:val="00CB5915"/>
    <w:rsid w:val="00CC37DF"/>
    <w:rsid w:val="00CD657D"/>
    <w:rsid w:val="00CE4E71"/>
    <w:rsid w:val="00CF05DC"/>
    <w:rsid w:val="00CF20C0"/>
    <w:rsid w:val="00CF314E"/>
    <w:rsid w:val="00CF58C4"/>
    <w:rsid w:val="00D1017F"/>
    <w:rsid w:val="00D11F8D"/>
    <w:rsid w:val="00D2292E"/>
    <w:rsid w:val="00D264D9"/>
    <w:rsid w:val="00D377B2"/>
    <w:rsid w:val="00D407D3"/>
    <w:rsid w:val="00D5206F"/>
    <w:rsid w:val="00D53776"/>
    <w:rsid w:val="00D6086B"/>
    <w:rsid w:val="00D6130D"/>
    <w:rsid w:val="00D615FD"/>
    <w:rsid w:val="00D664BA"/>
    <w:rsid w:val="00D66BC0"/>
    <w:rsid w:val="00D8106E"/>
    <w:rsid w:val="00D85FBC"/>
    <w:rsid w:val="00D87C51"/>
    <w:rsid w:val="00D94D47"/>
    <w:rsid w:val="00DA4205"/>
    <w:rsid w:val="00DD2E51"/>
    <w:rsid w:val="00DE0971"/>
    <w:rsid w:val="00DE1D66"/>
    <w:rsid w:val="00DE23E2"/>
    <w:rsid w:val="00DE332C"/>
    <w:rsid w:val="00DE4118"/>
    <w:rsid w:val="00DE43B5"/>
    <w:rsid w:val="00DE660E"/>
    <w:rsid w:val="00DE745D"/>
    <w:rsid w:val="00DF35BD"/>
    <w:rsid w:val="00E115C4"/>
    <w:rsid w:val="00E2083C"/>
    <w:rsid w:val="00E20A81"/>
    <w:rsid w:val="00E2599A"/>
    <w:rsid w:val="00E343ED"/>
    <w:rsid w:val="00E34D00"/>
    <w:rsid w:val="00E42B0B"/>
    <w:rsid w:val="00E4399F"/>
    <w:rsid w:val="00E4568F"/>
    <w:rsid w:val="00E54F84"/>
    <w:rsid w:val="00E55926"/>
    <w:rsid w:val="00E61A19"/>
    <w:rsid w:val="00E7476A"/>
    <w:rsid w:val="00E76372"/>
    <w:rsid w:val="00E772DF"/>
    <w:rsid w:val="00E82FAC"/>
    <w:rsid w:val="00E86E11"/>
    <w:rsid w:val="00E87158"/>
    <w:rsid w:val="00E878F8"/>
    <w:rsid w:val="00E940EA"/>
    <w:rsid w:val="00E945C3"/>
    <w:rsid w:val="00EA0E95"/>
    <w:rsid w:val="00EA242A"/>
    <w:rsid w:val="00EA2703"/>
    <w:rsid w:val="00EA3DBB"/>
    <w:rsid w:val="00EB0BE7"/>
    <w:rsid w:val="00EB429A"/>
    <w:rsid w:val="00EC4C5F"/>
    <w:rsid w:val="00EC77D8"/>
    <w:rsid w:val="00ED12C7"/>
    <w:rsid w:val="00ED430A"/>
    <w:rsid w:val="00EE0D64"/>
    <w:rsid w:val="00EE32A0"/>
    <w:rsid w:val="00EE5175"/>
    <w:rsid w:val="00EF383F"/>
    <w:rsid w:val="00F02387"/>
    <w:rsid w:val="00F024A6"/>
    <w:rsid w:val="00F1093F"/>
    <w:rsid w:val="00F11EB8"/>
    <w:rsid w:val="00F1252C"/>
    <w:rsid w:val="00F13D67"/>
    <w:rsid w:val="00F21873"/>
    <w:rsid w:val="00F32859"/>
    <w:rsid w:val="00F339A8"/>
    <w:rsid w:val="00F33A48"/>
    <w:rsid w:val="00F4405D"/>
    <w:rsid w:val="00F474E5"/>
    <w:rsid w:val="00F50DCB"/>
    <w:rsid w:val="00F63DE1"/>
    <w:rsid w:val="00F644B8"/>
    <w:rsid w:val="00F66616"/>
    <w:rsid w:val="00F74284"/>
    <w:rsid w:val="00F7434C"/>
    <w:rsid w:val="00F77701"/>
    <w:rsid w:val="00F84798"/>
    <w:rsid w:val="00F85BFC"/>
    <w:rsid w:val="00F87D85"/>
    <w:rsid w:val="00F92D43"/>
    <w:rsid w:val="00F9481B"/>
    <w:rsid w:val="00FA5130"/>
    <w:rsid w:val="00FB525C"/>
    <w:rsid w:val="00FC0ABE"/>
    <w:rsid w:val="00FC417D"/>
    <w:rsid w:val="00FD6402"/>
    <w:rsid w:val="00FE24A4"/>
    <w:rsid w:val="00FE3D0A"/>
    <w:rsid w:val="00FE4218"/>
    <w:rsid w:val="00FE454D"/>
    <w:rsid w:val="00FF0EA5"/>
    <w:rsid w:val="00FF3489"/>
    <w:rsid w:val="00FF417E"/>
    <w:rsid w:val="00FF6D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ocId w14:val="6D2A09C0"/>
  <w15:docId w15:val="{94FEED40-7975-4A03-98A8-E2399D5D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F5"/>
    <w:rPr>
      <w:sz w:val="24"/>
      <w:szCs w:val="24"/>
      <w:lang w:val="fr-CA"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US"/>
    </w:rPr>
  </w:style>
  <w:style w:type="paragraph" w:styleId="Heading4">
    <w:name w:val="heading 4"/>
    <w:basedOn w:val="Normal"/>
    <w:next w:val="Chapterbodytext"/>
    <w:link w:val="Heading4Char"/>
    <w:uiPriority w:val="99"/>
    <w:qFormat/>
    <w:rsid w:val="0078561D"/>
    <w:pPr>
      <w:numPr>
        <w:ilvl w:val="3"/>
        <w:numId w:val="6"/>
      </w:numPr>
      <w:ind w:right="1080"/>
      <w:outlineLvl w:val="3"/>
    </w:pPr>
    <w:rPr>
      <w:rFonts w:ascii="Calibri" w:hAnsi="Calibri"/>
      <w:b/>
      <w:bCs/>
      <w:smallCaps/>
      <w:color w:val="003366"/>
      <w:sz w:val="36"/>
      <w:szCs w:val="36"/>
      <w:lang w:val="en-US"/>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lang w:val="en-US"/>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lang w:val="en-U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fr-CA" w:eastAsia="ja-JP"/>
    </w:rPr>
  </w:style>
  <w:style w:type="character" w:customStyle="1" w:styleId="Heading2Char">
    <w:name w:val="Heading 2 Char"/>
    <w:basedOn w:val="DefaultParagraphFont"/>
    <w:link w:val="Heading2"/>
    <w:uiPriority w:val="99"/>
    <w:semiHidden/>
    <w:locked/>
    <w:rsid w:val="00EB0BE7"/>
    <w:rPr>
      <w:rFonts w:ascii="Arial Narrow" w:eastAsia="MS Mincho" w:hAnsi="Arial Narrow" w:cs="Times New Roman"/>
      <w:i/>
      <w:sz w:val="32"/>
      <w:lang w:val="fr-CA" w:eastAsia="ja-JP"/>
    </w:rPr>
  </w:style>
  <w:style w:type="character" w:customStyle="1" w:styleId="Heading3Char">
    <w:name w:val="Heading 3 Char"/>
    <w:basedOn w:val="DefaultParagraphFont"/>
    <w:link w:val="Heading3"/>
    <w:uiPriority w:val="99"/>
    <w:locked/>
    <w:rsid w:val="001E222C"/>
    <w:rPr>
      <w:rFonts w:ascii="Calibri" w:hAnsi="Calibri" w:cs="Times New Roman"/>
      <w:smallCaps/>
      <w:color w:val="003366"/>
      <w:sz w:val="52"/>
      <w:lang w:eastAsia="ja-JP"/>
    </w:rPr>
  </w:style>
  <w:style w:type="character" w:customStyle="1" w:styleId="Heading4Char">
    <w:name w:val="Heading 4 Char"/>
    <w:basedOn w:val="DefaultParagraphFont"/>
    <w:link w:val="Heading4"/>
    <w:uiPriority w:val="99"/>
    <w:locked/>
    <w:rsid w:val="00EB0BE7"/>
    <w:rPr>
      <w:rFonts w:ascii="Calibri" w:eastAsia="MS Mincho" w:hAnsi="Calibri" w:cs="Times New Roman"/>
      <w:b/>
      <w:bCs/>
      <w:smallCaps/>
      <w:color w:val="003366"/>
      <w:sz w:val="36"/>
      <w:szCs w:val="36"/>
      <w:lang w:val="en-US" w:eastAsia="ja-JP" w:bidi="ar-SA"/>
    </w:rPr>
  </w:style>
  <w:style w:type="character" w:customStyle="1" w:styleId="Heading5Char">
    <w:name w:val="Heading 5 Char"/>
    <w:basedOn w:val="DefaultParagraphFont"/>
    <w:link w:val="Heading5"/>
    <w:uiPriority w:val="99"/>
    <w:semiHidden/>
    <w:locked/>
    <w:rsid w:val="00EB0BE7"/>
    <w:rPr>
      <w:rFonts w:ascii="Calibri" w:eastAsia="MS Mincho" w:hAnsi="Calibri" w:cs="Times New Roman"/>
      <w:b/>
      <w:i/>
      <w:color w:val="003366"/>
      <w:sz w:val="24"/>
      <w:lang w:val="fr-CA" w:eastAsia="ja-JP"/>
    </w:rPr>
  </w:style>
  <w:style w:type="character" w:customStyle="1" w:styleId="Heading6Char">
    <w:name w:val="Heading 6 Char"/>
    <w:basedOn w:val="DefaultParagraphFont"/>
    <w:link w:val="Heading6"/>
    <w:uiPriority w:val="99"/>
    <w:semiHidden/>
    <w:locked/>
    <w:rsid w:val="00EB0BE7"/>
    <w:rPr>
      <w:rFonts w:ascii="Arial" w:eastAsia="MS Mincho" w:hAnsi="Arial" w:cs="Times New Roman"/>
      <w:b/>
      <w:i/>
      <w:sz w:val="24"/>
      <w:lang w:val="fr-CA" w:eastAsia="ja-JP"/>
    </w:rPr>
  </w:style>
  <w:style w:type="character" w:customStyle="1" w:styleId="Heading7Char">
    <w:name w:val="Heading 7 Char"/>
    <w:basedOn w:val="DefaultParagraphFont"/>
    <w:link w:val="Heading7"/>
    <w:uiPriority w:val="99"/>
    <w:locked/>
    <w:rsid w:val="00EB0BE7"/>
    <w:rPr>
      <w:rFonts w:cs="Times New Roman"/>
      <w:sz w:val="24"/>
      <w:lang w:eastAsia="ja-JP"/>
    </w:rPr>
  </w:style>
  <w:style w:type="character" w:customStyle="1" w:styleId="Heading8Char">
    <w:name w:val="Heading 8 Char"/>
    <w:basedOn w:val="DefaultParagraphFont"/>
    <w:link w:val="Heading8"/>
    <w:uiPriority w:val="99"/>
    <w:locked/>
    <w:rsid w:val="00EB0BE7"/>
    <w:rPr>
      <w:rFonts w:cs="Times New Roman"/>
      <w:i/>
      <w:sz w:val="24"/>
      <w:lang w:eastAsia="ja-JP"/>
    </w:rPr>
  </w:style>
  <w:style w:type="character" w:customStyle="1" w:styleId="Heading9Char">
    <w:name w:val="Heading 9 Char"/>
    <w:basedOn w:val="DefaultParagraphFont"/>
    <w:link w:val="Heading9"/>
    <w:uiPriority w:val="99"/>
    <w:locked/>
    <w:rsid w:val="00EB0BE7"/>
    <w:rPr>
      <w:rFonts w:ascii="Arial" w:hAnsi="Arial" w:cs="Times New Roman"/>
      <w:sz w:val="22"/>
      <w:lang w:eastAsia="ja-JP"/>
    </w:r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styleId="Footer">
    <w:name w:val="footer"/>
    <w:basedOn w:val="FootnoteText"/>
    <w:link w:val="FooterChar"/>
    <w:uiPriority w:val="99"/>
    <w:rsid w:val="004350F0"/>
  </w:style>
  <w:style w:type="character" w:customStyle="1" w:styleId="FooterChar">
    <w:name w:val="Footer Char"/>
    <w:basedOn w:val="DefaultParagraphFont"/>
    <w:link w:val="Footer"/>
    <w:uiPriority w:val="99"/>
    <w:locked/>
    <w:rsid w:val="004350F0"/>
    <w:rPr>
      <w:rFonts w:ascii="Calibri" w:eastAsia="MS Mincho" w:hAnsi="Calibri" w:cs="Times New Roman"/>
      <w:sz w:val="18"/>
      <w:lang w:val="fr-CA" w:eastAsia="ja-JP"/>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basedOn w:val="DefaultParagraphFont"/>
    <w:uiPriority w:val="99"/>
    <w:semiHidden/>
    <w:locked/>
    <w:rsid w:val="00624B17"/>
    <w:rPr>
      <w:rFonts w:cs="Times New Roman"/>
      <w:sz w:val="20"/>
      <w:lang w:eastAsia="ja-JP"/>
    </w:rPr>
  </w:style>
  <w:style w:type="character" w:customStyle="1" w:styleId="FootnoteTextChar1">
    <w:name w:val="Footnote Text Char1"/>
    <w:link w:val="FootnoteText"/>
    <w:uiPriority w:val="99"/>
    <w:semiHidden/>
    <w:locked/>
    <w:rsid w:val="005D42F6"/>
    <w:rPr>
      <w:rFonts w:ascii="Calibri" w:eastAsia="MS Mincho" w:hAnsi="Calibri"/>
      <w:sz w:val="18"/>
      <w:lang w:val="fr-CA"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customStyle="1" w:styleId="g-bul1">
    <w:name w:val="g-bul1"/>
    <w:uiPriority w:val="99"/>
    <w:rsid w:val="006E34DC"/>
    <w:pPr>
      <w:numPr>
        <w:numId w:val="3"/>
      </w:numPr>
      <w:spacing w:line="276" w:lineRule="auto"/>
    </w:pPr>
    <w:rPr>
      <w:rFonts w:ascii="Arial Narrow" w:hAnsi="Arial Narrow"/>
      <w:szCs w:val="20"/>
      <w:lang w:val="fr-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fr-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character" w:customStyle="1" w:styleId="Highl-1Char">
    <w:name w:val="Highl-1 Char"/>
    <w:link w:val="Highl-1"/>
    <w:uiPriority w:val="99"/>
    <w:locked/>
    <w:rsid w:val="0078561D"/>
    <w:rPr>
      <w:rFonts w:ascii="Calibri" w:hAnsi="Calibri"/>
      <w:sz w:val="22"/>
      <w:lang w:eastAsia="en-US"/>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lang w:val="fr-CA"/>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locked/>
    <w:rsid w:val="00EB0BE7"/>
    <w:rPr>
      <w:rFonts w:eastAsia="MS Mincho" w:cs="Times New Roman"/>
      <w:sz w:val="24"/>
      <w:lang w:val="fr-CA"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TOC2">
    <w:name w:val="toc 2"/>
    <w:basedOn w:val="TOC1"/>
    <w:next w:val="TOC3"/>
    <w:autoRedefine/>
    <w:uiPriority w:val="99"/>
    <w:semiHidden/>
    <w:rsid w:val="0021519A"/>
    <w:pPr>
      <w:tabs>
        <w:tab w:val="clear" w:pos="8640"/>
        <w:tab w:val="left" w:pos="1200"/>
        <w:tab w:val="right" w:pos="8630"/>
      </w:tabs>
    </w:p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rPr>
  </w:style>
  <w:style w:type="character" w:styleId="CommentReference">
    <w:name w:val="annotation reference"/>
    <w:basedOn w:val="DefaultParagraphFont"/>
    <w:uiPriority w:val="99"/>
    <w:semiHidden/>
    <w:rsid w:val="00C472CB"/>
    <w:rPr>
      <w:rFonts w:cs="Times New Roman"/>
      <w:sz w:val="16"/>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basedOn w:val="DefaultParagraphFont"/>
    <w:link w:val="CommentText"/>
    <w:uiPriority w:val="99"/>
    <w:semiHidden/>
    <w:locked/>
    <w:rsid w:val="00C472CB"/>
    <w:rPr>
      <w:rFonts w:cs="Times New Roman"/>
      <w:lang w:val="fr-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BE7"/>
    <w:rPr>
      <w:rFonts w:ascii="Tahoma" w:eastAsia="MS Mincho" w:hAnsi="Tahoma" w:cs="Times New Roman"/>
      <w:sz w:val="16"/>
      <w:lang w:val="fr-CA"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fr-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fr-CA"/>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EB0BE7"/>
    <w:rPr>
      <w:rFonts w:ascii="Calibri" w:hAnsi="Calibri" w:cs="Times New Roman"/>
      <w:kern w:val="1"/>
      <w:lang w:val="fr-CA"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CommentTextChar1">
    <w:name w:val="Comment Text Char1"/>
    <w:uiPriority w:val="99"/>
    <w:semiHidden/>
    <w:locked/>
    <w:rsid w:val="00EB0BE7"/>
    <w:rPr>
      <w:lang w:val="fr-CA" w:eastAsia="en-US"/>
    </w:rPr>
  </w:style>
  <w:style w:type="character" w:customStyle="1" w:styleId="Heading1Char1">
    <w:name w:val="Heading 1 Char1"/>
    <w:uiPriority w:val="99"/>
    <w:locked/>
    <w:rsid w:val="00EB0BE7"/>
    <w:rPr>
      <w:rFonts w:eastAsia="MS Mincho"/>
      <w:kern w:val="32"/>
      <w:sz w:val="56"/>
      <w:lang w:val="fr-CA" w:eastAsia="ja-JP"/>
    </w:rPr>
  </w:style>
  <w:style w:type="character" w:customStyle="1" w:styleId="Heading3Char1">
    <w:name w:val="Heading 3 Char1"/>
    <w:uiPriority w:val="99"/>
    <w:locked/>
    <w:rsid w:val="00EB0BE7"/>
    <w:rPr>
      <w:rFonts w:ascii="Calibri" w:eastAsia="MS Mincho" w:hAnsi="Calibri"/>
      <w:smallCaps/>
      <w:color w:val="003366"/>
      <w:kern w:val="32"/>
      <w:sz w:val="52"/>
      <w:lang w:val="fr-CA" w:eastAsia="ja-JP"/>
    </w:rPr>
  </w:style>
  <w:style w:type="paragraph" w:styleId="CommentSubject">
    <w:name w:val="annotation subject"/>
    <w:basedOn w:val="CommentText"/>
    <w:next w:val="CommentText"/>
    <w:link w:val="CommentSubjectChar1"/>
    <w:uiPriority w:val="99"/>
    <w:rsid w:val="00EB0BE7"/>
    <w:rPr>
      <w:b/>
      <w:lang w:eastAsia="ja-JP"/>
    </w:rPr>
  </w:style>
  <w:style w:type="character" w:customStyle="1" w:styleId="CommentSubjectChar">
    <w:name w:val="Comment Subject Char"/>
    <w:basedOn w:val="CommentTextChar"/>
    <w:uiPriority w:val="99"/>
    <w:semiHidden/>
    <w:locked/>
    <w:rsid w:val="00624B17"/>
    <w:rPr>
      <w:rFonts w:cs="Times New Roman"/>
      <w:b/>
      <w:sz w:val="20"/>
      <w:lang w:val="fr-CA" w:eastAsia="ja-JP"/>
    </w:rPr>
  </w:style>
  <w:style w:type="character" w:customStyle="1" w:styleId="CommentSubjectChar1">
    <w:name w:val="Comment Subject Char1"/>
    <w:link w:val="CommentSubject"/>
    <w:uiPriority w:val="99"/>
    <w:locked/>
    <w:rsid w:val="00EB0BE7"/>
    <w:rPr>
      <w:rFonts w:eastAsia="MS Mincho"/>
      <w:b/>
      <w:lang w:val="fr-CA" w:eastAsia="ja-JP"/>
    </w:rPr>
  </w:style>
  <w:style w:type="paragraph" w:customStyle="1" w:styleId="Body-guide">
    <w:name w:val="Body-guide"/>
    <w:uiPriority w:val="99"/>
    <w:rsid w:val="00EB0BE7"/>
    <w:pPr>
      <w:tabs>
        <w:tab w:val="left" w:pos="360"/>
      </w:tabs>
      <w:ind w:left="360" w:hanging="360"/>
    </w:pPr>
    <w:rPr>
      <w:rFonts w:ascii="Arial Narrow" w:hAnsi="Arial Narrow"/>
      <w:szCs w:val="20"/>
      <w:lang w:val="fr-CA"/>
    </w:rPr>
  </w:style>
  <w:style w:type="paragraph" w:customStyle="1" w:styleId="Question">
    <w:name w:val="Question"/>
    <w:uiPriority w:val="99"/>
    <w:rsid w:val="00EB0BE7"/>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B0BE7"/>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uiPriority w:val="99"/>
    <w:rsid w:val="00EB0BE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lang w:val="fr-CA"/>
    </w:rPr>
  </w:style>
  <w:style w:type="paragraph" w:customStyle="1" w:styleId="Variable">
    <w:name w:val="Variable"/>
    <w:uiPriority w:val="99"/>
    <w:rsid w:val="00EB0BE7"/>
    <w:pPr>
      <w:keepNext/>
      <w:tabs>
        <w:tab w:val="right" w:pos="8640"/>
      </w:tabs>
      <w:overflowPunct w:val="0"/>
      <w:autoSpaceDE w:val="0"/>
      <w:autoSpaceDN w:val="0"/>
      <w:adjustRightInd w:val="0"/>
      <w:spacing w:before="60" w:after="40"/>
      <w:textAlignment w:val="baseline"/>
    </w:pPr>
    <w:rPr>
      <w:b/>
      <w:sz w:val="24"/>
      <w:szCs w:val="24"/>
      <w:lang w:val="fr-CA"/>
    </w:rPr>
  </w:style>
  <w:style w:type="paragraph" w:customStyle="1" w:styleId="EndQuestion">
    <w:name w:val="EndQuestion"/>
    <w:uiPriority w:val="99"/>
    <w:rsid w:val="00EB0BE7"/>
    <w:pPr>
      <w:widowControl w:val="0"/>
      <w:autoSpaceDE w:val="0"/>
      <w:autoSpaceDN w:val="0"/>
      <w:adjustRightInd w:val="0"/>
    </w:pPr>
    <w:rPr>
      <w:sz w:val="24"/>
      <w:szCs w:val="24"/>
      <w:lang w:val="fr-CA"/>
    </w:rPr>
  </w:style>
  <w:style w:type="paragraph" w:customStyle="1" w:styleId="Note">
    <w:name w:val="Note"/>
    <w:uiPriority w:val="99"/>
    <w:rsid w:val="00EB0BE7"/>
    <w:pPr>
      <w:widowControl w:val="0"/>
      <w:autoSpaceDE w:val="0"/>
      <w:autoSpaceDN w:val="0"/>
      <w:adjustRightInd w:val="0"/>
    </w:pPr>
    <w:rPr>
      <w:sz w:val="20"/>
      <w:szCs w:val="24"/>
      <w:lang w:val="fr-CA"/>
    </w:rPr>
  </w:style>
  <w:style w:type="paragraph" w:customStyle="1" w:styleId="Comm">
    <w:name w:val="Comm"/>
    <w:uiPriority w:val="99"/>
    <w:rsid w:val="00EB0BE7"/>
    <w:pPr>
      <w:widowControl w:val="0"/>
      <w:autoSpaceDE w:val="0"/>
      <w:autoSpaceDN w:val="0"/>
      <w:adjustRightInd w:val="0"/>
    </w:pPr>
    <w:rPr>
      <w:rFonts w:ascii="Tms Rmn" w:hAnsi="Tms Rmn"/>
      <w:b/>
      <w:bCs/>
      <w:i/>
      <w:iCs/>
      <w:color w:val="993300"/>
      <w:lang w:val="fr-CA"/>
    </w:rPr>
  </w:style>
  <w:style w:type="paragraph" w:styleId="DocumentMap">
    <w:name w:val="Document Map"/>
    <w:basedOn w:val="Normal"/>
    <w:link w:val="DocumentMapChar"/>
    <w:uiPriority w:val="99"/>
    <w:semiHidden/>
    <w:rsid w:val="00006952"/>
    <w:pPr>
      <w:shd w:val="clear" w:color="auto" w:fill="000080"/>
    </w:pPr>
    <w:rPr>
      <w:sz w:val="2"/>
      <w:lang w:val="en-US"/>
    </w:rPr>
  </w:style>
  <w:style w:type="character" w:customStyle="1" w:styleId="DocumentMapChar">
    <w:name w:val="Document Map Char"/>
    <w:basedOn w:val="DefaultParagraphFont"/>
    <w:link w:val="DocumentMap"/>
    <w:uiPriority w:val="99"/>
    <w:semiHidden/>
    <w:locked/>
    <w:rsid w:val="00624B17"/>
    <w:rPr>
      <w:rFonts w:cs="Times New Roman"/>
      <w:sz w:val="2"/>
      <w:lang w:eastAsia="ja-JP"/>
    </w:rPr>
  </w:style>
  <w:style w:type="table" w:customStyle="1" w:styleId="TableNormal1">
    <w:name w:val="Table Normal1"/>
    <w:uiPriority w:val="99"/>
    <w:rsid w:val="00D87C51"/>
    <w:rPr>
      <w:sz w:val="24"/>
      <w:szCs w:val="24"/>
      <w:lang w:val="fr-CA" w:eastAsia="fr-CA"/>
    </w:rPr>
    <w:tblPr>
      <w:tblCellMar>
        <w:top w:w="0" w:type="dxa"/>
        <w:left w:w="0" w:type="dxa"/>
        <w:bottom w:w="0" w:type="dxa"/>
        <w:right w:w="0" w:type="dxa"/>
      </w:tblCellMar>
    </w:tblPr>
  </w:style>
  <w:style w:type="paragraph" w:styleId="Title">
    <w:name w:val="Title"/>
    <w:basedOn w:val="Normal"/>
    <w:next w:val="Normal"/>
    <w:link w:val="TitleChar"/>
    <w:uiPriority w:val="99"/>
    <w:qFormat/>
    <w:rsid w:val="00D87C51"/>
    <w:pPr>
      <w:keepNext/>
      <w:keepLines/>
      <w:spacing w:before="480" w:after="120"/>
    </w:pPr>
    <w:rPr>
      <w:b/>
      <w:sz w:val="72"/>
      <w:szCs w:val="72"/>
      <w:lang w:eastAsia="fr-CA"/>
    </w:rPr>
  </w:style>
  <w:style w:type="character" w:customStyle="1" w:styleId="TitleChar">
    <w:name w:val="Title Char"/>
    <w:basedOn w:val="DefaultParagraphFont"/>
    <w:link w:val="Title"/>
    <w:uiPriority w:val="99"/>
    <w:locked/>
    <w:rsid w:val="00D87C51"/>
    <w:rPr>
      <w:rFonts w:eastAsia="Times New Roman" w:cs="Times New Roman"/>
      <w:b/>
      <w:sz w:val="72"/>
      <w:szCs w:val="72"/>
      <w:lang w:eastAsia="fr-CA"/>
    </w:rPr>
  </w:style>
  <w:style w:type="paragraph" w:styleId="Subtitle">
    <w:name w:val="Subtitle"/>
    <w:basedOn w:val="Normal"/>
    <w:next w:val="Normal"/>
    <w:link w:val="SubtitleChar"/>
    <w:uiPriority w:val="99"/>
    <w:qFormat/>
    <w:rsid w:val="00D87C51"/>
    <w:pPr>
      <w:keepNext/>
      <w:keepLines/>
      <w:spacing w:before="360" w:after="80"/>
    </w:pPr>
    <w:rPr>
      <w:rFonts w:ascii="Georgia" w:hAnsi="Georgia" w:cs="Georgia"/>
      <w:i/>
      <w:color w:val="666666"/>
      <w:sz w:val="48"/>
      <w:szCs w:val="48"/>
      <w:lang w:eastAsia="fr-CA"/>
    </w:rPr>
  </w:style>
  <w:style w:type="character" w:customStyle="1" w:styleId="SubtitleChar">
    <w:name w:val="Subtitle Char"/>
    <w:basedOn w:val="DefaultParagraphFont"/>
    <w:link w:val="Subtitle"/>
    <w:uiPriority w:val="99"/>
    <w:locked/>
    <w:rsid w:val="00D87C51"/>
    <w:rPr>
      <w:rFonts w:ascii="Georgia" w:hAnsi="Georgia" w:cs="Georgia"/>
      <w:i/>
      <w:color w:val="666666"/>
      <w:sz w:val="48"/>
      <w:szCs w:val="48"/>
      <w:lang w:eastAsia="fr-CA"/>
    </w:rPr>
  </w:style>
  <w:style w:type="paragraph" w:styleId="HTMLPreformatted">
    <w:name w:val="HTML Preformatted"/>
    <w:basedOn w:val="Normal"/>
    <w:link w:val="HTMLPreformattedChar"/>
    <w:uiPriority w:val="99"/>
    <w:unhideWhenUsed/>
    <w:locked/>
    <w:rsid w:val="00A9746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97466"/>
    <w:rPr>
      <w:rFonts w:ascii="Courier New" w:hAnsi="Courier New" w:cs="Courier New"/>
      <w:sz w:val="20"/>
      <w:szCs w:val="20"/>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2984">
      <w:bodyDiv w:val="1"/>
      <w:marLeft w:val="0"/>
      <w:marRight w:val="0"/>
      <w:marTop w:val="0"/>
      <w:marBottom w:val="0"/>
      <w:divBdr>
        <w:top w:val="none" w:sz="0" w:space="0" w:color="auto"/>
        <w:left w:val="none" w:sz="0" w:space="0" w:color="auto"/>
        <w:bottom w:val="none" w:sz="0" w:space="0" w:color="auto"/>
        <w:right w:val="none" w:sz="0" w:space="0" w:color="auto"/>
      </w:divBdr>
    </w:div>
    <w:div w:id="1810509317">
      <w:marLeft w:val="0"/>
      <w:marRight w:val="0"/>
      <w:marTop w:val="0"/>
      <w:marBottom w:val="0"/>
      <w:divBdr>
        <w:top w:val="none" w:sz="0" w:space="0" w:color="auto"/>
        <w:left w:val="none" w:sz="0" w:space="0" w:color="auto"/>
        <w:bottom w:val="none" w:sz="0" w:space="0" w:color="auto"/>
        <w:right w:val="none" w:sz="0" w:space="0" w:color="auto"/>
      </w:divBdr>
    </w:div>
    <w:div w:id="1810509318">
      <w:marLeft w:val="0"/>
      <w:marRight w:val="0"/>
      <w:marTop w:val="0"/>
      <w:marBottom w:val="0"/>
      <w:divBdr>
        <w:top w:val="none" w:sz="0" w:space="0" w:color="auto"/>
        <w:left w:val="none" w:sz="0" w:space="0" w:color="auto"/>
        <w:bottom w:val="none" w:sz="0" w:space="0" w:color="auto"/>
        <w:right w:val="none" w:sz="0" w:space="0" w:color="auto"/>
      </w:divBdr>
    </w:div>
    <w:div w:id="1810509319">
      <w:marLeft w:val="0"/>
      <w:marRight w:val="0"/>
      <w:marTop w:val="0"/>
      <w:marBottom w:val="0"/>
      <w:divBdr>
        <w:top w:val="none" w:sz="0" w:space="0" w:color="auto"/>
        <w:left w:val="none" w:sz="0" w:space="0" w:color="auto"/>
        <w:bottom w:val="none" w:sz="0" w:space="0" w:color="auto"/>
        <w:right w:val="none" w:sz="0" w:space="0" w:color="auto"/>
      </w:divBdr>
      <w:divsChild>
        <w:div w:id="181050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image" Target="media/image10.emf"/><Relationship Id="rId39"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image" Target="media/image18.emf"/><Relationship Id="rId42" Type="http://schemas.openxmlformats.org/officeDocument/2006/relationships/oleObject" Target="embeddings/oleObject6.bin"/><Relationship Id="rId47" Type="http://schemas.openxmlformats.org/officeDocument/2006/relationships/image" Target="media/image27.emf"/><Relationship Id="rId50"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1.emf"/><Relationship Id="rId46"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oleObject" Target="embeddings/oleObject2.bin"/><Relationship Id="rId29" Type="http://schemas.openxmlformats.org/officeDocument/2006/relationships/image" Target="media/image13.emf"/><Relationship Id="rId41"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image" Target="media/image16.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6.e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image" Target="media/image12.emf"/><Relationship Id="rId36" Type="http://schemas.openxmlformats.org/officeDocument/2006/relationships/oleObject" Target="embeddings/oleObject5.bin"/><Relationship Id="rId49" Type="http://schemas.openxmlformats.org/officeDocument/2006/relationships/image" Target="media/image28.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5.emf"/><Relationship Id="rId44" Type="http://schemas.openxmlformats.org/officeDocument/2006/relationships/oleObject" Target="embeddings/oleObject7.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hyperlink" Target="file:///C:\Users\kieleyb\AppData\Roaming\OpenText\OTEdit\EC_gcdocs\c34478157\aadnc.infopubs.aandc@canada.ca" TargetMode="External"/><Relationship Id="rId22" Type="http://schemas.openxmlformats.org/officeDocument/2006/relationships/oleObject" Target="embeddings/oleObject3.bin"/><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5.emf"/><Relationship Id="rId48" Type="http://schemas.openxmlformats.org/officeDocument/2006/relationships/oleObject" Target="embeddings/oleObject9.bin"/><Relationship Id="rId8" Type="http://schemas.openxmlformats.org/officeDocument/2006/relationships/image" Target="media/image2.png"/><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85</Pages>
  <Words>20344</Words>
  <Characters>115965</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3</cp:revision>
  <dcterms:created xsi:type="dcterms:W3CDTF">2020-10-02T12:02:00Z</dcterms:created>
  <dcterms:modified xsi:type="dcterms:W3CDTF">2020-10-02T12:07:00Z</dcterms:modified>
</cp:coreProperties>
</file>